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2ACBCA" w14:textId="77777777" w:rsidR="000531B1" w:rsidRPr="004E1AF0" w:rsidRDefault="000531B1" w:rsidP="000531B1">
      <w:pPr>
        <w:rPr>
          <w:sz w:val="24"/>
          <w:szCs w:val="24"/>
        </w:rPr>
      </w:pPr>
      <w:r>
        <w:rPr>
          <w:noProof/>
          <w:lang w:eastAsia="da-DK"/>
        </w:rPr>
        <w:drawing>
          <wp:inline distT="0" distB="0" distL="0" distR="0" wp14:anchorId="29713C97" wp14:editId="782E3A8E">
            <wp:extent cx="2590581" cy="781050"/>
            <wp:effectExtent l="0" t="0" r="635" b="0"/>
            <wp:docPr id="2" name="Billede 2" descr="LMST_auto_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LMST_auto_stor"/>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604329" cy="785195"/>
                    </a:xfrm>
                    <a:prstGeom prst="rect">
                      <a:avLst/>
                    </a:prstGeom>
                    <a:noFill/>
                    <a:ln>
                      <a:noFill/>
                    </a:ln>
                  </pic:spPr>
                </pic:pic>
              </a:graphicData>
            </a:graphic>
          </wp:inline>
        </w:drawing>
      </w:r>
    </w:p>
    <w:p w14:paraId="2ED8C246" w14:textId="77777777" w:rsidR="000531B1" w:rsidRPr="004E1AF0" w:rsidRDefault="000531B1" w:rsidP="000531B1">
      <w:pPr>
        <w:pStyle w:val="Titel"/>
        <w:tabs>
          <w:tab w:val="right" w:pos="9356"/>
        </w:tabs>
        <w:jc w:val="left"/>
        <w:rPr>
          <w:b w:val="0"/>
          <w:szCs w:val="24"/>
          <w:lang w:eastAsia="en-US"/>
        </w:rPr>
      </w:pPr>
    </w:p>
    <w:p w14:paraId="4CA1D29E" w14:textId="7713D346" w:rsidR="000531B1" w:rsidRPr="004E1AF0" w:rsidRDefault="000531B1" w:rsidP="000531B1">
      <w:pPr>
        <w:pStyle w:val="Titel"/>
        <w:tabs>
          <w:tab w:val="right" w:pos="9356"/>
        </w:tabs>
        <w:jc w:val="left"/>
        <w:rPr>
          <w:b w:val="0"/>
          <w:szCs w:val="24"/>
          <w:lang w:eastAsia="en-US"/>
        </w:rPr>
      </w:pPr>
      <w:r w:rsidRPr="004E1AF0">
        <w:rPr>
          <w:b w:val="0"/>
          <w:szCs w:val="24"/>
          <w:lang w:eastAsia="en-US"/>
        </w:rPr>
        <w:tab/>
      </w:r>
      <w:r w:rsidR="00617F07">
        <w:rPr>
          <w:szCs w:val="24"/>
        </w:rPr>
        <w:t>1</w:t>
      </w:r>
      <w:r w:rsidR="009D0F42">
        <w:rPr>
          <w:szCs w:val="24"/>
        </w:rPr>
        <w:t>7</w:t>
      </w:r>
      <w:r w:rsidR="00617F07">
        <w:rPr>
          <w:szCs w:val="24"/>
        </w:rPr>
        <w:t>. februar</w:t>
      </w:r>
      <w:r w:rsidR="002B5F79">
        <w:rPr>
          <w:szCs w:val="24"/>
        </w:rPr>
        <w:t xml:space="preserve"> 202</w:t>
      </w:r>
      <w:r w:rsidR="00617F07">
        <w:rPr>
          <w:szCs w:val="24"/>
        </w:rPr>
        <w:t>5</w:t>
      </w:r>
    </w:p>
    <w:p w14:paraId="7719D368" w14:textId="77777777" w:rsidR="000531B1" w:rsidRPr="004E1AF0" w:rsidRDefault="000531B1" w:rsidP="000531B1">
      <w:pPr>
        <w:pStyle w:val="Titel"/>
        <w:tabs>
          <w:tab w:val="left" w:pos="8222"/>
        </w:tabs>
        <w:jc w:val="left"/>
        <w:rPr>
          <w:b w:val="0"/>
          <w:szCs w:val="24"/>
        </w:rPr>
      </w:pPr>
    </w:p>
    <w:p w14:paraId="3410DDAC" w14:textId="77777777" w:rsidR="000531B1" w:rsidRPr="004E1AF0" w:rsidRDefault="000531B1" w:rsidP="000531B1">
      <w:pPr>
        <w:pStyle w:val="Titel"/>
        <w:jc w:val="left"/>
        <w:rPr>
          <w:b w:val="0"/>
          <w:szCs w:val="24"/>
        </w:rPr>
      </w:pPr>
    </w:p>
    <w:p w14:paraId="0614EF8C" w14:textId="77777777" w:rsidR="000531B1" w:rsidRPr="004E1AF0" w:rsidRDefault="000531B1" w:rsidP="000531B1">
      <w:pPr>
        <w:jc w:val="center"/>
        <w:rPr>
          <w:b/>
          <w:sz w:val="24"/>
          <w:szCs w:val="24"/>
        </w:rPr>
      </w:pPr>
      <w:r w:rsidRPr="004E1AF0">
        <w:rPr>
          <w:b/>
          <w:sz w:val="24"/>
          <w:szCs w:val="24"/>
        </w:rPr>
        <w:t>PRODUKTRESUMÉ</w:t>
      </w:r>
    </w:p>
    <w:p w14:paraId="6C367C16" w14:textId="77777777" w:rsidR="000531B1" w:rsidRPr="004E1AF0" w:rsidRDefault="000531B1" w:rsidP="000531B1">
      <w:pPr>
        <w:jc w:val="center"/>
        <w:rPr>
          <w:b/>
          <w:sz w:val="24"/>
          <w:szCs w:val="24"/>
        </w:rPr>
      </w:pPr>
    </w:p>
    <w:p w14:paraId="01435AF9" w14:textId="77777777" w:rsidR="000531B1" w:rsidRPr="004E1AF0" w:rsidRDefault="000531B1" w:rsidP="000531B1">
      <w:pPr>
        <w:jc w:val="center"/>
        <w:rPr>
          <w:b/>
          <w:sz w:val="24"/>
          <w:szCs w:val="24"/>
        </w:rPr>
      </w:pPr>
      <w:r w:rsidRPr="004E1AF0">
        <w:rPr>
          <w:b/>
          <w:sz w:val="24"/>
          <w:szCs w:val="24"/>
        </w:rPr>
        <w:t>for</w:t>
      </w:r>
    </w:p>
    <w:p w14:paraId="1005A30E" w14:textId="77777777" w:rsidR="000531B1" w:rsidRPr="004E1AF0" w:rsidRDefault="000531B1" w:rsidP="000531B1">
      <w:pPr>
        <w:jc w:val="center"/>
        <w:rPr>
          <w:b/>
          <w:sz w:val="24"/>
          <w:szCs w:val="24"/>
        </w:rPr>
      </w:pPr>
    </w:p>
    <w:p w14:paraId="434D0416" w14:textId="77777777" w:rsidR="000531B1" w:rsidRPr="004E1AF0" w:rsidRDefault="000531B1" w:rsidP="000531B1">
      <w:pPr>
        <w:jc w:val="center"/>
        <w:rPr>
          <w:b/>
          <w:sz w:val="24"/>
          <w:szCs w:val="24"/>
        </w:rPr>
      </w:pPr>
      <w:proofErr w:type="spellStart"/>
      <w:r w:rsidRPr="004E1AF0">
        <w:rPr>
          <w:b/>
          <w:sz w:val="24"/>
          <w:szCs w:val="24"/>
        </w:rPr>
        <w:t>Linezolid</w:t>
      </w:r>
      <w:proofErr w:type="spellEnd"/>
      <w:r w:rsidRPr="004E1AF0">
        <w:rPr>
          <w:b/>
          <w:sz w:val="24"/>
          <w:szCs w:val="24"/>
        </w:rPr>
        <w:t xml:space="preserve"> ”Sandoz”, filmovertrukne tabletter</w:t>
      </w:r>
    </w:p>
    <w:p w14:paraId="7CA2A794" w14:textId="77777777" w:rsidR="000531B1" w:rsidRPr="004E1AF0" w:rsidRDefault="000531B1" w:rsidP="000531B1">
      <w:pPr>
        <w:jc w:val="both"/>
        <w:rPr>
          <w:sz w:val="24"/>
          <w:szCs w:val="24"/>
        </w:rPr>
      </w:pPr>
    </w:p>
    <w:p w14:paraId="0703CA5C" w14:textId="77777777" w:rsidR="000531B1" w:rsidRPr="004E1AF0" w:rsidRDefault="000531B1" w:rsidP="000531B1">
      <w:pPr>
        <w:ind w:left="851" w:hanging="851"/>
        <w:jc w:val="both"/>
        <w:rPr>
          <w:sz w:val="24"/>
          <w:szCs w:val="24"/>
        </w:rPr>
      </w:pPr>
    </w:p>
    <w:p w14:paraId="3776ECFC" w14:textId="77777777" w:rsidR="000531B1" w:rsidRPr="004E1AF0" w:rsidRDefault="000531B1" w:rsidP="000531B1">
      <w:pPr>
        <w:ind w:left="851" w:hanging="851"/>
        <w:rPr>
          <w:b/>
          <w:sz w:val="24"/>
          <w:szCs w:val="24"/>
        </w:rPr>
      </w:pPr>
      <w:r w:rsidRPr="004E1AF0">
        <w:rPr>
          <w:b/>
          <w:sz w:val="24"/>
          <w:szCs w:val="24"/>
        </w:rPr>
        <w:t>0.</w:t>
      </w:r>
      <w:r w:rsidRPr="004E1AF0">
        <w:rPr>
          <w:b/>
          <w:sz w:val="24"/>
          <w:szCs w:val="24"/>
        </w:rPr>
        <w:tab/>
        <w:t>D.SP.NR.</w:t>
      </w:r>
    </w:p>
    <w:p w14:paraId="686E56E9" w14:textId="77777777" w:rsidR="000531B1" w:rsidRPr="004E1AF0" w:rsidRDefault="000531B1" w:rsidP="000531B1">
      <w:pPr>
        <w:ind w:left="851" w:hanging="851"/>
        <w:rPr>
          <w:sz w:val="24"/>
          <w:szCs w:val="24"/>
        </w:rPr>
      </w:pPr>
      <w:r w:rsidRPr="004E1AF0">
        <w:rPr>
          <w:sz w:val="24"/>
          <w:szCs w:val="24"/>
        </w:rPr>
        <w:tab/>
        <w:t>28864</w:t>
      </w:r>
    </w:p>
    <w:p w14:paraId="6C0920E7" w14:textId="77777777" w:rsidR="000531B1" w:rsidRPr="004E1AF0" w:rsidRDefault="000531B1" w:rsidP="000531B1">
      <w:pPr>
        <w:ind w:left="851" w:hanging="851"/>
        <w:rPr>
          <w:sz w:val="24"/>
          <w:szCs w:val="24"/>
        </w:rPr>
      </w:pPr>
    </w:p>
    <w:p w14:paraId="35402C37" w14:textId="77777777" w:rsidR="000531B1" w:rsidRPr="004E1AF0" w:rsidRDefault="000531B1" w:rsidP="000531B1">
      <w:pPr>
        <w:ind w:left="851" w:hanging="851"/>
        <w:rPr>
          <w:b/>
          <w:sz w:val="24"/>
          <w:szCs w:val="24"/>
        </w:rPr>
      </w:pPr>
      <w:r w:rsidRPr="004E1AF0">
        <w:rPr>
          <w:b/>
          <w:sz w:val="24"/>
          <w:szCs w:val="24"/>
        </w:rPr>
        <w:t>1.</w:t>
      </w:r>
      <w:r w:rsidRPr="004E1AF0">
        <w:rPr>
          <w:b/>
          <w:sz w:val="24"/>
          <w:szCs w:val="24"/>
        </w:rPr>
        <w:tab/>
        <w:t>LÆGEMIDLETS NAVN</w:t>
      </w:r>
    </w:p>
    <w:p w14:paraId="79ECFBD7" w14:textId="77777777" w:rsidR="000531B1" w:rsidRPr="004E1AF0" w:rsidRDefault="000531B1" w:rsidP="000531B1">
      <w:pPr>
        <w:ind w:left="851" w:hanging="851"/>
        <w:rPr>
          <w:sz w:val="24"/>
          <w:szCs w:val="24"/>
        </w:rPr>
      </w:pPr>
      <w:r w:rsidRPr="004E1AF0">
        <w:rPr>
          <w:sz w:val="24"/>
          <w:szCs w:val="24"/>
        </w:rPr>
        <w:tab/>
      </w:r>
      <w:proofErr w:type="spellStart"/>
      <w:r w:rsidRPr="004E1AF0">
        <w:rPr>
          <w:sz w:val="24"/>
          <w:szCs w:val="24"/>
        </w:rPr>
        <w:t>Linezolid</w:t>
      </w:r>
      <w:proofErr w:type="spellEnd"/>
      <w:r w:rsidRPr="004E1AF0">
        <w:rPr>
          <w:sz w:val="24"/>
          <w:szCs w:val="24"/>
        </w:rPr>
        <w:t xml:space="preserve"> ”Sandoz”</w:t>
      </w:r>
    </w:p>
    <w:p w14:paraId="13865A59" w14:textId="77777777" w:rsidR="000531B1" w:rsidRPr="004E1AF0" w:rsidRDefault="000531B1" w:rsidP="000531B1">
      <w:pPr>
        <w:ind w:left="851" w:hanging="851"/>
        <w:rPr>
          <w:sz w:val="24"/>
          <w:szCs w:val="24"/>
        </w:rPr>
      </w:pPr>
      <w:r w:rsidRPr="004E1AF0">
        <w:rPr>
          <w:sz w:val="24"/>
          <w:szCs w:val="24"/>
        </w:rPr>
        <w:tab/>
      </w:r>
    </w:p>
    <w:p w14:paraId="2444C9E5" w14:textId="77777777" w:rsidR="000531B1" w:rsidRPr="004E1AF0" w:rsidRDefault="000531B1" w:rsidP="000531B1">
      <w:pPr>
        <w:ind w:left="851" w:hanging="851"/>
        <w:rPr>
          <w:b/>
          <w:sz w:val="24"/>
          <w:szCs w:val="24"/>
        </w:rPr>
      </w:pPr>
      <w:r w:rsidRPr="004E1AF0">
        <w:rPr>
          <w:b/>
          <w:sz w:val="24"/>
          <w:szCs w:val="24"/>
        </w:rPr>
        <w:t>2.</w:t>
      </w:r>
      <w:r w:rsidRPr="004E1AF0">
        <w:rPr>
          <w:b/>
          <w:sz w:val="24"/>
          <w:szCs w:val="24"/>
        </w:rPr>
        <w:tab/>
        <w:t>KVALITATIV OG KVANTITATIV SAMMENSÆTNING</w:t>
      </w:r>
    </w:p>
    <w:p w14:paraId="7E022D8E" w14:textId="77777777" w:rsidR="000531B1" w:rsidRPr="004E1AF0" w:rsidRDefault="000531B1" w:rsidP="000531B1">
      <w:pPr>
        <w:ind w:left="851" w:hanging="851"/>
        <w:rPr>
          <w:sz w:val="24"/>
          <w:szCs w:val="24"/>
          <w:lang w:eastAsia="da-DK"/>
        </w:rPr>
      </w:pPr>
      <w:r w:rsidRPr="004E1AF0">
        <w:rPr>
          <w:sz w:val="24"/>
          <w:szCs w:val="24"/>
        </w:rPr>
        <w:tab/>
        <w:t xml:space="preserve">Hver filmovertrukken tablet indeholder 600 mg </w:t>
      </w:r>
      <w:proofErr w:type="spellStart"/>
      <w:r w:rsidRPr="004E1AF0">
        <w:rPr>
          <w:sz w:val="24"/>
          <w:szCs w:val="24"/>
        </w:rPr>
        <w:t>linezolid</w:t>
      </w:r>
      <w:proofErr w:type="spellEnd"/>
      <w:r w:rsidRPr="004E1AF0">
        <w:rPr>
          <w:sz w:val="24"/>
          <w:szCs w:val="24"/>
        </w:rPr>
        <w:t>.</w:t>
      </w:r>
    </w:p>
    <w:p w14:paraId="349A98D9" w14:textId="77777777" w:rsidR="000531B1" w:rsidRPr="004E1AF0" w:rsidRDefault="000531B1" w:rsidP="000531B1">
      <w:pPr>
        <w:ind w:left="851" w:hanging="851"/>
        <w:rPr>
          <w:sz w:val="24"/>
          <w:szCs w:val="24"/>
        </w:rPr>
      </w:pPr>
    </w:p>
    <w:p w14:paraId="29E684D7" w14:textId="77777777" w:rsidR="000531B1" w:rsidRPr="004E1AF0" w:rsidRDefault="000531B1" w:rsidP="000531B1">
      <w:pPr>
        <w:ind w:left="851"/>
        <w:rPr>
          <w:sz w:val="24"/>
          <w:szCs w:val="24"/>
        </w:rPr>
      </w:pPr>
      <w:r w:rsidRPr="004E1AF0">
        <w:rPr>
          <w:sz w:val="24"/>
          <w:szCs w:val="24"/>
        </w:rPr>
        <w:t>Alle hjælpestoffer er anført under pkt. 6.1.</w:t>
      </w:r>
    </w:p>
    <w:p w14:paraId="0B82F4F0" w14:textId="77777777" w:rsidR="000531B1" w:rsidRPr="004E1AF0" w:rsidRDefault="000531B1" w:rsidP="000531B1">
      <w:pPr>
        <w:ind w:left="851" w:hanging="851"/>
        <w:rPr>
          <w:sz w:val="24"/>
          <w:szCs w:val="24"/>
        </w:rPr>
      </w:pPr>
    </w:p>
    <w:p w14:paraId="39FB63F2" w14:textId="77777777" w:rsidR="000531B1" w:rsidRPr="004E1AF0" w:rsidRDefault="000531B1" w:rsidP="000531B1">
      <w:pPr>
        <w:ind w:left="851" w:hanging="851"/>
        <w:rPr>
          <w:b/>
          <w:sz w:val="24"/>
          <w:szCs w:val="24"/>
        </w:rPr>
      </w:pPr>
      <w:r w:rsidRPr="004E1AF0">
        <w:rPr>
          <w:b/>
          <w:sz w:val="24"/>
          <w:szCs w:val="24"/>
        </w:rPr>
        <w:t>3.</w:t>
      </w:r>
      <w:r w:rsidRPr="004E1AF0">
        <w:rPr>
          <w:b/>
          <w:sz w:val="24"/>
          <w:szCs w:val="24"/>
        </w:rPr>
        <w:tab/>
        <w:t>LÆGEMIDDELFORM</w:t>
      </w:r>
    </w:p>
    <w:p w14:paraId="7C35FCB3" w14:textId="77777777" w:rsidR="000531B1" w:rsidRPr="004E1AF0" w:rsidRDefault="000531B1" w:rsidP="000531B1">
      <w:pPr>
        <w:ind w:left="851" w:hanging="851"/>
        <w:rPr>
          <w:sz w:val="24"/>
          <w:szCs w:val="24"/>
          <w:lang w:eastAsia="da-DK"/>
        </w:rPr>
      </w:pPr>
      <w:r w:rsidRPr="004E1AF0">
        <w:rPr>
          <w:sz w:val="24"/>
          <w:szCs w:val="24"/>
        </w:rPr>
        <w:tab/>
        <w:t>Filmovertrukne tabletter.</w:t>
      </w:r>
    </w:p>
    <w:p w14:paraId="3E2C4B4D" w14:textId="77777777" w:rsidR="000531B1" w:rsidRPr="004E1AF0" w:rsidRDefault="000531B1" w:rsidP="000531B1">
      <w:pPr>
        <w:pStyle w:val="Default"/>
        <w:ind w:left="851" w:hanging="851"/>
        <w:jc w:val="both"/>
        <w:rPr>
          <w:color w:val="auto"/>
        </w:rPr>
      </w:pPr>
    </w:p>
    <w:p w14:paraId="44518E95" w14:textId="77777777" w:rsidR="000531B1" w:rsidRPr="004E1AF0" w:rsidRDefault="000531B1" w:rsidP="000531B1">
      <w:pPr>
        <w:numPr>
          <w:ilvl w:val="12"/>
          <w:numId w:val="0"/>
        </w:numPr>
        <w:spacing w:line="260" w:lineRule="exact"/>
        <w:ind w:left="851" w:right="-2"/>
        <w:rPr>
          <w:rFonts w:eastAsia="Arial Unicode MS"/>
          <w:sz w:val="24"/>
          <w:szCs w:val="24"/>
        </w:rPr>
      </w:pPr>
      <w:r w:rsidRPr="004E1AF0">
        <w:rPr>
          <w:sz w:val="24"/>
          <w:szCs w:val="24"/>
        </w:rPr>
        <w:t xml:space="preserve">Hvid til råhvid, </w:t>
      </w:r>
      <w:proofErr w:type="spellStart"/>
      <w:r w:rsidRPr="004E1AF0">
        <w:rPr>
          <w:sz w:val="24"/>
          <w:szCs w:val="24"/>
        </w:rPr>
        <w:t>bikonveks</w:t>
      </w:r>
      <w:proofErr w:type="spellEnd"/>
      <w:r w:rsidRPr="004E1AF0">
        <w:rPr>
          <w:sz w:val="24"/>
          <w:szCs w:val="24"/>
        </w:rPr>
        <w:t>, ovalformet, filmovertrukket tablet, der er 18,8 mm lang, 9,9 mm bred og 6,4 mm tyk og præget med "LZ600" på den ene side og glat på den anden side.</w:t>
      </w:r>
    </w:p>
    <w:p w14:paraId="07D7BA28" w14:textId="77777777" w:rsidR="000531B1" w:rsidRPr="004E1AF0" w:rsidRDefault="000531B1" w:rsidP="000531B1">
      <w:pPr>
        <w:ind w:left="851" w:hanging="851"/>
        <w:rPr>
          <w:sz w:val="24"/>
          <w:szCs w:val="24"/>
        </w:rPr>
      </w:pPr>
    </w:p>
    <w:p w14:paraId="7A0D43B4" w14:textId="77777777" w:rsidR="000531B1" w:rsidRPr="004E1AF0" w:rsidRDefault="000531B1" w:rsidP="000531B1">
      <w:pPr>
        <w:ind w:left="851" w:hanging="851"/>
        <w:rPr>
          <w:sz w:val="24"/>
          <w:szCs w:val="24"/>
        </w:rPr>
      </w:pPr>
    </w:p>
    <w:p w14:paraId="69EB52EA" w14:textId="77777777" w:rsidR="000531B1" w:rsidRPr="004E1AF0" w:rsidRDefault="000531B1" w:rsidP="000531B1">
      <w:pPr>
        <w:ind w:left="851" w:hanging="851"/>
        <w:rPr>
          <w:b/>
          <w:sz w:val="24"/>
          <w:szCs w:val="24"/>
        </w:rPr>
      </w:pPr>
      <w:r w:rsidRPr="004E1AF0">
        <w:rPr>
          <w:b/>
          <w:sz w:val="24"/>
          <w:szCs w:val="24"/>
        </w:rPr>
        <w:t>4.</w:t>
      </w:r>
      <w:r w:rsidRPr="004E1AF0">
        <w:rPr>
          <w:b/>
          <w:sz w:val="24"/>
          <w:szCs w:val="24"/>
        </w:rPr>
        <w:tab/>
        <w:t>KLINISKE OPLYSNINGER</w:t>
      </w:r>
    </w:p>
    <w:p w14:paraId="03D8C509" w14:textId="77777777" w:rsidR="000531B1" w:rsidRPr="004E1AF0" w:rsidRDefault="000531B1" w:rsidP="000531B1">
      <w:pPr>
        <w:ind w:left="851" w:hanging="851"/>
        <w:rPr>
          <w:b/>
          <w:sz w:val="24"/>
          <w:szCs w:val="24"/>
        </w:rPr>
      </w:pPr>
    </w:p>
    <w:p w14:paraId="2E0B9E92" w14:textId="77777777" w:rsidR="000531B1" w:rsidRPr="004E1AF0" w:rsidRDefault="000531B1" w:rsidP="000531B1">
      <w:pPr>
        <w:ind w:left="851" w:hanging="851"/>
        <w:rPr>
          <w:b/>
          <w:sz w:val="24"/>
          <w:szCs w:val="24"/>
          <w:u w:val="single"/>
        </w:rPr>
      </w:pPr>
      <w:r w:rsidRPr="004E1AF0">
        <w:rPr>
          <w:b/>
          <w:sz w:val="24"/>
          <w:szCs w:val="24"/>
        </w:rPr>
        <w:t>4.1</w:t>
      </w:r>
      <w:r w:rsidRPr="004E1AF0">
        <w:rPr>
          <w:b/>
          <w:sz w:val="24"/>
          <w:szCs w:val="24"/>
        </w:rPr>
        <w:tab/>
        <w:t>Terapeutiske indikationer</w:t>
      </w:r>
    </w:p>
    <w:p w14:paraId="0ECF18A4" w14:textId="77777777" w:rsidR="000531B1" w:rsidRPr="004E1AF0" w:rsidRDefault="000531B1" w:rsidP="000531B1">
      <w:pPr>
        <w:numPr>
          <w:ilvl w:val="0"/>
          <w:numId w:val="6"/>
        </w:numPr>
        <w:ind w:left="1276" w:hanging="425"/>
        <w:rPr>
          <w:sz w:val="24"/>
          <w:szCs w:val="24"/>
          <w:lang w:eastAsia="da-DK"/>
        </w:rPr>
      </w:pPr>
      <w:proofErr w:type="spellStart"/>
      <w:r w:rsidRPr="004E1AF0">
        <w:rPr>
          <w:sz w:val="24"/>
          <w:szCs w:val="24"/>
        </w:rPr>
        <w:t>Nosokomiel</w:t>
      </w:r>
      <w:proofErr w:type="spellEnd"/>
      <w:r w:rsidRPr="004E1AF0">
        <w:rPr>
          <w:sz w:val="24"/>
          <w:szCs w:val="24"/>
        </w:rPr>
        <w:t xml:space="preserve"> pneumoni</w:t>
      </w:r>
    </w:p>
    <w:p w14:paraId="39F0F7A3" w14:textId="77777777" w:rsidR="000531B1" w:rsidRPr="004E1AF0" w:rsidRDefault="000531B1" w:rsidP="000531B1">
      <w:pPr>
        <w:numPr>
          <w:ilvl w:val="0"/>
          <w:numId w:val="6"/>
        </w:numPr>
        <w:ind w:left="1276" w:hanging="425"/>
        <w:rPr>
          <w:sz w:val="24"/>
          <w:szCs w:val="24"/>
        </w:rPr>
      </w:pPr>
      <w:r w:rsidRPr="004E1AF0">
        <w:rPr>
          <w:sz w:val="24"/>
          <w:szCs w:val="24"/>
        </w:rPr>
        <w:t>Samfundserhvervet pneumoni.</w:t>
      </w:r>
    </w:p>
    <w:p w14:paraId="6C58FA8F" w14:textId="77777777" w:rsidR="000531B1" w:rsidRPr="004E1AF0" w:rsidRDefault="000531B1" w:rsidP="000531B1">
      <w:pPr>
        <w:ind w:left="851" w:hanging="851"/>
        <w:rPr>
          <w:sz w:val="24"/>
          <w:szCs w:val="24"/>
        </w:rPr>
      </w:pPr>
    </w:p>
    <w:p w14:paraId="5E6B7555" w14:textId="77777777" w:rsidR="00617F07" w:rsidRPr="004E1AF0" w:rsidRDefault="00617F07" w:rsidP="00617F07">
      <w:pPr>
        <w:ind w:left="851"/>
        <w:rPr>
          <w:sz w:val="24"/>
          <w:szCs w:val="24"/>
        </w:rPr>
      </w:pPr>
      <w:proofErr w:type="spellStart"/>
      <w:r w:rsidRPr="004E1AF0">
        <w:rPr>
          <w:sz w:val="24"/>
          <w:szCs w:val="24"/>
        </w:rPr>
        <w:t>Linezolid</w:t>
      </w:r>
      <w:proofErr w:type="spellEnd"/>
      <w:r w:rsidRPr="004E1AF0">
        <w:rPr>
          <w:sz w:val="24"/>
          <w:szCs w:val="24"/>
        </w:rPr>
        <w:t xml:space="preserve"> ”Sandoz” er indiceret til behandling af</w:t>
      </w:r>
      <w:r>
        <w:rPr>
          <w:sz w:val="24"/>
          <w:szCs w:val="24"/>
        </w:rPr>
        <w:t xml:space="preserve"> voksne med</w:t>
      </w:r>
      <w:r w:rsidRPr="004E1AF0">
        <w:rPr>
          <w:sz w:val="24"/>
          <w:szCs w:val="24"/>
        </w:rPr>
        <w:t xml:space="preserve"> samfundserhvervet pneumoni og </w:t>
      </w:r>
      <w:proofErr w:type="spellStart"/>
      <w:r w:rsidRPr="004E1AF0">
        <w:rPr>
          <w:sz w:val="24"/>
          <w:szCs w:val="24"/>
        </w:rPr>
        <w:t>nosokomiel</w:t>
      </w:r>
      <w:proofErr w:type="spellEnd"/>
      <w:r w:rsidRPr="004E1AF0">
        <w:rPr>
          <w:sz w:val="24"/>
          <w:szCs w:val="24"/>
        </w:rPr>
        <w:t xml:space="preserve"> pneumoni, der vides eller mistænkes for at være forårsaget af følsomme </w:t>
      </w:r>
      <w:proofErr w:type="spellStart"/>
      <w:r w:rsidRPr="004E1AF0">
        <w:rPr>
          <w:sz w:val="24"/>
          <w:szCs w:val="24"/>
        </w:rPr>
        <w:t>Gram-positive</w:t>
      </w:r>
      <w:proofErr w:type="spellEnd"/>
      <w:r w:rsidRPr="004E1AF0">
        <w:rPr>
          <w:sz w:val="24"/>
          <w:szCs w:val="24"/>
        </w:rPr>
        <w:t xml:space="preserve"> bakterier. Ved afgørelse af hvorvidt </w:t>
      </w:r>
      <w:proofErr w:type="spellStart"/>
      <w:r w:rsidRPr="004E1AF0">
        <w:rPr>
          <w:sz w:val="24"/>
          <w:szCs w:val="24"/>
        </w:rPr>
        <w:t>linezolid</w:t>
      </w:r>
      <w:proofErr w:type="spellEnd"/>
      <w:r w:rsidRPr="004E1AF0">
        <w:rPr>
          <w:sz w:val="24"/>
          <w:szCs w:val="24"/>
        </w:rPr>
        <w:t xml:space="preserve"> er en passende behandling, bør der tages hensyn til resultaterne af mikrobiologiske tests eller information om prævalensen af resistens over for antibakterielle midler blandt </w:t>
      </w:r>
      <w:proofErr w:type="spellStart"/>
      <w:r w:rsidRPr="004E1AF0">
        <w:rPr>
          <w:sz w:val="24"/>
          <w:szCs w:val="24"/>
        </w:rPr>
        <w:t>Gram-positive</w:t>
      </w:r>
      <w:proofErr w:type="spellEnd"/>
      <w:r w:rsidRPr="004E1AF0">
        <w:rPr>
          <w:sz w:val="24"/>
          <w:szCs w:val="24"/>
        </w:rPr>
        <w:t xml:space="preserve"> bakterier (se pkt. 5.1 vedrørende relevante organismer).</w:t>
      </w:r>
    </w:p>
    <w:p w14:paraId="592C22F3" w14:textId="77777777" w:rsidR="000531B1" w:rsidRPr="004E1AF0" w:rsidRDefault="000531B1" w:rsidP="000531B1">
      <w:pPr>
        <w:ind w:left="851" w:hanging="851"/>
        <w:rPr>
          <w:sz w:val="24"/>
          <w:szCs w:val="24"/>
        </w:rPr>
      </w:pPr>
    </w:p>
    <w:p w14:paraId="0D45A157"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har ingen effekt på infektioner, der er forårsaget af </w:t>
      </w:r>
      <w:proofErr w:type="spellStart"/>
      <w:r w:rsidRPr="004E1AF0">
        <w:rPr>
          <w:sz w:val="24"/>
          <w:szCs w:val="24"/>
        </w:rPr>
        <w:t>Gram-negative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Ved fund af eller mistanke om </w:t>
      </w:r>
      <w:proofErr w:type="spellStart"/>
      <w:r w:rsidRPr="004E1AF0">
        <w:rPr>
          <w:sz w:val="24"/>
          <w:szCs w:val="24"/>
        </w:rPr>
        <w:t>Gram-negative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skal der samtidig indledes specifik behandling for </w:t>
      </w:r>
      <w:proofErr w:type="spellStart"/>
      <w:r w:rsidRPr="004E1AF0">
        <w:rPr>
          <w:sz w:val="24"/>
          <w:szCs w:val="24"/>
        </w:rPr>
        <w:t>Gram-negative</w:t>
      </w:r>
      <w:proofErr w:type="spellEnd"/>
      <w:r w:rsidRPr="004E1AF0">
        <w:rPr>
          <w:sz w:val="24"/>
          <w:szCs w:val="24"/>
        </w:rPr>
        <w:t xml:space="preserve"> organismer.</w:t>
      </w:r>
    </w:p>
    <w:p w14:paraId="434B5102" w14:textId="77777777" w:rsidR="000531B1" w:rsidRPr="004E1AF0" w:rsidRDefault="000531B1" w:rsidP="000531B1">
      <w:pPr>
        <w:ind w:left="851" w:hanging="851"/>
        <w:rPr>
          <w:sz w:val="24"/>
          <w:szCs w:val="24"/>
        </w:rPr>
      </w:pPr>
    </w:p>
    <w:p w14:paraId="3B6FA1BA" w14:textId="77777777" w:rsidR="000531B1" w:rsidRPr="004E1AF0" w:rsidRDefault="000531B1" w:rsidP="000531B1">
      <w:pPr>
        <w:numPr>
          <w:ilvl w:val="0"/>
          <w:numId w:val="6"/>
        </w:numPr>
        <w:ind w:left="1276" w:hanging="425"/>
        <w:rPr>
          <w:sz w:val="24"/>
          <w:szCs w:val="24"/>
        </w:rPr>
      </w:pPr>
      <w:r w:rsidRPr="004E1AF0">
        <w:rPr>
          <w:sz w:val="24"/>
          <w:szCs w:val="24"/>
        </w:rPr>
        <w:lastRenderedPageBreak/>
        <w:t>Komplicerede hud- og bløddelsinfektioner (se pkt. 4.4).</w:t>
      </w:r>
    </w:p>
    <w:p w14:paraId="449C3AE8" w14:textId="77777777" w:rsidR="000531B1" w:rsidRPr="004E1AF0" w:rsidRDefault="000531B1" w:rsidP="000531B1">
      <w:pPr>
        <w:ind w:left="851" w:hanging="851"/>
        <w:rPr>
          <w:sz w:val="24"/>
          <w:szCs w:val="24"/>
        </w:rPr>
      </w:pPr>
    </w:p>
    <w:p w14:paraId="2EF7239D" w14:textId="77777777" w:rsidR="00617F07" w:rsidRPr="004E1AF0" w:rsidRDefault="00617F07" w:rsidP="00617F07">
      <w:pPr>
        <w:ind w:left="851"/>
        <w:rPr>
          <w:sz w:val="24"/>
          <w:szCs w:val="24"/>
        </w:rPr>
      </w:pPr>
      <w:proofErr w:type="spellStart"/>
      <w:r w:rsidRPr="004E1AF0">
        <w:rPr>
          <w:sz w:val="24"/>
          <w:szCs w:val="24"/>
        </w:rPr>
        <w:t>Linezolid</w:t>
      </w:r>
      <w:proofErr w:type="spellEnd"/>
      <w:r w:rsidRPr="004E1AF0">
        <w:rPr>
          <w:sz w:val="24"/>
          <w:szCs w:val="24"/>
        </w:rPr>
        <w:t xml:space="preserve"> ”Sandoz” er </w:t>
      </w:r>
      <w:r w:rsidRPr="00DC3C7A">
        <w:rPr>
          <w:b/>
          <w:bCs/>
          <w:sz w:val="24"/>
          <w:szCs w:val="24"/>
        </w:rPr>
        <w:t>kun</w:t>
      </w:r>
      <w:r w:rsidRPr="004E1AF0">
        <w:rPr>
          <w:sz w:val="24"/>
          <w:szCs w:val="24"/>
        </w:rPr>
        <w:t xml:space="preserve"> indiceret til behandling af komplicerede hud- og bløddelsinfektioner</w:t>
      </w:r>
      <w:r>
        <w:rPr>
          <w:sz w:val="24"/>
          <w:szCs w:val="24"/>
        </w:rPr>
        <w:t xml:space="preserve"> hos voksne</w:t>
      </w:r>
      <w:r w:rsidRPr="004E1AF0">
        <w:rPr>
          <w:sz w:val="24"/>
          <w:szCs w:val="24"/>
        </w:rPr>
        <w:t xml:space="preserve">, når mikrobiologiske tests har vist, at infektionen skyldes følsomme </w:t>
      </w:r>
      <w:proofErr w:type="spellStart"/>
      <w:r w:rsidRPr="004E1AF0">
        <w:rPr>
          <w:sz w:val="24"/>
          <w:szCs w:val="24"/>
        </w:rPr>
        <w:t>Gram-positive</w:t>
      </w:r>
      <w:proofErr w:type="spellEnd"/>
      <w:r w:rsidRPr="004E1AF0">
        <w:rPr>
          <w:sz w:val="24"/>
          <w:szCs w:val="24"/>
        </w:rPr>
        <w:t xml:space="preserve"> bakterier.</w:t>
      </w:r>
    </w:p>
    <w:p w14:paraId="067E9BC2" w14:textId="77777777" w:rsidR="000531B1" w:rsidRPr="004E1AF0" w:rsidRDefault="000531B1" w:rsidP="000531B1">
      <w:pPr>
        <w:ind w:left="851" w:hanging="851"/>
        <w:rPr>
          <w:sz w:val="24"/>
          <w:szCs w:val="24"/>
        </w:rPr>
      </w:pPr>
    </w:p>
    <w:p w14:paraId="422A1FD1"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har ingen effekt på infektioner, der er forårsaget af </w:t>
      </w:r>
      <w:proofErr w:type="spellStart"/>
      <w:r w:rsidRPr="004E1AF0">
        <w:rPr>
          <w:sz w:val="24"/>
          <w:szCs w:val="24"/>
        </w:rPr>
        <w:t>Gram-negative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w:t>
      </w:r>
      <w:proofErr w:type="spellStart"/>
      <w:r w:rsidRPr="004E1AF0">
        <w:rPr>
          <w:sz w:val="24"/>
          <w:szCs w:val="24"/>
        </w:rPr>
        <w:t>Linezolid</w:t>
      </w:r>
      <w:proofErr w:type="spellEnd"/>
      <w:r w:rsidRPr="004E1AF0">
        <w:rPr>
          <w:sz w:val="24"/>
          <w:szCs w:val="24"/>
        </w:rPr>
        <w:t xml:space="preserve"> bør kun anvendes hos patienter med komplicerede hud- og bløddelsinfektioner og påvist eller mulig </w:t>
      </w:r>
      <w:proofErr w:type="spellStart"/>
      <w:r w:rsidRPr="004E1AF0">
        <w:rPr>
          <w:sz w:val="24"/>
          <w:szCs w:val="24"/>
        </w:rPr>
        <w:t>co</w:t>
      </w:r>
      <w:proofErr w:type="spellEnd"/>
      <w:r w:rsidRPr="004E1AF0">
        <w:rPr>
          <w:sz w:val="24"/>
          <w:szCs w:val="24"/>
        </w:rPr>
        <w:t xml:space="preserve">-infektion med </w:t>
      </w:r>
      <w:proofErr w:type="spellStart"/>
      <w:r w:rsidRPr="004E1AF0">
        <w:rPr>
          <w:sz w:val="24"/>
          <w:szCs w:val="24"/>
        </w:rPr>
        <w:t>Gram-negative</w:t>
      </w:r>
      <w:proofErr w:type="spellEnd"/>
      <w:r w:rsidRPr="004E1AF0">
        <w:rPr>
          <w:sz w:val="24"/>
          <w:szCs w:val="24"/>
        </w:rPr>
        <w:t xml:space="preserve"> organismer, hvis der ikke findes andre behandlingsmuligheder (se pkt. 4.4). I disse tilfælde </w:t>
      </w:r>
      <w:r w:rsidRPr="004E1AF0">
        <w:rPr>
          <w:sz w:val="24"/>
          <w:szCs w:val="24"/>
          <w:u w:val="single"/>
        </w:rPr>
        <w:t>skal</w:t>
      </w:r>
      <w:r w:rsidRPr="004E1AF0">
        <w:rPr>
          <w:sz w:val="24"/>
          <w:szCs w:val="24"/>
        </w:rPr>
        <w:t xml:space="preserve"> der samtidig indledes behandling mod </w:t>
      </w:r>
      <w:proofErr w:type="spellStart"/>
      <w:r w:rsidRPr="004E1AF0">
        <w:rPr>
          <w:sz w:val="24"/>
          <w:szCs w:val="24"/>
        </w:rPr>
        <w:t>Gram-negative</w:t>
      </w:r>
      <w:proofErr w:type="spellEnd"/>
      <w:r w:rsidRPr="004E1AF0">
        <w:rPr>
          <w:sz w:val="24"/>
          <w:szCs w:val="24"/>
        </w:rPr>
        <w:t xml:space="preserve"> organismer.</w:t>
      </w:r>
    </w:p>
    <w:p w14:paraId="6513738F" w14:textId="77777777" w:rsidR="000531B1" w:rsidRPr="004E1AF0" w:rsidRDefault="000531B1" w:rsidP="000531B1">
      <w:pPr>
        <w:ind w:left="851" w:hanging="851"/>
        <w:rPr>
          <w:sz w:val="24"/>
          <w:szCs w:val="24"/>
        </w:rPr>
      </w:pPr>
    </w:p>
    <w:p w14:paraId="36451E99"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bør kun initieres på et hospital og efter konsultation med en relevant specialist, for eksempel en mikrobiolog eller en specialist i infektionssygdomme.</w:t>
      </w:r>
    </w:p>
    <w:p w14:paraId="14B3B1C5" w14:textId="77777777" w:rsidR="000531B1" w:rsidRPr="004E1AF0" w:rsidRDefault="000531B1" w:rsidP="000531B1">
      <w:pPr>
        <w:ind w:left="851" w:hanging="851"/>
        <w:rPr>
          <w:sz w:val="24"/>
          <w:szCs w:val="24"/>
        </w:rPr>
      </w:pPr>
    </w:p>
    <w:p w14:paraId="4C1CE55D" w14:textId="77777777" w:rsidR="00617F07" w:rsidRPr="00DC3C7A" w:rsidRDefault="00617F07" w:rsidP="00617F07">
      <w:pPr>
        <w:ind w:left="851"/>
        <w:rPr>
          <w:b/>
          <w:bCs/>
          <w:sz w:val="24"/>
          <w:szCs w:val="24"/>
        </w:rPr>
      </w:pPr>
      <w:r w:rsidRPr="00DC3C7A">
        <w:rPr>
          <w:b/>
          <w:bCs/>
          <w:sz w:val="24"/>
          <w:szCs w:val="24"/>
        </w:rPr>
        <w:t>Der skal tages højde for officielle retningslinjer for passende brug af antibakterielle midler.</w:t>
      </w:r>
    </w:p>
    <w:p w14:paraId="39787054" w14:textId="77777777" w:rsidR="000531B1" w:rsidRPr="004E1AF0" w:rsidRDefault="000531B1" w:rsidP="000531B1">
      <w:pPr>
        <w:ind w:left="851" w:hanging="851"/>
        <w:rPr>
          <w:sz w:val="24"/>
          <w:szCs w:val="24"/>
        </w:rPr>
      </w:pPr>
    </w:p>
    <w:p w14:paraId="5C7A2A78" w14:textId="764EB800" w:rsidR="000531B1" w:rsidRPr="004E1AF0" w:rsidRDefault="000531B1" w:rsidP="000531B1">
      <w:pPr>
        <w:ind w:left="851" w:hanging="851"/>
        <w:rPr>
          <w:b/>
          <w:sz w:val="24"/>
          <w:szCs w:val="24"/>
        </w:rPr>
      </w:pPr>
      <w:r w:rsidRPr="004E1AF0">
        <w:rPr>
          <w:b/>
          <w:sz w:val="24"/>
          <w:szCs w:val="24"/>
        </w:rPr>
        <w:t>4.2</w:t>
      </w:r>
      <w:r w:rsidRPr="004E1AF0">
        <w:rPr>
          <w:b/>
          <w:sz w:val="24"/>
          <w:szCs w:val="24"/>
        </w:rPr>
        <w:tab/>
        <w:t xml:space="preserve">Dosering og </w:t>
      </w:r>
      <w:r w:rsidR="00080742">
        <w:rPr>
          <w:b/>
          <w:sz w:val="24"/>
          <w:szCs w:val="24"/>
        </w:rPr>
        <w:t>administration</w:t>
      </w:r>
    </w:p>
    <w:p w14:paraId="55BC2345" w14:textId="77777777" w:rsidR="000531B1" w:rsidRPr="004E1AF0" w:rsidRDefault="000531B1" w:rsidP="000531B1">
      <w:pPr>
        <w:ind w:left="851" w:hanging="851"/>
        <w:rPr>
          <w:sz w:val="24"/>
          <w:szCs w:val="24"/>
          <w:lang w:eastAsia="da-DK"/>
        </w:rPr>
      </w:pPr>
      <w:r w:rsidRPr="004E1AF0">
        <w:rPr>
          <w:sz w:val="24"/>
          <w:szCs w:val="24"/>
        </w:rPr>
        <w:tab/>
      </w:r>
      <w:proofErr w:type="spellStart"/>
      <w:r w:rsidRPr="004E1AF0">
        <w:rPr>
          <w:sz w:val="24"/>
          <w:szCs w:val="24"/>
        </w:rPr>
        <w:t>Linezolid</w:t>
      </w:r>
      <w:proofErr w:type="spellEnd"/>
      <w:r w:rsidRPr="004E1AF0">
        <w:rPr>
          <w:sz w:val="24"/>
          <w:szCs w:val="24"/>
        </w:rPr>
        <w:t xml:space="preserve"> infusionsvæske, opløsning, filmovertrukne tabletter eller oral suspension kan bruges som initialbehandling. Patienter, som begynder behandlingen med den parenterale lægemiddelform, kan skifte til en oral lægemiddelform, når det er klinisk indiceret. I sådanne tilfælde er dosisjustering ikke nødvendig, da </w:t>
      </w:r>
      <w:proofErr w:type="spellStart"/>
      <w:r w:rsidRPr="004E1AF0">
        <w:rPr>
          <w:sz w:val="24"/>
          <w:szCs w:val="24"/>
        </w:rPr>
        <w:t>linezolid</w:t>
      </w:r>
      <w:proofErr w:type="spellEnd"/>
      <w:r w:rsidRPr="004E1AF0">
        <w:rPr>
          <w:sz w:val="24"/>
          <w:szCs w:val="24"/>
        </w:rPr>
        <w:t xml:space="preserve"> har en oral biotilgængelighed på cirka 100 %.</w:t>
      </w:r>
    </w:p>
    <w:p w14:paraId="2DA1FA90" w14:textId="77777777" w:rsidR="000531B1" w:rsidRPr="004E1AF0" w:rsidRDefault="000531B1" w:rsidP="000531B1">
      <w:pPr>
        <w:ind w:left="851" w:hanging="851"/>
        <w:rPr>
          <w:sz w:val="24"/>
          <w:szCs w:val="24"/>
        </w:rPr>
      </w:pPr>
    </w:p>
    <w:p w14:paraId="3A1640C0" w14:textId="77777777" w:rsidR="000531B1" w:rsidRPr="004E1AF0" w:rsidRDefault="000531B1" w:rsidP="000531B1">
      <w:pPr>
        <w:ind w:left="851"/>
        <w:rPr>
          <w:sz w:val="24"/>
          <w:szCs w:val="24"/>
          <w:u w:val="single"/>
        </w:rPr>
      </w:pPr>
      <w:r w:rsidRPr="004E1AF0">
        <w:rPr>
          <w:sz w:val="24"/>
          <w:szCs w:val="24"/>
          <w:u w:val="single"/>
        </w:rPr>
        <w:t>Dosering</w:t>
      </w:r>
    </w:p>
    <w:p w14:paraId="02BEE8CF" w14:textId="77777777" w:rsidR="000531B1" w:rsidRPr="004E1AF0" w:rsidRDefault="000531B1" w:rsidP="000531B1">
      <w:pPr>
        <w:ind w:left="851"/>
        <w:rPr>
          <w:i/>
          <w:sz w:val="24"/>
          <w:szCs w:val="24"/>
        </w:rPr>
      </w:pPr>
      <w:r w:rsidRPr="004E1AF0">
        <w:rPr>
          <w:i/>
          <w:sz w:val="24"/>
          <w:szCs w:val="24"/>
        </w:rPr>
        <w:t xml:space="preserve">Anbefalet dosering og behandlingsvarighed for voksne: </w:t>
      </w:r>
    </w:p>
    <w:p w14:paraId="70F6059E" w14:textId="77777777" w:rsidR="000531B1" w:rsidRPr="004E1AF0" w:rsidRDefault="000531B1" w:rsidP="000531B1">
      <w:pPr>
        <w:ind w:left="851"/>
        <w:rPr>
          <w:sz w:val="24"/>
          <w:szCs w:val="24"/>
        </w:rPr>
      </w:pPr>
      <w:r w:rsidRPr="004E1AF0">
        <w:rPr>
          <w:sz w:val="24"/>
          <w:szCs w:val="24"/>
        </w:rPr>
        <w:t xml:space="preserve">Behandlingsvarigheden afhænger af </w:t>
      </w:r>
      <w:proofErr w:type="spellStart"/>
      <w:r w:rsidRPr="004E1AF0">
        <w:rPr>
          <w:sz w:val="24"/>
          <w:szCs w:val="24"/>
        </w:rPr>
        <w:t>patogenet</w:t>
      </w:r>
      <w:proofErr w:type="spellEnd"/>
      <w:r w:rsidRPr="004E1AF0">
        <w:rPr>
          <w:sz w:val="24"/>
          <w:szCs w:val="24"/>
        </w:rPr>
        <w:t>, infektionsstedet, infektionens sværhedsgrad og patientens kliniske respons.</w:t>
      </w:r>
    </w:p>
    <w:p w14:paraId="294275FD" w14:textId="77777777" w:rsidR="000531B1" w:rsidRPr="004E1AF0" w:rsidRDefault="000531B1" w:rsidP="000531B1">
      <w:pPr>
        <w:ind w:left="851" w:hanging="851"/>
        <w:rPr>
          <w:sz w:val="24"/>
          <w:szCs w:val="24"/>
        </w:rPr>
      </w:pPr>
    </w:p>
    <w:p w14:paraId="75B53191" w14:textId="77777777" w:rsidR="000531B1" w:rsidRPr="004E1AF0" w:rsidRDefault="000531B1" w:rsidP="000531B1">
      <w:pPr>
        <w:ind w:left="851"/>
        <w:rPr>
          <w:sz w:val="24"/>
          <w:szCs w:val="24"/>
        </w:rPr>
      </w:pPr>
      <w:r w:rsidRPr="004E1AF0">
        <w:rPr>
          <w:sz w:val="24"/>
          <w:szCs w:val="24"/>
        </w:rPr>
        <w:t>Følgende anbefalede behandlingsvarigheder afspejler de varigheder, der er anvendt i de kliniske forsøg. Kortere behandlingsregimer kan være passende til visse infektionstyper men er ikke undersøgt i kliniske forsøg.</w:t>
      </w:r>
    </w:p>
    <w:p w14:paraId="433B6C88" w14:textId="77777777" w:rsidR="000531B1" w:rsidRPr="004E1AF0" w:rsidRDefault="000531B1" w:rsidP="000531B1">
      <w:pPr>
        <w:ind w:left="851" w:hanging="851"/>
        <w:rPr>
          <w:sz w:val="24"/>
          <w:szCs w:val="24"/>
        </w:rPr>
      </w:pPr>
    </w:p>
    <w:p w14:paraId="59BF63C3" w14:textId="77777777" w:rsidR="000531B1" w:rsidRPr="004E1AF0" w:rsidRDefault="000531B1" w:rsidP="000531B1">
      <w:pPr>
        <w:ind w:left="851"/>
        <w:rPr>
          <w:sz w:val="24"/>
          <w:szCs w:val="24"/>
        </w:rPr>
      </w:pPr>
      <w:r w:rsidRPr="004E1AF0">
        <w:rPr>
          <w:sz w:val="24"/>
          <w:szCs w:val="24"/>
        </w:rPr>
        <w:t xml:space="preserve">Den maksimale behandlingsvarighed er 28 dage. Sikkerheden og effektiviteten af </w:t>
      </w:r>
      <w:proofErr w:type="spellStart"/>
      <w:r w:rsidRPr="004E1AF0">
        <w:rPr>
          <w:sz w:val="24"/>
          <w:szCs w:val="24"/>
        </w:rPr>
        <w:t>linezolid</w:t>
      </w:r>
      <w:proofErr w:type="spellEnd"/>
      <w:r w:rsidRPr="004E1AF0">
        <w:rPr>
          <w:sz w:val="24"/>
          <w:szCs w:val="24"/>
        </w:rPr>
        <w:t>, når det gives i længere perioder end 28 dage, er ikke fastslået (se pkt. 4.4).</w:t>
      </w:r>
    </w:p>
    <w:p w14:paraId="1E631F30" w14:textId="77777777" w:rsidR="000531B1" w:rsidRPr="004E1AF0" w:rsidRDefault="000531B1" w:rsidP="000531B1">
      <w:pPr>
        <w:ind w:left="851" w:hanging="851"/>
        <w:rPr>
          <w:sz w:val="24"/>
          <w:szCs w:val="24"/>
        </w:rPr>
      </w:pPr>
    </w:p>
    <w:p w14:paraId="5BB024C4" w14:textId="2AE52E2B" w:rsidR="000531B1" w:rsidRDefault="000531B1" w:rsidP="000531B1">
      <w:pPr>
        <w:ind w:left="851"/>
        <w:rPr>
          <w:sz w:val="24"/>
          <w:szCs w:val="24"/>
        </w:rPr>
      </w:pPr>
      <w:r w:rsidRPr="004E1AF0">
        <w:rPr>
          <w:sz w:val="24"/>
          <w:szCs w:val="24"/>
        </w:rPr>
        <w:t xml:space="preserve">Det er ikke nødvendigt at øge den anbefalede dosis eller behandlingsvarighed ved infektioner associeret med samtidig </w:t>
      </w:r>
      <w:proofErr w:type="spellStart"/>
      <w:r w:rsidRPr="004E1AF0">
        <w:rPr>
          <w:sz w:val="24"/>
          <w:szCs w:val="24"/>
        </w:rPr>
        <w:t>bakteriæmi</w:t>
      </w:r>
      <w:proofErr w:type="spellEnd"/>
      <w:r w:rsidRPr="004E1AF0">
        <w:rPr>
          <w:sz w:val="24"/>
          <w:szCs w:val="24"/>
        </w:rPr>
        <w:t>.</w:t>
      </w:r>
    </w:p>
    <w:p w14:paraId="3528EA29" w14:textId="7DABE5C2" w:rsidR="00617F07" w:rsidRDefault="00617F07" w:rsidP="000531B1">
      <w:pPr>
        <w:ind w:left="851"/>
        <w:rPr>
          <w:sz w:val="24"/>
          <w:szCs w:val="24"/>
        </w:rPr>
      </w:pPr>
    </w:p>
    <w:p w14:paraId="469A2C87" w14:textId="23AB03FF" w:rsidR="00617F07" w:rsidRPr="004E1AF0" w:rsidRDefault="00617F07" w:rsidP="000531B1">
      <w:pPr>
        <w:ind w:left="851"/>
        <w:rPr>
          <w:sz w:val="24"/>
          <w:szCs w:val="24"/>
        </w:rPr>
      </w:pPr>
      <w:r w:rsidRPr="00C00667">
        <w:rPr>
          <w:sz w:val="24"/>
          <w:szCs w:val="24"/>
        </w:rPr>
        <w:t>Anbefalet dosering for infusionsvæske og for tabletter/granulat til oral suspension er den</w:t>
      </w:r>
      <w:r>
        <w:rPr>
          <w:sz w:val="24"/>
          <w:szCs w:val="24"/>
        </w:rPr>
        <w:t xml:space="preserve"> </w:t>
      </w:r>
      <w:r w:rsidRPr="00C00667">
        <w:rPr>
          <w:sz w:val="24"/>
          <w:szCs w:val="24"/>
        </w:rPr>
        <w:t>samme og er følgende:</w:t>
      </w:r>
    </w:p>
    <w:p w14:paraId="0F7F531D" w14:textId="77777777" w:rsidR="000531B1" w:rsidRPr="004E1AF0" w:rsidRDefault="000531B1" w:rsidP="000531B1">
      <w:pPr>
        <w:ind w:left="851" w:hanging="851"/>
        <w:rPr>
          <w:sz w:val="24"/>
          <w:szCs w:val="24"/>
        </w:rPr>
      </w:pPr>
    </w:p>
    <w:tbl>
      <w:tblPr>
        <w:tblW w:w="4513" w:type="pct"/>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5"/>
        <w:gridCol w:w="2770"/>
        <w:gridCol w:w="2595"/>
      </w:tblGrid>
      <w:tr w:rsidR="009A7C8F" w14:paraId="755E5D9D" w14:textId="77777777" w:rsidTr="009A7C8F">
        <w:tc>
          <w:tcPr>
            <w:tcW w:w="1913" w:type="pct"/>
            <w:tcBorders>
              <w:top w:val="single" w:sz="4" w:space="0" w:color="auto"/>
              <w:left w:val="single" w:sz="4" w:space="0" w:color="auto"/>
              <w:bottom w:val="single" w:sz="4" w:space="0" w:color="auto"/>
              <w:right w:val="single" w:sz="4" w:space="0" w:color="auto"/>
            </w:tcBorders>
            <w:vAlign w:val="center"/>
            <w:hideMark/>
          </w:tcPr>
          <w:p w14:paraId="0DAB5F25" w14:textId="77777777" w:rsidR="009A7C8F" w:rsidRDefault="009A7C8F">
            <w:pPr>
              <w:widowControl w:val="0"/>
              <w:autoSpaceDE w:val="0"/>
              <w:autoSpaceDN w:val="0"/>
              <w:adjustRightInd w:val="0"/>
              <w:spacing w:before="120" w:after="120"/>
              <w:ind w:right="-20"/>
              <w:rPr>
                <w:b/>
                <w:w w:val="114"/>
                <w:sz w:val="24"/>
                <w:szCs w:val="24"/>
              </w:rPr>
            </w:pPr>
            <w:r>
              <w:rPr>
                <w:b/>
                <w:w w:val="109"/>
                <w:sz w:val="24"/>
                <w:szCs w:val="24"/>
              </w:rPr>
              <w:t>Inf</w:t>
            </w:r>
            <w:r>
              <w:rPr>
                <w:b/>
                <w:spacing w:val="-1"/>
                <w:w w:val="109"/>
                <w:sz w:val="24"/>
                <w:szCs w:val="24"/>
              </w:rPr>
              <w:t>e</w:t>
            </w:r>
            <w:r>
              <w:rPr>
                <w:b/>
                <w:w w:val="116"/>
                <w:sz w:val="24"/>
                <w:szCs w:val="24"/>
              </w:rPr>
              <w:t>ktio</w:t>
            </w:r>
            <w:r>
              <w:rPr>
                <w:b/>
                <w:spacing w:val="-1"/>
                <w:w w:val="116"/>
                <w:sz w:val="24"/>
                <w:szCs w:val="24"/>
              </w:rPr>
              <w:t>n</w:t>
            </w:r>
            <w:r>
              <w:rPr>
                <w:b/>
                <w:w w:val="114"/>
                <w:sz w:val="24"/>
                <w:szCs w:val="24"/>
              </w:rPr>
              <w:t>er</w:t>
            </w:r>
          </w:p>
        </w:tc>
        <w:tc>
          <w:tcPr>
            <w:tcW w:w="1594" w:type="pct"/>
            <w:tcBorders>
              <w:top w:val="single" w:sz="4" w:space="0" w:color="auto"/>
              <w:left w:val="single" w:sz="4" w:space="0" w:color="auto"/>
              <w:bottom w:val="single" w:sz="4" w:space="0" w:color="auto"/>
              <w:right w:val="single" w:sz="4" w:space="0" w:color="auto"/>
            </w:tcBorders>
            <w:vAlign w:val="center"/>
            <w:hideMark/>
          </w:tcPr>
          <w:p w14:paraId="026DD4F4" w14:textId="77777777" w:rsidR="009A7C8F" w:rsidRDefault="009A7C8F">
            <w:pPr>
              <w:widowControl w:val="0"/>
              <w:autoSpaceDE w:val="0"/>
              <w:autoSpaceDN w:val="0"/>
              <w:adjustRightInd w:val="0"/>
              <w:spacing w:before="120" w:after="120"/>
              <w:ind w:right="-20"/>
              <w:rPr>
                <w:b/>
                <w:w w:val="108"/>
                <w:sz w:val="24"/>
                <w:szCs w:val="24"/>
              </w:rPr>
            </w:pPr>
            <w:r>
              <w:rPr>
                <w:b/>
                <w:w w:val="109"/>
                <w:sz w:val="24"/>
                <w:szCs w:val="24"/>
              </w:rPr>
              <w:t>Do</w:t>
            </w:r>
            <w:r>
              <w:rPr>
                <w:b/>
                <w:spacing w:val="-1"/>
                <w:w w:val="109"/>
                <w:sz w:val="24"/>
                <w:szCs w:val="24"/>
              </w:rPr>
              <w:t>s</w:t>
            </w:r>
            <w:r>
              <w:rPr>
                <w:b/>
                <w:w w:val="103"/>
                <w:sz w:val="24"/>
                <w:szCs w:val="24"/>
              </w:rPr>
              <w:t>i</w:t>
            </w:r>
            <w:r>
              <w:rPr>
                <w:b/>
                <w:w w:val="108"/>
                <w:sz w:val="24"/>
                <w:szCs w:val="24"/>
              </w:rPr>
              <w:t>s</w:t>
            </w:r>
          </w:p>
        </w:tc>
        <w:tc>
          <w:tcPr>
            <w:tcW w:w="1493" w:type="pct"/>
            <w:tcBorders>
              <w:top w:val="single" w:sz="4" w:space="0" w:color="auto"/>
              <w:left w:val="single" w:sz="4" w:space="0" w:color="auto"/>
              <w:bottom w:val="single" w:sz="4" w:space="0" w:color="auto"/>
              <w:right w:val="single" w:sz="4" w:space="0" w:color="auto"/>
            </w:tcBorders>
            <w:vAlign w:val="center"/>
            <w:hideMark/>
          </w:tcPr>
          <w:p w14:paraId="4A8F4532" w14:textId="77777777" w:rsidR="009A7C8F" w:rsidRDefault="009A7C8F">
            <w:pPr>
              <w:widowControl w:val="0"/>
              <w:autoSpaceDE w:val="0"/>
              <w:autoSpaceDN w:val="0"/>
              <w:adjustRightInd w:val="0"/>
              <w:spacing w:before="120" w:after="120"/>
              <w:ind w:right="-20"/>
              <w:rPr>
                <w:b/>
                <w:bCs/>
                <w:w w:val="112"/>
                <w:sz w:val="24"/>
                <w:szCs w:val="24"/>
              </w:rPr>
            </w:pPr>
            <w:r>
              <w:rPr>
                <w:b/>
                <w:bCs/>
                <w:sz w:val="24"/>
                <w:szCs w:val="24"/>
              </w:rPr>
              <w:t>Behandlingsvarighed</w:t>
            </w:r>
          </w:p>
        </w:tc>
      </w:tr>
      <w:tr w:rsidR="009A7C8F" w14:paraId="1A922792" w14:textId="77777777" w:rsidTr="009A7C8F">
        <w:tc>
          <w:tcPr>
            <w:tcW w:w="1913" w:type="pct"/>
            <w:tcBorders>
              <w:top w:val="single" w:sz="4" w:space="0" w:color="auto"/>
              <w:left w:val="single" w:sz="4" w:space="0" w:color="auto"/>
              <w:bottom w:val="single" w:sz="4" w:space="0" w:color="auto"/>
              <w:right w:val="single" w:sz="4" w:space="0" w:color="auto"/>
            </w:tcBorders>
            <w:vAlign w:val="center"/>
            <w:hideMark/>
          </w:tcPr>
          <w:p w14:paraId="403A47B2" w14:textId="77777777" w:rsidR="009A7C8F" w:rsidRDefault="009A7C8F">
            <w:pPr>
              <w:widowControl w:val="0"/>
              <w:autoSpaceDE w:val="0"/>
              <w:autoSpaceDN w:val="0"/>
              <w:adjustRightInd w:val="0"/>
              <w:spacing w:before="120" w:after="120"/>
              <w:ind w:right="-20"/>
              <w:rPr>
                <w:sz w:val="24"/>
                <w:szCs w:val="24"/>
              </w:rPr>
            </w:pPr>
            <w:proofErr w:type="spellStart"/>
            <w:r>
              <w:rPr>
                <w:sz w:val="24"/>
                <w:szCs w:val="24"/>
              </w:rPr>
              <w:t>Nosokomiel</w:t>
            </w:r>
            <w:proofErr w:type="spellEnd"/>
            <w:r>
              <w:rPr>
                <w:sz w:val="24"/>
                <w:szCs w:val="24"/>
              </w:rPr>
              <w:t xml:space="preserve"> pneumoni</w:t>
            </w:r>
          </w:p>
        </w:tc>
        <w:tc>
          <w:tcPr>
            <w:tcW w:w="1594" w:type="pct"/>
            <w:vMerge w:val="restart"/>
            <w:tcBorders>
              <w:top w:val="single" w:sz="4" w:space="0" w:color="auto"/>
              <w:left w:val="single" w:sz="4" w:space="0" w:color="auto"/>
              <w:bottom w:val="single" w:sz="4" w:space="0" w:color="auto"/>
              <w:right w:val="single" w:sz="4" w:space="0" w:color="auto"/>
            </w:tcBorders>
            <w:vAlign w:val="center"/>
            <w:hideMark/>
          </w:tcPr>
          <w:p w14:paraId="16DD54A7" w14:textId="77777777" w:rsidR="009A7C8F" w:rsidRDefault="009A7C8F">
            <w:pPr>
              <w:widowControl w:val="0"/>
              <w:autoSpaceDE w:val="0"/>
              <w:autoSpaceDN w:val="0"/>
              <w:adjustRightInd w:val="0"/>
              <w:spacing w:before="120" w:after="120"/>
              <w:ind w:right="-20"/>
              <w:rPr>
                <w:w w:val="103"/>
                <w:sz w:val="24"/>
                <w:szCs w:val="24"/>
              </w:rPr>
            </w:pPr>
            <w:r>
              <w:rPr>
                <w:sz w:val="24"/>
                <w:szCs w:val="24"/>
              </w:rPr>
              <w:t>600 mg to gange dagligt</w:t>
            </w:r>
          </w:p>
        </w:tc>
        <w:tc>
          <w:tcPr>
            <w:tcW w:w="1493" w:type="pct"/>
            <w:vMerge w:val="restart"/>
            <w:tcBorders>
              <w:top w:val="single" w:sz="4" w:space="0" w:color="auto"/>
              <w:left w:val="single" w:sz="4" w:space="0" w:color="auto"/>
              <w:bottom w:val="single" w:sz="4" w:space="0" w:color="auto"/>
              <w:right w:val="single" w:sz="4" w:space="0" w:color="auto"/>
            </w:tcBorders>
            <w:vAlign w:val="center"/>
            <w:hideMark/>
          </w:tcPr>
          <w:p w14:paraId="44054E1A" w14:textId="77777777" w:rsidR="009A7C8F" w:rsidRDefault="009A7C8F">
            <w:pPr>
              <w:widowControl w:val="0"/>
              <w:autoSpaceDE w:val="0"/>
              <w:autoSpaceDN w:val="0"/>
              <w:adjustRightInd w:val="0"/>
              <w:spacing w:before="120" w:after="120"/>
              <w:ind w:right="-20"/>
              <w:rPr>
                <w:sz w:val="24"/>
                <w:szCs w:val="24"/>
              </w:rPr>
            </w:pPr>
            <w:r>
              <w:rPr>
                <w:sz w:val="24"/>
                <w:szCs w:val="24"/>
              </w:rPr>
              <w:t>10-14 sammenhængende dage</w:t>
            </w:r>
          </w:p>
        </w:tc>
      </w:tr>
      <w:tr w:rsidR="009A7C8F" w14:paraId="0F183448" w14:textId="77777777" w:rsidTr="009A7C8F">
        <w:tc>
          <w:tcPr>
            <w:tcW w:w="1913" w:type="pct"/>
            <w:tcBorders>
              <w:top w:val="single" w:sz="4" w:space="0" w:color="auto"/>
              <w:left w:val="single" w:sz="4" w:space="0" w:color="auto"/>
              <w:bottom w:val="single" w:sz="4" w:space="0" w:color="auto"/>
              <w:right w:val="single" w:sz="4" w:space="0" w:color="auto"/>
            </w:tcBorders>
            <w:vAlign w:val="center"/>
            <w:hideMark/>
          </w:tcPr>
          <w:p w14:paraId="7404C3A2" w14:textId="77777777" w:rsidR="009A7C8F" w:rsidRDefault="009A7C8F">
            <w:pPr>
              <w:widowControl w:val="0"/>
              <w:autoSpaceDE w:val="0"/>
              <w:autoSpaceDN w:val="0"/>
              <w:adjustRightInd w:val="0"/>
              <w:spacing w:before="120" w:after="120"/>
              <w:ind w:right="-20"/>
              <w:rPr>
                <w:sz w:val="24"/>
                <w:szCs w:val="24"/>
              </w:rPr>
            </w:pPr>
            <w:r>
              <w:rPr>
                <w:sz w:val="24"/>
                <w:szCs w:val="24"/>
              </w:rPr>
              <w:t>Samfundserhvervet pneumoni</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5D21582" w14:textId="77777777" w:rsidR="009A7C8F" w:rsidRDefault="009A7C8F">
            <w:pPr>
              <w:rPr>
                <w:w w:val="103"/>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7901F94" w14:textId="77777777" w:rsidR="009A7C8F" w:rsidRDefault="009A7C8F">
            <w:pPr>
              <w:rPr>
                <w:sz w:val="24"/>
                <w:szCs w:val="24"/>
              </w:rPr>
            </w:pPr>
          </w:p>
        </w:tc>
      </w:tr>
      <w:tr w:rsidR="009A7C8F" w14:paraId="2AD2E06E" w14:textId="77777777" w:rsidTr="009A7C8F">
        <w:tc>
          <w:tcPr>
            <w:tcW w:w="1913" w:type="pct"/>
            <w:tcBorders>
              <w:top w:val="single" w:sz="4" w:space="0" w:color="auto"/>
              <w:left w:val="single" w:sz="4" w:space="0" w:color="auto"/>
              <w:bottom w:val="single" w:sz="4" w:space="0" w:color="auto"/>
              <w:right w:val="single" w:sz="4" w:space="0" w:color="auto"/>
            </w:tcBorders>
            <w:vAlign w:val="center"/>
            <w:hideMark/>
          </w:tcPr>
          <w:p w14:paraId="2E9A5485" w14:textId="77777777" w:rsidR="009A7C8F" w:rsidRDefault="009A7C8F">
            <w:pPr>
              <w:widowControl w:val="0"/>
              <w:autoSpaceDE w:val="0"/>
              <w:autoSpaceDN w:val="0"/>
              <w:adjustRightInd w:val="0"/>
              <w:spacing w:before="120" w:after="120"/>
              <w:ind w:right="-20"/>
              <w:rPr>
                <w:sz w:val="24"/>
                <w:szCs w:val="24"/>
              </w:rPr>
            </w:pPr>
            <w:r>
              <w:rPr>
                <w:sz w:val="24"/>
                <w:szCs w:val="24"/>
              </w:rPr>
              <w:t>Komplicerede hud- og bløddelsinfektioner</w:t>
            </w:r>
          </w:p>
        </w:tc>
        <w:tc>
          <w:tcPr>
            <w:tcW w:w="1594" w:type="pct"/>
            <w:tcBorders>
              <w:top w:val="single" w:sz="4" w:space="0" w:color="auto"/>
              <w:left w:val="single" w:sz="4" w:space="0" w:color="auto"/>
              <w:bottom w:val="single" w:sz="4" w:space="0" w:color="auto"/>
              <w:right w:val="single" w:sz="4" w:space="0" w:color="auto"/>
            </w:tcBorders>
            <w:vAlign w:val="center"/>
            <w:hideMark/>
          </w:tcPr>
          <w:p w14:paraId="71A94C27" w14:textId="77777777" w:rsidR="009A7C8F" w:rsidRDefault="009A7C8F">
            <w:pPr>
              <w:widowControl w:val="0"/>
              <w:autoSpaceDE w:val="0"/>
              <w:autoSpaceDN w:val="0"/>
              <w:adjustRightInd w:val="0"/>
              <w:spacing w:before="120" w:after="120"/>
              <w:ind w:right="-20"/>
              <w:rPr>
                <w:sz w:val="24"/>
                <w:szCs w:val="24"/>
              </w:rPr>
            </w:pPr>
            <w:r>
              <w:rPr>
                <w:sz w:val="24"/>
                <w:szCs w:val="24"/>
              </w:rPr>
              <w:t>600 mg to gange dagligt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6DB6C35" w14:textId="77777777" w:rsidR="009A7C8F" w:rsidRDefault="009A7C8F">
            <w:pPr>
              <w:rPr>
                <w:sz w:val="24"/>
                <w:szCs w:val="24"/>
              </w:rPr>
            </w:pPr>
          </w:p>
        </w:tc>
      </w:tr>
    </w:tbl>
    <w:p w14:paraId="76F8B81F" w14:textId="77777777" w:rsidR="009A7C8F" w:rsidRDefault="009A7C8F" w:rsidP="009A7C8F">
      <w:pPr>
        <w:ind w:left="851" w:hanging="851"/>
        <w:rPr>
          <w:sz w:val="24"/>
          <w:szCs w:val="24"/>
        </w:rPr>
      </w:pPr>
    </w:p>
    <w:p w14:paraId="5BFA319C" w14:textId="77777777" w:rsidR="00617F07" w:rsidRPr="004E1AF0" w:rsidRDefault="000531B1" w:rsidP="00617F07">
      <w:pPr>
        <w:ind w:left="851"/>
        <w:rPr>
          <w:bCs/>
          <w:i/>
          <w:iCs/>
          <w:sz w:val="24"/>
          <w:szCs w:val="24"/>
        </w:rPr>
      </w:pPr>
      <w:r w:rsidRPr="004E1AF0">
        <w:rPr>
          <w:i/>
          <w:sz w:val="24"/>
          <w:szCs w:val="24"/>
        </w:rPr>
        <w:t>Pædiatrisk population</w:t>
      </w:r>
      <w:r w:rsidRPr="004E1AF0">
        <w:rPr>
          <w:bCs/>
          <w:i/>
          <w:iCs/>
          <w:sz w:val="24"/>
          <w:szCs w:val="24"/>
        </w:rPr>
        <w:br/>
      </w:r>
      <w:r w:rsidR="00617F07" w:rsidRPr="004E1AF0">
        <w:rPr>
          <w:sz w:val="24"/>
          <w:szCs w:val="24"/>
        </w:rPr>
        <w:t xml:space="preserve">Der er ikke tilstrækkelige data vedrørende sikkerheden og virkningen af </w:t>
      </w:r>
      <w:proofErr w:type="spellStart"/>
      <w:r w:rsidR="00617F07" w:rsidRPr="004E1AF0">
        <w:rPr>
          <w:sz w:val="24"/>
          <w:szCs w:val="24"/>
        </w:rPr>
        <w:t>linezolid</w:t>
      </w:r>
      <w:proofErr w:type="spellEnd"/>
      <w:r w:rsidR="00617F07" w:rsidRPr="004E1AF0">
        <w:rPr>
          <w:sz w:val="24"/>
          <w:szCs w:val="24"/>
        </w:rPr>
        <w:t xml:space="preserve"> hos børn og unge (&lt; 18 år) til at fastlægge dosisanbefalinger (se pkt.</w:t>
      </w:r>
      <w:r w:rsidR="00617F07">
        <w:rPr>
          <w:sz w:val="24"/>
          <w:szCs w:val="24"/>
        </w:rPr>
        <w:t xml:space="preserve"> 4.8,</w:t>
      </w:r>
      <w:r w:rsidR="00617F07" w:rsidRPr="004E1AF0">
        <w:rPr>
          <w:sz w:val="24"/>
          <w:szCs w:val="24"/>
        </w:rPr>
        <w:t xml:space="preserve"> 5.1 og 5.2). </w:t>
      </w:r>
      <w:proofErr w:type="spellStart"/>
      <w:r w:rsidR="00617F07" w:rsidRPr="004E1AF0">
        <w:rPr>
          <w:sz w:val="24"/>
          <w:szCs w:val="24"/>
        </w:rPr>
        <w:t>Linezolid</w:t>
      </w:r>
      <w:proofErr w:type="spellEnd"/>
      <w:r w:rsidR="00617F07" w:rsidRPr="004E1AF0">
        <w:rPr>
          <w:sz w:val="24"/>
          <w:szCs w:val="24"/>
        </w:rPr>
        <w:t xml:space="preserve"> anbefales derfor ikke til denne aldersgruppe, før yderligere data er tilgængelige.</w:t>
      </w:r>
    </w:p>
    <w:p w14:paraId="3B4236DB" w14:textId="77777777" w:rsidR="000531B1" w:rsidRPr="004E1AF0" w:rsidRDefault="000531B1" w:rsidP="000531B1">
      <w:pPr>
        <w:ind w:left="851" w:hanging="851"/>
        <w:rPr>
          <w:sz w:val="24"/>
          <w:szCs w:val="24"/>
        </w:rPr>
      </w:pPr>
    </w:p>
    <w:p w14:paraId="763F3C35" w14:textId="77777777" w:rsidR="000531B1" w:rsidRPr="004E1AF0" w:rsidRDefault="000531B1" w:rsidP="000531B1">
      <w:pPr>
        <w:ind w:left="851"/>
        <w:rPr>
          <w:sz w:val="24"/>
          <w:szCs w:val="24"/>
        </w:rPr>
      </w:pPr>
      <w:r w:rsidRPr="004E1AF0">
        <w:rPr>
          <w:i/>
          <w:sz w:val="24"/>
          <w:szCs w:val="24"/>
        </w:rPr>
        <w:t>Ældre</w:t>
      </w:r>
      <w:r w:rsidRPr="004E1AF0">
        <w:rPr>
          <w:sz w:val="24"/>
          <w:szCs w:val="24"/>
        </w:rPr>
        <w:t xml:space="preserve"> </w:t>
      </w:r>
    </w:p>
    <w:p w14:paraId="72F5B67C" w14:textId="77777777" w:rsidR="000531B1" w:rsidRPr="004E1AF0" w:rsidRDefault="000531B1" w:rsidP="000531B1">
      <w:pPr>
        <w:ind w:left="851"/>
        <w:rPr>
          <w:sz w:val="24"/>
          <w:szCs w:val="24"/>
        </w:rPr>
      </w:pPr>
      <w:r w:rsidRPr="004E1AF0">
        <w:rPr>
          <w:sz w:val="24"/>
          <w:szCs w:val="24"/>
        </w:rPr>
        <w:t>Dosisjustering er ikke nødvendig.</w:t>
      </w:r>
    </w:p>
    <w:p w14:paraId="5766AF5A" w14:textId="77777777" w:rsidR="000531B1" w:rsidRPr="004E1AF0" w:rsidRDefault="000531B1" w:rsidP="000531B1">
      <w:pPr>
        <w:ind w:left="851" w:hanging="851"/>
        <w:rPr>
          <w:sz w:val="24"/>
          <w:szCs w:val="24"/>
        </w:rPr>
      </w:pPr>
    </w:p>
    <w:p w14:paraId="1961F6B9" w14:textId="77777777" w:rsidR="000531B1" w:rsidRPr="004E1AF0" w:rsidRDefault="000531B1" w:rsidP="000531B1">
      <w:pPr>
        <w:ind w:left="851"/>
        <w:rPr>
          <w:sz w:val="24"/>
          <w:szCs w:val="24"/>
        </w:rPr>
      </w:pPr>
      <w:r w:rsidRPr="004E1AF0">
        <w:rPr>
          <w:i/>
          <w:sz w:val="24"/>
          <w:szCs w:val="24"/>
        </w:rPr>
        <w:t>Patienter med nyreinsufficiens</w:t>
      </w:r>
      <w:r w:rsidRPr="004E1AF0">
        <w:rPr>
          <w:sz w:val="24"/>
          <w:szCs w:val="24"/>
        </w:rPr>
        <w:t xml:space="preserve"> </w:t>
      </w:r>
    </w:p>
    <w:p w14:paraId="5E42E7AE" w14:textId="77777777" w:rsidR="000531B1" w:rsidRPr="004E1AF0" w:rsidRDefault="000531B1" w:rsidP="000531B1">
      <w:pPr>
        <w:ind w:left="851"/>
        <w:rPr>
          <w:sz w:val="24"/>
          <w:szCs w:val="24"/>
        </w:rPr>
      </w:pPr>
      <w:r w:rsidRPr="004E1AF0">
        <w:rPr>
          <w:sz w:val="24"/>
          <w:szCs w:val="24"/>
        </w:rPr>
        <w:t>Dosisjustering er ikke nødvendig (se pkt. 4.4 og 5.2).</w:t>
      </w:r>
    </w:p>
    <w:p w14:paraId="47BEDB32" w14:textId="77777777" w:rsidR="000531B1" w:rsidRPr="004E1AF0" w:rsidRDefault="000531B1" w:rsidP="000531B1">
      <w:pPr>
        <w:ind w:left="851" w:hanging="851"/>
        <w:rPr>
          <w:sz w:val="24"/>
          <w:szCs w:val="24"/>
        </w:rPr>
      </w:pPr>
    </w:p>
    <w:p w14:paraId="7FEBF6F6" w14:textId="77777777" w:rsidR="000531B1" w:rsidRPr="004E1AF0" w:rsidRDefault="000531B1" w:rsidP="000531B1">
      <w:pPr>
        <w:ind w:left="851"/>
        <w:rPr>
          <w:i/>
          <w:sz w:val="24"/>
          <w:szCs w:val="24"/>
        </w:rPr>
      </w:pPr>
      <w:r w:rsidRPr="004E1AF0">
        <w:rPr>
          <w:i/>
          <w:sz w:val="24"/>
          <w:szCs w:val="24"/>
        </w:rPr>
        <w:t>Patienter med svær nyreinsufficiens (dvs. CL</w:t>
      </w:r>
      <w:r w:rsidRPr="004E1AF0">
        <w:rPr>
          <w:i/>
          <w:sz w:val="24"/>
          <w:szCs w:val="24"/>
          <w:vertAlign w:val="subscript"/>
        </w:rPr>
        <w:t>CR</w:t>
      </w:r>
      <w:r w:rsidRPr="004E1AF0">
        <w:rPr>
          <w:i/>
          <w:sz w:val="24"/>
          <w:szCs w:val="24"/>
        </w:rPr>
        <w:t xml:space="preserve"> &lt; 30 ml/min): </w:t>
      </w:r>
    </w:p>
    <w:p w14:paraId="1A6E277E" w14:textId="77777777" w:rsidR="000531B1" w:rsidRPr="004E1AF0" w:rsidRDefault="000531B1" w:rsidP="000531B1">
      <w:pPr>
        <w:ind w:left="851"/>
        <w:rPr>
          <w:sz w:val="24"/>
          <w:szCs w:val="24"/>
        </w:rPr>
      </w:pPr>
      <w:r w:rsidRPr="004E1AF0">
        <w:rPr>
          <w:sz w:val="24"/>
          <w:szCs w:val="24"/>
        </w:rPr>
        <w:t xml:space="preserve">Dosisjustering er ikke nødvendig. </w:t>
      </w:r>
      <w:proofErr w:type="spellStart"/>
      <w:r w:rsidRPr="004E1AF0">
        <w:rPr>
          <w:sz w:val="24"/>
          <w:szCs w:val="24"/>
        </w:rPr>
        <w:t>Linezolid</w:t>
      </w:r>
      <w:proofErr w:type="spellEnd"/>
      <w:r w:rsidRPr="004E1AF0">
        <w:rPr>
          <w:sz w:val="24"/>
          <w:szCs w:val="24"/>
        </w:rPr>
        <w:t xml:space="preserve"> bør anvendes med særlig forsigtighed til patienter med svær nyreinsufficiens, og kun når den forventede fordel er større end den teoretiske risiko, idet det er uvist, hvilken klinisk betydning den højere eksponering (op til 10 gange) for </w:t>
      </w:r>
      <w:proofErr w:type="spellStart"/>
      <w:r w:rsidRPr="004E1AF0">
        <w:rPr>
          <w:sz w:val="24"/>
          <w:szCs w:val="24"/>
        </w:rPr>
        <w:t>linezolids</w:t>
      </w:r>
      <w:proofErr w:type="spellEnd"/>
      <w:r w:rsidRPr="004E1AF0">
        <w:rPr>
          <w:sz w:val="24"/>
          <w:szCs w:val="24"/>
        </w:rPr>
        <w:t xml:space="preserve"> to primære metabolitter har hos sådanne patienter.</w:t>
      </w:r>
    </w:p>
    <w:p w14:paraId="0EEDC473" w14:textId="77777777" w:rsidR="000531B1" w:rsidRPr="004E1AF0" w:rsidRDefault="000531B1" w:rsidP="000531B1">
      <w:pPr>
        <w:ind w:left="851" w:hanging="851"/>
        <w:rPr>
          <w:sz w:val="24"/>
          <w:szCs w:val="24"/>
        </w:rPr>
      </w:pPr>
    </w:p>
    <w:p w14:paraId="529621AE" w14:textId="77777777" w:rsidR="000531B1" w:rsidRPr="004E1AF0" w:rsidRDefault="000531B1" w:rsidP="000531B1">
      <w:pPr>
        <w:ind w:left="851"/>
        <w:rPr>
          <w:sz w:val="24"/>
          <w:szCs w:val="24"/>
        </w:rPr>
      </w:pPr>
      <w:r w:rsidRPr="004E1AF0">
        <w:rPr>
          <w:sz w:val="24"/>
          <w:szCs w:val="24"/>
        </w:rPr>
        <w:t xml:space="preserve">Da cirka 30 % af </w:t>
      </w:r>
      <w:proofErr w:type="spellStart"/>
      <w:r w:rsidRPr="004E1AF0">
        <w:rPr>
          <w:sz w:val="24"/>
          <w:szCs w:val="24"/>
        </w:rPr>
        <w:t>linezoliddosis</w:t>
      </w:r>
      <w:proofErr w:type="spellEnd"/>
      <w:r w:rsidRPr="004E1AF0">
        <w:rPr>
          <w:sz w:val="24"/>
          <w:szCs w:val="24"/>
        </w:rPr>
        <w:t xml:space="preserve"> fjernes ved 3 timers hæmodialyse, bør </w:t>
      </w:r>
      <w:proofErr w:type="spellStart"/>
      <w:r w:rsidRPr="004E1AF0">
        <w:rPr>
          <w:sz w:val="24"/>
          <w:szCs w:val="24"/>
        </w:rPr>
        <w:t>linezolid</w:t>
      </w:r>
      <w:proofErr w:type="spellEnd"/>
      <w:r w:rsidRPr="004E1AF0">
        <w:rPr>
          <w:sz w:val="24"/>
          <w:szCs w:val="24"/>
        </w:rPr>
        <w:t xml:space="preserve"> gives efter dialyse hos hæmodialysepatienter. De primære </w:t>
      </w:r>
      <w:proofErr w:type="spellStart"/>
      <w:r w:rsidRPr="004E1AF0">
        <w:rPr>
          <w:sz w:val="24"/>
          <w:szCs w:val="24"/>
        </w:rPr>
        <w:t>linezolidmetabolitter</w:t>
      </w:r>
      <w:proofErr w:type="spellEnd"/>
      <w:r w:rsidRPr="004E1AF0">
        <w:rPr>
          <w:sz w:val="24"/>
          <w:szCs w:val="24"/>
        </w:rPr>
        <w:t xml:space="preserve"> fjernes til en vis grad ved hæmodialyse, men koncentrationerne af disse metabolitter er stadigt meget højere efter dialyse end de koncentrationer, der ses hos patienter med normal nyrefunktion eller mild til moderat nyreinsufficiens.</w:t>
      </w:r>
    </w:p>
    <w:p w14:paraId="6496E900" w14:textId="77777777" w:rsidR="000531B1" w:rsidRPr="004E1AF0" w:rsidRDefault="000531B1" w:rsidP="000531B1">
      <w:pPr>
        <w:ind w:left="851" w:hanging="851"/>
        <w:rPr>
          <w:sz w:val="24"/>
          <w:szCs w:val="24"/>
        </w:rPr>
      </w:pPr>
    </w:p>
    <w:p w14:paraId="0C758835"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bør derfor anvendes med særlig forsigtighed til patienter med svær nyreinsufficiens i dialyse, og kun når den forventede fordel vurderes at opveje den teoretiske risiko.</w:t>
      </w:r>
    </w:p>
    <w:p w14:paraId="13F71F9D" w14:textId="77777777" w:rsidR="000531B1" w:rsidRPr="004E1AF0" w:rsidRDefault="000531B1" w:rsidP="000531B1">
      <w:pPr>
        <w:ind w:left="851" w:hanging="851"/>
        <w:rPr>
          <w:sz w:val="24"/>
          <w:szCs w:val="24"/>
        </w:rPr>
      </w:pPr>
    </w:p>
    <w:p w14:paraId="0A849305" w14:textId="77777777" w:rsidR="000531B1" w:rsidRPr="004E1AF0" w:rsidRDefault="000531B1" w:rsidP="000531B1">
      <w:pPr>
        <w:ind w:left="851"/>
        <w:rPr>
          <w:sz w:val="24"/>
          <w:szCs w:val="24"/>
        </w:rPr>
      </w:pPr>
      <w:r w:rsidRPr="004E1AF0">
        <w:rPr>
          <w:sz w:val="24"/>
          <w:szCs w:val="24"/>
        </w:rPr>
        <w:t xml:space="preserve">Indtil nu er der ingen erfaring med administration af </w:t>
      </w:r>
      <w:proofErr w:type="spellStart"/>
      <w:r w:rsidRPr="004E1AF0">
        <w:rPr>
          <w:sz w:val="24"/>
          <w:szCs w:val="24"/>
        </w:rPr>
        <w:t>linezolid</w:t>
      </w:r>
      <w:proofErr w:type="spellEnd"/>
      <w:r w:rsidRPr="004E1AF0">
        <w:rPr>
          <w:sz w:val="24"/>
          <w:szCs w:val="24"/>
        </w:rPr>
        <w:t xml:space="preserve"> til patienter i kontinuerlig ambulant </w:t>
      </w:r>
      <w:proofErr w:type="spellStart"/>
      <w:r w:rsidRPr="004E1AF0">
        <w:rPr>
          <w:sz w:val="24"/>
          <w:szCs w:val="24"/>
        </w:rPr>
        <w:t>peritonealdialyse</w:t>
      </w:r>
      <w:proofErr w:type="spellEnd"/>
      <w:r w:rsidRPr="004E1AF0">
        <w:rPr>
          <w:sz w:val="24"/>
          <w:szCs w:val="24"/>
        </w:rPr>
        <w:t xml:space="preserve"> (CAPD) eller andre behandlinger for nyresvigt (udover hæmodialyse).</w:t>
      </w:r>
    </w:p>
    <w:p w14:paraId="1B08D726" w14:textId="77777777" w:rsidR="000531B1" w:rsidRPr="004E1AF0" w:rsidRDefault="000531B1" w:rsidP="000531B1">
      <w:pPr>
        <w:ind w:left="851" w:hanging="851"/>
        <w:rPr>
          <w:sz w:val="24"/>
          <w:szCs w:val="24"/>
        </w:rPr>
      </w:pPr>
    </w:p>
    <w:p w14:paraId="3D32865A" w14:textId="77777777" w:rsidR="000531B1" w:rsidRPr="004E1AF0" w:rsidRDefault="000531B1" w:rsidP="000531B1">
      <w:pPr>
        <w:ind w:left="851"/>
        <w:rPr>
          <w:i/>
          <w:sz w:val="24"/>
          <w:szCs w:val="24"/>
        </w:rPr>
      </w:pPr>
      <w:r w:rsidRPr="004E1AF0">
        <w:rPr>
          <w:i/>
          <w:sz w:val="24"/>
          <w:szCs w:val="24"/>
        </w:rPr>
        <w:t>Patienter med leverinsufficiens</w:t>
      </w:r>
    </w:p>
    <w:p w14:paraId="5658F15A" w14:textId="77777777" w:rsidR="000531B1" w:rsidRPr="004E1AF0" w:rsidRDefault="000531B1" w:rsidP="000531B1">
      <w:pPr>
        <w:ind w:left="851"/>
        <w:rPr>
          <w:sz w:val="24"/>
          <w:szCs w:val="24"/>
        </w:rPr>
      </w:pPr>
      <w:r w:rsidRPr="004E1AF0">
        <w:rPr>
          <w:sz w:val="24"/>
          <w:szCs w:val="24"/>
        </w:rPr>
        <w:t xml:space="preserve">Dosisjustering er ikke nødvendig. Der er imidlertid begrænsede kliniske data, og det anbefales, at </w:t>
      </w:r>
      <w:proofErr w:type="spellStart"/>
      <w:r w:rsidRPr="004E1AF0">
        <w:rPr>
          <w:sz w:val="24"/>
          <w:szCs w:val="24"/>
        </w:rPr>
        <w:t>linezolid</w:t>
      </w:r>
      <w:proofErr w:type="spellEnd"/>
      <w:r w:rsidRPr="004E1AF0">
        <w:rPr>
          <w:sz w:val="24"/>
          <w:szCs w:val="24"/>
        </w:rPr>
        <w:t xml:space="preserve"> kun anvendes til sådanne patienter, når den forventede fordel vurderes at opveje den teoretiske risiko (se pkt. 4.4 og 5.2).</w:t>
      </w:r>
    </w:p>
    <w:p w14:paraId="2D2FEE8D" w14:textId="77777777" w:rsidR="000531B1" w:rsidRPr="004E1AF0" w:rsidRDefault="000531B1" w:rsidP="000531B1">
      <w:pPr>
        <w:autoSpaceDE w:val="0"/>
        <w:autoSpaceDN w:val="0"/>
        <w:adjustRightInd w:val="0"/>
        <w:ind w:left="851" w:hanging="851"/>
        <w:rPr>
          <w:b/>
          <w:i/>
          <w:sz w:val="24"/>
          <w:szCs w:val="24"/>
        </w:rPr>
      </w:pPr>
    </w:p>
    <w:p w14:paraId="22DF5D6F" w14:textId="77777777" w:rsidR="000531B1" w:rsidRPr="004E1AF0" w:rsidRDefault="000531B1" w:rsidP="000531B1">
      <w:pPr>
        <w:ind w:left="851"/>
        <w:rPr>
          <w:sz w:val="24"/>
          <w:szCs w:val="24"/>
          <w:u w:val="single"/>
        </w:rPr>
      </w:pPr>
      <w:r w:rsidRPr="004E1AF0">
        <w:rPr>
          <w:sz w:val="24"/>
          <w:szCs w:val="24"/>
          <w:u w:val="single"/>
        </w:rPr>
        <w:t xml:space="preserve">Administration </w:t>
      </w:r>
    </w:p>
    <w:p w14:paraId="6E10265D" w14:textId="77777777" w:rsidR="000531B1" w:rsidRPr="004E1AF0" w:rsidRDefault="000531B1" w:rsidP="000531B1">
      <w:pPr>
        <w:ind w:left="851"/>
        <w:rPr>
          <w:sz w:val="24"/>
          <w:szCs w:val="24"/>
        </w:rPr>
      </w:pPr>
      <w:r w:rsidRPr="004E1AF0">
        <w:rPr>
          <w:sz w:val="24"/>
          <w:szCs w:val="24"/>
        </w:rPr>
        <w:t xml:space="preserve">Den anbefalede </w:t>
      </w:r>
      <w:proofErr w:type="spellStart"/>
      <w:r w:rsidRPr="004E1AF0">
        <w:rPr>
          <w:sz w:val="24"/>
          <w:szCs w:val="24"/>
        </w:rPr>
        <w:t>linezoliddosering</w:t>
      </w:r>
      <w:proofErr w:type="spellEnd"/>
      <w:r w:rsidRPr="004E1AF0">
        <w:rPr>
          <w:sz w:val="24"/>
          <w:szCs w:val="24"/>
        </w:rPr>
        <w:t xml:space="preserve"> bør administreres oralt to gange dagligt. </w:t>
      </w:r>
    </w:p>
    <w:p w14:paraId="7C9CC314" w14:textId="77777777" w:rsidR="000531B1" w:rsidRPr="004E1AF0" w:rsidRDefault="000531B1" w:rsidP="000531B1">
      <w:pPr>
        <w:ind w:left="851" w:hanging="851"/>
        <w:rPr>
          <w:sz w:val="24"/>
          <w:szCs w:val="24"/>
        </w:rPr>
      </w:pPr>
    </w:p>
    <w:p w14:paraId="24F4DBDD" w14:textId="77777777" w:rsidR="000531B1" w:rsidRPr="004E1AF0" w:rsidRDefault="000531B1" w:rsidP="000531B1">
      <w:pPr>
        <w:ind w:left="851"/>
        <w:rPr>
          <w:sz w:val="24"/>
          <w:szCs w:val="24"/>
        </w:rPr>
      </w:pPr>
      <w:r w:rsidRPr="004E1AF0">
        <w:rPr>
          <w:sz w:val="24"/>
          <w:szCs w:val="24"/>
        </w:rPr>
        <w:t>Administrationsvej: Oral anvendelse.</w:t>
      </w:r>
    </w:p>
    <w:p w14:paraId="60A38207" w14:textId="77777777" w:rsidR="000531B1" w:rsidRPr="004E1AF0" w:rsidRDefault="000531B1" w:rsidP="000531B1">
      <w:pPr>
        <w:ind w:left="851"/>
        <w:rPr>
          <w:sz w:val="24"/>
          <w:szCs w:val="24"/>
        </w:rPr>
      </w:pPr>
      <w:r w:rsidRPr="004E1AF0">
        <w:rPr>
          <w:sz w:val="24"/>
          <w:szCs w:val="24"/>
        </w:rPr>
        <w:t>De filmovertrukne tabletter kan tages med eller uden mad.</w:t>
      </w:r>
    </w:p>
    <w:p w14:paraId="7BC03116" w14:textId="77777777" w:rsidR="000531B1" w:rsidRPr="004E1AF0" w:rsidRDefault="000531B1" w:rsidP="000531B1">
      <w:pPr>
        <w:ind w:left="851"/>
        <w:rPr>
          <w:sz w:val="24"/>
          <w:szCs w:val="24"/>
        </w:rPr>
      </w:pPr>
      <w:r w:rsidRPr="004E1AF0">
        <w:rPr>
          <w:sz w:val="24"/>
          <w:szCs w:val="24"/>
        </w:rPr>
        <w:t>De filmovertrukne tabletter bør synkes hele sammen med vand.</w:t>
      </w:r>
    </w:p>
    <w:p w14:paraId="17282470" w14:textId="77777777" w:rsidR="000531B1" w:rsidRPr="004E1AF0" w:rsidRDefault="000531B1" w:rsidP="000531B1">
      <w:pPr>
        <w:ind w:left="851" w:hanging="851"/>
        <w:rPr>
          <w:sz w:val="24"/>
          <w:szCs w:val="24"/>
        </w:rPr>
      </w:pPr>
    </w:p>
    <w:p w14:paraId="7A0A9182" w14:textId="77777777" w:rsidR="000531B1" w:rsidRPr="004E1AF0" w:rsidRDefault="000531B1" w:rsidP="000531B1">
      <w:pPr>
        <w:ind w:left="851" w:hanging="851"/>
        <w:rPr>
          <w:b/>
          <w:sz w:val="24"/>
          <w:szCs w:val="24"/>
        </w:rPr>
      </w:pPr>
      <w:r w:rsidRPr="004E1AF0">
        <w:rPr>
          <w:b/>
          <w:sz w:val="24"/>
          <w:szCs w:val="24"/>
        </w:rPr>
        <w:t>4.3</w:t>
      </w:r>
      <w:r w:rsidRPr="004E1AF0">
        <w:rPr>
          <w:b/>
          <w:sz w:val="24"/>
          <w:szCs w:val="24"/>
        </w:rPr>
        <w:tab/>
        <w:t>Kontraindikationer</w:t>
      </w:r>
    </w:p>
    <w:p w14:paraId="027D2A9B" w14:textId="77777777" w:rsidR="000531B1" w:rsidRPr="004E1AF0" w:rsidRDefault="000531B1" w:rsidP="000531B1">
      <w:pPr>
        <w:ind w:left="851" w:hanging="851"/>
        <w:rPr>
          <w:sz w:val="24"/>
          <w:szCs w:val="24"/>
          <w:lang w:eastAsia="da-DK"/>
        </w:rPr>
      </w:pPr>
      <w:r w:rsidRPr="004E1AF0">
        <w:rPr>
          <w:sz w:val="24"/>
          <w:szCs w:val="24"/>
        </w:rPr>
        <w:tab/>
        <w:t>Overfølsomhed over for det aktive stof eller over for et eller flere af hjælpestofferne anført i pkt. 6.1.</w:t>
      </w:r>
    </w:p>
    <w:p w14:paraId="16D831E3" w14:textId="77777777" w:rsidR="000531B1" w:rsidRPr="004E1AF0" w:rsidRDefault="000531B1" w:rsidP="000531B1">
      <w:pPr>
        <w:ind w:left="851" w:hanging="851"/>
        <w:rPr>
          <w:sz w:val="24"/>
          <w:szCs w:val="24"/>
        </w:rPr>
      </w:pPr>
    </w:p>
    <w:p w14:paraId="7EFE8012"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bør ikke anvendes hos patienter, der tager andre lægemidler, der hæmmer </w:t>
      </w:r>
      <w:proofErr w:type="spellStart"/>
      <w:r w:rsidRPr="004E1AF0">
        <w:rPr>
          <w:sz w:val="24"/>
          <w:szCs w:val="24"/>
        </w:rPr>
        <w:t>monoaminooxidase</w:t>
      </w:r>
      <w:proofErr w:type="spellEnd"/>
      <w:r w:rsidRPr="004E1AF0">
        <w:rPr>
          <w:sz w:val="24"/>
          <w:szCs w:val="24"/>
        </w:rPr>
        <w:t xml:space="preserve"> A eller B (f.eks. </w:t>
      </w:r>
      <w:proofErr w:type="spellStart"/>
      <w:r w:rsidRPr="004E1AF0">
        <w:rPr>
          <w:sz w:val="24"/>
          <w:szCs w:val="24"/>
        </w:rPr>
        <w:t>phenelzin</w:t>
      </w:r>
      <w:proofErr w:type="spellEnd"/>
      <w:r w:rsidRPr="004E1AF0">
        <w:rPr>
          <w:sz w:val="24"/>
          <w:szCs w:val="24"/>
        </w:rPr>
        <w:t xml:space="preserve">, </w:t>
      </w:r>
      <w:proofErr w:type="spellStart"/>
      <w:r w:rsidRPr="004E1AF0">
        <w:rPr>
          <w:sz w:val="24"/>
          <w:szCs w:val="24"/>
        </w:rPr>
        <w:t>isocarboxazid</w:t>
      </w:r>
      <w:proofErr w:type="spellEnd"/>
      <w:r w:rsidRPr="004E1AF0">
        <w:rPr>
          <w:sz w:val="24"/>
          <w:szCs w:val="24"/>
        </w:rPr>
        <w:t xml:space="preserve">, </w:t>
      </w:r>
      <w:proofErr w:type="spellStart"/>
      <w:r w:rsidRPr="004E1AF0">
        <w:rPr>
          <w:sz w:val="24"/>
          <w:szCs w:val="24"/>
        </w:rPr>
        <w:t>selegilin</w:t>
      </w:r>
      <w:proofErr w:type="spellEnd"/>
      <w:r w:rsidRPr="004E1AF0">
        <w:rPr>
          <w:sz w:val="24"/>
          <w:szCs w:val="24"/>
        </w:rPr>
        <w:t xml:space="preserve">, </w:t>
      </w:r>
      <w:proofErr w:type="spellStart"/>
      <w:r w:rsidRPr="004E1AF0">
        <w:rPr>
          <w:sz w:val="24"/>
          <w:szCs w:val="24"/>
        </w:rPr>
        <w:t>moclobemid</w:t>
      </w:r>
      <w:proofErr w:type="spellEnd"/>
      <w:r w:rsidRPr="004E1AF0">
        <w:rPr>
          <w:sz w:val="24"/>
          <w:szCs w:val="24"/>
        </w:rPr>
        <w:t>), eller inden for 2 uger efter brug af sådanne lægemidler.</w:t>
      </w:r>
    </w:p>
    <w:p w14:paraId="048422A3" w14:textId="77777777" w:rsidR="000531B1" w:rsidRPr="004E1AF0" w:rsidRDefault="000531B1" w:rsidP="000531B1">
      <w:pPr>
        <w:ind w:left="851" w:hanging="851"/>
        <w:rPr>
          <w:sz w:val="24"/>
          <w:szCs w:val="24"/>
        </w:rPr>
      </w:pPr>
    </w:p>
    <w:p w14:paraId="5C317080" w14:textId="77777777" w:rsidR="000531B1" w:rsidRPr="004E1AF0" w:rsidRDefault="000531B1" w:rsidP="000531B1">
      <w:pPr>
        <w:ind w:left="851"/>
        <w:rPr>
          <w:sz w:val="24"/>
          <w:szCs w:val="24"/>
        </w:rPr>
      </w:pPr>
      <w:r w:rsidRPr="004E1AF0">
        <w:rPr>
          <w:sz w:val="24"/>
          <w:szCs w:val="24"/>
        </w:rPr>
        <w:t xml:space="preserve">Medmindre der er faciliteter til rådighed til intensiv overvågning og kontrol af blodtrykket, bør </w:t>
      </w:r>
      <w:proofErr w:type="spellStart"/>
      <w:r w:rsidRPr="004E1AF0">
        <w:rPr>
          <w:sz w:val="24"/>
          <w:szCs w:val="24"/>
        </w:rPr>
        <w:t>linezolid</w:t>
      </w:r>
      <w:proofErr w:type="spellEnd"/>
      <w:r w:rsidRPr="004E1AF0">
        <w:rPr>
          <w:sz w:val="24"/>
          <w:szCs w:val="24"/>
        </w:rPr>
        <w:t xml:space="preserve"> ikke gives til patienter med følgende underliggende kliniske tilstande eller til patienter i samtidig behandling med følgende lægemidler:</w:t>
      </w:r>
    </w:p>
    <w:p w14:paraId="6FB5BB8F" w14:textId="77777777" w:rsidR="000531B1" w:rsidRPr="004E1AF0" w:rsidRDefault="000531B1" w:rsidP="000531B1">
      <w:pPr>
        <w:ind w:left="851" w:hanging="851"/>
        <w:rPr>
          <w:sz w:val="24"/>
          <w:szCs w:val="24"/>
        </w:rPr>
      </w:pPr>
    </w:p>
    <w:p w14:paraId="29E94DB8" w14:textId="77777777" w:rsidR="000531B1" w:rsidRPr="004E1AF0" w:rsidRDefault="000531B1" w:rsidP="000531B1">
      <w:pPr>
        <w:numPr>
          <w:ilvl w:val="0"/>
          <w:numId w:val="6"/>
        </w:numPr>
        <w:ind w:left="1276" w:hanging="425"/>
        <w:rPr>
          <w:sz w:val="24"/>
          <w:szCs w:val="24"/>
        </w:rPr>
      </w:pPr>
      <w:r w:rsidRPr="004E1AF0">
        <w:rPr>
          <w:sz w:val="24"/>
          <w:szCs w:val="24"/>
        </w:rPr>
        <w:t xml:space="preserve">Patienter med ukontrolleret hypertension, </w:t>
      </w:r>
      <w:proofErr w:type="spellStart"/>
      <w:r w:rsidRPr="004E1AF0">
        <w:rPr>
          <w:sz w:val="24"/>
          <w:szCs w:val="24"/>
        </w:rPr>
        <w:t>fæokromocytom</w:t>
      </w:r>
      <w:proofErr w:type="spellEnd"/>
      <w:r w:rsidRPr="004E1AF0">
        <w:rPr>
          <w:sz w:val="24"/>
          <w:szCs w:val="24"/>
        </w:rPr>
        <w:t xml:space="preserve">, </w:t>
      </w:r>
      <w:proofErr w:type="spellStart"/>
      <w:r w:rsidRPr="004E1AF0">
        <w:rPr>
          <w:sz w:val="24"/>
          <w:szCs w:val="24"/>
        </w:rPr>
        <w:t>carcinoid</w:t>
      </w:r>
      <w:proofErr w:type="spellEnd"/>
      <w:r w:rsidRPr="004E1AF0">
        <w:rPr>
          <w:sz w:val="24"/>
          <w:szCs w:val="24"/>
        </w:rPr>
        <w:t xml:space="preserve">, </w:t>
      </w:r>
      <w:proofErr w:type="spellStart"/>
      <w:r w:rsidRPr="004E1AF0">
        <w:rPr>
          <w:sz w:val="24"/>
          <w:szCs w:val="24"/>
        </w:rPr>
        <w:t>thyreotoksikose</w:t>
      </w:r>
      <w:proofErr w:type="spellEnd"/>
      <w:r w:rsidRPr="004E1AF0">
        <w:rPr>
          <w:sz w:val="24"/>
          <w:szCs w:val="24"/>
        </w:rPr>
        <w:t xml:space="preserve">, bipolær depression, </w:t>
      </w:r>
      <w:proofErr w:type="spellStart"/>
      <w:r w:rsidRPr="004E1AF0">
        <w:rPr>
          <w:sz w:val="24"/>
          <w:szCs w:val="24"/>
        </w:rPr>
        <w:t>skizoaffektiv</w:t>
      </w:r>
      <w:proofErr w:type="spellEnd"/>
      <w:r w:rsidRPr="004E1AF0">
        <w:rPr>
          <w:sz w:val="24"/>
          <w:szCs w:val="24"/>
        </w:rPr>
        <w:t xml:space="preserve"> lidelse, akutte forvirringstilstande.</w:t>
      </w:r>
    </w:p>
    <w:p w14:paraId="76574D8E" w14:textId="77777777" w:rsidR="000531B1" w:rsidRPr="004E1AF0" w:rsidRDefault="000531B1" w:rsidP="000531B1">
      <w:pPr>
        <w:ind w:left="1276" w:hanging="425"/>
        <w:rPr>
          <w:sz w:val="24"/>
          <w:szCs w:val="24"/>
        </w:rPr>
      </w:pPr>
    </w:p>
    <w:p w14:paraId="2EA32D7C" w14:textId="77777777" w:rsidR="00080742" w:rsidRPr="004E1AF0" w:rsidRDefault="00080742" w:rsidP="00080742">
      <w:pPr>
        <w:numPr>
          <w:ilvl w:val="0"/>
          <w:numId w:val="6"/>
        </w:numPr>
        <w:ind w:left="1276" w:hanging="425"/>
        <w:rPr>
          <w:sz w:val="24"/>
          <w:szCs w:val="24"/>
        </w:rPr>
      </w:pPr>
      <w:r w:rsidRPr="004E1AF0">
        <w:rPr>
          <w:sz w:val="24"/>
          <w:szCs w:val="24"/>
        </w:rPr>
        <w:t xml:space="preserve">Patienter, der tager et eller flere af følgende lægemidler: </w:t>
      </w:r>
      <w:proofErr w:type="spellStart"/>
      <w:r w:rsidRPr="004E1AF0">
        <w:rPr>
          <w:sz w:val="24"/>
          <w:szCs w:val="24"/>
        </w:rPr>
        <w:t>serotoningenoptagshæmmere</w:t>
      </w:r>
      <w:proofErr w:type="spellEnd"/>
      <w:r w:rsidRPr="004E1AF0">
        <w:rPr>
          <w:sz w:val="24"/>
          <w:szCs w:val="24"/>
        </w:rPr>
        <w:t xml:space="preserve"> (se pkt. 4.4), tricykliske </w:t>
      </w:r>
      <w:proofErr w:type="spellStart"/>
      <w:r w:rsidRPr="004E1AF0">
        <w:rPr>
          <w:sz w:val="24"/>
          <w:szCs w:val="24"/>
        </w:rPr>
        <w:t>antidepressiva</w:t>
      </w:r>
      <w:proofErr w:type="spellEnd"/>
      <w:r w:rsidRPr="004E1AF0">
        <w:rPr>
          <w:sz w:val="24"/>
          <w:szCs w:val="24"/>
        </w:rPr>
        <w:t>, serotonin 5-HT1-receptoragonister (</w:t>
      </w:r>
      <w:proofErr w:type="spellStart"/>
      <w:r w:rsidRPr="004E1AF0">
        <w:rPr>
          <w:sz w:val="24"/>
          <w:szCs w:val="24"/>
        </w:rPr>
        <w:t>triptaner</w:t>
      </w:r>
      <w:proofErr w:type="spellEnd"/>
      <w:r w:rsidRPr="004E1AF0">
        <w:rPr>
          <w:sz w:val="24"/>
          <w:szCs w:val="24"/>
        </w:rPr>
        <w:t xml:space="preserve">), direkte og indirekte virkende </w:t>
      </w:r>
      <w:proofErr w:type="spellStart"/>
      <w:r w:rsidRPr="004E1AF0">
        <w:rPr>
          <w:sz w:val="24"/>
          <w:szCs w:val="24"/>
        </w:rPr>
        <w:t>sympatomimetiske</w:t>
      </w:r>
      <w:proofErr w:type="spellEnd"/>
      <w:r w:rsidRPr="004E1AF0">
        <w:rPr>
          <w:sz w:val="24"/>
          <w:szCs w:val="24"/>
        </w:rPr>
        <w:t xml:space="preserve"> midler (inklusive </w:t>
      </w:r>
      <w:proofErr w:type="spellStart"/>
      <w:r w:rsidRPr="004E1AF0">
        <w:rPr>
          <w:sz w:val="24"/>
          <w:szCs w:val="24"/>
        </w:rPr>
        <w:t>adrenerge</w:t>
      </w:r>
      <w:proofErr w:type="spellEnd"/>
      <w:r w:rsidRPr="004E1AF0">
        <w:rPr>
          <w:sz w:val="24"/>
          <w:szCs w:val="24"/>
        </w:rPr>
        <w:t xml:space="preserve"> </w:t>
      </w:r>
      <w:proofErr w:type="spellStart"/>
      <w:r w:rsidRPr="004E1AF0">
        <w:rPr>
          <w:sz w:val="24"/>
          <w:szCs w:val="24"/>
        </w:rPr>
        <w:t>bronkodilatatorer</w:t>
      </w:r>
      <w:proofErr w:type="spellEnd"/>
      <w:r w:rsidRPr="004E1AF0">
        <w:rPr>
          <w:sz w:val="24"/>
          <w:szCs w:val="24"/>
        </w:rPr>
        <w:t xml:space="preserve">, </w:t>
      </w:r>
      <w:proofErr w:type="spellStart"/>
      <w:r w:rsidRPr="004E1AF0">
        <w:rPr>
          <w:sz w:val="24"/>
          <w:szCs w:val="24"/>
        </w:rPr>
        <w:t>pseudoefedrin</w:t>
      </w:r>
      <w:proofErr w:type="spellEnd"/>
      <w:r w:rsidRPr="004E1AF0">
        <w:rPr>
          <w:sz w:val="24"/>
          <w:szCs w:val="24"/>
        </w:rPr>
        <w:t xml:space="preserve"> og </w:t>
      </w:r>
      <w:proofErr w:type="spellStart"/>
      <w:r w:rsidRPr="004E1AF0">
        <w:rPr>
          <w:sz w:val="24"/>
          <w:szCs w:val="24"/>
        </w:rPr>
        <w:t>phenylpropanolamin</w:t>
      </w:r>
      <w:proofErr w:type="spellEnd"/>
      <w:r w:rsidRPr="004E1AF0">
        <w:rPr>
          <w:sz w:val="24"/>
          <w:szCs w:val="24"/>
        </w:rPr>
        <w:t xml:space="preserve">), </w:t>
      </w:r>
      <w:proofErr w:type="spellStart"/>
      <w:r w:rsidRPr="004E1AF0">
        <w:rPr>
          <w:sz w:val="24"/>
          <w:szCs w:val="24"/>
        </w:rPr>
        <w:t>vasopressive</w:t>
      </w:r>
      <w:proofErr w:type="spellEnd"/>
      <w:r w:rsidRPr="004E1AF0">
        <w:rPr>
          <w:sz w:val="24"/>
          <w:szCs w:val="24"/>
        </w:rPr>
        <w:t xml:space="preserve"> midler (f.eks. adrenalin, noradrenalin), </w:t>
      </w:r>
      <w:proofErr w:type="spellStart"/>
      <w:r w:rsidRPr="004E1AF0">
        <w:rPr>
          <w:sz w:val="24"/>
          <w:szCs w:val="24"/>
        </w:rPr>
        <w:t>dopaminerge</w:t>
      </w:r>
      <w:proofErr w:type="spellEnd"/>
      <w:r w:rsidRPr="004E1AF0">
        <w:rPr>
          <w:sz w:val="24"/>
          <w:szCs w:val="24"/>
        </w:rPr>
        <w:t xml:space="preserve"> midler (f.eks. dopamin, </w:t>
      </w:r>
      <w:proofErr w:type="spellStart"/>
      <w:r w:rsidRPr="004E1AF0">
        <w:rPr>
          <w:sz w:val="24"/>
          <w:szCs w:val="24"/>
        </w:rPr>
        <w:t>dobutamin</w:t>
      </w:r>
      <w:proofErr w:type="spellEnd"/>
      <w:r w:rsidRPr="004E1AF0">
        <w:rPr>
          <w:sz w:val="24"/>
          <w:szCs w:val="24"/>
        </w:rPr>
        <w:t xml:space="preserve">), </w:t>
      </w:r>
      <w:proofErr w:type="spellStart"/>
      <w:r w:rsidRPr="004E1AF0">
        <w:rPr>
          <w:sz w:val="24"/>
          <w:szCs w:val="24"/>
        </w:rPr>
        <w:t>pethidin</w:t>
      </w:r>
      <w:proofErr w:type="spellEnd"/>
      <w:r>
        <w:rPr>
          <w:sz w:val="24"/>
          <w:szCs w:val="24"/>
        </w:rPr>
        <w:t xml:space="preserve">, </w:t>
      </w:r>
      <w:proofErr w:type="spellStart"/>
      <w:r w:rsidRPr="002E0FE8">
        <w:rPr>
          <w:sz w:val="24"/>
          <w:szCs w:val="24"/>
        </w:rPr>
        <w:t>buprenorfin</w:t>
      </w:r>
      <w:proofErr w:type="spellEnd"/>
      <w:r w:rsidRPr="004E1AF0">
        <w:rPr>
          <w:sz w:val="24"/>
          <w:szCs w:val="24"/>
        </w:rPr>
        <w:t xml:space="preserve"> eller </w:t>
      </w:r>
      <w:proofErr w:type="spellStart"/>
      <w:r w:rsidRPr="004E1AF0">
        <w:rPr>
          <w:sz w:val="24"/>
          <w:szCs w:val="24"/>
        </w:rPr>
        <w:t>buspiron</w:t>
      </w:r>
      <w:proofErr w:type="spellEnd"/>
      <w:r w:rsidRPr="004E1AF0">
        <w:rPr>
          <w:sz w:val="24"/>
          <w:szCs w:val="24"/>
        </w:rPr>
        <w:t>.</w:t>
      </w:r>
    </w:p>
    <w:p w14:paraId="5A85657B" w14:textId="77777777" w:rsidR="000531B1" w:rsidRPr="004E1AF0" w:rsidRDefault="000531B1" w:rsidP="000531B1">
      <w:pPr>
        <w:ind w:left="851" w:hanging="851"/>
        <w:rPr>
          <w:sz w:val="24"/>
          <w:szCs w:val="24"/>
        </w:rPr>
      </w:pPr>
    </w:p>
    <w:p w14:paraId="4A930EBA" w14:textId="77777777" w:rsidR="000531B1" w:rsidRPr="004E1AF0" w:rsidRDefault="000531B1" w:rsidP="000531B1">
      <w:pPr>
        <w:ind w:left="851"/>
        <w:rPr>
          <w:sz w:val="24"/>
          <w:szCs w:val="24"/>
        </w:rPr>
      </w:pPr>
      <w:r w:rsidRPr="004E1AF0">
        <w:rPr>
          <w:sz w:val="24"/>
          <w:szCs w:val="24"/>
        </w:rPr>
        <w:t xml:space="preserve">Dyreforsøg indikerer, at </w:t>
      </w:r>
      <w:proofErr w:type="spellStart"/>
      <w:r w:rsidRPr="004E1AF0">
        <w:rPr>
          <w:sz w:val="24"/>
          <w:szCs w:val="24"/>
        </w:rPr>
        <w:t>linezolid</w:t>
      </w:r>
      <w:proofErr w:type="spellEnd"/>
      <w:r w:rsidRPr="004E1AF0">
        <w:rPr>
          <w:sz w:val="24"/>
          <w:szCs w:val="24"/>
        </w:rPr>
        <w:t xml:space="preserve"> og dets metabolitter kan passere over i modermælken, og amning bør derfor afbrydes før og under behandlingen (se pkt. 4.6).</w:t>
      </w:r>
    </w:p>
    <w:p w14:paraId="06A8D6C2" w14:textId="77777777" w:rsidR="000531B1" w:rsidRPr="004E1AF0" w:rsidRDefault="000531B1" w:rsidP="000531B1">
      <w:pPr>
        <w:ind w:left="851" w:hanging="851"/>
        <w:rPr>
          <w:sz w:val="24"/>
          <w:szCs w:val="24"/>
        </w:rPr>
      </w:pPr>
    </w:p>
    <w:p w14:paraId="34CB749A" w14:textId="153D4859" w:rsidR="000531B1" w:rsidRPr="009A7C8F" w:rsidRDefault="000531B1" w:rsidP="009A7C8F">
      <w:pPr>
        <w:ind w:left="851" w:hanging="851"/>
        <w:rPr>
          <w:b/>
          <w:sz w:val="24"/>
          <w:szCs w:val="24"/>
        </w:rPr>
      </w:pPr>
      <w:r w:rsidRPr="004E1AF0">
        <w:rPr>
          <w:b/>
          <w:sz w:val="24"/>
          <w:szCs w:val="24"/>
        </w:rPr>
        <w:t>4.4</w:t>
      </w:r>
      <w:r w:rsidRPr="004E1AF0">
        <w:rPr>
          <w:b/>
          <w:sz w:val="24"/>
          <w:szCs w:val="24"/>
        </w:rPr>
        <w:tab/>
        <w:t>Særlige advarsler og forsigtighedsregler vedrørende brugen</w:t>
      </w:r>
    </w:p>
    <w:p w14:paraId="7C450485" w14:textId="77777777" w:rsidR="000531B1" w:rsidRPr="004E1AF0" w:rsidRDefault="000531B1" w:rsidP="000531B1">
      <w:pPr>
        <w:ind w:left="851"/>
        <w:rPr>
          <w:i/>
          <w:sz w:val="24"/>
          <w:szCs w:val="24"/>
        </w:rPr>
      </w:pPr>
      <w:proofErr w:type="spellStart"/>
      <w:r w:rsidRPr="004E1AF0">
        <w:rPr>
          <w:i/>
          <w:sz w:val="24"/>
          <w:szCs w:val="24"/>
        </w:rPr>
        <w:t>Myelosuppression</w:t>
      </w:r>
      <w:proofErr w:type="spellEnd"/>
    </w:p>
    <w:p w14:paraId="540483F3" w14:textId="77777777" w:rsidR="00617F07" w:rsidRPr="004E1AF0" w:rsidRDefault="00617F07" w:rsidP="00617F07">
      <w:pPr>
        <w:ind w:left="851"/>
        <w:rPr>
          <w:sz w:val="24"/>
          <w:szCs w:val="24"/>
        </w:rPr>
      </w:pPr>
      <w:proofErr w:type="spellStart"/>
      <w:r w:rsidRPr="004E1AF0">
        <w:rPr>
          <w:sz w:val="24"/>
          <w:szCs w:val="24"/>
        </w:rPr>
        <w:t>Myelosuppression</w:t>
      </w:r>
      <w:proofErr w:type="spellEnd"/>
      <w:r w:rsidRPr="004E1AF0">
        <w:rPr>
          <w:sz w:val="24"/>
          <w:szCs w:val="24"/>
        </w:rPr>
        <w:t xml:space="preserve"> (inklusive anæmi, </w:t>
      </w:r>
      <w:proofErr w:type="spellStart"/>
      <w:r w:rsidRPr="004E1AF0">
        <w:rPr>
          <w:sz w:val="24"/>
          <w:szCs w:val="24"/>
        </w:rPr>
        <w:t>leukopeni</w:t>
      </w:r>
      <w:proofErr w:type="spellEnd"/>
      <w:r w:rsidRPr="004E1AF0">
        <w:rPr>
          <w:sz w:val="24"/>
          <w:szCs w:val="24"/>
        </w:rPr>
        <w:t xml:space="preserve">, </w:t>
      </w:r>
      <w:proofErr w:type="spellStart"/>
      <w:r w:rsidRPr="004E1AF0">
        <w:rPr>
          <w:sz w:val="24"/>
          <w:szCs w:val="24"/>
        </w:rPr>
        <w:t>pancytopeni</w:t>
      </w:r>
      <w:proofErr w:type="spellEnd"/>
      <w:r w:rsidRPr="004E1AF0">
        <w:rPr>
          <w:sz w:val="24"/>
          <w:szCs w:val="24"/>
        </w:rPr>
        <w:t xml:space="preserve"> og </w:t>
      </w:r>
      <w:proofErr w:type="spellStart"/>
      <w:r w:rsidRPr="004E1AF0">
        <w:rPr>
          <w:sz w:val="24"/>
          <w:szCs w:val="24"/>
        </w:rPr>
        <w:t>trombocytopeni</w:t>
      </w:r>
      <w:proofErr w:type="spellEnd"/>
      <w:r w:rsidRPr="004E1AF0">
        <w:rPr>
          <w:sz w:val="24"/>
          <w:szCs w:val="24"/>
        </w:rPr>
        <w:t xml:space="preserve">) er indrapporteret hos patienter i behandling med </w:t>
      </w:r>
      <w:proofErr w:type="spellStart"/>
      <w:r w:rsidRPr="004E1AF0">
        <w:rPr>
          <w:sz w:val="24"/>
          <w:szCs w:val="24"/>
        </w:rPr>
        <w:t>linezolid</w:t>
      </w:r>
      <w:proofErr w:type="spellEnd"/>
      <w:r w:rsidRPr="004E1AF0">
        <w:rPr>
          <w:sz w:val="24"/>
          <w:szCs w:val="24"/>
        </w:rPr>
        <w:t xml:space="preserve">. I de tilfælde, hvor udfaldet er kendt, steg de påvirkede hæmatologiske parametre til niveauer tæt på de niveauer, der blev set inden behandlingen, når </w:t>
      </w:r>
      <w:proofErr w:type="spellStart"/>
      <w:r w:rsidRPr="004E1AF0">
        <w:rPr>
          <w:sz w:val="24"/>
          <w:szCs w:val="24"/>
        </w:rPr>
        <w:t>linezolid</w:t>
      </w:r>
      <w:proofErr w:type="spellEnd"/>
      <w:r w:rsidRPr="004E1AF0">
        <w:rPr>
          <w:sz w:val="24"/>
          <w:szCs w:val="24"/>
        </w:rPr>
        <w:t xml:space="preserve"> blev seponeret. Risikoen for disse virkninger synes at være relateret til behandlingsvarigheden. Ældre patienter i behandling med </w:t>
      </w:r>
      <w:proofErr w:type="spellStart"/>
      <w:r w:rsidRPr="004E1AF0">
        <w:rPr>
          <w:sz w:val="24"/>
          <w:szCs w:val="24"/>
        </w:rPr>
        <w:t>linezolid</w:t>
      </w:r>
      <w:proofErr w:type="spellEnd"/>
      <w:r w:rsidRPr="004E1AF0">
        <w:rPr>
          <w:sz w:val="24"/>
          <w:szCs w:val="24"/>
        </w:rPr>
        <w:t xml:space="preserve"> kan have større risiko for at udvikle </w:t>
      </w:r>
      <w:proofErr w:type="spellStart"/>
      <w:r w:rsidRPr="004E1AF0">
        <w:rPr>
          <w:sz w:val="24"/>
          <w:szCs w:val="24"/>
        </w:rPr>
        <w:t>bloddyskrasi</w:t>
      </w:r>
      <w:proofErr w:type="spellEnd"/>
      <w:r w:rsidRPr="004E1AF0">
        <w:rPr>
          <w:sz w:val="24"/>
          <w:szCs w:val="24"/>
        </w:rPr>
        <w:t xml:space="preserve"> end yngre patienter. </w:t>
      </w:r>
      <w:proofErr w:type="spellStart"/>
      <w:r w:rsidRPr="004E1AF0">
        <w:rPr>
          <w:sz w:val="24"/>
          <w:szCs w:val="24"/>
        </w:rPr>
        <w:t>Trombocytopeni</w:t>
      </w:r>
      <w:proofErr w:type="spellEnd"/>
      <w:r w:rsidRPr="004E1AF0">
        <w:rPr>
          <w:sz w:val="24"/>
          <w:szCs w:val="24"/>
        </w:rPr>
        <w:t xml:space="preserve"> kan forekomme hyppigere hos patienter med svær nyreinsufficiens, hvad enten patienten er i dialyse eller ej</w:t>
      </w:r>
      <w:r>
        <w:rPr>
          <w:sz w:val="24"/>
          <w:szCs w:val="24"/>
        </w:rPr>
        <w:t xml:space="preserve">, </w:t>
      </w:r>
      <w:r w:rsidRPr="00C00667">
        <w:rPr>
          <w:sz w:val="24"/>
          <w:szCs w:val="24"/>
        </w:rPr>
        <w:t>og hos patienter med moderat til svær nedsat leverfunktion</w:t>
      </w:r>
      <w:r w:rsidRPr="004E1AF0">
        <w:rPr>
          <w:sz w:val="24"/>
          <w:szCs w:val="24"/>
        </w:rPr>
        <w:t xml:space="preserve">. Nøje monitorering af blodtallene anbefales derfor hos patienter, som har eksisterende anæmi, </w:t>
      </w:r>
      <w:proofErr w:type="spellStart"/>
      <w:r w:rsidRPr="004E1AF0">
        <w:rPr>
          <w:sz w:val="24"/>
          <w:szCs w:val="24"/>
        </w:rPr>
        <w:t>granulocytopeni</w:t>
      </w:r>
      <w:proofErr w:type="spellEnd"/>
      <w:r w:rsidRPr="004E1AF0">
        <w:rPr>
          <w:sz w:val="24"/>
          <w:szCs w:val="24"/>
        </w:rPr>
        <w:t xml:space="preserve"> eller </w:t>
      </w:r>
      <w:proofErr w:type="spellStart"/>
      <w:r w:rsidRPr="004E1AF0">
        <w:rPr>
          <w:sz w:val="24"/>
          <w:szCs w:val="24"/>
        </w:rPr>
        <w:t>trombocytopeni</w:t>
      </w:r>
      <w:proofErr w:type="spellEnd"/>
      <w:r w:rsidRPr="004E1AF0">
        <w:rPr>
          <w:sz w:val="24"/>
          <w:szCs w:val="24"/>
        </w:rPr>
        <w:t>, hos patienter som får samtidige lægemidler, der kan nedsætte hæmoglobinniveauerne, sænke blodtallene eller påvirke blodpladetallene eller -funktionen negativt, hos patienter med svær nyreinsufficiens</w:t>
      </w:r>
      <w:r>
        <w:rPr>
          <w:sz w:val="24"/>
          <w:szCs w:val="24"/>
        </w:rPr>
        <w:t xml:space="preserve"> </w:t>
      </w:r>
      <w:r w:rsidRPr="00C00667">
        <w:rPr>
          <w:sz w:val="24"/>
          <w:szCs w:val="24"/>
        </w:rPr>
        <w:t>eller moderat til svær</w:t>
      </w:r>
      <w:r>
        <w:rPr>
          <w:sz w:val="24"/>
          <w:szCs w:val="24"/>
        </w:rPr>
        <w:t>t</w:t>
      </w:r>
      <w:r w:rsidRPr="00C00667">
        <w:rPr>
          <w:sz w:val="24"/>
          <w:szCs w:val="24"/>
        </w:rPr>
        <w:t xml:space="preserve"> nedsat leverfunktion</w:t>
      </w:r>
      <w:r>
        <w:rPr>
          <w:sz w:val="24"/>
          <w:szCs w:val="24"/>
        </w:rPr>
        <w:t>,</w:t>
      </w:r>
      <w:r w:rsidRPr="004E1AF0">
        <w:rPr>
          <w:sz w:val="24"/>
          <w:szCs w:val="24"/>
        </w:rPr>
        <w:t xml:space="preserve"> og hos patienter, der får mere end 10-14 dages behandling. </w:t>
      </w:r>
      <w:proofErr w:type="spellStart"/>
      <w:r w:rsidRPr="004E1AF0">
        <w:rPr>
          <w:sz w:val="24"/>
          <w:szCs w:val="24"/>
        </w:rPr>
        <w:t>Linezolid</w:t>
      </w:r>
      <w:proofErr w:type="spellEnd"/>
      <w:r w:rsidRPr="004E1AF0">
        <w:rPr>
          <w:sz w:val="24"/>
          <w:szCs w:val="24"/>
        </w:rPr>
        <w:t xml:space="preserve"> bør kun gives til sådanne patienter, når nøje monitorering af hæmoglobinniveauerne, blodtallene og blodpladetallene er mulig.</w:t>
      </w:r>
    </w:p>
    <w:p w14:paraId="5978B21E" w14:textId="77777777" w:rsidR="000531B1" w:rsidRPr="004E1AF0" w:rsidRDefault="000531B1" w:rsidP="000531B1">
      <w:pPr>
        <w:ind w:left="851" w:hanging="851"/>
        <w:rPr>
          <w:sz w:val="24"/>
          <w:szCs w:val="24"/>
        </w:rPr>
      </w:pPr>
    </w:p>
    <w:p w14:paraId="06560896" w14:textId="77777777" w:rsidR="000531B1" w:rsidRPr="004E1AF0" w:rsidRDefault="000531B1" w:rsidP="000531B1">
      <w:pPr>
        <w:ind w:left="851"/>
        <w:rPr>
          <w:sz w:val="24"/>
          <w:szCs w:val="24"/>
        </w:rPr>
      </w:pPr>
      <w:r w:rsidRPr="004E1AF0">
        <w:rPr>
          <w:sz w:val="24"/>
          <w:szCs w:val="24"/>
        </w:rPr>
        <w:t xml:space="preserve">Hvis signifikant </w:t>
      </w:r>
      <w:proofErr w:type="spellStart"/>
      <w:r w:rsidRPr="004E1AF0">
        <w:rPr>
          <w:sz w:val="24"/>
          <w:szCs w:val="24"/>
        </w:rPr>
        <w:t>myelosuppression</w:t>
      </w:r>
      <w:proofErr w:type="spellEnd"/>
      <w:r w:rsidRPr="004E1AF0">
        <w:rPr>
          <w:sz w:val="24"/>
          <w:szCs w:val="24"/>
        </w:rPr>
        <w:t xml:space="preserve"> forekommer under </w:t>
      </w:r>
      <w:proofErr w:type="spellStart"/>
      <w:r w:rsidRPr="004E1AF0">
        <w:rPr>
          <w:sz w:val="24"/>
          <w:szCs w:val="24"/>
        </w:rPr>
        <w:t>linezolidbehandling</w:t>
      </w:r>
      <w:proofErr w:type="spellEnd"/>
      <w:r w:rsidRPr="004E1AF0">
        <w:rPr>
          <w:sz w:val="24"/>
          <w:szCs w:val="24"/>
        </w:rPr>
        <w:t>, bør behandlingen stoppes, medmindre det vurderes, at det er absolut nødvendigt at fortsætte behandlingen. I sådanne tilfælde bør intensiv monitorering af blodtallene og passende behandlingsstrategier iværksættes.</w:t>
      </w:r>
    </w:p>
    <w:p w14:paraId="2D94143F" w14:textId="77777777" w:rsidR="000531B1" w:rsidRPr="004E1AF0" w:rsidRDefault="000531B1" w:rsidP="000531B1">
      <w:pPr>
        <w:ind w:left="851" w:hanging="851"/>
        <w:rPr>
          <w:sz w:val="24"/>
          <w:szCs w:val="24"/>
        </w:rPr>
      </w:pPr>
    </w:p>
    <w:p w14:paraId="24D97FBE" w14:textId="77777777" w:rsidR="000531B1" w:rsidRPr="004E1AF0" w:rsidRDefault="000531B1" w:rsidP="000531B1">
      <w:pPr>
        <w:ind w:left="851"/>
        <w:rPr>
          <w:sz w:val="24"/>
          <w:szCs w:val="24"/>
        </w:rPr>
      </w:pPr>
      <w:r w:rsidRPr="004E1AF0">
        <w:rPr>
          <w:sz w:val="24"/>
          <w:szCs w:val="24"/>
        </w:rPr>
        <w:t xml:space="preserve">Det anbefales yderligere at monitorere alle blodtal (inklusive hæmoglobinniveauer, blodplader og total- og </w:t>
      </w:r>
      <w:proofErr w:type="spellStart"/>
      <w:r w:rsidRPr="004E1AF0">
        <w:rPr>
          <w:sz w:val="24"/>
          <w:szCs w:val="24"/>
        </w:rPr>
        <w:t>differentialtælling</w:t>
      </w:r>
      <w:proofErr w:type="spellEnd"/>
      <w:r w:rsidRPr="004E1AF0">
        <w:rPr>
          <w:sz w:val="24"/>
          <w:szCs w:val="24"/>
        </w:rPr>
        <w:t xml:space="preserve"> af leukocytter) </w:t>
      </w:r>
      <w:r w:rsidRPr="004E1AF0">
        <w:rPr>
          <w:sz w:val="24"/>
          <w:szCs w:val="24"/>
          <w:u w:val="single"/>
        </w:rPr>
        <w:t>ugentligt</w:t>
      </w:r>
      <w:r w:rsidRPr="004E1AF0">
        <w:rPr>
          <w:sz w:val="24"/>
          <w:szCs w:val="24"/>
        </w:rPr>
        <w:t xml:space="preserve"> hos patienter, som får </w:t>
      </w:r>
      <w:proofErr w:type="spellStart"/>
      <w:r w:rsidRPr="004E1AF0">
        <w:rPr>
          <w:sz w:val="24"/>
          <w:szCs w:val="24"/>
        </w:rPr>
        <w:t>linezolid</w:t>
      </w:r>
      <w:proofErr w:type="spellEnd"/>
      <w:r w:rsidRPr="004E1AF0">
        <w:rPr>
          <w:sz w:val="24"/>
          <w:szCs w:val="24"/>
        </w:rPr>
        <w:t>, uanset blodtallene ved behandlingsstart.</w:t>
      </w:r>
    </w:p>
    <w:p w14:paraId="4706611B" w14:textId="77777777" w:rsidR="000531B1" w:rsidRPr="004E1AF0" w:rsidRDefault="000531B1" w:rsidP="000531B1">
      <w:pPr>
        <w:ind w:left="851" w:hanging="851"/>
        <w:rPr>
          <w:sz w:val="24"/>
          <w:szCs w:val="24"/>
        </w:rPr>
      </w:pPr>
    </w:p>
    <w:p w14:paraId="5AC834C7" w14:textId="77777777" w:rsidR="000531B1" w:rsidRPr="004E1AF0" w:rsidRDefault="000531B1" w:rsidP="000531B1">
      <w:pPr>
        <w:ind w:left="851"/>
        <w:rPr>
          <w:sz w:val="24"/>
          <w:szCs w:val="24"/>
        </w:rPr>
      </w:pPr>
      <w:r w:rsidRPr="004E1AF0">
        <w:rPr>
          <w:sz w:val="24"/>
          <w:szCs w:val="24"/>
        </w:rPr>
        <w:t>I "</w:t>
      </w:r>
      <w:proofErr w:type="spellStart"/>
      <w:r w:rsidRPr="004E1AF0">
        <w:rPr>
          <w:sz w:val="24"/>
          <w:szCs w:val="24"/>
        </w:rPr>
        <w:t>compassionate</w:t>
      </w:r>
      <w:proofErr w:type="spellEnd"/>
      <w:r w:rsidRPr="004E1AF0">
        <w:rPr>
          <w:sz w:val="24"/>
          <w:szCs w:val="24"/>
        </w:rPr>
        <w:t xml:space="preserve"> </w:t>
      </w:r>
      <w:proofErr w:type="spellStart"/>
      <w:r w:rsidRPr="004E1AF0">
        <w:rPr>
          <w:sz w:val="24"/>
          <w:szCs w:val="24"/>
        </w:rPr>
        <w:t>use</w:t>
      </w:r>
      <w:proofErr w:type="spellEnd"/>
      <w:r w:rsidRPr="004E1AF0">
        <w:rPr>
          <w:sz w:val="24"/>
          <w:szCs w:val="24"/>
        </w:rPr>
        <w:t xml:space="preserve">"-studier blev der indrapporteret en højere </w:t>
      </w:r>
      <w:proofErr w:type="spellStart"/>
      <w:r w:rsidRPr="004E1AF0">
        <w:rPr>
          <w:sz w:val="24"/>
          <w:szCs w:val="24"/>
        </w:rPr>
        <w:t>incidens</w:t>
      </w:r>
      <w:proofErr w:type="spellEnd"/>
      <w:r w:rsidRPr="004E1AF0">
        <w:rPr>
          <w:sz w:val="24"/>
          <w:szCs w:val="24"/>
        </w:rPr>
        <w:t xml:space="preserve"> af alvorlig anæmi hos de patienter, der blev behandlet med </w:t>
      </w:r>
      <w:proofErr w:type="spellStart"/>
      <w:r w:rsidRPr="004E1AF0">
        <w:rPr>
          <w:sz w:val="24"/>
          <w:szCs w:val="24"/>
        </w:rPr>
        <w:t>linezolid</w:t>
      </w:r>
      <w:proofErr w:type="spellEnd"/>
      <w:r w:rsidRPr="004E1AF0">
        <w:rPr>
          <w:sz w:val="24"/>
          <w:szCs w:val="24"/>
        </w:rPr>
        <w:t xml:space="preserve"> i mere end de maksimalt anbefalede 28 dage. Disse patienter havde oftere brug for blodtransfusioner. Efter markedsføringen er der også indberettet tilfælde af blodtransfusionskrævende anæmi, hvoraf de fleste tilfælde er set hos patienter behandlet med </w:t>
      </w:r>
      <w:proofErr w:type="spellStart"/>
      <w:r w:rsidRPr="004E1AF0">
        <w:rPr>
          <w:sz w:val="24"/>
          <w:szCs w:val="24"/>
        </w:rPr>
        <w:t>linezolid</w:t>
      </w:r>
      <w:proofErr w:type="spellEnd"/>
      <w:r w:rsidRPr="004E1AF0">
        <w:rPr>
          <w:sz w:val="24"/>
          <w:szCs w:val="24"/>
        </w:rPr>
        <w:t xml:space="preserve"> i længere tid end 28 dage.</w:t>
      </w:r>
    </w:p>
    <w:p w14:paraId="4D9DACAE" w14:textId="77777777" w:rsidR="000531B1" w:rsidRPr="004E1AF0" w:rsidRDefault="000531B1" w:rsidP="000531B1">
      <w:pPr>
        <w:ind w:left="851" w:hanging="851"/>
        <w:rPr>
          <w:sz w:val="24"/>
          <w:szCs w:val="24"/>
        </w:rPr>
      </w:pPr>
    </w:p>
    <w:p w14:paraId="34F668C0" w14:textId="77777777" w:rsidR="000531B1" w:rsidRPr="004E1AF0" w:rsidRDefault="000531B1" w:rsidP="000531B1">
      <w:pPr>
        <w:ind w:left="851"/>
        <w:rPr>
          <w:sz w:val="24"/>
          <w:szCs w:val="24"/>
        </w:rPr>
      </w:pPr>
      <w:r w:rsidRPr="004E1AF0">
        <w:rPr>
          <w:sz w:val="24"/>
          <w:szCs w:val="24"/>
        </w:rPr>
        <w:lastRenderedPageBreak/>
        <w:t xml:space="preserve">Der er indberettet tilfælde af </w:t>
      </w:r>
      <w:proofErr w:type="spellStart"/>
      <w:r w:rsidRPr="004E1AF0">
        <w:rPr>
          <w:sz w:val="24"/>
          <w:szCs w:val="24"/>
        </w:rPr>
        <w:t>sideroblastisk</w:t>
      </w:r>
      <w:proofErr w:type="spellEnd"/>
      <w:r w:rsidRPr="004E1AF0">
        <w:rPr>
          <w:sz w:val="24"/>
          <w:szCs w:val="24"/>
        </w:rPr>
        <w:t xml:space="preserve"> anæmi efter markedsføringen. I de tilfælde, hvor tiden for debut var kendt, havde de fleste patienter fået </w:t>
      </w:r>
      <w:proofErr w:type="spellStart"/>
      <w:r w:rsidRPr="004E1AF0">
        <w:rPr>
          <w:sz w:val="24"/>
          <w:szCs w:val="24"/>
        </w:rPr>
        <w:t>linezolidbehandling</w:t>
      </w:r>
      <w:proofErr w:type="spellEnd"/>
      <w:r w:rsidRPr="004E1AF0">
        <w:rPr>
          <w:sz w:val="24"/>
          <w:szCs w:val="24"/>
        </w:rPr>
        <w:t xml:space="preserve"> i mere end 28 dage. De fleste patienter kom sig helt eller delvist efter </w:t>
      </w:r>
      <w:proofErr w:type="spellStart"/>
      <w:r w:rsidRPr="004E1AF0">
        <w:rPr>
          <w:sz w:val="24"/>
          <w:szCs w:val="24"/>
        </w:rPr>
        <w:t>seponering</w:t>
      </w:r>
      <w:proofErr w:type="spellEnd"/>
      <w:r w:rsidRPr="004E1AF0">
        <w:rPr>
          <w:sz w:val="24"/>
          <w:szCs w:val="24"/>
        </w:rPr>
        <w:t xml:space="preserve"> af </w:t>
      </w:r>
      <w:proofErr w:type="spellStart"/>
      <w:r w:rsidRPr="004E1AF0">
        <w:rPr>
          <w:sz w:val="24"/>
          <w:szCs w:val="24"/>
        </w:rPr>
        <w:t>linezolid</w:t>
      </w:r>
      <w:proofErr w:type="spellEnd"/>
      <w:r w:rsidRPr="004E1AF0">
        <w:rPr>
          <w:sz w:val="24"/>
          <w:szCs w:val="24"/>
        </w:rPr>
        <w:t xml:space="preserve"> med eller uden behandling for deres anæmi.</w:t>
      </w:r>
    </w:p>
    <w:p w14:paraId="6C1D69E9" w14:textId="77777777" w:rsidR="000531B1" w:rsidRPr="004E1AF0" w:rsidRDefault="000531B1" w:rsidP="000531B1">
      <w:pPr>
        <w:ind w:left="851" w:hanging="851"/>
        <w:rPr>
          <w:sz w:val="24"/>
          <w:szCs w:val="24"/>
        </w:rPr>
      </w:pPr>
    </w:p>
    <w:p w14:paraId="3F74F985" w14:textId="77777777" w:rsidR="000531B1" w:rsidRPr="004E1AF0" w:rsidRDefault="000531B1" w:rsidP="000531B1">
      <w:pPr>
        <w:ind w:left="851"/>
        <w:rPr>
          <w:i/>
          <w:sz w:val="24"/>
          <w:szCs w:val="24"/>
        </w:rPr>
      </w:pPr>
      <w:r w:rsidRPr="004E1AF0">
        <w:rPr>
          <w:i/>
          <w:sz w:val="24"/>
          <w:szCs w:val="24"/>
        </w:rPr>
        <w:t xml:space="preserve">Uligevægt i mortaliteten i et klinisk studie med patienter med kateterrelateret sepsis forårsaget af </w:t>
      </w:r>
      <w:proofErr w:type="spellStart"/>
      <w:r w:rsidRPr="004E1AF0">
        <w:rPr>
          <w:i/>
          <w:sz w:val="24"/>
          <w:szCs w:val="24"/>
        </w:rPr>
        <w:t>Gram-positive</w:t>
      </w:r>
      <w:proofErr w:type="spellEnd"/>
      <w:r w:rsidRPr="004E1AF0">
        <w:rPr>
          <w:i/>
          <w:sz w:val="24"/>
          <w:szCs w:val="24"/>
        </w:rPr>
        <w:t xml:space="preserve"> bakterier</w:t>
      </w:r>
    </w:p>
    <w:p w14:paraId="0595301F" w14:textId="77777777" w:rsidR="000531B1" w:rsidRPr="004E1AF0" w:rsidRDefault="000531B1" w:rsidP="000531B1">
      <w:pPr>
        <w:ind w:left="851"/>
        <w:rPr>
          <w:sz w:val="24"/>
          <w:szCs w:val="24"/>
        </w:rPr>
      </w:pPr>
      <w:r w:rsidRPr="004E1AF0">
        <w:rPr>
          <w:sz w:val="24"/>
          <w:szCs w:val="24"/>
        </w:rPr>
        <w:t xml:space="preserve">I et studie med åben behandling af alvorligt syge patienter med </w:t>
      </w:r>
      <w:proofErr w:type="spellStart"/>
      <w:r w:rsidRPr="004E1AF0">
        <w:rPr>
          <w:sz w:val="24"/>
          <w:szCs w:val="24"/>
        </w:rPr>
        <w:t>intravaskulære</w:t>
      </w:r>
      <w:proofErr w:type="spellEnd"/>
      <w:r w:rsidRPr="004E1AF0">
        <w:rPr>
          <w:sz w:val="24"/>
          <w:szCs w:val="24"/>
        </w:rPr>
        <w:t xml:space="preserve"> kateterrelaterede infektioner sås en overdødelighed hos de patienter, der blev behandlet med </w:t>
      </w:r>
      <w:proofErr w:type="spellStart"/>
      <w:r w:rsidRPr="004E1AF0">
        <w:rPr>
          <w:sz w:val="24"/>
          <w:szCs w:val="24"/>
        </w:rPr>
        <w:t>linezolid</w:t>
      </w:r>
      <w:proofErr w:type="spellEnd"/>
      <w:r w:rsidRPr="004E1AF0">
        <w:rPr>
          <w:sz w:val="24"/>
          <w:szCs w:val="24"/>
        </w:rPr>
        <w:t xml:space="preserve">, i forhold til de patienter, der blev behandlet med </w:t>
      </w:r>
      <w:proofErr w:type="spellStart"/>
      <w:r w:rsidRPr="004E1AF0">
        <w:rPr>
          <w:sz w:val="24"/>
          <w:szCs w:val="24"/>
        </w:rPr>
        <w:t>vancomycin</w:t>
      </w:r>
      <w:proofErr w:type="spellEnd"/>
      <w:r w:rsidRPr="004E1AF0">
        <w:rPr>
          <w:sz w:val="24"/>
          <w:szCs w:val="24"/>
        </w:rPr>
        <w:t>/</w:t>
      </w:r>
      <w:proofErr w:type="spellStart"/>
      <w:r w:rsidRPr="004E1AF0">
        <w:rPr>
          <w:sz w:val="24"/>
          <w:szCs w:val="24"/>
        </w:rPr>
        <w:t>dicloxacillin</w:t>
      </w:r>
      <w:proofErr w:type="spellEnd"/>
      <w:r w:rsidRPr="004E1AF0">
        <w:rPr>
          <w:sz w:val="24"/>
          <w:szCs w:val="24"/>
        </w:rPr>
        <w:t>/</w:t>
      </w:r>
    </w:p>
    <w:p w14:paraId="4763CFB5" w14:textId="77777777" w:rsidR="000531B1" w:rsidRPr="004E1AF0" w:rsidRDefault="000531B1" w:rsidP="000531B1">
      <w:pPr>
        <w:ind w:left="851"/>
        <w:rPr>
          <w:sz w:val="24"/>
          <w:szCs w:val="24"/>
        </w:rPr>
      </w:pPr>
      <w:proofErr w:type="spellStart"/>
      <w:r w:rsidRPr="004E1AF0">
        <w:rPr>
          <w:sz w:val="24"/>
          <w:szCs w:val="24"/>
        </w:rPr>
        <w:t>oxacillin</w:t>
      </w:r>
      <w:proofErr w:type="spellEnd"/>
      <w:r w:rsidRPr="004E1AF0">
        <w:rPr>
          <w:sz w:val="24"/>
          <w:szCs w:val="24"/>
        </w:rPr>
        <w:t xml:space="preserve"> [78/363 (21,5 %) kontra 58/363 (16,0 %)]. Den faktor, der havde størst indflydelse på mortalitetsraten, var status af </w:t>
      </w:r>
      <w:proofErr w:type="spellStart"/>
      <w:r w:rsidRPr="004E1AF0">
        <w:rPr>
          <w:sz w:val="24"/>
          <w:szCs w:val="24"/>
        </w:rPr>
        <w:t>Gram-positiv</w:t>
      </w:r>
      <w:proofErr w:type="spellEnd"/>
      <w:r w:rsidRPr="004E1AF0">
        <w:rPr>
          <w:sz w:val="24"/>
          <w:szCs w:val="24"/>
        </w:rPr>
        <w:t xml:space="preserve"> infektion ved baseline. Mortalitetsraterne var ensartede hos de patienter, der havde infektioner, der alene var forårsaget af </w:t>
      </w:r>
      <w:proofErr w:type="spellStart"/>
      <w:r w:rsidRPr="004E1AF0">
        <w:rPr>
          <w:sz w:val="24"/>
          <w:szCs w:val="24"/>
        </w:rPr>
        <w:t>Gram-positive</w:t>
      </w:r>
      <w:proofErr w:type="spellEnd"/>
      <w:r w:rsidRPr="004E1AF0">
        <w:rPr>
          <w:sz w:val="24"/>
          <w:szCs w:val="24"/>
        </w:rPr>
        <w:t xml:space="preserve"> organismer (odds ratio 0,96; 95 % konfidensinterval: 0,58-1,59), men de var signifikant højere (p=0,0162) i </w:t>
      </w:r>
      <w:proofErr w:type="spellStart"/>
      <w:r w:rsidRPr="004E1AF0">
        <w:rPr>
          <w:sz w:val="24"/>
          <w:szCs w:val="24"/>
        </w:rPr>
        <w:t>linezolidarmen</w:t>
      </w:r>
      <w:proofErr w:type="spellEnd"/>
      <w:r w:rsidRPr="004E1AF0">
        <w:rPr>
          <w:sz w:val="24"/>
          <w:szCs w:val="24"/>
        </w:rPr>
        <w:t xml:space="preserve"> hos de patienter, der havde andre </w:t>
      </w:r>
      <w:proofErr w:type="spellStart"/>
      <w:r w:rsidRPr="004E1AF0">
        <w:rPr>
          <w:sz w:val="24"/>
          <w:szCs w:val="24"/>
        </w:rPr>
        <w:t>patogener</w:t>
      </w:r>
      <w:proofErr w:type="spellEnd"/>
      <w:r w:rsidRPr="004E1AF0">
        <w:rPr>
          <w:sz w:val="24"/>
          <w:szCs w:val="24"/>
        </w:rPr>
        <w:t xml:space="preserve"> eller ingen </w:t>
      </w:r>
      <w:proofErr w:type="spellStart"/>
      <w:r w:rsidRPr="004E1AF0">
        <w:rPr>
          <w:sz w:val="24"/>
          <w:szCs w:val="24"/>
        </w:rPr>
        <w:t>patogener</w:t>
      </w:r>
      <w:proofErr w:type="spellEnd"/>
      <w:r w:rsidRPr="004E1AF0">
        <w:rPr>
          <w:sz w:val="24"/>
          <w:szCs w:val="24"/>
        </w:rPr>
        <w:t xml:space="preserve"> ved baseline (odds ratio 2,48; 95 % konfidensinterval: 1,38-4,46). Den største uligevægt sås under behandlingen og inden for 7 dage efter </w:t>
      </w:r>
      <w:proofErr w:type="spellStart"/>
      <w:r w:rsidRPr="004E1AF0">
        <w:rPr>
          <w:sz w:val="24"/>
          <w:szCs w:val="24"/>
        </w:rPr>
        <w:t>seponering</w:t>
      </w:r>
      <w:proofErr w:type="spellEnd"/>
      <w:r w:rsidRPr="004E1AF0">
        <w:rPr>
          <w:sz w:val="24"/>
          <w:szCs w:val="24"/>
        </w:rPr>
        <w:t xml:space="preserve"> af forsøgslægemidlet. Der var flere patienter i </w:t>
      </w:r>
      <w:proofErr w:type="spellStart"/>
      <w:r w:rsidRPr="004E1AF0">
        <w:rPr>
          <w:sz w:val="24"/>
          <w:szCs w:val="24"/>
        </w:rPr>
        <w:t>linezolidarmen</w:t>
      </w:r>
      <w:proofErr w:type="spellEnd"/>
      <w:r w:rsidRPr="004E1AF0">
        <w:rPr>
          <w:sz w:val="24"/>
          <w:szCs w:val="24"/>
        </w:rPr>
        <w:t xml:space="preserve">, der fik </w:t>
      </w:r>
      <w:proofErr w:type="spellStart"/>
      <w:r w:rsidRPr="004E1AF0">
        <w:rPr>
          <w:sz w:val="24"/>
          <w:szCs w:val="24"/>
        </w:rPr>
        <w:t>Gram-negative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under studiet, og som døde af infektioner forårsaget af </w:t>
      </w:r>
      <w:proofErr w:type="spellStart"/>
      <w:r w:rsidRPr="004E1AF0">
        <w:rPr>
          <w:sz w:val="24"/>
          <w:szCs w:val="24"/>
        </w:rPr>
        <w:t>Gram-negative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og polymikrobielle infektioner. Derfor bør </w:t>
      </w:r>
      <w:proofErr w:type="spellStart"/>
      <w:r w:rsidRPr="004E1AF0">
        <w:rPr>
          <w:sz w:val="24"/>
          <w:szCs w:val="24"/>
        </w:rPr>
        <w:t>linezolid</w:t>
      </w:r>
      <w:proofErr w:type="spellEnd"/>
      <w:r w:rsidRPr="004E1AF0">
        <w:rPr>
          <w:sz w:val="24"/>
          <w:szCs w:val="24"/>
        </w:rPr>
        <w:t xml:space="preserve"> kun anvendes til patienter med komplicerede hud- og bløddelsinfektioner og påvist eller mulig </w:t>
      </w:r>
      <w:proofErr w:type="spellStart"/>
      <w:r w:rsidRPr="004E1AF0">
        <w:rPr>
          <w:sz w:val="24"/>
          <w:szCs w:val="24"/>
        </w:rPr>
        <w:t>co</w:t>
      </w:r>
      <w:proofErr w:type="spellEnd"/>
      <w:r w:rsidRPr="004E1AF0">
        <w:rPr>
          <w:sz w:val="24"/>
          <w:szCs w:val="24"/>
        </w:rPr>
        <w:t xml:space="preserve">-infektion med </w:t>
      </w:r>
      <w:proofErr w:type="spellStart"/>
      <w:r w:rsidRPr="004E1AF0">
        <w:rPr>
          <w:sz w:val="24"/>
          <w:szCs w:val="24"/>
        </w:rPr>
        <w:t>Gram-negative</w:t>
      </w:r>
      <w:proofErr w:type="spellEnd"/>
      <w:r w:rsidRPr="004E1AF0">
        <w:rPr>
          <w:sz w:val="24"/>
          <w:szCs w:val="24"/>
        </w:rPr>
        <w:t xml:space="preserve"> organismer, hvis der ikke findes andre behandlingsmuligheder (se pkt. 4.1). I disse tilfælde </w:t>
      </w:r>
      <w:r w:rsidRPr="004E1AF0">
        <w:rPr>
          <w:sz w:val="24"/>
          <w:szCs w:val="24"/>
          <w:u w:val="single"/>
        </w:rPr>
        <w:t>skal</w:t>
      </w:r>
      <w:r w:rsidRPr="004E1AF0">
        <w:rPr>
          <w:sz w:val="24"/>
          <w:szCs w:val="24"/>
        </w:rPr>
        <w:t xml:space="preserve"> der samtidig indledes behandling mod </w:t>
      </w:r>
      <w:proofErr w:type="spellStart"/>
      <w:r w:rsidRPr="004E1AF0">
        <w:rPr>
          <w:sz w:val="24"/>
          <w:szCs w:val="24"/>
        </w:rPr>
        <w:t>Gram-negative</w:t>
      </w:r>
      <w:proofErr w:type="spellEnd"/>
      <w:r w:rsidRPr="004E1AF0">
        <w:rPr>
          <w:sz w:val="24"/>
          <w:szCs w:val="24"/>
        </w:rPr>
        <w:t xml:space="preserve"> organismer.</w:t>
      </w:r>
    </w:p>
    <w:p w14:paraId="5B24204E" w14:textId="77777777" w:rsidR="000531B1" w:rsidRPr="004E1AF0" w:rsidRDefault="000531B1" w:rsidP="000531B1">
      <w:pPr>
        <w:ind w:left="851" w:hanging="851"/>
        <w:rPr>
          <w:sz w:val="24"/>
          <w:szCs w:val="24"/>
        </w:rPr>
      </w:pPr>
    </w:p>
    <w:p w14:paraId="13F82A1A" w14:textId="77777777" w:rsidR="000531B1" w:rsidRPr="004E1AF0" w:rsidRDefault="000531B1" w:rsidP="000531B1">
      <w:pPr>
        <w:ind w:left="851"/>
        <w:rPr>
          <w:i/>
          <w:sz w:val="24"/>
          <w:szCs w:val="24"/>
        </w:rPr>
      </w:pPr>
      <w:r w:rsidRPr="004E1AF0">
        <w:rPr>
          <w:i/>
          <w:sz w:val="24"/>
          <w:szCs w:val="24"/>
        </w:rPr>
        <w:t>Antibiotika-associeret diarré og colitis</w:t>
      </w:r>
    </w:p>
    <w:p w14:paraId="3273F226" w14:textId="77777777" w:rsidR="000531B1" w:rsidRPr="004E1AF0" w:rsidRDefault="000531B1" w:rsidP="000531B1">
      <w:pPr>
        <w:ind w:left="851"/>
        <w:rPr>
          <w:sz w:val="24"/>
          <w:szCs w:val="24"/>
        </w:rPr>
      </w:pPr>
      <w:r w:rsidRPr="004E1AF0">
        <w:rPr>
          <w:sz w:val="24"/>
          <w:szCs w:val="24"/>
        </w:rPr>
        <w:t xml:space="preserve">Der er set </w:t>
      </w:r>
      <w:proofErr w:type="spellStart"/>
      <w:r w:rsidRPr="004E1AF0">
        <w:rPr>
          <w:sz w:val="24"/>
          <w:szCs w:val="24"/>
        </w:rPr>
        <w:t>pseudomembranøs</w:t>
      </w:r>
      <w:proofErr w:type="spellEnd"/>
      <w:r w:rsidRPr="004E1AF0">
        <w:rPr>
          <w:sz w:val="24"/>
          <w:szCs w:val="24"/>
        </w:rPr>
        <w:t xml:space="preserve"> colitis ved brug af næsten alle antibakterielle midler, inklusive </w:t>
      </w:r>
      <w:proofErr w:type="spellStart"/>
      <w:r w:rsidRPr="004E1AF0">
        <w:rPr>
          <w:sz w:val="24"/>
          <w:szCs w:val="24"/>
        </w:rPr>
        <w:t>linezolid</w:t>
      </w:r>
      <w:proofErr w:type="spellEnd"/>
      <w:r w:rsidRPr="004E1AF0">
        <w:rPr>
          <w:sz w:val="24"/>
          <w:szCs w:val="24"/>
        </w:rPr>
        <w:t xml:space="preserve">. Det er derfor vigtigt at overveje denne diagnose hos patienter, der får diarré efter administration af et hvilket som helst antibakterielt middel. I tilfælde af formodet eller verificeret antibiotika-associeret colitis kan det være nødvendigt at seponere </w:t>
      </w:r>
      <w:proofErr w:type="spellStart"/>
      <w:r w:rsidRPr="004E1AF0">
        <w:rPr>
          <w:sz w:val="24"/>
          <w:szCs w:val="24"/>
        </w:rPr>
        <w:t>linezolid</w:t>
      </w:r>
      <w:proofErr w:type="spellEnd"/>
      <w:r w:rsidRPr="004E1AF0">
        <w:rPr>
          <w:sz w:val="24"/>
          <w:szCs w:val="24"/>
        </w:rPr>
        <w:t>. Der bør iværksættes passende behandlingstiltag.</w:t>
      </w:r>
    </w:p>
    <w:p w14:paraId="251D7951" w14:textId="77777777" w:rsidR="000531B1" w:rsidRPr="004E1AF0" w:rsidRDefault="000531B1" w:rsidP="000531B1">
      <w:pPr>
        <w:ind w:left="851" w:hanging="851"/>
        <w:rPr>
          <w:sz w:val="24"/>
          <w:szCs w:val="24"/>
        </w:rPr>
      </w:pPr>
    </w:p>
    <w:p w14:paraId="76C3E646" w14:textId="77777777" w:rsidR="000531B1" w:rsidRPr="004E1AF0" w:rsidRDefault="000531B1" w:rsidP="000531B1">
      <w:pPr>
        <w:ind w:left="851"/>
        <w:rPr>
          <w:sz w:val="24"/>
          <w:szCs w:val="24"/>
        </w:rPr>
      </w:pPr>
      <w:r w:rsidRPr="004E1AF0">
        <w:rPr>
          <w:sz w:val="24"/>
          <w:szCs w:val="24"/>
        </w:rPr>
        <w:t xml:space="preserve">Der er set antibiotika-associeret diarré og antibiotika-associeret colitis, herunder </w:t>
      </w:r>
      <w:proofErr w:type="spellStart"/>
      <w:r w:rsidRPr="004E1AF0">
        <w:rPr>
          <w:sz w:val="24"/>
          <w:szCs w:val="24"/>
        </w:rPr>
        <w:t>pseudomembranøs</w:t>
      </w:r>
      <w:proofErr w:type="spellEnd"/>
      <w:r w:rsidRPr="004E1AF0">
        <w:rPr>
          <w:sz w:val="24"/>
          <w:szCs w:val="24"/>
        </w:rPr>
        <w:t xml:space="preserve"> colitis samt </w:t>
      </w:r>
      <w:proofErr w:type="spellStart"/>
      <w:r w:rsidRPr="004E1AF0">
        <w:rPr>
          <w:i/>
          <w:sz w:val="24"/>
          <w:szCs w:val="24"/>
        </w:rPr>
        <w:t>Clostridium</w:t>
      </w:r>
      <w:proofErr w:type="spellEnd"/>
      <w:r w:rsidRPr="004E1AF0">
        <w:rPr>
          <w:i/>
          <w:sz w:val="24"/>
          <w:szCs w:val="24"/>
        </w:rPr>
        <w:t xml:space="preserve"> difficile</w:t>
      </w:r>
      <w:r w:rsidRPr="004E1AF0">
        <w:rPr>
          <w:sz w:val="24"/>
          <w:szCs w:val="24"/>
        </w:rPr>
        <w:t xml:space="preserve">-associeret diarré ved brug af næsten alle antibiotika, herunder </w:t>
      </w:r>
      <w:proofErr w:type="spellStart"/>
      <w:r w:rsidRPr="004E1AF0">
        <w:rPr>
          <w:sz w:val="24"/>
          <w:szCs w:val="24"/>
        </w:rPr>
        <w:t>linezolid</w:t>
      </w:r>
      <w:proofErr w:type="spellEnd"/>
      <w:r w:rsidRPr="004E1AF0">
        <w:rPr>
          <w:sz w:val="24"/>
          <w:szCs w:val="24"/>
        </w:rPr>
        <w:t xml:space="preserve">. Sværhedsgraden kan variere fra mild diarré til </w:t>
      </w:r>
      <w:proofErr w:type="gramStart"/>
      <w:r w:rsidRPr="004E1AF0">
        <w:rPr>
          <w:sz w:val="24"/>
          <w:szCs w:val="24"/>
        </w:rPr>
        <w:t>fatal colitis</w:t>
      </w:r>
      <w:proofErr w:type="gramEnd"/>
      <w:r w:rsidRPr="004E1AF0">
        <w:rPr>
          <w:sz w:val="24"/>
          <w:szCs w:val="24"/>
        </w:rPr>
        <w:t xml:space="preserve">. Det er derfor vigtigt at overveje denne diagnose hos patienter, der får alvorlig diarré under eller efter brug af </w:t>
      </w:r>
      <w:proofErr w:type="spellStart"/>
      <w:r w:rsidRPr="004E1AF0">
        <w:rPr>
          <w:sz w:val="24"/>
          <w:szCs w:val="24"/>
        </w:rPr>
        <w:t>linezolid</w:t>
      </w:r>
      <w:proofErr w:type="spellEnd"/>
      <w:r w:rsidRPr="004E1AF0">
        <w:rPr>
          <w:sz w:val="24"/>
          <w:szCs w:val="24"/>
        </w:rPr>
        <w:t xml:space="preserve">. Ved mistænkt eller bekræftet antibiotika-associeret diarré eller colitis bør behandling med antibakterielle lægemidler, herunder </w:t>
      </w:r>
      <w:proofErr w:type="spellStart"/>
      <w:r w:rsidRPr="004E1AF0">
        <w:rPr>
          <w:sz w:val="24"/>
          <w:szCs w:val="24"/>
        </w:rPr>
        <w:t>linezolid</w:t>
      </w:r>
      <w:proofErr w:type="spellEnd"/>
      <w:r w:rsidRPr="004E1AF0">
        <w:rPr>
          <w:sz w:val="24"/>
          <w:szCs w:val="24"/>
        </w:rPr>
        <w:t>, afbrydes, og der bør omgående iværksættes passende terapeutiske tiltag. Lægemidler med hæmmende virkning på peristaltikken er kontraindiceret i denne situation.</w:t>
      </w:r>
    </w:p>
    <w:p w14:paraId="54660111" w14:textId="77777777" w:rsidR="000531B1" w:rsidRPr="004E1AF0" w:rsidRDefault="000531B1" w:rsidP="000531B1">
      <w:pPr>
        <w:ind w:left="851" w:hanging="851"/>
        <w:rPr>
          <w:sz w:val="24"/>
          <w:szCs w:val="24"/>
        </w:rPr>
      </w:pPr>
    </w:p>
    <w:p w14:paraId="6843C9E8" w14:textId="77777777" w:rsidR="000531B1" w:rsidRPr="004E1AF0" w:rsidRDefault="000531B1" w:rsidP="000531B1">
      <w:pPr>
        <w:ind w:left="851"/>
        <w:rPr>
          <w:i/>
          <w:sz w:val="24"/>
          <w:szCs w:val="24"/>
        </w:rPr>
      </w:pPr>
      <w:proofErr w:type="spellStart"/>
      <w:r w:rsidRPr="004E1AF0">
        <w:rPr>
          <w:i/>
          <w:sz w:val="24"/>
          <w:szCs w:val="24"/>
        </w:rPr>
        <w:t>Laktatacidose</w:t>
      </w:r>
      <w:proofErr w:type="spellEnd"/>
    </w:p>
    <w:p w14:paraId="0BA5B63B" w14:textId="77777777" w:rsidR="000531B1" w:rsidRPr="004E1AF0" w:rsidRDefault="000531B1" w:rsidP="000531B1">
      <w:pPr>
        <w:ind w:left="851"/>
        <w:rPr>
          <w:sz w:val="24"/>
          <w:szCs w:val="24"/>
        </w:rPr>
      </w:pPr>
      <w:r w:rsidRPr="004E1AF0">
        <w:rPr>
          <w:sz w:val="24"/>
          <w:szCs w:val="24"/>
        </w:rPr>
        <w:t xml:space="preserve">Der er rapporteret om </w:t>
      </w:r>
      <w:proofErr w:type="spellStart"/>
      <w:r w:rsidRPr="004E1AF0">
        <w:rPr>
          <w:sz w:val="24"/>
          <w:szCs w:val="24"/>
        </w:rPr>
        <w:t>laktatacidose</w:t>
      </w:r>
      <w:proofErr w:type="spellEnd"/>
      <w:r w:rsidRPr="004E1AF0">
        <w:rPr>
          <w:sz w:val="24"/>
          <w:szCs w:val="24"/>
        </w:rPr>
        <w:t xml:space="preserve"> ved brug af </w:t>
      </w:r>
      <w:proofErr w:type="spellStart"/>
      <w:r w:rsidRPr="004E1AF0">
        <w:rPr>
          <w:sz w:val="24"/>
          <w:szCs w:val="24"/>
        </w:rPr>
        <w:t>linezolid</w:t>
      </w:r>
      <w:proofErr w:type="spellEnd"/>
      <w:r w:rsidRPr="004E1AF0">
        <w:rPr>
          <w:sz w:val="24"/>
          <w:szCs w:val="24"/>
        </w:rPr>
        <w:t xml:space="preserve">. Patienter, der udvikler tegn og symptomer på metabolisk </w:t>
      </w:r>
      <w:proofErr w:type="spellStart"/>
      <w:r w:rsidRPr="004E1AF0">
        <w:rPr>
          <w:sz w:val="24"/>
          <w:szCs w:val="24"/>
        </w:rPr>
        <w:t>acidose</w:t>
      </w:r>
      <w:proofErr w:type="spellEnd"/>
      <w:r w:rsidRPr="004E1AF0">
        <w:rPr>
          <w:sz w:val="24"/>
          <w:szCs w:val="24"/>
        </w:rPr>
        <w:t xml:space="preserve">, herunder recidiverende kvalme eller opkastning, mavesmerter, lavt bikarbonatniveau eller hyperventilation under behandling med </w:t>
      </w:r>
      <w:proofErr w:type="spellStart"/>
      <w:r w:rsidRPr="004E1AF0">
        <w:rPr>
          <w:sz w:val="24"/>
          <w:szCs w:val="24"/>
        </w:rPr>
        <w:t>linezolid</w:t>
      </w:r>
      <w:proofErr w:type="spellEnd"/>
      <w:r w:rsidRPr="004E1AF0">
        <w:rPr>
          <w:sz w:val="24"/>
          <w:szCs w:val="24"/>
        </w:rPr>
        <w:t xml:space="preserve">, bør straks have medicinsk behandling. Ved </w:t>
      </w:r>
      <w:proofErr w:type="spellStart"/>
      <w:r w:rsidRPr="004E1AF0">
        <w:rPr>
          <w:sz w:val="24"/>
          <w:szCs w:val="24"/>
        </w:rPr>
        <w:t>laktatacidose</w:t>
      </w:r>
      <w:proofErr w:type="spellEnd"/>
      <w:r w:rsidRPr="004E1AF0">
        <w:rPr>
          <w:sz w:val="24"/>
          <w:szCs w:val="24"/>
        </w:rPr>
        <w:t xml:space="preserve"> bør fordelene ved fortsat </w:t>
      </w:r>
      <w:proofErr w:type="spellStart"/>
      <w:r w:rsidRPr="004E1AF0">
        <w:rPr>
          <w:sz w:val="24"/>
          <w:szCs w:val="24"/>
        </w:rPr>
        <w:t>linezolidbehandling</w:t>
      </w:r>
      <w:proofErr w:type="spellEnd"/>
      <w:r w:rsidRPr="004E1AF0">
        <w:rPr>
          <w:sz w:val="24"/>
          <w:szCs w:val="24"/>
        </w:rPr>
        <w:t xml:space="preserve"> afvejes mod de potentielle risici.</w:t>
      </w:r>
    </w:p>
    <w:p w14:paraId="6F4CACF4" w14:textId="77777777" w:rsidR="000531B1" w:rsidRPr="004E1AF0" w:rsidRDefault="000531B1" w:rsidP="000531B1">
      <w:pPr>
        <w:ind w:left="851" w:hanging="851"/>
        <w:rPr>
          <w:sz w:val="24"/>
          <w:szCs w:val="24"/>
        </w:rPr>
      </w:pPr>
    </w:p>
    <w:p w14:paraId="6B93FD55" w14:textId="77777777" w:rsidR="000531B1" w:rsidRPr="004E1AF0" w:rsidRDefault="000531B1" w:rsidP="000531B1">
      <w:pPr>
        <w:ind w:left="851"/>
        <w:rPr>
          <w:i/>
          <w:sz w:val="24"/>
          <w:szCs w:val="24"/>
        </w:rPr>
      </w:pPr>
      <w:proofErr w:type="spellStart"/>
      <w:r w:rsidRPr="004E1AF0">
        <w:rPr>
          <w:i/>
          <w:sz w:val="24"/>
          <w:szCs w:val="24"/>
        </w:rPr>
        <w:t>Mitokondriel</w:t>
      </w:r>
      <w:proofErr w:type="spellEnd"/>
      <w:r w:rsidRPr="004E1AF0">
        <w:rPr>
          <w:i/>
          <w:sz w:val="24"/>
          <w:szCs w:val="24"/>
        </w:rPr>
        <w:t xml:space="preserve"> dysfunktion</w:t>
      </w:r>
    </w:p>
    <w:p w14:paraId="276A86EA"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hæmmer proteinsyntesen i mitokondriet. Som følge af denne hæmning kan der opstå bivirkninger, såsom </w:t>
      </w:r>
      <w:proofErr w:type="spellStart"/>
      <w:r w:rsidRPr="004E1AF0">
        <w:rPr>
          <w:sz w:val="24"/>
          <w:szCs w:val="24"/>
        </w:rPr>
        <w:t>laktatacidose</w:t>
      </w:r>
      <w:proofErr w:type="spellEnd"/>
      <w:r w:rsidRPr="004E1AF0">
        <w:rPr>
          <w:sz w:val="24"/>
          <w:szCs w:val="24"/>
        </w:rPr>
        <w:t xml:space="preserve">, anæmi og </w:t>
      </w:r>
      <w:proofErr w:type="spellStart"/>
      <w:r w:rsidRPr="004E1AF0">
        <w:rPr>
          <w:sz w:val="24"/>
          <w:szCs w:val="24"/>
        </w:rPr>
        <w:t>neuropati</w:t>
      </w:r>
      <w:proofErr w:type="spellEnd"/>
      <w:r w:rsidRPr="004E1AF0">
        <w:rPr>
          <w:sz w:val="24"/>
          <w:szCs w:val="24"/>
        </w:rPr>
        <w:t xml:space="preserve"> (optisk og perifer). Disse </w:t>
      </w:r>
      <w:r w:rsidRPr="004E1AF0">
        <w:rPr>
          <w:sz w:val="24"/>
          <w:szCs w:val="24"/>
        </w:rPr>
        <w:lastRenderedPageBreak/>
        <w:t>bivirkninger ses oftest hos patienter, der er i behandling i længere tid end de maksimalt anbefalede 28 dage.</w:t>
      </w:r>
    </w:p>
    <w:p w14:paraId="3CC67B2D" w14:textId="77777777" w:rsidR="000531B1" w:rsidRPr="004E1AF0" w:rsidRDefault="000531B1" w:rsidP="000531B1">
      <w:pPr>
        <w:ind w:left="851" w:hanging="851"/>
        <w:rPr>
          <w:sz w:val="24"/>
          <w:szCs w:val="24"/>
        </w:rPr>
      </w:pPr>
    </w:p>
    <w:p w14:paraId="257041B8" w14:textId="77777777" w:rsidR="000531B1" w:rsidRPr="004E1AF0" w:rsidRDefault="000531B1" w:rsidP="000531B1">
      <w:pPr>
        <w:ind w:left="851"/>
        <w:rPr>
          <w:i/>
          <w:sz w:val="24"/>
          <w:szCs w:val="24"/>
        </w:rPr>
      </w:pPr>
      <w:r w:rsidRPr="004E1AF0">
        <w:rPr>
          <w:i/>
          <w:sz w:val="24"/>
          <w:szCs w:val="24"/>
        </w:rPr>
        <w:t>Serotoninsyndrom</w:t>
      </w:r>
    </w:p>
    <w:p w14:paraId="45514EA9" w14:textId="77777777" w:rsidR="00080742" w:rsidRPr="004E1AF0" w:rsidRDefault="00080742" w:rsidP="00080742">
      <w:pPr>
        <w:ind w:left="851"/>
        <w:rPr>
          <w:sz w:val="24"/>
          <w:szCs w:val="24"/>
        </w:rPr>
      </w:pPr>
      <w:r w:rsidRPr="004E1AF0">
        <w:rPr>
          <w:sz w:val="24"/>
          <w:szCs w:val="24"/>
        </w:rPr>
        <w:t xml:space="preserve">Der er modtaget spontane indberetninger om serotoninsyndrom i forbindelse med samtidig brug af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serotonerge</w:t>
      </w:r>
      <w:proofErr w:type="spellEnd"/>
      <w:r w:rsidRPr="004E1AF0">
        <w:rPr>
          <w:sz w:val="24"/>
          <w:szCs w:val="24"/>
        </w:rPr>
        <w:t xml:space="preserve"> midler, herunder </w:t>
      </w:r>
      <w:proofErr w:type="spellStart"/>
      <w:r w:rsidRPr="004E1AF0">
        <w:rPr>
          <w:sz w:val="24"/>
          <w:szCs w:val="24"/>
        </w:rPr>
        <w:t>antidepressiva</w:t>
      </w:r>
      <w:proofErr w:type="spellEnd"/>
      <w:r w:rsidRPr="004E1AF0">
        <w:rPr>
          <w:sz w:val="24"/>
          <w:szCs w:val="24"/>
        </w:rPr>
        <w:t xml:space="preserve"> såsom selektive </w:t>
      </w:r>
      <w:proofErr w:type="spellStart"/>
      <w:r w:rsidRPr="004E1AF0">
        <w:rPr>
          <w:sz w:val="24"/>
          <w:szCs w:val="24"/>
        </w:rPr>
        <w:t>serotoningenoptagshæmmere</w:t>
      </w:r>
      <w:proofErr w:type="spellEnd"/>
      <w:r w:rsidRPr="004E1AF0">
        <w:rPr>
          <w:sz w:val="24"/>
          <w:szCs w:val="24"/>
        </w:rPr>
        <w:t xml:space="preserve"> (</w:t>
      </w:r>
      <w:proofErr w:type="spellStart"/>
      <w:r w:rsidRPr="004E1AF0">
        <w:rPr>
          <w:sz w:val="24"/>
          <w:szCs w:val="24"/>
        </w:rPr>
        <w:t>SSRI'er</w:t>
      </w:r>
      <w:proofErr w:type="spellEnd"/>
      <w:r w:rsidRPr="004E1AF0">
        <w:rPr>
          <w:sz w:val="24"/>
          <w:szCs w:val="24"/>
        </w:rPr>
        <w:t>)</w:t>
      </w:r>
      <w:r>
        <w:rPr>
          <w:sz w:val="24"/>
          <w:szCs w:val="24"/>
        </w:rPr>
        <w:t xml:space="preserve"> og opioider (f.eks. </w:t>
      </w:r>
      <w:proofErr w:type="spellStart"/>
      <w:r w:rsidRPr="002E0FE8">
        <w:rPr>
          <w:sz w:val="24"/>
          <w:szCs w:val="24"/>
        </w:rPr>
        <w:t>buprenorfin</w:t>
      </w:r>
      <w:proofErr w:type="spellEnd"/>
      <w:r>
        <w:rPr>
          <w:sz w:val="24"/>
          <w:szCs w:val="24"/>
        </w:rPr>
        <w:t>) (se pkt. 4.5)</w:t>
      </w:r>
      <w:r w:rsidRPr="004E1AF0">
        <w:rPr>
          <w:sz w:val="24"/>
          <w:szCs w:val="24"/>
        </w:rPr>
        <w:t xml:space="preserve">. Derfor er samtidig brug af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serotonerge</w:t>
      </w:r>
      <w:proofErr w:type="spellEnd"/>
      <w:r w:rsidRPr="004E1AF0">
        <w:rPr>
          <w:sz w:val="24"/>
          <w:szCs w:val="24"/>
        </w:rPr>
        <w:t xml:space="preserve"> midler kontraindiceret (se pkt. 4.3), undtaget i situationer, hvor denne kombination er tvingende nødvendig. I disse tilfælde skal patienten observeres nøje for tegn og symptomer på serotoninsyndrom, f.eks. kognitiv dysfunktion, </w:t>
      </w:r>
      <w:proofErr w:type="spellStart"/>
      <w:r w:rsidRPr="004E1AF0">
        <w:rPr>
          <w:sz w:val="24"/>
          <w:szCs w:val="24"/>
        </w:rPr>
        <w:t>hyperpyreksi</w:t>
      </w:r>
      <w:proofErr w:type="spellEnd"/>
      <w:r w:rsidRPr="004E1AF0">
        <w:rPr>
          <w:sz w:val="24"/>
          <w:szCs w:val="24"/>
        </w:rPr>
        <w:t xml:space="preserve">, </w:t>
      </w:r>
      <w:proofErr w:type="spellStart"/>
      <w:r w:rsidRPr="004E1AF0">
        <w:rPr>
          <w:sz w:val="24"/>
          <w:szCs w:val="24"/>
        </w:rPr>
        <w:t>hyperrefleksi</w:t>
      </w:r>
      <w:proofErr w:type="spellEnd"/>
      <w:r w:rsidRPr="004E1AF0">
        <w:rPr>
          <w:sz w:val="24"/>
          <w:szCs w:val="24"/>
        </w:rPr>
        <w:t xml:space="preserve"> og nedsat koordinationsevne. Hvis der opstår sådanne tegn eller symptomer, bør lægen overveje at seponere enten det ene eller begge midler. Hvis det </w:t>
      </w:r>
      <w:proofErr w:type="spellStart"/>
      <w:r w:rsidRPr="004E1AF0">
        <w:rPr>
          <w:sz w:val="24"/>
          <w:szCs w:val="24"/>
        </w:rPr>
        <w:t>serotonerge</w:t>
      </w:r>
      <w:proofErr w:type="spellEnd"/>
      <w:r w:rsidRPr="004E1AF0">
        <w:rPr>
          <w:sz w:val="24"/>
          <w:szCs w:val="24"/>
        </w:rPr>
        <w:t xml:space="preserve"> middel seponeres, kan der opstå </w:t>
      </w:r>
      <w:proofErr w:type="spellStart"/>
      <w:r w:rsidRPr="004E1AF0">
        <w:rPr>
          <w:sz w:val="24"/>
          <w:szCs w:val="24"/>
        </w:rPr>
        <w:t>seponeringssymptomer</w:t>
      </w:r>
      <w:proofErr w:type="spellEnd"/>
      <w:r w:rsidRPr="004E1AF0">
        <w:rPr>
          <w:sz w:val="24"/>
          <w:szCs w:val="24"/>
        </w:rPr>
        <w:t>.</w:t>
      </w:r>
    </w:p>
    <w:p w14:paraId="3A46AF8B" w14:textId="12767F8A" w:rsidR="000531B1" w:rsidRDefault="000531B1" w:rsidP="000531B1">
      <w:pPr>
        <w:ind w:left="851" w:hanging="851"/>
        <w:rPr>
          <w:sz w:val="24"/>
          <w:szCs w:val="24"/>
        </w:rPr>
      </w:pPr>
    </w:p>
    <w:p w14:paraId="31D97853" w14:textId="77777777" w:rsidR="00617F07" w:rsidRDefault="00617F07" w:rsidP="00617F07">
      <w:pPr>
        <w:ind w:left="851"/>
        <w:rPr>
          <w:sz w:val="24"/>
          <w:szCs w:val="24"/>
        </w:rPr>
      </w:pPr>
      <w:proofErr w:type="spellStart"/>
      <w:r>
        <w:rPr>
          <w:i/>
          <w:iCs/>
          <w:sz w:val="24"/>
          <w:szCs w:val="24"/>
        </w:rPr>
        <w:t>Rhabdomyolyse</w:t>
      </w:r>
      <w:proofErr w:type="spellEnd"/>
    </w:p>
    <w:p w14:paraId="7EE9E463" w14:textId="77777777" w:rsidR="00617F07" w:rsidRPr="00C00667" w:rsidRDefault="00617F07" w:rsidP="00617F07">
      <w:pPr>
        <w:ind w:left="851"/>
        <w:rPr>
          <w:sz w:val="24"/>
          <w:szCs w:val="24"/>
        </w:rPr>
      </w:pPr>
      <w:proofErr w:type="spellStart"/>
      <w:r>
        <w:rPr>
          <w:sz w:val="24"/>
          <w:szCs w:val="24"/>
        </w:rPr>
        <w:t>Rhabdomyolyse</w:t>
      </w:r>
      <w:proofErr w:type="spellEnd"/>
      <w:r>
        <w:rPr>
          <w:sz w:val="24"/>
          <w:szCs w:val="24"/>
        </w:rPr>
        <w:t xml:space="preserve"> er rapporteret ved brug af </w:t>
      </w:r>
      <w:proofErr w:type="spellStart"/>
      <w:r>
        <w:rPr>
          <w:sz w:val="24"/>
          <w:szCs w:val="24"/>
        </w:rPr>
        <w:t>linezolid</w:t>
      </w:r>
      <w:proofErr w:type="spellEnd"/>
      <w:r>
        <w:rPr>
          <w:sz w:val="24"/>
          <w:szCs w:val="24"/>
        </w:rPr>
        <w:t xml:space="preserve">. </w:t>
      </w:r>
      <w:proofErr w:type="spellStart"/>
      <w:r>
        <w:rPr>
          <w:sz w:val="24"/>
          <w:szCs w:val="24"/>
        </w:rPr>
        <w:t>Linezolid</w:t>
      </w:r>
      <w:proofErr w:type="spellEnd"/>
      <w:r>
        <w:rPr>
          <w:sz w:val="24"/>
          <w:szCs w:val="24"/>
        </w:rPr>
        <w:t xml:space="preserve"> bør anvendes med forsigtighed hos patienter med prædisponerende faktorer for </w:t>
      </w:r>
      <w:proofErr w:type="spellStart"/>
      <w:r>
        <w:rPr>
          <w:sz w:val="24"/>
          <w:szCs w:val="24"/>
        </w:rPr>
        <w:t>rhabdomyolyse</w:t>
      </w:r>
      <w:proofErr w:type="spellEnd"/>
      <w:r>
        <w:rPr>
          <w:sz w:val="24"/>
          <w:szCs w:val="24"/>
        </w:rPr>
        <w:t xml:space="preserve">. Hvis der observeres tegn eller symptomer på </w:t>
      </w:r>
      <w:proofErr w:type="spellStart"/>
      <w:r>
        <w:rPr>
          <w:sz w:val="24"/>
          <w:szCs w:val="24"/>
        </w:rPr>
        <w:t>r</w:t>
      </w:r>
      <w:r w:rsidRPr="005631EE">
        <w:rPr>
          <w:sz w:val="24"/>
          <w:szCs w:val="24"/>
        </w:rPr>
        <w:t>habdomyolyse</w:t>
      </w:r>
      <w:proofErr w:type="spellEnd"/>
      <w:r>
        <w:rPr>
          <w:sz w:val="24"/>
          <w:szCs w:val="24"/>
        </w:rPr>
        <w:t xml:space="preserve">, bør </w:t>
      </w:r>
      <w:proofErr w:type="spellStart"/>
      <w:r>
        <w:rPr>
          <w:sz w:val="24"/>
          <w:szCs w:val="24"/>
        </w:rPr>
        <w:t>linezolid</w:t>
      </w:r>
      <w:proofErr w:type="spellEnd"/>
      <w:r>
        <w:rPr>
          <w:sz w:val="24"/>
          <w:szCs w:val="24"/>
        </w:rPr>
        <w:t xml:space="preserve"> seponeres og passende behandling påbegyndes. </w:t>
      </w:r>
    </w:p>
    <w:p w14:paraId="6DEB9ACE" w14:textId="77777777" w:rsidR="00617F07" w:rsidRDefault="00617F07" w:rsidP="00617F07">
      <w:pPr>
        <w:ind w:left="851"/>
        <w:rPr>
          <w:sz w:val="24"/>
          <w:szCs w:val="24"/>
        </w:rPr>
      </w:pPr>
    </w:p>
    <w:p w14:paraId="029EBFF5" w14:textId="77777777" w:rsidR="00617F07" w:rsidRPr="00DC3C7A" w:rsidRDefault="00617F07" w:rsidP="00617F07">
      <w:pPr>
        <w:ind w:left="851"/>
        <w:rPr>
          <w:i/>
          <w:iCs/>
          <w:sz w:val="24"/>
          <w:szCs w:val="24"/>
        </w:rPr>
      </w:pPr>
      <w:proofErr w:type="spellStart"/>
      <w:r w:rsidRPr="00DC3C7A">
        <w:rPr>
          <w:i/>
          <w:iCs/>
          <w:sz w:val="24"/>
          <w:szCs w:val="24"/>
        </w:rPr>
        <w:t>Hyponatriæmi</w:t>
      </w:r>
      <w:proofErr w:type="spellEnd"/>
      <w:r w:rsidRPr="00DC3C7A">
        <w:rPr>
          <w:i/>
          <w:iCs/>
          <w:sz w:val="24"/>
          <w:szCs w:val="24"/>
        </w:rPr>
        <w:t xml:space="preserve"> og SIADH</w:t>
      </w:r>
    </w:p>
    <w:p w14:paraId="1F36DBDE" w14:textId="77777777" w:rsidR="00617F07" w:rsidRPr="004E1AF0" w:rsidRDefault="00617F07" w:rsidP="00617F07">
      <w:pPr>
        <w:ind w:left="851"/>
        <w:rPr>
          <w:sz w:val="24"/>
          <w:szCs w:val="24"/>
        </w:rPr>
      </w:pPr>
      <w:proofErr w:type="spellStart"/>
      <w:r w:rsidRPr="00C00667">
        <w:rPr>
          <w:sz w:val="24"/>
          <w:szCs w:val="24"/>
        </w:rPr>
        <w:t>Hyponatriæmi</w:t>
      </w:r>
      <w:proofErr w:type="spellEnd"/>
      <w:r w:rsidRPr="00C00667">
        <w:rPr>
          <w:sz w:val="24"/>
          <w:szCs w:val="24"/>
        </w:rPr>
        <w:t xml:space="preserve"> og/eller </w:t>
      </w:r>
      <w:proofErr w:type="spellStart"/>
      <w:r w:rsidRPr="00DC3C7A">
        <w:rPr>
          <w:i/>
          <w:iCs/>
          <w:sz w:val="24"/>
          <w:szCs w:val="24"/>
        </w:rPr>
        <w:t>Syndrome</w:t>
      </w:r>
      <w:proofErr w:type="spellEnd"/>
      <w:r w:rsidRPr="00DC3C7A">
        <w:rPr>
          <w:i/>
          <w:iCs/>
          <w:sz w:val="24"/>
          <w:szCs w:val="24"/>
        </w:rPr>
        <w:t xml:space="preserve"> of </w:t>
      </w:r>
      <w:proofErr w:type="spellStart"/>
      <w:r w:rsidRPr="00DC3C7A">
        <w:rPr>
          <w:i/>
          <w:iCs/>
          <w:sz w:val="24"/>
          <w:szCs w:val="24"/>
        </w:rPr>
        <w:t>Inappropriate</w:t>
      </w:r>
      <w:proofErr w:type="spellEnd"/>
      <w:r w:rsidRPr="00DC3C7A">
        <w:rPr>
          <w:i/>
          <w:iCs/>
          <w:sz w:val="24"/>
          <w:szCs w:val="24"/>
        </w:rPr>
        <w:t xml:space="preserve"> </w:t>
      </w:r>
      <w:proofErr w:type="spellStart"/>
      <w:r w:rsidRPr="00DC3C7A">
        <w:rPr>
          <w:i/>
          <w:iCs/>
          <w:sz w:val="24"/>
          <w:szCs w:val="24"/>
        </w:rPr>
        <w:t>Antidiuretic</w:t>
      </w:r>
      <w:proofErr w:type="spellEnd"/>
      <w:r w:rsidRPr="00DC3C7A">
        <w:rPr>
          <w:i/>
          <w:iCs/>
          <w:sz w:val="24"/>
          <w:szCs w:val="24"/>
        </w:rPr>
        <w:t xml:space="preserve"> </w:t>
      </w:r>
      <w:proofErr w:type="spellStart"/>
      <w:r w:rsidRPr="00DC3C7A">
        <w:rPr>
          <w:i/>
          <w:iCs/>
          <w:sz w:val="24"/>
          <w:szCs w:val="24"/>
        </w:rPr>
        <w:t>Hormone</w:t>
      </w:r>
      <w:proofErr w:type="spellEnd"/>
      <w:r w:rsidRPr="00DC3C7A">
        <w:rPr>
          <w:i/>
          <w:iCs/>
          <w:sz w:val="24"/>
          <w:szCs w:val="24"/>
        </w:rPr>
        <w:t xml:space="preserve"> </w:t>
      </w:r>
      <w:proofErr w:type="spellStart"/>
      <w:r w:rsidRPr="00DC3C7A">
        <w:rPr>
          <w:i/>
          <w:iCs/>
          <w:sz w:val="24"/>
          <w:szCs w:val="24"/>
        </w:rPr>
        <w:t>Secretion</w:t>
      </w:r>
      <w:proofErr w:type="spellEnd"/>
      <w:r w:rsidRPr="00C00667">
        <w:rPr>
          <w:sz w:val="24"/>
          <w:szCs w:val="24"/>
        </w:rPr>
        <w:t xml:space="preserve"> (SIADH), er observeret hos nogle patienter behandlet med </w:t>
      </w:r>
      <w:proofErr w:type="spellStart"/>
      <w:r w:rsidRPr="00C00667">
        <w:rPr>
          <w:sz w:val="24"/>
          <w:szCs w:val="24"/>
        </w:rPr>
        <w:t>linezolid</w:t>
      </w:r>
      <w:proofErr w:type="spellEnd"/>
      <w:r w:rsidRPr="00C00667">
        <w:rPr>
          <w:sz w:val="24"/>
          <w:szCs w:val="24"/>
        </w:rPr>
        <w:t xml:space="preserve">. Det anbefales </w:t>
      </w:r>
      <w:proofErr w:type="gramStart"/>
      <w:r w:rsidRPr="00C00667">
        <w:rPr>
          <w:sz w:val="24"/>
          <w:szCs w:val="24"/>
        </w:rPr>
        <w:t>at  serumnatrium</w:t>
      </w:r>
      <w:proofErr w:type="gramEnd"/>
      <w:r w:rsidRPr="00C00667">
        <w:rPr>
          <w:sz w:val="24"/>
          <w:szCs w:val="24"/>
        </w:rPr>
        <w:t xml:space="preserve"> monitoreres regelmæssigt hos patienter med risiko for </w:t>
      </w:r>
      <w:proofErr w:type="spellStart"/>
      <w:r w:rsidRPr="00C00667">
        <w:rPr>
          <w:sz w:val="24"/>
          <w:szCs w:val="24"/>
        </w:rPr>
        <w:t>hyponatriæmi</w:t>
      </w:r>
      <w:proofErr w:type="spellEnd"/>
      <w:r w:rsidRPr="00C00667">
        <w:rPr>
          <w:sz w:val="24"/>
          <w:szCs w:val="24"/>
        </w:rPr>
        <w:t xml:space="preserve">, herunder ældre patienter eller patienter der tager medicin, der kan nedsætte serumnatrium (f.eks. </w:t>
      </w:r>
      <w:proofErr w:type="spellStart"/>
      <w:r w:rsidRPr="00C00667">
        <w:rPr>
          <w:sz w:val="24"/>
          <w:szCs w:val="24"/>
        </w:rPr>
        <w:t>thiazid</w:t>
      </w:r>
      <w:proofErr w:type="spellEnd"/>
      <w:r w:rsidRPr="00C00667">
        <w:rPr>
          <w:sz w:val="24"/>
          <w:szCs w:val="24"/>
        </w:rPr>
        <w:t xml:space="preserve"> </w:t>
      </w:r>
      <w:proofErr w:type="spellStart"/>
      <w:r w:rsidRPr="00C00667">
        <w:rPr>
          <w:sz w:val="24"/>
          <w:szCs w:val="24"/>
        </w:rPr>
        <w:t>diuretika</w:t>
      </w:r>
      <w:proofErr w:type="spellEnd"/>
      <w:r w:rsidRPr="00C00667">
        <w:rPr>
          <w:sz w:val="24"/>
          <w:szCs w:val="24"/>
        </w:rPr>
        <w:t xml:space="preserve">, herunder </w:t>
      </w:r>
      <w:proofErr w:type="spellStart"/>
      <w:r w:rsidRPr="00C00667">
        <w:rPr>
          <w:sz w:val="24"/>
          <w:szCs w:val="24"/>
        </w:rPr>
        <w:t>hydrochlorothiazid</w:t>
      </w:r>
      <w:proofErr w:type="spellEnd"/>
      <w:r w:rsidRPr="00C00667">
        <w:rPr>
          <w:sz w:val="24"/>
          <w:szCs w:val="24"/>
        </w:rPr>
        <w:t>).</w:t>
      </w:r>
    </w:p>
    <w:p w14:paraId="53BA6C4C" w14:textId="77777777" w:rsidR="00617F07" w:rsidRPr="004E1AF0" w:rsidRDefault="00617F07" w:rsidP="000531B1">
      <w:pPr>
        <w:ind w:left="851" w:hanging="851"/>
        <w:rPr>
          <w:sz w:val="24"/>
          <w:szCs w:val="24"/>
        </w:rPr>
      </w:pPr>
    </w:p>
    <w:p w14:paraId="44C940BC" w14:textId="77777777" w:rsidR="000531B1" w:rsidRPr="004E1AF0" w:rsidRDefault="000531B1" w:rsidP="000531B1">
      <w:pPr>
        <w:ind w:left="851"/>
        <w:rPr>
          <w:i/>
          <w:sz w:val="24"/>
          <w:szCs w:val="24"/>
        </w:rPr>
      </w:pPr>
      <w:r w:rsidRPr="004E1AF0">
        <w:rPr>
          <w:i/>
          <w:sz w:val="24"/>
          <w:szCs w:val="24"/>
        </w:rPr>
        <w:t xml:space="preserve">Perifer og optisk </w:t>
      </w:r>
      <w:proofErr w:type="spellStart"/>
      <w:r w:rsidRPr="004E1AF0">
        <w:rPr>
          <w:i/>
          <w:sz w:val="24"/>
          <w:szCs w:val="24"/>
        </w:rPr>
        <w:t>neuropati</w:t>
      </w:r>
      <w:proofErr w:type="spellEnd"/>
    </w:p>
    <w:p w14:paraId="77C552F2" w14:textId="77777777" w:rsidR="000531B1" w:rsidRPr="004E1AF0" w:rsidRDefault="000531B1" w:rsidP="000531B1">
      <w:pPr>
        <w:ind w:left="851"/>
        <w:rPr>
          <w:sz w:val="24"/>
          <w:szCs w:val="24"/>
        </w:rPr>
      </w:pPr>
      <w:r w:rsidRPr="004E1AF0">
        <w:rPr>
          <w:sz w:val="24"/>
          <w:szCs w:val="24"/>
        </w:rPr>
        <w:t xml:space="preserve">Der er indberettet perifer </w:t>
      </w:r>
      <w:proofErr w:type="spellStart"/>
      <w:r w:rsidRPr="004E1AF0">
        <w:rPr>
          <w:sz w:val="24"/>
          <w:szCs w:val="24"/>
        </w:rPr>
        <w:t>neuropati</w:t>
      </w:r>
      <w:proofErr w:type="spellEnd"/>
      <w:r w:rsidRPr="004E1AF0">
        <w:rPr>
          <w:sz w:val="24"/>
          <w:szCs w:val="24"/>
        </w:rPr>
        <w:t xml:space="preserve"> samt optisk </w:t>
      </w:r>
      <w:proofErr w:type="spellStart"/>
      <w:r w:rsidRPr="004E1AF0">
        <w:rPr>
          <w:sz w:val="24"/>
          <w:szCs w:val="24"/>
        </w:rPr>
        <w:t>neuropati</w:t>
      </w:r>
      <w:proofErr w:type="spellEnd"/>
      <w:r w:rsidRPr="004E1AF0">
        <w:rPr>
          <w:sz w:val="24"/>
          <w:szCs w:val="24"/>
        </w:rPr>
        <w:t xml:space="preserve"> og optisk </w:t>
      </w:r>
      <w:proofErr w:type="spellStart"/>
      <w:r w:rsidRPr="004E1AF0">
        <w:rPr>
          <w:sz w:val="24"/>
          <w:szCs w:val="24"/>
        </w:rPr>
        <w:t>neuritis</w:t>
      </w:r>
      <w:proofErr w:type="spellEnd"/>
      <w:r w:rsidRPr="004E1AF0">
        <w:rPr>
          <w:sz w:val="24"/>
          <w:szCs w:val="24"/>
        </w:rPr>
        <w:t xml:space="preserve">, der undertiden progredierer til synstab, hos patienter i behandling med </w:t>
      </w:r>
      <w:proofErr w:type="spellStart"/>
      <w:r w:rsidRPr="004E1AF0">
        <w:rPr>
          <w:sz w:val="24"/>
          <w:szCs w:val="24"/>
        </w:rPr>
        <w:t>linezolid</w:t>
      </w:r>
      <w:proofErr w:type="spellEnd"/>
      <w:r w:rsidRPr="004E1AF0">
        <w:rPr>
          <w:sz w:val="24"/>
          <w:szCs w:val="24"/>
        </w:rPr>
        <w:t>. Disse tilfælde er primært set hos patienter, der blev behandlet i længere tid end de maksimalt anbefalede 28 dage.</w:t>
      </w:r>
    </w:p>
    <w:p w14:paraId="680C0845" w14:textId="77777777" w:rsidR="000531B1" w:rsidRPr="004E1AF0" w:rsidRDefault="000531B1" w:rsidP="000531B1">
      <w:pPr>
        <w:ind w:left="851" w:hanging="851"/>
        <w:rPr>
          <w:sz w:val="24"/>
          <w:szCs w:val="24"/>
        </w:rPr>
      </w:pPr>
    </w:p>
    <w:p w14:paraId="30A630BC" w14:textId="77777777" w:rsidR="000531B1" w:rsidRPr="004E1AF0" w:rsidRDefault="000531B1" w:rsidP="000531B1">
      <w:pPr>
        <w:ind w:left="851"/>
        <w:rPr>
          <w:sz w:val="24"/>
          <w:szCs w:val="24"/>
        </w:rPr>
      </w:pPr>
      <w:r w:rsidRPr="004E1AF0">
        <w:rPr>
          <w:sz w:val="24"/>
          <w:szCs w:val="24"/>
        </w:rPr>
        <w:t xml:space="preserve">Alle patienter bør informeres om at indberette symptomer på synsnedsættelse, såsom ændringer i synsskarpheden, ændret farvesyn, sløret syn eller synsfeltsdefekt. I sådanne tilfælde bør der omgående tages stilling til, om patienten skal henvises til en øjenlæge. Hvis en patient får </w:t>
      </w:r>
      <w:proofErr w:type="spellStart"/>
      <w:r w:rsidRPr="004E1AF0">
        <w:rPr>
          <w:sz w:val="24"/>
          <w:szCs w:val="24"/>
        </w:rPr>
        <w:t>linezolid</w:t>
      </w:r>
      <w:proofErr w:type="spellEnd"/>
      <w:r w:rsidRPr="004E1AF0">
        <w:rPr>
          <w:sz w:val="24"/>
          <w:szCs w:val="24"/>
        </w:rPr>
        <w:t xml:space="preserve"> i mere end de anbefalede 28 dage, bør synsfunktionen monitoreres regelmæssigt.</w:t>
      </w:r>
    </w:p>
    <w:p w14:paraId="72A864D3" w14:textId="77777777" w:rsidR="000531B1" w:rsidRPr="004E1AF0" w:rsidRDefault="000531B1" w:rsidP="000531B1">
      <w:pPr>
        <w:ind w:left="851" w:hanging="851"/>
        <w:rPr>
          <w:sz w:val="24"/>
          <w:szCs w:val="24"/>
        </w:rPr>
      </w:pPr>
    </w:p>
    <w:p w14:paraId="4130EC43" w14:textId="77777777" w:rsidR="000531B1" w:rsidRPr="004E1AF0" w:rsidRDefault="000531B1" w:rsidP="000531B1">
      <w:pPr>
        <w:ind w:left="851"/>
        <w:rPr>
          <w:sz w:val="24"/>
          <w:szCs w:val="24"/>
        </w:rPr>
      </w:pPr>
      <w:r w:rsidRPr="004E1AF0">
        <w:rPr>
          <w:sz w:val="24"/>
          <w:szCs w:val="24"/>
        </w:rPr>
        <w:t xml:space="preserve">Hvis der opstår perifer eller optisk </w:t>
      </w:r>
      <w:proofErr w:type="spellStart"/>
      <w:r w:rsidRPr="004E1AF0">
        <w:rPr>
          <w:sz w:val="24"/>
          <w:szCs w:val="24"/>
        </w:rPr>
        <w:t>neuropati</w:t>
      </w:r>
      <w:proofErr w:type="spellEnd"/>
      <w:r w:rsidRPr="004E1AF0">
        <w:rPr>
          <w:sz w:val="24"/>
          <w:szCs w:val="24"/>
        </w:rPr>
        <w:t xml:space="preserve">, bør fortsat behandling med </w:t>
      </w:r>
      <w:proofErr w:type="spellStart"/>
      <w:r w:rsidRPr="004E1AF0">
        <w:rPr>
          <w:sz w:val="24"/>
          <w:szCs w:val="24"/>
        </w:rPr>
        <w:t>linezolid</w:t>
      </w:r>
      <w:proofErr w:type="spellEnd"/>
      <w:r w:rsidRPr="004E1AF0">
        <w:rPr>
          <w:sz w:val="24"/>
          <w:szCs w:val="24"/>
        </w:rPr>
        <w:t xml:space="preserve"> afvejes mod potentielle risici.</w:t>
      </w:r>
    </w:p>
    <w:p w14:paraId="0CE498B1" w14:textId="77777777" w:rsidR="000531B1" w:rsidRPr="004E1AF0" w:rsidRDefault="000531B1" w:rsidP="000531B1">
      <w:pPr>
        <w:ind w:left="851" w:hanging="851"/>
        <w:rPr>
          <w:sz w:val="24"/>
          <w:szCs w:val="24"/>
        </w:rPr>
      </w:pPr>
    </w:p>
    <w:p w14:paraId="38C26351" w14:textId="77777777" w:rsidR="000531B1" w:rsidRPr="004E1AF0" w:rsidRDefault="000531B1" w:rsidP="000531B1">
      <w:pPr>
        <w:ind w:left="851"/>
        <w:rPr>
          <w:sz w:val="24"/>
          <w:szCs w:val="24"/>
        </w:rPr>
      </w:pPr>
      <w:r w:rsidRPr="004E1AF0">
        <w:rPr>
          <w:sz w:val="24"/>
          <w:szCs w:val="24"/>
        </w:rPr>
        <w:t xml:space="preserve">Risikoen for </w:t>
      </w:r>
      <w:proofErr w:type="spellStart"/>
      <w:r w:rsidRPr="004E1AF0">
        <w:rPr>
          <w:sz w:val="24"/>
          <w:szCs w:val="24"/>
        </w:rPr>
        <w:t>neuropati</w:t>
      </w:r>
      <w:proofErr w:type="spellEnd"/>
      <w:r w:rsidRPr="004E1AF0">
        <w:rPr>
          <w:sz w:val="24"/>
          <w:szCs w:val="24"/>
        </w:rPr>
        <w:t xml:space="preserve"> kan være øget, når </w:t>
      </w:r>
      <w:proofErr w:type="spellStart"/>
      <w:r w:rsidRPr="004E1AF0">
        <w:rPr>
          <w:sz w:val="24"/>
          <w:szCs w:val="24"/>
        </w:rPr>
        <w:t>linezolid</w:t>
      </w:r>
      <w:proofErr w:type="spellEnd"/>
      <w:r w:rsidRPr="004E1AF0">
        <w:rPr>
          <w:sz w:val="24"/>
          <w:szCs w:val="24"/>
        </w:rPr>
        <w:t xml:space="preserve"> anvendes til patienter, der får eller har fået </w:t>
      </w:r>
      <w:proofErr w:type="spellStart"/>
      <w:r w:rsidRPr="004E1AF0">
        <w:rPr>
          <w:sz w:val="24"/>
          <w:szCs w:val="24"/>
        </w:rPr>
        <w:t>antimykobakterielle</w:t>
      </w:r>
      <w:proofErr w:type="spellEnd"/>
      <w:r w:rsidRPr="004E1AF0">
        <w:rPr>
          <w:sz w:val="24"/>
          <w:szCs w:val="24"/>
        </w:rPr>
        <w:t xml:space="preserve"> lægemidler til behandling af tuberkulose.</w:t>
      </w:r>
    </w:p>
    <w:p w14:paraId="1468E9ED" w14:textId="77777777" w:rsidR="000531B1" w:rsidRPr="004E1AF0" w:rsidRDefault="000531B1" w:rsidP="000531B1">
      <w:pPr>
        <w:ind w:left="851" w:hanging="851"/>
        <w:rPr>
          <w:sz w:val="24"/>
          <w:szCs w:val="24"/>
        </w:rPr>
      </w:pPr>
    </w:p>
    <w:p w14:paraId="17E2F83A" w14:textId="77777777" w:rsidR="000531B1" w:rsidRPr="004E1AF0" w:rsidRDefault="000531B1" w:rsidP="000531B1">
      <w:pPr>
        <w:ind w:left="851"/>
        <w:rPr>
          <w:i/>
          <w:sz w:val="24"/>
          <w:szCs w:val="24"/>
        </w:rPr>
      </w:pPr>
      <w:r w:rsidRPr="004E1AF0">
        <w:rPr>
          <w:i/>
          <w:sz w:val="24"/>
          <w:szCs w:val="24"/>
        </w:rPr>
        <w:t>Kramper</w:t>
      </w:r>
    </w:p>
    <w:p w14:paraId="7959755A" w14:textId="77777777" w:rsidR="000531B1" w:rsidRPr="004E1AF0" w:rsidRDefault="000531B1" w:rsidP="000531B1">
      <w:pPr>
        <w:ind w:left="851"/>
        <w:rPr>
          <w:sz w:val="24"/>
          <w:szCs w:val="24"/>
        </w:rPr>
      </w:pPr>
      <w:r w:rsidRPr="004E1AF0">
        <w:rPr>
          <w:sz w:val="24"/>
          <w:szCs w:val="24"/>
        </w:rPr>
        <w:t xml:space="preserve">Der er rapporteret om kramper hos patienter i behandling med </w:t>
      </w:r>
      <w:proofErr w:type="spellStart"/>
      <w:r w:rsidRPr="004E1AF0">
        <w:rPr>
          <w:sz w:val="24"/>
          <w:szCs w:val="24"/>
        </w:rPr>
        <w:t>linezolid</w:t>
      </w:r>
      <w:proofErr w:type="spellEnd"/>
      <w:r w:rsidRPr="004E1AF0">
        <w:rPr>
          <w:sz w:val="24"/>
          <w:szCs w:val="24"/>
        </w:rPr>
        <w:t>. De fleste tilfælde er set hos patienter med fortilfælde af krampeanfald eller med risikofaktorer for krampeanfald. Patienter skal opfordres til at oplyse lægen om fortilfælde af kramper.</w:t>
      </w:r>
    </w:p>
    <w:p w14:paraId="77F7E4F2" w14:textId="77777777" w:rsidR="000531B1" w:rsidRPr="004E1AF0" w:rsidRDefault="000531B1" w:rsidP="000531B1">
      <w:pPr>
        <w:ind w:left="851" w:hanging="851"/>
        <w:rPr>
          <w:sz w:val="24"/>
          <w:szCs w:val="24"/>
        </w:rPr>
      </w:pPr>
    </w:p>
    <w:p w14:paraId="7C16FD70" w14:textId="77777777" w:rsidR="000531B1" w:rsidRPr="004E1AF0" w:rsidRDefault="000531B1" w:rsidP="000531B1">
      <w:pPr>
        <w:ind w:left="851"/>
        <w:rPr>
          <w:i/>
          <w:sz w:val="24"/>
          <w:szCs w:val="24"/>
        </w:rPr>
      </w:pPr>
      <w:proofErr w:type="spellStart"/>
      <w:r w:rsidRPr="004E1AF0">
        <w:rPr>
          <w:i/>
          <w:sz w:val="24"/>
          <w:szCs w:val="24"/>
        </w:rPr>
        <w:t>Monoaminooxidasehæmmere</w:t>
      </w:r>
      <w:proofErr w:type="spellEnd"/>
    </w:p>
    <w:p w14:paraId="1905B6B0" w14:textId="77777777" w:rsidR="000531B1" w:rsidRPr="004E1AF0" w:rsidRDefault="000531B1" w:rsidP="000531B1">
      <w:pPr>
        <w:ind w:left="851"/>
        <w:rPr>
          <w:sz w:val="24"/>
          <w:szCs w:val="24"/>
        </w:rPr>
      </w:pPr>
      <w:proofErr w:type="spellStart"/>
      <w:r w:rsidRPr="004E1AF0">
        <w:rPr>
          <w:sz w:val="24"/>
          <w:szCs w:val="24"/>
        </w:rPr>
        <w:lastRenderedPageBreak/>
        <w:t>Linezolid</w:t>
      </w:r>
      <w:proofErr w:type="spellEnd"/>
      <w:r w:rsidRPr="004E1AF0">
        <w:rPr>
          <w:sz w:val="24"/>
          <w:szCs w:val="24"/>
        </w:rPr>
        <w:t xml:space="preserve"> er en reversibel, ikke-selektiv </w:t>
      </w:r>
      <w:proofErr w:type="spellStart"/>
      <w:r w:rsidRPr="004E1AF0">
        <w:rPr>
          <w:sz w:val="24"/>
          <w:szCs w:val="24"/>
        </w:rPr>
        <w:t>monoaminooxidasehæmmer</w:t>
      </w:r>
      <w:proofErr w:type="spellEnd"/>
      <w:r w:rsidRPr="004E1AF0">
        <w:rPr>
          <w:sz w:val="24"/>
          <w:szCs w:val="24"/>
        </w:rPr>
        <w:t xml:space="preserve"> (MAO-hæmmer). Det udviser imidlertid ingen antidepressiv virkning i doser anvendt til antibakteriel behandling. Der er meget begrænsede data fra lægemiddelinteraktionsstudier og omkring sikkerheden af </w:t>
      </w:r>
      <w:proofErr w:type="spellStart"/>
      <w:r w:rsidRPr="004E1AF0">
        <w:rPr>
          <w:sz w:val="24"/>
          <w:szCs w:val="24"/>
        </w:rPr>
        <w:t>linezolid</w:t>
      </w:r>
      <w:proofErr w:type="spellEnd"/>
      <w:r w:rsidRPr="004E1AF0">
        <w:rPr>
          <w:sz w:val="24"/>
          <w:szCs w:val="24"/>
        </w:rPr>
        <w:t xml:space="preserve"> hos patienter med underliggende tilstande og/eller i samtidig behandling med lægemidler, som medfører en risiko for MAO-hæmning. </w:t>
      </w:r>
      <w:proofErr w:type="spellStart"/>
      <w:r w:rsidRPr="004E1AF0">
        <w:rPr>
          <w:sz w:val="24"/>
          <w:szCs w:val="24"/>
        </w:rPr>
        <w:t>Linezolid</w:t>
      </w:r>
      <w:proofErr w:type="spellEnd"/>
      <w:r w:rsidRPr="004E1AF0">
        <w:rPr>
          <w:sz w:val="24"/>
          <w:szCs w:val="24"/>
        </w:rPr>
        <w:t xml:space="preserve"> anbefales derfor ikke i disse tilfælde, medmindre nøje observation og monitorering af patienten er mulig (se pkt. 4.3 og 4.5).</w:t>
      </w:r>
    </w:p>
    <w:p w14:paraId="0B3E414D" w14:textId="77777777" w:rsidR="000531B1" w:rsidRPr="004E1AF0" w:rsidRDefault="000531B1" w:rsidP="000531B1">
      <w:pPr>
        <w:ind w:left="851" w:hanging="851"/>
        <w:rPr>
          <w:sz w:val="24"/>
          <w:szCs w:val="24"/>
        </w:rPr>
      </w:pPr>
    </w:p>
    <w:p w14:paraId="6E5BE5C3" w14:textId="77777777" w:rsidR="000531B1" w:rsidRPr="004E1AF0" w:rsidRDefault="000531B1" w:rsidP="000531B1">
      <w:pPr>
        <w:ind w:left="851"/>
        <w:rPr>
          <w:i/>
          <w:sz w:val="24"/>
          <w:szCs w:val="24"/>
        </w:rPr>
      </w:pPr>
      <w:proofErr w:type="spellStart"/>
      <w:r w:rsidRPr="004E1AF0">
        <w:rPr>
          <w:i/>
          <w:sz w:val="24"/>
          <w:szCs w:val="24"/>
        </w:rPr>
        <w:t>Tyraminrig</w:t>
      </w:r>
      <w:proofErr w:type="spellEnd"/>
      <w:r w:rsidRPr="004E1AF0">
        <w:rPr>
          <w:i/>
          <w:sz w:val="24"/>
          <w:szCs w:val="24"/>
        </w:rPr>
        <w:t xml:space="preserve"> føde</w:t>
      </w:r>
    </w:p>
    <w:p w14:paraId="568A4BEC" w14:textId="77777777" w:rsidR="000531B1" w:rsidRPr="004E1AF0" w:rsidRDefault="000531B1" w:rsidP="000531B1">
      <w:pPr>
        <w:ind w:left="851"/>
        <w:rPr>
          <w:sz w:val="24"/>
          <w:szCs w:val="24"/>
        </w:rPr>
      </w:pPr>
      <w:r w:rsidRPr="004E1AF0">
        <w:rPr>
          <w:sz w:val="24"/>
          <w:szCs w:val="24"/>
        </w:rPr>
        <w:t xml:space="preserve">Patienterne bør advares mod at indtage store mængder af </w:t>
      </w:r>
      <w:proofErr w:type="spellStart"/>
      <w:r w:rsidRPr="004E1AF0">
        <w:rPr>
          <w:sz w:val="24"/>
          <w:szCs w:val="24"/>
        </w:rPr>
        <w:t>tyraminrig</w:t>
      </w:r>
      <w:proofErr w:type="spellEnd"/>
      <w:r w:rsidRPr="004E1AF0">
        <w:rPr>
          <w:sz w:val="24"/>
          <w:szCs w:val="24"/>
        </w:rPr>
        <w:t xml:space="preserve"> føde (se pkt. 4.5).</w:t>
      </w:r>
    </w:p>
    <w:p w14:paraId="128F6DBC" w14:textId="77777777" w:rsidR="000531B1" w:rsidRPr="004E1AF0" w:rsidRDefault="000531B1" w:rsidP="000531B1">
      <w:pPr>
        <w:ind w:left="851" w:hanging="851"/>
        <w:rPr>
          <w:sz w:val="24"/>
          <w:szCs w:val="24"/>
        </w:rPr>
      </w:pPr>
    </w:p>
    <w:p w14:paraId="23718656" w14:textId="77777777" w:rsidR="000531B1" w:rsidRPr="004E1AF0" w:rsidRDefault="000531B1" w:rsidP="000531B1">
      <w:pPr>
        <w:ind w:left="851"/>
        <w:rPr>
          <w:i/>
          <w:sz w:val="24"/>
          <w:szCs w:val="24"/>
        </w:rPr>
      </w:pPr>
      <w:r w:rsidRPr="004E1AF0">
        <w:rPr>
          <w:i/>
          <w:sz w:val="24"/>
          <w:szCs w:val="24"/>
        </w:rPr>
        <w:t>Superinfektion</w:t>
      </w:r>
    </w:p>
    <w:p w14:paraId="553B5E31" w14:textId="77777777" w:rsidR="000531B1" w:rsidRPr="004E1AF0" w:rsidRDefault="000531B1" w:rsidP="000531B1">
      <w:pPr>
        <w:ind w:left="851"/>
        <w:rPr>
          <w:sz w:val="24"/>
          <w:szCs w:val="24"/>
        </w:rPr>
      </w:pPr>
      <w:proofErr w:type="spellStart"/>
      <w:r w:rsidRPr="004E1AF0">
        <w:rPr>
          <w:sz w:val="24"/>
          <w:szCs w:val="24"/>
        </w:rPr>
        <w:t>Linezolids</w:t>
      </w:r>
      <w:proofErr w:type="spellEnd"/>
      <w:r w:rsidRPr="004E1AF0">
        <w:rPr>
          <w:sz w:val="24"/>
          <w:szCs w:val="24"/>
        </w:rPr>
        <w:t xml:space="preserve"> virkning på normalfloraen er ikke undersøgt i kliniske studier.</w:t>
      </w:r>
    </w:p>
    <w:p w14:paraId="61996C8B" w14:textId="77777777" w:rsidR="000531B1" w:rsidRPr="004E1AF0" w:rsidRDefault="000531B1" w:rsidP="000531B1">
      <w:pPr>
        <w:ind w:left="851" w:hanging="851"/>
        <w:rPr>
          <w:sz w:val="24"/>
          <w:szCs w:val="24"/>
        </w:rPr>
      </w:pPr>
    </w:p>
    <w:p w14:paraId="55E5FC2B" w14:textId="77777777" w:rsidR="000531B1" w:rsidRPr="004E1AF0" w:rsidRDefault="000531B1" w:rsidP="000531B1">
      <w:pPr>
        <w:ind w:left="851"/>
        <w:rPr>
          <w:sz w:val="24"/>
          <w:szCs w:val="24"/>
        </w:rPr>
      </w:pPr>
      <w:r w:rsidRPr="004E1AF0">
        <w:rPr>
          <w:sz w:val="24"/>
          <w:szCs w:val="24"/>
        </w:rPr>
        <w:t xml:space="preserve">Brug af antibiotika kan til tider medføre en overvækst af ikke-følsomme organismer. For eksempel oplevede cirka 3 % af de patienter, der fik de anbefalede </w:t>
      </w:r>
      <w:proofErr w:type="spellStart"/>
      <w:r w:rsidRPr="004E1AF0">
        <w:rPr>
          <w:sz w:val="24"/>
          <w:szCs w:val="24"/>
        </w:rPr>
        <w:t>linezoliddoser</w:t>
      </w:r>
      <w:proofErr w:type="spellEnd"/>
      <w:r w:rsidRPr="004E1AF0">
        <w:rPr>
          <w:sz w:val="24"/>
          <w:szCs w:val="24"/>
        </w:rPr>
        <w:t xml:space="preserve"> i de kliniske forsøg, lægemiddelrelateret </w:t>
      </w:r>
      <w:proofErr w:type="spellStart"/>
      <w:r w:rsidRPr="004E1AF0">
        <w:rPr>
          <w:sz w:val="24"/>
          <w:szCs w:val="24"/>
        </w:rPr>
        <w:t>candidiasis</w:t>
      </w:r>
      <w:proofErr w:type="spellEnd"/>
      <w:r w:rsidRPr="004E1AF0">
        <w:rPr>
          <w:sz w:val="24"/>
          <w:szCs w:val="24"/>
        </w:rPr>
        <w:t>. Opstår der superinfektion under behandlingen, bør der tages passende forholdsregler.</w:t>
      </w:r>
    </w:p>
    <w:p w14:paraId="7307D822" w14:textId="77777777" w:rsidR="000531B1" w:rsidRPr="004E1AF0" w:rsidRDefault="000531B1" w:rsidP="000531B1">
      <w:pPr>
        <w:ind w:left="851" w:hanging="851"/>
        <w:rPr>
          <w:sz w:val="24"/>
          <w:szCs w:val="24"/>
        </w:rPr>
      </w:pPr>
    </w:p>
    <w:p w14:paraId="0EFB7A61" w14:textId="77777777" w:rsidR="000531B1" w:rsidRPr="004E1AF0" w:rsidRDefault="000531B1" w:rsidP="000531B1">
      <w:pPr>
        <w:ind w:left="851"/>
        <w:rPr>
          <w:i/>
          <w:sz w:val="24"/>
          <w:szCs w:val="24"/>
        </w:rPr>
      </w:pPr>
      <w:r w:rsidRPr="004E1AF0">
        <w:rPr>
          <w:i/>
          <w:sz w:val="24"/>
          <w:szCs w:val="24"/>
        </w:rPr>
        <w:t>Særlige populationer</w:t>
      </w:r>
    </w:p>
    <w:p w14:paraId="60928F9D"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bør anvendes med særlig forsigtighed til patienter med svær nyreinsufficiens, og kun når den forventede fordel vurderes at opveje den teoretiske risiko (se pkt. 4.2 og 5.2).</w:t>
      </w:r>
    </w:p>
    <w:p w14:paraId="719C5299" w14:textId="77777777" w:rsidR="000531B1" w:rsidRPr="004E1AF0" w:rsidRDefault="000531B1" w:rsidP="000531B1">
      <w:pPr>
        <w:ind w:left="851" w:hanging="851"/>
        <w:rPr>
          <w:sz w:val="24"/>
          <w:szCs w:val="24"/>
        </w:rPr>
      </w:pPr>
    </w:p>
    <w:p w14:paraId="1519AC40" w14:textId="77777777" w:rsidR="000531B1" w:rsidRPr="004E1AF0" w:rsidRDefault="000531B1" w:rsidP="000531B1">
      <w:pPr>
        <w:ind w:left="851"/>
        <w:rPr>
          <w:sz w:val="24"/>
          <w:szCs w:val="24"/>
        </w:rPr>
      </w:pPr>
      <w:r w:rsidRPr="004E1AF0">
        <w:rPr>
          <w:sz w:val="24"/>
          <w:szCs w:val="24"/>
        </w:rPr>
        <w:t xml:space="preserve">Det anbefales, at </w:t>
      </w:r>
      <w:proofErr w:type="spellStart"/>
      <w:r w:rsidRPr="004E1AF0">
        <w:rPr>
          <w:sz w:val="24"/>
          <w:szCs w:val="24"/>
        </w:rPr>
        <w:t>linezolid</w:t>
      </w:r>
      <w:proofErr w:type="spellEnd"/>
      <w:r w:rsidRPr="004E1AF0">
        <w:rPr>
          <w:sz w:val="24"/>
          <w:szCs w:val="24"/>
        </w:rPr>
        <w:t xml:space="preserve"> kun gives til patienter med svær leverinsufficiens, når den forventede fordel opvejer den teoretiske risiko (se pkt. 4.2 og 5.2).</w:t>
      </w:r>
    </w:p>
    <w:p w14:paraId="14F1BFAF" w14:textId="77777777" w:rsidR="000531B1" w:rsidRPr="004E1AF0" w:rsidRDefault="000531B1" w:rsidP="000531B1">
      <w:pPr>
        <w:ind w:left="851" w:hanging="851"/>
        <w:rPr>
          <w:sz w:val="24"/>
          <w:szCs w:val="24"/>
        </w:rPr>
      </w:pPr>
    </w:p>
    <w:p w14:paraId="27CEE02A" w14:textId="77777777" w:rsidR="00617F07" w:rsidRPr="00DC3C7A" w:rsidRDefault="00617F07" w:rsidP="00617F07">
      <w:pPr>
        <w:ind w:left="851"/>
        <w:rPr>
          <w:i/>
          <w:iCs/>
          <w:sz w:val="24"/>
          <w:szCs w:val="24"/>
          <w:lang w:eastAsia="zh-CN"/>
        </w:rPr>
      </w:pPr>
      <w:r w:rsidRPr="00DC3C7A">
        <w:rPr>
          <w:i/>
          <w:iCs/>
          <w:sz w:val="24"/>
          <w:szCs w:val="24"/>
          <w:lang w:eastAsia="zh-CN"/>
        </w:rPr>
        <w:t>Nedsat fertilitet</w:t>
      </w:r>
    </w:p>
    <w:p w14:paraId="304C0531" w14:textId="61BBEB02" w:rsidR="000531B1" w:rsidRDefault="00617F07" w:rsidP="00617F07">
      <w:pPr>
        <w:ind w:left="851" w:hanging="851"/>
        <w:rPr>
          <w:sz w:val="24"/>
          <w:szCs w:val="24"/>
          <w:lang w:eastAsia="zh-CN"/>
        </w:rPr>
      </w:pPr>
      <w:r w:rsidRPr="005631EE">
        <w:rPr>
          <w:sz w:val="24"/>
          <w:szCs w:val="24"/>
          <w:lang w:eastAsia="zh-CN"/>
        </w:rPr>
        <w:tab/>
      </w:r>
      <w:proofErr w:type="spellStart"/>
      <w:r w:rsidRPr="005631EE">
        <w:rPr>
          <w:sz w:val="24"/>
          <w:szCs w:val="24"/>
          <w:lang w:eastAsia="zh-CN"/>
        </w:rPr>
        <w:t>Linezolid</w:t>
      </w:r>
      <w:proofErr w:type="spellEnd"/>
      <w:r w:rsidRPr="005631EE">
        <w:rPr>
          <w:sz w:val="24"/>
          <w:szCs w:val="24"/>
          <w:lang w:eastAsia="zh-CN"/>
        </w:rPr>
        <w:t xml:space="preserve"> reducerer fertiliteten reversibelt og inducerer abnorm sædmorfologi hos voksne hanrotter ved vævseksponeringsniveauer, der er omtrent sammenlignelige med de niveauer, som forventes hos mennesker. Det vides ikke, om </w:t>
      </w:r>
      <w:proofErr w:type="spellStart"/>
      <w:r w:rsidRPr="005631EE">
        <w:rPr>
          <w:sz w:val="24"/>
          <w:szCs w:val="24"/>
          <w:lang w:eastAsia="zh-CN"/>
        </w:rPr>
        <w:t>linezolid</w:t>
      </w:r>
      <w:proofErr w:type="spellEnd"/>
      <w:r w:rsidRPr="005631EE">
        <w:rPr>
          <w:sz w:val="24"/>
          <w:szCs w:val="24"/>
          <w:lang w:eastAsia="zh-CN"/>
        </w:rPr>
        <w:t xml:space="preserve"> påvirker mænds reproduktionssystem (se pkt. 5.3).</w:t>
      </w:r>
    </w:p>
    <w:p w14:paraId="01338F63" w14:textId="77777777" w:rsidR="00617F07" w:rsidRPr="004E1AF0" w:rsidRDefault="00617F07" w:rsidP="00617F07">
      <w:pPr>
        <w:ind w:left="851" w:hanging="851"/>
        <w:rPr>
          <w:sz w:val="24"/>
          <w:szCs w:val="24"/>
          <w:lang w:eastAsia="da-DK"/>
        </w:rPr>
      </w:pPr>
    </w:p>
    <w:p w14:paraId="1186FFC8" w14:textId="77777777" w:rsidR="009A7C8F" w:rsidRDefault="009A7C8F" w:rsidP="009A7C8F">
      <w:pPr>
        <w:ind w:left="851"/>
        <w:rPr>
          <w:i/>
          <w:sz w:val="24"/>
          <w:szCs w:val="24"/>
        </w:rPr>
      </w:pPr>
      <w:r>
        <w:rPr>
          <w:i/>
          <w:sz w:val="24"/>
          <w:szCs w:val="24"/>
        </w:rPr>
        <w:t>Kliniske studier</w:t>
      </w:r>
    </w:p>
    <w:p w14:paraId="030F502F" w14:textId="77777777" w:rsidR="009A7C8F" w:rsidRDefault="009A7C8F" w:rsidP="009A7C8F">
      <w:pPr>
        <w:ind w:left="851"/>
        <w:rPr>
          <w:sz w:val="24"/>
          <w:szCs w:val="24"/>
        </w:rPr>
      </w:pPr>
      <w:r>
        <w:rPr>
          <w:sz w:val="24"/>
          <w:szCs w:val="24"/>
        </w:rPr>
        <w:t xml:space="preserve">Sikkerheden og effektiviteten af </w:t>
      </w:r>
      <w:proofErr w:type="spellStart"/>
      <w:r>
        <w:rPr>
          <w:sz w:val="24"/>
          <w:szCs w:val="24"/>
        </w:rPr>
        <w:t>linezolid</w:t>
      </w:r>
      <w:proofErr w:type="spellEnd"/>
      <w:r>
        <w:rPr>
          <w:sz w:val="24"/>
          <w:szCs w:val="24"/>
        </w:rPr>
        <w:t xml:space="preserve">, når det gives i længere perioder end 28 dage, er ikke klarlagt. De kontrollerede kliniske studier inkluderede ikke patienter med diabetiske fodlæsioner, decubitus eller iskæmiske læsioner, svære forbrændinger eller koldbrand. Erfaringen med brug af </w:t>
      </w:r>
      <w:proofErr w:type="spellStart"/>
      <w:r>
        <w:rPr>
          <w:sz w:val="24"/>
          <w:szCs w:val="24"/>
        </w:rPr>
        <w:t>linezolid</w:t>
      </w:r>
      <w:proofErr w:type="spellEnd"/>
      <w:r>
        <w:rPr>
          <w:sz w:val="24"/>
          <w:szCs w:val="24"/>
        </w:rPr>
        <w:t xml:space="preserve"> til sådanne patienter er derfor begrænset.</w:t>
      </w:r>
    </w:p>
    <w:p w14:paraId="7D83DB36" w14:textId="77777777" w:rsidR="009A7C8F" w:rsidRDefault="009A7C8F" w:rsidP="009A7C8F">
      <w:pPr>
        <w:ind w:left="851"/>
        <w:rPr>
          <w:sz w:val="24"/>
          <w:szCs w:val="24"/>
        </w:rPr>
      </w:pPr>
    </w:p>
    <w:p w14:paraId="467D930A" w14:textId="77777777" w:rsidR="009A7C8F" w:rsidRDefault="009A7C8F" w:rsidP="009A7C8F">
      <w:pPr>
        <w:ind w:firstLine="851"/>
        <w:rPr>
          <w:i/>
          <w:szCs w:val="24"/>
        </w:rPr>
      </w:pPr>
      <w:proofErr w:type="spellStart"/>
      <w:r>
        <w:rPr>
          <w:i/>
          <w:szCs w:val="24"/>
        </w:rPr>
        <w:t>Linezolid</w:t>
      </w:r>
      <w:proofErr w:type="spellEnd"/>
      <w:r>
        <w:rPr>
          <w:i/>
          <w:szCs w:val="24"/>
        </w:rPr>
        <w:t xml:space="preserve"> ”Sandoz” indeholder natrium</w:t>
      </w:r>
    </w:p>
    <w:p w14:paraId="5A7ED11B" w14:textId="77777777" w:rsidR="009A7C8F" w:rsidRDefault="009A7C8F" w:rsidP="009A7C8F">
      <w:pPr>
        <w:ind w:left="851"/>
        <w:rPr>
          <w:szCs w:val="24"/>
        </w:rPr>
      </w:pPr>
      <w:r>
        <w:rPr>
          <w:szCs w:val="24"/>
        </w:rPr>
        <w:t>Dette lægemiddel indeholder mindre end 1 mmol (23 mg) natrium pr. filmovertrukken tablet, dvs. det er i det væsentlige natriumfrit.</w:t>
      </w:r>
    </w:p>
    <w:p w14:paraId="0600F613" w14:textId="77777777" w:rsidR="000531B1" w:rsidRPr="004E1AF0" w:rsidRDefault="000531B1" w:rsidP="000531B1">
      <w:pPr>
        <w:ind w:left="851" w:hanging="851"/>
        <w:rPr>
          <w:sz w:val="24"/>
          <w:szCs w:val="24"/>
        </w:rPr>
      </w:pPr>
    </w:p>
    <w:p w14:paraId="339DCBC9" w14:textId="6B0D3C98" w:rsidR="000531B1" w:rsidRPr="009A7C8F" w:rsidRDefault="000531B1" w:rsidP="009A7C8F">
      <w:pPr>
        <w:ind w:left="851" w:hanging="851"/>
        <w:rPr>
          <w:b/>
          <w:sz w:val="24"/>
          <w:szCs w:val="24"/>
        </w:rPr>
      </w:pPr>
      <w:r w:rsidRPr="004E1AF0">
        <w:rPr>
          <w:b/>
          <w:sz w:val="24"/>
          <w:szCs w:val="24"/>
        </w:rPr>
        <w:t>4.5</w:t>
      </w:r>
      <w:r w:rsidRPr="004E1AF0">
        <w:rPr>
          <w:b/>
          <w:sz w:val="24"/>
          <w:szCs w:val="24"/>
        </w:rPr>
        <w:tab/>
        <w:t>Interaktion med andre lægemidler og andre former for interaktion</w:t>
      </w:r>
    </w:p>
    <w:p w14:paraId="479F9EAF" w14:textId="77777777" w:rsidR="000531B1" w:rsidRPr="004E1AF0" w:rsidRDefault="000531B1" w:rsidP="000531B1">
      <w:pPr>
        <w:ind w:left="851" w:hanging="851"/>
        <w:rPr>
          <w:i/>
          <w:sz w:val="24"/>
          <w:szCs w:val="24"/>
          <w:lang w:eastAsia="da-DK"/>
        </w:rPr>
      </w:pPr>
      <w:r w:rsidRPr="004E1AF0">
        <w:rPr>
          <w:sz w:val="24"/>
          <w:szCs w:val="24"/>
        </w:rPr>
        <w:tab/>
      </w:r>
      <w:proofErr w:type="spellStart"/>
      <w:r w:rsidRPr="004E1AF0">
        <w:rPr>
          <w:i/>
          <w:sz w:val="24"/>
          <w:szCs w:val="24"/>
        </w:rPr>
        <w:t>Monoaminooxidasehæmmere</w:t>
      </w:r>
      <w:proofErr w:type="spellEnd"/>
    </w:p>
    <w:p w14:paraId="5197700C"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er en reversibel ikke-selektiv </w:t>
      </w:r>
      <w:proofErr w:type="spellStart"/>
      <w:r w:rsidRPr="004E1AF0">
        <w:rPr>
          <w:sz w:val="24"/>
          <w:szCs w:val="24"/>
        </w:rPr>
        <w:t>monoaminooxidasehæmmer</w:t>
      </w:r>
      <w:proofErr w:type="spellEnd"/>
      <w:r w:rsidRPr="004E1AF0">
        <w:rPr>
          <w:sz w:val="24"/>
          <w:szCs w:val="24"/>
        </w:rPr>
        <w:t xml:space="preserve"> (MAO-hæmmer). Der er meget begrænsede data fra lægemiddelinteraktionsstudier og omkring </w:t>
      </w:r>
      <w:proofErr w:type="spellStart"/>
      <w:r w:rsidRPr="004E1AF0">
        <w:rPr>
          <w:sz w:val="24"/>
          <w:szCs w:val="24"/>
        </w:rPr>
        <w:t>linezolids</w:t>
      </w:r>
      <w:proofErr w:type="spellEnd"/>
      <w:r w:rsidRPr="004E1AF0">
        <w:rPr>
          <w:sz w:val="24"/>
          <w:szCs w:val="24"/>
        </w:rPr>
        <w:t xml:space="preserve"> sikkerhed, når det gives til patienter samtidig med anden medicin, som kan medføre, at MAO-hæmning er en risiko. </w:t>
      </w:r>
      <w:proofErr w:type="spellStart"/>
      <w:r w:rsidRPr="004E1AF0">
        <w:rPr>
          <w:sz w:val="24"/>
          <w:szCs w:val="24"/>
        </w:rPr>
        <w:t>Linezolid</w:t>
      </w:r>
      <w:proofErr w:type="spellEnd"/>
      <w:r w:rsidRPr="004E1AF0">
        <w:rPr>
          <w:sz w:val="24"/>
          <w:szCs w:val="24"/>
        </w:rPr>
        <w:t xml:space="preserve"> anbefales derfor ikke i disse tilfælde, medmindre nøje observation og monitorering af patienten er mulig (se pkt. 4.3 og 4.4).</w:t>
      </w:r>
    </w:p>
    <w:p w14:paraId="39B25959" w14:textId="77777777" w:rsidR="000531B1" w:rsidRPr="004E1AF0" w:rsidRDefault="000531B1" w:rsidP="000531B1">
      <w:pPr>
        <w:ind w:left="851" w:hanging="851"/>
        <w:rPr>
          <w:sz w:val="24"/>
          <w:szCs w:val="24"/>
        </w:rPr>
      </w:pPr>
    </w:p>
    <w:p w14:paraId="0A1A6EC5" w14:textId="77777777" w:rsidR="000531B1" w:rsidRPr="004E1AF0" w:rsidRDefault="000531B1" w:rsidP="000531B1">
      <w:pPr>
        <w:ind w:left="851"/>
        <w:rPr>
          <w:i/>
          <w:sz w:val="24"/>
          <w:szCs w:val="24"/>
        </w:rPr>
      </w:pPr>
      <w:r w:rsidRPr="004E1AF0">
        <w:rPr>
          <w:i/>
          <w:sz w:val="24"/>
          <w:szCs w:val="24"/>
        </w:rPr>
        <w:t>Potentielle interaktioner, der kan medføre blodtryksstigning</w:t>
      </w:r>
    </w:p>
    <w:p w14:paraId="33184153" w14:textId="77777777" w:rsidR="000531B1" w:rsidRPr="004E1AF0" w:rsidRDefault="000531B1" w:rsidP="000531B1">
      <w:pPr>
        <w:ind w:left="851"/>
        <w:rPr>
          <w:sz w:val="24"/>
          <w:szCs w:val="24"/>
        </w:rPr>
      </w:pPr>
      <w:r w:rsidRPr="004E1AF0">
        <w:rPr>
          <w:sz w:val="24"/>
          <w:szCs w:val="24"/>
        </w:rPr>
        <w:lastRenderedPageBreak/>
        <w:t xml:space="preserve">Hos </w:t>
      </w:r>
      <w:proofErr w:type="spellStart"/>
      <w:r w:rsidRPr="004E1AF0">
        <w:rPr>
          <w:sz w:val="24"/>
          <w:szCs w:val="24"/>
        </w:rPr>
        <w:t>normotensive</w:t>
      </w:r>
      <w:proofErr w:type="spellEnd"/>
      <w:r w:rsidRPr="004E1AF0">
        <w:rPr>
          <w:sz w:val="24"/>
          <w:szCs w:val="24"/>
        </w:rPr>
        <w:t xml:space="preserve"> raske frivillige forsøgspersoner øgede </w:t>
      </w:r>
      <w:proofErr w:type="spellStart"/>
      <w:r w:rsidRPr="004E1AF0">
        <w:rPr>
          <w:sz w:val="24"/>
          <w:szCs w:val="24"/>
        </w:rPr>
        <w:t>linezolid</w:t>
      </w:r>
      <w:proofErr w:type="spellEnd"/>
      <w:r w:rsidRPr="004E1AF0">
        <w:rPr>
          <w:sz w:val="24"/>
          <w:szCs w:val="24"/>
        </w:rPr>
        <w:t xml:space="preserve"> den blodtryksstigning, der blev induceret af </w:t>
      </w:r>
      <w:proofErr w:type="spellStart"/>
      <w:r w:rsidRPr="004E1AF0">
        <w:rPr>
          <w:sz w:val="24"/>
          <w:szCs w:val="24"/>
        </w:rPr>
        <w:t>pseudoefedrin</w:t>
      </w:r>
      <w:proofErr w:type="spellEnd"/>
      <w:r w:rsidRPr="004E1AF0">
        <w:rPr>
          <w:sz w:val="24"/>
          <w:szCs w:val="24"/>
        </w:rPr>
        <w:t xml:space="preserve"> og </w:t>
      </w:r>
      <w:proofErr w:type="spellStart"/>
      <w:r w:rsidRPr="004E1AF0">
        <w:rPr>
          <w:sz w:val="24"/>
          <w:szCs w:val="24"/>
        </w:rPr>
        <w:t>phenylpropanolaminhydrochlorid</w:t>
      </w:r>
      <w:proofErr w:type="spellEnd"/>
      <w:r w:rsidRPr="004E1AF0">
        <w:rPr>
          <w:sz w:val="24"/>
          <w:szCs w:val="24"/>
        </w:rPr>
        <w:t xml:space="preserve">. Samtidig administration af </w:t>
      </w:r>
      <w:proofErr w:type="spellStart"/>
      <w:r w:rsidRPr="004E1AF0">
        <w:rPr>
          <w:sz w:val="24"/>
          <w:szCs w:val="24"/>
        </w:rPr>
        <w:t>linezolid</w:t>
      </w:r>
      <w:proofErr w:type="spellEnd"/>
      <w:r w:rsidRPr="004E1AF0">
        <w:rPr>
          <w:sz w:val="24"/>
          <w:szCs w:val="24"/>
        </w:rPr>
        <w:t xml:space="preserve"> og enten </w:t>
      </w:r>
      <w:proofErr w:type="spellStart"/>
      <w:r w:rsidRPr="004E1AF0">
        <w:rPr>
          <w:sz w:val="24"/>
          <w:szCs w:val="24"/>
        </w:rPr>
        <w:t>pseudoefedrin</w:t>
      </w:r>
      <w:proofErr w:type="spellEnd"/>
      <w:r w:rsidRPr="004E1AF0">
        <w:rPr>
          <w:sz w:val="24"/>
          <w:szCs w:val="24"/>
        </w:rPr>
        <w:t xml:space="preserve"> eller </w:t>
      </w:r>
      <w:proofErr w:type="spellStart"/>
      <w:r w:rsidRPr="004E1AF0">
        <w:rPr>
          <w:sz w:val="24"/>
          <w:szCs w:val="24"/>
        </w:rPr>
        <w:t>phenylpropanolamin</w:t>
      </w:r>
      <w:proofErr w:type="spellEnd"/>
      <w:r w:rsidRPr="004E1AF0">
        <w:rPr>
          <w:sz w:val="24"/>
          <w:szCs w:val="24"/>
        </w:rPr>
        <w:t xml:space="preserve"> resulterede i gennemsnitlige stigninger i systolisk blodtryk i størrelsesordenen 30-40 </w:t>
      </w:r>
      <w:proofErr w:type="spellStart"/>
      <w:r w:rsidRPr="004E1AF0">
        <w:rPr>
          <w:sz w:val="24"/>
          <w:szCs w:val="24"/>
        </w:rPr>
        <w:t>mmHg</w:t>
      </w:r>
      <w:proofErr w:type="spellEnd"/>
      <w:r w:rsidRPr="004E1AF0">
        <w:rPr>
          <w:sz w:val="24"/>
          <w:szCs w:val="24"/>
        </w:rPr>
        <w:t xml:space="preserve">, sammenlignet med stigninger på 11-15 </w:t>
      </w:r>
      <w:proofErr w:type="spellStart"/>
      <w:r w:rsidRPr="004E1AF0">
        <w:rPr>
          <w:sz w:val="24"/>
          <w:szCs w:val="24"/>
        </w:rPr>
        <w:t>mmHg</w:t>
      </w:r>
      <w:proofErr w:type="spellEnd"/>
      <w:r w:rsidRPr="004E1AF0">
        <w:rPr>
          <w:sz w:val="24"/>
          <w:szCs w:val="24"/>
        </w:rPr>
        <w:t xml:space="preserve"> med </w:t>
      </w:r>
      <w:proofErr w:type="spellStart"/>
      <w:r w:rsidRPr="004E1AF0">
        <w:rPr>
          <w:sz w:val="24"/>
          <w:szCs w:val="24"/>
        </w:rPr>
        <w:t>linezolid</w:t>
      </w:r>
      <w:proofErr w:type="spellEnd"/>
      <w:r w:rsidRPr="004E1AF0">
        <w:rPr>
          <w:sz w:val="24"/>
          <w:szCs w:val="24"/>
        </w:rPr>
        <w:t xml:space="preserve"> alene, 14-18 </w:t>
      </w:r>
      <w:proofErr w:type="spellStart"/>
      <w:r w:rsidRPr="004E1AF0">
        <w:rPr>
          <w:sz w:val="24"/>
          <w:szCs w:val="24"/>
        </w:rPr>
        <w:t>mmHg</w:t>
      </w:r>
      <w:proofErr w:type="spellEnd"/>
      <w:r w:rsidRPr="004E1AF0">
        <w:rPr>
          <w:sz w:val="24"/>
          <w:szCs w:val="24"/>
        </w:rPr>
        <w:t xml:space="preserve"> med enten </w:t>
      </w:r>
      <w:proofErr w:type="spellStart"/>
      <w:r w:rsidRPr="004E1AF0">
        <w:rPr>
          <w:sz w:val="24"/>
          <w:szCs w:val="24"/>
        </w:rPr>
        <w:t>pseudoefedrin</w:t>
      </w:r>
      <w:proofErr w:type="spellEnd"/>
      <w:r w:rsidRPr="004E1AF0">
        <w:rPr>
          <w:sz w:val="24"/>
          <w:szCs w:val="24"/>
        </w:rPr>
        <w:t xml:space="preserve"> eller </w:t>
      </w:r>
      <w:proofErr w:type="spellStart"/>
      <w:r w:rsidRPr="004E1AF0">
        <w:rPr>
          <w:sz w:val="24"/>
          <w:szCs w:val="24"/>
        </w:rPr>
        <w:t>phenylpropanolamin</w:t>
      </w:r>
      <w:proofErr w:type="spellEnd"/>
      <w:r w:rsidRPr="004E1AF0">
        <w:rPr>
          <w:sz w:val="24"/>
          <w:szCs w:val="24"/>
        </w:rPr>
        <w:t xml:space="preserve"> alene og 8-11 </w:t>
      </w:r>
      <w:proofErr w:type="spellStart"/>
      <w:r w:rsidRPr="004E1AF0">
        <w:rPr>
          <w:sz w:val="24"/>
          <w:szCs w:val="24"/>
        </w:rPr>
        <w:t>mmHg</w:t>
      </w:r>
      <w:proofErr w:type="spellEnd"/>
      <w:r w:rsidRPr="004E1AF0">
        <w:rPr>
          <w:sz w:val="24"/>
          <w:szCs w:val="24"/>
        </w:rPr>
        <w:t xml:space="preserve"> med placebo. Lignende studier er ikke udført hos </w:t>
      </w:r>
      <w:proofErr w:type="spellStart"/>
      <w:r w:rsidRPr="004E1AF0">
        <w:rPr>
          <w:sz w:val="24"/>
          <w:szCs w:val="24"/>
        </w:rPr>
        <w:t>hypertensive</w:t>
      </w:r>
      <w:proofErr w:type="spellEnd"/>
      <w:r w:rsidRPr="004E1AF0">
        <w:rPr>
          <w:sz w:val="24"/>
          <w:szCs w:val="24"/>
        </w:rPr>
        <w:t xml:space="preserve"> personer. Det anbefales, at dosis af lægemidler, der har </w:t>
      </w:r>
      <w:proofErr w:type="spellStart"/>
      <w:r w:rsidRPr="004E1AF0">
        <w:rPr>
          <w:sz w:val="24"/>
          <w:szCs w:val="24"/>
        </w:rPr>
        <w:t>vasopressiv</w:t>
      </w:r>
      <w:proofErr w:type="spellEnd"/>
      <w:r w:rsidRPr="004E1AF0">
        <w:rPr>
          <w:sz w:val="24"/>
          <w:szCs w:val="24"/>
        </w:rPr>
        <w:t xml:space="preserve"> virkning, inklusive </w:t>
      </w:r>
      <w:proofErr w:type="spellStart"/>
      <w:r w:rsidRPr="004E1AF0">
        <w:rPr>
          <w:sz w:val="24"/>
          <w:szCs w:val="24"/>
        </w:rPr>
        <w:t>dopaminerge</w:t>
      </w:r>
      <w:proofErr w:type="spellEnd"/>
      <w:r w:rsidRPr="004E1AF0">
        <w:rPr>
          <w:sz w:val="24"/>
          <w:szCs w:val="24"/>
        </w:rPr>
        <w:t xml:space="preserve"> midler, nøje titreres for at opnå det ønskede respons, når de gives samtidigt med </w:t>
      </w:r>
      <w:proofErr w:type="spellStart"/>
      <w:r w:rsidRPr="004E1AF0">
        <w:rPr>
          <w:sz w:val="24"/>
          <w:szCs w:val="24"/>
        </w:rPr>
        <w:t>linezolid</w:t>
      </w:r>
      <w:proofErr w:type="spellEnd"/>
      <w:r w:rsidRPr="004E1AF0">
        <w:rPr>
          <w:sz w:val="24"/>
          <w:szCs w:val="24"/>
        </w:rPr>
        <w:t>.</w:t>
      </w:r>
    </w:p>
    <w:p w14:paraId="448EEB1D" w14:textId="77777777" w:rsidR="000531B1" w:rsidRPr="004E1AF0" w:rsidRDefault="000531B1" w:rsidP="000531B1">
      <w:pPr>
        <w:ind w:left="851" w:hanging="851"/>
        <w:rPr>
          <w:sz w:val="24"/>
          <w:szCs w:val="24"/>
        </w:rPr>
      </w:pPr>
    </w:p>
    <w:p w14:paraId="39DE88D5" w14:textId="77777777" w:rsidR="000531B1" w:rsidRPr="004E1AF0" w:rsidRDefault="000531B1" w:rsidP="000531B1">
      <w:pPr>
        <w:ind w:left="851"/>
        <w:rPr>
          <w:i/>
          <w:sz w:val="24"/>
          <w:szCs w:val="24"/>
        </w:rPr>
      </w:pPr>
      <w:r w:rsidRPr="004E1AF0">
        <w:rPr>
          <w:i/>
          <w:sz w:val="24"/>
          <w:szCs w:val="24"/>
        </w:rPr>
        <w:t xml:space="preserve">Potentielle </w:t>
      </w:r>
      <w:proofErr w:type="spellStart"/>
      <w:r w:rsidRPr="004E1AF0">
        <w:rPr>
          <w:i/>
          <w:sz w:val="24"/>
          <w:szCs w:val="24"/>
        </w:rPr>
        <w:t>serotonerge</w:t>
      </w:r>
      <w:proofErr w:type="spellEnd"/>
      <w:r w:rsidRPr="004E1AF0">
        <w:rPr>
          <w:i/>
          <w:sz w:val="24"/>
          <w:szCs w:val="24"/>
        </w:rPr>
        <w:t xml:space="preserve"> interaktioner</w:t>
      </w:r>
    </w:p>
    <w:p w14:paraId="4EC9229A" w14:textId="77777777" w:rsidR="00617F07" w:rsidRPr="004E1AF0" w:rsidRDefault="00617F07" w:rsidP="00617F07">
      <w:pPr>
        <w:ind w:left="851"/>
        <w:rPr>
          <w:sz w:val="24"/>
          <w:szCs w:val="24"/>
        </w:rPr>
      </w:pPr>
      <w:r w:rsidRPr="004E1AF0">
        <w:rPr>
          <w:sz w:val="24"/>
          <w:szCs w:val="24"/>
        </w:rPr>
        <w:t xml:space="preserve">Den potentielle interaktion med </w:t>
      </w:r>
      <w:proofErr w:type="spellStart"/>
      <w:r w:rsidRPr="004E1AF0">
        <w:rPr>
          <w:sz w:val="24"/>
          <w:szCs w:val="24"/>
        </w:rPr>
        <w:t>dextromethorphan</w:t>
      </w:r>
      <w:proofErr w:type="spellEnd"/>
      <w:r w:rsidRPr="004E1AF0">
        <w:rPr>
          <w:sz w:val="24"/>
          <w:szCs w:val="24"/>
        </w:rPr>
        <w:t xml:space="preserve"> er undersøgt hos raske frivillige forsøgspersoner. Forsøgspersonerne fik </w:t>
      </w:r>
      <w:proofErr w:type="spellStart"/>
      <w:r w:rsidRPr="004E1AF0">
        <w:rPr>
          <w:sz w:val="24"/>
          <w:szCs w:val="24"/>
        </w:rPr>
        <w:t>dextromethorphan</w:t>
      </w:r>
      <w:proofErr w:type="spellEnd"/>
      <w:r w:rsidRPr="004E1AF0">
        <w:rPr>
          <w:sz w:val="24"/>
          <w:szCs w:val="24"/>
        </w:rPr>
        <w:t xml:space="preserve"> (2 doser af 20 mg med 4 timers mellemrum) med eller uden </w:t>
      </w:r>
      <w:proofErr w:type="spellStart"/>
      <w:r w:rsidRPr="004E1AF0">
        <w:rPr>
          <w:sz w:val="24"/>
          <w:szCs w:val="24"/>
        </w:rPr>
        <w:t>linezolid</w:t>
      </w:r>
      <w:proofErr w:type="spellEnd"/>
      <w:r w:rsidRPr="004E1AF0">
        <w:rPr>
          <w:sz w:val="24"/>
          <w:szCs w:val="24"/>
        </w:rPr>
        <w:t xml:space="preserve">. Der sås ingen serotoninsyndromvirkninger (forvirring, delirium, rastløshed, rystelser, rødme, </w:t>
      </w:r>
      <w:proofErr w:type="spellStart"/>
      <w:r w:rsidRPr="004E1AF0">
        <w:rPr>
          <w:sz w:val="24"/>
          <w:szCs w:val="24"/>
        </w:rPr>
        <w:t>diaforese</w:t>
      </w:r>
      <w:proofErr w:type="spellEnd"/>
      <w:r>
        <w:rPr>
          <w:sz w:val="24"/>
          <w:szCs w:val="24"/>
        </w:rPr>
        <w:t xml:space="preserve"> og</w:t>
      </w:r>
      <w:r w:rsidRPr="004E1AF0">
        <w:rPr>
          <w:sz w:val="24"/>
          <w:szCs w:val="24"/>
        </w:rPr>
        <w:t xml:space="preserve"> </w:t>
      </w:r>
      <w:proofErr w:type="spellStart"/>
      <w:r w:rsidRPr="004E1AF0">
        <w:rPr>
          <w:sz w:val="24"/>
          <w:szCs w:val="24"/>
        </w:rPr>
        <w:t>hyperpyreksi</w:t>
      </w:r>
      <w:proofErr w:type="spellEnd"/>
      <w:r w:rsidRPr="004E1AF0">
        <w:rPr>
          <w:sz w:val="24"/>
          <w:szCs w:val="24"/>
        </w:rPr>
        <w:t xml:space="preserve">) hos de raske frivillige, der fik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dextromethorphan</w:t>
      </w:r>
      <w:proofErr w:type="spellEnd"/>
      <w:r w:rsidRPr="004E1AF0">
        <w:rPr>
          <w:sz w:val="24"/>
          <w:szCs w:val="24"/>
        </w:rPr>
        <w:t>.</w:t>
      </w:r>
    </w:p>
    <w:p w14:paraId="522D69B6" w14:textId="77777777" w:rsidR="000531B1" w:rsidRPr="004E1AF0" w:rsidRDefault="000531B1" w:rsidP="000531B1">
      <w:pPr>
        <w:ind w:left="851" w:hanging="851"/>
        <w:rPr>
          <w:sz w:val="24"/>
          <w:szCs w:val="24"/>
        </w:rPr>
      </w:pPr>
    </w:p>
    <w:p w14:paraId="333D5B5C" w14:textId="77777777" w:rsidR="000531B1" w:rsidRPr="004E1AF0" w:rsidRDefault="000531B1" w:rsidP="000531B1">
      <w:pPr>
        <w:ind w:left="851"/>
        <w:rPr>
          <w:sz w:val="24"/>
          <w:szCs w:val="24"/>
        </w:rPr>
      </w:pPr>
      <w:r w:rsidRPr="004E1AF0">
        <w:rPr>
          <w:sz w:val="24"/>
          <w:szCs w:val="24"/>
        </w:rPr>
        <w:t xml:space="preserve">Erfaring efter markedsføring: Der rapporteret om én patient, som oplevede serotoninsyndrom-lignende virkninger under behandling med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dextromethorphan</w:t>
      </w:r>
      <w:proofErr w:type="spellEnd"/>
      <w:r w:rsidRPr="004E1AF0">
        <w:rPr>
          <w:sz w:val="24"/>
          <w:szCs w:val="24"/>
        </w:rPr>
        <w:t xml:space="preserve">, som svandt efter </w:t>
      </w:r>
      <w:proofErr w:type="spellStart"/>
      <w:r w:rsidRPr="004E1AF0">
        <w:rPr>
          <w:sz w:val="24"/>
          <w:szCs w:val="24"/>
        </w:rPr>
        <w:t>seponering</w:t>
      </w:r>
      <w:proofErr w:type="spellEnd"/>
      <w:r w:rsidRPr="004E1AF0">
        <w:rPr>
          <w:sz w:val="24"/>
          <w:szCs w:val="24"/>
        </w:rPr>
        <w:t xml:space="preserve"> af begge lægemidler.</w:t>
      </w:r>
    </w:p>
    <w:p w14:paraId="53E6B602" w14:textId="77777777" w:rsidR="000531B1" w:rsidRPr="004E1AF0" w:rsidRDefault="000531B1" w:rsidP="000531B1">
      <w:pPr>
        <w:ind w:left="851" w:hanging="851"/>
        <w:rPr>
          <w:sz w:val="24"/>
          <w:szCs w:val="24"/>
        </w:rPr>
      </w:pPr>
    </w:p>
    <w:p w14:paraId="46E933A9" w14:textId="77777777" w:rsidR="00080742" w:rsidRPr="004E1AF0" w:rsidRDefault="00080742" w:rsidP="00080742">
      <w:pPr>
        <w:ind w:left="851"/>
        <w:rPr>
          <w:sz w:val="24"/>
          <w:szCs w:val="24"/>
        </w:rPr>
      </w:pPr>
      <w:r w:rsidRPr="004E1AF0">
        <w:rPr>
          <w:sz w:val="24"/>
          <w:szCs w:val="24"/>
        </w:rPr>
        <w:t xml:space="preserve">Der er rapporteret om tilfælde af serotoninsyndrom ved klinisk brug af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serotonerge</w:t>
      </w:r>
      <w:proofErr w:type="spellEnd"/>
      <w:r w:rsidRPr="004E1AF0">
        <w:rPr>
          <w:sz w:val="24"/>
          <w:szCs w:val="24"/>
        </w:rPr>
        <w:t xml:space="preserve"> midler, herunder </w:t>
      </w:r>
      <w:proofErr w:type="spellStart"/>
      <w:r w:rsidRPr="004E1AF0">
        <w:rPr>
          <w:sz w:val="24"/>
          <w:szCs w:val="24"/>
        </w:rPr>
        <w:t>antidepressiva</w:t>
      </w:r>
      <w:proofErr w:type="spellEnd"/>
      <w:r w:rsidRPr="004E1AF0">
        <w:rPr>
          <w:sz w:val="24"/>
          <w:szCs w:val="24"/>
        </w:rPr>
        <w:t xml:space="preserve"> som f.eks. selektive </w:t>
      </w:r>
      <w:proofErr w:type="spellStart"/>
      <w:r w:rsidRPr="004E1AF0">
        <w:rPr>
          <w:sz w:val="24"/>
          <w:szCs w:val="24"/>
        </w:rPr>
        <w:t>serotoningenoptagshæmmere</w:t>
      </w:r>
      <w:proofErr w:type="spellEnd"/>
      <w:r w:rsidRPr="004E1AF0">
        <w:rPr>
          <w:sz w:val="24"/>
          <w:szCs w:val="24"/>
        </w:rPr>
        <w:t xml:space="preserve"> (</w:t>
      </w:r>
      <w:proofErr w:type="spellStart"/>
      <w:r w:rsidRPr="004E1AF0">
        <w:rPr>
          <w:sz w:val="24"/>
          <w:szCs w:val="24"/>
        </w:rPr>
        <w:t>SSRI'er</w:t>
      </w:r>
      <w:proofErr w:type="spellEnd"/>
      <w:r w:rsidRPr="004E1AF0">
        <w:rPr>
          <w:sz w:val="24"/>
          <w:szCs w:val="24"/>
        </w:rPr>
        <w:t>)</w:t>
      </w:r>
      <w:r>
        <w:rPr>
          <w:sz w:val="24"/>
          <w:szCs w:val="24"/>
        </w:rPr>
        <w:t xml:space="preserve"> og opioider (f.eks. </w:t>
      </w:r>
      <w:proofErr w:type="spellStart"/>
      <w:r w:rsidRPr="002E0FE8">
        <w:rPr>
          <w:sz w:val="24"/>
          <w:szCs w:val="24"/>
        </w:rPr>
        <w:t>buprenorfin</w:t>
      </w:r>
      <w:proofErr w:type="spellEnd"/>
      <w:r>
        <w:rPr>
          <w:sz w:val="24"/>
          <w:szCs w:val="24"/>
        </w:rPr>
        <w:t>)</w:t>
      </w:r>
      <w:r w:rsidRPr="004E1AF0">
        <w:rPr>
          <w:sz w:val="24"/>
          <w:szCs w:val="24"/>
        </w:rPr>
        <w:t xml:space="preserve">. Kombinationen er derfor kontraindiceret (se pkt. 4.3). Håndteringen af patienter, for hvem behandling med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serotonerge</w:t>
      </w:r>
      <w:proofErr w:type="spellEnd"/>
      <w:r w:rsidRPr="004E1AF0">
        <w:rPr>
          <w:sz w:val="24"/>
          <w:szCs w:val="24"/>
        </w:rPr>
        <w:t xml:space="preserve"> midler er klinisk påkrævet, er beskrevet i pkt. 4.4.</w:t>
      </w:r>
    </w:p>
    <w:p w14:paraId="604FA903" w14:textId="77777777" w:rsidR="000531B1" w:rsidRPr="004E1AF0" w:rsidRDefault="000531B1" w:rsidP="000531B1">
      <w:pPr>
        <w:ind w:left="851" w:hanging="851"/>
        <w:rPr>
          <w:sz w:val="24"/>
          <w:szCs w:val="24"/>
        </w:rPr>
      </w:pPr>
    </w:p>
    <w:p w14:paraId="6B13B90B" w14:textId="77777777" w:rsidR="000531B1" w:rsidRPr="004E1AF0" w:rsidRDefault="000531B1" w:rsidP="000531B1">
      <w:pPr>
        <w:ind w:left="851"/>
        <w:rPr>
          <w:i/>
          <w:sz w:val="24"/>
          <w:szCs w:val="24"/>
        </w:rPr>
      </w:pPr>
      <w:proofErr w:type="spellStart"/>
      <w:r w:rsidRPr="004E1AF0">
        <w:rPr>
          <w:i/>
          <w:sz w:val="24"/>
          <w:szCs w:val="24"/>
        </w:rPr>
        <w:t>Tyraminrig</w:t>
      </w:r>
      <w:proofErr w:type="spellEnd"/>
      <w:r w:rsidRPr="004E1AF0">
        <w:rPr>
          <w:i/>
          <w:sz w:val="24"/>
          <w:szCs w:val="24"/>
        </w:rPr>
        <w:t xml:space="preserve"> føde</w:t>
      </w:r>
    </w:p>
    <w:p w14:paraId="6EAEDCD8" w14:textId="77777777" w:rsidR="000531B1" w:rsidRPr="004E1AF0" w:rsidRDefault="000531B1" w:rsidP="000531B1">
      <w:pPr>
        <w:ind w:left="851"/>
        <w:rPr>
          <w:sz w:val="24"/>
          <w:szCs w:val="24"/>
        </w:rPr>
      </w:pPr>
      <w:r w:rsidRPr="004E1AF0">
        <w:rPr>
          <w:sz w:val="24"/>
          <w:szCs w:val="24"/>
        </w:rPr>
        <w:t xml:space="preserve">Der er ikke set signifikant </w:t>
      </w:r>
      <w:proofErr w:type="spellStart"/>
      <w:r w:rsidRPr="004E1AF0">
        <w:rPr>
          <w:sz w:val="24"/>
          <w:szCs w:val="24"/>
        </w:rPr>
        <w:t>pressorrespons</w:t>
      </w:r>
      <w:proofErr w:type="spellEnd"/>
      <w:r w:rsidRPr="004E1AF0">
        <w:rPr>
          <w:sz w:val="24"/>
          <w:szCs w:val="24"/>
        </w:rPr>
        <w:t xml:space="preserve"> hos personer, der fik både </w:t>
      </w:r>
      <w:proofErr w:type="spellStart"/>
      <w:r w:rsidRPr="004E1AF0">
        <w:rPr>
          <w:sz w:val="24"/>
          <w:szCs w:val="24"/>
        </w:rPr>
        <w:t>linezolid</w:t>
      </w:r>
      <w:proofErr w:type="spellEnd"/>
      <w:r w:rsidRPr="004E1AF0">
        <w:rPr>
          <w:sz w:val="24"/>
          <w:szCs w:val="24"/>
        </w:rPr>
        <w:t xml:space="preserve"> og mindre end 100 mg </w:t>
      </w:r>
      <w:proofErr w:type="spellStart"/>
      <w:r w:rsidRPr="004E1AF0">
        <w:rPr>
          <w:sz w:val="24"/>
          <w:szCs w:val="24"/>
        </w:rPr>
        <w:t>tyramin</w:t>
      </w:r>
      <w:proofErr w:type="spellEnd"/>
      <w:r w:rsidRPr="004E1AF0">
        <w:rPr>
          <w:sz w:val="24"/>
          <w:szCs w:val="24"/>
        </w:rPr>
        <w:t xml:space="preserve">. Dette tyder på, at det kun er nødvendigt at undgå at indtage store mængder mad og drikke med højt </w:t>
      </w:r>
      <w:proofErr w:type="spellStart"/>
      <w:r w:rsidRPr="004E1AF0">
        <w:rPr>
          <w:sz w:val="24"/>
          <w:szCs w:val="24"/>
        </w:rPr>
        <w:t>tyraminindhold</w:t>
      </w:r>
      <w:proofErr w:type="spellEnd"/>
      <w:r w:rsidRPr="004E1AF0">
        <w:rPr>
          <w:sz w:val="24"/>
          <w:szCs w:val="24"/>
        </w:rPr>
        <w:t xml:space="preserve"> (f.eks. gammelost/moden ost, gærekstrakter, ikke-destillerede alkoholiske drikke og gærede sojabønneprodukter såsom sojasauce).</w:t>
      </w:r>
    </w:p>
    <w:p w14:paraId="455B426E" w14:textId="77777777" w:rsidR="000531B1" w:rsidRPr="004E1AF0" w:rsidRDefault="000531B1" w:rsidP="000531B1">
      <w:pPr>
        <w:ind w:left="851" w:hanging="851"/>
        <w:rPr>
          <w:sz w:val="24"/>
          <w:szCs w:val="24"/>
        </w:rPr>
      </w:pPr>
    </w:p>
    <w:p w14:paraId="59104875" w14:textId="77777777" w:rsidR="000531B1" w:rsidRPr="004E1AF0" w:rsidRDefault="000531B1" w:rsidP="000531B1">
      <w:pPr>
        <w:ind w:left="851"/>
        <w:rPr>
          <w:i/>
          <w:sz w:val="24"/>
          <w:szCs w:val="24"/>
        </w:rPr>
      </w:pPr>
      <w:r w:rsidRPr="004E1AF0">
        <w:rPr>
          <w:i/>
          <w:sz w:val="24"/>
          <w:szCs w:val="24"/>
        </w:rPr>
        <w:t xml:space="preserve">Lægemidler, der </w:t>
      </w:r>
      <w:proofErr w:type="spellStart"/>
      <w:r w:rsidRPr="004E1AF0">
        <w:rPr>
          <w:i/>
          <w:sz w:val="24"/>
          <w:szCs w:val="24"/>
        </w:rPr>
        <w:t>metaboliseres</w:t>
      </w:r>
      <w:proofErr w:type="spellEnd"/>
      <w:r w:rsidRPr="004E1AF0">
        <w:rPr>
          <w:i/>
          <w:sz w:val="24"/>
          <w:szCs w:val="24"/>
        </w:rPr>
        <w:t xml:space="preserve"> af </w:t>
      </w:r>
      <w:proofErr w:type="spellStart"/>
      <w:r w:rsidRPr="004E1AF0">
        <w:rPr>
          <w:i/>
          <w:sz w:val="24"/>
          <w:szCs w:val="24"/>
        </w:rPr>
        <w:t>cytokrom</w:t>
      </w:r>
      <w:proofErr w:type="spellEnd"/>
      <w:r w:rsidRPr="004E1AF0">
        <w:rPr>
          <w:i/>
          <w:sz w:val="24"/>
          <w:szCs w:val="24"/>
        </w:rPr>
        <w:t xml:space="preserve"> P450</w:t>
      </w:r>
    </w:p>
    <w:p w14:paraId="60B889D1"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w:t>
      </w:r>
      <w:proofErr w:type="spellStart"/>
      <w:r w:rsidRPr="004E1AF0">
        <w:rPr>
          <w:sz w:val="24"/>
          <w:szCs w:val="24"/>
        </w:rPr>
        <w:t>metaboliseres</w:t>
      </w:r>
      <w:proofErr w:type="spellEnd"/>
      <w:r w:rsidRPr="004E1AF0">
        <w:rPr>
          <w:sz w:val="24"/>
          <w:szCs w:val="24"/>
        </w:rPr>
        <w:t xml:space="preserve"> ikke målbart af </w:t>
      </w:r>
      <w:proofErr w:type="spellStart"/>
      <w:r w:rsidRPr="004E1AF0">
        <w:rPr>
          <w:sz w:val="24"/>
          <w:szCs w:val="24"/>
        </w:rPr>
        <w:t>cytokrom</w:t>
      </w:r>
      <w:proofErr w:type="spellEnd"/>
      <w:r w:rsidRPr="004E1AF0">
        <w:rPr>
          <w:sz w:val="24"/>
          <w:szCs w:val="24"/>
        </w:rPr>
        <w:t xml:space="preserve"> P450 (CYP)-enzymsystemet, og det hæmmer ikke nogen af de klinisk signifikante humane CYP-</w:t>
      </w:r>
      <w:proofErr w:type="spellStart"/>
      <w:r w:rsidRPr="004E1AF0">
        <w:rPr>
          <w:sz w:val="24"/>
          <w:szCs w:val="24"/>
        </w:rPr>
        <w:t>isoformer</w:t>
      </w:r>
      <w:proofErr w:type="spellEnd"/>
      <w:r w:rsidRPr="004E1AF0">
        <w:rPr>
          <w:sz w:val="24"/>
          <w:szCs w:val="24"/>
        </w:rPr>
        <w:t xml:space="preserve"> (1A2, 2C9, 2C19, 2D6, 2E1, 3A4). Ligeledes inducerer </w:t>
      </w:r>
      <w:proofErr w:type="spellStart"/>
      <w:r w:rsidRPr="004E1AF0">
        <w:rPr>
          <w:sz w:val="24"/>
          <w:szCs w:val="24"/>
        </w:rPr>
        <w:t>linezolid</w:t>
      </w:r>
      <w:proofErr w:type="spellEnd"/>
      <w:r w:rsidRPr="004E1AF0">
        <w:rPr>
          <w:sz w:val="24"/>
          <w:szCs w:val="24"/>
        </w:rPr>
        <w:t xml:space="preserve"> ikke P450-isoenzymer hos rotter. Derfor forventes der ingen CYP450-inducerede lægemiddelinteraktioner med </w:t>
      </w:r>
      <w:proofErr w:type="spellStart"/>
      <w:r w:rsidRPr="004E1AF0">
        <w:rPr>
          <w:sz w:val="24"/>
          <w:szCs w:val="24"/>
        </w:rPr>
        <w:t>linezolid</w:t>
      </w:r>
      <w:proofErr w:type="spellEnd"/>
      <w:r w:rsidRPr="004E1AF0">
        <w:rPr>
          <w:sz w:val="24"/>
          <w:szCs w:val="24"/>
        </w:rPr>
        <w:t>.</w:t>
      </w:r>
    </w:p>
    <w:p w14:paraId="228C048C" w14:textId="77777777" w:rsidR="000531B1" w:rsidRPr="004E1AF0" w:rsidRDefault="000531B1" w:rsidP="000531B1">
      <w:pPr>
        <w:ind w:left="851" w:hanging="851"/>
        <w:rPr>
          <w:sz w:val="24"/>
          <w:szCs w:val="24"/>
        </w:rPr>
      </w:pPr>
    </w:p>
    <w:p w14:paraId="70973EBB" w14:textId="77777777" w:rsidR="000531B1" w:rsidRPr="004E1AF0" w:rsidRDefault="000531B1" w:rsidP="000531B1">
      <w:pPr>
        <w:ind w:left="851"/>
        <w:rPr>
          <w:i/>
          <w:sz w:val="24"/>
          <w:szCs w:val="24"/>
        </w:rPr>
      </w:pPr>
      <w:proofErr w:type="spellStart"/>
      <w:r w:rsidRPr="004E1AF0">
        <w:rPr>
          <w:i/>
          <w:sz w:val="24"/>
          <w:szCs w:val="24"/>
        </w:rPr>
        <w:t>Rifampicin</w:t>
      </w:r>
      <w:proofErr w:type="spellEnd"/>
    </w:p>
    <w:p w14:paraId="754E7DE6" w14:textId="77777777" w:rsidR="000531B1" w:rsidRPr="004E1AF0" w:rsidRDefault="000531B1" w:rsidP="000531B1">
      <w:pPr>
        <w:ind w:left="851"/>
        <w:rPr>
          <w:sz w:val="24"/>
          <w:szCs w:val="24"/>
        </w:rPr>
      </w:pPr>
      <w:proofErr w:type="spellStart"/>
      <w:r w:rsidRPr="004E1AF0">
        <w:rPr>
          <w:sz w:val="24"/>
          <w:szCs w:val="24"/>
        </w:rPr>
        <w:t>Rifampicins</w:t>
      </w:r>
      <w:proofErr w:type="spellEnd"/>
      <w:r w:rsidRPr="004E1AF0">
        <w:rPr>
          <w:sz w:val="24"/>
          <w:szCs w:val="24"/>
        </w:rPr>
        <w:t xml:space="preserve"> virkning på </w:t>
      </w:r>
      <w:proofErr w:type="spellStart"/>
      <w:r w:rsidRPr="004E1AF0">
        <w:rPr>
          <w:sz w:val="24"/>
          <w:szCs w:val="24"/>
        </w:rPr>
        <w:t>linezolids</w:t>
      </w:r>
      <w:proofErr w:type="spellEnd"/>
      <w:r w:rsidRPr="004E1AF0">
        <w:rPr>
          <w:sz w:val="24"/>
          <w:szCs w:val="24"/>
        </w:rPr>
        <w:t xml:space="preserve"> farmakokinetik er blevet undersøgt hos 16 raske, frivillige, voksne mænd, der fik </w:t>
      </w:r>
      <w:proofErr w:type="spellStart"/>
      <w:r w:rsidRPr="004E1AF0">
        <w:rPr>
          <w:sz w:val="24"/>
          <w:szCs w:val="24"/>
        </w:rPr>
        <w:t>linezolid</w:t>
      </w:r>
      <w:proofErr w:type="spellEnd"/>
      <w:r w:rsidRPr="004E1AF0">
        <w:rPr>
          <w:sz w:val="24"/>
          <w:szCs w:val="24"/>
        </w:rPr>
        <w:t xml:space="preserve"> 600 mg 2 gange daglig i 2,5 dage sammen med eller uden </w:t>
      </w:r>
      <w:proofErr w:type="spellStart"/>
      <w:r w:rsidRPr="004E1AF0">
        <w:rPr>
          <w:sz w:val="24"/>
          <w:szCs w:val="24"/>
        </w:rPr>
        <w:t>rifampicin</w:t>
      </w:r>
      <w:proofErr w:type="spellEnd"/>
      <w:r w:rsidRPr="004E1AF0">
        <w:rPr>
          <w:sz w:val="24"/>
          <w:szCs w:val="24"/>
        </w:rPr>
        <w:t xml:space="preserve"> 600 mg 1 gang daglig i 8 dage. </w:t>
      </w:r>
      <w:proofErr w:type="spellStart"/>
      <w:r w:rsidRPr="004E1AF0">
        <w:rPr>
          <w:sz w:val="24"/>
          <w:szCs w:val="24"/>
        </w:rPr>
        <w:t>Rifampicin</w:t>
      </w:r>
      <w:proofErr w:type="spellEnd"/>
      <w:r w:rsidRPr="004E1AF0">
        <w:rPr>
          <w:sz w:val="24"/>
          <w:szCs w:val="24"/>
        </w:rPr>
        <w:t xml:space="preserve"> nedsatte </w:t>
      </w:r>
      <w:proofErr w:type="spellStart"/>
      <w:r w:rsidRPr="004E1AF0">
        <w:rPr>
          <w:sz w:val="24"/>
          <w:szCs w:val="24"/>
        </w:rPr>
        <w:t>linezolids</w:t>
      </w:r>
      <w:proofErr w:type="spellEnd"/>
      <w:r w:rsidRPr="004E1AF0">
        <w:rPr>
          <w:sz w:val="24"/>
          <w:szCs w:val="24"/>
        </w:rPr>
        <w:t xml:space="preserve"> </w:t>
      </w:r>
      <w:proofErr w:type="spellStart"/>
      <w:r w:rsidRPr="004E1AF0">
        <w:rPr>
          <w:sz w:val="24"/>
          <w:szCs w:val="24"/>
        </w:rPr>
        <w:t>C</w:t>
      </w:r>
      <w:r w:rsidRPr="004E1AF0">
        <w:rPr>
          <w:sz w:val="24"/>
          <w:szCs w:val="24"/>
          <w:vertAlign w:val="subscript"/>
        </w:rPr>
        <w:t>max</w:t>
      </w:r>
      <w:proofErr w:type="spellEnd"/>
      <w:r w:rsidRPr="004E1AF0">
        <w:rPr>
          <w:sz w:val="24"/>
          <w:szCs w:val="24"/>
        </w:rPr>
        <w:t xml:space="preserve"> og AUC med gennemsnitligt henholdsvis 21 % [90 % CI, 15, 27] og 32 % [90 % CI, 27, 37]. Mekanismen bag denne interaktion og dens kliniske betydning kendes ikke.</w:t>
      </w:r>
    </w:p>
    <w:p w14:paraId="5F40C508" w14:textId="77777777" w:rsidR="000531B1" w:rsidRPr="004E1AF0" w:rsidRDefault="000531B1" w:rsidP="000531B1">
      <w:pPr>
        <w:ind w:left="851" w:hanging="851"/>
        <w:rPr>
          <w:sz w:val="24"/>
          <w:szCs w:val="24"/>
        </w:rPr>
      </w:pPr>
    </w:p>
    <w:p w14:paraId="52D3B413" w14:textId="77777777" w:rsidR="000531B1" w:rsidRPr="004E1AF0" w:rsidRDefault="000531B1" w:rsidP="000531B1">
      <w:pPr>
        <w:ind w:left="851"/>
        <w:rPr>
          <w:sz w:val="24"/>
          <w:szCs w:val="24"/>
        </w:rPr>
      </w:pPr>
      <w:proofErr w:type="spellStart"/>
      <w:r w:rsidRPr="004E1AF0">
        <w:rPr>
          <w:i/>
          <w:sz w:val="24"/>
          <w:szCs w:val="24"/>
        </w:rPr>
        <w:t>Warfarin</w:t>
      </w:r>
      <w:proofErr w:type="spellEnd"/>
    </w:p>
    <w:p w14:paraId="1EB01386" w14:textId="77777777" w:rsidR="000531B1" w:rsidRPr="004E1AF0" w:rsidRDefault="000531B1" w:rsidP="000531B1">
      <w:pPr>
        <w:ind w:left="851"/>
        <w:rPr>
          <w:sz w:val="24"/>
          <w:szCs w:val="24"/>
        </w:rPr>
      </w:pPr>
      <w:r w:rsidRPr="004E1AF0">
        <w:rPr>
          <w:sz w:val="24"/>
          <w:szCs w:val="24"/>
        </w:rPr>
        <w:t xml:space="preserve">Når </w:t>
      </w:r>
      <w:proofErr w:type="spellStart"/>
      <w:r w:rsidRPr="004E1AF0">
        <w:rPr>
          <w:sz w:val="24"/>
          <w:szCs w:val="24"/>
        </w:rPr>
        <w:t>warfarin</w:t>
      </w:r>
      <w:proofErr w:type="spellEnd"/>
      <w:r w:rsidRPr="004E1AF0">
        <w:rPr>
          <w:sz w:val="24"/>
          <w:szCs w:val="24"/>
        </w:rPr>
        <w:t xml:space="preserve"> gives sammen med </w:t>
      </w:r>
      <w:proofErr w:type="spellStart"/>
      <w:r w:rsidRPr="004E1AF0">
        <w:rPr>
          <w:sz w:val="24"/>
          <w:szCs w:val="24"/>
        </w:rPr>
        <w:t>linezolidbehandling</w:t>
      </w:r>
      <w:proofErr w:type="spellEnd"/>
      <w:r w:rsidRPr="004E1AF0">
        <w:rPr>
          <w:sz w:val="24"/>
          <w:szCs w:val="24"/>
        </w:rPr>
        <w:t xml:space="preserve"> ved </w:t>
      </w:r>
      <w:proofErr w:type="spellStart"/>
      <w:r w:rsidRPr="004E1AF0">
        <w:rPr>
          <w:sz w:val="24"/>
          <w:szCs w:val="24"/>
        </w:rPr>
        <w:t>steady-state</w:t>
      </w:r>
      <w:proofErr w:type="spellEnd"/>
      <w:r w:rsidRPr="004E1AF0">
        <w:rPr>
          <w:sz w:val="24"/>
          <w:szCs w:val="24"/>
        </w:rPr>
        <w:t xml:space="preserve">, er der en 10 % reduktion i gennemsnitlig maksimal INR ved samtidig administration med en 5 % </w:t>
      </w:r>
      <w:r w:rsidRPr="004E1AF0">
        <w:rPr>
          <w:sz w:val="24"/>
          <w:szCs w:val="24"/>
        </w:rPr>
        <w:lastRenderedPageBreak/>
        <w:t xml:space="preserve">reduktion i AUC INR. Der er utilstrækkelige data fra patienter, der har fået </w:t>
      </w:r>
      <w:proofErr w:type="spellStart"/>
      <w:r w:rsidRPr="004E1AF0">
        <w:rPr>
          <w:sz w:val="24"/>
          <w:szCs w:val="24"/>
        </w:rPr>
        <w:t>warfarin</w:t>
      </w:r>
      <w:proofErr w:type="spellEnd"/>
      <w:r w:rsidRPr="004E1AF0">
        <w:rPr>
          <w:sz w:val="24"/>
          <w:szCs w:val="24"/>
        </w:rPr>
        <w:t xml:space="preserve"> og </w:t>
      </w:r>
      <w:proofErr w:type="spellStart"/>
      <w:r w:rsidRPr="004E1AF0">
        <w:rPr>
          <w:sz w:val="24"/>
          <w:szCs w:val="24"/>
        </w:rPr>
        <w:t>linezolid</w:t>
      </w:r>
      <w:proofErr w:type="spellEnd"/>
      <w:r w:rsidRPr="004E1AF0">
        <w:rPr>
          <w:sz w:val="24"/>
          <w:szCs w:val="24"/>
        </w:rPr>
        <w:t>, til at vurdere den eventuelle kliniske betydning af disse observationer.</w:t>
      </w:r>
    </w:p>
    <w:p w14:paraId="63E9AE41" w14:textId="77777777" w:rsidR="000531B1" w:rsidRPr="004E1AF0" w:rsidRDefault="000531B1" w:rsidP="000531B1">
      <w:pPr>
        <w:ind w:left="851" w:hanging="851"/>
        <w:rPr>
          <w:sz w:val="24"/>
          <w:szCs w:val="24"/>
        </w:rPr>
      </w:pPr>
    </w:p>
    <w:p w14:paraId="054B9AD7" w14:textId="77777777" w:rsidR="00080742" w:rsidRPr="009A7C8F" w:rsidRDefault="000531B1" w:rsidP="00080742">
      <w:pPr>
        <w:ind w:left="851" w:hanging="851"/>
        <w:rPr>
          <w:b/>
          <w:sz w:val="24"/>
          <w:szCs w:val="24"/>
        </w:rPr>
      </w:pPr>
      <w:r w:rsidRPr="004E1AF0">
        <w:rPr>
          <w:b/>
          <w:sz w:val="24"/>
          <w:szCs w:val="24"/>
        </w:rPr>
        <w:t>4.6</w:t>
      </w:r>
      <w:r w:rsidRPr="004E1AF0">
        <w:rPr>
          <w:b/>
          <w:sz w:val="24"/>
          <w:szCs w:val="24"/>
        </w:rPr>
        <w:tab/>
      </w:r>
      <w:r w:rsidR="00080742">
        <w:rPr>
          <w:b/>
          <w:sz w:val="24"/>
          <w:szCs w:val="24"/>
        </w:rPr>
        <w:t>Fertilitet, g</w:t>
      </w:r>
      <w:r w:rsidR="00080742" w:rsidRPr="004E1AF0">
        <w:rPr>
          <w:b/>
          <w:sz w:val="24"/>
          <w:szCs w:val="24"/>
        </w:rPr>
        <w:t>raviditet og amning</w:t>
      </w:r>
    </w:p>
    <w:p w14:paraId="70F924F2" w14:textId="77777777" w:rsidR="000531B1" w:rsidRPr="004E1AF0" w:rsidRDefault="000531B1" w:rsidP="000531B1">
      <w:pPr>
        <w:ind w:left="851" w:hanging="851"/>
        <w:rPr>
          <w:i/>
          <w:sz w:val="24"/>
          <w:szCs w:val="24"/>
          <w:lang w:eastAsia="da-DK"/>
        </w:rPr>
      </w:pPr>
      <w:r w:rsidRPr="004E1AF0">
        <w:rPr>
          <w:sz w:val="24"/>
          <w:szCs w:val="24"/>
        </w:rPr>
        <w:tab/>
      </w:r>
      <w:r w:rsidRPr="004E1AF0">
        <w:rPr>
          <w:sz w:val="24"/>
          <w:szCs w:val="24"/>
          <w:u w:val="single"/>
        </w:rPr>
        <w:t>Graviditet</w:t>
      </w:r>
    </w:p>
    <w:p w14:paraId="210B4DEE" w14:textId="77777777" w:rsidR="000531B1" w:rsidRPr="004E1AF0" w:rsidRDefault="000531B1" w:rsidP="000531B1">
      <w:pPr>
        <w:ind w:left="851"/>
        <w:rPr>
          <w:sz w:val="24"/>
          <w:szCs w:val="24"/>
        </w:rPr>
      </w:pPr>
      <w:r w:rsidRPr="004E1AF0">
        <w:rPr>
          <w:sz w:val="24"/>
          <w:szCs w:val="24"/>
        </w:rPr>
        <w:t xml:space="preserve">Der er utilstrækkelige data fra anvendelse af </w:t>
      </w:r>
      <w:proofErr w:type="spellStart"/>
      <w:r w:rsidRPr="004E1AF0">
        <w:rPr>
          <w:sz w:val="24"/>
          <w:szCs w:val="24"/>
        </w:rPr>
        <w:t>linezolid</w:t>
      </w:r>
      <w:proofErr w:type="spellEnd"/>
      <w:r w:rsidRPr="004E1AF0">
        <w:rPr>
          <w:sz w:val="24"/>
          <w:szCs w:val="24"/>
        </w:rPr>
        <w:t xml:space="preserve"> til gravide kvinder. Dyreforsøg har påvist reproduktionstoksicitet (se pkt. 5.3). Der er en potentiel risiko for mennesker.</w:t>
      </w:r>
    </w:p>
    <w:p w14:paraId="49B95A3C" w14:textId="77777777" w:rsidR="000531B1" w:rsidRPr="004E1AF0" w:rsidRDefault="000531B1" w:rsidP="000531B1">
      <w:pPr>
        <w:ind w:left="851" w:hanging="851"/>
        <w:rPr>
          <w:sz w:val="24"/>
          <w:szCs w:val="24"/>
        </w:rPr>
      </w:pPr>
    </w:p>
    <w:p w14:paraId="66C7812B"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bør ikke anvendes under graviditet, medmindre det er strengt nødvendigt, dvs. kun hvis den potentielle fordel er større end den teoretiske risiko.</w:t>
      </w:r>
    </w:p>
    <w:p w14:paraId="0EB33281" w14:textId="77777777" w:rsidR="000531B1" w:rsidRPr="004E1AF0" w:rsidRDefault="000531B1" w:rsidP="000531B1">
      <w:pPr>
        <w:ind w:left="851" w:hanging="851"/>
        <w:rPr>
          <w:sz w:val="24"/>
          <w:szCs w:val="24"/>
        </w:rPr>
      </w:pPr>
    </w:p>
    <w:p w14:paraId="0BA53736" w14:textId="77777777" w:rsidR="000531B1" w:rsidRPr="004E1AF0" w:rsidRDefault="000531B1" w:rsidP="000531B1">
      <w:pPr>
        <w:ind w:left="851"/>
        <w:rPr>
          <w:sz w:val="24"/>
          <w:szCs w:val="24"/>
        </w:rPr>
      </w:pPr>
      <w:r w:rsidRPr="004E1AF0">
        <w:rPr>
          <w:sz w:val="24"/>
          <w:szCs w:val="24"/>
          <w:u w:val="single"/>
        </w:rPr>
        <w:t>Amning</w:t>
      </w:r>
    </w:p>
    <w:p w14:paraId="5C43DCDF" w14:textId="77777777" w:rsidR="000531B1" w:rsidRPr="004E1AF0" w:rsidRDefault="000531B1" w:rsidP="000531B1">
      <w:pPr>
        <w:ind w:left="851"/>
        <w:rPr>
          <w:sz w:val="24"/>
          <w:szCs w:val="24"/>
        </w:rPr>
      </w:pPr>
      <w:r w:rsidRPr="004E1AF0">
        <w:rPr>
          <w:sz w:val="24"/>
          <w:szCs w:val="24"/>
        </w:rPr>
        <w:t xml:space="preserve">Dyreforsøg tyder på, at </w:t>
      </w:r>
      <w:proofErr w:type="spellStart"/>
      <w:r w:rsidRPr="004E1AF0">
        <w:rPr>
          <w:sz w:val="24"/>
          <w:szCs w:val="24"/>
        </w:rPr>
        <w:t>linezolid</w:t>
      </w:r>
      <w:proofErr w:type="spellEnd"/>
      <w:r w:rsidRPr="004E1AF0">
        <w:rPr>
          <w:sz w:val="24"/>
          <w:szCs w:val="24"/>
        </w:rPr>
        <w:t xml:space="preserve"> og dets metabolitter kan passere over i modermælk, og derfor bør amning afbrydes før og under behandlingen.</w:t>
      </w:r>
    </w:p>
    <w:p w14:paraId="327D3114" w14:textId="77777777" w:rsidR="000531B1" w:rsidRPr="004E1AF0" w:rsidRDefault="000531B1" w:rsidP="000531B1">
      <w:pPr>
        <w:ind w:left="851" w:hanging="851"/>
        <w:rPr>
          <w:sz w:val="24"/>
          <w:szCs w:val="24"/>
        </w:rPr>
      </w:pPr>
    </w:p>
    <w:p w14:paraId="07D08C7C" w14:textId="77777777" w:rsidR="000531B1" w:rsidRPr="004E1AF0" w:rsidRDefault="000531B1" w:rsidP="000531B1">
      <w:pPr>
        <w:ind w:left="851"/>
        <w:rPr>
          <w:sz w:val="24"/>
          <w:szCs w:val="24"/>
          <w:u w:val="single"/>
        </w:rPr>
      </w:pPr>
      <w:r w:rsidRPr="004E1AF0">
        <w:rPr>
          <w:sz w:val="24"/>
          <w:szCs w:val="24"/>
          <w:u w:val="single"/>
        </w:rPr>
        <w:t>Fertilitet</w:t>
      </w:r>
    </w:p>
    <w:p w14:paraId="66AA17B5"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medførte reversibel fertilitetsnedsættelse og forårsagede abnorm spermmorfologi hos voksne hanrotter ved eksponeringsniveauer, der svarede omtrent til de forventede eksponeringer hos mennesker. De potentielle virkninger af </w:t>
      </w:r>
      <w:proofErr w:type="spellStart"/>
      <w:r w:rsidRPr="004E1AF0">
        <w:rPr>
          <w:sz w:val="24"/>
          <w:szCs w:val="24"/>
        </w:rPr>
        <w:t>linezolid</w:t>
      </w:r>
      <w:proofErr w:type="spellEnd"/>
      <w:r w:rsidRPr="004E1AF0">
        <w:rPr>
          <w:sz w:val="24"/>
          <w:szCs w:val="24"/>
        </w:rPr>
        <w:t xml:space="preserve"> på det mandlige reproduktionssystem kendes ikke (se pkt. 5.3).</w:t>
      </w:r>
    </w:p>
    <w:p w14:paraId="265C7078" w14:textId="77777777" w:rsidR="000531B1" w:rsidRPr="004E1AF0" w:rsidRDefault="000531B1" w:rsidP="000531B1">
      <w:pPr>
        <w:ind w:left="851" w:hanging="851"/>
        <w:rPr>
          <w:sz w:val="24"/>
          <w:szCs w:val="24"/>
        </w:rPr>
      </w:pPr>
    </w:p>
    <w:p w14:paraId="43536CC8" w14:textId="3855F282" w:rsidR="000531B1" w:rsidRPr="004E1AF0" w:rsidRDefault="000531B1" w:rsidP="000531B1">
      <w:pPr>
        <w:ind w:left="851" w:hanging="851"/>
        <w:rPr>
          <w:b/>
          <w:sz w:val="24"/>
          <w:szCs w:val="24"/>
        </w:rPr>
      </w:pPr>
      <w:r w:rsidRPr="004E1AF0">
        <w:rPr>
          <w:b/>
          <w:sz w:val="24"/>
          <w:szCs w:val="24"/>
        </w:rPr>
        <w:t>4.7</w:t>
      </w:r>
      <w:r w:rsidRPr="004E1AF0">
        <w:rPr>
          <w:b/>
          <w:sz w:val="24"/>
          <w:szCs w:val="24"/>
        </w:rPr>
        <w:tab/>
        <w:t xml:space="preserve">Virkning </w:t>
      </w:r>
      <w:r w:rsidR="00080742" w:rsidRPr="004E1AF0">
        <w:rPr>
          <w:b/>
          <w:sz w:val="24"/>
          <w:szCs w:val="24"/>
        </w:rPr>
        <w:t xml:space="preserve">på evnen til at føre motorkøretøj </w:t>
      </w:r>
      <w:r w:rsidR="00080742">
        <w:rPr>
          <w:b/>
          <w:sz w:val="24"/>
          <w:szCs w:val="24"/>
        </w:rPr>
        <w:t>og</w:t>
      </w:r>
      <w:r w:rsidR="00080742" w:rsidRPr="004E1AF0">
        <w:rPr>
          <w:b/>
          <w:sz w:val="24"/>
          <w:szCs w:val="24"/>
        </w:rPr>
        <w:t xml:space="preserve"> betjene maskiner</w:t>
      </w:r>
    </w:p>
    <w:p w14:paraId="72810F8B" w14:textId="77777777" w:rsidR="000531B1" w:rsidRPr="004E1AF0" w:rsidRDefault="000531B1" w:rsidP="000531B1">
      <w:pPr>
        <w:ind w:left="851" w:hanging="851"/>
        <w:rPr>
          <w:sz w:val="24"/>
          <w:szCs w:val="24"/>
        </w:rPr>
      </w:pPr>
      <w:r w:rsidRPr="004E1AF0">
        <w:rPr>
          <w:sz w:val="24"/>
          <w:szCs w:val="24"/>
        </w:rPr>
        <w:tab/>
        <w:t>Ikke mærkning.</w:t>
      </w:r>
    </w:p>
    <w:p w14:paraId="5C3E2DFF" w14:textId="77777777" w:rsidR="000531B1" w:rsidRPr="004E1AF0" w:rsidRDefault="000531B1" w:rsidP="000531B1">
      <w:pPr>
        <w:ind w:left="851"/>
        <w:rPr>
          <w:sz w:val="24"/>
          <w:szCs w:val="24"/>
          <w:lang w:eastAsia="da-DK"/>
        </w:rPr>
      </w:pPr>
      <w:r w:rsidRPr="004E1AF0">
        <w:rPr>
          <w:sz w:val="24"/>
          <w:szCs w:val="24"/>
        </w:rPr>
        <w:t xml:space="preserve">Patienten bør advares om risikoen for svimmelhed og symptomer på synsnedsættelse (som beskrevet i pkt. 4.4 og 4.8) under </w:t>
      </w:r>
      <w:proofErr w:type="spellStart"/>
      <w:r w:rsidRPr="004E1AF0">
        <w:rPr>
          <w:sz w:val="24"/>
          <w:szCs w:val="24"/>
        </w:rPr>
        <w:t>linezolidbehandling</w:t>
      </w:r>
      <w:proofErr w:type="spellEnd"/>
      <w:r w:rsidRPr="004E1AF0">
        <w:rPr>
          <w:sz w:val="24"/>
          <w:szCs w:val="24"/>
        </w:rPr>
        <w:t xml:space="preserve"> og bør rådes til ikke at føre motorkøretøj eller betjene maskiner, hvis nogle af disse symptomer forekommer.</w:t>
      </w:r>
    </w:p>
    <w:p w14:paraId="58777C0F" w14:textId="77777777" w:rsidR="000531B1" w:rsidRPr="004E1AF0" w:rsidRDefault="000531B1" w:rsidP="000531B1">
      <w:pPr>
        <w:ind w:left="851" w:hanging="851"/>
        <w:rPr>
          <w:sz w:val="24"/>
          <w:szCs w:val="24"/>
        </w:rPr>
      </w:pPr>
    </w:p>
    <w:p w14:paraId="7ADF1EEB" w14:textId="77777777" w:rsidR="000531B1" w:rsidRPr="004E1AF0" w:rsidRDefault="000531B1" w:rsidP="000531B1">
      <w:pPr>
        <w:ind w:left="851" w:hanging="851"/>
        <w:rPr>
          <w:b/>
          <w:sz w:val="24"/>
          <w:szCs w:val="24"/>
        </w:rPr>
      </w:pPr>
      <w:r w:rsidRPr="004E1AF0">
        <w:rPr>
          <w:b/>
          <w:sz w:val="24"/>
          <w:szCs w:val="24"/>
        </w:rPr>
        <w:t>4.8</w:t>
      </w:r>
      <w:r w:rsidRPr="004E1AF0">
        <w:rPr>
          <w:b/>
          <w:sz w:val="24"/>
          <w:szCs w:val="24"/>
        </w:rPr>
        <w:tab/>
        <w:t>Bivirkninger</w:t>
      </w:r>
    </w:p>
    <w:p w14:paraId="26B78FAE" w14:textId="77777777" w:rsidR="00617F07" w:rsidRDefault="000531B1" w:rsidP="00617F07">
      <w:pPr>
        <w:ind w:left="851" w:hanging="851"/>
        <w:rPr>
          <w:sz w:val="24"/>
          <w:szCs w:val="24"/>
        </w:rPr>
      </w:pPr>
      <w:r w:rsidRPr="004E1AF0">
        <w:rPr>
          <w:sz w:val="24"/>
          <w:szCs w:val="24"/>
        </w:rPr>
        <w:tab/>
      </w:r>
      <w:r w:rsidR="00617F07" w:rsidRPr="004E1AF0">
        <w:rPr>
          <w:sz w:val="24"/>
          <w:szCs w:val="24"/>
        </w:rPr>
        <w:t>Tabellen herunder viser en oversigt over de bivirkninger</w:t>
      </w:r>
      <w:r w:rsidR="00617F07">
        <w:rPr>
          <w:sz w:val="24"/>
          <w:szCs w:val="24"/>
        </w:rPr>
        <w:t xml:space="preserve"> med hyppighed baseret på data for alle </w:t>
      </w:r>
      <w:proofErr w:type="spellStart"/>
      <w:r w:rsidR="00617F07">
        <w:rPr>
          <w:sz w:val="24"/>
          <w:szCs w:val="24"/>
        </w:rPr>
        <w:t>kausaliteter</w:t>
      </w:r>
      <w:proofErr w:type="spellEnd"/>
      <w:r w:rsidR="00617F07" w:rsidRPr="004E1AF0">
        <w:rPr>
          <w:sz w:val="24"/>
          <w:szCs w:val="24"/>
        </w:rPr>
        <w:t xml:space="preserve"> i kliniske studier, som omfattede mere end </w:t>
      </w:r>
      <w:r w:rsidR="00617F07">
        <w:rPr>
          <w:sz w:val="24"/>
          <w:szCs w:val="24"/>
        </w:rPr>
        <w:t>6</w:t>
      </w:r>
      <w:r w:rsidR="00617F07" w:rsidRPr="004E1AF0">
        <w:rPr>
          <w:sz w:val="24"/>
          <w:szCs w:val="24"/>
        </w:rPr>
        <w:t xml:space="preserve">.000 voksne patienter, der fik de anbefalede </w:t>
      </w:r>
      <w:proofErr w:type="spellStart"/>
      <w:r w:rsidR="00617F07" w:rsidRPr="004E1AF0">
        <w:rPr>
          <w:sz w:val="24"/>
          <w:szCs w:val="24"/>
        </w:rPr>
        <w:t>linezoliddoser</w:t>
      </w:r>
      <w:proofErr w:type="spellEnd"/>
      <w:r w:rsidR="00617F07" w:rsidRPr="004E1AF0">
        <w:rPr>
          <w:sz w:val="24"/>
          <w:szCs w:val="24"/>
        </w:rPr>
        <w:t xml:space="preserve"> i op til 28 dage.</w:t>
      </w:r>
    </w:p>
    <w:p w14:paraId="6B0FD230" w14:textId="77777777" w:rsidR="00617F07" w:rsidRDefault="00617F07" w:rsidP="00617F07">
      <w:pPr>
        <w:ind w:left="851" w:hanging="851"/>
        <w:rPr>
          <w:sz w:val="24"/>
          <w:szCs w:val="24"/>
        </w:rPr>
      </w:pPr>
    </w:p>
    <w:p w14:paraId="58FF5C52" w14:textId="77777777" w:rsidR="00617F07" w:rsidRPr="004E1AF0" w:rsidRDefault="00617F07" w:rsidP="00617F07">
      <w:pPr>
        <w:ind w:left="851"/>
        <w:rPr>
          <w:sz w:val="24"/>
          <w:szCs w:val="24"/>
          <w:lang w:eastAsia="da-DK"/>
        </w:rPr>
      </w:pPr>
      <w:r w:rsidRPr="005631EE">
        <w:rPr>
          <w:sz w:val="24"/>
          <w:szCs w:val="24"/>
          <w:lang w:eastAsia="da-DK"/>
        </w:rPr>
        <w:t>De mest almindelige var diarré (8,9 %), kvalme (6,9 %), opkastning (4,3 %) og hovedpine (4,2 %).</w:t>
      </w:r>
    </w:p>
    <w:p w14:paraId="57858A62" w14:textId="77777777" w:rsidR="00617F07" w:rsidRDefault="00617F07" w:rsidP="00617F07">
      <w:pPr>
        <w:ind w:left="851"/>
        <w:rPr>
          <w:sz w:val="24"/>
          <w:szCs w:val="24"/>
        </w:rPr>
      </w:pPr>
    </w:p>
    <w:p w14:paraId="391AAE37" w14:textId="77777777" w:rsidR="00617F07" w:rsidRPr="004E1AF0" w:rsidRDefault="00617F07" w:rsidP="00617F07">
      <w:pPr>
        <w:ind w:left="851"/>
        <w:rPr>
          <w:sz w:val="24"/>
          <w:szCs w:val="24"/>
        </w:rPr>
      </w:pPr>
      <w:r w:rsidRPr="004E1AF0">
        <w:rPr>
          <w:sz w:val="24"/>
          <w:szCs w:val="24"/>
        </w:rPr>
        <w:t>De mest almindelige lægemiddelrelaterede bivirkninger, som førte til afbrydelse af behandlingen, var hovedpine, diarré, kvalme og opkastning. Ca. 3 % af patienterne afbrød behandlingen, fordi de fik en lægemiddelrelateret bivirkning.</w:t>
      </w:r>
    </w:p>
    <w:p w14:paraId="4F9A3AF0" w14:textId="77777777" w:rsidR="00617F07" w:rsidRPr="004E1AF0" w:rsidRDefault="00617F07" w:rsidP="00617F07">
      <w:pPr>
        <w:ind w:left="851" w:hanging="851"/>
        <w:rPr>
          <w:sz w:val="24"/>
          <w:szCs w:val="24"/>
        </w:rPr>
      </w:pPr>
    </w:p>
    <w:p w14:paraId="6AD3E38C" w14:textId="77777777" w:rsidR="00617F07" w:rsidRPr="004E1AF0" w:rsidRDefault="00617F07" w:rsidP="00617F07">
      <w:pPr>
        <w:ind w:left="851"/>
        <w:rPr>
          <w:sz w:val="24"/>
          <w:szCs w:val="24"/>
        </w:rPr>
      </w:pPr>
      <w:r w:rsidRPr="004E1AF0">
        <w:rPr>
          <w:sz w:val="24"/>
          <w:szCs w:val="24"/>
        </w:rPr>
        <w:t>Yderligere bivirkninger, som er rapporteret efter markedsføring, er listet i tabellen</w:t>
      </w:r>
      <w:r>
        <w:rPr>
          <w:sz w:val="24"/>
          <w:szCs w:val="24"/>
        </w:rPr>
        <w:t>.</w:t>
      </w:r>
    </w:p>
    <w:p w14:paraId="7A18D6B6" w14:textId="1FDE1AD1" w:rsidR="000531B1" w:rsidRPr="004E1AF0" w:rsidRDefault="000531B1" w:rsidP="00617F07">
      <w:pPr>
        <w:ind w:left="851" w:hanging="851"/>
        <w:rPr>
          <w:sz w:val="24"/>
          <w:szCs w:val="24"/>
        </w:rPr>
      </w:pPr>
    </w:p>
    <w:p w14:paraId="42DAAA82" w14:textId="77777777" w:rsidR="009A7C8F" w:rsidRDefault="009A7C8F" w:rsidP="009A7C8F">
      <w:pPr>
        <w:ind w:left="851"/>
        <w:rPr>
          <w:sz w:val="24"/>
          <w:szCs w:val="24"/>
        </w:rPr>
      </w:pPr>
      <w:r>
        <w:rPr>
          <w:sz w:val="24"/>
          <w:szCs w:val="24"/>
        </w:rPr>
        <w:t xml:space="preserve">Nedenstående bivirkninger er set og indberettet under behandling med </w:t>
      </w:r>
      <w:proofErr w:type="spellStart"/>
      <w:r>
        <w:rPr>
          <w:sz w:val="24"/>
          <w:szCs w:val="24"/>
        </w:rPr>
        <w:t>linezolid</w:t>
      </w:r>
      <w:proofErr w:type="spellEnd"/>
      <w:r>
        <w:rPr>
          <w:sz w:val="24"/>
          <w:szCs w:val="24"/>
        </w:rPr>
        <w:t xml:space="preserve"> med følgende hyppigheder: Meget almindelig (≥ 1/10), almindelig (≥ 1/100 til &lt; 1/10), ikke almindelig (≥ 1/1.000 til &lt; 1/100), sjælden (≥ 1/10.000 til &lt; 1/1.000), meget sjælden (&lt; 1/10.000), ikke kendt (kan ikke estimeres ud fra forhåndenværende data).</w:t>
      </w:r>
    </w:p>
    <w:p w14:paraId="59CC0F7F" w14:textId="77777777" w:rsidR="009A7C8F" w:rsidRDefault="009A7C8F" w:rsidP="009A7C8F">
      <w:pPr>
        <w:ind w:left="851" w:hanging="851"/>
        <w:rPr>
          <w:sz w:val="24"/>
          <w:szCs w:val="24"/>
        </w:rPr>
      </w:pPr>
    </w:p>
    <w:tbl>
      <w:tblPr>
        <w:tblW w:w="5041" w:type="pct"/>
        <w:tblInd w:w="-150" w:type="dxa"/>
        <w:tblLayout w:type="fixed"/>
        <w:tblCellMar>
          <w:left w:w="0" w:type="dxa"/>
          <w:right w:w="0" w:type="dxa"/>
        </w:tblCellMar>
        <w:tblLook w:val="04A0" w:firstRow="1" w:lastRow="0" w:firstColumn="1" w:lastColumn="0" w:noHBand="0" w:noVBand="1"/>
      </w:tblPr>
      <w:tblGrid>
        <w:gridCol w:w="1140"/>
        <w:gridCol w:w="2328"/>
        <w:gridCol w:w="2169"/>
        <w:gridCol w:w="1901"/>
        <w:gridCol w:w="2163"/>
      </w:tblGrid>
      <w:tr w:rsidR="001C5E70" w14:paraId="6AA61D3A" w14:textId="77777777" w:rsidTr="00DC3C7A">
        <w:trPr>
          <w:cantSplit/>
          <w:tblHeader/>
        </w:trPr>
        <w:tc>
          <w:tcPr>
            <w:tcW w:w="587" w:type="pct"/>
            <w:tcBorders>
              <w:top w:val="single" w:sz="6" w:space="0" w:color="101010"/>
              <w:left w:val="single" w:sz="6" w:space="0" w:color="101010"/>
              <w:bottom w:val="single" w:sz="6" w:space="0" w:color="101010"/>
              <w:right w:val="single" w:sz="6" w:space="0" w:color="101010"/>
            </w:tcBorders>
            <w:noWrap/>
            <w:hideMark/>
          </w:tcPr>
          <w:p w14:paraId="1EC03048" w14:textId="77777777" w:rsidR="001C5E70" w:rsidRDefault="001C5E70" w:rsidP="00DC3C7A">
            <w:pPr>
              <w:ind w:left="150"/>
              <w:rPr>
                <w:b/>
                <w:sz w:val="22"/>
                <w:szCs w:val="22"/>
              </w:rPr>
            </w:pPr>
            <w:r>
              <w:rPr>
                <w:b/>
                <w:sz w:val="22"/>
                <w:szCs w:val="22"/>
              </w:rPr>
              <w:lastRenderedPageBreak/>
              <w:t>Systemorgan-klasse</w:t>
            </w:r>
          </w:p>
        </w:tc>
        <w:tc>
          <w:tcPr>
            <w:tcW w:w="1200" w:type="pct"/>
            <w:tcBorders>
              <w:top w:val="single" w:sz="6" w:space="0" w:color="101010"/>
              <w:left w:val="single" w:sz="6" w:space="0" w:color="101010"/>
              <w:bottom w:val="single" w:sz="6" w:space="0" w:color="101010"/>
              <w:right w:val="single" w:sz="6" w:space="0" w:color="101010"/>
            </w:tcBorders>
            <w:noWrap/>
            <w:hideMark/>
          </w:tcPr>
          <w:p w14:paraId="4E08FCEB" w14:textId="77777777" w:rsidR="001C5E70" w:rsidRDefault="001C5E70" w:rsidP="00DC3C7A">
            <w:pPr>
              <w:ind w:left="150"/>
              <w:rPr>
                <w:b/>
                <w:sz w:val="22"/>
                <w:szCs w:val="22"/>
              </w:rPr>
            </w:pPr>
            <w:r>
              <w:rPr>
                <w:b/>
                <w:sz w:val="22"/>
                <w:szCs w:val="22"/>
              </w:rPr>
              <w:t xml:space="preserve">Almindelig </w:t>
            </w:r>
            <w:r>
              <w:rPr>
                <w:b/>
                <w:sz w:val="22"/>
                <w:szCs w:val="22"/>
              </w:rPr>
              <w:br/>
            </w:r>
            <w:r w:rsidRPr="00086F3C">
              <w:rPr>
                <w:b/>
                <w:sz w:val="22"/>
                <w:szCs w:val="22"/>
              </w:rPr>
              <w:t>(≥ 1/100 til &lt; 1/10)</w:t>
            </w:r>
          </w:p>
        </w:tc>
        <w:tc>
          <w:tcPr>
            <w:tcW w:w="1118" w:type="pct"/>
            <w:tcBorders>
              <w:top w:val="single" w:sz="6" w:space="0" w:color="101010"/>
              <w:left w:val="single" w:sz="6" w:space="0" w:color="101010"/>
              <w:bottom w:val="single" w:sz="6" w:space="0" w:color="101010"/>
              <w:right w:val="single" w:sz="6" w:space="0" w:color="101010"/>
            </w:tcBorders>
            <w:noWrap/>
            <w:hideMark/>
          </w:tcPr>
          <w:p w14:paraId="49DB9724" w14:textId="77777777" w:rsidR="001C5E70" w:rsidRDefault="001C5E70" w:rsidP="00DC3C7A">
            <w:pPr>
              <w:ind w:left="150"/>
              <w:rPr>
                <w:b/>
                <w:sz w:val="22"/>
                <w:szCs w:val="22"/>
              </w:rPr>
            </w:pPr>
            <w:r>
              <w:rPr>
                <w:b/>
                <w:w w:val="111"/>
                <w:sz w:val="22"/>
                <w:szCs w:val="22"/>
              </w:rPr>
              <w:t>Ikke almindelig</w:t>
            </w:r>
            <w:r>
              <w:rPr>
                <w:b/>
                <w:w w:val="111"/>
                <w:sz w:val="22"/>
                <w:szCs w:val="22"/>
              </w:rPr>
              <w:br/>
            </w:r>
            <w:r w:rsidRPr="00086F3C">
              <w:rPr>
                <w:b/>
                <w:sz w:val="22"/>
                <w:szCs w:val="22"/>
              </w:rPr>
              <w:t>(≥ 1/1.000 til &lt; 1/100)</w:t>
            </w:r>
          </w:p>
        </w:tc>
        <w:tc>
          <w:tcPr>
            <w:tcW w:w="980" w:type="pct"/>
            <w:tcBorders>
              <w:top w:val="single" w:sz="6" w:space="0" w:color="101010"/>
              <w:left w:val="single" w:sz="6" w:space="0" w:color="101010"/>
              <w:bottom w:val="single" w:sz="6" w:space="0" w:color="101010"/>
              <w:right w:val="single" w:sz="6" w:space="0" w:color="101010"/>
            </w:tcBorders>
            <w:noWrap/>
            <w:hideMark/>
          </w:tcPr>
          <w:p w14:paraId="08421CC5" w14:textId="77777777" w:rsidR="001C5E70" w:rsidRDefault="001C5E70" w:rsidP="00DC3C7A">
            <w:pPr>
              <w:ind w:left="150"/>
              <w:rPr>
                <w:b/>
                <w:sz w:val="22"/>
                <w:szCs w:val="22"/>
              </w:rPr>
            </w:pPr>
            <w:r>
              <w:rPr>
                <w:b/>
                <w:w w:val="105"/>
                <w:sz w:val="22"/>
                <w:szCs w:val="22"/>
              </w:rPr>
              <w:t>Sjælden</w:t>
            </w:r>
            <w:r>
              <w:rPr>
                <w:b/>
                <w:w w:val="105"/>
                <w:sz w:val="22"/>
                <w:szCs w:val="22"/>
              </w:rPr>
              <w:br/>
            </w:r>
            <w:r w:rsidRPr="00086F3C">
              <w:rPr>
                <w:b/>
                <w:sz w:val="22"/>
                <w:szCs w:val="22"/>
              </w:rPr>
              <w:t>(≥ 1/10.000 til &lt; 1/1.000)</w:t>
            </w:r>
          </w:p>
        </w:tc>
        <w:tc>
          <w:tcPr>
            <w:tcW w:w="1116" w:type="pct"/>
            <w:tcBorders>
              <w:top w:val="single" w:sz="6" w:space="0" w:color="101010"/>
              <w:left w:val="single" w:sz="6" w:space="0" w:color="101010"/>
              <w:bottom w:val="single" w:sz="6" w:space="0" w:color="101010"/>
              <w:right w:val="single" w:sz="6" w:space="0" w:color="3F3F3F"/>
            </w:tcBorders>
            <w:noWrap/>
            <w:hideMark/>
          </w:tcPr>
          <w:p w14:paraId="6B565920" w14:textId="77777777" w:rsidR="001C5E70" w:rsidRDefault="001C5E70" w:rsidP="00DC3C7A">
            <w:pPr>
              <w:ind w:left="150"/>
              <w:rPr>
                <w:b/>
                <w:sz w:val="22"/>
                <w:szCs w:val="22"/>
              </w:rPr>
            </w:pPr>
            <w:r>
              <w:rPr>
                <w:b/>
                <w:sz w:val="22"/>
                <w:szCs w:val="22"/>
              </w:rPr>
              <w:t>Ikke kendt (</w:t>
            </w:r>
            <w:r w:rsidRPr="00086F3C">
              <w:rPr>
                <w:b/>
                <w:sz w:val="22"/>
                <w:szCs w:val="22"/>
              </w:rPr>
              <w:t>kan ikke estimeres ud fra forhåndenværende data</w:t>
            </w:r>
            <w:r>
              <w:rPr>
                <w:b/>
                <w:sz w:val="22"/>
                <w:szCs w:val="22"/>
              </w:rPr>
              <w:t>)</w:t>
            </w:r>
          </w:p>
        </w:tc>
      </w:tr>
      <w:tr w:rsidR="001C5E70" w14:paraId="01CFB4E1"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01BC3CF9" w14:textId="77777777" w:rsidR="001C5E70" w:rsidRDefault="001C5E70" w:rsidP="00DC3C7A">
            <w:pPr>
              <w:ind w:left="150"/>
              <w:rPr>
                <w:sz w:val="22"/>
                <w:szCs w:val="22"/>
              </w:rPr>
            </w:pPr>
            <w:proofErr w:type="spellStart"/>
            <w:r>
              <w:rPr>
                <w:w w:val="111"/>
                <w:sz w:val="22"/>
                <w:szCs w:val="22"/>
              </w:rPr>
              <w:t>Infek-tioner</w:t>
            </w:r>
            <w:proofErr w:type="spellEnd"/>
            <w:r>
              <w:rPr>
                <w:w w:val="111"/>
                <w:sz w:val="22"/>
                <w:szCs w:val="22"/>
              </w:rPr>
              <w:t xml:space="preserve"> og </w:t>
            </w:r>
            <w:proofErr w:type="spellStart"/>
            <w:r>
              <w:rPr>
                <w:w w:val="111"/>
                <w:sz w:val="22"/>
                <w:szCs w:val="22"/>
              </w:rPr>
              <w:t>parasi-tære</w:t>
            </w:r>
            <w:proofErr w:type="spellEnd"/>
            <w:r>
              <w:rPr>
                <w:w w:val="111"/>
                <w:sz w:val="22"/>
                <w:szCs w:val="22"/>
              </w:rPr>
              <w:t xml:space="preserve"> </w:t>
            </w:r>
            <w:proofErr w:type="spellStart"/>
            <w:r>
              <w:rPr>
                <w:w w:val="111"/>
                <w:sz w:val="22"/>
                <w:szCs w:val="22"/>
              </w:rPr>
              <w:t>syg-domme</w:t>
            </w:r>
            <w:proofErr w:type="spellEnd"/>
          </w:p>
        </w:tc>
        <w:tc>
          <w:tcPr>
            <w:tcW w:w="1200" w:type="pct"/>
            <w:tcBorders>
              <w:top w:val="single" w:sz="6" w:space="0" w:color="101010"/>
              <w:left w:val="single" w:sz="6" w:space="0" w:color="101010"/>
              <w:bottom w:val="single" w:sz="6" w:space="0" w:color="101010"/>
              <w:right w:val="single" w:sz="6" w:space="0" w:color="101010"/>
            </w:tcBorders>
            <w:noWrap/>
            <w:hideMark/>
          </w:tcPr>
          <w:p w14:paraId="2D7BDC72" w14:textId="77777777" w:rsidR="001C5E70" w:rsidRDefault="001C5E70" w:rsidP="00DC3C7A">
            <w:pPr>
              <w:ind w:left="150"/>
              <w:rPr>
                <w:sz w:val="22"/>
                <w:szCs w:val="22"/>
                <w:lang w:val="en-US"/>
              </w:rPr>
            </w:pPr>
            <w:r>
              <w:rPr>
                <w:sz w:val="22"/>
                <w:szCs w:val="22"/>
                <w:lang w:val="en-US"/>
              </w:rPr>
              <w:t>Ca</w:t>
            </w:r>
            <w:r>
              <w:rPr>
                <w:spacing w:val="-1"/>
                <w:sz w:val="22"/>
                <w:szCs w:val="22"/>
                <w:lang w:val="en-US"/>
              </w:rPr>
              <w:t>n</w:t>
            </w:r>
            <w:r>
              <w:rPr>
                <w:sz w:val="22"/>
                <w:szCs w:val="22"/>
                <w:lang w:val="en-US"/>
              </w:rPr>
              <w:t>did</w:t>
            </w:r>
            <w:r>
              <w:rPr>
                <w:spacing w:val="-1"/>
                <w:sz w:val="22"/>
                <w:szCs w:val="22"/>
                <w:lang w:val="en-US"/>
              </w:rPr>
              <w:t>i</w:t>
            </w:r>
            <w:r>
              <w:rPr>
                <w:sz w:val="22"/>
                <w:szCs w:val="22"/>
                <w:lang w:val="en-US"/>
              </w:rPr>
              <w:t>a</w:t>
            </w:r>
            <w:r>
              <w:rPr>
                <w:spacing w:val="-1"/>
                <w:sz w:val="22"/>
                <w:szCs w:val="22"/>
                <w:lang w:val="en-US"/>
              </w:rPr>
              <w:t>s</w:t>
            </w:r>
            <w:r>
              <w:rPr>
                <w:sz w:val="22"/>
                <w:szCs w:val="22"/>
                <w:lang w:val="en-US"/>
              </w:rPr>
              <w:t xml:space="preserve">is, </w:t>
            </w:r>
            <w:r>
              <w:rPr>
                <w:w w:val="103"/>
                <w:sz w:val="22"/>
                <w:szCs w:val="22"/>
                <w:lang w:val="en-US"/>
              </w:rPr>
              <w:t xml:space="preserve">oral </w:t>
            </w:r>
            <w:r>
              <w:rPr>
                <w:spacing w:val="-1"/>
                <w:w w:val="103"/>
                <w:sz w:val="22"/>
                <w:szCs w:val="22"/>
                <w:lang w:val="en-US"/>
              </w:rPr>
              <w:t>c</w:t>
            </w:r>
            <w:r>
              <w:rPr>
                <w:w w:val="103"/>
                <w:sz w:val="22"/>
                <w:szCs w:val="22"/>
                <w:lang w:val="en-US"/>
              </w:rPr>
              <w:t>an</w:t>
            </w:r>
            <w:r>
              <w:rPr>
                <w:spacing w:val="-1"/>
                <w:w w:val="103"/>
                <w:sz w:val="22"/>
                <w:szCs w:val="22"/>
                <w:lang w:val="en-US"/>
              </w:rPr>
              <w:t>d</w:t>
            </w:r>
            <w:r>
              <w:rPr>
                <w:w w:val="103"/>
                <w:sz w:val="22"/>
                <w:szCs w:val="22"/>
                <w:lang w:val="en-US"/>
              </w:rPr>
              <w:t>idi</w:t>
            </w:r>
            <w:r>
              <w:rPr>
                <w:spacing w:val="-1"/>
                <w:w w:val="103"/>
                <w:sz w:val="22"/>
                <w:szCs w:val="22"/>
                <w:lang w:val="en-US"/>
              </w:rPr>
              <w:t>a</w:t>
            </w:r>
            <w:r>
              <w:rPr>
                <w:w w:val="103"/>
                <w:sz w:val="22"/>
                <w:szCs w:val="22"/>
                <w:lang w:val="en-US"/>
              </w:rPr>
              <w:t>s</w:t>
            </w:r>
            <w:r>
              <w:rPr>
                <w:spacing w:val="-1"/>
                <w:w w:val="103"/>
                <w:sz w:val="22"/>
                <w:szCs w:val="22"/>
                <w:lang w:val="en-US"/>
              </w:rPr>
              <w:t>i</w:t>
            </w:r>
            <w:r>
              <w:rPr>
                <w:w w:val="103"/>
                <w:sz w:val="22"/>
                <w:szCs w:val="22"/>
                <w:lang w:val="en-US"/>
              </w:rPr>
              <w:t xml:space="preserve">s, </w:t>
            </w:r>
            <w:r>
              <w:rPr>
                <w:spacing w:val="-1"/>
                <w:w w:val="103"/>
                <w:sz w:val="22"/>
                <w:szCs w:val="22"/>
                <w:lang w:val="en-US"/>
              </w:rPr>
              <w:t>v</w:t>
            </w:r>
            <w:r>
              <w:rPr>
                <w:w w:val="103"/>
                <w:sz w:val="22"/>
                <w:szCs w:val="22"/>
                <w:lang w:val="en-US"/>
              </w:rPr>
              <w:t>ag</w:t>
            </w:r>
            <w:r>
              <w:rPr>
                <w:spacing w:val="-1"/>
                <w:w w:val="103"/>
                <w:sz w:val="22"/>
                <w:szCs w:val="22"/>
                <w:lang w:val="en-US"/>
              </w:rPr>
              <w:t>i</w:t>
            </w:r>
            <w:r>
              <w:rPr>
                <w:w w:val="103"/>
                <w:sz w:val="22"/>
                <w:szCs w:val="22"/>
                <w:lang w:val="en-US"/>
              </w:rPr>
              <w:t xml:space="preserve">nal </w:t>
            </w:r>
            <w:r>
              <w:rPr>
                <w:spacing w:val="-1"/>
                <w:w w:val="103"/>
                <w:sz w:val="22"/>
                <w:szCs w:val="22"/>
                <w:lang w:val="en-US"/>
              </w:rPr>
              <w:t>c</w:t>
            </w:r>
            <w:r>
              <w:rPr>
                <w:w w:val="103"/>
                <w:sz w:val="22"/>
                <w:szCs w:val="22"/>
                <w:lang w:val="en-US"/>
              </w:rPr>
              <w:t>an</w:t>
            </w:r>
            <w:r>
              <w:rPr>
                <w:spacing w:val="-1"/>
                <w:w w:val="103"/>
                <w:sz w:val="22"/>
                <w:szCs w:val="22"/>
                <w:lang w:val="en-US"/>
              </w:rPr>
              <w:t>d</w:t>
            </w:r>
            <w:r>
              <w:rPr>
                <w:w w:val="103"/>
                <w:sz w:val="22"/>
                <w:szCs w:val="22"/>
                <w:lang w:val="en-US"/>
              </w:rPr>
              <w:t>idi</w:t>
            </w:r>
            <w:r>
              <w:rPr>
                <w:spacing w:val="-1"/>
                <w:w w:val="103"/>
                <w:sz w:val="22"/>
                <w:szCs w:val="22"/>
                <w:lang w:val="en-US"/>
              </w:rPr>
              <w:t>a</w:t>
            </w:r>
            <w:r>
              <w:rPr>
                <w:w w:val="103"/>
                <w:sz w:val="22"/>
                <w:szCs w:val="22"/>
                <w:lang w:val="en-US"/>
              </w:rPr>
              <w:t>s</w:t>
            </w:r>
            <w:r>
              <w:rPr>
                <w:spacing w:val="-1"/>
                <w:w w:val="103"/>
                <w:sz w:val="22"/>
                <w:szCs w:val="22"/>
                <w:lang w:val="en-US"/>
              </w:rPr>
              <w:t>i</w:t>
            </w:r>
            <w:r>
              <w:rPr>
                <w:w w:val="103"/>
                <w:sz w:val="22"/>
                <w:szCs w:val="22"/>
                <w:lang w:val="en-US"/>
              </w:rPr>
              <w:t xml:space="preserve">s, </w:t>
            </w:r>
            <w:proofErr w:type="spellStart"/>
            <w:r>
              <w:rPr>
                <w:sz w:val="22"/>
                <w:szCs w:val="22"/>
                <w:lang w:val="en-US"/>
              </w:rPr>
              <w:t>svampeinfektioner</w:t>
            </w:r>
            <w:proofErr w:type="spellEnd"/>
          </w:p>
        </w:tc>
        <w:tc>
          <w:tcPr>
            <w:tcW w:w="1118" w:type="pct"/>
            <w:tcBorders>
              <w:top w:val="single" w:sz="6" w:space="0" w:color="101010"/>
              <w:left w:val="single" w:sz="6" w:space="0" w:color="101010"/>
              <w:bottom w:val="single" w:sz="6" w:space="0" w:color="101010"/>
              <w:right w:val="single" w:sz="6" w:space="0" w:color="101010"/>
            </w:tcBorders>
            <w:noWrap/>
            <w:hideMark/>
          </w:tcPr>
          <w:p w14:paraId="03C4DFE8" w14:textId="77777777" w:rsidR="001C5E70" w:rsidRDefault="001C5E70" w:rsidP="00DC3C7A">
            <w:pPr>
              <w:ind w:left="150" w:right="88"/>
              <w:rPr>
                <w:sz w:val="22"/>
                <w:szCs w:val="22"/>
              </w:rPr>
            </w:pPr>
            <w:r>
              <w:rPr>
                <w:w w:val="103"/>
                <w:sz w:val="22"/>
                <w:szCs w:val="22"/>
              </w:rPr>
              <w:t>A</w:t>
            </w:r>
            <w:r>
              <w:rPr>
                <w:spacing w:val="-1"/>
                <w:w w:val="103"/>
                <w:sz w:val="22"/>
                <w:szCs w:val="22"/>
              </w:rPr>
              <w:t>n</w:t>
            </w:r>
            <w:r>
              <w:rPr>
                <w:w w:val="103"/>
                <w:sz w:val="22"/>
                <w:szCs w:val="22"/>
              </w:rPr>
              <w:t>tib</w:t>
            </w:r>
            <w:r>
              <w:rPr>
                <w:spacing w:val="-1"/>
                <w:w w:val="103"/>
                <w:sz w:val="22"/>
                <w:szCs w:val="22"/>
              </w:rPr>
              <w:t>i</w:t>
            </w:r>
            <w:r>
              <w:rPr>
                <w:w w:val="103"/>
                <w:sz w:val="22"/>
                <w:szCs w:val="22"/>
              </w:rPr>
              <w:t>oti</w:t>
            </w:r>
            <w:r>
              <w:rPr>
                <w:spacing w:val="-1"/>
                <w:w w:val="103"/>
                <w:sz w:val="22"/>
                <w:szCs w:val="22"/>
              </w:rPr>
              <w:t>ka</w:t>
            </w:r>
            <w:r>
              <w:rPr>
                <w:w w:val="103"/>
                <w:sz w:val="22"/>
                <w:szCs w:val="22"/>
              </w:rPr>
              <w:t>-a</w:t>
            </w:r>
            <w:r>
              <w:rPr>
                <w:spacing w:val="-1"/>
                <w:w w:val="103"/>
                <w:sz w:val="22"/>
                <w:szCs w:val="22"/>
              </w:rPr>
              <w:t>s</w:t>
            </w:r>
            <w:r>
              <w:rPr>
                <w:w w:val="103"/>
                <w:sz w:val="22"/>
                <w:szCs w:val="22"/>
              </w:rPr>
              <w:t>so</w:t>
            </w:r>
            <w:r>
              <w:rPr>
                <w:spacing w:val="-1"/>
                <w:w w:val="103"/>
                <w:sz w:val="22"/>
                <w:szCs w:val="22"/>
              </w:rPr>
              <w:t>c</w:t>
            </w:r>
            <w:r>
              <w:rPr>
                <w:w w:val="103"/>
                <w:sz w:val="22"/>
                <w:szCs w:val="22"/>
              </w:rPr>
              <w:t xml:space="preserve">ieret </w:t>
            </w:r>
            <w:r>
              <w:rPr>
                <w:spacing w:val="-1"/>
                <w:sz w:val="22"/>
                <w:szCs w:val="22"/>
              </w:rPr>
              <w:t>c</w:t>
            </w:r>
            <w:r>
              <w:rPr>
                <w:sz w:val="22"/>
                <w:szCs w:val="22"/>
              </w:rPr>
              <w:t>ol</w:t>
            </w:r>
            <w:r>
              <w:rPr>
                <w:spacing w:val="-1"/>
                <w:sz w:val="22"/>
                <w:szCs w:val="22"/>
              </w:rPr>
              <w:t>i</w:t>
            </w:r>
            <w:r>
              <w:rPr>
                <w:sz w:val="22"/>
                <w:szCs w:val="22"/>
              </w:rPr>
              <w:t>ti</w:t>
            </w:r>
            <w:r>
              <w:rPr>
                <w:spacing w:val="-1"/>
                <w:sz w:val="22"/>
                <w:szCs w:val="22"/>
              </w:rPr>
              <w:t>s</w:t>
            </w:r>
            <w:r>
              <w:rPr>
                <w:sz w:val="22"/>
                <w:szCs w:val="22"/>
              </w:rPr>
              <w:t xml:space="preserve">, </w:t>
            </w:r>
            <w:r>
              <w:rPr>
                <w:w w:val="103"/>
                <w:sz w:val="22"/>
                <w:szCs w:val="22"/>
              </w:rPr>
              <w:t>i</w:t>
            </w:r>
            <w:r>
              <w:rPr>
                <w:spacing w:val="-1"/>
                <w:w w:val="103"/>
                <w:sz w:val="22"/>
                <w:szCs w:val="22"/>
              </w:rPr>
              <w:t xml:space="preserve">nklusive </w:t>
            </w:r>
            <w:proofErr w:type="spellStart"/>
            <w:r>
              <w:rPr>
                <w:spacing w:val="-1"/>
                <w:w w:val="103"/>
                <w:sz w:val="22"/>
                <w:szCs w:val="22"/>
              </w:rPr>
              <w:t>p</w:t>
            </w:r>
            <w:r>
              <w:rPr>
                <w:spacing w:val="1"/>
                <w:w w:val="103"/>
                <w:sz w:val="22"/>
                <w:szCs w:val="22"/>
              </w:rPr>
              <w:t>s</w:t>
            </w:r>
            <w:r>
              <w:rPr>
                <w:w w:val="103"/>
                <w:sz w:val="22"/>
                <w:szCs w:val="22"/>
              </w:rPr>
              <w:t>e</w:t>
            </w:r>
            <w:r>
              <w:rPr>
                <w:spacing w:val="-1"/>
                <w:w w:val="103"/>
                <w:sz w:val="22"/>
                <w:szCs w:val="22"/>
              </w:rPr>
              <w:t>u</w:t>
            </w:r>
            <w:r>
              <w:rPr>
                <w:w w:val="103"/>
                <w:sz w:val="22"/>
                <w:szCs w:val="22"/>
              </w:rPr>
              <w:t>do-</w:t>
            </w:r>
            <w:r>
              <w:rPr>
                <w:spacing w:val="-1"/>
                <w:w w:val="103"/>
                <w:sz w:val="22"/>
                <w:szCs w:val="22"/>
              </w:rPr>
              <w:t>m</w:t>
            </w:r>
            <w:r>
              <w:rPr>
                <w:w w:val="103"/>
                <w:sz w:val="22"/>
                <w:szCs w:val="22"/>
              </w:rPr>
              <w:t>em</w:t>
            </w:r>
            <w:r>
              <w:rPr>
                <w:spacing w:val="-1"/>
                <w:w w:val="103"/>
                <w:sz w:val="22"/>
                <w:szCs w:val="22"/>
              </w:rPr>
              <w:t>b</w:t>
            </w:r>
            <w:r>
              <w:rPr>
                <w:w w:val="103"/>
                <w:sz w:val="22"/>
                <w:szCs w:val="22"/>
              </w:rPr>
              <w:t>ranøs</w:t>
            </w:r>
            <w:proofErr w:type="spellEnd"/>
            <w:r>
              <w:rPr>
                <w:w w:val="103"/>
                <w:sz w:val="22"/>
                <w:szCs w:val="22"/>
              </w:rPr>
              <w:t xml:space="preserve"> </w:t>
            </w:r>
            <w:r>
              <w:rPr>
                <w:spacing w:val="-1"/>
                <w:w w:val="103"/>
                <w:sz w:val="22"/>
                <w:szCs w:val="22"/>
              </w:rPr>
              <w:t>c</w:t>
            </w:r>
            <w:r>
              <w:rPr>
                <w:w w:val="103"/>
                <w:sz w:val="22"/>
                <w:szCs w:val="22"/>
              </w:rPr>
              <w:t>ol</w:t>
            </w:r>
            <w:r>
              <w:rPr>
                <w:spacing w:val="-1"/>
                <w:w w:val="103"/>
                <w:sz w:val="22"/>
                <w:szCs w:val="22"/>
              </w:rPr>
              <w:t>i</w:t>
            </w:r>
            <w:r>
              <w:rPr>
                <w:w w:val="103"/>
                <w:sz w:val="22"/>
                <w:szCs w:val="22"/>
              </w:rPr>
              <w:t>ti</w:t>
            </w:r>
            <w:r>
              <w:rPr>
                <w:spacing w:val="-1"/>
                <w:w w:val="103"/>
                <w:sz w:val="22"/>
                <w:szCs w:val="22"/>
              </w:rPr>
              <w:t xml:space="preserve">s*, </w:t>
            </w:r>
            <w:proofErr w:type="spellStart"/>
            <w:r>
              <w:rPr>
                <w:w w:val="103"/>
                <w:sz w:val="22"/>
                <w:szCs w:val="22"/>
              </w:rPr>
              <w:t>vag</w:t>
            </w:r>
            <w:r>
              <w:rPr>
                <w:spacing w:val="-1"/>
                <w:w w:val="103"/>
                <w:sz w:val="22"/>
                <w:szCs w:val="22"/>
              </w:rPr>
              <w:t>i</w:t>
            </w:r>
            <w:r>
              <w:rPr>
                <w:w w:val="103"/>
                <w:sz w:val="22"/>
                <w:szCs w:val="22"/>
              </w:rPr>
              <w:t>nit</w:t>
            </w:r>
            <w:r>
              <w:rPr>
                <w:spacing w:val="-1"/>
                <w:w w:val="103"/>
                <w:sz w:val="22"/>
                <w:szCs w:val="22"/>
              </w:rPr>
              <w:t>i</w:t>
            </w:r>
            <w:r>
              <w:rPr>
                <w:w w:val="103"/>
                <w:sz w:val="22"/>
                <w:szCs w:val="22"/>
              </w:rPr>
              <w:t>s</w:t>
            </w:r>
            <w:proofErr w:type="spellEnd"/>
          </w:p>
        </w:tc>
        <w:tc>
          <w:tcPr>
            <w:tcW w:w="980" w:type="pct"/>
            <w:tcBorders>
              <w:top w:val="single" w:sz="6" w:space="0" w:color="101010"/>
              <w:left w:val="single" w:sz="6" w:space="0" w:color="101010"/>
              <w:bottom w:val="single" w:sz="6" w:space="0" w:color="101010"/>
              <w:right w:val="single" w:sz="6" w:space="0" w:color="101010"/>
            </w:tcBorders>
            <w:noWrap/>
          </w:tcPr>
          <w:p w14:paraId="32CE6D45"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hideMark/>
          </w:tcPr>
          <w:p w14:paraId="3442CD6E" w14:textId="77777777" w:rsidR="001C5E70" w:rsidRDefault="001C5E70" w:rsidP="00DC3C7A">
            <w:pPr>
              <w:ind w:left="150"/>
              <w:rPr>
                <w:sz w:val="22"/>
                <w:szCs w:val="22"/>
              </w:rPr>
            </w:pPr>
          </w:p>
        </w:tc>
      </w:tr>
      <w:tr w:rsidR="001C5E70" w14:paraId="0664ACF7" w14:textId="77777777" w:rsidTr="00DC3C7A">
        <w:trPr>
          <w:cantSplit/>
          <w:trHeight w:val="927"/>
        </w:trPr>
        <w:tc>
          <w:tcPr>
            <w:tcW w:w="587" w:type="pct"/>
            <w:tcBorders>
              <w:top w:val="single" w:sz="6" w:space="0" w:color="101010"/>
              <w:left w:val="single" w:sz="6" w:space="0" w:color="101010"/>
              <w:bottom w:val="nil"/>
              <w:right w:val="single" w:sz="6" w:space="0" w:color="101010"/>
            </w:tcBorders>
            <w:noWrap/>
            <w:hideMark/>
          </w:tcPr>
          <w:p w14:paraId="185ACCE5" w14:textId="77777777" w:rsidR="001C5E70" w:rsidRDefault="001C5E70" w:rsidP="00DC3C7A">
            <w:pPr>
              <w:ind w:left="150"/>
              <w:rPr>
                <w:sz w:val="22"/>
                <w:szCs w:val="22"/>
              </w:rPr>
            </w:pPr>
            <w:r>
              <w:rPr>
                <w:w w:val="114"/>
                <w:sz w:val="22"/>
                <w:szCs w:val="22"/>
              </w:rPr>
              <w:t>Blod og lymfesystem</w:t>
            </w:r>
          </w:p>
        </w:tc>
        <w:tc>
          <w:tcPr>
            <w:tcW w:w="1200" w:type="pct"/>
            <w:tcBorders>
              <w:top w:val="single" w:sz="6" w:space="0" w:color="101010"/>
              <w:left w:val="single" w:sz="6" w:space="0" w:color="101010"/>
              <w:bottom w:val="nil"/>
              <w:right w:val="single" w:sz="6" w:space="0" w:color="101010"/>
            </w:tcBorders>
            <w:noWrap/>
          </w:tcPr>
          <w:p w14:paraId="6E7326A9" w14:textId="77777777" w:rsidR="001C5E70" w:rsidRDefault="001C5E70" w:rsidP="00DC3C7A">
            <w:pPr>
              <w:ind w:left="150"/>
              <w:rPr>
                <w:sz w:val="22"/>
                <w:szCs w:val="22"/>
              </w:rPr>
            </w:pPr>
            <w:proofErr w:type="spellStart"/>
            <w:r>
              <w:rPr>
                <w:w w:val="103"/>
                <w:sz w:val="22"/>
                <w:szCs w:val="22"/>
              </w:rPr>
              <w:t>Tro</w:t>
            </w:r>
            <w:r>
              <w:rPr>
                <w:spacing w:val="-1"/>
                <w:w w:val="103"/>
                <w:sz w:val="22"/>
                <w:szCs w:val="22"/>
              </w:rPr>
              <w:t>m</w:t>
            </w:r>
            <w:r>
              <w:rPr>
                <w:w w:val="103"/>
                <w:sz w:val="22"/>
                <w:szCs w:val="22"/>
              </w:rPr>
              <w:t>b</w:t>
            </w:r>
            <w:r>
              <w:rPr>
                <w:spacing w:val="-1"/>
                <w:w w:val="103"/>
                <w:sz w:val="22"/>
                <w:szCs w:val="22"/>
              </w:rPr>
              <w:t>o</w:t>
            </w:r>
            <w:r>
              <w:rPr>
                <w:spacing w:val="1"/>
                <w:w w:val="103"/>
                <w:sz w:val="22"/>
                <w:szCs w:val="22"/>
              </w:rPr>
              <w:t>c</w:t>
            </w:r>
            <w:r>
              <w:rPr>
                <w:spacing w:val="-1"/>
                <w:w w:val="103"/>
                <w:sz w:val="22"/>
                <w:szCs w:val="22"/>
              </w:rPr>
              <w:t>y</w:t>
            </w:r>
            <w:r>
              <w:rPr>
                <w:w w:val="103"/>
                <w:sz w:val="22"/>
                <w:szCs w:val="22"/>
              </w:rPr>
              <w:t>tope</w:t>
            </w:r>
            <w:r>
              <w:rPr>
                <w:spacing w:val="-1"/>
                <w:w w:val="103"/>
                <w:sz w:val="22"/>
                <w:szCs w:val="22"/>
              </w:rPr>
              <w:t>n</w:t>
            </w:r>
            <w:r>
              <w:rPr>
                <w:w w:val="103"/>
                <w:sz w:val="22"/>
                <w:szCs w:val="22"/>
              </w:rPr>
              <w:t>i</w:t>
            </w:r>
            <w:proofErr w:type="spellEnd"/>
            <w:r>
              <w:rPr>
                <w:w w:val="103"/>
                <w:sz w:val="22"/>
                <w:szCs w:val="22"/>
              </w:rPr>
              <w:t xml:space="preserve">*, </w:t>
            </w:r>
            <w:r>
              <w:rPr>
                <w:spacing w:val="-1"/>
                <w:w w:val="103"/>
                <w:sz w:val="22"/>
                <w:szCs w:val="22"/>
              </w:rPr>
              <w:t>a</w:t>
            </w:r>
            <w:r>
              <w:rPr>
                <w:w w:val="103"/>
                <w:sz w:val="22"/>
                <w:szCs w:val="22"/>
              </w:rPr>
              <w:t>næ</w:t>
            </w:r>
            <w:r>
              <w:rPr>
                <w:spacing w:val="-1"/>
                <w:w w:val="103"/>
                <w:sz w:val="22"/>
                <w:szCs w:val="22"/>
              </w:rPr>
              <w:t>m</w:t>
            </w:r>
            <w:r>
              <w:rPr>
                <w:w w:val="103"/>
                <w:sz w:val="22"/>
                <w:szCs w:val="22"/>
              </w:rPr>
              <w:t>i</w:t>
            </w:r>
            <w:r>
              <w:rPr>
                <w:spacing w:val="1"/>
                <w:w w:val="103"/>
                <w:sz w:val="22"/>
                <w:szCs w:val="22"/>
              </w:rPr>
              <w:t>*</w:t>
            </w:r>
            <w:r>
              <w:rPr>
                <w:spacing w:val="-1"/>
                <w:w w:val="106"/>
                <w:position w:val="7"/>
                <w:sz w:val="22"/>
                <w:szCs w:val="22"/>
              </w:rPr>
              <w:t>†</w:t>
            </w:r>
          </w:p>
        </w:tc>
        <w:tc>
          <w:tcPr>
            <w:tcW w:w="1118" w:type="pct"/>
            <w:tcBorders>
              <w:top w:val="single" w:sz="6" w:space="0" w:color="101010"/>
              <w:left w:val="single" w:sz="6" w:space="0" w:color="101010"/>
              <w:bottom w:val="nil"/>
              <w:right w:val="single" w:sz="6" w:space="0" w:color="101010"/>
            </w:tcBorders>
            <w:noWrap/>
            <w:hideMark/>
          </w:tcPr>
          <w:p w14:paraId="529F1E73" w14:textId="77777777" w:rsidR="001C5E70" w:rsidRDefault="001C5E70" w:rsidP="00DC3C7A">
            <w:pPr>
              <w:ind w:left="150"/>
              <w:rPr>
                <w:sz w:val="22"/>
                <w:szCs w:val="22"/>
              </w:rPr>
            </w:pPr>
            <w:proofErr w:type="spellStart"/>
            <w:r>
              <w:rPr>
                <w:w w:val="103"/>
                <w:sz w:val="22"/>
                <w:szCs w:val="22"/>
              </w:rPr>
              <w:t>Pan</w:t>
            </w:r>
            <w:r>
              <w:rPr>
                <w:spacing w:val="-1"/>
                <w:w w:val="103"/>
                <w:sz w:val="22"/>
                <w:szCs w:val="22"/>
              </w:rPr>
              <w:t>c</w:t>
            </w:r>
            <w:r>
              <w:rPr>
                <w:w w:val="103"/>
                <w:sz w:val="22"/>
                <w:szCs w:val="22"/>
              </w:rPr>
              <w:t>yt</w:t>
            </w:r>
            <w:r>
              <w:rPr>
                <w:spacing w:val="-1"/>
                <w:w w:val="103"/>
                <w:sz w:val="22"/>
                <w:szCs w:val="22"/>
              </w:rPr>
              <w:t>o</w:t>
            </w:r>
            <w:r>
              <w:rPr>
                <w:w w:val="103"/>
                <w:sz w:val="22"/>
                <w:szCs w:val="22"/>
              </w:rPr>
              <w:t>pen</w:t>
            </w:r>
            <w:r>
              <w:rPr>
                <w:spacing w:val="-1"/>
                <w:w w:val="103"/>
                <w:sz w:val="22"/>
                <w:szCs w:val="22"/>
              </w:rPr>
              <w:t>i</w:t>
            </w:r>
            <w:proofErr w:type="spellEnd"/>
            <w:r>
              <w:rPr>
                <w:w w:val="103"/>
                <w:sz w:val="22"/>
                <w:szCs w:val="22"/>
              </w:rPr>
              <w:t xml:space="preserve">*, </w:t>
            </w:r>
            <w:proofErr w:type="spellStart"/>
            <w:r>
              <w:rPr>
                <w:w w:val="103"/>
                <w:sz w:val="22"/>
                <w:szCs w:val="22"/>
              </w:rPr>
              <w:t>le</w:t>
            </w:r>
            <w:r>
              <w:rPr>
                <w:spacing w:val="-1"/>
                <w:w w:val="103"/>
                <w:sz w:val="22"/>
                <w:szCs w:val="22"/>
              </w:rPr>
              <w:t>u</w:t>
            </w:r>
            <w:r>
              <w:rPr>
                <w:w w:val="103"/>
                <w:sz w:val="22"/>
                <w:szCs w:val="22"/>
              </w:rPr>
              <w:t>ko</w:t>
            </w:r>
            <w:r>
              <w:rPr>
                <w:spacing w:val="-1"/>
                <w:w w:val="103"/>
                <w:sz w:val="22"/>
                <w:szCs w:val="22"/>
              </w:rPr>
              <w:t>p</w:t>
            </w:r>
            <w:r>
              <w:rPr>
                <w:w w:val="103"/>
                <w:sz w:val="22"/>
                <w:szCs w:val="22"/>
              </w:rPr>
              <w:t>eni</w:t>
            </w:r>
            <w:proofErr w:type="spellEnd"/>
            <w:r>
              <w:rPr>
                <w:spacing w:val="1"/>
                <w:w w:val="103"/>
                <w:sz w:val="22"/>
                <w:szCs w:val="22"/>
              </w:rPr>
              <w:t>*</w:t>
            </w:r>
            <w:r>
              <w:rPr>
                <w:w w:val="103"/>
                <w:sz w:val="22"/>
                <w:szCs w:val="22"/>
              </w:rPr>
              <w:t xml:space="preserve">, </w:t>
            </w:r>
            <w:proofErr w:type="spellStart"/>
            <w:r>
              <w:rPr>
                <w:w w:val="103"/>
                <w:sz w:val="22"/>
                <w:szCs w:val="22"/>
              </w:rPr>
              <w:t>ne</w:t>
            </w:r>
            <w:r>
              <w:rPr>
                <w:spacing w:val="-1"/>
                <w:w w:val="103"/>
                <w:sz w:val="22"/>
                <w:szCs w:val="22"/>
              </w:rPr>
              <w:t>u</w:t>
            </w:r>
            <w:r>
              <w:rPr>
                <w:w w:val="103"/>
                <w:sz w:val="22"/>
                <w:szCs w:val="22"/>
              </w:rPr>
              <w:t>trope</w:t>
            </w:r>
            <w:r>
              <w:rPr>
                <w:spacing w:val="-1"/>
                <w:w w:val="103"/>
                <w:sz w:val="22"/>
                <w:szCs w:val="22"/>
              </w:rPr>
              <w:t>n</w:t>
            </w:r>
            <w:r>
              <w:rPr>
                <w:w w:val="103"/>
                <w:sz w:val="22"/>
                <w:szCs w:val="22"/>
              </w:rPr>
              <w:t>i</w:t>
            </w:r>
            <w:proofErr w:type="spellEnd"/>
            <w:r>
              <w:rPr>
                <w:w w:val="103"/>
                <w:sz w:val="22"/>
                <w:szCs w:val="22"/>
              </w:rPr>
              <w:t xml:space="preserve">, </w:t>
            </w:r>
            <w:proofErr w:type="spellStart"/>
            <w:r>
              <w:rPr>
                <w:w w:val="103"/>
                <w:sz w:val="22"/>
                <w:szCs w:val="22"/>
              </w:rPr>
              <w:t>eo</w:t>
            </w:r>
            <w:r>
              <w:rPr>
                <w:spacing w:val="-1"/>
                <w:w w:val="103"/>
                <w:sz w:val="22"/>
                <w:szCs w:val="22"/>
              </w:rPr>
              <w:t>s</w:t>
            </w:r>
            <w:r>
              <w:rPr>
                <w:w w:val="103"/>
                <w:sz w:val="22"/>
                <w:szCs w:val="22"/>
              </w:rPr>
              <w:t>in</w:t>
            </w:r>
            <w:r>
              <w:rPr>
                <w:spacing w:val="-1"/>
                <w:w w:val="103"/>
                <w:sz w:val="22"/>
                <w:szCs w:val="22"/>
              </w:rPr>
              <w:t>o</w:t>
            </w:r>
            <w:r>
              <w:rPr>
                <w:w w:val="103"/>
                <w:sz w:val="22"/>
                <w:szCs w:val="22"/>
              </w:rPr>
              <w:t>fi</w:t>
            </w:r>
            <w:r>
              <w:rPr>
                <w:spacing w:val="-1"/>
                <w:w w:val="103"/>
                <w:sz w:val="22"/>
                <w:szCs w:val="22"/>
              </w:rPr>
              <w:t>l</w:t>
            </w:r>
            <w:r>
              <w:rPr>
                <w:w w:val="103"/>
                <w:sz w:val="22"/>
                <w:szCs w:val="22"/>
              </w:rPr>
              <w:t>i</w:t>
            </w:r>
            <w:proofErr w:type="spellEnd"/>
          </w:p>
        </w:tc>
        <w:tc>
          <w:tcPr>
            <w:tcW w:w="980" w:type="pct"/>
            <w:tcBorders>
              <w:top w:val="single" w:sz="6" w:space="0" w:color="101010"/>
              <w:left w:val="single" w:sz="6" w:space="0" w:color="101010"/>
              <w:bottom w:val="nil"/>
              <w:right w:val="single" w:sz="6" w:space="0" w:color="101010"/>
            </w:tcBorders>
            <w:noWrap/>
          </w:tcPr>
          <w:p w14:paraId="3D6001C3" w14:textId="77777777" w:rsidR="001C5E70" w:rsidRDefault="001C5E70" w:rsidP="00DC3C7A">
            <w:pPr>
              <w:ind w:left="150"/>
              <w:rPr>
                <w:sz w:val="22"/>
                <w:szCs w:val="22"/>
              </w:rPr>
            </w:pPr>
            <w:proofErr w:type="spellStart"/>
            <w:r>
              <w:rPr>
                <w:spacing w:val="-1"/>
                <w:w w:val="103"/>
                <w:sz w:val="22"/>
                <w:szCs w:val="22"/>
              </w:rPr>
              <w:t>S</w:t>
            </w:r>
            <w:r>
              <w:rPr>
                <w:w w:val="103"/>
                <w:sz w:val="22"/>
                <w:szCs w:val="22"/>
              </w:rPr>
              <w:t>id</w:t>
            </w:r>
            <w:r>
              <w:rPr>
                <w:spacing w:val="-1"/>
                <w:w w:val="103"/>
                <w:sz w:val="22"/>
                <w:szCs w:val="22"/>
              </w:rPr>
              <w:t>e</w:t>
            </w:r>
            <w:r>
              <w:rPr>
                <w:w w:val="103"/>
                <w:sz w:val="22"/>
                <w:szCs w:val="22"/>
              </w:rPr>
              <w:t>rob</w:t>
            </w:r>
            <w:r>
              <w:rPr>
                <w:spacing w:val="-1"/>
                <w:w w:val="103"/>
                <w:sz w:val="22"/>
                <w:szCs w:val="22"/>
              </w:rPr>
              <w:t>l</w:t>
            </w:r>
            <w:r>
              <w:rPr>
                <w:w w:val="103"/>
                <w:sz w:val="22"/>
                <w:szCs w:val="22"/>
              </w:rPr>
              <w:t>as</w:t>
            </w:r>
            <w:r>
              <w:rPr>
                <w:spacing w:val="-1"/>
                <w:w w:val="103"/>
                <w:sz w:val="22"/>
                <w:szCs w:val="22"/>
              </w:rPr>
              <w:t>t</w:t>
            </w:r>
            <w:r>
              <w:rPr>
                <w:w w:val="103"/>
                <w:sz w:val="22"/>
                <w:szCs w:val="22"/>
              </w:rPr>
              <w:t>isk</w:t>
            </w:r>
            <w:proofErr w:type="spellEnd"/>
            <w:r>
              <w:rPr>
                <w:w w:val="103"/>
                <w:sz w:val="22"/>
                <w:szCs w:val="22"/>
              </w:rPr>
              <w:t xml:space="preserve"> </w:t>
            </w:r>
            <w:r>
              <w:rPr>
                <w:spacing w:val="-1"/>
                <w:w w:val="103"/>
                <w:sz w:val="22"/>
                <w:szCs w:val="22"/>
              </w:rPr>
              <w:t>a</w:t>
            </w:r>
            <w:r>
              <w:rPr>
                <w:w w:val="103"/>
                <w:sz w:val="22"/>
                <w:szCs w:val="22"/>
              </w:rPr>
              <w:t>næ</w:t>
            </w:r>
            <w:r>
              <w:rPr>
                <w:spacing w:val="-1"/>
                <w:w w:val="103"/>
                <w:sz w:val="22"/>
                <w:szCs w:val="22"/>
              </w:rPr>
              <w:t>m</w:t>
            </w:r>
            <w:r>
              <w:rPr>
                <w:w w:val="103"/>
                <w:sz w:val="22"/>
                <w:szCs w:val="22"/>
              </w:rPr>
              <w:t>i*</w:t>
            </w:r>
          </w:p>
        </w:tc>
        <w:tc>
          <w:tcPr>
            <w:tcW w:w="1116" w:type="pct"/>
            <w:tcBorders>
              <w:top w:val="single" w:sz="6" w:space="0" w:color="101010"/>
              <w:left w:val="single" w:sz="6" w:space="0" w:color="101010"/>
              <w:bottom w:val="nil"/>
              <w:right w:val="single" w:sz="6" w:space="0" w:color="3F3F3F"/>
            </w:tcBorders>
            <w:noWrap/>
            <w:hideMark/>
          </w:tcPr>
          <w:p w14:paraId="27306378" w14:textId="77777777" w:rsidR="001C5E70" w:rsidRDefault="001C5E70" w:rsidP="00DC3C7A">
            <w:pPr>
              <w:ind w:left="150"/>
              <w:rPr>
                <w:sz w:val="22"/>
                <w:szCs w:val="22"/>
              </w:rPr>
            </w:pPr>
            <w:proofErr w:type="spellStart"/>
            <w:r>
              <w:rPr>
                <w:spacing w:val="-1"/>
                <w:w w:val="103"/>
                <w:sz w:val="22"/>
                <w:szCs w:val="22"/>
              </w:rPr>
              <w:t>M</w:t>
            </w:r>
            <w:r>
              <w:rPr>
                <w:spacing w:val="1"/>
                <w:w w:val="103"/>
                <w:sz w:val="22"/>
                <w:szCs w:val="22"/>
              </w:rPr>
              <w:t>y</w:t>
            </w:r>
            <w:r>
              <w:rPr>
                <w:spacing w:val="-1"/>
                <w:w w:val="103"/>
                <w:sz w:val="22"/>
                <w:szCs w:val="22"/>
              </w:rPr>
              <w:t>e</w:t>
            </w:r>
            <w:r>
              <w:rPr>
                <w:w w:val="103"/>
                <w:sz w:val="22"/>
                <w:szCs w:val="22"/>
              </w:rPr>
              <w:t>lo</w:t>
            </w:r>
            <w:r>
              <w:rPr>
                <w:spacing w:val="-1"/>
                <w:w w:val="103"/>
                <w:sz w:val="22"/>
                <w:szCs w:val="22"/>
              </w:rPr>
              <w:t>s</w:t>
            </w:r>
            <w:r>
              <w:rPr>
                <w:w w:val="103"/>
                <w:sz w:val="22"/>
                <w:szCs w:val="22"/>
              </w:rPr>
              <w:t>up</w:t>
            </w:r>
            <w:r>
              <w:rPr>
                <w:spacing w:val="-1"/>
                <w:w w:val="103"/>
                <w:sz w:val="22"/>
                <w:szCs w:val="22"/>
              </w:rPr>
              <w:t>p</w:t>
            </w:r>
            <w:r>
              <w:rPr>
                <w:w w:val="103"/>
                <w:sz w:val="22"/>
                <w:szCs w:val="22"/>
              </w:rPr>
              <w:t>res</w:t>
            </w:r>
            <w:r>
              <w:rPr>
                <w:spacing w:val="-1"/>
                <w:w w:val="103"/>
                <w:sz w:val="22"/>
                <w:szCs w:val="22"/>
              </w:rPr>
              <w:t>s</w:t>
            </w:r>
            <w:r>
              <w:rPr>
                <w:w w:val="103"/>
                <w:sz w:val="22"/>
                <w:szCs w:val="22"/>
              </w:rPr>
              <w:t>io</w:t>
            </w:r>
            <w:r>
              <w:rPr>
                <w:spacing w:val="-1"/>
                <w:w w:val="103"/>
                <w:sz w:val="22"/>
                <w:szCs w:val="22"/>
              </w:rPr>
              <w:t>n</w:t>
            </w:r>
            <w:proofErr w:type="spellEnd"/>
            <w:r>
              <w:rPr>
                <w:spacing w:val="1"/>
                <w:w w:val="103"/>
                <w:sz w:val="22"/>
                <w:szCs w:val="22"/>
              </w:rPr>
              <w:t>*</w:t>
            </w:r>
          </w:p>
        </w:tc>
      </w:tr>
      <w:tr w:rsidR="001C5E70" w14:paraId="6D64FC99"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5F4C4650" w14:textId="77777777" w:rsidR="001C5E70" w:rsidRDefault="001C5E70" w:rsidP="00DC3C7A">
            <w:pPr>
              <w:ind w:left="150"/>
              <w:rPr>
                <w:sz w:val="22"/>
                <w:szCs w:val="22"/>
              </w:rPr>
            </w:pPr>
            <w:r>
              <w:rPr>
                <w:sz w:val="22"/>
                <w:szCs w:val="22"/>
              </w:rPr>
              <w:t>Im</w:t>
            </w:r>
            <w:r>
              <w:rPr>
                <w:spacing w:val="-1"/>
                <w:sz w:val="22"/>
                <w:szCs w:val="22"/>
              </w:rPr>
              <w:t>m</w:t>
            </w:r>
            <w:r>
              <w:rPr>
                <w:sz w:val="22"/>
                <w:szCs w:val="22"/>
              </w:rPr>
              <w:t>un-</w:t>
            </w:r>
            <w:r>
              <w:rPr>
                <w:w w:val="113"/>
                <w:sz w:val="22"/>
                <w:szCs w:val="22"/>
              </w:rPr>
              <w:t>syst</w:t>
            </w:r>
            <w:r>
              <w:rPr>
                <w:spacing w:val="-1"/>
                <w:w w:val="113"/>
                <w:sz w:val="22"/>
                <w:szCs w:val="22"/>
              </w:rPr>
              <w:t>e</w:t>
            </w:r>
            <w:r>
              <w:rPr>
                <w:w w:val="110"/>
                <w:sz w:val="22"/>
                <w:szCs w:val="22"/>
              </w:rPr>
              <w:t xml:space="preserve">met </w:t>
            </w:r>
          </w:p>
        </w:tc>
        <w:tc>
          <w:tcPr>
            <w:tcW w:w="1200" w:type="pct"/>
            <w:tcBorders>
              <w:top w:val="single" w:sz="6" w:space="0" w:color="101010"/>
              <w:left w:val="single" w:sz="6" w:space="0" w:color="101010"/>
              <w:bottom w:val="single" w:sz="6" w:space="0" w:color="101010"/>
              <w:right w:val="single" w:sz="6" w:space="0" w:color="101010"/>
            </w:tcBorders>
            <w:noWrap/>
          </w:tcPr>
          <w:p w14:paraId="0C3248F3"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tcPr>
          <w:p w14:paraId="00255C9C" w14:textId="77777777" w:rsidR="001C5E70" w:rsidRDefault="001C5E70" w:rsidP="00DC3C7A">
            <w:pPr>
              <w:ind w:left="150"/>
              <w:rPr>
                <w:sz w:val="22"/>
                <w:szCs w:val="22"/>
              </w:rPr>
            </w:pPr>
          </w:p>
        </w:tc>
        <w:tc>
          <w:tcPr>
            <w:tcW w:w="980" w:type="pct"/>
            <w:tcBorders>
              <w:top w:val="single" w:sz="6" w:space="0" w:color="101010"/>
              <w:left w:val="single" w:sz="6" w:space="0" w:color="101010"/>
              <w:bottom w:val="single" w:sz="6" w:space="0" w:color="101010"/>
              <w:right w:val="single" w:sz="6" w:space="0" w:color="101010"/>
            </w:tcBorders>
            <w:noWrap/>
          </w:tcPr>
          <w:p w14:paraId="345E8757" w14:textId="77777777" w:rsidR="001C5E70" w:rsidRDefault="001C5E70" w:rsidP="00DC3C7A">
            <w:pPr>
              <w:ind w:left="150"/>
              <w:rPr>
                <w:sz w:val="22"/>
                <w:szCs w:val="22"/>
              </w:rPr>
            </w:pPr>
            <w:r>
              <w:rPr>
                <w:w w:val="103"/>
                <w:sz w:val="22"/>
                <w:szCs w:val="22"/>
              </w:rPr>
              <w:t>A</w:t>
            </w:r>
            <w:r>
              <w:rPr>
                <w:spacing w:val="-1"/>
                <w:w w:val="103"/>
                <w:sz w:val="22"/>
                <w:szCs w:val="22"/>
              </w:rPr>
              <w:t>n</w:t>
            </w:r>
            <w:r>
              <w:rPr>
                <w:w w:val="103"/>
                <w:sz w:val="22"/>
                <w:szCs w:val="22"/>
              </w:rPr>
              <w:t>af</w:t>
            </w:r>
            <w:r>
              <w:rPr>
                <w:spacing w:val="-1"/>
                <w:w w:val="103"/>
                <w:sz w:val="22"/>
                <w:szCs w:val="22"/>
              </w:rPr>
              <w:t>y</w:t>
            </w:r>
            <w:r>
              <w:rPr>
                <w:w w:val="103"/>
                <w:sz w:val="22"/>
                <w:szCs w:val="22"/>
              </w:rPr>
              <w:t>la</w:t>
            </w:r>
            <w:r>
              <w:rPr>
                <w:spacing w:val="-1"/>
                <w:w w:val="103"/>
                <w:sz w:val="22"/>
                <w:szCs w:val="22"/>
              </w:rPr>
              <w:t>ks</w:t>
            </w:r>
            <w:r>
              <w:rPr>
                <w:w w:val="103"/>
                <w:sz w:val="22"/>
                <w:szCs w:val="22"/>
              </w:rPr>
              <w:t>i</w:t>
            </w:r>
          </w:p>
        </w:tc>
        <w:tc>
          <w:tcPr>
            <w:tcW w:w="1116" w:type="pct"/>
            <w:tcBorders>
              <w:top w:val="single" w:sz="6" w:space="0" w:color="101010"/>
              <w:left w:val="single" w:sz="6" w:space="0" w:color="101010"/>
              <w:bottom w:val="single" w:sz="6" w:space="0" w:color="101010"/>
              <w:right w:val="single" w:sz="6" w:space="0" w:color="3F3F3F"/>
            </w:tcBorders>
            <w:noWrap/>
            <w:hideMark/>
          </w:tcPr>
          <w:p w14:paraId="297AF710" w14:textId="77777777" w:rsidR="001C5E70" w:rsidRDefault="001C5E70" w:rsidP="00DC3C7A">
            <w:pPr>
              <w:ind w:left="150"/>
              <w:rPr>
                <w:sz w:val="22"/>
                <w:szCs w:val="22"/>
              </w:rPr>
            </w:pPr>
          </w:p>
        </w:tc>
      </w:tr>
      <w:tr w:rsidR="001C5E70" w14:paraId="3335B692"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563B66FA" w14:textId="77777777" w:rsidR="001C5E70" w:rsidRDefault="001C5E70" w:rsidP="00DC3C7A">
            <w:pPr>
              <w:ind w:left="150"/>
              <w:rPr>
                <w:sz w:val="22"/>
                <w:szCs w:val="22"/>
              </w:rPr>
            </w:pPr>
            <w:proofErr w:type="spellStart"/>
            <w:r>
              <w:rPr>
                <w:spacing w:val="-1"/>
                <w:w w:val="109"/>
                <w:sz w:val="22"/>
                <w:szCs w:val="22"/>
              </w:rPr>
              <w:t>M</w:t>
            </w:r>
            <w:r>
              <w:rPr>
                <w:w w:val="109"/>
                <w:sz w:val="22"/>
                <w:szCs w:val="22"/>
              </w:rPr>
              <w:t>etab</w:t>
            </w:r>
            <w:r>
              <w:rPr>
                <w:spacing w:val="-1"/>
                <w:w w:val="109"/>
                <w:sz w:val="22"/>
                <w:szCs w:val="22"/>
              </w:rPr>
              <w:t>o-</w:t>
            </w:r>
            <w:r>
              <w:rPr>
                <w:w w:val="109"/>
                <w:sz w:val="22"/>
                <w:szCs w:val="22"/>
              </w:rPr>
              <w:t>lisme</w:t>
            </w:r>
            <w:proofErr w:type="spellEnd"/>
            <w:r>
              <w:rPr>
                <w:w w:val="109"/>
                <w:sz w:val="22"/>
                <w:szCs w:val="22"/>
              </w:rPr>
              <w:t xml:space="preserve"> og ernæring</w:t>
            </w:r>
          </w:p>
        </w:tc>
        <w:tc>
          <w:tcPr>
            <w:tcW w:w="1200" w:type="pct"/>
            <w:tcBorders>
              <w:top w:val="single" w:sz="6" w:space="0" w:color="101010"/>
              <w:left w:val="single" w:sz="6" w:space="0" w:color="101010"/>
              <w:bottom w:val="single" w:sz="6" w:space="0" w:color="101010"/>
              <w:right w:val="single" w:sz="6" w:space="0" w:color="101010"/>
            </w:tcBorders>
            <w:noWrap/>
          </w:tcPr>
          <w:p w14:paraId="3FEA6627"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tcPr>
          <w:p w14:paraId="1E5DBE23" w14:textId="77777777" w:rsidR="001C5E70" w:rsidRDefault="001C5E70" w:rsidP="00DC3C7A">
            <w:pPr>
              <w:ind w:left="150"/>
              <w:rPr>
                <w:sz w:val="22"/>
                <w:szCs w:val="22"/>
              </w:rPr>
            </w:pPr>
            <w:proofErr w:type="spellStart"/>
            <w:r>
              <w:rPr>
                <w:spacing w:val="1"/>
                <w:w w:val="103"/>
                <w:sz w:val="22"/>
                <w:szCs w:val="22"/>
              </w:rPr>
              <w:t>Hy</w:t>
            </w:r>
            <w:r>
              <w:rPr>
                <w:w w:val="103"/>
                <w:sz w:val="22"/>
                <w:szCs w:val="22"/>
              </w:rPr>
              <w:t>p</w:t>
            </w:r>
            <w:r>
              <w:rPr>
                <w:spacing w:val="-1"/>
                <w:w w:val="103"/>
                <w:sz w:val="22"/>
                <w:szCs w:val="22"/>
              </w:rPr>
              <w:t>o</w:t>
            </w:r>
            <w:r>
              <w:rPr>
                <w:w w:val="103"/>
                <w:sz w:val="22"/>
                <w:szCs w:val="22"/>
              </w:rPr>
              <w:t>natriæm</w:t>
            </w:r>
            <w:r>
              <w:rPr>
                <w:spacing w:val="-1"/>
                <w:w w:val="103"/>
                <w:sz w:val="22"/>
                <w:szCs w:val="22"/>
              </w:rPr>
              <w:t>i</w:t>
            </w:r>
            <w:proofErr w:type="spellEnd"/>
          </w:p>
        </w:tc>
        <w:tc>
          <w:tcPr>
            <w:tcW w:w="980" w:type="pct"/>
            <w:tcBorders>
              <w:top w:val="single" w:sz="6" w:space="0" w:color="101010"/>
              <w:left w:val="single" w:sz="6" w:space="0" w:color="101010"/>
              <w:bottom w:val="single" w:sz="6" w:space="0" w:color="101010"/>
              <w:right w:val="single" w:sz="6" w:space="0" w:color="101010"/>
            </w:tcBorders>
            <w:noWrap/>
          </w:tcPr>
          <w:p w14:paraId="0D5401A3" w14:textId="77777777" w:rsidR="001C5E70" w:rsidRDefault="001C5E70" w:rsidP="00DC3C7A">
            <w:pPr>
              <w:ind w:left="150"/>
              <w:rPr>
                <w:sz w:val="22"/>
                <w:szCs w:val="22"/>
              </w:rPr>
            </w:pPr>
            <w:proofErr w:type="spellStart"/>
            <w:r>
              <w:rPr>
                <w:spacing w:val="-1"/>
                <w:sz w:val="22"/>
                <w:szCs w:val="22"/>
              </w:rPr>
              <w:t>L</w:t>
            </w:r>
            <w:r>
              <w:rPr>
                <w:sz w:val="22"/>
                <w:szCs w:val="22"/>
              </w:rPr>
              <w:t>a</w:t>
            </w:r>
            <w:r>
              <w:rPr>
                <w:spacing w:val="13"/>
                <w:sz w:val="22"/>
                <w:szCs w:val="22"/>
              </w:rPr>
              <w:t>ktat</w:t>
            </w:r>
            <w:r>
              <w:rPr>
                <w:w w:val="103"/>
                <w:sz w:val="22"/>
                <w:szCs w:val="22"/>
              </w:rPr>
              <w:t>acidose</w:t>
            </w:r>
            <w:proofErr w:type="spellEnd"/>
            <w:r>
              <w:rPr>
                <w:w w:val="103"/>
                <w:sz w:val="22"/>
                <w:szCs w:val="22"/>
              </w:rPr>
              <w:t>*</w:t>
            </w:r>
          </w:p>
        </w:tc>
        <w:tc>
          <w:tcPr>
            <w:tcW w:w="1116" w:type="pct"/>
            <w:tcBorders>
              <w:top w:val="single" w:sz="6" w:space="0" w:color="101010"/>
              <w:left w:val="single" w:sz="6" w:space="0" w:color="101010"/>
              <w:bottom w:val="single" w:sz="6" w:space="0" w:color="101010"/>
              <w:right w:val="single" w:sz="6" w:space="0" w:color="3F3F3F"/>
            </w:tcBorders>
            <w:noWrap/>
            <w:hideMark/>
          </w:tcPr>
          <w:p w14:paraId="6ACF712D" w14:textId="77777777" w:rsidR="001C5E70" w:rsidRDefault="001C5E70" w:rsidP="00DC3C7A">
            <w:pPr>
              <w:ind w:left="150"/>
              <w:rPr>
                <w:sz w:val="22"/>
                <w:szCs w:val="22"/>
              </w:rPr>
            </w:pPr>
          </w:p>
        </w:tc>
      </w:tr>
      <w:tr w:rsidR="001C5E70" w14:paraId="276B90AD"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2EA9D62F" w14:textId="77777777" w:rsidR="001C5E70" w:rsidRDefault="001C5E70" w:rsidP="00DC3C7A">
            <w:pPr>
              <w:ind w:left="150"/>
              <w:rPr>
                <w:sz w:val="22"/>
                <w:szCs w:val="22"/>
              </w:rPr>
            </w:pPr>
            <w:r>
              <w:rPr>
                <w:w w:val="111"/>
                <w:sz w:val="22"/>
                <w:szCs w:val="22"/>
              </w:rPr>
              <w:t xml:space="preserve">Psykiske </w:t>
            </w:r>
            <w:proofErr w:type="spellStart"/>
            <w:r>
              <w:rPr>
                <w:w w:val="111"/>
                <w:sz w:val="22"/>
                <w:szCs w:val="22"/>
              </w:rPr>
              <w:t>forstyr-relser</w:t>
            </w:r>
            <w:proofErr w:type="spellEnd"/>
          </w:p>
        </w:tc>
        <w:tc>
          <w:tcPr>
            <w:tcW w:w="1200" w:type="pct"/>
            <w:tcBorders>
              <w:top w:val="single" w:sz="6" w:space="0" w:color="101010"/>
              <w:left w:val="single" w:sz="6" w:space="0" w:color="101010"/>
              <w:bottom w:val="single" w:sz="6" w:space="0" w:color="101010"/>
              <w:right w:val="single" w:sz="6" w:space="0" w:color="101010"/>
            </w:tcBorders>
            <w:noWrap/>
          </w:tcPr>
          <w:p w14:paraId="448A8611" w14:textId="77777777" w:rsidR="001C5E70" w:rsidRDefault="001C5E70" w:rsidP="00DC3C7A">
            <w:pPr>
              <w:ind w:left="150"/>
              <w:rPr>
                <w:sz w:val="22"/>
                <w:szCs w:val="22"/>
              </w:rPr>
            </w:pPr>
            <w:proofErr w:type="spellStart"/>
            <w:r>
              <w:rPr>
                <w:w w:val="103"/>
                <w:sz w:val="22"/>
                <w:szCs w:val="22"/>
              </w:rPr>
              <w:t>In</w:t>
            </w:r>
            <w:r>
              <w:rPr>
                <w:spacing w:val="-1"/>
                <w:w w:val="103"/>
                <w:sz w:val="22"/>
                <w:szCs w:val="22"/>
              </w:rPr>
              <w:t>s</w:t>
            </w:r>
            <w:r>
              <w:rPr>
                <w:w w:val="103"/>
                <w:sz w:val="22"/>
                <w:szCs w:val="22"/>
              </w:rPr>
              <w:t>om</w:t>
            </w:r>
            <w:r>
              <w:rPr>
                <w:spacing w:val="-1"/>
                <w:w w:val="103"/>
                <w:sz w:val="22"/>
                <w:szCs w:val="22"/>
              </w:rPr>
              <w:t>n</w:t>
            </w:r>
            <w:r>
              <w:rPr>
                <w:w w:val="103"/>
                <w:sz w:val="22"/>
                <w:szCs w:val="22"/>
              </w:rPr>
              <w:t>ia</w:t>
            </w:r>
            <w:proofErr w:type="spellEnd"/>
          </w:p>
        </w:tc>
        <w:tc>
          <w:tcPr>
            <w:tcW w:w="1118" w:type="pct"/>
            <w:tcBorders>
              <w:top w:val="single" w:sz="6" w:space="0" w:color="101010"/>
              <w:left w:val="single" w:sz="6" w:space="0" w:color="101010"/>
              <w:bottom w:val="single" w:sz="6" w:space="0" w:color="101010"/>
              <w:right w:val="single" w:sz="6" w:space="0" w:color="101010"/>
            </w:tcBorders>
            <w:noWrap/>
            <w:hideMark/>
          </w:tcPr>
          <w:p w14:paraId="11460E79" w14:textId="77777777" w:rsidR="001C5E70" w:rsidRDefault="001C5E70" w:rsidP="00DC3C7A">
            <w:pPr>
              <w:ind w:left="150"/>
              <w:rPr>
                <w:sz w:val="22"/>
                <w:szCs w:val="22"/>
              </w:rPr>
            </w:pPr>
          </w:p>
        </w:tc>
        <w:tc>
          <w:tcPr>
            <w:tcW w:w="980" w:type="pct"/>
            <w:tcBorders>
              <w:top w:val="single" w:sz="6" w:space="0" w:color="101010"/>
              <w:left w:val="single" w:sz="6" w:space="0" w:color="101010"/>
              <w:bottom w:val="single" w:sz="6" w:space="0" w:color="101010"/>
              <w:right w:val="single" w:sz="6" w:space="0" w:color="101010"/>
            </w:tcBorders>
            <w:noWrap/>
          </w:tcPr>
          <w:p w14:paraId="47A5F8B2"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45429C1B" w14:textId="77777777" w:rsidR="001C5E70" w:rsidRDefault="001C5E70" w:rsidP="00DC3C7A">
            <w:pPr>
              <w:ind w:left="150"/>
              <w:rPr>
                <w:sz w:val="22"/>
                <w:szCs w:val="22"/>
              </w:rPr>
            </w:pPr>
          </w:p>
        </w:tc>
      </w:tr>
      <w:tr w:rsidR="001C5E70" w14:paraId="224DD7BF"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649A00A8" w14:textId="77777777" w:rsidR="001C5E70" w:rsidRDefault="001C5E70" w:rsidP="00DC3C7A">
            <w:pPr>
              <w:ind w:left="150"/>
              <w:rPr>
                <w:sz w:val="22"/>
                <w:szCs w:val="22"/>
              </w:rPr>
            </w:pPr>
            <w:proofErr w:type="spellStart"/>
            <w:r>
              <w:rPr>
                <w:w w:val="110"/>
                <w:sz w:val="22"/>
                <w:szCs w:val="22"/>
              </w:rPr>
              <w:t>Nerve-systemet</w:t>
            </w:r>
            <w:proofErr w:type="spellEnd"/>
          </w:p>
        </w:tc>
        <w:tc>
          <w:tcPr>
            <w:tcW w:w="1200" w:type="pct"/>
            <w:tcBorders>
              <w:top w:val="single" w:sz="6" w:space="0" w:color="101010"/>
              <w:left w:val="single" w:sz="6" w:space="0" w:color="101010"/>
              <w:bottom w:val="single" w:sz="6" w:space="0" w:color="101010"/>
              <w:right w:val="single" w:sz="6" w:space="0" w:color="101010"/>
            </w:tcBorders>
            <w:noWrap/>
            <w:hideMark/>
          </w:tcPr>
          <w:p w14:paraId="031815A3" w14:textId="77777777" w:rsidR="001C5E70" w:rsidRDefault="001C5E70" w:rsidP="00DC3C7A">
            <w:pPr>
              <w:ind w:left="150"/>
              <w:rPr>
                <w:sz w:val="22"/>
                <w:szCs w:val="22"/>
              </w:rPr>
            </w:pPr>
            <w:r>
              <w:rPr>
                <w:sz w:val="22"/>
                <w:szCs w:val="22"/>
              </w:rPr>
              <w:t xml:space="preserve">Hovedpine, </w:t>
            </w:r>
            <w:r>
              <w:rPr>
                <w:spacing w:val="-1"/>
                <w:w w:val="103"/>
                <w:sz w:val="22"/>
                <w:szCs w:val="22"/>
              </w:rPr>
              <w:t xml:space="preserve">smagsforstyrrelser </w:t>
            </w:r>
            <w:r>
              <w:rPr>
                <w:sz w:val="22"/>
                <w:szCs w:val="22"/>
              </w:rPr>
              <w:t>(</w:t>
            </w:r>
            <w:r>
              <w:rPr>
                <w:spacing w:val="-1"/>
                <w:sz w:val="22"/>
                <w:szCs w:val="22"/>
              </w:rPr>
              <w:t>m</w:t>
            </w:r>
            <w:r>
              <w:rPr>
                <w:sz w:val="22"/>
                <w:szCs w:val="22"/>
              </w:rPr>
              <w:t>et</w:t>
            </w:r>
            <w:r>
              <w:rPr>
                <w:spacing w:val="-1"/>
                <w:sz w:val="22"/>
                <w:szCs w:val="22"/>
              </w:rPr>
              <w:t>a</w:t>
            </w:r>
            <w:r>
              <w:rPr>
                <w:sz w:val="22"/>
                <w:szCs w:val="22"/>
              </w:rPr>
              <w:t>lsmag</w:t>
            </w:r>
            <w:r>
              <w:rPr>
                <w:w w:val="103"/>
                <w:sz w:val="22"/>
                <w:szCs w:val="22"/>
              </w:rPr>
              <w:t>), svimmelhed</w:t>
            </w:r>
          </w:p>
        </w:tc>
        <w:tc>
          <w:tcPr>
            <w:tcW w:w="1118" w:type="pct"/>
            <w:tcBorders>
              <w:top w:val="single" w:sz="6" w:space="0" w:color="101010"/>
              <w:left w:val="single" w:sz="6" w:space="0" w:color="101010"/>
              <w:bottom w:val="single" w:sz="6" w:space="0" w:color="101010"/>
              <w:right w:val="single" w:sz="6" w:space="0" w:color="101010"/>
            </w:tcBorders>
            <w:noWrap/>
            <w:hideMark/>
          </w:tcPr>
          <w:p w14:paraId="4E02B135" w14:textId="77777777" w:rsidR="001C5E70" w:rsidRDefault="001C5E70" w:rsidP="00DC3C7A">
            <w:pPr>
              <w:ind w:left="150"/>
              <w:rPr>
                <w:sz w:val="22"/>
                <w:szCs w:val="22"/>
              </w:rPr>
            </w:pPr>
            <w:r>
              <w:rPr>
                <w:w w:val="103"/>
                <w:sz w:val="22"/>
                <w:szCs w:val="22"/>
              </w:rPr>
              <w:t xml:space="preserve">Kramper*, </w:t>
            </w:r>
            <w:r>
              <w:rPr>
                <w:spacing w:val="-1"/>
                <w:w w:val="103"/>
                <w:sz w:val="22"/>
                <w:szCs w:val="22"/>
              </w:rPr>
              <w:t>p</w:t>
            </w:r>
            <w:r>
              <w:rPr>
                <w:w w:val="103"/>
                <w:sz w:val="22"/>
                <w:szCs w:val="22"/>
              </w:rPr>
              <w:t xml:space="preserve">erifer </w:t>
            </w:r>
            <w:proofErr w:type="spellStart"/>
            <w:r>
              <w:rPr>
                <w:spacing w:val="-1"/>
                <w:w w:val="103"/>
                <w:sz w:val="22"/>
                <w:szCs w:val="22"/>
              </w:rPr>
              <w:t>n</w:t>
            </w:r>
            <w:r>
              <w:rPr>
                <w:w w:val="103"/>
                <w:sz w:val="22"/>
                <w:szCs w:val="22"/>
              </w:rPr>
              <w:t>euro</w:t>
            </w:r>
            <w:r>
              <w:rPr>
                <w:spacing w:val="-1"/>
                <w:w w:val="103"/>
                <w:sz w:val="22"/>
                <w:szCs w:val="22"/>
              </w:rPr>
              <w:t>p</w:t>
            </w:r>
            <w:r>
              <w:rPr>
                <w:w w:val="103"/>
                <w:sz w:val="22"/>
                <w:szCs w:val="22"/>
              </w:rPr>
              <w:t>at</w:t>
            </w:r>
            <w:r>
              <w:rPr>
                <w:spacing w:val="-1"/>
                <w:w w:val="103"/>
                <w:sz w:val="22"/>
                <w:szCs w:val="22"/>
              </w:rPr>
              <w:t>i</w:t>
            </w:r>
            <w:proofErr w:type="spellEnd"/>
            <w:r>
              <w:rPr>
                <w:w w:val="103"/>
                <w:sz w:val="22"/>
                <w:szCs w:val="22"/>
              </w:rPr>
              <w:t xml:space="preserve">*, </w:t>
            </w:r>
            <w:proofErr w:type="spellStart"/>
            <w:r>
              <w:rPr>
                <w:w w:val="103"/>
                <w:sz w:val="22"/>
                <w:szCs w:val="22"/>
              </w:rPr>
              <w:t>h</w:t>
            </w:r>
            <w:r>
              <w:rPr>
                <w:spacing w:val="-1"/>
                <w:w w:val="103"/>
                <w:sz w:val="22"/>
                <w:szCs w:val="22"/>
              </w:rPr>
              <w:t>y</w:t>
            </w:r>
            <w:r>
              <w:rPr>
                <w:w w:val="103"/>
                <w:sz w:val="22"/>
                <w:szCs w:val="22"/>
              </w:rPr>
              <w:t>po</w:t>
            </w:r>
            <w:r>
              <w:rPr>
                <w:spacing w:val="-1"/>
                <w:w w:val="103"/>
                <w:sz w:val="22"/>
                <w:szCs w:val="22"/>
              </w:rPr>
              <w:t>æ</w:t>
            </w:r>
            <w:r>
              <w:rPr>
                <w:w w:val="103"/>
                <w:sz w:val="22"/>
                <w:szCs w:val="22"/>
              </w:rPr>
              <w:t>st</w:t>
            </w:r>
            <w:r>
              <w:rPr>
                <w:spacing w:val="-1"/>
                <w:w w:val="103"/>
                <w:sz w:val="22"/>
                <w:szCs w:val="22"/>
              </w:rPr>
              <w:t>e</w:t>
            </w:r>
            <w:r>
              <w:rPr>
                <w:w w:val="103"/>
                <w:sz w:val="22"/>
                <w:szCs w:val="22"/>
              </w:rPr>
              <w:t>s</w:t>
            </w:r>
            <w:r>
              <w:rPr>
                <w:spacing w:val="-1"/>
                <w:w w:val="103"/>
                <w:sz w:val="22"/>
                <w:szCs w:val="22"/>
              </w:rPr>
              <w:t>i</w:t>
            </w:r>
            <w:proofErr w:type="spellEnd"/>
            <w:r>
              <w:rPr>
                <w:w w:val="103"/>
                <w:sz w:val="22"/>
                <w:szCs w:val="22"/>
              </w:rPr>
              <w:t xml:space="preserve">, </w:t>
            </w:r>
            <w:proofErr w:type="spellStart"/>
            <w:r>
              <w:rPr>
                <w:w w:val="103"/>
                <w:sz w:val="22"/>
                <w:szCs w:val="22"/>
              </w:rPr>
              <w:t>paræ</w:t>
            </w:r>
            <w:r>
              <w:rPr>
                <w:spacing w:val="1"/>
                <w:w w:val="103"/>
                <w:sz w:val="22"/>
                <w:szCs w:val="22"/>
              </w:rPr>
              <w:t>s</w:t>
            </w:r>
            <w:r>
              <w:rPr>
                <w:spacing w:val="-1"/>
                <w:w w:val="103"/>
                <w:sz w:val="22"/>
                <w:szCs w:val="22"/>
              </w:rPr>
              <w:t>t</w:t>
            </w:r>
            <w:r>
              <w:rPr>
                <w:w w:val="103"/>
                <w:sz w:val="22"/>
                <w:szCs w:val="22"/>
              </w:rPr>
              <w:t>e</w:t>
            </w:r>
            <w:r>
              <w:rPr>
                <w:spacing w:val="1"/>
                <w:w w:val="103"/>
                <w:sz w:val="22"/>
                <w:szCs w:val="22"/>
              </w:rPr>
              <w:t>s</w:t>
            </w:r>
            <w:r>
              <w:rPr>
                <w:spacing w:val="-1"/>
                <w:w w:val="103"/>
                <w:sz w:val="22"/>
                <w:szCs w:val="22"/>
              </w:rPr>
              <w:t>i</w:t>
            </w:r>
            <w:proofErr w:type="spellEnd"/>
          </w:p>
        </w:tc>
        <w:tc>
          <w:tcPr>
            <w:tcW w:w="980" w:type="pct"/>
            <w:tcBorders>
              <w:top w:val="single" w:sz="6" w:space="0" w:color="101010"/>
              <w:left w:val="single" w:sz="6" w:space="0" w:color="101010"/>
              <w:bottom w:val="single" w:sz="6" w:space="0" w:color="101010"/>
              <w:right w:val="single" w:sz="6" w:space="0" w:color="101010"/>
            </w:tcBorders>
            <w:noWrap/>
          </w:tcPr>
          <w:p w14:paraId="5855116D"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hideMark/>
          </w:tcPr>
          <w:p w14:paraId="528A64E7" w14:textId="77777777" w:rsidR="001C5E70" w:rsidRDefault="001C5E70" w:rsidP="00DC3C7A">
            <w:pPr>
              <w:ind w:left="150"/>
              <w:rPr>
                <w:sz w:val="22"/>
                <w:szCs w:val="22"/>
              </w:rPr>
            </w:pPr>
            <w:r>
              <w:rPr>
                <w:w w:val="103"/>
                <w:sz w:val="22"/>
                <w:szCs w:val="22"/>
              </w:rPr>
              <w:t>S</w:t>
            </w:r>
            <w:r>
              <w:rPr>
                <w:spacing w:val="-1"/>
                <w:w w:val="103"/>
                <w:sz w:val="22"/>
                <w:szCs w:val="22"/>
              </w:rPr>
              <w:t>e</w:t>
            </w:r>
            <w:r>
              <w:rPr>
                <w:w w:val="103"/>
                <w:sz w:val="22"/>
                <w:szCs w:val="22"/>
              </w:rPr>
              <w:t>roto</w:t>
            </w:r>
            <w:r>
              <w:rPr>
                <w:spacing w:val="-1"/>
                <w:w w:val="103"/>
                <w:sz w:val="22"/>
                <w:szCs w:val="22"/>
              </w:rPr>
              <w:t>n</w:t>
            </w:r>
            <w:r>
              <w:rPr>
                <w:w w:val="103"/>
                <w:sz w:val="22"/>
                <w:szCs w:val="22"/>
              </w:rPr>
              <w:t>ins</w:t>
            </w:r>
            <w:r>
              <w:rPr>
                <w:spacing w:val="1"/>
                <w:w w:val="103"/>
                <w:sz w:val="22"/>
                <w:szCs w:val="22"/>
              </w:rPr>
              <w:t>y</w:t>
            </w:r>
            <w:r>
              <w:rPr>
                <w:w w:val="103"/>
                <w:sz w:val="22"/>
                <w:szCs w:val="22"/>
              </w:rPr>
              <w:t xml:space="preserve">ndrom** </w:t>
            </w:r>
          </w:p>
        </w:tc>
      </w:tr>
      <w:tr w:rsidR="001C5E70" w14:paraId="1BBBA6E8"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1F5A8E75" w14:textId="77777777" w:rsidR="001C5E70" w:rsidRDefault="001C5E70" w:rsidP="00DC3C7A">
            <w:pPr>
              <w:ind w:left="150"/>
              <w:rPr>
                <w:sz w:val="22"/>
                <w:szCs w:val="22"/>
              </w:rPr>
            </w:pPr>
            <w:r>
              <w:rPr>
                <w:sz w:val="22"/>
                <w:szCs w:val="22"/>
              </w:rPr>
              <w:t>Øjne</w:t>
            </w:r>
          </w:p>
        </w:tc>
        <w:tc>
          <w:tcPr>
            <w:tcW w:w="1200" w:type="pct"/>
            <w:tcBorders>
              <w:top w:val="single" w:sz="6" w:space="0" w:color="101010"/>
              <w:left w:val="single" w:sz="6" w:space="0" w:color="101010"/>
              <w:bottom w:val="single" w:sz="6" w:space="0" w:color="101010"/>
              <w:right w:val="single" w:sz="6" w:space="0" w:color="101010"/>
            </w:tcBorders>
            <w:noWrap/>
          </w:tcPr>
          <w:p w14:paraId="7017F0B3"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hideMark/>
          </w:tcPr>
          <w:p w14:paraId="6179E6D5" w14:textId="77777777" w:rsidR="001C5E70" w:rsidRDefault="001C5E70" w:rsidP="00DC3C7A">
            <w:pPr>
              <w:ind w:left="150"/>
              <w:rPr>
                <w:sz w:val="22"/>
                <w:szCs w:val="22"/>
              </w:rPr>
            </w:pPr>
            <w:r>
              <w:rPr>
                <w:sz w:val="22"/>
                <w:szCs w:val="22"/>
              </w:rPr>
              <w:t>Opt</w:t>
            </w:r>
            <w:r>
              <w:rPr>
                <w:spacing w:val="-1"/>
                <w:sz w:val="22"/>
                <w:szCs w:val="22"/>
              </w:rPr>
              <w:t>i</w:t>
            </w:r>
            <w:r>
              <w:rPr>
                <w:sz w:val="22"/>
                <w:szCs w:val="22"/>
              </w:rPr>
              <w:t>sk</w:t>
            </w:r>
            <w:r>
              <w:rPr>
                <w:spacing w:val="12"/>
                <w:sz w:val="22"/>
                <w:szCs w:val="22"/>
              </w:rPr>
              <w:t xml:space="preserve"> </w:t>
            </w:r>
            <w:proofErr w:type="spellStart"/>
            <w:r>
              <w:rPr>
                <w:spacing w:val="-1"/>
                <w:w w:val="103"/>
                <w:sz w:val="22"/>
                <w:szCs w:val="22"/>
              </w:rPr>
              <w:t>n</w:t>
            </w:r>
            <w:r>
              <w:rPr>
                <w:w w:val="103"/>
                <w:sz w:val="22"/>
                <w:szCs w:val="22"/>
              </w:rPr>
              <w:t>euro</w:t>
            </w:r>
            <w:r>
              <w:rPr>
                <w:spacing w:val="-1"/>
                <w:w w:val="103"/>
                <w:sz w:val="22"/>
                <w:szCs w:val="22"/>
              </w:rPr>
              <w:t>p</w:t>
            </w:r>
            <w:r>
              <w:rPr>
                <w:w w:val="103"/>
                <w:sz w:val="22"/>
                <w:szCs w:val="22"/>
              </w:rPr>
              <w:t>at</w:t>
            </w:r>
            <w:r>
              <w:rPr>
                <w:spacing w:val="-1"/>
                <w:w w:val="103"/>
                <w:sz w:val="22"/>
                <w:szCs w:val="22"/>
              </w:rPr>
              <w:t>i</w:t>
            </w:r>
            <w:proofErr w:type="spellEnd"/>
            <w:r>
              <w:rPr>
                <w:w w:val="103"/>
                <w:sz w:val="22"/>
                <w:szCs w:val="22"/>
              </w:rPr>
              <w:t xml:space="preserve">*, </w:t>
            </w:r>
            <w:r>
              <w:rPr>
                <w:sz w:val="22"/>
                <w:szCs w:val="22"/>
              </w:rPr>
              <w:t>sløret syn</w:t>
            </w:r>
            <w:r>
              <w:rPr>
                <w:w w:val="103"/>
                <w:sz w:val="22"/>
                <w:szCs w:val="22"/>
              </w:rPr>
              <w:t>*</w:t>
            </w:r>
          </w:p>
        </w:tc>
        <w:tc>
          <w:tcPr>
            <w:tcW w:w="980" w:type="pct"/>
            <w:tcBorders>
              <w:top w:val="single" w:sz="6" w:space="0" w:color="101010"/>
              <w:left w:val="single" w:sz="6" w:space="0" w:color="101010"/>
              <w:bottom w:val="single" w:sz="6" w:space="0" w:color="101010"/>
              <w:right w:val="single" w:sz="6" w:space="0" w:color="101010"/>
            </w:tcBorders>
            <w:noWrap/>
          </w:tcPr>
          <w:p w14:paraId="1C99511F" w14:textId="77777777" w:rsidR="001C5E70" w:rsidRDefault="001C5E70" w:rsidP="00DC3C7A">
            <w:pPr>
              <w:ind w:left="150"/>
              <w:rPr>
                <w:sz w:val="22"/>
                <w:szCs w:val="22"/>
              </w:rPr>
            </w:pPr>
            <w:r>
              <w:rPr>
                <w:sz w:val="22"/>
                <w:szCs w:val="22"/>
              </w:rPr>
              <w:t>Synsfeltsdefekt</w:t>
            </w:r>
            <w:r>
              <w:rPr>
                <w:w w:val="103"/>
                <w:sz w:val="22"/>
                <w:szCs w:val="22"/>
              </w:rPr>
              <w:t>*</w:t>
            </w:r>
          </w:p>
        </w:tc>
        <w:tc>
          <w:tcPr>
            <w:tcW w:w="1116" w:type="pct"/>
            <w:tcBorders>
              <w:top w:val="single" w:sz="6" w:space="0" w:color="101010"/>
              <w:left w:val="single" w:sz="6" w:space="0" w:color="101010"/>
              <w:bottom w:val="single" w:sz="6" w:space="0" w:color="101010"/>
              <w:right w:val="single" w:sz="6" w:space="0" w:color="3F3F3F"/>
            </w:tcBorders>
            <w:noWrap/>
            <w:hideMark/>
          </w:tcPr>
          <w:p w14:paraId="40C9E0A3" w14:textId="77777777" w:rsidR="001C5E70" w:rsidRDefault="001C5E70" w:rsidP="00DC3C7A">
            <w:pPr>
              <w:ind w:left="150"/>
              <w:rPr>
                <w:sz w:val="22"/>
                <w:szCs w:val="22"/>
              </w:rPr>
            </w:pPr>
            <w:r>
              <w:rPr>
                <w:spacing w:val="-1"/>
                <w:sz w:val="22"/>
                <w:szCs w:val="22"/>
              </w:rPr>
              <w:t>O</w:t>
            </w:r>
            <w:r>
              <w:rPr>
                <w:sz w:val="22"/>
                <w:szCs w:val="22"/>
              </w:rPr>
              <w:t>ptisk</w:t>
            </w:r>
            <w:r>
              <w:rPr>
                <w:spacing w:val="10"/>
                <w:sz w:val="22"/>
                <w:szCs w:val="22"/>
              </w:rPr>
              <w:t xml:space="preserve"> </w:t>
            </w:r>
            <w:proofErr w:type="spellStart"/>
            <w:r>
              <w:rPr>
                <w:sz w:val="22"/>
                <w:szCs w:val="22"/>
              </w:rPr>
              <w:t>n</w:t>
            </w:r>
            <w:r>
              <w:rPr>
                <w:spacing w:val="-1"/>
                <w:sz w:val="22"/>
                <w:szCs w:val="22"/>
              </w:rPr>
              <w:t>e</w:t>
            </w:r>
            <w:r>
              <w:rPr>
                <w:sz w:val="22"/>
                <w:szCs w:val="22"/>
              </w:rPr>
              <w:t>urit</w:t>
            </w:r>
            <w:r>
              <w:rPr>
                <w:spacing w:val="-1"/>
                <w:sz w:val="22"/>
                <w:szCs w:val="22"/>
              </w:rPr>
              <w:t>i</w:t>
            </w:r>
            <w:r>
              <w:rPr>
                <w:spacing w:val="1"/>
                <w:sz w:val="22"/>
                <w:szCs w:val="22"/>
              </w:rPr>
              <w:t>s</w:t>
            </w:r>
            <w:proofErr w:type="spellEnd"/>
            <w:r>
              <w:rPr>
                <w:sz w:val="22"/>
                <w:szCs w:val="22"/>
              </w:rPr>
              <w:t>*,</w:t>
            </w:r>
            <w:r>
              <w:rPr>
                <w:spacing w:val="19"/>
                <w:sz w:val="22"/>
                <w:szCs w:val="22"/>
              </w:rPr>
              <w:t xml:space="preserve"> </w:t>
            </w:r>
            <w:r>
              <w:rPr>
                <w:spacing w:val="-1"/>
                <w:sz w:val="22"/>
                <w:szCs w:val="22"/>
              </w:rPr>
              <w:t>synstab</w:t>
            </w:r>
            <w:r>
              <w:rPr>
                <w:sz w:val="22"/>
                <w:szCs w:val="22"/>
              </w:rPr>
              <w:t>*,</w:t>
            </w:r>
            <w:r>
              <w:rPr>
                <w:spacing w:val="15"/>
                <w:sz w:val="22"/>
                <w:szCs w:val="22"/>
              </w:rPr>
              <w:t xml:space="preserve"> </w:t>
            </w:r>
            <w:r>
              <w:rPr>
                <w:sz w:val="22"/>
                <w:szCs w:val="22"/>
              </w:rPr>
              <w:t>ændret synsskarphed</w:t>
            </w:r>
            <w:r>
              <w:rPr>
                <w:w w:val="103"/>
                <w:sz w:val="22"/>
                <w:szCs w:val="22"/>
              </w:rPr>
              <w:t xml:space="preserve">*, </w:t>
            </w:r>
            <w:r>
              <w:rPr>
                <w:spacing w:val="-1"/>
                <w:sz w:val="22"/>
                <w:szCs w:val="22"/>
              </w:rPr>
              <w:t>ændret farvesyn</w:t>
            </w:r>
            <w:r>
              <w:rPr>
                <w:sz w:val="22"/>
                <w:szCs w:val="22"/>
              </w:rPr>
              <w:t>*</w:t>
            </w:r>
          </w:p>
        </w:tc>
      </w:tr>
      <w:tr w:rsidR="001C5E70" w14:paraId="54FE384E"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08FED605" w14:textId="77777777" w:rsidR="001C5E70" w:rsidRDefault="001C5E70" w:rsidP="00DC3C7A">
            <w:pPr>
              <w:ind w:left="150"/>
              <w:rPr>
                <w:sz w:val="22"/>
                <w:szCs w:val="22"/>
              </w:rPr>
            </w:pPr>
            <w:r>
              <w:rPr>
                <w:w w:val="110"/>
                <w:sz w:val="22"/>
                <w:szCs w:val="22"/>
              </w:rPr>
              <w:t>Øre og labyrint</w:t>
            </w:r>
          </w:p>
        </w:tc>
        <w:tc>
          <w:tcPr>
            <w:tcW w:w="1200" w:type="pct"/>
            <w:tcBorders>
              <w:top w:val="single" w:sz="6" w:space="0" w:color="101010"/>
              <w:left w:val="single" w:sz="6" w:space="0" w:color="101010"/>
              <w:bottom w:val="single" w:sz="6" w:space="0" w:color="101010"/>
              <w:right w:val="single" w:sz="6" w:space="0" w:color="101010"/>
            </w:tcBorders>
            <w:noWrap/>
          </w:tcPr>
          <w:p w14:paraId="33653916"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hideMark/>
          </w:tcPr>
          <w:p w14:paraId="4D4BCE78" w14:textId="77777777" w:rsidR="001C5E70" w:rsidRDefault="001C5E70" w:rsidP="00DC3C7A">
            <w:pPr>
              <w:ind w:left="150"/>
              <w:rPr>
                <w:sz w:val="22"/>
                <w:szCs w:val="22"/>
              </w:rPr>
            </w:pPr>
            <w:r>
              <w:rPr>
                <w:w w:val="103"/>
                <w:sz w:val="22"/>
                <w:szCs w:val="22"/>
              </w:rPr>
              <w:t>Ti</w:t>
            </w:r>
            <w:r>
              <w:rPr>
                <w:spacing w:val="-1"/>
                <w:w w:val="103"/>
                <w:sz w:val="22"/>
                <w:szCs w:val="22"/>
              </w:rPr>
              <w:t>n</w:t>
            </w:r>
            <w:r>
              <w:rPr>
                <w:w w:val="103"/>
                <w:sz w:val="22"/>
                <w:szCs w:val="22"/>
              </w:rPr>
              <w:t>nit</w:t>
            </w:r>
            <w:r>
              <w:rPr>
                <w:spacing w:val="-1"/>
                <w:w w:val="103"/>
                <w:sz w:val="22"/>
                <w:szCs w:val="22"/>
              </w:rPr>
              <w:t>us</w:t>
            </w:r>
          </w:p>
        </w:tc>
        <w:tc>
          <w:tcPr>
            <w:tcW w:w="980" w:type="pct"/>
            <w:tcBorders>
              <w:top w:val="single" w:sz="6" w:space="0" w:color="101010"/>
              <w:left w:val="single" w:sz="6" w:space="0" w:color="101010"/>
              <w:bottom w:val="single" w:sz="6" w:space="0" w:color="101010"/>
              <w:right w:val="single" w:sz="6" w:space="0" w:color="101010"/>
            </w:tcBorders>
            <w:noWrap/>
          </w:tcPr>
          <w:p w14:paraId="703CA463"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617B5F27" w14:textId="77777777" w:rsidR="001C5E70" w:rsidRDefault="001C5E70" w:rsidP="00DC3C7A">
            <w:pPr>
              <w:ind w:left="150"/>
              <w:rPr>
                <w:sz w:val="22"/>
                <w:szCs w:val="22"/>
              </w:rPr>
            </w:pPr>
          </w:p>
        </w:tc>
      </w:tr>
      <w:tr w:rsidR="001C5E70" w14:paraId="4D55BC1B"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37C2D9B5" w14:textId="77777777" w:rsidR="001C5E70" w:rsidRDefault="001C5E70" w:rsidP="00DC3C7A">
            <w:pPr>
              <w:ind w:left="150"/>
              <w:rPr>
                <w:sz w:val="22"/>
                <w:szCs w:val="22"/>
              </w:rPr>
            </w:pPr>
            <w:r>
              <w:rPr>
                <w:w w:val="110"/>
                <w:sz w:val="22"/>
                <w:szCs w:val="22"/>
              </w:rPr>
              <w:t>Hjerte</w:t>
            </w:r>
          </w:p>
        </w:tc>
        <w:tc>
          <w:tcPr>
            <w:tcW w:w="1200" w:type="pct"/>
            <w:tcBorders>
              <w:top w:val="single" w:sz="6" w:space="0" w:color="101010"/>
              <w:left w:val="single" w:sz="6" w:space="0" w:color="101010"/>
              <w:bottom w:val="single" w:sz="6" w:space="0" w:color="101010"/>
              <w:right w:val="single" w:sz="6" w:space="0" w:color="101010"/>
            </w:tcBorders>
            <w:noWrap/>
          </w:tcPr>
          <w:p w14:paraId="4926D8A2"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tcPr>
          <w:p w14:paraId="72519D8F" w14:textId="77777777" w:rsidR="001C5E70" w:rsidRDefault="001C5E70" w:rsidP="00DC3C7A">
            <w:pPr>
              <w:ind w:left="150"/>
              <w:rPr>
                <w:sz w:val="22"/>
                <w:szCs w:val="22"/>
              </w:rPr>
            </w:pPr>
            <w:proofErr w:type="spellStart"/>
            <w:r>
              <w:rPr>
                <w:w w:val="103"/>
                <w:sz w:val="22"/>
                <w:szCs w:val="22"/>
              </w:rPr>
              <w:t>Arytmi</w:t>
            </w:r>
            <w:proofErr w:type="spellEnd"/>
            <w:r>
              <w:rPr>
                <w:w w:val="103"/>
                <w:sz w:val="22"/>
                <w:szCs w:val="22"/>
              </w:rPr>
              <w:t xml:space="preserve"> (</w:t>
            </w:r>
            <w:proofErr w:type="spellStart"/>
            <w:r>
              <w:rPr>
                <w:w w:val="103"/>
                <w:sz w:val="22"/>
                <w:szCs w:val="22"/>
              </w:rPr>
              <w:t>t</w:t>
            </w:r>
            <w:r>
              <w:rPr>
                <w:spacing w:val="-1"/>
                <w:w w:val="103"/>
                <w:sz w:val="22"/>
                <w:szCs w:val="22"/>
              </w:rPr>
              <w:t>a</w:t>
            </w:r>
            <w:r>
              <w:rPr>
                <w:w w:val="103"/>
                <w:sz w:val="22"/>
                <w:szCs w:val="22"/>
              </w:rPr>
              <w:t>kyk</w:t>
            </w:r>
            <w:r>
              <w:rPr>
                <w:spacing w:val="-1"/>
                <w:w w:val="103"/>
                <w:sz w:val="22"/>
                <w:szCs w:val="22"/>
              </w:rPr>
              <w:t>a</w:t>
            </w:r>
            <w:r>
              <w:rPr>
                <w:w w:val="103"/>
                <w:sz w:val="22"/>
                <w:szCs w:val="22"/>
              </w:rPr>
              <w:t>rdi</w:t>
            </w:r>
            <w:proofErr w:type="spellEnd"/>
            <w:r>
              <w:rPr>
                <w:w w:val="103"/>
                <w:sz w:val="22"/>
                <w:szCs w:val="22"/>
              </w:rPr>
              <w:t>)</w:t>
            </w:r>
          </w:p>
        </w:tc>
        <w:tc>
          <w:tcPr>
            <w:tcW w:w="980" w:type="pct"/>
            <w:tcBorders>
              <w:top w:val="single" w:sz="6" w:space="0" w:color="101010"/>
              <w:left w:val="single" w:sz="6" w:space="0" w:color="101010"/>
              <w:bottom w:val="single" w:sz="6" w:space="0" w:color="101010"/>
              <w:right w:val="single" w:sz="6" w:space="0" w:color="101010"/>
            </w:tcBorders>
            <w:noWrap/>
          </w:tcPr>
          <w:p w14:paraId="40166791"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368FFFD1" w14:textId="77777777" w:rsidR="001C5E70" w:rsidRDefault="001C5E70" w:rsidP="00DC3C7A">
            <w:pPr>
              <w:ind w:left="150"/>
              <w:rPr>
                <w:sz w:val="22"/>
                <w:szCs w:val="22"/>
              </w:rPr>
            </w:pPr>
          </w:p>
        </w:tc>
      </w:tr>
      <w:tr w:rsidR="001C5E70" w14:paraId="55D89300"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6D1E4713" w14:textId="77777777" w:rsidR="001C5E70" w:rsidRDefault="001C5E70" w:rsidP="00DC3C7A">
            <w:pPr>
              <w:ind w:left="150"/>
              <w:rPr>
                <w:sz w:val="22"/>
                <w:szCs w:val="22"/>
              </w:rPr>
            </w:pPr>
            <w:proofErr w:type="spellStart"/>
            <w:r>
              <w:rPr>
                <w:w w:val="110"/>
                <w:sz w:val="22"/>
                <w:szCs w:val="22"/>
              </w:rPr>
              <w:t>Vasku</w:t>
            </w:r>
            <w:proofErr w:type="spellEnd"/>
            <w:r>
              <w:rPr>
                <w:w w:val="110"/>
                <w:sz w:val="22"/>
                <w:szCs w:val="22"/>
              </w:rPr>
              <w:t xml:space="preserve">-lære </w:t>
            </w:r>
            <w:proofErr w:type="spellStart"/>
            <w:r>
              <w:rPr>
                <w:w w:val="110"/>
                <w:sz w:val="22"/>
                <w:szCs w:val="22"/>
              </w:rPr>
              <w:t>syg-domme</w:t>
            </w:r>
            <w:proofErr w:type="spellEnd"/>
          </w:p>
        </w:tc>
        <w:tc>
          <w:tcPr>
            <w:tcW w:w="1200" w:type="pct"/>
            <w:tcBorders>
              <w:top w:val="single" w:sz="6" w:space="0" w:color="101010"/>
              <w:left w:val="single" w:sz="6" w:space="0" w:color="101010"/>
              <w:bottom w:val="single" w:sz="6" w:space="0" w:color="101010"/>
              <w:right w:val="single" w:sz="6" w:space="0" w:color="101010"/>
            </w:tcBorders>
            <w:noWrap/>
          </w:tcPr>
          <w:p w14:paraId="3D9999FD" w14:textId="77777777" w:rsidR="001C5E70" w:rsidRDefault="001C5E70" w:rsidP="00DC3C7A">
            <w:pPr>
              <w:ind w:left="150"/>
              <w:rPr>
                <w:sz w:val="22"/>
                <w:szCs w:val="22"/>
              </w:rPr>
            </w:pPr>
            <w:r>
              <w:rPr>
                <w:sz w:val="22"/>
                <w:szCs w:val="22"/>
              </w:rPr>
              <w:t>Hyp</w:t>
            </w:r>
            <w:r>
              <w:rPr>
                <w:spacing w:val="-1"/>
                <w:sz w:val="22"/>
                <w:szCs w:val="22"/>
              </w:rPr>
              <w:t>e</w:t>
            </w:r>
            <w:r>
              <w:rPr>
                <w:sz w:val="22"/>
                <w:szCs w:val="22"/>
              </w:rPr>
              <w:t>rten</w:t>
            </w:r>
            <w:r>
              <w:rPr>
                <w:spacing w:val="-1"/>
                <w:sz w:val="22"/>
                <w:szCs w:val="22"/>
              </w:rPr>
              <w:t>s</w:t>
            </w:r>
            <w:r>
              <w:rPr>
                <w:sz w:val="22"/>
                <w:szCs w:val="22"/>
              </w:rPr>
              <w:t>io</w:t>
            </w:r>
            <w:r>
              <w:rPr>
                <w:spacing w:val="-1"/>
                <w:sz w:val="22"/>
                <w:szCs w:val="22"/>
              </w:rPr>
              <w:t>n</w:t>
            </w:r>
          </w:p>
        </w:tc>
        <w:tc>
          <w:tcPr>
            <w:tcW w:w="1118" w:type="pct"/>
            <w:tcBorders>
              <w:top w:val="single" w:sz="6" w:space="0" w:color="101010"/>
              <w:left w:val="single" w:sz="6" w:space="0" w:color="101010"/>
              <w:bottom w:val="single" w:sz="6" w:space="0" w:color="101010"/>
              <w:right w:val="single" w:sz="6" w:space="0" w:color="101010"/>
            </w:tcBorders>
            <w:noWrap/>
            <w:hideMark/>
          </w:tcPr>
          <w:p w14:paraId="48B562F0" w14:textId="77777777" w:rsidR="001C5E70" w:rsidRDefault="001C5E70" w:rsidP="00DC3C7A">
            <w:pPr>
              <w:ind w:left="150"/>
              <w:rPr>
                <w:sz w:val="22"/>
                <w:szCs w:val="22"/>
              </w:rPr>
            </w:pPr>
            <w:r>
              <w:rPr>
                <w:w w:val="103"/>
                <w:sz w:val="22"/>
                <w:szCs w:val="22"/>
              </w:rPr>
              <w:t>Transitorisk iskæmisk anfald,</w:t>
            </w:r>
            <w:r w:rsidDel="0094165A">
              <w:rPr>
                <w:sz w:val="22"/>
                <w:szCs w:val="22"/>
              </w:rPr>
              <w:t xml:space="preserve"> </w:t>
            </w:r>
            <w:proofErr w:type="spellStart"/>
            <w:r>
              <w:rPr>
                <w:spacing w:val="-1"/>
                <w:w w:val="103"/>
                <w:sz w:val="22"/>
                <w:szCs w:val="22"/>
              </w:rPr>
              <w:t>f</w:t>
            </w:r>
            <w:r>
              <w:rPr>
                <w:w w:val="103"/>
                <w:sz w:val="22"/>
                <w:szCs w:val="22"/>
              </w:rPr>
              <w:t>leb</w:t>
            </w:r>
            <w:r>
              <w:rPr>
                <w:spacing w:val="-1"/>
                <w:w w:val="103"/>
                <w:sz w:val="22"/>
                <w:szCs w:val="22"/>
              </w:rPr>
              <w:t>i</w:t>
            </w:r>
            <w:r>
              <w:rPr>
                <w:w w:val="103"/>
                <w:sz w:val="22"/>
                <w:szCs w:val="22"/>
              </w:rPr>
              <w:t>ti</w:t>
            </w:r>
            <w:r>
              <w:rPr>
                <w:spacing w:val="-1"/>
                <w:w w:val="103"/>
                <w:sz w:val="22"/>
                <w:szCs w:val="22"/>
              </w:rPr>
              <w:t>s</w:t>
            </w:r>
            <w:proofErr w:type="spellEnd"/>
            <w:r>
              <w:rPr>
                <w:w w:val="103"/>
                <w:sz w:val="22"/>
                <w:szCs w:val="22"/>
              </w:rPr>
              <w:t xml:space="preserve">, </w:t>
            </w:r>
            <w:proofErr w:type="spellStart"/>
            <w:r>
              <w:rPr>
                <w:w w:val="103"/>
                <w:sz w:val="22"/>
                <w:szCs w:val="22"/>
              </w:rPr>
              <w:t>trom</w:t>
            </w:r>
            <w:r>
              <w:rPr>
                <w:spacing w:val="-1"/>
                <w:w w:val="103"/>
                <w:sz w:val="22"/>
                <w:szCs w:val="22"/>
              </w:rPr>
              <w:t>b</w:t>
            </w:r>
            <w:r>
              <w:rPr>
                <w:w w:val="103"/>
                <w:sz w:val="22"/>
                <w:szCs w:val="22"/>
              </w:rPr>
              <w:t>o</w:t>
            </w:r>
            <w:r>
              <w:rPr>
                <w:spacing w:val="-1"/>
                <w:w w:val="103"/>
                <w:sz w:val="22"/>
                <w:szCs w:val="22"/>
              </w:rPr>
              <w:t>f</w:t>
            </w:r>
            <w:r>
              <w:rPr>
                <w:w w:val="103"/>
                <w:sz w:val="22"/>
                <w:szCs w:val="22"/>
              </w:rPr>
              <w:t>le</w:t>
            </w:r>
            <w:r>
              <w:rPr>
                <w:spacing w:val="-1"/>
                <w:w w:val="103"/>
                <w:sz w:val="22"/>
                <w:szCs w:val="22"/>
              </w:rPr>
              <w:t>b</w:t>
            </w:r>
            <w:r>
              <w:rPr>
                <w:w w:val="103"/>
                <w:sz w:val="22"/>
                <w:szCs w:val="22"/>
              </w:rPr>
              <w:t>itis</w:t>
            </w:r>
            <w:proofErr w:type="spellEnd"/>
          </w:p>
        </w:tc>
        <w:tc>
          <w:tcPr>
            <w:tcW w:w="980" w:type="pct"/>
            <w:tcBorders>
              <w:top w:val="single" w:sz="6" w:space="0" w:color="101010"/>
              <w:left w:val="single" w:sz="6" w:space="0" w:color="101010"/>
              <w:bottom w:val="single" w:sz="6" w:space="0" w:color="101010"/>
              <w:right w:val="single" w:sz="6" w:space="0" w:color="101010"/>
            </w:tcBorders>
            <w:noWrap/>
            <w:hideMark/>
          </w:tcPr>
          <w:p w14:paraId="71A17DD5"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5B653CC1" w14:textId="77777777" w:rsidR="001C5E70" w:rsidRDefault="001C5E70" w:rsidP="00DC3C7A">
            <w:pPr>
              <w:ind w:left="150"/>
              <w:rPr>
                <w:sz w:val="22"/>
                <w:szCs w:val="22"/>
              </w:rPr>
            </w:pPr>
          </w:p>
        </w:tc>
      </w:tr>
      <w:tr w:rsidR="001C5E70" w14:paraId="06C25B71"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708C4D80" w14:textId="77777777" w:rsidR="001C5E70" w:rsidRDefault="001C5E70" w:rsidP="00DC3C7A">
            <w:pPr>
              <w:ind w:left="150"/>
              <w:rPr>
                <w:sz w:val="22"/>
                <w:szCs w:val="22"/>
              </w:rPr>
            </w:pPr>
            <w:r>
              <w:rPr>
                <w:w w:val="112"/>
                <w:sz w:val="22"/>
                <w:szCs w:val="22"/>
              </w:rPr>
              <w:t>Mave-tarm-kanalen</w:t>
            </w:r>
          </w:p>
        </w:tc>
        <w:tc>
          <w:tcPr>
            <w:tcW w:w="1200" w:type="pct"/>
            <w:tcBorders>
              <w:top w:val="single" w:sz="6" w:space="0" w:color="101010"/>
              <w:left w:val="single" w:sz="6" w:space="0" w:color="101010"/>
              <w:bottom w:val="single" w:sz="6" w:space="0" w:color="101010"/>
              <w:right w:val="single" w:sz="6" w:space="0" w:color="101010"/>
            </w:tcBorders>
            <w:noWrap/>
            <w:hideMark/>
          </w:tcPr>
          <w:p w14:paraId="518613EC" w14:textId="77777777" w:rsidR="001C5E70" w:rsidRDefault="001C5E70" w:rsidP="00DC3C7A">
            <w:pPr>
              <w:ind w:left="150"/>
              <w:rPr>
                <w:sz w:val="22"/>
                <w:szCs w:val="22"/>
              </w:rPr>
            </w:pPr>
            <w:r>
              <w:rPr>
                <w:w w:val="103"/>
                <w:sz w:val="22"/>
                <w:szCs w:val="22"/>
              </w:rPr>
              <w:t>Di</w:t>
            </w:r>
            <w:r>
              <w:rPr>
                <w:spacing w:val="-1"/>
                <w:w w:val="103"/>
                <w:sz w:val="22"/>
                <w:szCs w:val="22"/>
              </w:rPr>
              <w:t>a</w:t>
            </w:r>
            <w:r>
              <w:rPr>
                <w:w w:val="103"/>
                <w:sz w:val="22"/>
                <w:szCs w:val="22"/>
              </w:rPr>
              <w:t xml:space="preserve">rré, </w:t>
            </w:r>
            <w:r>
              <w:rPr>
                <w:spacing w:val="-1"/>
                <w:w w:val="103"/>
                <w:sz w:val="22"/>
                <w:szCs w:val="22"/>
              </w:rPr>
              <w:t xml:space="preserve">kvalme, opkastning, </w:t>
            </w:r>
            <w:r>
              <w:rPr>
                <w:sz w:val="22"/>
                <w:szCs w:val="22"/>
              </w:rPr>
              <w:t>lo</w:t>
            </w:r>
            <w:r>
              <w:rPr>
                <w:spacing w:val="-1"/>
                <w:sz w:val="22"/>
                <w:szCs w:val="22"/>
              </w:rPr>
              <w:t>k</w:t>
            </w:r>
            <w:r>
              <w:rPr>
                <w:sz w:val="22"/>
                <w:szCs w:val="22"/>
              </w:rPr>
              <w:t>al</w:t>
            </w:r>
            <w:r>
              <w:rPr>
                <w:spacing w:val="-1"/>
                <w:sz w:val="22"/>
                <w:szCs w:val="22"/>
              </w:rPr>
              <w:t>i</w:t>
            </w:r>
            <w:r>
              <w:rPr>
                <w:sz w:val="22"/>
                <w:szCs w:val="22"/>
              </w:rPr>
              <w:t>s</w:t>
            </w:r>
            <w:r>
              <w:rPr>
                <w:spacing w:val="-1"/>
                <w:sz w:val="22"/>
                <w:szCs w:val="22"/>
              </w:rPr>
              <w:t>erede</w:t>
            </w:r>
            <w:r>
              <w:rPr>
                <w:sz w:val="22"/>
                <w:szCs w:val="22"/>
              </w:rPr>
              <w:t xml:space="preserve"> eller</w:t>
            </w:r>
            <w:r>
              <w:rPr>
                <w:spacing w:val="6"/>
                <w:sz w:val="22"/>
                <w:szCs w:val="22"/>
              </w:rPr>
              <w:t xml:space="preserve"> </w:t>
            </w:r>
            <w:r>
              <w:rPr>
                <w:spacing w:val="-1"/>
                <w:w w:val="103"/>
                <w:sz w:val="22"/>
                <w:szCs w:val="22"/>
              </w:rPr>
              <w:t>g</w:t>
            </w:r>
            <w:r>
              <w:rPr>
                <w:w w:val="103"/>
                <w:sz w:val="22"/>
                <w:szCs w:val="22"/>
              </w:rPr>
              <w:t>ener</w:t>
            </w:r>
            <w:r>
              <w:rPr>
                <w:spacing w:val="-1"/>
                <w:w w:val="103"/>
                <w:sz w:val="22"/>
                <w:szCs w:val="22"/>
              </w:rPr>
              <w:t>e</w:t>
            </w:r>
            <w:r>
              <w:rPr>
                <w:w w:val="103"/>
                <w:sz w:val="22"/>
                <w:szCs w:val="22"/>
              </w:rPr>
              <w:t xml:space="preserve">lle mavesmerter, </w:t>
            </w:r>
            <w:r>
              <w:rPr>
                <w:sz w:val="22"/>
                <w:szCs w:val="22"/>
              </w:rPr>
              <w:t>forstoppelse, d</w:t>
            </w:r>
            <w:r>
              <w:rPr>
                <w:spacing w:val="-1"/>
                <w:sz w:val="22"/>
                <w:szCs w:val="22"/>
              </w:rPr>
              <w:t>y</w:t>
            </w:r>
            <w:r>
              <w:rPr>
                <w:sz w:val="22"/>
                <w:szCs w:val="22"/>
              </w:rPr>
              <w:t>sp</w:t>
            </w:r>
            <w:r>
              <w:rPr>
                <w:spacing w:val="-1"/>
                <w:sz w:val="22"/>
                <w:szCs w:val="22"/>
              </w:rPr>
              <w:t>e</w:t>
            </w:r>
            <w:r>
              <w:rPr>
                <w:sz w:val="22"/>
                <w:szCs w:val="22"/>
              </w:rPr>
              <w:t>ps</w:t>
            </w:r>
            <w:r>
              <w:rPr>
                <w:spacing w:val="-1"/>
                <w:sz w:val="22"/>
                <w:szCs w:val="22"/>
              </w:rPr>
              <w:t>i</w:t>
            </w:r>
          </w:p>
        </w:tc>
        <w:tc>
          <w:tcPr>
            <w:tcW w:w="1118" w:type="pct"/>
            <w:tcBorders>
              <w:top w:val="single" w:sz="6" w:space="0" w:color="101010"/>
              <w:left w:val="single" w:sz="6" w:space="0" w:color="101010"/>
              <w:bottom w:val="single" w:sz="6" w:space="0" w:color="101010"/>
              <w:right w:val="single" w:sz="6" w:space="0" w:color="101010"/>
            </w:tcBorders>
            <w:noWrap/>
            <w:hideMark/>
          </w:tcPr>
          <w:p w14:paraId="1FB71848" w14:textId="77777777" w:rsidR="001C5E70" w:rsidRDefault="001C5E70" w:rsidP="00DC3C7A">
            <w:pPr>
              <w:ind w:left="150"/>
              <w:rPr>
                <w:sz w:val="22"/>
                <w:szCs w:val="22"/>
              </w:rPr>
            </w:pPr>
            <w:proofErr w:type="spellStart"/>
            <w:r>
              <w:rPr>
                <w:sz w:val="22"/>
                <w:szCs w:val="22"/>
              </w:rPr>
              <w:t>Pan</w:t>
            </w:r>
            <w:r>
              <w:rPr>
                <w:spacing w:val="-1"/>
                <w:sz w:val="22"/>
                <w:szCs w:val="22"/>
              </w:rPr>
              <w:t>c</w:t>
            </w:r>
            <w:r>
              <w:rPr>
                <w:sz w:val="22"/>
                <w:szCs w:val="22"/>
              </w:rPr>
              <w:t>reat</w:t>
            </w:r>
            <w:r>
              <w:rPr>
                <w:spacing w:val="-1"/>
                <w:sz w:val="22"/>
                <w:szCs w:val="22"/>
              </w:rPr>
              <w:t>i</w:t>
            </w:r>
            <w:r>
              <w:rPr>
                <w:sz w:val="22"/>
                <w:szCs w:val="22"/>
              </w:rPr>
              <w:t>ti</w:t>
            </w:r>
            <w:r>
              <w:rPr>
                <w:spacing w:val="-1"/>
                <w:sz w:val="22"/>
                <w:szCs w:val="22"/>
              </w:rPr>
              <w:t>s</w:t>
            </w:r>
            <w:proofErr w:type="spellEnd"/>
            <w:r>
              <w:rPr>
                <w:sz w:val="22"/>
                <w:szCs w:val="22"/>
              </w:rPr>
              <w:t xml:space="preserve">, </w:t>
            </w:r>
            <w:r>
              <w:rPr>
                <w:w w:val="103"/>
                <w:sz w:val="22"/>
                <w:szCs w:val="22"/>
              </w:rPr>
              <w:t>g</w:t>
            </w:r>
            <w:r>
              <w:rPr>
                <w:spacing w:val="-1"/>
                <w:w w:val="103"/>
                <w:sz w:val="22"/>
                <w:szCs w:val="22"/>
              </w:rPr>
              <w:t>a</w:t>
            </w:r>
            <w:r>
              <w:rPr>
                <w:w w:val="103"/>
                <w:sz w:val="22"/>
                <w:szCs w:val="22"/>
              </w:rPr>
              <w:t>str</w:t>
            </w:r>
            <w:r>
              <w:rPr>
                <w:spacing w:val="-1"/>
                <w:w w:val="103"/>
                <w:sz w:val="22"/>
                <w:szCs w:val="22"/>
              </w:rPr>
              <w:t>i</w:t>
            </w:r>
            <w:r>
              <w:rPr>
                <w:w w:val="103"/>
                <w:sz w:val="22"/>
                <w:szCs w:val="22"/>
              </w:rPr>
              <w:t>ti</w:t>
            </w:r>
            <w:r>
              <w:rPr>
                <w:spacing w:val="-1"/>
                <w:w w:val="103"/>
                <w:sz w:val="22"/>
                <w:szCs w:val="22"/>
              </w:rPr>
              <w:t>s</w:t>
            </w:r>
            <w:r>
              <w:rPr>
                <w:w w:val="103"/>
                <w:sz w:val="22"/>
                <w:szCs w:val="22"/>
              </w:rPr>
              <w:t xml:space="preserve">, </w:t>
            </w:r>
            <w:r>
              <w:rPr>
                <w:sz w:val="22"/>
                <w:szCs w:val="22"/>
              </w:rPr>
              <w:t>mundtørhed</w:t>
            </w:r>
            <w:r>
              <w:rPr>
                <w:w w:val="103"/>
                <w:sz w:val="22"/>
                <w:szCs w:val="22"/>
              </w:rPr>
              <w:t xml:space="preserve">, </w:t>
            </w:r>
            <w:proofErr w:type="spellStart"/>
            <w:r>
              <w:rPr>
                <w:w w:val="103"/>
                <w:sz w:val="22"/>
                <w:szCs w:val="22"/>
              </w:rPr>
              <w:t>g</w:t>
            </w:r>
            <w:r>
              <w:rPr>
                <w:spacing w:val="-1"/>
                <w:w w:val="103"/>
                <w:sz w:val="22"/>
                <w:szCs w:val="22"/>
              </w:rPr>
              <w:t>l</w:t>
            </w:r>
            <w:r>
              <w:rPr>
                <w:w w:val="103"/>
                <w:sz w:val="22"/>
                <w:szCs w:val="22"/>
              </w:rPr>
              <w:t>o</w:t>
            </w:r>
            <w:r>
              <w:rPr>
                <w:spacing w:val="-1"/>
                <w:w w:val="103"/>
                <w:sz w:val="22"/>
                <w:szCs w:val="22"/>
              </w:rPr>
              <w:t>s</w:t>
            </w:r>
            <w:r>
              <w:rPr>
                <w:w w:val="103"/>
                <w:sz w:val="22"/>
                <w:szCs w:val="22"/>
              </w:rPr>
              <w:t>si</w:t>
            </w:r>
            <w:r>
              <w:rPr>
                <w:spacing w:val="-1"/>
                <w:w w:val="103"/>
                <w:sz w:val="22"/>
                <w:szCs w:val="22"/>
              </w:rPr>
              <w:t>t</w:t>
            </w:r>
            <w:r>
              <w:rPr>
                <w:w w:val="103"/>
                <w:sz w:val="22"/>
                <w:szCs w:val="22"/>
              </w:rPr>
              <w:t>is</w:t>
            </w:r>
            <w:proofErr w:type="spellEnd"/>
            <w:r>
              <w:rPr>
                <w:w w:val="103"/>
                <w:sz w:val="22"/>
                <w:szCs w:val="22"/>
              </w:rPr>
              <w:t xml:space="preserve">, </w:t>
            </w:r>
            <w:r>
              <w:rPr>
                <w:sz w:val="22"/>
                <w:szCs w:val="22"/>
              </w:rPr>
              <w:t xml:space="preserve">løs afføring, </w:t>
            </w:r>
            <w:proofErr w:type="spellStart"/>
            <w:r>
              <w:rPr>
                <w:w w:val="103"/>
                <w:sz w:val="22"/>
                <w:szCs w:val="22"/>
              </w:rPr>
              <w:t>s</w:t>
            </w:r>
            <w:r>
              <w:rPr>
                <w:spacing w:val="-1"/>
                <w:w w:val="103"/>
                <w:sz w:val="22"/>
                <w:szCs w:val="22"/>
              </w:rPr>
              <w:t>t</w:t>
            </w:r>
            <w:r>
              <w:rPr>
                <w:w w:val="103"/>
                <w:sz w:val="22"/>
                <w:szCs w:val="22"/>
              </w:rPr>
              <w:t>om</w:t>
            </w:r>
            <w:r>
              <w:rPr>
                <w:spacing w:val="-1"/>
                <w:w w:val="103"/>
                <w:sz w:val="22"/>
                <w:szCs w:val="22"/>
              </w:rPr>
              <w:t>a</w:t>
            </w:r>
            <w:r>
              <w:rPr>
                <w:w w:val="103"/>
                <w:sz w:val="22"/>
                <w:szCs w:val="22"/>
              </w:rPr>
              <w:t>tit</w:t>
            </w:r>
            <w:r>
              <w:rPr>
                <w:spacing w:val="-1"/>
                <w:w w:val="103"/>
                <w:sz w:val="22"/>
                <w:szCs w:val="22"/>
              </w:rPr>
              <w:t>i</w:t>
            </w:r>
            <w:r>
              <w:rPr>
                <w:spacing w:val="1"/>
                <w:w w:val="103"/>
                <w:sz w:val="22"/>
                <w:szCs w:val="22"/>
              </w:rPr>
              <w:t>s</w:t>
            </w:r>
            <w:proofErr w:type="spellEnd"/>
            <w:r>
              <w:rPr>
                <w:w w:val="103"/>
                <w:sz w:val="22"/>
                <w:szCs w:val="22"/>
              </w:rPr>
              <w:t xml:space="preserve">, </w:t>
            </w:r>
            <w:r>
              <w:rPr>
                <w:sz w:val="22"/>
                <w:szCs w:val="22"/>
              </w:rPr>
              <w:t>misfarvning af eller lidelser i tungen</w:t>
            </w:r>
          </w:p>
        </w:tc>
        <w:tc>
          <w:tcPr>
            <w:tcW w:w="980" w:type="pct"/>
            <w:tcBorders>
              <w:top w:val="single" w:sz="6" w:space="0" w:color="101010"/>
              <w:left w:val="single" w:sz="6" w:space="0" w:color="101010"/>
              <w:bottom w:val="single" w:sz="6" w:space="0" w:color="101010"/>
              <w:right w:val="single" w:sz="6" w:space="0" w:color="101010"/>
            </w:tcBorders>
            <w:noWrap/>
          </w:tcPr>
          <w:p w14:paraId="4E2B49F0" w14:textId="77777777" w:rsidR="001C5E70" w:rsidRDefault="001C5E70" w:rsidP="00DC3C7A">
            <w:pPr>
              <w:ind w:left="150"/>
              <w:rPr>
                <w:sz w:val="22"/>
                <w:szCs w:val="22"/>
              </w:rPr>
            </w:pPr>
            <w:r>
              <w:rPr>
                <w:sz w:val="22"/>
                <w:szCs w:val="22"/>
              </w:rPr>
              <w:t>Overfladisk misfarvning af tænder</w:t>
            </w:r>
          </w:p>
        </w:tc>
        <w:tc>
          <w:tcPr>
            <w:tcW w:w="1116" w:type="pct"/>
            <w:tcBorders>
              <w:top w:val="single" w:sz="6" w:space="0" w:color="101010"/>
              <w:left w:val="single" w:sz="6" w:space="0" w:color="101010"/>
              <w:bottom w:val="single" w:sz="6" w:space="0" w:color="101010"/>
              <w:right w:val="single" w:sz="6" w:space="0" w:color="3F3F3F"/>
            </w:tcBorders>
            <w:noWrap/>
          </w:tcPr>
          <w:p w14:paraId="6DC05679" w14:textId="77777777" w:rsidR="001C5E70" w:rsidRDefault="001C5E70" w:rsidP="00DC3C7A">
            <w:pPr>
              <w:ind w:left="150"/>
              <w:rPr>
                <w:sz w:val="22"/>
                <w:szCs w:val="22"/>
              </w:rPr>
            </w:pPr>
          </w:p>
        </w:tc>
      </w:tr>
      <w:tr w:rsidR="001C5E70" w14:paraId="1033299E"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693ABEB6" w14:textId="77777777" w:rsidR="001C5E70" w:rsidRDefault="001C5E70" w:rsidP="00DC3C7A">
            <w:pPr>
              <w:ind w:left="150"/>
              <w:rPr>
                <w:sz w:val="22"/>
                <w:szCs w:val="22"/>
              </w:rPr>
            </w:pPr>
            <w:r>
              <w:rPr>
                <w:w w:val="105"/>
                <w:sz w:val="22"/>
                <w:szCs w:val="22"/>
              </w:rPr>
              <w:t>Lever- og galdeveje</w:t>
            </w:r>
          </w:p>
        </w:tc>
        <w:tc>
          <w:tcPr>
            <w:tcW w:w="1200" w:type="pct"/>
            <w:tcBorders>
              <w:top w:val="single" w:sz="6" w:space="0" w:color="101010"/>
              <w:left w:val="single" w:sz="6" w:space="0" w:color="101010"/>
              <w:bottom w:val="single" w:sz="6" w:space="0" w:color="101010"/>
              <w:right w:val="single" w:sz="6" w:space="0" w:color="101010"/>
            </w:tcBorders>
            <w:noWrap/>
            <w:hideMark/>
          </w:tcPr>
          <w:p w14:paraId="0DB342F5" w14:textId="77777777" w:rsidR="001C5E70" w:rsidRDefault="001C5E70" w:rsidP="00DC3C7A">
            <w:pPr>
              <w:ind w:left="150"/>
              <w:rPr>
                <w:w w:val="103"/>
                <w:sz w:val="22"/>
                <w:szCs w:val="22"/>
              </w:rPr>
            </w:pPr>
            <w:r>
              <w:rPr>
                <w:sz w:val="22"/>
                <w:szCs w:val="22"/>
              </w:rPr>
              <w:t>Abnorme leverfunktionstests</w:t>
            </w:r>
            <w:r>
              <w:rPr>
                <w:w w:val="103"/>
                <w:sz w:val="22"/>
                <w:szCs w:val="22"/>
              </w:rPr>
              <w:t xml:space="preserve">; </w:t>
            </w:r>
          </w:p>
          <w:p w14:paraId="311C67A1" w14:textId="77777777" w:rsidR="001C5E70" w:rsidRDefault="001C5E70" w:rsidP="00DC3C7A">
            <w:pPr>
              <w:ind w:left="150"/>
              <w:rPr>
                <w:sz w:val="22"/>
                <w:szCs w:val="22"/>
              </w:rPr>
            </w:pPr>
            <w:r>
              <w:rPr>
                <w:spacing w:val="-1"/>
                <w:sz w:val="22"/>
                <w:szCs w:val="22"/>
              </w:rPr>
              <w:t>forhøjet</w:t>
            </w:r>
            <w:r>
              <w:rPr>
                <w:spacing w:val="21"/>
                <w:sz w:val="22"/>
                <w:szCs w:val="22"/>
              </w:rPr>
              <w:t xml:space="preserve"> </w:t>
            </w:r>
            <w:r>
              <w:rPr>
                <w:w w:val="103"/>
                <w:sz w:val="22"/>
                <w:szCs w:val="22"/>
              </w:rPr>
              <w:t xml:space="preserve">ASAT, </w:t>
            </w:r>
            <w:r>
              <w:rPr>
                <w:sz w:val="22"/>
                <w:szCs w:val="22"/>
              </w:rPr>
              <w:t>ALAT</w:t>
            </w:r>
            <w:r>
              <w:rPr>
                <w:spacing w:val="9"/>
                <w:sz w:val="22"/>
                <w:szCs w:val="22"/>
              </w:rPr>
              <w:t xml:space="preserve"> </w:t>
            </w:r>
            <w:r>
              <w:rPr>
                <w:sz w:val="22"/>
                <w:szCs w:val="22"/>
              </w:rPr>
              <w:t>eller basisk fosfatase</w:t>
            </w:r>
          </w:p>
        </w:tc>
        <w:tc>
          <w:tcPr>
            <w:tcW w:w="1118" w:type="pct"/>
            <w:tcBorders>
              <w:top w:val="single" w:sz="6" w:space="0" w:color="101010"/>
              <w:left w:val="single" w:sz="6" w:space="0" w:color="101010"/>
              <w:bottom w:val="single" w:sz="6" w:space="0" w:color="101010"/>
              <w:right w:val="single" w:sz="6" w:space="0" w:color="101010"/>
            </w:tcBorders>
            <w:noWrap/>
            <w:hideMark/>
          </w:tcPr>
          <w:p w14:paraId="29C04EED" w14:textId="77777777" w:rsidR="001C5E70" w:rsidRDefault="001C5E70" w:rsidP="00DC3C7A">
            <w:pPr>
              <w:ind w:left="150"/>
              <w:rPr>
                <w:sz w:val="22"/>
                <w:szCs w:val="22"/>
              </w:rPr>
            </w:pPr>
            <w:r>
              <w:rPr>
                <w:sz w:val="22"/>
                <w:szCs w:val="22"/>
              </w:rPr>
              <w:t>Forhøjet</w:t>
            </w:r>
            <w:r>
              <w:rPr>
                <w:spacing w:val="22"/>
                <w:sz w:val="22"/>
                <w:szCs w:val="22"/>
              </w:rPr>
              <w:t xml:space="preserve"> </w:t>
            </w:r>
            <w:r>
              <w:rPr>
                <w:spacing w:val="-1"/>
                <w:sz w:val="22"/>
                <w:szCs w:val="22"/>
              </w:rPr>
              <w:t>t</w:t>
            </w:r>
            <w:r>
              <w:rPr>
                <w:sz w:val="22"/>
                <w:szCs w:val="22"/>
              </w:rPr>
              <w:t>otal</w:t>
            </w:r>
            <w:r>
              <w:rPr>
                <w:w w:val="103"/>
                <w:sz w:val="22"/>
                <w:szCs w:val="22"/>
              </w:rPr>
              <w:t>bi</w:t>
            </w:r>
            <w:r>
              <w:rPr>
                <w:spacing w:val="-1"/>
                <w:w w:val="103"/>
                <w:sz w:val="22"/>
                <w:szCs w:val="22"/>
              </w:rPr>
              <w:t>l</w:t>
            </w:r>
            <w:r>
              <w:rPr>
                <w:w w:val="103"/>
                <w:sz w:val="22"/>
                <w:szCs w:val="22"/>
              </w:rPr>
              <w:t>iru</w:t>
            </w:r>
            <w:r>
              <w:rPr>
                <w:spacing w:val="-1"/>
                <w:w w:val="103"/>
                <w:sz w:val="22"/>
                <w:szCs w:val="22"/>
              </w:rPr>
              <w:t>b</w:t>
            </w:r>
            <w:r>
              <w:rPr>
                <w:w w:val="103"/>
                <w:sz w:val="22"/>
                <w:szCs w:val="22"/>
              </w:rPr>
              <w:t>in</w:t>
            </w:r>
          </w:p>
        </w:tc>
        <w:tc>
          <w:tcPr>
            <w:tcW w:w="980" w:type="pct"/>
            <w:tcBorders>
              <w:top w:val="single" w:sz="6" w:space="0" w:color="101010"/>
              <w:left w:val="single" w:sz="6" w:space="0" w:color="101010"/>
              <w:bottom w:val="single" w:sz="6" w:space="0" w:color="101010"/>
              <w:right w:val="single" w:sz="6" w:space="0" w:color="101010"/>
            </w:tcBorders>
            <w:noWrap/>
          </w:tcPr>
          <w:p w14:paraId="51A09FDB"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1A217285" w14:textId="77777777" w:rsidR="001C5E70" w:rsidRDefault="001C5E70" w:rsidP="00DC3C7A">
            <w:pPr>
              <w:ind w:left="150"/>
              <w:rPr>
                <w:sz w:val="22"/>
                <w:szCs w:val="22"/>
              </w:rPr>
            </w:pPr>
          </w:p>
        </w:tc>
      </w:tr>
      <w:tr w:rsidR="001C5E70" w14:paraId="55AAB053"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15D048F3" w14:textId="77777777" w:rsidR="001C5E70" w:rsidRDefault="001C5E70" w:rsidP="00DC3C7A">
            <w:pPr>
              <w:ind w:left="150"/>
              <w:rPr>
                <w:sz w:val="22"/>
                <w:szCs w:val="22"/>
              </w:rPr>
            </w:pPr>
            <w:r>
              <w:rPr>
                <w:sz w:val="22"/>
                <w:szCs w:val="22"/>
              </w:rPr>
              <w:t>Hud og subkutane væv</w:t>
            </w:r>
          </w:p>
        </w:tc>
        <w:tc>
          <w:tcPr>
            <w:tcW w:w="1200" w:type="pct"/>
            <w:tcBorders>
              <w:top w:val="single" w:sz="6" w:space="0" w:color="101010"/>
              <w:left w:val="single" w:sz="6" w:space="0" w:color="101010"/>
              <w:bottom w:val="single" w:sz="6" w:space="0" w:color="101010"/>
              <w:right w:val="single" w:sz="6" w:space="0" w:color="101010"/>
            </w:tcBorders>
            <w:noWrap/>
          </w:tcPr>
          <w:p w14:paraId="728B4EBE" w14:textId="77777777" w:rsidR="001C5E70" w:rsidRDefault="001C5E70" w:rsidP="00DC3C7A">
            <w:pPr>
              <w:ind w:left="150"/>
              <w:rPr>
                <w:sz w:val="22"/>
                <w:szCs w:val="22"/>
              </w:rPr>
            </w:pPr>
            <w:proofErr w:type="spellStart"/>
            <w:r>
              <w:rPr>
                <w:w w:val="103"/>
                <w:sz w:val="22"/>
                <w:szCs w:val="22"/>
              </w:rPr>
              <w:t>Prurit</w:t>
            </w:r>
            <w:r>
              <w:rPr>
                <w:spacing w:val="-1"/>
                <w:w w:val="103"/>
                <w:sz w:val="22"/>
                <w:szCs w:val="22"/>
              </w:rPr>
              <w:t>u</w:t>
            </w:r>
            <w:r>
              <w:rPr>
                <w:spacing w:val="1"/>
                <w:w w:val="103"/>
                <w:sz w:val="22"/>
                <w:szCs w:val="22"/>
              </w:rPr>
              <w:t>s</w:t>
            </w:r>
            <w:proofErr w:type="spellEnd"/>
            <w:r>
              <w:rPr>
                <w:w w:val="103"/>
                <w:sz w:val="22"/>
                <w:szCs w:val="22"/>
              </w:rPr>
              <w:t>, udslæt</w:t>
            </w:r>
          </w:p>
        </w:tc>
        <w:tc>
          <w:tcPr>
            <w:tcW w:w="1118" w:type="pct"/>
            <w:tcBorders>
              <w:top w:val="single" w:sz="6" w:space="0" w:color="101010"/>
              <w:left w:val="single" w:sz="6" w:space="0" w:color="101010"/>
              <w:bottom w:val="single" w:sz="6" w:space="0" w:color="101010"/>
              <w:right w:val="single" w:sz="6" w:space="0" w:color="101010"/>
            </w:tcBorders>
            <w:noWrap/>
            <w:hideMark/>
          </w:tcPr>
          <w:p w14:paraId="6558BF44" w14:textId="77777777" w:rsidR="001C5E70" w:rsidRDefault="001C5E70" w:rsidP="00DC3C7A">
            <w:pPr>
              <w:ind w:left="150"/>
              <w:rPr>
                <w:sz w:val="22"/>
                <w:szCs w:val="22"/>
              </w:rPr>
            </w:pPr>
            <w:proofErr w:type="spellStart"/>
            <w:r>
              <w:rPr>
                <w:spacing w:val="-1"/>
                <w:sz w:val="22"/>
                <w:szCs w:val="22"/>
              </w:rPr>
              <w:t>A</w:t>
            </w:r>
            <w:r>
              <w:rPr>
                <w:sz w:val="22"/>
                <w:szCs w:val="22"/>
              </w:rPr>
              <w:t>ngi</w:t>
            </w:r>
            <w:r>
              <w:rPr>
                <w:spacing w:val="-1"/>
                <w:sz w:val="22"/>
                <w:szCs w:val="22"/>
              </w:rPr>
              <w:t>o</w:t>
            </w:r>
            <w:r>
              <w:rPr>
                <w:sz w:val="22"/>
                <w:szCs w:val="22"/>
              </w:rPr>
              <w:t>øde</w:t>
            </w:r>
            <w:r>
              <w:rPr>
                <w:spacing w:val="-1"/>
                <w:sz w:val="22"/>
                <w:szCs w:val="22"/>
              </w:rPr>
              <w:t>m</w:t>
            </w:r>
            <w:proofErr w:type="spellEnd"/>
            <w:r>
              <w:rPr>
                <w:spacing w:val="-1"/>
                <w:sz w:val="22"/>
                <w:szCs w:val="22"/>
              </w:rPr>
              <w:t>,</w:t>
            </w:r>
            <w:r>
              <w:rPr>
                <w:sz w:val="22"/>
                <w:szCs w:val="22"/>
              </w:rPr>
              <w:t xml:space="preserve"> </w:t>
            </w:r>
            <w:proofErr w:type="spellStart"/>
            <w:r>
              <w:rPr>
                <w:sz w:val="22"/>
                <w:szCs w:val="22"/>
              </w:rPr>
              <w:t>urti</w:t>
            </w:r>
            <w:r>
              <w:rPr>
                <w:spacing w:val="-1"/>
                <w:sz w:val="22"/>
                <w:szCs w:val="22"/>
              </w:rPr>
              <w:t>c</w:t>
            </w:r>
            <w:r>
              <w:rPr>
                <w:sz w:val="22"/>
                <w:szCs w:val="22"/>
              </w:rPr>
              <w:t>ari</w:t>
            </w:r>
            <w:r>
              <w:rPr>
                <w:spacing w:val="-1"/>
                <w:sz w:val="22"/>
                <w:szCs w:val="22"/>
              </w:rPr>
              <w:t>a</w:t>
            </w:r>
            <w:proofErr w:type="spellEnd"/>
            <w:r>
              <w:rPr>
                <w:sz w:val="22"/>
                <w:szCs w:val="22"/>
              </w:rPr>
              <w:t xml:space="preserve">, </w:t>
            </w:r>
            <w:proofErr w:type="spellStart"/>
            <w:r>
              <w:rPr>
                <w:w w:val="103"/>
                <w:sz w:val="22"/>
                <w:szCs w:val="22"/>
              </w:rPr>
              <w:t>dermat</w:t>
            </w:r>
            <w:r>
              <w:rPr>
                <w:spacing w:val="-1"/>
                <w:w w:val="103"/>
                <w:sz w:val="22"/>
                <w:szCs w:val="22"/>
              </w:rPr>
              <w:t>i</w:t>
            </w:r>
            <w:r>
              <w:rPr>
                <w:w w:val="103"/>
                <w:sz w:val="22"/>
                <w:szCs w:val="22"/>
              </w:rPr>
              <w:t>ti</w:t>
            </w:r>
            <w:r>
              <w:rPr>
                <w:spacing w:val="-1"/>
                <w:w w:val="103"/>
                <w:sz w:val="22"/>
                <w:szCs w:val="22"/>
              </w:rPr>
              <w:t>s</w:t>
            </w:r>
            <w:proofErr w:type="spellEnd"/>
            <w:r>
              <w:rPr>
                <w:w w:val="103"/>
                <w:sz w:val="22"/>
                <w:szCs w:val="22"/>
              </w:rPr>
              <w:t xml:space="preserve">, </w:t>
            </w:r>
            <w:proofErr w:type="spellStart"/>
            <w:r>
              <w:rPr>
                <w:w w:val="103"/>
                <w:sz w:val="22"/>
                <w:szCs w:val="22"/>
              </w:rPr>
              <w:t>b</w:t>
            </w:r>
            <w:r w:rsidRPr="0094165A">
              <w:rPr>
                <w:w w:val="103"/>
                <w:sz w:val="22"/>
                <w:szCs w:val="22"/>
              </w:rPr>
              <w:t>ulløse</w:t>
            </w:r>
            <w:proofErr w:type="spellEnd"/>
            <w:r w:rsidRPr="0094165A">
              <w:rPr>
                <w:w w:val="103"/>
                <w:sz w:val="22"/>
                <w:szCs w:val="22"/>
              </w:rPr>
              <w:t xml:space="preserve"> hudlidelser</w:t>
            </w:r>
            <w:r>
              <w:rPr>
                <w:w w:val="103"/>
                <w:sz w:val="22"/>
                <w:szCs w:val="22"/>
              </w:rPr>
              <w:t>,</w:t>
            </w:r>
            <w:r w:rsidRPr="0094165A">
              <w:rPr>
                <w:w w:val="103"/>
                <w:sz w:val="22"/>
                <w:szCs w:val="22"/>
              </w:rPr>
              <w:t xml:space="preserve"> </w:t>
            </w:r>
            <w:proofErr w:type="spellStart"/>
            <w:r>
              <w:rPr>
                <w:sz w:val="22"/>
                <w:szCs w:val="22"/>
              </w:rPr>
              <w:t>di</w:t>
            </w:r>
            <w:r>
              <w:rPr>
                <w:spacing w:val="-1"/>
                <w:sz w:val="22"/>
                <w:szCs w:val="22"/>
              </w:rPr>
              <w:t>a</w:t>
            </w:r>
            <w:r>
              <w:rPr>
                <w:sz w:val="22"/>
                <w:szCs w:val="22"/>
              </w:rPr>
              <w:t>for</w:t>
            </w:r>
            <w:r>
              <w:rPr>
                <w:spacing w:val="-1"/>
                <w:sz w:val="22"/>
                <w:szCs w:val="22"/>
              </w:rPr>
              <w:t>e</w:t>
            </w:r>
            <w:r>
              <w:rPr>
                <w:spacing w:val="1"/>
                <w:sz w:val="22"/>
                <w:szCs w:val="22"/>
              </w:rPr>
              <w:t>se</w:t>
            </w:r>
            <w:proofErr w:type="spellEnd"/>
            <w:r>
              <w:rPr>
                <w:sz w:val="22"/>
                <w:szCs w:val="22"/>
              </w:rPr>
              <w:t xml:space="preserve"> </w:t>
            </w:r>
          </w:p>
        </w:tc>
        <w:tc>
          <w:tcPr>
            <w:tcW w:w="980" w:type="pct"/>
            <w:tcBorders>
              <w:top w:val="single" w:sz="6" w:space="0" w:color="101010"/>
              <w:left w:val="single" w:sz="6" w:space="0" w:color="101010"/>
              <w:bottom w:val="single" w:sz="6" w:space="0" w:color="101010"/>
              <w:right w:val="single" w:sz="6" w:space="0" w:color="101010"/>
            </w:tcBorders>
            <w:noWrap/>
          </w:tcPr>
          <w:p w14:paraId="18AE7171" w14:textId="77777777" w:rsidR="001C5E70" w:rsidRPr="00DC3C7A" w:rsidRDefault="001C5E70" w:rsidP="00DC3C7A">
            <w:pPr>
              <w:ind w:left="150"/>
              <w:rPr>
                <w:sz w:val="22"/>
                <w:szCs w:val="22"/>
                <w:lang w:val="nb-NO"/>
              </w:rPr>
            </w:pPr>
            <w:r w:rsidRPr="00DC3C7A">
              <w:rPr>
                <w:spacing w:val="1"/>
                <w:w w:val="103"/>
                <w:sz w:val="22"/>
                <w:szCs w:val="22"/>
                <w:lang w:val="nb-NO"/>
              </w:rPr>
              <w:t>Toksisk</w:t>
            </w:r>
            <w:r w:rsidRPr="00DC3C7A">
              <w:rPr>
                <w:spacing w:val="11"/>
                <w:sz w:val="22"/>
                <w:szCs w:val="22"/>
                <w:lang w:val="nb-NO"/>
              </w:rPr>
              <w:t xml:space="preserve"> </w:t>
            </w:r>
            <w:r w:rsidRPr="00DC3C7A">
              <w:rPr>
                <w:w w:val="103"/>
                <w:sz w:val="22"/>
                <w:szCs w:val="22"/>
                <w:lang w:val="nb-NO"/>
              </w:rPr>
              <w:t>e</w:t>
            </w:r>
            <w:r w:rsidRPr="00DC3C7A">
              <w:rPr>
                <w:spacing w:val="-1"/>
                <w:w w:val="103"/>
                <w:sz w:val="22"/>
                <w:szCs w:val="22"/>
                <w:lang w:val="nb-NO"/>
              </w:rPr>
              <w:t>p</w:t>
            </w:r>
            <w:r w:rsidRPr="00DC3C7A">
              <w:rPr>
                <w:w w:val="103"/>
                <w:sz w:val="22"/>
                <w:szCs w:val="22"/>
                <w:lang w:val="nb-NO"/>
              </w:rPr>
              <w:t>id</w:t>
            </w:r>
            <w:r w:rsidRPr="00DC3C7A">
              <w:rPr>
                <w:spacing w:val="-1"/>
                <w:w w:val="103"/>
                <w:sz w:val="22"/>
                <w:szCs w:val="22"/>
                <w:lang w:val="nb-NO"/>
              </w:rPr>
              <w:t>e</w:t>
            </w:r>
            <w:r w:rsidRPr="00DC3C7A">
              <w:rPr>
                <w:w w:val="103"/>
                <w:sz w:val="22"/>
                <w:szCs w:val="22"/>
                <w:lang w:val="nb-NO"/>
              </w:rPr>
              <w:t xml:space="preserve">rmal </w:t>
            </w:r>
            <w:r w:rsidRPr="00DC3C7A">
              <w:rPr>
                <w:spacing w:val="-1"/>
                <w:w w:val="103"/>
                <w:sz w:val="22"/>
                <w:szCs w:val="22"/>
                <w:lang w:val="nb-NO"/>
              </w:rPr>
              <w:t>n</w:t>
            </w:r>
            <w:r w:rsidRPr="00DC3C7A">
              <w:rPr>
                <w:w w:val="103"/>
                <w:sz w:val="22"/>
                <w:szCs w:val="22"/>
                <w:lang w:val="nb-NO"/>
              </w:rPr>
              <w:t>e</w:t>
            </w:r>
            <w:r w:rsidRPr="00DC3C7A">
              <w:rPr>
                <w:spacing w:val="1"/>
                <w:w w:val="103"/>
                <w:sz w:val="22"/>
                <w:szCs w:val="22"/>
                <w:lang w:val="nb-NO"/>
              </w:rPr>
              <w:t>k</w:t>
            </w:r>
            <w:r w:rsidRPr="00DC3C7A">
              <w:rPr>
                <w:w w:val="103"/>
                <w:sz w:val="22"/>
                <w:szCs w:val="22"/>
                <w:lang w:val="nb-NO"/>
              </w:rPr>
              <w:t>r</w:t>
            </w:r>
            <w:r w:rsidRPr="00DC3C7A">
              <w:rPr>
                <w:spacing w:val="-1"/>
                <w:w w:val="103"/>
                <w:sz w:val="22"/>
                <w:szCs w:val="22"/>
                <w:lang w:val="nb-NO"/>
              </w:rPr>
              <w:t>o</w:t>
            </w:r>
            <w:r w:rsidRPr="00DC3C7A">
              <w:rPr>
                <w:w w:val="103"/>
                <w:sz w:val="22"/>
                <w:szCs w:val="22"/>
                <w:lang w:val="nb-NO"/>
              </w:rPr>
              <w:t>l</w:t>
            </w:r>
            <w:r w:rsidRPr="00DC3C7A">
              <w:rPr>
                <w:spacing w:val="-1"/>
                <w:w w:val="103"/>
                <w:sz w:val="22"/>
                <w:szCs w:val="22"/>
                <w:lang w:val="nb-NO"/>
              </w:rPr>
              <w:t>y</w:t>
            </w:r>
            <w:r w:rsidRPr="00DC3C7A">
              <w:rPr>
                <w:spacing w:val="1"/>
                <w:w w:val="103"/>
                <w:sz w:val="22"/>
                <w:szCs w:val="22"/>
                <w:lang w:val="nb-NO"/>
              </w:rPr>
              <w:t>s</w:t>
            </w:r>
            <w:r w:rsidRPr="00DC3C7A">
              <w:rPr>
                <w:spacing w:val="-1"/>
                <w:w w:val="103"/>
                <w:sz w:val="22"/>
                <w:szCs w:val="22"/>
                <w:lang w:val="nb-NO"/>
              </w:rPr>
              <w:t xml:space="preserve">e#, </w:t>
            </w:r>
            <w:r w:rsidRPr="00DC3C7A">
              <w:rPr>
                <w:w w:val="103"/>
                <w:sz w:val="22"/>
                <w:szCs w:val="22"/>
                <w:lang w:val="nb-NO"/>
              </w:rPr>
              <w:t>Ste</w:t>
            </w:r>
            <w:r w:rsidRPr="00DC3C7A">
              <w:rPr>
                <w:spacing w:val="-1"/>
                <w:w w:val="103"/>
                <w:sz w:val="22"/>
                <w:szCs w:val="22"/>
                <w:lang w:val="nb-NO"/>
              </w:rPr>
              <w:t>v</w:t>
            </w:r>
            <w:r w:rsidRPr="00DC3C7A">
              <w:rPr>
                <w:w w:val="103"/>
                <w:sz w:val="22"/>
                <w:szCs w:val="22"/>
                <w:lang w:val="nb-NO"/>
              </w:rPr>
              <w:t>ens</w:t>
            </w:r>
            <w:r w:rsidRPr="00DC3C7A">
              <w:rPr>
                <w:sz w:val="22"/>
                <w:szCs w:val="22"/>
                <w:lang w:val="nb-NO"/>
              </w:rPr>
              <w:t>-</w:t>
            </w:r>
            <w:r w:rsidRPr="00DC3C7A">
              <w:rPr>
                <w:spacing w:val="-1"/>
                <w:sz w:val="22"/>
                <w:szCs w:val="22"/>
                <w:lang w:val="nb-NO"/>
              </w:rPr>
              <w:t>J</w:t>
            </w:r>
            <w:r w:rsidRPr="00DC3C7A">
              <w:rPr>
                <w:sz w:val="22"/>
                <w:szCs w:val="22"/>
                <w:lang w:val="nb-NO"/>
              </w:rPr>
              <w:t>oh</w:t>
            </w:r>
            <w:r w:rsidRPr="00DC3C7A">
              <w:rPr>
                <w:spacing w:val="-1"/>
                <w:sz w:val="22"/>
                <w:szCs w:val="22"/>
                <w:lang w:val="nb-NO"/>
              </w:rPr>
              <w:t>n</w:t>
            </w:r>
            <w:r w:rsidRPr="00DC3C7A">
              <w:rPr>
                <w:sz w:val="22"/>
                <w:szCs w:val="22"/>
                <w:lang w:val="nb-NO"/>
              </w:rPr>
              <w:t>sons</w:t>
            </w:r>
            <w:r w:rsidRPr="00DC3C7A">
              <w:rPr>
                <w:spacing w:val="19"/>
                <w:sz w:val="22"/>
                <w:szCs w:val="22"/>
                <w:lang w:val="nb-NO"/>
              </w:rPr>
              <w:t xml:space="preserve"> </w:t>
            </w:r>
            <w:r w:rsidRPr="00DC3C7A">
              <w:rPr>
                <w:w w:val="103"/>
                <w:sz w:val="22"/>
                <w:szCs w:val="22"/>
                <w:lang w:val="nb-NO"/>
              </w:rPr>
              <w:t>s</w:t>
            </w:r>
            <w:r w:rsidRPr="00DC3C7A">
              <w:rPr>
                <w:spacing w:val="-1"/>
                <w:w w:val="103"/>
                <w:sz w:val="22"/>
                <w:szCs w:val="22"/>
                <w:lang w:val="nb-NO"/>
              </w:rPr>
              <w:t>y</w:t>
            </w:r>
            <w:r w:rsidRPr="00DC3C7A">
              <w:rPr>
                <w:w w:val="103"/>
                <w:sz w:val="22"/>
                <w:szCs w:val="22"/>
                <w:lang w:val="nb-NO"/>
              </w:rPr>
              <w:t>ndr</w:t>
            </w:r>
            <w:r w:rsidRPr="00DC3C7A">
              <w:rPr>
                <w:spacing w:val="-1"/>
                <w:w w:val="103"/>
                <w:sz w:val="22"/>
                <w:szCs w:val="22"/>
                <w:lang w:val="nb-NO"/>
              </w:rPr>
              <w:t>o</w:t>
            </w:r>
            <w:r w:rsidRPr="00DC3C7A">
              <w:rPr>
                <w:spacing w:val="1"/>
                <w:w w:val="103"/>
                <w:sz w:val="22"/>
                <w:szCs w:val="22"/>
                <w:lang w:val="nb-NO"/>
              </w:rPr>
              <w:t>m</w:t>
            </w:r>
            <w:r>
              <w:rPr>
                <w:spacing w:val="1"/>
                <w:w w:val="103"/>
                <w:sz w:val="22"/>
                <w:szCs w:val="22"/>
                <w:lang w:val="nb-NO"/>
              </w:rPr>
              <w:t>#, allergisk vaskulitis</w:t>
            </w:r>
          </w:p>
        </w:tc>
        <w:tc>
          <w:tcPr>
            <w:tcW w:w="1116" w:type="pct"/>
            <w:tcBorders>
              <w:top w:val="single" w:sz="6" w:space="0" w:color="101010"/>
              <w:left w:val="single" w:sz="6" w:space="0" w:color="101010"/>
              <w:bottom w:val="single" w:sz="6" w:space="0" w:color="101010"/>
              <w:right w:val="single" w:sz="6" w:space="0" w:color="3F3F3F"/>
            </w:tcBorders>
            <w:noWrap/>
            <w:hideMark/>
          </w:tcPr>
          <w:p w14:paraId="7742B871" w14:textId="77777777" w:rsidR="001C5E70" w:rsidRDefault="001C5E70" w:rsidP="00DC3C7A">
            <w:pPr>
              <w:ind w:left="150"/>
              <w:rPr>
                <w:sz w:val="22"/>
                <w:szCs w:val="22"/>
              </w:rPr>
            </w:pPr>
            <w:proofErr w:type="spellStart"/>
            <w:r>
              <w:rPr>
                <w:w w:val="103"/>
                <w:sz w:val="22"/>
                <w:szCs w:val="22"/>
              </w:rPr>
              <w:t>Alo</w:t>
            </w:r>
            <w:r>
              <w:rPr>
                <w:spacing w:val="-1"/>
                <w:w w:val="103"/>
                <w:sz w:val="22"/>
                <w:szCs w:val="22"/>
              </w:rPr>
              <w:t>p</w:t>
            </w:r>
            <w:r>
              <w:rPr>
                <w:w w:val="103"/>
                <w:sz w:val="22"/>
                <w:szCs w:val="22"/>
              </w:rPr>
              <w:t>ec</w:t>
            </w:r>
            <w:r>
              <w:rPr>
                <w:spacing w:val="-1"/>
                <w:w w:val="103"/>
                <w:sz w:val="22"/>
                <w:szCs w:val="22"/>
              </w:rPr>
              <w:t>i</w:t>
            </w:r>
            <w:proofErr w:type="spellEnd"/>
          </w:p>
        </w:tc>
      </w:tr>
      <w:tr w:rsidR="001C5E70" w14:paraId="45C2E150"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tcPr>
          <w:p w14:paraId="103B41F0" w14:textId="57A90EFF" w:rsidR="001C5E70" w:rsidRDefault="001C5E70" w:rsidP="00DC3C7A">
            <w:pPr>
              <w:rPr>
                <w:sz w:val="22"/>
                <w:szCs w:val="22"/>
              </w:rPr>
            </w:pPr>
            <w:r>
              <w:rPr>
                <w:sz w:val="22"/>
                <w:szCs w:val="22"/>
              </w:rPr>
              <w:t>Kno</w:t>
            </w:r>
            <w:r w:rsidR="00056E5E">
              <w:rPr>
                <w:sz w:val="22"/>
                <w:szCs w:val="22"/>
              </w:rPr>
              <w:t>g</w:t>
            </w:r>
            <w:r>
              <w:rPr>
                <w:sz w:val="22"/>
                <w:szCs w:val="22"/>
              </w:rPr>
              <w:t>ler, led, muskler og bindevæv</w:t>
            </w:r>
          </w:p>
        </w:tc>
        <w:tc>
          <w:tcPr>
            <w:tcW w:w="1200" w:type="pct"/>
            <w:tcBorders>
              <w:top w:val="single" w:sz="6" w:space="0" w:color="101010"/>
              <w:left w:val="single" w:sz="6" w:space="0" w:color="101010"/>
              <w:bottom w:val="single" w:sz="6" w:space="0" w:color="101010"/>
              <w:right w:val="single" w:sz="6" w:space="0" w:color="101010"/>
            </w:tcBorders>
            <w:noWrap/>
          </w:tcPr>
          <w:p w14:paraId="4C5D493C" w14:textId="77777777" w:rsidR="001C5E70" w:rsidRDefault="001C5E70" w:rsidP="00DC3C7A">
            <w:pPr>
              <w:ind w:left="150"/>
              <w:rPr>
                <w:w w:val="103"/>
                <w:sz w:val="22"/>
                <w:szCs w:val="22"/>
              </w:rPr>
            </w:pPr>
          </w:p>
        </w:tc>
        <w:tc>
          <w:tcPr>
            <w:tcW w:w="1118" w:type="pct"/>
            <w:tcBorders>
              <w:top w:val="single" w:sz="6" w:space="0" w:color="101010"/>
              <w:left w:val="single" w:sz="6" w:space="0" w:color="101010"/>
              <w:bottom w:val="single" w:sz="6" w:space="0" w:color="101010"/>
              <w:right w:val="single" w:sz="6" w:space="0" w:color="101010"/>
            </w:tcBorders>
            <w:noWrap/>
          </w:tcPr>
          <w:p w14:paraId="31CF73B7" w14:textId="77777777" w:rsidR="001C5E70" w:rsidRDefault="001C5E70" w:rsidP="00DC3C7A">
            <w:pPr>
              <w:ind w:left="150"/>
              <w:rPr>
                <w:spacing w:val="-1"/>
                <w:sz w:val="22"/>
                <w:szCs w:val="22"/>
              </w:rPr>
            </w:pPr>
          </w:p>
        </w:tc>
        <w:tc>
          <w:tcPr>
            <w:tcW w:w="980" w:type="pct"/>
            <w:tcBorders>
              <w:top w:val="single" w:sz="6" w:space="0" w:color="101010"/>
              <w:left w:val="single" w:sz="6" w:space="0" w:color="101010"/>
              <w:bottom w:val="single" w:sz="6" w:space="0" w:color="101010"/>
              <w:right w:val="single" w:sz="6" w:space="0" w:color="101010"/>
            </w:tcBorders>
            <w:noWrap/>
          </w:tcPr>
          <w:p w14:paraId="7E97030D" w14:textId="77777777" w:rsidR="001C5E70" w:rsidRPr="0094165A" w:rsidRDefault="001C5E70" w:rsidP="00DC3C7A">
            <w:pPr>
              <w:ind w:left="150"/>
              <w:rPr>
                <w:spacing w:val="1"/>
                <w:w w:val="103"/>
                <w:sz w:val="22"/>
                <w:szCs w:val="22"/>
                <w:lang w:val="nb-NO"/>
              </w:rPr>
            </w:pPr>
            <w:r>
              <w:rPr>
                <w:spacing w:val="1"/>
                <w:w w:val="103"/>
                <w:sz w:val="22"/>
                <w:szCs w:val="22"/>
                <w:lang w:val="nb-NO"/>
              </w:rPr>
              <w:t>Rhabdomyolyse*</w:t>
            </w:r>
          </w:p>
        </w:tc>
        <w:tc>
          <w:tcPr>
            <w:tcW w:w="1116" w:type="pct"/>
            <w:tcBorders>
              <w:top w:val="single" w:sz="6" w:space="0" w:color="101010"/>
              <w:left w:val="single" w:sz="6" w:space="0" w:color="101010"/>
              <w:bottom w:val="single" w:sz="6" w:space="0" w:color="101010"/>
              <w:right w:val="single" w:sz="6" w:space="0" w:color="3F3F3F"/>
            </w:tcBorders>
            <w:noWrap/>
          </w:tcPr>
          <w:p w14:paraId="025D062F" w14:textId="77777777" w:rsidR="001C5E70" w:rsidDel="0094165A" w:rsidRDefault="001C5E70" w:rsidP="00DC3C7A">
            <w:pPr>
              <w:ind w:left="150"/>
              <w:rPr>
                <w:sz w:val="22"/>
                <w:szCs w:val="22"/>
              </w:rPr>
            </w:pPr>
          </w:p>
        </w:tc>
      </w:tr>
      <w:tr w:rsidR="001C5E70" w14:paraId="72096133"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604A824B" w14:textId="77777777" w:rsidR="001C5E70" w:rsidRDefault="001C5E70" w:rsidP="00DC3C7A">
            <w:pPr>
              <w:ind w:left="150"/>
              <w:rPr>
                <w:sz w:val="22"/>
                <w:szCs w:val="22"/>
              </w:rPr>
            </w:pPr>
            <w:r>
              <w:rPr>
                <w:w w:val="107"/>
                <w:sz w:val="22"/>
                <w:szCs w:val="22"/>
              </w:rPr>
              <w:lastRenderedPageBreak/>
              <w:t>Nyrer og urinveje</w:t>
            </w:r>
          </w:p>
        </w:tc>
        <w:tc>
          <w:tcPr>
            <w:tcW w:w="1200" w:type="pct"/>
            <w:tcBorders>
              <w:top w:val="single" w:sz="6" w:space="0" w:color="101010"/>
              <w:left w:val="single" w:sz="6" w:space="0" w:color="101010"/>
              <w:bottom w:val="single" w:sz="6" w:space="0" w:color="101010"/>
              <w:right w:val="single" w:sz="6" w:space="0" w:color="101010"/>
            </w:tcBorders>
            <w:noWrap/>
            <w:hideMark/>
          </w:tcPr>
          <w:p w14:paraId="25756BFC" w14:textId="77777777" w:rsidR="001C5E70" w:rsidRDefault="001C5E70" w:rsidP="00DC3C7A">
            <w:pPr>
              <w:ind w:left="150"/>
              <w:rPr>
                <w:sz w:val="22"/>
                <w:szCs w:val="22"/>
              </w:rPr>
            </w:pPr>
            <w:r>
              <w:rPr>
                <w:sz w:val="22"/>
                <w:szCs w:val="22"/>
              </w:rPr>
              <w:t>Forøget</w:t>
            </w:r>
            <w:r>
              <w:rPr>
                <w:spacing w:val="22"/>
                <w:sz w:val="22"/>
                <w:szCs w:val="22"/>
              </w:rPr>
              <w:t xml:space="preserve"> </w:t>
            </w:r>
            <w:r>
              <w:rPr>
                <w:w w:val="103"/>
                <w:sz w:val="22"/>
                <w:szCs w:val="22"/>
              </w:rPr>
              <w:t>BUN</w:t>
            </w:r>
          </w:p>
        </w:tc>
        <w:tc>
          <w:tcPr>
            <w:tcW w:w="1118" w:type="pct"/>
            <w:tcBorders>
              <w:top w:val="single" w:sz="6" w:space="0" w:color="101010"/>
              <w:left w:val="single" w:sz="6" w:space="0" w:color="101010"/>
              <w:bottom w:val="single" w:sz="6" w:space="0" w:color="101010"/>
              <w:right w:val="single" w:sz="6" w:space="0" w:color="101010"/>
            </w:tcBorders>
            <w:noWrap/>
            <w:hideMark/>
          </w:tcPr>
          <w:p w14:paraId="24BC7C3D" w14:textId="77777777" w:rsidR="001C5E70" w:rsidRDefault="001C5E70" w:rsidP="00DC3C7A">
            <w:pPr>
              <w:ind w:left="150"/>
              <w:rPr>
                <w:sz w:val="22"/>
                <w:szCs w:val="22"/>
              </w:rPr>
            </w:pPr>
            <w:r>
              <w:rPr>
                <w:sz w:val="22"/>
                <w:szCs w:val="22"/>
              </w:rPr>
              <w:t xml:space="preserve">Nyresvigt, </w:t>
            </w:r>
            <w:r>
              <w:rPr>
                <w:w w:val="103"/>
                <w:sz w:val="22"/>
                <w:szCs w:val="22"/>
              </w:rPr>
              <w:t xml:space="preserve">forhøjet </w:t>
            </w:r>
            <w:proofErr w:type="spellStart"/>
            <w:r>
              <w:rPr>
                <w:spacing w:val="1"/>
                <w:w w:val="103"/>
                <w:sz w:val="22"/>
                <w:szCs w:val="22"/>
              </w:rPr>
              <w:t>k</w:t>
            </w:r>
            <w:r>
              <w:rPr>
                <w:w w:val="103"/>
                <w:sz w:val="22"/>
                <w:szCs w:val="22"/>
              </w:rPr>
              <w:t>r</w:t>
            </w:r>
            <w:r>
              <w:rPr>
                <w:spacing w:val="-1"/>
                <w:w w:val="103"/>
                <w:sz w:val="22"/>
                <w:szCs w:val="22"/>
              </w:rPr>
              <w:t>e</w:t>
            </w:r>
            <w:r>
              <w:rPr>
                <w:w w:val="103"/>
                <w:sz w:val="22"/>
                <w:szCs w:val="22"/>
              </w:rPr>
              <w:t>ati</w:t>
            </w:r>
            <w:r>
              <w:rPr>
                <w:spacing w:val="-1"/>
                <w:w w:val="103"/>
                <w:sz w:val="22"/>
                <w:szCs w:val="22"/>
              </w:rPr>
              <w:t>n</w:t>
            </w:r>
            <w:r>
              <w:rPr>
                <w:w w:val="103"/>
                <w:sz w:val="22"/>
                <w:szCs w:val="22"/>
              </w:rPr>
              <w:t>in</w:t>
            </w:r>
            <w:proofErr w:type="spellEnd"/>
            <w:r>
              <w:rPr>
                <w:w w:val="103"/>
                <w:sz w:val="22"/>
                <w:szCs w:val="22"/>
              </w:rPr>
              <w:t xml:space="preserve">, </w:t>
            </w:r>
            <w:proofErr w:type="spellStart"/>
            <w:r>
              <w:rPr>
                <w:sz w:val="22"/>
                <w:szCs w:val="22"/>
              </w:rPr>
              <w:t>pol</w:t>
            </w:r>
            <w:r>
              <w:rPr>
                <w:spacing w:val="-1"/>
                <w:sz w:val="22"/>
                <w:szCs w:val="22"/>
              </w:rPr>
              <w:t>y</w:t>
            </w:r>
            <w:r>
              <w:rPr>
                <w:sz w:val="22"/>
                <w:szCs w:val="22"/>
              </w:rPr>
              <w:t>uri</w:t>
            </w:r>
            <w:proofErr w:type="spellEnd"/>
          </w:p>
        </w:tc>
        <w:tc>
          <w:tcPr>
            <w:tcW w:w="980" w:type="pct"/>
            <w:tcBorders>
              <w:top w:val="single" w:sz="6" w:space="0" w:color="101010"/>
              <w:left w:val="single" w:sz="6" w:space="0" w:color="101010"/>
              <w:bottom w:val="single" w:sz="6" w:space="0" w:color="101010"/>
              <w:right w:val="single" w:sz="6" w:space="0" w:color="101010"/>
            </w:tcBorders>
            <w:noWrap/>
            <w:hideMark/>
          </w:tcPr>
          <w:p w14:paraId="6DF6F3E5"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35F779D3" w14:textId="77777777" w:rsidR="001C5E70" w:rsidRDefault="001C5E70" w:rsidP="00DC3C7A">
            <w:pPr>
              <w:ind w:left="150"/>
              <w:rPr>
                <w:sz w:val="22"/>
                <w:szCs w:val="22"/>
              </w:rPr>
            </w:pPr>
          </w:p>
        </w:tc>
      </w:tr>
      <w:tr w:rsidR="001C5E70" w14:paraId="7973BEE6" w14:textId="77777777" w:rsidTr="00DC3C7A">
        <w:trPr>
          <w:cantSplit/>
        </w:trPr>
        <w:tc>
          <w:tcPr>
            <w:tcW w:w="587" w:type="pct"/>
            <w:tcBorders>
              <w:top w:val="single" w:sz="6" w:space="0" w:color="101010"/>
              <w:left w:val="single" w:sz="6" w:space="0" w:color="101010"/>
              <w:bottom w:val="single" w:sz="6" w:space="0" w:color="101010"/>
              <w:right w:val="single" w:sz="6" w:space="0" w:color="101010"/>
            </w:tcBorders>
            <w:noWrap/>
            <w:hideMark/>
          </w:tcPr>
          <w:p w14:paraId="6CE2E1A7" w14:textId="77777777" w:rsidR="001C5E70" w:rsidRDefault="001C5E70" w:rsidP="00DC3C7A">
            <w:pPr>
              <w:ind w:left="150"/>
              <w:rPr>
                <w:sz w:val="22"/>
                <w:szCs w:val="22"/>
              </w:rPr>
            </w:pPr>
            <w:r>
              <w:rPr>
                <w:w w:val="110"/>
                <w:sz w:val="22"/>
                <w:szCs w:val="22"/>
              </w:rPr>
              <w:t xml:space="preserve">Det </w:t>
            </w:r>
            <w:proofErr w:type="spellStart"/>
            <w:r>
              <w:rPr>
                <w:w w:val="110"/>
                <w:sz w:val="22"/>
                <w:szCs w:val="22"/>
              </w:rPr>
              <w:t>repro-duktive</w:t>
            </w:r>
            <w:proofErr w:type="spellEnd"/>
            <w:r>
              <w:rPr>
                <w:w w:val="110"/>
                <w:sz w:val="22"/>
                <w:szCs w:val="22"/>
              </w:rPr>
              <w:t xml:space="preserve"> system og mammae</w:t>
            </w:r>
          </w:p>
        </w:tc>
        <w:tc>
          <w:tcPr>
            <w:tcW w:w="1200" w:type="pct"/>
            <w:tcBorders>
              <w:top w:val="single" w:sz="6" w:space="0" w:color="101010"/>
              <w:left w:val="single" w:sz="6" w:space="0" w:color="101010"/>
              <w:bottom w:val="single" w:sz="6" w:space="0" w:color="101010"/>
              <w:right w:val="single" w:sz="6" w:space="0" w:color="101010"/>
            </w:tcBorders>
            <w:noWrap/>
          </w:tcPr>
          <w:p w14:paraId="56F7B4E2" w14:textId="77777777" w:rsidR="001C5E70" w:rsidRDefault="001C5E70" w:rsidP="00DC3C7A">
            <w:pPr>
              <w:ind w:left="150"/>
              <w:rPr>
                <w:sz w:val="22"/>
                <w:szCs w:val="22"/>
              </w:rPr>
            </w:pPr>
          </w:p>
        </w:tc>
        <w:tc>
          <w:tcPr>
            <w:tcW w:w="1118" w:type="pct"/>
            <w:tcBorders>
              <w:top w:val="single" w:sz="6" w:space="0" w:color="101010"/>
              <w:left w:val="single" w:sz="6" w:space="0" w:color="101010"/>
              <w:bottom w:val="single" w:sz="6" w:space="0" w:color="101010"/>
              <w:right w:val="single" w:sz="6" w:space="0" w:color="101010"/>
            </w:tcBorders>
            <w:noWrap/>
            <w:hideMark/>
          </w:tcPr>
          <w:p w14:paraId="77E32D9F" w14:textId="77777777" w:rsidR="001C5E70" w:rsidRDefault="001C5E70" w:rsidP="00DC3C7A">
            <w:pPr>
              <w:ind w:left="150"/>
              <w:rPr>
                <w:sz w:val="22"/>
                <w:szCs w:val="22"/>
              </w:rPr>
            </w:pPr>
            <w:proofErr w:type="spellStart"/>
            <w:r>
              <w:rPr>
                <w:w w:val="110"/>
                <w:sz w:val="22"/>
                <w:szCs w:val="22"/>
              </w:rPr>
              <w:t>Vulvovaginale</w:t>
            </w:r>
            <w:proofErr w:type="spellEnd"/>
            <w:r>
              <w:rPr>
                <w:w w:val="110"/>
                <w:sz w:val="22"/>
                <w:szCs w:val="22"/>
              </w:rPr>
              <w:t xml:space="preserve"> lidelser</w:t>
            </w:r>
          </w:p>
        </w:tc>
        <w:tc>
          <w:tcPr>
            <w:tcW w:w="980" w:type="pct"/>
            <w:tcBorders>
              <w:top w:val="single" w:sz="6" w:space="0" w:color="101010"/>
              <w:left w:val="single" w:sz="6" w:space="0" w:color="101010"/>
              <w:bottom w:val="single" w:sz="6" w:space="0" w:color="101010"/>
              <w:right w:val="single" w:sz="6" w:space="0" w:color="101010"/>
            </w:tcBorders>
            <w:noWrap/>
          </w:tcPr>
          <w:p w14:paraId="615A1FB3"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101010"/>
              <w:right w:val="single" w:sz="6" w:space="0" w:color="3F3F3F"/>
            </w:tcBorders>
            <w:noWrap/>
          </w:tcPr>
          <w:p w14:paraId="597F0871" w14:textId="77777777" w:rsidR="001C5E70" w:rsidRDefault="001C5E70" w:rsidP="00DC3C7A">
            <w:pPr>
              <w:ind w:left="150"/>
              <w:rPr>
                <w:sz w:val="22"/>
                <w:szCs w:val="22"/>
              </w:rPr>
            </w:pPr>
          </w:p>
        </w:tc>
      </w:tr>
      <w:tr w:rsidR="001C5E70" w14:paraId="0D18A2A3" w14:textId="77777777" w:rsidTr="00DC3C7A">
        <w:trPr>
          <w:cantSplit/>
        </w:trPr>
        <w:tc>
          <w:tcPr>
            <w:tcW w:w="587" w:type="pct"/>
            <w:tcBorders>
              <w:top w:val="nil"/>
              <w:left w:val="single" w:sz="6" w:space="0" w:color="101010"/>
              <w:bottom w:val="single" w:sz="6" w:space="0" w:color="101010"/>
              <w:right w:val="single" w:sz="6" w:space="0" w:color="101010"/>
            </w:tcBorders>
            <w:noWrap/>
            <w:hideMark/>
          </w:tcPr>
          <w:p w14:paraId="686F7450" w14:textId="77777777" w:rsidR="001C5E70" w:rsidRDefault="001C5E70" w:rsidP="00DC3C7A">
            <w:pPr>
              <w:ind w:left="150"/>
              <w:rPr>
                <w:sz w:val="22"/>
                <w:szCs w:val="22"/>
              </w:rPr>
            </w:pPr>
            <w:r>
              <w:rPr>
                <w:w w:val="110"/>
                <w:sz w:val="22"/>
                <w:szCs w:val="22"/>
              </w:rPr>
              <w:t xml:space="preserve">Almene </w:t>
            </w:r>
            <w:proofErr w:type="spellStart"/>
            <w:r>
              <w:rPr>
                <w:w w:val="110"/>
                <w:sz w:val="22"/>
                <w:szCs w:val="22"/>
              </w:rPr>
              <w:t>symp-tomer</w:t>
            </w:r>
            <w:proofErr w:type="spellEnd"/>
            <w:r>
              <w:rPr>
                <w:w w:val="110"/>
                <w:sz w:val="22"/>
                <w:szCs w:val="22"/>
              </w:rPr>
              <w:t xml:space="preserve"> og </w:t>
            </w:r>
            <w:proofErr w:type="spellStart"/>
            <w:r>
              <w:rPr>
                <w:w w:val="110"/>
                <w:sz w:val="22"/>
                <w:szCs w:val="22"/>
              </w:rPr>
              <w:t>reaktion-er</w:t>
            </w:r>
            <w:proofErr w:type="spellEnd"/>
            <w:r>
              <w:rPr>
                <w:w w:val="110"/>
                <w:sz w:val="22"/>
                <w:szCs w:val="22"/>
              </w:rPr>
              <w:t xml:space="preserve"> på </w:t>
            </w:r>
            <w:proofErr w:type="spellStart"/>
            <w:r>
              <w:rPr>
                <w:w w:val="110"/>
                <w:sz w:val="22"/>
                <w:szCs w:val="22"/>
              </w:rPr>
              <w:t>admini</w:t>
            </w:r>
            <w:proofErr w:type="spellEnd"/>
            <w:r>
              <w:rPr>
                <w:w w:val="110"/>
                <w:sz w:val="22"/>
                <w:szCs w:val="22"/>
              </w:rPr>
              <w:t>-</w:t>
            </w:r>
            <w:proofErr w:type="spellStart"/>
            <w:r>
              <w:rPr>
                <w:w w:val="110"/>
                <w:sz w:val="22"/>
                <w:szCs w:val="22"/>
              </w:rPr>
              <w:t>strations</w:t>
            </w:r>
            <w:proofErr w:type="spellEnd"/>
            <w:r>
              <w:rPr>
                <w:w w:val="110"/>
                <w:sz w:val="22"/>
                <w:szCs w:val="22"/>
              </w:rPr>
              <w:t>-stedet</w:t>
            </w:r>
          </w:p>
        </w:tc>
        <w:tc>
          <w:tcPr>
            <w:tcW w:w="1200" w:type="pct"/>
            <w:tcBorders>
              <w:top w:val="nil"/>
              <w:left w:val="single" w:sz="6" w:space="0" w:color="101010"/>
              <w:bottom w:val="single" w:sz="6" w:space="0" w:color="101010"/>
              <w:right w:val="single" w:sz="6" w:space="0" w:color="101010"/>
            </w:tcBorders>
            <w:noWrap/>
          </w:tcPr>
          <w:p w14:paraId="16CE1D85" w14:textId="77777777" w:rsidR="001C5E70" w:rsidRDefault="001C5E70" w:rsidP="00DC3C7A">
            <w:pPr>
              <w:ind w:left="150"/>
              <w:rPr>
                <w:sz w:val="22"/>
                <w:szCs w:val="22"/>
              </w:rPr>
            </w:pPr>
            <w:r>
              <w:rPr>
                <w:w w:val="110"/>
                <w:sz w:val="22"/>
                <w:szCs w:val="22"/>
              </w:rPr>
              <w:t>Feber, lokal smerte</w:t>
            </w:r>
          </w:p>
        </w:tc>
        <w:tc>
          <w:tcPr>
            <w:tcW w:w="1118" w:type="pct"/>
            <w:tcBorders>
              <w:top w:val="nil"/>
              <w:left w:val="single" w:sz="6" w:space="0" w:color="101010"/>
              <w:bottom w:val="single" w:sz="6" w:space="0" w:color="101010"/>
              <w:right w:val="single" w:sz="6" w:space="0" w:color="101010"/>
            </w:tcBorders>
            <w:noWrap/>
            <w:hideMark/>
          </w:tcPr>
          <w:p w14:paraId="7C4F45D7" w14:textId="0BB137F0" w:rsidR="001C5E70" w:rsidRDefault="001C5E70" w:rsidP="00DC3C7A">
            <w:pPr>
              <w:ind w:left="150"/>
              <w:rPr>
                <w:sz w:val="22"/>
                <w:szCs w:val="22"/>
              </w:rPr>
            </w:pPr>
            <w:r>
              <w:rPr>
                <w:w w:val="110"/>
                <w:sz w:val="22"/>
                <w:szCs w:val="22"/>
              </w:rPr>
              <w:t xml:space="preserve">Kuldegysninger, træthed, øget tørst </w:t>
            </w:r>
          </w:p>
        </w:tc>
        <w:tc>
          <w:tcPr>
            <w:tcW w:w="980" w:type="pct"/>
            <w:tcBorders>
              <w:top w:val="nil"/>
              <w:left w:val="single" w:sz="6" w:space="0" w:color="101010"/>
              <w:bottom w:val="single" w:sz="6" w:space="0" w:color="101010"/>
              <w:right w:val="single" w:sz="6" w:space="0" w:color="101010"/>
            </w:tcBorders>
            <w:noWrap/>
          </w:tcPr>
          <w:p w14:paraId="083730BC" w14:textId="77777777" w:rsidR="001C5E70" w:rsidRDefault="001C5E70" w:rsidP="00DC3C7A">
            <w:pPr>
              <w:ind w:left="150"/>
              <w:rPr>
                <w:sz w:val="22"/>
                <w:szCs w:val="22"/>
              </w:rPr>
            </w:pPr>
          </w:p>
        </w:tc>
        <w:tc>
          <w:tcPr>
            <w:tcW w:w="1116" w:type="pct"/>
            <w:tcBorders>
              <w:top w:val="nil"/>
              <w:left w:val="single" w:sz="6" w:space="0" w:color="101010"/>
              <w:bottom w:val="single" w:sz="6" w:space="0" w:color="101010"/>
              <w:right w:val="single" w:sz="6" w:space="0" w:color="3F3F3F"/>
            </w:tcBorders>
            <w:noWrap/>
          </w:tcPr>
          <w:p w14:paraId="485557DD" w14:textId="77777777" w:rsidR="001C5E70" w:rsidRDefault="001C5E70" w:rsidP="00DC3C7A">
            <w:pPr>
              <w:ind w:left="150"/>
              <w:rPr>
                <w:sz w:val="22"/>
                <w:szCs w:val="22"/>
              </w:rPr>
            </w:pPr>
          </w:p>
        </w:tc>
      </w:tr>
      <w:tr w:rsidR="001C5E70" w14:paraId="3D399E4B" w14:textId="77777777" w:rsidTr="00DC3C7A">
        <w:trPr>
          <w:cantSplit/>
        </w:trPr>
        <w:tc>
          <w:tcPr>
            <w:tcW w:w="587" w:type="pct"/>
            <w:tcBorders>
              <w:top w:val="single" w:sz="6" w:space="0" w:color="101010"/>
              <w:left w:val="single" w:sz="6" w:space="0" w:color="101010"/>
              <w:bottom w:val="single" w:sz="6" w:space="0" w:color="3F3F3F"/>
              <w:right w:val="single" w:sz="6" w:space="0" w:color="101010"/>
            </w:tcBorders>
            <w:noWrap/>
            <w:hideMark/>
          </w:tcPr>
          <w:p w14:paraId="05240988" w14:textId="77777777" w:rsidR="001C5E70" w:rsidRDefault="001C5E70" w:rsidP="00DC3C7A">
            <w:pPr>
              <w:ind w:left="150"/>
              <w:rPr>
                <w:sz w:val="22"/>
                <w:szCs w:val="22"/>
              </w:rPr>
            </w:pPr>
            <w:r>
              <w:rPr>
                <w:w w:val="111"/>
                <w:sz w:val="22"/>
                <w:szCs w:val="22"/>
              </w:rPr>
              <w:t>Undersøgelser</w:t>
            </w:r>
          </w:p>
        </w:tc>
        <w:tc>
          <w:tcPr>
            <w:tcW w:w="1200" w:type="pct"/>
            <w:tcBorders>
              <w:top w:val="single" w:sz="6" w:space="0" w:color="101010"/>
              <w:left w:val="single" w:sz="6" w:space="0" w:color="101010"/>
              <w:bottom w:val="single" w:sz="6" w:space="0" w:color="3F3F3F"/>
              <w:right w:val="single" w:sz="6" w:space="0" w:color="101010"/>
            </w:tcBorders>
            <w:noWrap/>
          </w:tcPr>
          <w:p w14:paraId="528E505E" w14:textId="77777777" w:rsidR="001C5E70" w:rsidRDefault="001C5E70" w:rsidP="00DC3C7A">
            <w:pPr>
              <w:ind w:left="150"/>
              <w:rPr>
                <w:sz w:val="22"/>
                <w:szCs w:val="22"/>
              </w:rPr>
            </w:pPr>
            <w:r>
              <w:rPr>
                <w:w w:val="103"/>
                <w:sz w:val="22"/>
                <w:szCs w:val="22"/>
                <w:u w:val="single"/>
              </w:rPr>
              <w:t>Kemi</w:t>
            </w:r>
          </w:p>
          <w:p w14:paraId="38ADF533" w14:textId="77777777" w:rsidR="001C5E70" w:rsidRDefault="001C5E70" w:rsidP="00DC3C7A">
            <w:pPr>
              <w:ind w:left="150"/>
              <w:rPr>
                <w:w w:val="110"/>
                <w:sz w:val="22"/>
                <w:szCs w:val="22"/>
              </w:rPr>
            </w:pPr>
            <w:r>
              <w:rPr>
                <w:w w:val="110"/>
                <w:sz w:val="22"/>
                <w:szCs w:val="22"/>
              </w:rPr>
              <w:t xml:space="preserve">Forhøjet LDH, </w:t>
            </w:r>
            <w:proofErr w:type="spellStart"/>
            <w:r>
              <w:rPr>
                <w:w w:val="110"/>
                <w:sz w:val="22"/>
                <w:szCs w:val="22"/>
              </w:rPr>
              <w:t>kreatinkinase</w:t>
            </w:r>
            <w:proofErr w:type="spellEnd"/>
            <w:r>
              <w:rPr>
                <w:w w:val="110"/>
                <w:sz w:val="22"/>
                <w:szCs w:val="22"/>
              </w:rPr>
              <w:t xml:space="preserve">, </w:t>
            </w:r>
            <w:proofErr w:type="spellStart"/>
            <w:r>
              <w:rPr>
                <w:w w:val="110"/>
                <w:sz w:val="22"/>
                <w:szCs w:val="22"/>
              </w:rPr>
              <w:t>lipase</w:t>
            </w:r>
            <w:proofErr w:type="spellEnd"/>
            <w:r>
              <w:rPr>
                <w:w w:val="110"/>
                <w:sz w:val="22"/>
                <w:szCs w:val="22"/>
              </w:rPr>
              <w:t xml:space="preserve">, amylase eller ikke-fastende </w:t>
            </w:r>
            <w:proofErr w:type="spellStart"/>
            <w:r>
              <w:rPr>
                <w:w w:val="110"/>
                <w:sz w:val="22"/>
                <w:szCs w:val="22"/>
              </w:rPr>
              <w:t>glucose</w:t>
            </w:r>
            <w:proofErr w:type="spellEnd"/>
            <w:r>
              <w:rPr>
                <w:w w:val="110"/>
                <w:sz w:val="22"/>
                <w:szCs w:val="22"/>
              </w:rPr>
              <w:t>. Nedsat totalprotein, albumin, natrium eller calcium. Forhøjet eller nedsat kalium eller bikarbonat.</w:t>
            </w:r>
          </w:p>
          <w:p w14:paraId="04A47135" w14:textId="77777777" w:rsidR="001C5E70" w:rsidRDefault="001C5E70" w:rsidP="00DC3C7A">
            <w:pPr>
              <w:ind w:left="150"/>
              <w:rPr>
                <w:sz w:val="22"/>
                <w:szCs w:val="22"/>
              </w:rPr>
            </w:pPr>
          </w:p>
          <w:p w14:paraId="3397C344" w14:textId="77777777" w:rsidR="001C5E70" w:rsidRDefault="001C5E70" w:rsidP="00DC3C7A">
            <w:pPr>
              <w:ind w:left="150"/>
              <w:rPr>
                <w:sz w:val="22"/>
                <w:szCs w:val="22"/>
              </w:rPr>
            </w:pPr>
            <w:r>
              <w:rPr>
                <w:w w:val="103"/>
                <w:sz w:val="22"/>
                <w:szCs w:val="22"/>
                <w:u w:val="single"/>
              </w:rPr>
              <w:t>H</w:t>
            </w:r>
            <w:r>
              <w:rPr>
                <w:spacing w:val="-1"/>
                <w:w w:val="103"/>
                <w:sz w:val="22"/>
                <w:szCs w:val="22"/>
                <w:u w:val="single"/>
              </w:rPr>
              <w:t>æ</w:t>
            </w:r>
            <w:r>
              <w:rPr>
                <w:spacing w:val="1"/>
                <w:w w:val="103"/>
                <w:sz w:val="22"/>
                <w:szCs w:val="22"/>
                <w:u w:val="single"/>
              </w:rPr>
              <w:t>m</w:t>
            </w:r>
            <w:r>
              <w:rPr>
                <w:w w:val="103"/>
                <w:sz w:val="22"/>
                <w:szCs w:val="22"/>
                <w:u w:val="single"/>
              </w:rPr>
              <w:t>a</w:t>
            </w:r>
            <w:r>
              <w:rPr>
                <w:spacing w:val="-1"/>
                <w:w w:val="103"/>
                <w:sz w:val="22"/>
                <w:szCs w:val="22"/>
                <w:u w:val="single"/>
              </w:rPr>
              <w:t>t</w:t>
            </w:r>
            <w:r>
              <w:rPr>
                <w:w w:val="103"/>
                <w:sz w:val="22"/>
                <w:szCs w:val="22"/>
                <w:u w:val="single"/>
              </w:rPr>
              <w:t>olo</w:t>
            </w:r>
            <w:r>
              <w:rPr>
                <w:spacing w:val="-1"/>
                <w:w w:val="103"/>
                <w:sz w:val="22"/>
                <w:szCs w:val="22"/>
                <w:u w:val="single"/>
              </w:rPr>
              <w:t>g</w:t>
            </w:r>
            <w:r>
              <w:rPr>
                <w:w w:val="103"/>
                <w:sz w:val="22"/>
                <w:szCs w:val="22"/>
                <w:u w:val="single"/>
              </w:rPr>
              <w:t>i</w:t>
            </w:r>
          </w:p>
          <w:p w14:paraId="602AC657" w14:textId="77777777" w:rsidR="001C5E70" w:rsidRDefault="001C5E70" w:rsidP="00DC3C7A">
            <w:pPr>
              <w:ind w:left="150"/>
              <w:rPr>
                <w:w w:val="103"/>
                <w:sz w:val="22"/>
                <w:szCs w:val="22"/>
              </w:rPr>
            </w:pPr>
            <w:r>
              <w:rPr>
                <w:w w:val="103"/>
                <w:sz w:val="22"/>
                <w:szCs w:val="22"/>
              </w:rPr>
              <w:t xml:space="preserve">Forhøjet antal </w:t>
            </w:r>
            <w:proofErr w:type="spellStart"/>
            <w:r>
              <w:rPr>
                <w:spacing w:val="-1"/>
                <w:sz w:val="22"/>
                <w:szCs w:val="22"/>
              </w:rPr>
              <w:t>n</w:t>
            </w:r>
            <w:r>
              <w:rPr>
                <w:sz w:val="22"/>
                <w:szCs w:val="22"/>
              </w:rPr>
              <w:t>eutr</w:t>
            </w:r>
            <w:r>
              <w:rPr>
                <w:spacing w:val="-1"/>
                <w:sz w:val="22"/>
                <w:szCs w:val="22"/>
              </w:rPr>
              <w:t>o</w:t>
            </w:r>
            <w:r>
              <w:rPr>
                <w:sz w:val="22"/>
                <w:szCs w:val="22"/>
              </w:rPr>
              <w:t>fi</w:t>
            </w:r>
            <w:r>
              <w:rPr>
                <w:spacing w:val="-1"/>
                <w:sz w:val="22"/>
                <w:szCs w:val="22"/>
              </w:rPr>
              <w:t>le</w:t>
            </w:r>
            <w:proofErr w:type="spellEnd"/>
            <w:r>
              <w:rPr>
                <w:spacing w:val="-1"/>
                <w:w w:val="103"/>
                <w:sz w:val="22"/>
                <w:szCs w:val="22"/>
              </w:rPr>
              <w:t xml:space="preserve"> elle</w:t>
            </w:r>
            <w:r>
              <w:rPr>
                <w:w w:val="103"/>
                <w:sz w:val="22"/>
                <w:szCs w:val="22"/>
              </w:rPr>
              <w:t xml:space="preserve">r </w:t>
            </w:r>
            <w:proofErr w:type="spellStart"/>
            <w:r>
              <w:rPr>
                <w:spacing w:val="-1"/>
                <w:w w:val="103"/>
                <w:sz w:val="22"/>
                <w:szCs w:val="22"/>
              </w:rPr>
              <w:t>e</w:t>
            </w:r>
            <w:r>
              <w:rPr>
                <w:w w:val="103"/>
                <w:sz w:val="22"/>
                <w:szCs w:val="22"/>
              </w:rPr>
              <w:t>os</w:t>
            </w:r>
            <w:r>
              <w:rPr>
                <w:spacing w:val="-1"/>
                <w:w w:val="103"/>
                <w:sz w:val="22"/>
                <w:szCs w:val="22"/>
              </w:rPr>
              <w:t>i</w:t>
            </w:r>
            <w:r>
              <w:rPr>
                <w:w w:val="103"/>
                <w:sz w:val="22"/>
                <w:szCs w:val="22"/>
              </w:rPr>
              <w:t>no</w:t>
            </w:r>
            <w:r>
              <w:rPr>
                <w:spacing w:val="-1"/>
                <w:w w:val="103"/>
                <w:sz w:val="22"/>
                <w:szCs w:val="22"/>
              </w:rPr>
              <w:t>f</w:t>
            </w:r>
            <w:r>
              <w:rPr>
                <w:w w:val="103"/>
                <w:sz w:val="22"/>
                <w:szCs w:val="22"/>
              </w:rPr>
              <w:t>il</w:t>
            </w:r>
            <w:r>
              <w:rPr>
                <w:spacing w:val="-1"/>
                <w:w w:val="103"/>
                <w:sz w:val="22"/>
                <w:szCs w:val="22"/>
              </w:rPr>
              <w:t>e</w:t>
            </w:r>
            <w:proofErr w:type="spellEnd"/>
            <w:r>
              <w:rPr>
                <w:spacing w:val="-1"/>
                <w:w w:val="103"/>
                <w:sz w:val="22"/>
                <w:szCs w:val="22"/>
              </w:rPr>
              <w:t xml:space="preserve"> leukocytter</w:t>
            </w:r>
            <w:r>
              <w:rPr>
                <w:w w:val="103"/>
                <w:sz w:val="22"/>
                <w:szCs w:val="22"/>
              </w:rPr>
              <w:t>.</w:t>
            </w:r>
          </w:p>
          <w:p w14:paraId="6407F21D" w14:textId="77777777" w:rsidR="001C5E70" w:rsidRDefault="001C5E70" w:rsidP="00DC3C7A">
            <w:pPr>
              <w:ind w:left="150"/>
              <w:rPr>
                <w:sz w:val="22"/>
                <w:szCs w:val="22"/>
              </w:rPr>
            </w:pPr>
            <w:r>
              <w:rPr>
                <w:w w:val="103"/>
                <w:sz w:val="22"/>
                <w:szCs w:val="22"/>
              </w:rPr>
              <w:t xml:space="preserve">Nedsat </w:t>
            </w:r>
            <w:r>
              <w:rPr>
                <w:spacing w:val="-1"/>
                <w:w w:val="103"/>
                <w:sz w:val="22"/>
                <w:szCs w:val="22"/>
              </w:rPr>
              <w:t>h</w:t>
            </w:r>
            <w:r>
              <w:rPr>
                <w:w w:val="103"/>
                <w:sz w:val="22"/>
                <w:szCs w:val="22"/>
              </w:rPr>
              <w:t>æ</w:t>
            </w:r>
            <w:r>
              <w:rPr>
                <w:spacing w:val="-1"/>
                <w:w w:val="103"/>
                <w:sz w:val="22"/>
                <w:szCs w:val="22"/>
              </w:rPr>
              <w:t>m</w:t>
            </w:r>
            <w:r>
              <w:rPr>
                <w:w w:val="103"/>
                <w:sz w:val="22"/>
                <w:szCs w:val="22"/>
              </w:rPr>
              <w:t>ogl</w:t>
            </w:r>
            <w:r>
              <w:rPr>
                <w:spacing w:val="-1"/>
                <w:w w:val="103"/>
                <w:sz w:val="22"/>
                <w:szCs w:val="22"/>
              </w:rPr>
              <w:t>o</w:t>
            </w:r>
            <w:r>
              <w:rPr>
                <w:w w:val="103"/>
                <w:sz w:val="22"/>
                <w:szCs w:val="22"/>
              </w:rPr>
              <w:t>bi</w:t>
            </w:r>
            <w:r>
              <w:rPr>
                <w:spacing w:val="-1"/>
                <w:w w:val="103"/>
                <w:sz w:val="22"/>
                <w:szCs w:val="22"/>
              </w:rPr>
              <w:t>n</w:t>
            </w:r>
            <w:r>
              <w:rPr>
                <w:w w:val="103"/>
                <w:sz w:val="22"/>
                <w:szCs w:val="22"/>
              </w:rPr>
              <w:t xml:space="preserve">, </w:t>
            </w:r>
            <w:r>
              <w:rPr>
                <w:spacing w:val="-1"/>
                <w:sz w:val="22"/>
                <w:szCs w:val="22"/>
              </w:rPr>
              <w:t>h</w:t>
            </w:r>
            <w:r>
              <w:rPr>
                <w:sz w:val="22"/>
                <w:szCs w:val="22"/>
              </w:rPr>
              <w:t>æ</w:t>
            </w:r>
            <w:r>
              <w:rPr>
                <w:spacing w:val="-1"/>
                <w:sz w:val="22"/>
                <w:szCs w:val="22"/>
              </w:rPr>
              <w:t>m</w:t>
            </w:r>
            <w:r>
              <w:rPr>
                <w:sz w:val="22"/>
                <w:szCs w:val="22"/>
              </w:rPr>
              <w:t>ato</w:t>
            </w:r>
            <w:r>
              <w:rPr>
                <w:spacing w:val="-1"/>
                <w:sz w:val="22"/>
                <w:szCs w:val="22"/>
              </w:rPr>
              <w:t>k</w:t>
            </w:r>
            <w:r>
              <w:rPr>
                <w:sz w:val="22"/>
                <w:szCs w:val="22"/>
              </w:rPr>
              <w:t>rit</w:t>
            </w:r>
            <w:r>
              <w:rPr>
                <w:spacing w:val="25"/>
                <w:sz w:val="22"/>
                <w:szCs w:val="22"/>
              </w:rPr>
              <w:t xml:space="preserve"> </w:t>
            </w:r>
            <w:r>
              <w:rPr>
                <w:spacing w:val="-1"/>
                <w:w w:val="103"/>
                <w:sz w:val="22"/>
                <w:szCs w:val="22"/>
              </w:rPr>
              <w:t>eller erytrocyttal</w:t>
            </w:r>
            <w:r>
              <w:rPr>
                <w:sz w:val="22"/>
                <w:szCs w:val="22"/>
              </w:rPr>
              <w:t>.</w:t>
            </w:r>
          </w:p>
          <w:p w14:paraId="1FE01BB4" w14:textId="77777777" w:rsidR="001C5E70" w:rsidRDefault="001C5E70" w:rsidP="00DC3C7A">
            <w:pPr>
              <w:ind w:left="150"/>
              <w:rPr>
                <w:sz w:val="22"/>
                <w:szCs w:val="22"/>
              </w:rPr>
            </w:pPr>
            <w:r>
              <w:rPr>
                <w:w w:val="103"/>
                <w:sz w:val="22"/>
                <w:szCs w:val="22"/>
              </w:rPr>
              <w:t xml:space="preserve">Forhøjet eller nedsat </w:t>
            </w:r>
            <w:proofErr w:type="spellStart"/>
            <w:r>
              <w:rPr>
                <w:w w:val="103"/>
                <w:sz w:val="22"/>
                <w:szCs w:val="22"/>
              </w:rPr>
              <w:t>trombocyttal</w:t>
            </w:r>
            <w:proofErr w:type="spellEnd"/>
            <w:r>
              <w:rPr>
                <w:w w:val="103"/>
                <w:sz w:val="22"/>
                <w:szCs w:val="22"/>
              </w:rPr>
              <w:t xml:space="preserve"> eller leukocyttal.</w:t>
            </w:r>
          </w:p>
        </w:tc>
        <w:tc>
          <w:tcPr>
            <w:tcW w:w="1118" w:type="pct"/>
            <w:tcBorders>
              <w:top w:val="single" w:sz="6" w:space="0" w:color="101010"/>
              <w:left w:val="single" w:sz="6" w:space="0" w:color="101010"/>
              <w:bottom w:val="single" w:sz="6" w:space="0" w:color="3F3F3F"/>
              <w:right w:val="single" w:sz="6" w:space="0" w:color="101010"/>
            </w:tcBorders>
            <w:noWrap/>
          </w:tcPr>
          <w:p w14:paraId="739381B5" w14:textId="77777777" w:rsidR="001C5E70" w:rsidRDefault="001C5E70" w:rsidP="00DC3C7A">
            <w:pPr>
              <w:ind w:left="150"/>
              <w:rPr>
                <w:sz w:val="22"/>
                <w:szCs w:val="22"/>
              </w:rPr>
            </w:pPr>
            <w:r>
              <w:rPr>
                <w:w w:val="103"/>
                <w:sz w:val="22"/>
                <w:szCs w:val="22"/>
                <w:u w:val="single"/>
              </w:rPr>
              <w:t>Kemi</w:t>
            </w:r>
          </w:p>
          <w:p w14:paraId="7CE3FB3B" w14:textId="77777777" w:rsidR="001C5E70" w:rsidRDefault="001C5E70" w:rsidP="00DC3C7A">
            <w:pPr>
              <w:ind w:left="150"/>
              <w:rPr>
                <w:w w:val="110"/>
                <w:sz w:val="22"/>
                <w:szCs w:val="22"/>
              </w:rPr>
            </w:pPr>
            <w:r>
              <w:rPr>
                <w:w w:val="110"/>
                <w:sz w:val="22"/>
                <w:szCs w:val="22"/>
              </w:rPr>
              <w:t xml:space="preserve">Forhøjet natrium eller calcium. Nedsat ikke-fastende </w:t>
            </w:r>
            <w:proofErr w:type="spellStart"/>
            <w:r>
              <w:rPr>
                <w:w w:val="110"/>
                <w:sz w:val="22"/>
                <w:szCs w:val="22"/>
              </w:rPr>
              <w:t>glucose</w:t>
            </w:r>
            <w:proofErr w:type="spellEnd"/>
            <w:r>
              <w:rPr>
                <w:w w:val="110"/>
                <w:sz w:val="22"/>
                <w:szCs w:val="22"/>
              </w:rPr>
              <w:t xml:space="preserve">. Forhøjet eller nedsat </w:t>
            </w:r>
            <w:proofErr w:type="spellStart"/>
            <w:r>
              <w:rPr>
                <w:w w:val="110"/>
                <w:sz w:val="22"/>
                <w:szCs w:val="22"/>
              </w:rPr>
              <w:t>chlorid</w:t>
            </w:r>
            <w:proofErr w:type="spellEnd"/>
            <w:r>
              <w:rPr>
                <w:w w:val="110"/>
                <w:sz w:val="22"/>
                <w:szCs w:val="22"/>
              </w:rPr>
              <w:t>.</w:t>
            </w:r>
          </w:p>
          <w:p w14:paraId="5129F7A6" w14:textId="77777777" w:rsidR="001C5E70" w:rsidRDefault="001C5E70" w:rsidP="00DC3C7A">
            <w:pPr>
              <w:ind w:left="150"/>
              <w:rPr>
                <w:sz w:val="22"/>
                <w:szCs w:val="22"/>
              </w:rPr>
            </w:pPr>
          </w:p>
          <w:p w14:paraId="520E86D3" w14:textId="77777777" w:rsidR="001C5E70" w:rsidRDefault="001C5E70" w:rsidP="00DC3C7A">
            <w:pPr>
              <w:ind w:left="150"/>
              <w:rPr>
                <w:sz w:val="22"/>
                <w:szCs w:val="22"/>
              </w:rPr>
            </w:pPr>
          </w:p>
          <w:p w14:paraId="12573F98" w14:textId="77777777" w:rsidR="001C5E70" w:rsidRDefault="001C5E70" w:rsidP="00DC3C7A">
            <w:pPr>
              <w:ind w:left="150"/>
              <w:rPr>
                <w:sz w:val="22"/>
                <w:szCs w:val="22"/>
              </w:rPr>
            </w:pPr>
          </w:p>
          <w:p w14:paraId="382F761F" w14:textId="77777777" w:rsidR="001C5E70" w:rsidRDefault="001C5E70" w:rsidP="00DC3C7A">
            <w:pPr>
              <w:rPr>
                <w:sz w:val="22"/>
                <w:szCs w:val="22"/>
              </w:rPr>
            </w:pPr>
          </w:p>
          <w:p w14:paraId="0FD35D2E" w14:textId="77777777" w:rsidR="001C5E70" w:rsidRDefault="001C5E70" w:rsidP="00DC3C7A">
            <w:pPr>
              <w:ind w:left="150"/>
              <w:rPr>
                <w:sz w:val="22"/>
                <w:szCs w:val="22"/>
              </w:rPr>
            </w:pPr>
            <w:r>
              <w:rPr>
                <w:w w:val="103"/>
                <w:sz w:val="22"/>
                <w:szCs w:val="22"/>
                <w:u w:val="single"/>
              </w:rPr>
              <w:t>Hæ</w:t>
            </w:r>
            <w:r>
              <w:rPr>
                <w:spacing w:val="-1"/>
                <w:w w:val="103"/>
                <w:sz w:val="22"/>
                <w:szCs w:val="22"/>
                <w:u w:val="single"/>
              </w:rPr>
              <w:t>m</w:t>
            </w:r>
            <w:r>
              <w:rPr>
                <w:w w:val="103"/>
                <w:sz w:val="22"/>
                <w:szCs w:val="22"/>
                <w:u w:val="single"/>
              </w:rPr>
              <w:t>ato</w:t>
            </w:r>
            <w:r>
              <w:rPr>
                <w:spacing w:val="-1"/>
                <w:w w:val="103"/>
                <w:sz w:val="22"/>
                <w:szCs w:val="22"/>
                <w:u w:val="single"/>
              </w:rPr>
              <w:t>l</w:t>
            </w:r>
            <w:r>
              <w:rPr>
                <w:w w:val="103"/>
                <w:sz w:val="22"/>
                <w:szCs w:val="22"/>
                <w:u w:val="single"/>
              </w:rPr>
              <w:t>ogi</w:t>
            </w:r>
          </w:p>
          <w:p w14:paraId="3AAA5FFD" w14:textId="77777777" w:rsidR="001C5E70" w:rsidRDefault="001C5E70" w:rsidP="00DC3C7A">
            <w:pPr>
              <w:ind w:left="150"/>
              <w:rPr>
                <w:sz w:val="22"/>
                <w:szCs w:val="22"/>
              </w:rPr>
            </w:pPr>
            <w:r>
              <w:rPr>
                <w:sz w:val="22"/>
                <w:szCs w:val="22"/>
              </w:rPr>
              <w:t xml:space="preserve">Forhøjet </w:t>
            </w:r>
            <w:proofErr w:type="spellStart"/>
            <w:r>
              <w:rPr>
                <w:sz w:val="22"/>
                <w:szCs w:val="22"/>
              </w:rPr>
              <w:t>retikulocyttal</w:t>
            </w:r>
            <w:proofErr w:type="spellEnd"/>
            <w:r>
              <w:rPr>
                <w:sz w:val="22"/>
                <w:szCs w:val="22"/>
              </w:rPr>
              <w:t xml:space="preserve">. Nedsat antal </w:t>
            </w:r>
            <w:proofErr w:type="spellStart"/>
            <w:r>
              <w:rPr>
                <w:sz w:val="22"/>
                <w:szCs w:val="22"/>
              </w:rPr>
              <w:t>neutrofile</w:t>
            </w:r>
            <w:proofErr w:type="spellEnd"/>
            <w:r>
              <w:rPr>
                <w:sz w:val="22"/>
                <w:szCs w:val="22"/>
              </w:rPr>
              <w:t xml:space="preserve"> leukocytter</w:t>
            </w:r>
            <w:r>
              <w:rPr>
                <w:w w:val="103"/>
                <w:sz w:val="22"/>
                <w:szCs w:val="22"/>
              </w:rPr>
              <w:t>.</w:t>
            </w:r>
          </w:p>
        </w:tc>
        <w:tc>
          <w:tcPr>
            <w:tcW w:w="980" w:type="pct"/>
            <w:tcBorders>
              <w:top w:val="single" w:sz="6" w:space="0" w:color="101010"/>
              <w:left w:val="single" w:sz="6" w:space="0" w:color="101010"/>
              <w:bottom w:val="single" w:sz="6" w:space="0" w:color="3F3F3F"/>
              <w:right w:val="single" w:sz="6" w:space="0" w:color="101010"/>
            </w:tcBorders>
            <w:noWrap/>
          </w:tcPr>
          <w:p w14:paraId="3531422E" w14:textId="77777777" w:rsidR="001C5E70" w:rsidRDefault="001C5E70" w:rsidP="00DC3C7A">
            <w:pPr>
              <w:ind w:left="150"/>
              <w:rPr>
                <w:sz w:val="22"/>
                <w:szCs w:val="22"/>
              </w:rPr>
            </w:pPr>
          </w:p>
        </w:tc>
        <w:tc>
          <w:tcPr>
            <w:tcW w:w="1116" w:type="pct"/>
            <w:tcBorders>
              <w:top w:val="single" w:sz="6" w:space="0" w:color="101010"/>
              <w:left w:val="single" w:sz="6" w:space="0" w:color="101010"/>
              <w:bottom w:val="single" w:sz="6" w:space="0" w:color="3F3F3F"/>
              <w:right w:val="single" w:sz="6" w:space="0" w:color="3F3F3F"/>
            </w:tcBorders>
            <w:noWrap/>
          </w:tcPr>
          <w:p w14:paraId="3DC4AD50" w14:textId="77777777" w:rsidR="001C5E70" w:rsidRDefault="001C5E70" w:rsidP="00DC3C7A">
            <w:pPr>
              <w:ind w:left="150"/>
              <w:rPr>
                <w:sz w:val="22"/>
                <w:szCs w:val="22"/>
              </w:rPr>
            </w:pPr>
          </w:p>
        </w:tc>
      </w:tr>
    </w:tbl>
    <w:p w14:paraId="667A80FB" w14:textId="77777777" w:rsidR="001C5E70" w:rsidRDefault="001C5E70" w:rsidP="001C5E70">
      <w:pPr>
        <w:ind w:left="851" w:hanging="851"/>
        <w:rPr>
          <w:sz w:val="24"/>
          <w:szCs w:val="24"/>
        </w:rPr>
      </w:pPr>
      <w:r>
        <w:rPr>
          <w:sz w:val="24"/>
          <w:szCs w:val="24"/>
        </w:rPr>
        <w:t xml:space="preserve">* </w:t>
      </w:r>
      <w:r>
        <w:rPr>
          <w:sz w:val="24"/>
          <w:szCs w:val="24"/>
        </w:rPr>
        <w:tab/>
        <w:t>se pkt. 4.4.</w:t>
      </w:r>
    </w:p>
    <w:p w14:paraId="04B2FFF1" w14:textId="77777777" w:rsidR="001C5E70" w:rsidRDefault="001C5E70" w:rsidP="001C5E70">
      <w:pPr>
        <w:ind w:left="851" w:hanging="851"/>
        <w:rPr>
          <w:sz w:val="24"/>
          <w:szCs w:val="24"/>
        </w:rPr>
      </w:pPr>
      <w:r>
        <w:rPr>
          <w:sz w:val="24"/>
          <w:szCs w:val="24"/>
        </w:rPr>
        <w:t>**</w:t>
      </w:r>
      <w:r>
        <w:rPr>
          <w:sz w:val="24"/>
          <w:szCs w:val="24"/>
        </w:rPr>
        <w:tab/>
        <w:t>se pkt. 4.3 og 4.5</w:t>
      </w:r>
    </w:p>
    <w:p w14:paraId="62118376" w14:textId="77777777" w:rsidR="001C5E70" w:rsidRPr="00DC3C7A" w:rsidRDefault="001C5E70" w:rsidP="001C5E70">
      <w:pPr>
        <w:ind w:left="851" w:hanging="851"/>
        <w:rPr>
          <w:sz w:val="24"/>
          <w:szCs w:val="24"/>
          <w:lang w:val="nb-NO"/>
        </w:rPr>
      </w:pPr>
      <w:r w:rsidRPr="00DC3C7A">
        <w:rPr>
          <w:sz w:val="24"/>
          <w:szCs w:val="24"/>
          <w:lang w:val="nb-NO"/>
        </w:rPr>
        <w:t>#</w:t>
      </w:r>
      <w:r w:rsidRPr="00DC3C7A">
        <w:rPr>
          <w:sz w:val="24"/>
          <w:szCs w:val="24"/>
          <w:lang w:val="nb-NO"/>
        </w:rPr>
        <w:tab/>
        <w:t>frekvens for diss</w:t>
      </w:r>
      <w:r>
        <w:rPr>
          <w:sz w:val="24"/>
          <w:szCs w:val="24"/>
          <w:lang w:val="nb-NO"/>
        </w:rPr>
        <w:t>e bivirkninger er estimeret vha. "The Rule of 3"</w:t>
      </w:r>
    </w:p>
    <w:p w14:paraId="54ED2793" w14:textId="77777777" w:rsidR="001C5E70" w:rsidRPr="00DC3C7A" w:rsidRDefault="001C5E70" w:rsidP="001C5E70">
      <w:pPr>
        <w:ind w:left="851" w:hanging="851"/>
        <w:rPr>
          <w:sz w:val="24"/>
          <w:szCs w:val="24"/>
          <w:lang w:val="nb-NO"/>
        </w:rPr>
      </w:pPr>
      <w:r w:rsidRPr="00DC3C7A">
        <w:rPr>
          <w:sz w:val="24"/>
          <w:szCs w:val="24"/>
          <w:lang w:val="nb-NO"/>
        </w:rPr>
        <w:t xml:space="preserve">† </w:t>
      </w:r>
      <w:r w:rsidRPr="00DC3C7A">
        <w:rPr>
          <w:sz w:val="24"/>
          <w:szCs w:val="24"/>
          <w:lang w:val="nb-NO"/>
        </w:rPr>
        <w:tab/>
        <w:t>se nedenfor</w:t>
      </w:r>
    </w:p>
    <w:p w14:paraId="291406D9" w14:textId="77777777" w:rsidR="001C5E70" w:rsidRPr="00DC3C7A" w:rsidRDefault="001C5E70" w:rsidP="001C5E70">
      <w:pPr>
        <w:ind w:left="851" w:hanging="851"/>
        <w:rPr>
          <w:sz w:val="24"/>
          <w:szCs w:val="24"/>
          <w:lang w:val="nb-NO"/>
        </w:rPr>
      </w:pPr>
    </w:p>
    <w:p w14:paraId="00578183" w14:textId="77777777" w:rsidR="001C5E70" w:rsidRPr="00DC3C7A" w:rsidRDefault="001C5E70" w:rsidP="001C5E70">
      <w:pPr>
        <w:ind w:left="851"/>
        <w:rPr>
          <w:sz w:val="24"/>
          <w:szCs w:val="24"/>
          <w:lang w:val="nb-NO"/>
        </w:rPr>
      </w:pPr>
      <w:r w:rsidRPr="00DC3C7A">
        <w:rPr>
          <w:sz w:val="24"/>
          <w:szCs w:val="24"/>
          <w:lang w:val="nb-NO"/>
        </w:rPr>
        <w:t>Følgende bivirkninger ved linezolid blev i sjældne tilfælde anset for at være alvorlige: lokaliserede abdominalsmerter, transitorisk iskæmisk attak (TIA) og hypertension.</w:t>
      </w:r>
    </w:p>
    <w:p w14:paraId="59B60481" w14:textId="77777777" w:rsidR="009A7C8F" w:rsidRPr="001C5E70" w:rsidRDefault="009A7C8F" w:rsidP="009A7C8F">
      <w:pPr>
        <w:ind w:left="851" w:hanging="851"/>
        <w:rPr>
          <w:sz w:val="24"/>
          <w:szCs w:val="24"/>
          <w:lang w:val="nb-NO"/>
        </w:rPr>
      </w:pPr>
    </w:p>
    <w:p w14:paraId="0D60B8D6" w14:textId="5371E84F" w:rsidR="009A7C8F" w:rsidRDefault="001C5E70" w:rsidP="009A7C8F">
      <w:pPr>
        <w:ind w:left="851" w:hanging="851"/>
        <w:rPr>
          <w:sz w:val="24"/>
          <w:szCs w:val="24"/>
        </w:rPr>
      </w:pPr>
      <w:r>
        <w:rPr>
          <w:sz w:val="24"/>
          <w:szCs w:val="24"/>
        </w:rPr>
        <w:t xml:space="preserve">† I kontrollerede kliniske studier, hvor </w:t>
      </w:r>
      <w:proofErr w:type="spellStart"/>
      <w:r>
        <w:rPr>
          <w:sz w:val="24"/>
          <w:szCs w:val="24"/>
        </w:rPr>
        <w:t>linezolid</w:t>
      </w:r>
      <w:proofErr w:type="spellEnd"/>
      <w:r>
        <w:rPr>
          <w:sz w:val="24"/>
          <w:szCs w:val="24"/>
        </w:rPr>
        <w:t xml:space="preserve"> blev givet i op til 28 dage, blev der rapporteret anæmi hos 2,0 % af patienterne. I et ”</w:t>
      </w:r>
      <w:proofErr w:type="spellStart"/>
      <w:r>
        <w:rPr>
          <w:sz w:val="24"/>
          <w:szCs w:val="24"/>
        </w:rPr>
        <w:t>compassionate</w:t>
      </w:r>
      <w:proofErr w:type="spellEnd"/>
      <w:r>
        <w:rPr>
          <w:sz w:val="24"/>
          <w:szCs w:val="24"/>
        </w:rPr>
        <w:t xml:space="preserve"> </w:t>
      </w:r>
      <w:proofErr w:type="spellStart"/>
      <w:r>
        <w:rPr>
          <w:sz w:val="24"/>
          <w:szCs w:val="24"/>
        </w:rPr>
        <w:t>use</w:t>
      </w:r>
      <w:proofErr w:type="spellEnd"/>
      <w:r>
        <w:rPr>
          <w:sz w:val="24"/>
          <w:szCs w:val="24"/>
        </w:rPr>
        <w:t xml:space="preserve">”-program hos patienter med livstruende infektioner og underliggende </w:t>
      </w:r>
      <w:proofErr w:type="spellStart"/>
      <w:r>
        <w:rPr>
          <w:sz w:val="24"/>
          <w:szCs w:val="24"/>
        </w:rPr>
        <w:t>co</w:t>
      </w:r>
      <w:proofErr w:type="spellEnd"/>
      <w:r>
        <w:rPr>
          <w:sz w:val="24"/>
          <w:szCs w:val="24"/>
        </w:rPr>
        <w:t xml:space="preserve">-morbiditet opstod der anæmi hos 2,5 % (33/1326) af de patienter, der var i behandling med </w:t>
      </w:r>
      <w:proofErr w:type="spellStart"/>
      <w:r>
        <w:rPr>
          <w:sz w:val="24"/>
          <w:szCs w:val="24"/>
        </w:rPr>
        <w:t>linezolid</w:t>
      </w:r>
      <w:proofErr w:type="spellEnd"/>
      <w:r>
        <w:rPr>
          <w:sz w:val="24"/>
          <w:szCs w:val="24"/>
        </w:rPr>
        <w:t xml:space="preserve"> ≤ 28 dage, sammenlignet med 12,3 % (53/430) af de patienter, som var i behandling med </w:t>
      </w:r>
      <w:proofErr w:type="spellStart"/>
      <w:r>
        <w:rPr>
          <w:sz w:val="24"/>
          <w:szCs w:val="24"/>
        </w:rPr>
        <w:t>linezolid</w:t>
      </w:r>
      <w:proofErr w:type="spellEnd"/>
      <w:r>
        <w:rPr>
          <w:sz w:val="24"/>
          <w:szCs w:val="24"/>
        </w:rPr>
        <w:t xml:space="preserve"> &gt; 28 dage. Andelen af tilfælde, hvor der blev rapporteret medicinrelateret, alvorlig anæmi, som krævede </w:t>
      </w:r>
      <w:r>
        <w:rPr>
          <w:sz w:val="24"/>
          <w:szCs w:val="24"/>
        </w:rPr>
        <w:lastRenderedPageBreak/>
        <w:t>blodtransfusion, var 9 % (3/33) hos patienter i behandling ≤ 28 dage og 15 % (8/53) hos patienter i behandling &gt; 28 dage.</w:t>
      </w:r>
    </w:p>
    <w:p w14:paraId="53E9FA30" w14:textId="77777777" w:rsidR="001C5E70" w:rsidRDefault="001C5E70" w:rsidP="009A7C8F">
      <w:pPr>
        <w:ind w:left="851" w:hanging="851"/>
        <w:rPr>
          <w:sz w:val="24"/>
          <w:szCs w:val="24"/>
        </w:rPr>
      </w:pPr>
    </w:p>
    <w:p w14:paraId="529FA6CF" w14:textId="77777777" w:rsidR="009A7C8F" w:rsidRDefault="009A7C8F" w:rsidP="009A7C8F">
      <w:pPr>
        <w:ind w:left="851"/>
        <w:rPr>
          <w:i/>
          <w:sz w:val="24"/>
          <w:szCs w:val="24"/>
        </w:rPr>
      </w:pPr>
      <w:r>
        <w:rPr>
          <w:i/>
          <w:sz w:val="24"/>
          <w:szCs w:val="24"/>
        </w:rPr>
        <w:t>Pædiatrisk population</w:t>
      </w:r>
    </w:p>
    <w:p w14:paraId="51CF2E76" w14:textId="77777777" w:rsidR="009A7C8F" w:rsidRDefault="009A7C8F" w:rsidP="009A7C8F">
      <w:pPr>
        <w:ind w:left="851"/>
        <w:rPr>
          <w:sz w:val="24"/>
          <w:szCs w:val="24"/>
        </w:rPr>
      </w:pPr>
      <w:r>
        <w:rPr>
          <w:sz w:val="24"/>
          <w:szCs w:val="24"/>
        </w:rPr>
        <w:t xml:space="preserve">Sikkerhedsdata fra kliniske studier baseret på mere end 500 pædiatriske patienter (fra fødsel til 17 år) tyder ikke på, at </w:t>
      </w:r>
      <w:proofErr w:type="spellStart"/>
      <w:r>
        <w:rPr>
          <w:sz w:val="24"/>
          <w:szCs w:val="24"/>
        </w:rPr>
        <w:t>linezolids</w:t>
      </w:r>
      <w:proofErr w:type="spellEnd"/>
      <w:r>
        <w:rPr>
          <w:sz w:val="24"/>
          <w:szCs w:val="24"/>
        </w:rPr>
        <w:t xml:space="preserve"> sikkerhedsprofil hos pædiatriske patienter afviger fra sikkerhedsprofilen hos voksne.</w:t>
      </w:r>
    </w:p>
    <w:p w14:paraId="143647DA" w14:textId="77777777" w:rsidR="009A7C8F" w:rsidRDefault="009A7C8F" w:rsidP="009A7C8F">
      <w:pPr>
        <w:ind w:left="851" w:hanging="851"/>
        <w:rPr>
          <w:sz w:val="24"/>
          <w:szCs w:val="24"/>
        </w:rPr>
      </w:pPr>
    </w:p>
    <w:p w14:paraId="016F27A7" w14:textId="77777777" w:rsidR="009A7C8F" w:rsidRDefault="009A7C8F" w:rsidP="009A7C8F">
      <w:pPr>
        <w:autoSpaceDE w:val="0"/>
        <w:autoSpaceDN w:val="0"/>
        <w:ind w:left="851"/>
        <w:rPr>
          <w:sz w:val="24"/>
          <w:szCs w:val="24"/>
          <w:u w:val="single"/>
          <w:lang w:eastAsia="da-DK"/>
        </w:rPr>
      </w:pPr>
      <w:r>
        <w:rPr>
          <w:sz w:val="24"/>
          <w:szCs w:val="24"/>
          <w:u w:val="single"/>
        </w:rPr>
        <w:t>Indberetning af mistænkte bivirkninger</w:t>
      </w:r>
    </w:p>
    <w:p w14:paraId="2050E0A6" w14:textId="72398566" w:rsidR="009A7C8F" w:rsidRDefault="009A7C8F" w:rsidP="009A7C8F">
      <w:pPr>
        <w:ind w:left="851"/>
        <w:rPr>
          <w:sz w:val="24"/>
          <w:szCs w:val="24"/>
        </w:rPr>
      </w:pPr>
      <w:r>
        <w:rPr>
          <w:sz w:val="24"/>
          <w:szCs w:val="24"/>
        </w:rPr>
        <w:t>Når lægemidlet er godkendt, er indberetning af mistænkte bivirkninger vigtig. Det muliggør løbende overvågning af benefit/</w:t>
      </w:r>
      <w:proofErr w:type="spellStart"/>
      <w:r>
        <w:rPr>
          <w:sz w:val="24"/>
          <w:szCs w:val="24"/>
        </w:rPr>
        <w:t>risk</w:t>
      </w:r>
      <w:proofErr w:type="spellEnd"/>
      <w:r>
        <w:rPr>
          <w:sz w:val="24"/>
          <w:szCs w:val="24"/>
        </w:rPr>
        <w:t>-forholdet for lægemidlet. Sundhedspersoner anmodes om at indberette alle mistænkte bivirkninger via:</w:t>
      </w:r>
    </w:p>
    <w:p w14:paraId="023D9AE1" w14:textId="77777777" w:rsidR="00080742" w:rsidRDefault="00080742" w:rsidP="009A7C8F">
      <w:pPr>
        <w:ind w:left="851"/>
        <w:rPr>
          <w:sz w:val="24"/>
          <w:szCs w:val="24"/>
        </w:rPr>
      </w:pPr>
    </w:p>
    <w:p w14:paraId="459F01FC" w14:textId="58B065C8" w:rsidR="009A7C8F" w:rsidRDefault="009A7C8F" w:rsidP="009A7C8F">
      <w:pPr>
        <w:ind w:left="851"/>
        <w:rPr>
          <w:sz w:val="24"/>
          <w:szCs w:val="24"/>
        </w:rPr>
      </w:pPr>
      <w:r>
        <w:rPr>
          <w:sz w:val="24"/>
          <w:szCs w:val="24"/>
        </w:rPr>
        <w:t>Lægemiddelstyrelsen</w:t>
      </w:r>
    </w:p>
    <w:p w14:paraId="001C0D59" w14:textId="77777777" w:rsidR="009A7C8F" w:rsidRDefault="009A7C8F" w:rsidP="009A7C8F">
      <w:pPr>
        <w:ind w:left="851"/>
        <w:rPr>
          <w:sz w:val="24"/>
          <w:szCs w:val="24"/>
        </w:rPr>
      </w:pPr>
      <w:r>
        <w:rPr>
          <w:sz w:val="24"/>
          <w:szCs w:val="24"/>
        </w:rPr>
        <w:t>Axel Heides Gade 1</w:t>
      </w:r>
    </w:p>
    <w:p w14:paraId="4F38B8EB" w14:textId="77777777" w:rsidR="009A7C8F" w:rsidRDefault="009A7C8F" w:rsidP="009A7C8F">
      <w:pPr>
        <w:keepNext/>
        <w:ind w:left="851"/>
        <w:rPr>
          <w:sz w:val="24"/>
          <w:szCs w:val="24"/>
        </w:rPr>
      </w:pPr>
      <w:r>
        <w:rPr>
          <w:sz w:val="24"/>
          <w:szCs w:val="24"/>
        </w:rPr>
        <w:t>DK-2300 København S</w:t>
      </w:r>
    </w:p>
    <w:p w14:paraId="4E1AE1F1" w14:textId="77777777" w:rsidR="009A7C8F" w:rsidRDefault="009A7C8F" w:rsidP="009A7C8F">
      <w:pPr>
        <w:ind w:left="851"/>
        <w:rPr>
          <w:sz w:val="24"/>
          <w:szCs w:val="24"/>
        </w:rPr>
      </w:pPr>
      <w:r>
        <w:rPr>
          <w:sz w:val="24"/>
          <w:szCs w:val="24"/>
        </w:rPr>
        <w:t xml:space="preserve">Websted: </w:t>
      </w:r>
      <w:hyperlink r:id="rId9" w:history="1">
        <w:r>
          <w:rPr>
            <w:rStyle w:val="Hyperlink"/>
            <w:szCs w:val="24"/>
          </w:rPr>
          <w:t>www.meldenbivirkning.dk</w:t>
        </w:r>
      </w:hyperlink>
    </w:p>
    <w:p w14:paraId="5D9D67F3" w14:textId="77777777" w:rsidR="000531B1" w:rsidRPr="00B54764" w:rsidRDefault="000531B1" w:rsidP="000531B1">
      <w:pPr>
        <w:pStyle w:val="Sidehoved"/>
        <w:tabs>
          <w:tab w:val="clear" w:pos="4819"/>
          <w:tab w:val="clear" w:pos="9638"/>
        </w:tabs>
        <w:ind w:left="851" w:hanging="851"/>
        <w:rPr>
          <w:szCs w:val="24"/>
        </w:rPr>
      </w:pPr>
    </w:p>
    <w:p w14:paraId="7AA9BF86" w14:textId="77777777" w:rsidR="000531B1" w:rsidRPr="004E1AF0" w:rsidRDefault="000531B1" w:rsidP="000531B1">
      <w:pPr>
        <w:ind w:left="851" w:hanging="851"/>
        <w:rPr>
          <w:b/>
          <w:sz w:val="24"/>
          <w:szCs w:val="24"/>
        </w:rPr>
      </w:pPr>
      <w:r w:rsidRPr="004E1AF0">
        <w:rPr>
          <w:b/>
          <w:sz w:val="24"/>
          <w:szCs w:val="24"/>
        </w:rPr>
        <w:t>4.9</w:t>
      </w:r>
      <w:r w:rsidRPr="004E1AF0">
        <w:rPr>
          <w:b/>
          <w:sz w:val="24"/>
          <w:szCs w:val="24"/>
        </w:rPr>
        <w:tab/>
        <w:t>Overdosering</w:t>
      </w:r>
    </w:p>
    <w:p w14:paraId="5D25673F" w14:textId="77777777" w:rsidR="000531B1" w:rsidRPr="004E1AF0" w:rsidRDefault="000531B1" w:rsidP="000531B1">
      <w:pPr>
        <w:autoSpaceDE w:val="0"/>
        <w:autoSpaceDN w:val="0"/>
        <w:adjustRightInd w:val="0"/>
        <w:ind w:left="851" w:hanging="851"/>
        <w:rPr>
          <w:sz w:val="24"/>
          <w:szCs w:val="24"/>
        </w:rPr>
      </w:pPr>
      <w:r w:rsidRPr="004E1AF0">
        <w:rPr>
          <w:sz w:val="24"/>
          <w:szCs w:val="24"/>
        </w:rPr>
        <w:tab/>
        <w:t xml:space="preserve">Der kendes ingen specifik </w:t>
      </w:r>
      <w:proofErr w:type="spellStart"/>
      <w:r w:rsidRPr="004E1AF0">
        <w:rPr>
          <w:sz w:val="24"/>
          <w:szCs w:val="24"/>
        </w:rPr>
        <w:t>antidot</w:t>
      </w:r>
      <w:proofErr w:type="spellEnd"/>
      <w:r w:rsidRPr="004E1AF0">
        <w:rPr>
          <w:sz w:val="24"/>
          <w:szCs w:val="24"/>
        </w:rPr>
        <w:t>.</w:t>
      </w:r>
    </w:p>
    <w:p w14:paraId="7EF6C78E" w14:textId="77777777" w:rsidR="000531B1" w:rsidRPr="004E1AF0" w:rsidRDefault="000531B1" w:rsidP="000531B1">
      <w:pPr>
        <w:ind w:left="851" w:hanging="851"/>
        <w:rPr>
          <w:sz w:val="24"/>
          <w:szCs w:val="24"/>
        </w:rPr>
      </w:pPr>
    </w:p>
    <w:p w14:paraId="5C529376" w14:textId="77777777" w:rsidR="000531B1" w:rsidRPr="004E1AF0" w:rsidRDefault="000531B1" w:rsidP="000531B1">
      <w:pPr>
        <w:ind w:left="851"/>
        <w:rPr>
          <w:sz w:val="24"/>
          <w:szCs w:val="24"/>
        </w:rPr>
      </w:pPr>
      <w:r w:rsidRPr="004E1AF0">
        <w:rPr>
          <w:sz w:val="24"/>
          <w:szCs w:val="24"/>
        </w:rPr>
        <w:t>Der er ikke rapporteret om tilfælde af overdosering. Følgende information kan imidlertid være nyttig:</w:t>
      </w:r>
    </w:p>
    <w:p w14:paraId="66EFFFE3" w14:textId="77777777" w:rsidR="000531B1" w:rsidRPr="004E1AF0" w:rsidRDefault="000531B1" w:rsidP="000531B1">
      <w:pPr>
        <w:ind w:left="851" w:hanging="851"/>
        <w:rPr>
          <w:sz w:val="24"/>
          <w:szCs w:val="24"/>
        </w:rPr>
      </w:pPr>
    </w:p>
    <w:p w14:paraId="2038A87E" w14:textId="77777777" w:rsidR="000531B1" w:rsidRPr="004E1AF0" w:rsidRDefault="000531B1" w:rsidP="000531B1">
      <w:pPr>
        <w:ind w:left="851"/>
        <w:rPr>
          <w:sz w:val="24"/>
          <w:szCs w:val="24"/>
        </w:rPr>
      </w:pPr>
      <w:r w:rsidRPr="004E1AF0">
        <w:rPr>
          <w:sz w:val="24"/>
          <w:szCs w:val="24"/>
        </w:rPr>
        <w:t xml:space="preserve">Understøttende behandling anbefales sammen med opretholdelse af </w:t>
      </w:r>
      <w:proofErr w:type="spellStart"/>
      <w:r w:rsidRPr="004E1AF0">
        <w:rPr>
          <w:sz w:val="24"/>
          <w:szCs w:val="24"/>
        </w:rPr>
        <w:t>glomerulær</w:t>
      </w:r>
      <w:proofErr w:type="spellEnd"/>
      <w:r w:rsidRPr="004E1AF0">
        <w:rPr>
          <w:sz w:val="24"/>
          <w:szCs w:val="24"/>
        </w:rPr>
        <w:t xml:space="preserve"> filtration. Ca. 30 % af </w:t>
      </w:r>
      <w:proofErr w:type="spellStart"/>
      <w:r w:rsidRPr="004E1AF0">
        <w:rPr>
          <w:sz w:val="24"/>
          <w:szCs w:val="24"/>
        </w:rPr>
        <w:t>linezoliddosis</w:t>
      </w:r>
      <w:proofErr w:type="spellEnd"/>
      <w:r w:rsidRPr="004E1AF0">
        <w:rPr>
          <w:sz w:val="24"/>
          <w:szCs w:val="24"/>
        </w:rPr>
        <w:t xml:space="preserve"> fjernes efter 3 timers hæmodialyse, men der er ingen data til rådighed vedrørende fjernelse af </w:t>
      </w:r>
      <w:proofErr w:type="spellStart"/>
      <w:r w:rsidRPr="004E1AF0">
        <w:rPr>
          <w:sz w:val="24"/>
          <w:szCs w:val="24"/>
        </w:rPr>
        <w:t>linezolid</w:t>
      </w:r>
      <w:proofErr w:type="spellEnd"/>
      <w:r w:rsidRPr="004E1AF0">
        <w:rPr>
          <w:sz w:val="24"/>
          <w:szCs w:val="24"/>
        </w:rPr>
        <w:t xml:space="preserve"> ved </w:t>
      </w:r>
      <w:proofErr w:type="spellStart"/>
      <w:r w:rsidRPr="004E1AF0">
        <w:rPr>
          <w:sz w:val="24"/>
          <w:szCs w:val="24"/>
        </w:rPr>
        <w:t>peritonealdialyse</w:t>
      </w:r>
      <w:proofErr w:type="spellEnd"/>
      <w:r w:rsidRPr="004E1AF0">
        <w:rPr>
          <w:sz w:val="24"/>
          <w:szCs w:val="24"/>
        </w:rPr>
        <w:t xml:space="preserve"> eller </w:t>
      </w:r>
      <w:proofErr w:type="spellStart"/>
      <w:r w:rsidRPr="004E1AF0">
        <w:rPr>
          <w:sz w:val="24"/>
          <w:szCs w:val="24"/>
        </w:rPr>
        <w:t>hæmoperfusion</w:t>
      </w:r>
      <w:proofErr w:type="spellEnd"/>
      <w:r w:rsidRPr="004E1AF0">
        <w:rPr>
          <w:sz w:val="24"/>
          <w:szCs w:val="24"/>
        </w:rPr>
        <w:t xml:space="preserve">. De to primære </w:t>
      </w:r>
      <w:proofErr w:type="spellStart"/>
      <w:r w:rsidRPr="004E1AF0">
        <w:rPr>
          <w:sz w:val="24"/>
          <w:szCs w:val="24"/>
        </w:rPr>
        <w:t>linezolidmetabolitter</w:t>
      </w:r>
      <w:proofErr w:type="spellEnd"/>
      <w:r w:rsidRPr="004E1AF0">
        <w:rPr>
          <w:sz w:val="24"/>
          <w:szCs w:val="24"/>
        </w:rPr>
        <w:t xml:space="preserve"> fjernes også til en vis grad ved hæmodialyse.</w:t>
      </w:r>
    </w:p>
    <w:p w14:paraId="38A4BB5F" w14:textId="77777777" w:rsidR="000531B1" w:rsidRPr="004E1AF0" w:rsidRDefault="000531B1" w:rsidP="000531B1">
      <w:pPr>
        <w:ind w:left="851" w:hanging="851"/>
        <w:rPr>
          <w:sz w:val="24"/>
          <w:szCs w:val="24"/>
        </w:rPr>
      </w:pPr>
    </w:p>
    <w:p w14:paraId="22B4FDEF" w14:textId="77777777" w:rsidR="000531B1" w:rsidRPr="004E1AF0" w:rsidRDefault="000531B1" w:rsidP="000531B1">
      <w:pPr>
        <w:ind w:left="851"/>
        <w:rPr>
          <w:sz w:val="24"/>
          <w:szCs w:val="24"/>
        </w:rPr>
      </w:pPr>
      <w:r w:rsidRPr="004E1AF0">
        <w:rPr>
          <w:sz w:val="24"/>
          <w:szCs w:val="24"/>
        </w:rPr>
        <w:t xml:space="preserve">Nedsat aktivitet og </w:t>
      </w:r>
      <w:proofErr w:type="spellStart"/>
      <w:r w:rsidRPr="004E1AF0">
        <w:rPr>
          <w:sz w:val="24"/>
          <w:szCs w:val="24"/>
        </w:rPr>
        <w:t>ataksi</w:t>
      </w:r>
      <w:proofErr w:type="spellEnd"/>
      <w:r w:rsidRPr="004E1AF0">
        <w:rPr>
          <w:sz w:val="24"/>
          <w:szCs w:val="24"/>
        </w:rPr>
        <w:t xml:space="preserve"> var tegn på toksicitet hos rotter efter </w:t>
      </w:r>
      <w:proofErr w:type="spellStart"/>
      <w:r w:rsidRPr="004E1AF0">
        <w:rPr>
          <w:sz w:val="24"/>
          <w:szCs w:val="24"/>
        </w:rPr>
        <w:t>linezoliddoser</w:t>
      </w:r>
      <w:proofErr w:type="spellEnd"/>
      <w:r w:rsidRPr="004E1AF0">
        <w:rPr>
          <w:sz w:val="24"/>
          <w:szCs w:val="24"/>
        </w:rPr>
        <w:t xml:space="preserve"> på 3000 mg/kg/dag, mens der hos hunde behandlet med 2000 mg/kg/dag sås opkastninger og </w:t>
      </w:r>
      <w:proofErr w:type="spellStart"/>
      <w:r w:rsidRPr="004E1AF0">
        <w:rPr>
          <w:sz w:val="24"/>
          <w:szCs w:val="24"/>
        </w:rPr>
        <w:t>tremor</w:t>
      </w:r>
      <w:proofErr w:type="spellEnd"/>
      <w:r w:rsidRPr="004E1AF0">
        <w:rPr>
          <w:sz w:val="24"/>
          <w:szCs w:val="24"/>
        </w:rPr>
        <w:t>.</w:t>
      </w:r>
    </w:p>
    <w:p w14:paraId="147E8C2C" w14:textId="77777777" w:rsidR="000531B1" w:rsidRPr="004E1AF0" w:rsidRDefault="000531B1" w:rsidP="000531B1">
      <w:pPr>
        <w:ind w:left="851" w:hanging="851"/>
        <w:rPr>
          <w:sz w:val="24"/>
          <w:szCs w:val="24"/>
        </w:rPr>
      </w:pPr>
    </w:p>
    <w:p w14:paraId="55D43F5C" w14:textId="77777777" w:rsidR="000531B1" w:rsidRPr="004E1AF0" w:rsidRDefault="000531B1" w:rsidP="000531B1">
      <w:pPr>
        <w:ind w:left="851" w:hanging="851"/>
        <w:rPr>
          <w:b/>
          <w:sz w:val="24"/>
          <w:szCs w:val="24"/>
        </w:rPr>
      </w:pPr>
      <w:r w:rsidRPr="004E1AF0">
        <w:rPr>
          <w:b/>
          <w:sz w:val="24"/>
          <w:szCs w:val="24"/>
        </w:rPr>
        <w:t>4.10</w:t>
      </w:r>
      <w:r w:rsidRPr="004E1AF0">
        <w:rPr>
          <w:b/>
          <w:sz w:val="24"/>
          <w:szCs w:val="24"/>
        </w:rPr>
        <w:tab/>
        <w:t>Udlevering</w:t>
      </w:r>
    </w:p>
    <w:p w14:paraId="6C802196" w14:textId="2B2534A5" w:rsidR="000531B1" w:rsidRDefault="000531B1" w:rsidP="009A7C8F">
      <w:pPr>
        <w:ind w:left="851" w:hanging="851"/>
        <w:rPr>
          <w:sz w:val="24"/>
          <w:szCs w:val="24"/>
        </w:rPr>
      </w:pPr>
      <w:r w:rsidRPr="004E1AF0">
        <w:rPr>
          <w:sz w:val="24"/>
          <w:szCs w:val="24"/>
        </w:rPr>
        <w:tab/>
        <w:t>B</w:t>
      </w:r>
    </w:p>
    <w:p w14:paraId="4D616439" w14:textId="2C4EC715" w:rsidR="009A7C8F" w:rsidRDefault="009A7C8F" w:rsidP="009A7C8F">
      <w:pPr>
        <w:ind w:left="851" w:hanging="851"/>
        <w:rPr>
          <w:sz w:val="24"/>
          <w:szCs w:val="24"/>
        </w:rPr>
      </w:pPr>
    </w:p>
    <w:p w14:paraId="65384B71" w14:textId="77777777" w:rsidR="009A7C8F" w:rsidRPr="004E1AF0" w:rsidRDefault="009A7C8F" w:rsidP="009A7C8F">
      <w:pPr>
        <w:ind w:left="851" w:hanging="851"/>
        <w:rPr>
          <w:sz w:val="24"/>
          <w:szCs w:val="24"/>
        </w:rPr>
      </w:pPr>
    </w:p>
    <w:p w14:paraId="32C4B4E2" w14:textId="608AAB66" w:rsidR="000531B1" w:rsidRPr="00080742" w:rsidRDefault="000531B1" w:rsidP="00080742">
      <w:pPr>
        <w:ind w:left="851" w:hanging="851"/>
        <w:rPr>
          <w:b/>
          <w:sz w:val="24"/>
          <w:szCs w:val="24"/>
        </w:rPr>
      </w:pPr>
      <w:r w:rsidRPr="004E1AF0">
        <w:rPr>
          <w:b/>
          <w:sz w:val="24"/>
          <w:szCs w:val="24"/>
        </w:rPr>
        <w:t>5.</w:t>
      </w:r>
      <w:r w:rsidRPr="004E1AF0">
        <w:rPr>
          <w:b/>
          <w:sz w:val="24"/>
          <w:szCs w:val="24"/>
        </w:rPr>
        <w:tab/>
        <w:t>FARMAKOLOGISKE EGENSKABER</w:t>
      </w:r>
    </w:p>
    <w:p w14:paraId="3F5BFD98" w14:textId="77777777" w:rsidR="000531B1" w:rsidRPr="004E1AF0" w:rsidRDefault="000531B1" w:rsidP="000531B1">
      <w:pPr>
        <w:ind w:left="851" w:hanging="851"/>
        <w:rPr>
          <w:sz w:val="24"/>
          <w:szCs w:val="24"/>
        </w:rPr>
      </w:pPr>
    </w:p>
    <w:p w14:paraId="2E30E461" w14:textId="106B4876" w:rsidR="000531B1" w:rsidRDefault="000531B1" w:rsidP="009A7C8F">
      <w:pPr>
        <w:ind w:left="851" w:hanging="851"/>
        <w:rPr>
          <w:b/>
          <w:sz w:val="24"/>
          <w:szCs w:val="24"/>
        </w:rPr>
      </w:pPr>
      <w:r w:rsidRPr="004E1AF0">
        <w:rPr>
          <w:b/>
          <w:sz w:val="24"/>
          <w:szCs w:val="24"/>
        </w:rPr>
        <w:t>5.1</w:t>
      </w:r>
      <w:r w:rsidRPr="004E1AF0">
        <w:rPr>
          <w:b/>
          <w:sz w:val="24"/>
          <w:szCs w:val="24"/>
        </w:rPr>
        <w:tab/>
      </w:r>
      <w:proofErr w:type="spellStart"/>
      <w:r w:rsidRPr="004E1AF0">
        <w:rPr>
          <w:b/>
          <w:sz w:val="24"/>
          <w:szCs w:val="24"/>
        </w:rPr>
        <w:t>Farmakodynamiske</w:t>
      </w:r>
      <w:proofErr w:type="spellEnd"/>
      <w:r w:rsidRPr="004E1AF0">
        <w:rPr>
          <w:b/>
          <w:sz w:val="24"/>
          <w:szCs w:val="24"/>
        </w:rPr>
        <w:t xml:space="preserve"> egenskaber</w:t>
      </w:r>
    </w:p>
    <w:p w14:paraId="7EC79C79" w14:textId="0C597E52" w:rsidR="00080742" w:rsidRDefault="00080742" w:rsidP="009A7C8F">
      <w:pPr>
        <w:ind w:left="851" w:hanging="851"/>
        <w:rPr>
          <w:sz w:val="24"/>
          <w:szCs w:val="24"/>
        </w:rPr>
      </w:pPr>
      <w:r>
        <w:rPr>
          <w:b/>
          <w:sz w:val="24"/>
          <w:szCs w:val="24"/>
        </w:rPr>
        <w:tab/>
      </w:r>
      <w:proofErr w:type="spellStart"/>
      <w:r>
        <w:rPr>
          <w:sz w:val="24"/>
          <w:szCs w:val="24"/>
        </w:rPr>
        <w:t>Farmakoterapeutisk</w:t>
      </w:r>
      <w:proofErr w:type="spellEnd"/>
      <w:r>
        <w:rPr>
          <w:sz w:val="24"/>
          <w:szCs w:val="24"/>
        </w:rPr>
        <w:t xml:space="preserve"> klassifikation: andre antibiotika. ATC-kode: J01XX08</w:t>
      </w:r>
    </w:p>
    <w:p w14:paraId="604FC3DD" w14:textId="77777777" w:rsidR="00080742" w:rsidRPr="009A7C8F" w:rsidRDefault="00080742" w:rsidP="009A7C8F">
      <w:pPr>
        <w:ind w:left="851" w:hanging="851"/>
        <w:rPr>
          <w:b/>
          <w:sz w:val="24"/>
          <w:szCs w:val="24"/>
        </w:rPr>
      </w:pPr>
    </w:p>
    <w:p w14:paraId="24B62D30" w14:textId="77777777" w:rsidR="000531B1" w:rsidRPr="004E1AF0" w:rsidRDefault="000531B1" w:rsidP="000531B1">
      <w:pPr>
        <w:ind w:left="851" w:hanging="851"/>
        <w:rPr>
          <w:sz w:val="24"/>
          <w:szCs w:val="24"/>
          <w:u w:val="single"/>
          <w:lang w:eastAsia="da-DK"/>
        </w:rPr>
      </w:pPr>
      <w:r w:rsidRPr="004E1AF0">
        <w:rPr>
          <w:sz w:val="24"/>
          <w:szCs w:val="24"/>
        </w:rPr>
        <w:tab/>
      </w:r>
      <w:r w:rsidRPr="004E1AF0">
        <w:rPr>
          <w:sz w:val="24"/>
          <w:szCs w:val="24"/>
          <w:u w:val="single"/>
        </w:rPr>
        <w:t>Generelle egenskaber</w:t>
      </w:r>
    </w:p>
    <w:p w14:paraId="7BF05D01"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er et syntetisk antibiotikum, som tilhører en ny klasse antibiotika, </w:t>
      </w:r>
      <w:proofErr w:type="spellStart"/>
      <w:r w:rsidRPr="004E1AF0">
        <w:rPr>
          <w:sz w:val="24"/>
          <w:szCs w:val="24"/>
        </w:rPr>
        <w:t>oxazolidinonerne</w:t>
      </w:r>
      <w:proofErr w:type="spellEnd"/>
      <w:r w:rsidRPr="004E1AF0">
        <w:rPr>
          <w:sz w:val="24"/>
          <w:szCs w:val="24"/>
        </w:rPr>
        <w:t xml:space="preserve">. Det har in </w:t>
      </w:r>
      <w:proofErr w:type="spellStart"/>
      <w:r w:rsidRPr="004E1AF0">
        <w:rPr>
          <w:sz w:val="24"/>
          <w:szCs w:val="24"/>
        </w:rPr>
        <w:t>vitro</w:t>
      </w:r>
      <w:proofErr w:type="spellEnd"/>
      <w:r w:rsidRPr="004E1AF0">
        <w:rPr>
          <w:sz w:val="24"/>
          <w:szCs w:val="24"/>
        </w:rPr>
        <w:t xml:space="preserve">-aktivitet over for aerobe </w:t>
      </w:r>
      <w:proofErr w:type="spellStart"/>
      <w:r w:rsidRPr="004E1AF0">
        <w:rPr>
          <w:sz w:val="24"/>
          <w:szCs w:val="24"/>
        </w:rPr>
        <w:t>Gram-positive</w:t>
      </w:r>
      <w:proofErr w:type="spellEnd"/>
      <w:r w:rsidRPr="004E1AF0">
        <w:rPr>
          <w:sz w:val="24"/>
          <w:szCs w:val="24"/>
        </w:rPr>
        <w:t xml:space="preserve"> bakterier og anaerobe mikroorganismer. </w:t>
      </w:r>
      <w:proofErr w:type="spellStart"/>
      <w:r w:rsidRPr="004E1AF0">
        <w:rPr>
          <w:sz w:val="24"/>
          <w:szCs w:val="24"/>
        </w:rPr>
        <w:t>Linezolid</w:t>
      </w:r>
      <w:proofErr w:type="spellEnd"/>
      <w:r w:rsidRPr="004E1AF0">
        <w:rPr>
          <w:sz w:val="24"/>
          <w:szCs w:val="24"/>
        </w:rPr>
        <w:t xml:space="preserve"> hæmmer selektivt bakterieproteinsyntesen via en unik virkningsmekanisme. Det bindes specifikt til et sted på bakterieribosomet (23S af 50S subunit) og forhindrer dannelsen af et funktionelt 70S-initieringskompleks, som er en essentiel komponent i translationsprocessen.</w:t>
      </w:r>
    </w:p>
    <w:p w14:paraId="4F2CF602" w14:textId="77777777" w:rsidR="000531B1" w:rsidRPr="004E1AF0" w:rsidRDefault="000531B1" w:rsidP="000531B1">
      <w:pPr>
        <w:ind w:left="851" w:hanging="851"/>
        <w:rPr>
          <w:sz w:val="24"/>
          <w:szCs w:val="24"/>
        </w:rPr>
      </w:pPr>
    </w:p>
    <w:p w14:paraId="0AE6944E" w14:textId="23BF8E1F" w:rsidR="000531B1" w:rsidRPr="004E1AF0" w:rsidRDefault="000531B1" w:rsidP="000531B1">
      <w:pPr>
        <w:ind w:left="851"/>
        <w:rPr>
          <w:sz w:val="24"/>
          <w:szCs w:val="24"/>
        </w:rPr>
      </w:pPr>
      <w:proofErr w:type="spellStart"/>
      <w:r w:rsidRPr="00B54764">
        <w:rPr>
          <w:sz w:val="24"/>
          <w:szCs w:val="24"/>
          <w:lang w:val="sv-SE"/>
        </w:rPr>
        <w:lastRenderedPageBreak/>
        <w:t>Linezolids</w:t>
      </w:r>
      <w:proofErr w:type="spellEnd"/>
      <w:r w:rsidRPr="00B54764">
        <w:rPr>
          <w:sz w:val="24"/>
          <w:szCs w:val="24"/>
          <w:lang w:val="sv-SE"/>
        </w:rPr>
        <w:t xml:space="preserve"> in vitro-postantibiotiske effekt (PAE) på </w:t>
      </w:r>
      <w:proofErr w:type="spellStart"/>
      <w:r w:rsidRPr="00B54764">
        <w:rPr>
          <w:i/>
          <w:iCs/>
          <w:sz w:val="24"/>
          <w:szCs w:val="24"/>
          <w:lang w:val="sv-SE"/>
        </w:rPr>
        <w:t>Staphylococcus</w:t>
      </w:r>
      <w:proofErr w:type="spellEnd"/>
      <w:r w:rsidRPr="00B54764">
        <w:rPr>
          <w:i/>
          <w:iCs/>
          <w:sz w:val="24"/>
          <w:szCs w:val="24"/>
          <w:lang w:val="sv-SE"/>
        </w:rPr>
        <w:t xml:space="preserve"> </w:t>
      </w:r>
      <w:proofErr w:type="spellStart"/>
      <w:r w:rsidRPr="00B54764">
        <w:rPr>
          <w:i/>
          <w:iCs/>
          <w:sz w:val="24"/>
          <w:szCs w:val="24"/>
          <w:lang w:val="sv-SE"/>
        </w:rPr>
        <w:t>aureus</w:t>
      </w:r>
      <w:proofErr w:type="spellEnd"/>
      <w:r w:rsidRPr="00B54764">
        <w:rPr>
          <w:sz w:val="24"/>
          <w:szCs w:val="24"/>
          <w:lang w:val="sv-SE"/>
        </w:rPr>
        <w:t xml:space="preserve"> var ca. 2 timer. </w:t>
      </w:r>
      <w:r w:rsidRPr="004E1AF0">
        <w:rPr>
          <w:sz w:val="24"/>
          <w:szCs w:val="24"/>
        </w:rPr>
        <w:t xml:space="preserve">In </w:t>
      </w:r>
      <w:proofErr w:type="spellStart"/>
      <w:r w:rsidRPr="004E1AF0">
        <w:rPr>
          <w:sz w:val="24"/>
          <w:szCs w:val="24"/>
        </w:rPr>
        <w:t>vivo</w:t>
      </w:r>
      <w:proofErr w:type="spellEnd"/>
      <w:r w:rsidRPr="004E1AF0">
        <w:rPr>
          <w:sz w:val="24"/>
          <w:szCs w:val="24"/>
        </w:rPr>
        <w:t xml:space="preserve">-PAE var i dyremodeller 3,6 og 3,9 timer på hhv. </w:t>
      </w:r>
      <w:proofErr w:type="spellStart"/>
      <w:r w:rsidRPr="004E1AF0">
        <w:rPr>
          <w:i/>
          <w:sz w:val="24"/>
          <w:szCs w:val="24"/>
        </w:rPr>
        <w:t>Staphylococcus</w:t>
      </w:r>
      <w:proofErr w:type="spellEnd"/>
      <w:r w:rsidRPr="004E1AF0">
        <w:rPr>
          <w:i/>
          <w:sz w:val="24"/>
          <w:szCs w:val="24"/>
        </w:rPr>
        <w:t xml:space="preserve"> aureus</w:t>
      </w:r>
      <w:r w:rsidRPr="004E1AF0">
        <w:rPr>
          <w:sz w:val="24"/>
          <w:szCs w:val="24"/>
        </w:rPr>
        <w:t xml:space="preserve"> og </w:t>
      </w:r>
      <w:proofErr w:type="spellStart"/>
      <w:r w:rsidRPr="004E1AF0">
        <w:rPr>
          <w:i/>
          <w:sz w:val="24"/>
          <w:szCs w:val="24"/>
        </w:rPr>
        <w:t>Streptococcus</w:t>
      </w:r>
      <w:proofErr w:type="spellEnd"/>
      <w:r w:rsidRPr="004E1AF0">
        <w:rPr>
          <w:i/>
          <w:sz w:val="24"/>
          <w:szCs w:val="24"/>
        </w:rPr>
        <w:t xml:space="preserve"> </w:t>
      </w:r>
      <w:proofErr w:type="spellStart"/>
      <w:r w:rsidRPr="004E1AF0">
        <w:rPr>
          <w:i/>
          <w:sz w:val="24"/>
          <w:szCs w:val="24"/>
        </w:rPr>
        <w:t>pneumoniae</w:t>
      </w:r>
      <w:proofErr w:type="spellEnd"/>
      <w:r w:rsidRPr="004E1AF0">
        <w:rPr>
          <w:i/>
          <w:sz w:val="24"/>
          <w:szCs w:val="24"/>
        </w:rPr>
        <w:t>.</w:t>
      </w:r>
      <w:r w:rsidRPr="004E1AF0">
        <w:rPr>
          <w:sz w:val="24"/>
          <w:szCs w:val="24"/>
        </w:rPr>
        <w:t xml:space="preserve"> Den </w:t>
      </w:r>
      <w:proofErr w:type="spellStart"/>
      <w:r w:rsidRPr="004E1AF0">
        <w:rPr>
          <w:sz w:val="24"/>
          <w:szCs w:val="24"/>
        </w:rPr>
        <w:t>farmakodynamiske</w:t>
      </w:r>
      <w:proofErr w:type="spellEnd"/>
      <w:r w:rsidRPr="004E1AF0">
        <w:rPr>
          <w:sz w:val="24"/>
          <w:szCs w:val="24"/>
        </w:rPr>
        <w:t xml:space="preserve"> nøgleparameter for effekt i dyreforsøg var den tid, som </w:t>
      </w:r>
      <w:proofErr w:type="spellStart"/>
      <w:r w:rsidRPr="004E1AF0">
        <w:rPr>
          <w:sz w:val="24"/>
          <w:szCs w:val="24"/>
        </w:rPr>
        <w:t>linezolidplasmaniveauet</w:t>
      </w:r>
      <w:proofErr w:type="spellEnd"/>
      <w:r w:rsidRPr="004E1AF0">
        <w:rPr>
          <w:sz w:val="24"/>
          <w:szCs w:val="24"/>
        </w:rPr>
        <w:t xml:space="preserve"> overskred den mindste hæmmende koncentration (MIC) for den inficerende organisme.</w:t>
      </w:r>
    </w:p>
    <w:p w14:paraId="4AD42530" w14:textId="77777777" w:rsidR="000531B1" w:rsidRPr="004E1AF0" w:rsidRDefault="000531B1" w:rsidP="000531B1">
      <w:pPr>
        <w:ind w:left="851" w:hanging="851"/>
        <w:rPr>
          <w:sz w:val="24"/>
          <w:szCs w:val="24"/>
        </w:rPr>
      </w:pPr>
    </w:p>
    <w:p w14:paraId="47A38CC3" w14:textId="77777777" w:rsidR="000531B1" w:rsidRPr="004E1AF0" w:rsidRDefault="000531B1" w:rsidP="000531B1">
      <w:pPr>
        <w:ind w:left="851"/>
        <w:rPr>
          <w:sz w:val="24"/>
          <w:szCs w:val="24"/>
          <w:u w:val="single"/>
        </w:rPr>
      </w:pPr>
      <w:r w:rsidRPr="004E1AF0">
        <w:rPr>
          <w:sz w:val="24"/>
          <w:szCs w:val="24"/>
          <w:u w:val="single"/>
        </w:rPr>
        <w:t>Grænseværdier</w:t>
      </w:r>
    </w:p>
    <w:p w14:paraId="685BE503" w14:textId="77777777" w:rsidR="000531B1" w:rsidRPr="004E1AF0" w:rsidRDefault="000531B1" w:rsidP="000531B1">
      <w:pPr>
        <w:ind w:left="851"/>
        <w:rPr>
          <w:i/>
          <w:sz w:val="24"/>
          <w:szCs w:val="24"/>
        </w:rPr>
      </w:pPr>
      <w:r w:rsidRPr="004E1AF0">
        <w:rPr>
          <w:sz w:val="24"/>
          <w:szCs w:val="24"/>
        </w:rPr>
        <w:t xml:space="preserve">Grænseværdierne for de mindste hæmmende koncentrationer (MIC) fastsat af </w:t>
      </w:r>
      <w:r w:rsidRPr="004E1AF0">
        <w:rPr>
          <w:i/>
          <w:sz w:val="24"/>
          <w:szCs w:val="24"/>
        </w:rPr>
        <w:t xml:space="preserve">European </w:t>
      </w:r>
      <w:proofErr w:type="spellStart"/>
      <w:r w:rsidRPr="004E1AF0">
        <w:rPr>
          <w:i/>
          <w:sz w:val="24"/>
          <w:szCs w:val="24"/>
        </w:rPr>
        <w:t>Committee</w:t>
      </w:r>
      <w:proofErr w:type="spellEnd"/>
      <w:r w:rsidRPr="004E1AF0">
        <w:rPr>
          <w:i/>
          <w:sz w:val="24"/>
          <w:szCs w:val="24"/>
        </w:rPr>
        <w:t xml:space="preserve"> on </w:t>
      </w:r>
      <w:proofErr w:type="spellStart"/>
      <w:r w:rsidRPr="004E1AF0">
        <w:rPr>
          <w:i/>
          <w:sz w:val="24"/>
          <w:szCs w:val="24"/>
        </w:rPr>
        <w:t>Antimicrobial</w:t>
      </w:r>
      <w:proofErr w:type="spellEnd"/>
      <w:r w:rsidRPr="004E1AF0">
        <w:rPr>
          <w:i/>
          <w:sz w:val="24"/>
          <w:szCs w:val="24"/>
        </w:rPr>
        <w:t xml:space="preserve"> </w:t>
      </w:r>
      <w:proofErr w:type="spellStart"/>
      <w:r w:rsidRPr="004E1AF0">
        <w:rPr>
          <w:i/>
          <w:sz w:val="24"/>
          <w:szCs w:val="24"/>
        </w:rPr>
        <w:t>Susceptibility</w:t>
      </w:r>
      <w:proofErr w:type="spellEnd"/>
      <w:r w:rsidRPr="004E1AF0">
        <w:rPr>
          <w:i/>
          <w:sz w:val="24"/>
          <w:szCs w:val="24"/>
        </w:rPr>
        <w:t xml:space="preserve"> </w:t>
      </w:r>
      <w:proofErr w:type="spellStart"/>
      <w:r w:rsidRPr="004E1AF0">
        <w:rPr>
          <w:i/>
          <w:sz w:val="24"/>
          <w:szCs w:val="24"/>
        </w:rPr>
        <w:t>Testing</w:t>
      </w:r>
      <w:proofErr w:type="spellEnd"/>
      <w:r w:rsidRPr="004E1AF0">
        <w:rPr>
          <w:sz w:val="24"/>
          <w:szCs w:val="24"/>
        </w:rPr>
        <w:t xml:space="preserve"> (EUCAST) for stafylokokker og </w:t>
      </w:r>
      <w:proofErr w:type="spellStart"/>
      <w:r w:rsidRPr="004E1AF0">
        <w:rPr>
          <w:sz w:val="24"/>
          <w:szCs w:val="24"/>
        </w:rPr>
        <w:t>enterokokker</w:t>
      </w:r>
      <w:proofErr w:type="spellEnd"/>
      <w:r w:rsidRPr="004E1AF0">
        <w:rPr>
          <w:sz w:val="24"/>
          <w:szCs w:val="24"/>
        </w:rPr>
        <w:t xml:space="preserve"> er: følsomme ≤ 4 mg/l og resistente &gt; 4 mg/l. For streptokokker (herunder </w:t>
      </w:r>
      <w:r w:rsidRPr="004E1AF0">
        <w:rPr>
          <w:i/>
          <w:sz w:val="24"/>
          <w:szCs w:val="24"/>
        </w:rPr>
        <w:t xml:space="preserve">S. </w:t>
      </w:r>
      <w:proofErr w:type="spellStart"/>
      <w:r w:rsidRPr="004E1AF0">
        <w:rPr>
          <w:i/>
          <w:sz w:val="24"/>
          <w:szCs w:val="24"/>
        </w:rPr>
        <w:t>pnemoniae</w:t>
      </w:r>
      <w:proofErr w:type="spellEnd"/>
      <w:r w:rsidRPr="004E1AF0">
        <w:rPr>
          <w:sz w:val="24"/>
          <w:szCs w:val="24"/>
        </w:rPr>
        <w:t>) er værdierne: følsomme ≤ 2 mg/l og resistente &gt; 4 mg/l.</w:t>
      </w:r>
    </w:p>
    <w:p w14:paraId="286D8B91" w14:textId="77777777" w:rsidR="000531B1" w:rsidRPr="004E1AF0" w:rsidRDefault="000531B1" w:rsidP="000531B1">
      <w:pPr>
        <w:autoSpaceDE w:val="0"/>
        <w:autoSpaceDN w:val="0"/>
        <w:adjustRightInd w:val="0"/>
        <w:ind w:left="851"/>
        <w:rPr>
          <w:sz w:val="24"/>
          <w:szCs w:val="24"/>
        </w:rPr>
      </w:pPr>
      <w:r w:rsidRPr="004E1AF0">
        <w:rPr>
          <w:sz w:val="24"/>
          <w:szCs w:val="24"/>
        </w:rPr>
        <w:t xml:space="preserve">Ikke-artsrelaterede MIC-værdier er: følsomme ≤ 2 mg/l og resistente &gt;4 mg/l. Ikke-artsrelaterede grænseværdier er overvejende bestemt på basis af </w:t>
      </w:r>
      <w:proofErr w:type="spellStart"/>
      <w:r w:rsidRPr="004E1AF0">
        <w:rPr>
          <w:sz w:val="24"/>
          <w:szCs w:val="24"/>
        </w:rPr>
        <w:t>farmakokinetiske</w:t>
      </w:r>
      <w:proofErr w:type="spellEnd"/>
      <w:r w:rsidRPr="004E1AF0">
        <w:rPr>
          <w:sz w:val="24"/>
          <w:szCs w:val="24"/>
        </w:rPr>
        <w:t>/</w:t>
      </w:r>
      <w:proofErr w:type="spellStart"/>
      <w:r w:rsidRPr="004E1AF0">
        <w:rPr>
          <w:sz w:val="24"/>
          <w:szCs w:val="24"/>
        </w:rPr>
        <w:t>farmakodynamiske</w:t>
      </w:r>
      <w:proofErr w:type="spellEnd"/>
      <w:r w:rsidRPr="004E1AF0">
        <w:rPr>
          <w:sz w:val="24"/>
          <w:szCs w:val="24"/>
        </w:rPr>
        <w:t xml:space="preserve"> data og er ikke afhængige af MIC-fordelingen på specifikke arter. De skal kun bruges for de organismer, som ikke har fået tildelt en specifik grænseværdi, og ikke for de arter, hvor der ikke anbefales følsomhedstest.</w:t>
      </w:r>
    </w:p>
    <w:p w14:paraId="0D900D99" w14:textId="77777777" w:rsidR="000531B1" w:rsidRPr="004E1AF0" w:rsidRDefault="000531B1" w:rsidP="000531B1">
      <w:pPr>
        <w:autoSpaceDE w:val="0"/>
        <w:autoSpaceDN w:val="0"/>
        <w:adjustRightInd w:val="0"/>
        <w:ind w:left="851" w:hanging="851"/>
        <w:jc w:val="both"/>
        <w:rPr>
          <w:sz w:val="24"/>
          <w:szCs w:val="24"/>
        </w:rPr>
      </w:pPr>
    </w:p>
    <w:p w14:paraId="6A666AD7" w14:textId="77777777" w:rsidR="000531B1" w:rsidRPr="004E1AF0" w:rsidRDefault="000531B1" w:rsidP="000531B1">
      <w:pPr>
        <w:autoSpaceDE w:val="0"/>
        <w:autoSpaceDN w:val="0"/>
        <w:adjustRightInd w:val="0"/>
        <w:ind w:left="851"/>
        <w:jc w:val="both"/>
        <w:rPr>
          <w:sz w:val="24"/>
          <w:szCs w:val="24"/>
          <w:u w:val="single"/>
        </w:rPr>
      </w:pPr>
      <w:r w:rsidRPr="004E1AF0">
        <w:rPr>
          <w:sz w:val="24"/>
          <w:szCs w:val="24"/>
          <w:u w:val="single"/>
        </w:rPr>
        <w:t>Følsomhed</w:t>
      </w:r>
    </w:p>
    <w:p w14:paraId="761DA626" w14:textId="77777777" w:rsidR="000531B1" w:rsidRPr="004E1AF0" w:rsidRDefault="000531B1" w:rsidP="000531B1">
      <w:pPr>
        <w:autoSpaceDE w:val="0"/>
        <w:autoSpaceDN w:val="0"/>
        <w:adjustRightInd w:val="0"/>
        <w:ind w:left="851"/>
        <w:rPr>
          <w:sz w:val="24"/>
          <w:szCs w:val="24"/>
        </w:rPr>
      </w:pPr>
      <w:r w:rsidRPr="004E1AF0">
        <w:rPr>
          <w:sz w:val="24"/>
          <w:szCs w:val="24"/>
        </w:rPr>
        <w:t xml:space="preserve">Forekomsten af resistens kan variere geografisk og med tiden for udvalgte arter, og lokal information om resistens er ønskelig, i særdeleshed ved behandling af alvorlige infektioner. Der bør søges ekspertrådgivning i de tilfælde, hvor den lokale forekomst af resistens gør anvendelse af </w:t>
      </w:r>
      <w:proofErr w:type="spellStart"/>
      <w:r w:rsidRPr="004E1AF0">
        <w:rPr>
          <w:sz w:val="24"/>
          <w:szCs w:val="24"/>
        </w:rPr>
        <w:t>linezolid</w:t>
      </w:r>
      <w:proofErr w:type="spellEnd"/>
      <w:r w:rsidRPr="004E1AF0">
        <w:rPr>
          <w:sz w:val="24"/>
          <w:szCs w:val="24"/>
        </w:rPr>
        <w:t xml:space="preserve"> ved visse typer af infektion tvivlsom.</w:t>
      </w:r>
    </w:p>
    <w:p w14:paraId="6A7BFD28" w14:textId="77777777" w:rsidR="000531B1" w:rsidRPr="004E1AF0" w:rsidRDefault="000531B1" w:rsidP="000531B1">
      <w:pPr>
        <w:autoSpaceDE w:val="0"/>
        <w:autoSpaceDN w:val="0"/>
        <w:adjustRightInd w:val="0"/>
        <w:ind w:left="851" w:hanging="851"/>
        <w:jc w:val="both"/>
        <w:rPr>
          <w:sz w:val="24"/>
          <w:szCs w:val="24"/>
          <w:u w:val="single"/>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9"/>
      </w:tblGrid>
      <w:tr w:rsidR="000531B1" w:rsidRPr="004E1AF0" w14:paraId="2A3F3079" w14:textId="77777777" w:rsidTr="003B4BCE">
        <w:tc>
          <w:tcPr>
            <w:tcW w:w="8329" w:type="dxa"/>
            <w:tcBorders>
              <w:top w:val="single" w:sz="4" w:space="0" w:color="auto"/>
              <w:left w:val="single" w:sz="4" w:space="0" w:color="auto"/>
              <w:bottom w:val="single" w:sz="4" w:space="0" w:color="auto"/>
              <w:right w:val="single" w:sz="4" w:space="0" w:color="auto"/>
            </w:tcBorders>
            <w:hideMark/>
          </w:tcPr>
          <w:p w14:paraId="31ABE364" w14:textId="77777777" w:rsidR="000531B1" w:rsidRPr="004E1AF0" w:rsidRDefault="000531B1" w:rsidP="003B4BCE">
            <w:pPr>
              <w:autoSpaceDE w:val="0"/>
              <w:autoSpaceDN w:val="0"/>
              <w:adjustRightInd w:val="0"/>
              <w:jc w:val="both"/>
              <w:rPr>
                <w:b/>
                <w:sz w:val="24"/>
                <w:szCs w:val="24"/>
              </w:rPr>
            </w:pPr>
            <w:r w:rsidRPr="004E1AF0">
              <w:rPr>
                <w:b/>
                <w:sz w:val="24"/>
                <w:szCs w:val="24"/>
              </w:rPr>
              <w:t>Kategori</w:t>
            </w:r>
          </w:p>
        </w:tc>
      </w:tr>
      <w:tr w:rsidR="000531B1" w:rsidRPr="004E1AF0" w14:paraId="70D7D8C4" w14:textId="77777777" w:rsidTr="003B4BCE">
        <w:tc>
          <w:tcPr>
            <w:tcW w:w="8329" w:type="dxa"/>
            <w:tcBorders>
              <w:top w:val="single" w:sz="4" w:space="0" w:color="auto"/>
              <w:left w:val="single" w:sz="4" w:space="0" w:color="auto"/>
              <w:bottom w:val="single" w:sz="4" w:space="0" w:color="auto"/>
              <w:right w:val="single" w:sz="4" w:space="0" w:color="auto"/>
            </w:tcBorders>
          </w:tcPr>
          <w:p w14:paraId="55334DD3" w14:textId="77777777" w:rsidR="000531B1" w:rsidRPr="004E1AF0" w:rsidRDefault="000531B1" w:rsidP="003B4BCE">
            <w:pPr>
              <w:autoSpaceDE w:val="0"/>
              <w:autoSpaceDN w:val="0"/>
              <w:adjustRightInd w:val="0"/>
              <w:jc w:val="both"/>
              <w:rPr>
                <w:sz w:val="24"/>
                <w:szCs w:val="24"/>
              </w:rPr>
            </w:pPr>
            <w:r w:rsidRPr="004E1AF0">
              <w:rPr>
                <w:sz w:val="24"/>
                <w:szCs w:val="24"/>
                <w:u w:val="single"/>
              </w:rPr>
              <w:t>Følsomme organismer</w:t>
            </w:r>
            <w:r w:rsidRPr="004E1AF0">
              <w:rPr>
                <w:sz w:val="24"/>
                <w:szCs w:val="24"/>
              </w:rPr>
              <w:t xml:space="preserve"> </w:t>
            </w:r>
          </w:p>
          <w:p w14:paraId="2C3D7683" w14:textId="77777777" w:rsidR="000531B1" w:rsidRPr="004E1AF0" w:rsidRDefault="000531B1" w:rsidP="003B4BCE">
            <w:pPr>
              <w:autoSpaceDE w:val="0"/>
              <w:autoSpaceDN w:val="0"/>
              <w:adjustRightInd w:val="0"/>
              <w:jc w:val="both"/>
              <w:rPr>
                <w:sz w:val="24"/>
                <w:szCs w:val="24"/>
              </w:rPr>
            </w:pPr>
            <w:proofErr w:type="spellStart"/>
            <w:r w:rsidRPr="004E1AF0">
              <w:rPr>
                <w:b/>
                <w:sz w:val="24"/>
                <w:szCs w:val="24"/>
              </w:rPr>
              <w:t>Gram-positive</w:t>
            </w:r>
            <w:proofErr w:type="spellEnd"/>
            <w:r w:rsidRPr="004E1AF0">
              <w:rPr>
                <w:b/>
                <w:sz w:val="24"/>
                <w:szCs w:val="24"/>
              </w:rPr>
              <w:t xml:space="preserve"> aerobe bakterier:</w:t>
            </w:r>
            <w:r w:rsidRPr="004E1AF0">
              <w:rPr>
                <w:sz w:val="24"/>
                <w:szCs w:val="24"/>
              </w:rPr>
              <w:t xml:space="preserve"> </w:t>
            </w:r>
          </w:p>
          <w:p w14:paraId="4CF857C8" w14:textId="77777777" w:rsidR="000531B1" w:rsidRPr="009D0F42" w:rsidRDefault="000531B1" w:rsidP="003B4BCE">
            <w:pPr>
              <w:autoSpaceDE w:val="0"/>
              <w:autoSpaceDN w:val="0"/>
              <w:adjustRightInd w:val="0"/>
              <w:jc w:val="both"/>
              <w:rPr>
                <w:i/>
                <w:sz w:val="24"/>
                <w:szCs w:val="24"/>
                <w:lang w:val="fr-FR"/>
              </w:rPr>
            </w:pPr>
            <w:r w:rsidRPr="009D0F42">
              <w:rPr>
                <w:i/>
                <w:sz w:val="24"/>
                <w:szCs w:val="24"/>
                <w:lang w:val="fr-FR"/>
              </w:rPr>
              <w:t xml:space="preserve">Enterococcus faecalis </w:t>
            </w:r>
          </w:p>
          <w:p w14:paraId="6E4C657A" w14:textId="77777777" w:rsidR="000531B1" w:rsidRPr="009D0F42" w:rsidRDefault="000531B1" w:rsidP="003B4BCE">
            <w:pPr>
              <w:autoSpaceDE w:val="0"/>
              <w:autoSpaceDN w:val="0"/>
              <w:adjustRightInd w:val="0"/>
              <w:jc w:val="both"/>
              <w:rPr>
                <w:sz w:val="24"/>
                <w:szCs w:val="24"/>
                <w:lang w:val="fr-FR"/>
              </w:rPr>
            </w:pPr>
            <w:r w:rsidRPr="009D0F42">
              <w:rPr>
                <w:i/>
                <w:sz w:val="24"/>
                <w:szCs w:val="24"/>
                <w:lang w:val="fr-FR"/>
              </w:rPr>
              <w:t>Enterococcus faecium</w:t>
            </w:r>
            <w:r w:rsidRPr="009D0F42">
              <w:rPr>
                <w:sz w:val="24"/>
                <w:szCs w:val="24"/>
                <w:lang w:val="fr-FR"/>
              </w:rPr>
              <w:t xml:space="preserve">* </w:t>
            </w:r>
          </w:p>
          <w:p w14:paraId="03DDE0A7" w14:textId="77777777" w:rsidR="000531B1" w:rsidRPr="009D0F42" w:rsidRDefault="000531B1" w:rsidP="003B4BCE">
            <w:pPr>
              <w:autoSpaceDE w:val="0"/>
              <w:autoSpaceDN w:val="0"/>
              <w:adjustRightInd w:val="0"/>
              <w:jc w:val="both"/>
              <w:rPr>
                <w:sz w:val="24"/>
                <w:szCs w:val="24"/>
                <w:lang w:val="fr-FR"/>
              </w:rPr>
            </w:pPr>
            <w:r w:rsidRPr="009D0F42">
              <w:rPr>
                <w:i/>
                <w:sz w:val="24"/>
                <w:szCs w:val="24"/>
                <w:lang w:val="fr-FR"/>
              </w:rPr>
              <w:t>Staphylococcus aureus</w:t>
            </w:r>
            <w:r w:rsidRPr="009D0F42">
              <w:rPr>
                <w:sz w:val="24"/>
                <w:szCs w:val="24"/>
                <w:lang w:val="fr-FR"/>
              </w:rPr>
              <w:t xml:space="preserve"> * </w:t>
            </w:r>
          </w:p>
          <w:p w14:paraId="7200065C" w14:textId="77777777" w:rsidR="000531B1" w:rsidRPr="009D0F42" w:rsidRDefault="000531B1" w:rsidP="003B4BCE">
            <w:pPr>
              <w:autoSpaceDE w:val="0"/>
              <w:autoSpaceDN w:val="0"/>
              <w:adjustRightInd w:val="0"/>
              <w:jc w:val="both"/>
              <w:rPr>
                <w:sz w:val="24"/>
                <w:szCs w:val="24"/>
                <w:lang w:val="fr-FR"/>
              </w:rPr>
            </w:pPr>
            <w:r w:rsidRPr="009D0F42">
              <w:rPr>
                <w:sz w:val="24"/>
                <w:szCs w:val="24"/>
                <w:lang w:val="fr-FR"/>
              </w:rPr>
              <w:t xml:space="preserve">Koagulasenegative stafylokokker </w:t>
            </w:r>
          </w:p>
          <w:p w14:paraId="0600F142" w14:textId="77777777" w:rsidR="000531B1" w:rsidRPr="009D0F42" w:rsidRDefault="000531B1" w:rsidP="003B4BCE">
            <w:pPr>
              <w:autoSpaceDE w:val="0"/>
              <w:autoSpaceDN w:val="0"/>
              <w:adjustRightInd w:val="0"/>
              <w:jc w:val="both"/>
              <w:rPr>
                <w:sz w:val="24"/>
                <w:szCs w:val="24"/>
                <w:lang w:val="fr-FR"/>
              </w:rPr>
            </w:pPr>
            <w:r w:rsidRPr="009D0F42">
              <w:rPr>
                <w:i/>
                <w:sz w:val="24"/>
                <w:szCs w:val="24"/>
                <w:lang w:val="fr-FR"/>
              </w:rPr>
              <w:t>Streptococcus agalactiae</w:t>
            </w:r>
            <w:r w:rsidRPr="009D0F42">
              <w:rPr>
                <w:sz w:val="24"/>
                <w:szCs w:val="24"/>
                <w:lang w:val="fr-FR"/>
              </w:rPr>
              <w:t xml:space="preserve">* </w:t>
            </w:r>
          </w:p>
          <w:p w14:paraId="6D3431F0" w14:textId="77777777" w:rsidR="000531B1" w:rsidRPr="009D0F42" w:rsidRDefault="000531B1" w:rsidP="003B4BCE">
            <w:pPr>
              <w:autoSpaceDE w:val="0"/>
              <w:autoSpaceDN w:val="0"/>
              <w:adjustRightInd w:val="0"/>
              <w:jc w:val="both"/>
              <w:rPr>
                <w:sz w:val="24"/>
                <w:szCs w:val="24"/>
                <w:lang w:val="fr-FR"/>
              </w:rPr>
            </w:pPr>
            <w:r w:rsidRPr="009D0F42">
              <w:rPr>
                <w:i/>
                <w:sz w:val="24"/>
                <w:szCs w:val="24"/>
                <w:lang w:val="fr-FR"/>
              </w:rPr>
              <w:t>Streptococcus pneumoniae</w:t>
            </w:r>
            <w:r w:rsidRPr="009D0F42">
              <w:rPr>
                <w:sz w:val="24"/>
                <w:szCs w:val="24"/>
                <w:lang w:val="fr-FR"/>
              </w:rPr>
              <w:t xml:space="preserve">* </w:t>
            </w:r>
          </w:p>
          <w:p w14:paraId="066CB08A" w14:textId="77777777" w:rsidR="000531B1" w:rsidRPr="004E1AF0" w:rsidRDefault="000531B1" w:rsidP="003B4BCE">
            <w:pPr>
              <w:autoSpaceDE w:val="0"/>
              <w:autoSpaceDN w:val="0"/>
              <w:adjustRightInd w:val="0"/>
              <w:jc w:val="both"/>
              <w:rPr>
                <w:sz w:val="24"/>
                <w:szCs w:val="24"/>
              </w:rPr>
            </w:pPr>
            <w:proofErr w:type="spellStart"/>
            <w:r w:rsidRPr="004E1AF0">
              <w:rPr>
                <w:i/>
                <w:sz w:val="24"/>
                <w:szCs w:val="24"/>
              </w:rPr>
              <w:t>Streptococcus</w:t>
            </w:r>
            <w:proofErr w:type="spellEnd"/>
            <w:r w:rsidRPr="004E1AF0">
              <w:rPr>
                <w:i/>
                <w:sz w:val="24"/>
                <w:szCs w:val="24"/>
              </w:rPr>
              <w:t xml:space="preserve"> </w:t>
            </w:r>
            <w:proofErr w:type="spellStart"/>
            <w:r w:rsidRPr="004E1AF0">
              <w:rPr>
                <w:i/>
                <w:sz w:val="24"/>
                <w:szCs w:val="24"/>
              </w:rPr>
              <w:t>pyogenes</w:t>
            </w:r>
            <w:proofErr w:type="spellEnd"/>
            <w:r w:rsidRPr="004E1AF0">
              <w:rPr>
                <w:sz w:val="24"/>
                <w:szCs w:val="24"/>
              </w:rPr>
              <w:t>*</w:t>
            </w:r>
          </w:p>
          <w:p w14:paraId="12BD446D" w14:textId="77777777" w:rsidR="000531B1" w:rsidRPr="004E1AF0" w:rsidRDefault="000531B1" w:rsidP="003B4BCE">
            <w:pPr>
              <w:autoSpaceDE w:val="0"/>
              <w:autoSpaceDN w:val="0"/>
              <w:adjustRightInd w:val="0"/>
              <w:jc w:val="both"/>
              <w:rPr>
                <w:sz w:val="24"/>
                <w:szCs w:val="24"/>
              </w:rPr>
            </w:pPr>
            <w:r w:rsidRPr="004E1AF0">
              <w:rPr>
                <w:sz w:val="24"/>
                <w:szCs w:val="24"/>
              </w:rPr>
              <w:t>Gruppe C-streptokokker</w:t>
            </w:r>
          </w:p>
          <w:p w14:paraId="01F6B61C" w14:textId="77777777" w:rsidR="000531B1" w:rsidRPr="004E1AF0" w:rsidRDefault="000531B1" w:rsidP="003B4BCE">
            <w:pPr>
              <w:autoSpaceDE w:val="0"/>
              <w:autoSpaceDN w:val="0"/>
              <w:adjustRightInd w:val="0"/>
              <w:jc w:val="both"/>
              <w:rPr>
                <w:sz w:val="24"/>
                <w:szCs w:val="24"/>
              </w:rPr>
            </w:pPr>
            <w:r w:rsidRPr="004E1AF0">
              <w:rPr>
                <w:sz w:val="24"/>
                <w:szCs w:val="24"/>
              </w:rPr>
              <w:t>Gruppe G-streptokokker</w:t>
            </w:r>
          </w:p>
          <w:p w14:paraId="70B4FF99" w14:textId="77777777" w:rsidR="000531B1" w:rsidRPr="004E1AF0" w:rsidRDefault="000531B1" w:rsidP="003B4BCE">
            <w:pPr>
              <w:autoSpaceDE w:val="0"/>
              <w:autoSpaceDN w:val="0"/>
              <w:adjustRightInd w:val="0"/>
              <w:jc w:val="both"/>
              <w:rPr>
                <w:sz w:val="24"/>
                <w:szCs w:val="24"/>
              </w:rPr>
            </w:pPr>
          </w:p>
          <w:p w14:paraId="6ABE8FF6" w14:textId="77777777" w:rsidR="000531B1" w:rsidRPr="004E1AF0" w:rsidRDefault="000531B1" w:rsidP="003B4BCE">
            <w:pPr>
              <w:autoSpaceDE w:val="0"/>
              <w:autoSpaceDN w:val="0"/>
              <w:adjustRightInd w:val="0"/>
              <w:rPr>
                <w:sz w:val="24"/>
                <w:szCs w:val="24"/>
              </w:rPr>
            </w:pPr>
            <w:proofErr w:type="spellStart"/>
            <w:r w:rsidRPr="004E1AF0">
              <w:rPr>
                <w:b/>
                <w:sz w:val="24"/>
                <w:szCs w:val="24"/>
              </w:rPr>
              <w:t>Gram-positive</w:t>
            </w:r>
            <w:proofErr w:type="spellEnd"/>
            <w:r w:rsidRPr="004E1AF0">
              <w:rPr>
                <w:b/>
                <w:sz w:val="24"/>
                <w:szCs w:val="24"/>
              </w:rPr>
              <w:t xml:space="preserve"> anaerobe bakterier:</w:t>
            </w:r>
            <w:r w:rsidRPr="004E1AF0">
              <w:rPr>
                <w:sz w:val="24"/>
                <w:szCs w:val="24"/>
              </w:rPr>
              <w:t xml:space="preserve"> </w:t>
            </w:r>
          </w:p>
          <w:p w14:paraId="2BA5B932" w14:textId="77777777" w:rsidR="000531B1" w:rsidRPr="004E1AF0" w:rsidRDefault="000531B1" w:rsidP="003B4BCE">
            <w:pPr>
              <w:autoSpaceDE w:val="0"/>
              <w:autoSpaceDN w:val="0"/>
              <w:adjustRightInd w:val="0"/>
              <w:rPr>
                <w:i/>
                <w:sz w:val="24"/>
                <w:szCs w:val="24"/>
              </w:rPr>
            </w:pPr>
            <w:proofErr w:type="spellStart"/>
            <w:r w:rsidRPr="004E1AF0">
              <w:rPr>
                <w:i/>
                <w:sz w:val="24"/>
                <w:szCs w:val="24"/>
              </w:rPr>
              <w:t>Clostridium</w:t>
            </w:r>
            <w:proofErr w:type="spellEnd"/>
            <w:r w:rsidRPr="004E1AF0">
              <w:rPr>
                <w:i/>
                <w:sz w:val="24"/>
                <w:szCs w:val="24"/>
              </w:rPr>
              <w:t xml:space="preserve"> </w:t>
            </w:r>
            <w:proofErr w:type="spellStart"/>
            <w:r w:rsidRPr="004E1AF0">
              <w:rPr>
                <w:i/>
                <w:sz w:val="24"/>
                <w:szCs w:val="24"/>
              </w:rPr>
              <w:t>perfringens</w:t>
            </w:r>
            <w:proofErr w:type="spellEnd"/>
            <w:r w:rsidRPr="004E1AF0">
              <w:rPr>
                <w:i/>
                <w:sz w:val="24"/>
                <w:szCs w:val="24"/>
              </w:rPr>
              <w:t xml:space="preserve"> </w:t>
            </w:r>
          </w:p>
          <w:p w14:paraId="0FBE6B10" w14:textId="77777777" w:rsidR="000531B1" w:rsidRPr="004E1AF0" w:rsidRDefault="000531B1" w:rsidP="003B4BCE">
            <w:pPr>
              <w:autoSpaceDE w:val="0"/>
              <w:autoSpaceDN w:val="0"/>
              <w:adjustRightInd w:val="0"/>
              <w:rPr>
                <w:i/>
                <w:sz w:val="24"/>
                <w:szCs w:val="24"/>
              </w:rPr>
            </w:pPr>
            <w:proofErr w:type="spellStart"/>
            <w:r w:rsidRPr="004E1AF0">
              <w:rPr>
                <w:i/>
                <w:sz w:val="24"/>
                <w:szCs w:val="24"/>
              </w:rPr>
              <w:t>Peptostreptococcus</w:t>
            </w:r>
            <w:proofErr w:type="spellEnd"/>
            <w:r w:rsidRPr="004E1AF0">
              <w:rPr>
                <w:i/>
                <w:sz w:val="24"/>
                <w:szCs w:val="24"/>
              </w:rPr>
              <w:t xml:space="preserve"> </w:t>
            </w:r>
            <w:proofErr w:type="spellStart"/>
            <w:r w:rsidRPr="004E1AF0">
              <w:rPr>
                <w:i/>
                <w:sz w:val="24"/>
                <w:szCs w:val="24"/>
              </w:rPr>
              <w:t>anaerobius</w:t>
            </w:r>
            <w:proofErr w:type="spellEnd"/>
            <w:r w:rsidRPr="004E1AF0">
              <w:rPr>
                <w:i/>
                <w:sz w:val="24"/>
                <w:szCs w:val="24"/>
              </w:rPr>
              <w:t xml:space="preserve"> </w:t>
            </w:r>
          </w:p>
          <w:p w14:paraId="171E0B9F" w14:textId="77777777" w:rsidR="000531B1" w:rsidRPr="004E1AF0" w:rsidRDefault="000531B1" w:rsidP="003B4BCE">
            <w:pPr>
              <w:autoSpaceDE w:val="0"/>
              <w:autoSpaceDN w:val="0"/>
              <w:adjustRightInd w:val="0"/>
              <w:rPr>
                <w:i/>
                <w:sz w:val="24"/>
                <w:szCs w:val="24"/>
              </w:rPr>
            </w:pPr>
            <w:proofErr w:type="spellStart"/>
            <w:r w:rsidRPr="004E1AF0">
              <w:rPr>
                <w:i/>
                <w:sz w:val="24"/>
                <w:szCs w:val="24"/>
              </w:rPr>
              <w:t>Peptostreptococcus</w:t>
            </w:r>
            <w:proofErr w:type="spellEnd"/>
            <w:r w:rsidRPr="004E1AF0">
              <w:rPr>
                <w:iCs/>
                <w:sz w:val="24"/>
                <w:szCs w:val="24"/>
              </w:rPr>
              <w:t>-arter</w:t>
            </w:r>
            <w:r w:rsidRPr="004E1AF0">
              <w:rPr>
                <w:i/>
                <w:sz w:val="24"/>
                <w:szCs w:val="24"/>
              </w:rPr>
              <w:t xml:space="preserve"> </w:t>
            </w:r>
          </w:p>
          <w:p w14:paraId="76B09F30" w14:textId="77777777" w:rsidR="000531B1" w:rsidRPr="004E1AF0" w:rsidRDefault="000531B1" w:rsidP="003B4BCE">
            <w:pPr>
              <w:autoSpaceDE w:val="0"/>
              <w:autoSpaceDN w:val="0"/>
              <w:adjustRightInd w:val="0"/>
              <w:jc w:val="both"/>
              <w:rPr>
                <w:sz w:val="24"/>
                <w:szCs w:val="24"/>
                <w:u w:val="single"/>
              </w:rPr>
            </w:pPr>
          </w:p>
        </w:tc>
      </w:tr>
      <w:tr w:rsidR="000531B1" w:rsidRPr="004E1AF0" w14:paraId="64707FD9" w14:textId="77777777" w:rsidTr="003B4BCE">
        <w:tc>
          <w:tcPr>
            <w:tcW w:w="8329" w:type="dxa"/>
            <w:tcBorders>
              <w:top w:val="single" w:sz="4" w:space="0" w:color="auto"/>
              <w:left w:val="single" w:sz="4" w:space="0" w:color="auto"/>
              <w:bottom w:val="single" w:sz="4" w:space="0" w:color="auto"/>
              <w:right w:val="single" w:sz="4" w:space="0" w:color="auto"/>
            </w:tcBorders>
          </w:tcPr>
          <w:p w14:paraId="23A3B970" w14:textId="77777777" w:rsidR="000531B1" w:rsidRPr="009D0F42" w:rsidRDefault="000531B1" w:rsidP="003B4BCE">
            <w:pPr>
              <w:autoSpaceDE w:val="0"/>
              <w:autoSpaceDN w:val="0"/>
              <w:adjustRightInd w:val="0"/>
              <w:jc w:val="both"/>
              <w:rPr>
                <w:sz w:val="24"/>
                <w:szCs w:val="24"/>
                <w:u w:val="single"/>
                <w:lang w:val="fr-FR"/>
              </w:rPr>
            </w:pPr>
            <w:r w:rsidRPr="009D0F42">
              <w:rPr>
                <w:sz w:val="24"/>
                <w:szCs w:val="24"/>
                <w:u w:val="single"/>
                <w:lang w:val="fr-FR"/>
              </w:rPr>
              <w:t>Resistente organismer</w:t>
            </w:r>
          </w:p>
          <w:p w14:paraId="5B0DB642" w14:textId="77777777" w:rsidR="000531B1" w:rsidRPr="009D0F42" w:rsidRDefault="000531B1" w:rsidP="003B4BCE">
            <w:pPr>
              <w:autoSpaceDE w:val="0"/>
              <w:autoSpaceDN w:val="0"/>
              <w:adjustRightInd w:val="0"/>
              <w:jc w:val="both"/>
              <w:rPr>
                <w:i/>
                <w:sz w:val="24"/>
                <w:szCs w:val="24"/>
                <w:lang w:val="fr-FR"/>
              </w:rPr>
            </w:pPr>
            <w:r w:rsidRPr="009D0F42">
              <w:rPr>
                <w:i/>
                <w:sz w:val="24"/>
                <w:szCs w:val="24"/>
                <w:lang w:val="fr-FR"/>
              </w:rPr>
              <w:t xml:space="preserve">Haemophilus influenzae </w:t>
            </w:r>
          </w:p>
          <w:p w14:paraId="3815E123" w14:textId="77777777" w:rsidR="000531B1" w:rsidRPr="009D0F42" w:rsidRDefault="000531B1" w:rsidP="003B4BCE">
            <w:pPr>
              <w:autoSpaceDE w:val="0"/>
              <w:autoSpaceDN w:val="0"/>
              <w:adjustRightInd w:val="0"/>
              <w:jc w:val="both"/>
              <w:rPr>
                <w:i/>
                <w:sz w:val="24"/>
                <w:szCs w:val="24"/>
                <w:lang w:val="fr-FR"/>
              </w:rPr>
            </w:pPr>
            <w:r w:rsidRPr="009D0F42">
              <w:rPr>
                <w:i/>
                <w:sz w:val="24"/>
                <w:szCs w:val="24"/>
                <w:lang w:val="fr-FR"/>
              </w:rPr>
              <w:t xml:space="preserve">Moraxella catarrhalis </w:t>
            </w:r>
          </w:p>
          <w:p w14:paraId="3A6AC96B" w14:textId="77777777" w:rsidR="000531B1" w:rsidRPr="004E1AF0" w:rsidRDefault="000531B1" w:rsidP="003B4BCE">
            <w:pPr>
              <w:autoSpaceDE w:val="0"/>
              <w:autoSpaceDN w:val="0"/>
              <w:adjustRightInd w:val="0"/>
              <w:jc w:val="both"/>
              <w:rPr>
                <w:i/>
                <w:sz w:val="24"/>
                <w:szCs w:val="24"/>
              </w:rPr>
            </w:pPr>
            <w:proofErr w:type="spellStart"/>
            <w:r w:rsidRPr="004E1AF0">
              <w:rPr>
                <w:i/>
                <w:sz w:val="24"/>
                <w:szCs w:val="24"/>
              </w:rPr>
              <w:t>Neisseria</w:t>
            </w:r>
            <w:proofErr w:type="spellEnd"/>
            <w:r w:rsidRPr="004E1AF0">
              <w:rPr>
                <w:i/>
                <w:sz w:val="24"/>
                <w:szCs w:val="24"/>
              </w:rPr>
              <w:t>-</w:t>
            </w:r>
            <w:r w:rsidRPr="004E1AF0">
              <w:rPr>
                <w:sz w:val="24"/>
                <w:szCs w:val="24"/>
              </w:rPr>
              <w:t xml:space="preserve">arter </w:t>
            </w:r>
          </w:p>
          <w:p w14:paraId="2DBDCF36" w14:textId="77777777" w:rsidR="000531B1" w:rsidRPr="004E1AF0" w:rsidRDefault="000531B1" w:rsidP="003B4BCE">
            <w:pPr>
              <w:autoSpaceDE w:val="0"/>
              <w:autoSpaceDN w:val="0"/>
              <w:adjustRightInd w:val="0"/>
              <w:jc w:val="both"/>
              <w:rPr>
                <w:sz w:val="24"/>
                <w:szCs w:val="24"/>
              </w:rPr>
            </w:pPr>
            <w:proofErr w:type="spellStart"/>
            <w:r w:rsidRPr="004E1AF0">
              <w:rPr>
                <w:sz w:val="24"/>
                <w:szCs w:val="24"/>
              </w:rPr>
              <w:t>Enterobacteriaceae</w:t>
            </w:r>
            <w:proofErr w:type="spellEnd"/>
            <w:r w:rsidRPr="004E1AF0">
              <w:rPr>
                <w:sz w:val="24"/>
                <w:szCs w:val="24"/>
              </w:rPr>
              <w:t xml:space="preserve"> </w:t>
            </w:r>
          </w:p>
          <w:p w14:paraId="65C30D14" w14:textId="77777777" w:rsidR="000531B1" w:rsidRPr="004E1AF0" w:rsidRDefault="000531B1" w:rsidP="003B4BCE">
            <w:pPr>
              <w:autoSpaceDE w:val="0"/>
              <w:autoSpaceDN w:val="0"/>
              <w:adjustRightInd w:val="0"/>
              <w:jc w:val="both"/>
              <w:rPr>
                <w:sz w:val="24"/>
                <w:szCs w:val="24"/>
              </w:rPr>
            </w:pPr>
            <w:proofErr w:type="spellStart"/>
            <w:r w:rsidRPr="004E1AF0">
              <w:rPr>
                <w:i/>
                <w:sz w:val="24"/>
                <w:szCs w:val="24"/>
              </w:rPr>
              <w:t>Pseudomonas</w:t>
            </w:r>
            <w:proofErr w:type="spellEnd"/>
            <w:r w:rsidRPr="004E1AF0">
              <w:rPr>
                <w:sz w:val="24"/>
                <w:szCs w:val="24"/>
              </w:rPr>
              <w:t>-arter</w:t>
            </w:r>
          </w:p>
          <w:p w14:paraId="06D99687" w14:textId="77777777" w:rsidR="000531B1" w:rsidRPr="004E1AF0" w:rsidRDefault="000531B1" w:rsidP="003B4BCE">
            <w:pPr>
              <w:autoSpaceDE w:val="0"/>
              <w:autoSpaceDN w:val="0"/>
              <w:adjustRightInd w:val="0"/>
              <w:jc w:val="both"/>
              <w:rPr>
                <w:sz w:val="24"/>
                <w:szCs w:val="24"/>
                <w:u w:val="single"/>
              </w:rPr>
            </w:pPr>
          </w:p>
        </w:tc>
      </w:tr>
    </w:tbl>
    <w:p w14:paraId="4AE59A9F" w14:textId="77777777" w:rsidR="000531B1" w:rsidRPr="004E1AF0" w:rsidRDefault="000531B1" w:rsidP="000531B1">
      <w:pPr>
        <w:autoSpaceDE w:val="0"/>
        <w:autoSpaceDN w:val="0"/>
        <w:adjustRightInd w:val="0"/>
        <w:ind w:left="851"/>
        <w:rPr>
          <w:sz w:val="24"/>
          <w:szCs w:val="24"/>
        </w:rPr>
      </w:pPr>
      <w:r w:rsidRPr="004E1AF0">
        <w:rPr>
          <w:sz w:val="24"/>
          <w:szCs w:val="24"/>
        </w:rPr>
        <w:t xml:space="preserve">* Der er påvist klinisk virkning mod følsomme </w:t>
      </w:r>
      <w:proofErr w:type="spellStart"/>
      <w:r w:rsidRPr="004E1AF0">
        <w:rPr>
          <w:sz w:val="24"/>
          <w:szCs w:val="24"/>
        </w:rPr>
        <w:t>isolater</w:t>
      </w:r>
      <w:proofErr w:type="spellEnd"/>
      <w:r w:rsidRPr="004E1AF0">
        <w:rPr>
          <w:sz w:val="24"/>
          <w:szCs w:val="24"/>
        </w:rPr>
        <w:t xml:space="preserve"> ved godkendte kliniske indikationer.</w:t>
      </w:r>
    </w:p>
    <w:p w14:paraId="6569AA17" w14:textId="77777777" w:rsidR="000531B1" w:rsidRPr="004E1AF0" w:rsidRDefault="000531B1" w:rsidP="000531B1">
      <w:pPr>
        <w:autoSpaceDE w:val="0"/>
        <w:autoSpaceDN w:val="0"/>
        <w:adjustRightInd w:val="0"/>
        <w:ind w:left="851" w:hanging="851"/>
        <w:rPr>
          <w:sz w:val="24"/>
          <w:szCs w:val="24"/>
        </w:rPr>
      </w:pPr>
    </w:p>
    <w:p w14:paraId="21AF1684" w14:textId="77777777" w:rsidR="000531B1" w:rsidRPr="004E1AF0" w:rsidRDefault="000531B1" w:rsidP="000531B1">
      <w:pPr>
        <w:autoSpaceDE w:val="0"/>
        <w:autoSpaceDN w:val="0"/>
        <w:adjustRightInd w:val="0"/>
        <w:ind w:left="851"/>
        <w:rPr>
          <w:sz w:val="24"/>
          <w:szCs w:val="24"/>
        </w:rPr>
      </w:pPr>
      <w:r w:rsidRPr="004E1AF0">
        <w:rPr>
          <w:sz w:val="24"/>
          <w:szCs w:val="24"/>
        </w:rPr>
        <w:lastRenderedPageBreak/>
        <w:t xml:space="preserve">Selvom </w:t>
      </w:r>
      <w:proofErr w:type="spellStart"/>
      <w:r w:rsidRPr="004E1AF0">
        <w:rPr>
          <w:sz w:val="24"/>
          <w:szCs w:val="24"/>
        </w:rPr>
        <w:t>linezolid</w:t>
      </w:r>
      <w:proofErr w:type="spellEnd"/>
      <w:r w:rsidRPr="004E1AF0">
        <w:rPr>
          <w:sz w:val="24"/>
          <w:szCs w:val="24"/>
        </w:rPr>
        <w:t xml:space="preserve"> viser nogen in </w:t>
      </w:r>
      <w:proofErr w:type="spellStart"/>
      <w:r w:rsidRPr="004E1AF0">
        <w:rPr>
          <w:sz w:val="24"/>
          <w:szCs w:val="24"/>
        </w:rPr>
        <w:t>vitro</w:t>
      </w:r>
      <w:proofErr w:type="spellEnd"/>
      <w:r w:rsidRPr="004E1AF0">
        <w:rPr>
          <w:sz w:val="24"/>
          <w:szCs w:val="24"/>
        </w:rPr>
        <w:t>-aktivitet mod</w:t>
      </w:r>
      <w:r w:rsidRPr="004E1AF0">
        <w:rPr>
          <w:i/>
          <w:sz w:val="24"/>
          <w:szCs w:val="24"/>
        </w:rPr>
        <w:t xml:space="preserve"> Legionella, </w:t>
      </w:r>
      <w:proofErr w:type="spellStart"/>
      <w:r w:rsidRPr="004E1AF0">
        <w:rPr>
          <w:i/>
          <w:sz w:val="24"/>
          <w:szCs w:val="24"/>
        </w:rPr>
        <w:t>Chlamydia</w:t>
      </w:r>
      <w:proofErr w:type="spellEnd"/>
      <w:r w:rsidRPr="004E1AF0">
        <w:rPr>
          <w:i/>
          <w:sz w:val="24"/>
          <w:szCs w:val="24"/>
        </w:rPr>
        <w:t xml:space="preserve"> </w:t>
      </w:r>
      <w:proofErr w:type="spellStart"/>
      <w:r w:rsidRPr="004E1AF0">
        <w:rPr>
          <w:i/>
          <w:sz w:val="24"/>
          <w:szCs w:val="24"/>
        </w:rPr>
        <w:t>pneumoniae</w:t>
      </w:r>
      <w:proofErr w:type="spellEnd"/>
      <w:r w:rsidRPr="004E1AF0">
        <w:rPr>
          <w:sz w:val="24"/>
          <w:szCs w:val="24"/>
        </w:rPr>
        <w:t xml:space="preserve"> og </w:t>
      </w:r>
      <w:proofErr w:type="spellStart"/>
      <w:r w:rsidRPr="004E1AF0">
        <w:rPr>
          <w:i/>
          <w:sz w:val="24"/>
          <w:szCs w:val="24"/>
        </w:rPr>
        <w:t>Mycoplasma</w:t>
      </w:r>
      <w:proofErr w:type="spellEnd"/>
      <w:r w:rsidRPr="004E1AF0">
        <w:rPr>
          <w:i/>
          <w:sz w:val="24"/>
          <w:szCs w:val="24"/>
        </w:rPr>
        <w:t xml:space="preserve"> </w:t>
      </w:r>
      <w:proofErr w:type="spellStart"/>
      <w:r w:rsidRPr="004E1AF0">
        <w:rPr>
          <w:i/>
          <w:sz w:val="24"/>
          <w:szCs w:val="24"/>
        </w:rPr>
        <w:t>pneumoniae</w:t>
      </w:r>
      <w:proofErr w:type="spellEnd"/>
      <w:r w:rsidRPr="004E1AF0">
        <w:rPr>
          <w:i/>
          <w:sz w:val="24"/>
          <w:szCs w:val="24"/>
        </w:rPr>
        <w:t>,</w:t>
      </w:r>
      <w:r w:rsidRPr="004E1AF0">
        <w:rPr>
          <w:sz w:val="24"/>
          <w:szCs w:val="24"/>
        </w:rPr>
        <w:t xml:space="preserve"> er der ikke tilstrækkelige data til at påvise klinisk virkning.</w:t>
      </w:r>
    </w:p>
    <w:p w14:paraId="54FF777B" w14:textId="77777777" w:rsidR="000531B1" w:rsidRPr="004E1AF0" w:rsidRDefault="000531B1" w:rsidP="000531B1">
      <w:pPr>
        <w:autoSpaceDE w:val="0"/>
        <w:autoSpaceDN w:val="0"/>
        <w:adjustRightInd w:val="0"/>
        <w:ind w:left="851" w:hanging="851"/>
        <w:rPr>
          <w:sz w:val="24"/>
          <w:szCs w:val="24"/>
          <w:u w:val="single"/>
        </w:rPr>
      </w:pPr>
    </w:p>
    <w:p w14:paraId="679785FE" w14:textId="77777777" w:rsidR="000531B1" w:rsidRPr="004E1AF0" w:rsidRDefault="000531B1" w:rsidP="000531B1">
      <w:pPr>
        <w:autoSpaceDE w:val="0"/>
        <w:autoSpaceDN w:val="0"/>
        <w:adjustRightInd w:val="0"/>
        <w:ind w:left="851"/>
        <w:rPr>
          <w:sz w:val="24"/>
          <w:szCs w:val="24"/>
          <w:u w:val="single"/>
        </w:rPr>
      </w:pPr>
      <w:r w:rsidRPr="004E1AF0">
        <w:rPr>
          <w:sz w:val="24"/>
          <w:szCs w:val="24"/>
          <w:u w:val="single"/>
        </w:rPr>
        <w:t>Resistens</w:t>
      </w:r>
    </w:p>
    <w:p w14:paraId="3AFC5916" w14:textId="77777777" w:rsidR="000531B1" w:rsidRPr="004E1AF0" w:rsidRDefault="000531B1" w:rsidP="000531B1">
      <w:pPr>
        <w:autoSpaceDE w:val="0"/>
        <w:autoSpaceDN w:val="0"/>
        <w:adjustRightInd w:val="0"/>
        <w:ind w:left="851"/>
        <w:rPr>
          <w:i/>
          <w:sz w:val="24"/>
          <w:szCs w:val="24"/>
        </w:rPr>
      </w:pPr>
      <w:r w:rsidRPr="004E1AF0">
        <w:rPr>
          <w:i/>
          <w:sz w:val="24"/>
          <w:szCs w:val="24"/>
        </w:rPr>
        <w:t>Krydsresistens</w:t>
      </w:r>
    </w:p>
    <w:p w14:paraId="7DF26579" w14:textId="77777777" w:rsidR="000531B1" w:rsidRPr="004E1AF0" w:rsidRDefault="000531B1" w:rsidP="000531B1">
      <w:pPr>
        <w:autoSpaceDE w:val="0"/>
        <w:autoSpaceDN w:val="0"/>
        <w:adjustRightInd w:val="0"/>
        <w:ind w:left="851"/>
        <w:rPr>
          <w:sz w:val="24"/>
          <w:szCs w:val="24"/>
        </w:rPr>
      </w:pPr>
      <w:proofErr w:type="spellStart"/>
      <w:r w:rsidRPr="004E1AF0">
        <w:rPr>
          <w:sz w:val="24"/>
          <w:szCs w:val="24"/>
        </w:rPr>
        <w:t>Linezolids</w:t>
      </w:r>
      <w:proofErr w:type="spellEnd"/>
      <w:r w:rsidRPr="004E1AF0">
        <w:rPr>
          <w:sz w:val="24"/>
          <w:szCs w:val="24"/>
        </w:rPr>
        <w:t xml:space="preserve"> virkningsmekanisme adskiller sig fra andre antibiotikaklassers. In </w:t>
      </w:r>
      <w:proofErr w:type="spellStart"/>
      <w:r w:rsidRPr="004E1AF0">
        <w:rPr>
          <w:sz w:val="24"/>
          <w:szCs w:val="24"/>
        </w:rPr>
        <w:t>vitro</w:t>
      </w:r>
      <w:proofErr w:type="spellEnd"/>
      <w:r w:rsidRPr="004E1AF0">
        <w:rPr>
          <w:sz w:val="24"/>
          <w:szCs w:val="24"/>
        </w:rPr>
        <w:t xml:space="preserve">-studier med kliniske </w:t>
      </w:r>
      <w:proofErr w:type="spellStart"/>
      <w:r w:rsidRPr="004E1AF0">
        <w:rPr>
          <w:sz w:val="24"/>
          <w:szCs w:val="24"/>
        </w:rPr>
        <w:t>isolater</w:t>
      </w:r>
      <w:proofErr w:type="spellEnd"/>
      <w:r w:rsidRPr="004E1AF0">
        <w:rPr>
          <w:sz w:val="24"/>
          <w:szCs w:val="24"/>
        </w:rPr>
        <w:t xml:space="preserve"> (inklusive </w:t>
      </w:r>
      <w:proofErr w:type="spellStart"/>
      <w:r w:rsidRPr="004E1AF0">
        <w:rPr>
          <w:sz w:val="24"/>
          <w:szCs w:val="24"/>
        </w:rPr>
        <w:t>methicillinresistente</w:t>
      </w:r>
      <w:proofErr w:type="spellEnd"/>
      <w:r w:rsidRPr="004E1AF0">
        <w:rPr>
          <w:sz w:val="24"/>
          <w:szCs w:val="24"/>
        </w:rPr>
        <w:t xml:space="preserve"> stafylokokker, </w:t>
      </w:r>
      <w:proofErr w:type="spellStart"/>
      <w:r w:rsidRPr="004E1AF0">
        <w:rPr>
          <w:sz w:val="24"/>
          <w:szCs w:val="24"/>
        </w:rPr>
        <w:t>vancomycinresistente</w:t>
      </w:r>
      <w:proofErr w:type="spellEnd"/>
      <w:r w:rsidRPr="004E1AF0">
        <w:rPr>
          <w:sz w:val="24"/>
          <w:szCs w:val="24"/>
        </w:rPr>
        <w:t xml:space="preserve"> </w:t>
      </w:r>
      <w:proofErr w:type="spellStart"/>
      <w:r w:rsidRPr="004E1AF0">
        <w:rPr>
          <w:sz w:val="24"/>
          <w:szCs w:val="24"/>
        </w:rPr>
        <w:t>enterokokker</w:t>
      </w:r>
      <w:proofErr w:type="spellEnd"/>
      <w:r w:rsidRPr="004E1AF0">
        <w:rPr>
          <w:sz w:val="24"/>
          <w:szCs w:val="24"/>
        </w:rPr>
        <w:t xml:space="preserve"> samt penicillin- og </w:t>
      </w:r>
      <w:proofErr w:type="spellStart"/>
      <w:r w:rsidRPr="004E1AF0">
        <w:rPr>
          <w:sz w:val="24"/>
          <w:szCs w:val="24"/>
        </w:rPr>
        <w:t>erythromycinresistente</w:t>
      </w:r>
      <w:proofErr w:type="spellEnd"/>
      <w:r w:rsidRPr="004E1AF0">
        <w:rPr>
          <w:sz w:val="24"/>
          <w:szCs w:val="24"/>
        </w:rPr>
        <w:t xml:space="preserve"> streptokokker) tyder på, at </w:t>
      </w:r>
      <w:proofErr w:type="spellStart"/>
      <w:r w:rsidRPr="004E1AF0">
        <w:rPr>
          <w:sz w:val="24"/>
          <w:szCs w:val="24"/>
        </w:rPr>
        <w:t>linezolid</w:t>
      </w:r>
      <w:proofErr w:type="spellEnd"/>
      <w:r w:rsidRPr="004E1AF0">
        <w:rPr>
          <w:sz w:val="24"/>
          <w:szCs w:val="24"/>
        </w:rPr>
        <w:t xml:space="preserve"> som regel er aktivt over for organismer, som er resistente over for en eller flere andre antibiotikaklasser.</w:t>
      </w:r>
    </w:p>
    <w:p w14:paraId="572BD3E8" w14:textId="77777777" w:rsidR="000531B1" w:rsidRPr="004E1AF0" w:rsidRDefault="000531B1" w:rsidP="000531B1">
      <w:pPr>
        <w:autoSpaceDE w:val="0"/>
        <w:autoSpaceDN w:val="0"/>
        <w:adjustRightInd w:val="0"/>
        <w:ind w:left="851" w:hanging="851"/>
        <w:rPr>
          <w:sz w:val="24"/>
          <w:szCs w:val="24"/>
        </w:rPr>
      </w:pPr>
    </w:p>
    <w:p w14:paraId="476D5C59" w14:textId="77777777" w:rsidR="000531B1" w:rsidRPr="004E1AF0" w:rsidRDefault="000531B1" w:rsidP="000531B1">
      <w:pPr>
        <w:autoSpaceDE w:val="0"/>
        <w:autoSpaceDN w:val="0"/>
        <w:adjustRightInd w:val="0"/>
        <w:ind w:left="851"/>
        <w:rPr>
          <w:sz w:val="24"/>
          <w:szCs w:val="24"/>
        </w:rPr>
      </w:pPr>
      <w:r w:rsidRPr="004E1AF0">
        <w:rPr>
          <w:sz w:val="24"/>
          <w:szCs w:val="24"/>
        </w:rPr>
        <w:t xml:space="preserve">Resistens over for </w:t>
      </w:r>
      <w:proofErr w:type="spellStart"/>
      <w:r w:rsidRPr="004E1AF0">
        <w:rPr>
          <w:sz w:val="24"/>
          <w:szCs w:val="24"/>
        </w:rPr>
        <w:t>linezolid</w:t>
      </w:r>
      <w:proofErr w:type="spellEnd"/>
      <w:r w:rsidRPr="004E1AF0">
        <w:rPr>
          <w:sz w:val="24"/>
          <w:szCs w:val="24"/>
        </w:rPr>
        <w:t xml:space="preserve"> er associeret med punktmutationer i 23S </w:t>
      </w:r>
      <w:proofErr w:type="spellStart"/>
      <w:r w:rsidRPr="004E1AF0">
        <w:rPr>
          <w:sz w:val="24"/>
          <w:szCs w:val="24"/>
        </w:rPr>
        <w:t>rRNA</w:t>
      </w:r>
      <w:proofErr w:type="spellEnd"/>
      <w:r w:rsidRPr="004E1AF0">
        <w:rPr>
          <w:sz w:val="24"/>
          <w:szCs w:val="24"/>
        </w:rPr>
        <w:t>.</w:t>
      </w:r>
    </w:p>
    <w:p w14:paraId="497C9FD8" w14:textId="77777777" w:rsidR="000531B1" w:rsidRPr="004E1AF0" w:rsidRDefault="000531B1" w:rsidP="000531B1">
      <w:pPr>
        <w:autoSpaceDE w:val="0"/>
        <w:autoSpaceDN w:val="0"/>
        <w:adjustRightInd w:val="0"/>
        <w:ind w:left="851" w:hanging="851"/>
        <w:rPr>
          <w:sz w:val="24"/>
          <w:szCs w:val="24"/>
        </w:rPr>
      </w:pPr>
    </w:p>
    <w:p w14:paraId="4D0CEF52" w14:textId="77777777" w:rsidR="000531B1" w:rsidRPr="004E1AF0" w:rsidRDefault="000531B1" w:rsidP="000531B1">
      <w:pPr>
        <w:autoSpaceDE w:val="0"/>
        <w:autoSpaceDN w:val="0"/>
        <w:adjustRightInd w:val="0"/>
        <w:ind w:left="851"/>
        <w:rPr>
          <w:sz w:val="24"/>
          <w:szCs w:val="24"/>
        </w:rPr>
      </w:pPr>
      <w:r w:rsidRPr="004E1AF0">
        <w:rPr>
          <w:sz w:val="24"/>
          <w:szCs w:val="24"/>
        </w:rPr>
        <w:t xml:space="preserve">Som med andre antibiotika, der anvendes til behandling af vanskelige infektioner og/eller anvendes over lang tid, er der set frembrydende fald i følsomheden over for </w:t>
      </w:r>
      <w:proofErr w:type="spellStart"/>
      <w:r w:rsidRPr="004E1AF0">
        <w:rPr>
          <w:sz w:val="24"/>
          <w:szCs w:val="24"/>
        </w:rPr>
        <w:t>linezolid</w:t>
      </w:r>
      <w:proofErr w:type="spellEnd"/>
      <w:r w:rsidRPr="004E1AF0">
        <w:rPr>
          <w:sz w:val="24"/>
          <w:szCs w:val="24"/>
        </w:rPr>
        <w:t xml:space="preserve">. Resistens er set hos </w:t>
      </w:r>
      <w:proofErr w:type="spellStart"/>
      <w:r w:rsidRPr="004E1AF0">
        <w:rPr>
          <w:sz w:val="24"/>
          <w:szCs w:val="24"/>
        </w:rPr>
        <w:t>enterokokker</w:t>
      </w:r>
      <w:proofErr w:type="spellEnd"/>
      <w:r w:rsidRPr="004E1AF0">
        <w:rPr>
          <w:sz w:val="24"/>
          <w:szCs w:val="24"/>
        </w:rPr>
        <w:t xml:space="preserve">, </w:t>
      </w:r>
      <w:proofErr w:type="spellStart"/>
      <w:r w:rsidRPr="004E1AF0">
        <w:rPr>
          <w:i/>
          <w:sz w:val="24"/>
          <w:szCs w:val="24"/>
        </w:rPr>
        <w:t>Staphylococcus</w:t>
      </w:r>
      <w:proofErr w:type="spellEnd"/>
      <w:r w:rsidRPr="004E1AF0">
        <w:rPr>
          <w:i/>
          <w:sz w:val="24"/>
          <w:szCs w:val="24"/>
        </w:rPr>
        <w:t xml:space="preserve"> aureus</w:t>
      </w:r>
      <w:r w:rsidRPr="004E1AF0">
        <w:rPr>
          <w:sz w:val="24"/>
          <w:szCs w:val="24"/>
        </w:rPr>
        <w:t xml:space="preserve"> og </w:t>
      </w:r>
      <w:proofErr w:type="spellStart"/>
      <w:r w:rsidRPr="004E1AF0">
        <w:rPr>
          <w:sz w:val="24"/>
          <w:szCs w:val="24"/>
        </w:rPr>
        <w:t>koagulasenegative</w:t>
      </w:r>
      <w:proofErr w:type="spellEnd"/>
      <w:r w:rsidRPr="004E1AF0">
        <w:rPr>
          <w:sz w:val="24"/>
          <w:szCs w:val="24"/>
        </w:rPr>
        <w:t xml:space="preserve"> stafylokokker. Dette er som regel set i forbindelse med forlænget behandlingsvarighed og tilstedeværelse af proteser eller </w:t>
      </w:r>
      <w:proofErr w:type="spellStart"/>
      <w:r w:rsidRPr="004E1AF0">
        <w:rPr>
          <w:sz w:val="24"/>
          <w:szCs w:val="24"/>
        </w:rPr>
        <w:t>udrænede</w:t>
      </w:r>
      <w:proofErr w:type="spellEnd"/>
      <w:r w:rsidRPr="004E1AF0">
        <w:rPr>
          <w:sz w:val="24"/>
          <w:szCs w:val="24"/>
        </w:rPr>
        <w:t xml:space="preserve"> abscesser. Ved fund af antibiotikaresistente organismer på hospitaler er det vigtigt at lægge vægt på instrukser for infektionskontrol.</w:t>
      </w:r>
    </w:p>
    <w:p w14:paraId="0445EC11" w14:textId="77777777" w:rsidR="000531B1" w:rsidRPr="004E1AF0" w:rsidRDefault="000531B1" w:rsidP="000531B1">
      <w:pPr>
        <w:autoSpaceDE w:val="0"/>
        <w:autoSpaceDN w:val="0"/>
        <w:adjustRightInd w:val="0"/>
        <w:ind w:left="851" w:hanging="851"/>
        <w:rPr>
          <w:sz w:val="24"/>
          <w:szCs w:val="24"/>
        </w:rPr>
      </w:pPr>
    </w:p>
    <w:p w14:paraId="097E0266" w14:textId="77777777" w:rsidR="000531B1" w:rsidRPr="004E1AF0" w:rsidRDefault="000531B1" w:rsidP="000531B1">
      <w:pPr>
        <w:autoSpaceDE w:val="0"/>
        <w:autoSpaceDN w:val="0"/>
        <w:adjustRightInd w:val="0"/>
        <w:ind w:left="851"/>
        <w:rPr>
          <w:sz w:val="24"/>
          <w:szCs w:val="24"/>
          <w:u w:val="single"/>
        </w:rPr>
      </w:pPr>
      <w:r w:rsidRPr="004E1AF0">
        <w:rPr>
          <w:sz w:val="24"/>
          <w:szCs w:val="24"/>
          <w:u w:val="single"/>
        </w:rPr>
        <w:t>Information fra kliniske studier</w:t>
      </w:r>
    </w:p>
    <w:p w14:paraId="422EBBB3" w14:textId="77777777" w:rsidR="000531B1" w:rsidRPr="004E1AF0" w:rsidRDefault="000531B1" w:rsidP="000531B1">
      <w:pPr>
        <w:autoSpaceDE w:val="0"/>
        <w:autoSpaceDN w:val="0"/>
        <w:adjustRightInd w:val="0"/>
        <w:ind w:left="851"/>
        <w:rPr>
          <w:i/>
          <w:sz w:val="24"/>
          <w:szCs w:val="24"/>
        </w:rPr>
      </w:pPr>
      <w:r w:rsidRPr="004E1AF0">
        <w:rPr>
          <w:i/>
          <w:sz w:val="24"/>
          <w:szCs w:val="24"/>
        </w:rPr>
        <w:t>Studier i den pædiatriske population:</w:t>
      </w:r>
    </w:p>
    <w:p w14:paraId="15E3A828" w14:textId="77777777" w:rsidR="000531B1" w:rsidRPr="004E1AF0" w:rsidRDefault="000531B1" w:rsidP="000531B1">
      <w:pPr>
        <w:autoSpaceDE w:val="0"/>
        <w:autoSpaceDN w:val="0"/>
        <w:adjustRightInd w:val="0"/>
        <w:ind w:left="851"/>
        <w:rPr>
          <w:sz w:val="24"/>
          <w:szCs w:val="24"/>
        </w:rPr>
      </w:pPr>
      <w:r w:rsidRPr="004E1AF0">
        <w:rPr>
          <w:sz w:val="24"/>
          <w:szCs w:val="24"/>
        </w:rPr>
        <w:t xml:space="preserve">I et åbent klinisk studie blev virkningen af </w:t>
      </w:r>
      <w:proofErr w:type="spellStart"/>
      <w:r w:rsidRPr="004E1AF0">
        <w:rPr>
          <w:sz w:val="24"/>
          <w:szCs w:val="24"/>
        </w:rPr>
        <w:t>linezolid</w:t>
      </w:r>
      <w:proofErr w:type="spellEnd"/>
      <w:r w:rsidRPr="004E1AF0">
        <w:rPr>
          <w:sz w:val="24"/>
          <w:szCs w:val="24"/>
        </w:rPr>
        <w:t xml:space="preserve"> (10 mg/kg hver 8. time) sammenlignet med </w:t>
      </w:r>
      <w:proofErr w:type="spellStart"/>
      <w:r w:rsidRPr="004E1AF0">
        <w:rPr>
          <w:sz w:val="24"/>
          <w:szCs w:val="24"/>
        </w:rPr>
        <w:t>vancomycin</w:t>
      </w:r>
      <w:proofErr w:type="spellEnd"/>
      <w:r w:rsidRPr="004E1AF0">
        <w:rPr>
          <w:sz w:val="24"/>
          <w:szCs w:val="24"/>
        </w:rPr>
        <w:t xml:space="preserve"> (10-15 mg/kg hver 6. time) til behandling af infektioner, der vides eller mistænkes for at være forårsaget af resistente </w:t>
      </w:r>
      <w:proofErr w:type="spellStart"/>
      <w:r w:rsidRPr="004E1AF0">
        <w:rPr>
          <w:sz w:val="24"/>
          <w:szCs w:val="24"/>
        </w:rPr>
        <w:t>Gram-positive</w:t>
      </w:r>
      <w:proofErr w:type="spellEnd"/>
      <w:r w:rsidRPr="004E1AF0">
        <w:rPr>
          <w:sz w:val="24"/>
          <w:szCs w:val="24"/>
        </w:rPr>
        <w:t xml:space="preserve"> </w:t>
      </w:r>
      <w:proofErr w:type="spellStart"/>
      <w:r w:rsidRPr="004E1AF0">
        <w:rPr>
          <w:sz w:val="24"/>
          <w:szCs w:val="24"/>
        </w:rPr>
        <w:t>patogener</w:t>
      </w:r>
      <w:proofErr w:type="spellEnd"/>
      <w:r w:rsidRPr="004E1AF0">
        <w:rPr>
          <w:sz w:val="24"/>
          <w:szCs w:val="24"/>
        </w:rPr>
        <w:t xml:space="preserve"> (inklusive </w:t>
      </w:r>
      <w:proofErr w:type="spellStart"/>
      <w:r w:rsidRPr="004E1AF0">
        <w:rPr>
          <w:sz w:val="24"/>
          <w:szCs w:val="24"/>
        </w:rPr>
        <w:t>nosokomiel</w:t>
      </w:r>
      <w:proofErr w:type="spellEnd"/>
      <w:r w:rsidRPr="004E1AF0">
        <w:rPr>
          <w:sz w:val="24"/>
          <w:szCs w:val="24"/>
        </w:rPr>
        <w:t xml:space="preserve"> pneumoni, komplicerede hud- og bløddelsinfektioner, kateterrelateret </w:t>
      </w:r>
      <w:proofErr w:type="spellStart"/>
      <w:r w:rsidRPr="004E1AF0">
        <w:rPr>
          <w:sz w:val="24"/>
          <w:szCs w:val="24"/>
        </w:rPr>
        <w:t>bakteriæmi</w:t>
      </w:r>
      <w:proofErr w:type="spellEnd"/>
      <w:r w:rsidRPr="004E1AF0">
        <w:rPr>
          <w:sz w:val="24"/>
          <w:szCs w:val="24"/>
        </w:rPr>
        <w:t xml:space="preserve">, </w:t>
      </w:r>
      <w:proofErr w:type="spellStart"/>
      <w:r w:rsidRPr="004E1AF0">
        <w:rPr>
          <w:sz w:val="24"/>
          <w:szCs w:val="24"/>
        </w:rPr>
        <w:t>bakteriæmi</w:t>
      </w:r>
      <w:proofErr w:type="spellEnd"/>
      <w:r w:rsidRPr="004E1AF0">
        <w:rPr>
          <w:sz w:val="24"/>
          <w:szCs w:val="24"/>
        </w:rPr>
        <w:t xml:space="preserve"> af ukendt årsag og andre infektioner), hos børn fra fødsel til 11 år. De kliniske helbredelsesrater i den klinisk målbare population var henholdsvis 89,3 % (134/150) og 84,5 % (60/71) med </w:t>
      </w:r>
      <w:proofErr w:type="spellStart"/>
      <w:r w:rsidRPr="004E1AF0">
        <w:rPr>
          <w:sz w:val="24"/>
          <w:szCs w:val="24"/>
        </w:rPr>
        <w:t>linezolid</w:t>
      </w:r>
      <w:proofErr w:type="spellEnd"/>
      <w:r w:rsidRPr="004E1AF0">
        <w:rPr>
          <w:sz w:val="24"/>
          <w:szCs w:val="24"/>
        </w:rPr>
        <w:t xml:space="preserve"> og </w:t>
      </w:r>
      <w:proofErr w:type="spellStart"/>
      <w:r w:rsidRPr="004E1AF0">
        <w:rPr>
          <w:sz w:val="24"/>
          <w:szCs w:val="24"/>
        </w:rPr>
        <w:t>vancomycin</w:t>
      </w:r>
      <w:proofErr w:type="spellEnd"/>
      <w:r w:rsidRPr="004E1AF0">
        <w:rPr>
          <w:sz w:val="24"/>
          <w:szCs w:val="24"/>
        </w:rPr>
        <w:t xml:space="preserve"> (95 % CI: -4,9, 14,6).</w:t>
      </w:r>
    </w:p>
    <w:p w14:paraId="59B6D01C" w14:textId="77777777" w:rsidR="000531B1" w:rsidRPr="004E1AF0" w:rsidRDefault="000531B1" w:rsidP="000531B1">
      <w:pPr>
        <w:ind w:left="851" w:hanging="851"/>
        <w:rPr>
          <w:sz w:val="24"/>
          <w:szCs w:val="24"/>
        </w:rPr>
      </w:pPr>
    </w:p>
    <w:p w14:paraId="555AAA3F" w14:textId="77777777" w:rsidR="000531B1" w:rsidRPr="004E1AF0" w:rsidRDefault="000531B1" w:rsidP="000531B1">
      <w:pPr>
        <w:ind w:left="851" w:hanging="851"/>
        <w:rPr>
          <w:b/>
          <w:sz w:val="24"/>
          <w:szCs w:val="24"/>
        </w:rPr>
      </w:pPr>
      <w:r w:rsidRPr="004E1AF0">
        <w:rPr>
          <w:b/>
          <w:sz w:val="24"/>
          <w:szCs w:val="24"/>
        </w:rPr>
        <w:t>5.2</w:t>
      </w:r>
      <w:r w:rsidRPr="004E1AF0">
        <w:rPr>
          <w:b/>
          <w:sz w:val="24"/>
          <w:szCs w:val="24"/>
        </w:rPr>
        <w:tab/>
      </w:r>
      <w:proofErr w:type="spellStart"/>
      <w:r w:rsidRPr="004E1AF0">
        <w:rPr>
          <w:b/>
          <w:sz w:val="24"/>
          <w:szCs w:val="24"/>
        </w:rPr>
        <w:t>Farmakokinetiske</w:t>
      </w:r>
      <w:proofErr w:type="spellEnd"/>
      <w:r w:rsidRPr="004E1AF0">
        <w:rPr>
          <w:b/>
          <w:sz w:val="24"/>
          <w:szCs w:val="24"/>
        </w:rPr>
        <w:t xml:space="preserve"> egenskaber</w:t>
      </w:r>
    </w:p>
    <w:p w14:paraId="12421831" w14:textId="77777777" w:rsidR="000531B1" w:rsidRPr="004E1AF0" w:rsidRDefault="000531B1" w:rsidP="000531B1">
      <w:pPr>
        <w:ind w:left="851" w:hanging="851"/>
        <w:rPr>
          <w:sz w:val="24"/>
          <w:szCs w:val="24"/>
          <w:lang w:eastAsia="da-DK"/>
        </w:rPr>
      </w:pPr>
      <w:r w:rsidRPr="004E1AF0">
        <w:rPr>
          <w:sz w:val="24"/>
          <w:szCs w:val="24"/>
        </w:rPr>
        <w:tab/>
      </w:r>
      <w:proofErr w:type="spellStart"/>
      <w:r w:rsidRPr="004E1AF0">
        <w:rPr>
          <w:sz w:val="24"/>
          <w:szCs w:val="24"/>
        </w:rPr>
        <w:t>Linezolid</w:t>
      </w:r>
      <w:proofErr w:type="spellEnd"/>
      <w:r w:rsidRPr="004E1AF0">
        <w:rPr>
          <w:sz w:val="24"/>
          <w:szCs w:val="24"/>
        </w:rPr>
        <w:t xml:space="preserve"> ”Sandoz” indeholder hovedsageligt (s)-</w:t>
      </w:r>
      <w:proofErr w:type="spellStart"/>
      <w:r w:rsidRPr="004E1AF0">
        <w:rPr>
          <w:sz w:val="24"/>
          <w:szCs w:val="24"/>
        </w:rPr>
        <w:t>linezolid</w:t>
      </w:r>
      <w:proofErr w:type="spellEnd"/>
      <w:r w:rsidRPr="004E1AF0">
        <w:rPr>
          <w:sz w:val="24"/>
          <w:szCs w:val="24"/>
        </w:rPr>
        <w:t xml:space="preserve">, som er biologisk aktivt og </w:t>
      </w:r>
      <w:proofErr w:type="spellStart"/>
      <w:r w:rsidRPr="004E1AF0">
        <w:rPr>
          <w:sz w:val="24"/>
          <w:szCs w:val="24"/>
        </w:rPr>
        <w:t>metaboliseres</w:t>
      </w:r>
      <w:proofErr w:type="spellEnd"/>
      <w:r w:rsidRPr="004E1AF0">
        <w:rPr>
          <w:sz w:val="24"/>
          <w:szCs w:val="24"/>
        </w:rPr>
        <w:t xml:space="preserve"> til inaktive derivater.</w:t>
      </w:r>
    </w:p>
    <w:p w14:paraId="0CA6D975" w14:textId="5F1CFDAB" w:rsidR="000531B1" w:rsidRPr="004E1AF0" w:rsidRDefault="000531B1" w:rsidP="009A7C8F">
      <w:pPr>
        <w:rPr>
          <w:sz w:val="24"/>
          <w:szCs w:val="24"/>
        </w:rPr>
      </w:pPr>
    </w:p>
    <w:p w14:paraId="77F1262E" w14:textId="77777777" w:rsidR="000531B1" w:rsidRPr="004E1AF0" w:rsidRDefault="000531B1" w:rsidP="000531B1">
      <w:pPr>
        <w:ind w:left="851"/>
        <w:rPr>
          <w:sz w:val="24"/>
          <w:szCs w:val="24"/>
          <w:u w:val="single"/>
        </w:rPr>
      </w:pPr>
      <w:r w:rsidRPr="004E1AF0">
        <w:rPr>
          <w:sz w:val="24"/>
          <w:szCs w:val="24"/>
          <w:u w:val="single"/>
        </w:rPr>
        <w:t>Absorption</w:t>
      </w:r>
    </w:p>
    <w:p w14:paraId="7952BA41"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absorberes hurtigt og i udstrakt grad efter oral administration. De maksimale plasmakoncentrationer nås inden for 2 timer efter administration. Den absolutte orale biotilgængelighed af </w:t>
      </w:r>
      <w:proofErr w:type="spellStart"/>
      <w:r w:rsidRPr="004E1AF0">
        <w:rPr>
          <w:sz w:val="24"/>
          <w:szCs w:val="24"/>
        </w:rPr>
        <w:t>linezolid</w:t>
      </w:r>
      <w:proofErr w:type="spellEnd"/>
      <w:r w:rsidRPr="004E1AF0">
        <w:rPr>
          <w:sz w:val="24"/>
          <w:szCs w:val="24"/>
        </w:rPr>
        <w:t xml:space="preserve"> (oral og intravenøs administration i et crossover-studie) er fuldstændig (cirka 100 %). Absorptionen påvirkes ikke signifikant af fødeindtagelse, og absorptionen af den orale suspension er sammenlignelig med den absorption, der opnås med de filmovertrukne tabletter.</w:t>
      </w:r>
    </w:p>
    <w:p w14:paraId="75C04014" w14:textId="77777777" w:rsidR="000531B1" w:rsidRPr="004E1AF0" w:rsidRDefault="000531B1" w:rsidP="000531B1">
      <w:pPr>
        <w:ind w:left="851" w:hanging="851"/>
        <w:rPr>
          <w:sz w:val="24"/>
          <w:szCs w:val="24"/>
        </w:rPr>
      </w:pPr>
    </w:p>
    <w:p w14:paraId="6B6731D4" w14:textId="77777777" w:rsidR="000531B1" w:rsidRPr="004E1AF0" w:rsidRDefault="000531B1" w:rsidP="000531B1">
      <w:pPr>
        <w:ind w:left="851"/>
        <w:rPr>
          <w:sz w:val="24"/>
          <w:szCs w:val="24"/>
        </w:rPr>
      </w:pPr>
      <w:r w:rsidRPr="004E1AF0">
        <w:rPr>
          <w:sz w:val="24"/>
          <w:szCs w:val="24"/>
        </w:rPr>
        <w:t xml:space="preserve">Efter intravenøs administration af 600 mg 2 gange dagligt er </w:t>
      </w:r>
      <w:proofErr w:type="spellStart"/>
      <w:r w:rsidRPr="004E1AF0">
        <w:rPr>
          <w:sz w:val="24"/>
          <w:szCs w:val="24"/>
        </w:rPr>
        <w:t>C</w:t>
      </w:r>
      <w:r w:rsidRPr="004E1AF0">
        <w:rPr>
          <w:sz w:val="24"/>
          <w:szCs w:val="24"/>
          <w:vertAlign w:val="subscript"/>
        </w:rPr>
        <w:t>max</w:t>
      </w:r>
      <w:proofErr w:type="spellEnd"/>
      <w:r w:rsidRPr="004E1AF0">
        <w:rPr>
          <w:sz w:val="24"/>
          <w:szCs w:val="24"/>
        </w:rPr>
        <w:t xml:space="preserve"> og </w:t>
      </w:r>
      <w:proofErr w:type="spellStart"/>
      <w:r w:rsidRPr="004E1AF0">
        <w:rPr>
          <w:sz w:val="24"/>
          <w:szCs w:val="24"/>
        </w:rPr>
        <w:t>C</w:t>
      </w:r>
      <w:r w:rsidRPr="004E1AF0">
        <w:rPr>
          <w:sz w:val="24"/>
          <w:szCs w:val="24"/>
          <w:vertAlign w:val="subscript"/>
        </w:rPr>
        <w:t>min</w:t>
      </w:r>
      <w:proofErr w:type="spellEnd"/>
      <w:r w:rsidRPr="004E1AF0">
        <w:rPr>
          <w:sz w:val="24"/>
          <w:szCs w:val="24"/>
        </w:rPr>
        <w:t xml:space="preserve"> af </w:t>
      </w:r>
      <w:proofErr w:type="spellStart"/>
      <w:r w:rsidRPr="004E1AF0">
        <w:rPr>
          <w:sz w:val="24"/>
          <w:szCs w:val="24"/>
        </w:rPr>
        <w:t>linezolid</w:t>
      </w:r>
      <w:proofErr w:type="spellEnd"/>
      <w:r w:rsidRPr="004E1AF0">
        <w:rPr>
          <w:sz w:val="24"/>
          <w:szCs w:val="24"/>
        </w:rPr>
        <w:t xml:space="preserve"> i plasma (gennemsnit og [SD]) ved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blevet bestemt til hhv. 15,1 [2,5] mg/l og 3,68 [2,68] mg/l.</w:t>
      </w:r>
    </w:p>
    <w:p w14:paraId="70EF87E0" w14:textId="77777777" w:rsidR="000531B1" w:rsidRPr="004E1AF0" w:rsidRDefault="000531B1" w:rsidP="000531B1">
      <w:pPr>
        <w:ind w:left="851" w:hanging="851"/>
        <w:rPr>
          <w:sz w:val="24"/>
          <w:szCs w:val="24"/>
        </w:rPr>
      </w:pPr>
    </w:p>
    <w:p w14:paraId="303C91F0" w14:textId="77777777" w:rsidR="000531B1" w:rsidRPr="004E1AF0" w:rsidRDefault="000531B1" w:rsidP="000531B1">
      <w:pPr>
        <w:ind w:left="851"/>
        <w:rPr>
          <w:sz w:val="24"/>
          <w:szCs w:val="24"/>
        </w:rPr>
      </w:pPr>
      <w:r w:rsidRPr="004E1AF0">
        <w:rPr>
          <w:sz w:val="24"/>
          <w:szCs w:val="24"/>
        </w:rPr>
        <w:t xml:space="preserve">I et andet studie med oral administration af 600 mg 2 gange dagligt til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blev </w:t>
      </w:r>
      <w:proofErr w:type="spellStart"/>
      <w:r w:rsidRPr="004E1AF0">
        <w:rPr>
          <w:sz w:val="24"/>
          <w:szCs w:val="24"/>
        </w:rPr>
        <w:t>C</w:t>
      </w:r>
      <w:r w:rsidRPr="004E1AF0">
        <w:rPr>
          <w:sz w:val="24"/>
          <w:szCs w:val="24"/>
          <w:vertAlign w:val="subscript"/>
        </w:rPr>
        <w:t>max</w:t>
      </w:r>
      <w:proofErr w:type="spellEnd"/>
      <w:r w:rsidRPr="004E1AF0">
        <w:rPr>
          <w:sz w:val="24"/>
          <w:szCs w:val="24"/>
          <w:vertAlign w:val="subscript"/>
        </w:rPr>
        <w:t xml:space="preserve"> </w:t>
      </w:r>
      <w:r w:rsidRPr="004E1AF0">
        <w:rPr>
          <w:sz w:val="24"/>
          <w:szCs w:val="24"/>
        </w:rPr>
        <w:t xml:space="preserve">og </w:t>
      </w:r>
      <w:proofErr w:type="spellStart"/>
      <w:r w:rsidRPr="004E1AF0">
        <w:rPr>
          <w:sz w:val="24"/>
          <w:szCs w:val="24"/>
        </w:rPr>
        <w:t>C</w:t>
      </w:r>
      <w:r w:rsidRPr="004E1AF0">
        <w:rPr>
          <w:sz w:val="24"/>
          <w:szCs w:val="24"/>
          <w:vertAlign w:val="subscript"/>
        </w:rPr>
        <w:t>min</w:t>
      </w:r>
      <w:proofErr w:type="spellEnd"/>
      <w:r w:rsidRPr="004E1AF0">
        <w:rPr>
          <w:sz w:val="24"/>
          <w:szCs w:val="24"/>
        </w:rPr>
        <w:t xml:space="preserve"> bestemt til hhv. 21,2 [5,8] mg/l og 6,15 [2,94] mg/l.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blev opnået på anden dag med administration.</w:t>
      </w:r>
    </w:p>
    <w:p w14:paraId="1EB77DE1" w14:textId="77777777" w:rsidR="000531B1" w:rsidRPr="004E1AF0" w:rsidRDefault="000531B1" w:rsidP="000531B1">
      <w:pPr>
        <w:ind w:left="851" w:hanging="851"/>
        <w:rPr>
          <w:sz w:val="24"/>
          <w:szCs w:val="24"/>
        </w:rPr>
      </w:pPr>
    </w:p>
    <w:p w14:paraId="0064E47A" w14:textId="77777777" w:rsidR="000531B1" w:rsidRPr="004E1AF0" w:rsidRDefault="000531B1" w:rsidP="000531B1">
      <w:pPr>
        <w:ind w:left="851"/>
        <w:rPr>
          <w:sz w:val="24"/>
          <w:szCs w:val="24"/>
          <w:u w:val="single"/>
        </w:rPr>
      </w:pPr>
      <w:r w:rsidRPr="004E1AF0">
        <w:rPr>
          <w:sz w:val="24"/>
          <w:szCs w:val="24"/>
          <w:u w:val="single"/>
        </w:rPr>
        <w:t>Fordeling</w:t>
      </w:r>
    </w:p>
    <w:p w14:paraId="399DD797" w14:textId="77777777" w:rsidR="000531B1" w:rsidRPr="004E1AF0" w:rsidRDefault="000531B1" w:rsidP="000531B1">
      <w:pPr>
        <w:ind w:left="851"/>
        <w:rPr>
          <w:sz w:val="24"/>
          <w:szCs w:val="24"/>
        </w:rPr>
      </w:pPr>
      <w:r w:rsidRPr="004E1AF0">
        <w:rPr>
          <w:sz w:val="24"/>
          <w:szCs w:val="24"/>
        </w:rPr>
        <w:lastRenderedPageBreak/>
        <w:t xml:space="preserve">Fordelingsvolumen ved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er gennemsnitligt cirka 40-50 l hos raske voksne og nærmer sig totalvolumen af kropsvæske. Plasmaproteinbindingen er cirka 31 % og er ikke koncentrationsafhængig.</w:t>
      </w:r>
    </w:p>
    <w:p w14:paraId="77648954" w14:textId="77777777" w:rsidR="000531B1" w:rsidRPr="004E1AF0" w:rsidRDefault="000531B1" w:rsidP="000531B1">
      <w:pPr>
        <w:ind w:left="851" w:hanging="851"/>
        <w:rPr>
          <w:sz w:val="24"/>
          <w:szCs w:val="24"/>
        </w:rPr>
      </w:pPr>
    </w:p>
    <w:p w14:paraId="66F5630F" w14:textId="77777777" w:rsidR="000531B1" w:rsidRPr="004E1AF0" w:rsidRDefault="000531B1" w:rsidP="000531B1">
      <w:pPr>
        <w:ind w:left="851"/>
        <w:rPr>
          <w:sz w:val="24"/>
          <w:szCs w:val="24"/>
        </w:rPr>
      </w:pPr>
      <w:proofErr w:type="spellStart"/>
      <w:r w:rsidRPr="004E1AF0">
        <w:rPr>
          <w:sz w:val="24"/>
          <w:szCs w:val="24"/>
        </w:rPr>
        <w:t>Linezolidkoncentrationen</w:t>
      </w:r>
      <w:proofErr w:type="spellEnd"/>
      <w:r w:rsidRPr="004E1AF0">
        <w:rPr>
          <w:sz w:val="24"/>
          <w:szCs w:val="24"/>
        </w:rPr>
        <w:t xml:space="preserve"> er blevet bestemt i forskellige væsker fra et begrænset antal forsøgsdeltagere i frivillige studier efter gentagen administration. Ratioen for </w:t>
      </w:r>
      <w:proofErr w:type="spellStart"/>
      <w:r w:rsidRPr="004E1AF0">
        <w:rPr>
          <w:sz w:val="24"/>
          <w:szCs w:val="24"/>
        </w:rPr>
        <w:t>linezolid</w:t>
      </w:r>
      <w:proofErr w:type="spellEnd"/>
      <w:r w:rsidRPr="004E1AF0">
        <w:rPr>
          <w:sz w:val="24"/>
          <w:szCs w:val="24"/>
        </w:rPr>
        <w:t xml:space="preserve"> i spyt og sved i forhold til plasma var hhv. 1,2:1,0 og 0,55:1,0. Ratioen for epitelvæske og alveolærcellevæske i lungen var hhv. 4,5:1,0 og 0,15:1,0 målt ved </w:t>
      </w:r>
      <w:proofErr w:type="spellStart"/>
      <w:r w:rsidRPr="004E1AF0">
        <w:rPr>
          <w:sz w:val="24"/>
          <w:szCs w:val="24"/>
        </w:rPr>
        <w:t>C</w:t>
      </w:r>
      <w:r w:rsidRPr="004E1AF0">
        <w:rPr>
          <w:sz w:val="24"/>
          <w:szCs w:val="24"/>
          <w:vertAlign w:val="subscript"/>
        </w:rPr>
        <w:t>max</w:t>
      </w:r>
      <w:proofErr w:type="spellEnd"/>
      <w:r w:rsidRPr="004E1AF0">
        <w:rPr>
          <w:sz w:val="24"/>
          <w:szCs w:val="24"/>
        </w:rPr>
        <w:t xml:space="preserve"> ved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I et lille studie af forsøgsdeltagere med </w:t>
      </w:r>
      <w:proofErr w:type="spellStart"/>
      <w:r w:rsidRPr="004E1AF0">
        <w:rPr>
          <w:sz w:val="24"/>
          <w:szCs w:val="24"/>
        </w:rPr>
        <w:t>ventrikuloperitoneal</w:t>
      </w:r>
      <w:proofErr w:type="spellEnd"/>
      <w:r w:rsidRPr="004E1AF0">
        <w:rPr>
          <w:sz w:val="24"/>
          <w:szCs w:val="24"/>
        </w:rPr>
        <w:t xml:space="preserve"> shunt og overvejende ikke-inflammerede </w:t>
      </w:r>
      <w:proofErr w:type="spellStart"/>
      <w:r w:rsidRPr="004E1AF0">
        <w:rPr>
          <w:sz w:val="24"/>
          <w:szCs w:val="24"/>
        </w:rPr>
        <w:t>meninges</w:t>
      </w:r>
      <w:proofErr w:type="spellEnd"/>
      <w:r w:rsidRPr="004E1AF0">
        <w:rPr>
          <w:sz w:val="24"/>
          <w:szCs w:val="24"/>
        </w:rPr>
        <w:t xml:space="preserve"> var ratioen af </w:t>
      </w:r>
      <w:proofErr w:type="spellStart"/>
      <w:r w:rsidRPr="004E1AF0">
        <w:rPr>
          <w:sz w:val="24"/>
          <w:szCs w:val="24"/>
        </w:rPr>
        <w:t>linezolid</w:t>
      </w:r>
      <w:proofErr w:type="spellEnd"/>
      <w:r w:rsidRPr="004E1AF0">
        <w:rPr>
          <w:sz w:val="24"/>
          <w:szCs w:val="24"/>
        </w:rPr>
        <w:t xml:space="preserve"> i cerebrospinalvæsken i forhold til plasma ved </w:t>
      </w:r>
      <w:proofErr w:type="spellStart"/>
      <w:r w:rsidRPr="004E1AF0">
        <w:rPr>
          <w:sz w:val="24"/>
          <w:szCs w:val="24"/>
        </w:rPr>
        <w:t>C</w:t>
      </w:r>
      <w:r w:rsidRPr="004E1AF0">
        <w:rPr>
          <w:sz w:val="24"/>
          <w:szCs w:val="24"/>
          <w:vertAlign w:val="subscript"/>
        </w:rPr>
        <w:t>max</w:t>
      </w:r>
      <w:proofErr w:type="spellEnd"/>
      <w:r w:rsidRPr="004E1AF0">
        <w:rPr>
          <w:sz w:val="24"/>
          <w:szCs w:val="24"/>
        </w:rPr>
        <w:t xml:space="preserve"> 0,7:1,0 efter gentagen administration af </w:t>
      </w:r>
      <w:proofErr w:type="spellStart"/>
      <w:r w:rsidRPr="004E1AF0">
        <w:rPr>
          <w:sz w:val="24"/>
          <w:szCs w:val="24"/>
        </w:rPr>
        <w:t>linezolid</w:t>
      </w:r>
      <w:proofErr w:type="spellEnd"/>
      <w:r w:rsidRPr="004E1AF0">
        <w:rPr>
          <w:sz w:val="24"/>
          <w:szCs w:val="24"/>
        </w:rPr>
        <w:t>.</w:t>
      </w:r>
    </w:p>
    <w:p w14:paraId="6EE626EA" w14:textId="77777777" w:rsidR="000531B1" w:rsidRPr="004E1AF0" w:rsidRDefault="000531B1" w:rsidP="000531B1">
      <w:pPr>
        <w:ind w:left="851" w:hanging="851"/>
        <w:rPr>
          <w:sz w:val="24"/>
          <w:szCs w:val="24"/>
        </w:rPr>
      </w:pPr>
    </w:p>
    <w:p w14:paraId="0E6FD180" w14:textId="77777777" w:rsidR="000531B1" w:rsidRPr="004E1AF0" w:rsidRDefault="000531B1" w:rsidP="009A7C8F">
      <w:pPr>
        <w:keepNext/>
        <w:ind w:left="851"/>
        <w:rPr>
          <w:sz w:val="24"/>
          <w:szCs w:val="24"/>
          <w:u w:val="single"/>
        </w:rPr>
      </w:pPr>
      <w:r w:rsidRPr="004E1AF0">
        <w:rPr>
          <w:sz w:val="24"/>
          <w:szCs w:val="24"/>
          <w:u w:val="single"/>
        </w:rPr>
        <w:t>Biotransformation</w:t>
      </w:r>
    </w:p>
    <w:p w14:paraId="72C4E3F4"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w:t>
      </w:r>
      <w:proofErr w:type="spellStart"/>
      <w:r w:rsidRPr="004E1AF0">
        <w:rPr>
          <w:sz w:val="24"/>
          <w:szCs w:val="24"/>
        </w:rPr>
        <w:t>metaboliseres</w:t>
      </w:r>
      <w:proofErr w:type="spellEnd"/>
      <w:r w:rsidRPr="004E1AF0">
        <w:rPr>
          <w:sz w:val="24"/>
          <w:szCs w:val="24"/>
        </w:rPr>
        <w:t xml:space="preserve"> primært ved oxidation af </w:t>
      </w:r>
      <w:proofErr w:type="spellStart"/>
      <w:r w:rsidRPr="004E1AF0">
        <w:rPr>
          <w:sz w:val="24"/>
          <w:szCs w:val="24"/>
        </w:rPr>
        <w:t>morpholinringen</w:t>
      </w:r>
      <w:proofErr w:type="spellEnd"/>
      <w:r w:rsidRPr="004E1AF0">
        <w:rPr>
          <w:sz w:val="24"/>
          <w:szCs w:val="24"/>
        </w:rPr>
        <w:t xml:space="preserve">, hvilket hovedsageligt medfører dannelse af 2 inaktive, åbenringede carboxylsyrederivater: </w:t>
      </w:r>
      <w:proofErr w:type="spellStart"/>
      <w:r w:rsidRPr="004E1AF0">
        <w:rPr>
          <w:sz w:val="24"/>
          <w:szCs w:val="24"/>
        </w:rPr>
        <w:t>aminotheoxy</w:t>
      </w:r>
      <w:r w:rsidRPr="004E1AF0">
        <w:rPr>
          <w:sz w:val="24"/>
          <w:szCs w:val="24"/>
        </w:rPr>
        <w:softHyphen/>
        <w:t>eddikesyremetabolitten</w:t>
      </w:r>
      <w:proofErr w:type="spellEnd"/>
      <w:r w:rsidRPr="004E1AF0">
        <w:rPr>
          <w:sz w:val="24"/>
          <w:szCs w:val="24"/>
        </w:rPr>
        <w:t xml:space="preserve"> (PNU-142300) og </w:t>
      </w:r>
      <w:proofErr w:type="spellStart"/>
      <w:r w:rsidRPr="004E1AF0">
        <w:rPr>
          <w:sz w:val="24"/>
          <w:szCs w:val="24"/>
        </w:rPr>
        <w:t>hydroxyethylglycinmetabolitten</w:t>
      </w:r>
      <w:proofErr w:type="spellEnd"/>
      <w:r w:rsidRPr="004E1AF0">
        <w:rPr>
          <w:sz w:val="24"/>
          <w:szCs w:val="24"/>
        </w:rPr>
        <w:t xml:space="preserve"> (PNU-142586). </w:t>
      </w:r>
      <w:proofErr w:type="spellStart"/>
      <w:r w:rsidRPr="004E1AF0">
        <w:rPr>
          <w:sz w:val="24"/>
          <w:szCs w:val="24"/>
        </w:rPr>
        <w:t>Hydroxyethylglycinmetabolitten</w:t>
      </w:r>
      <w:proofErr w:type="spellEnd"/>
      <w:r w:rsidRPr="004E1AF0">
        <w:rPr>
          <w:sz w:val="24"/>
          <w:szCs w:val="24"/>
        </w:rPr>
        <w:t xml:space="preserve"> (PNU-142586) er den fremherskende humane metabolit og menes at blive dannet ved en ikke-enzymatisk proces. </w:t>
      </w:r>
      <w:proofErr w:type="spellStart"/>
      <w:r w:rsidRPr="004E1AF0">
        <w:rPr>
          <w:sz w:val="24"/>
          <w:szCs w:val="24"/>
        </w:rPr>
        <w:t>Aminoethoxyeddikesyremetabolitten</w:t>
      </w:r>
      <w:proofErr w:type="spellEnd"/>
      <w:r w:rsidRPr="004E1AF0">
        <w:rPr>
          <w:sz w:val="24"/>
          <w:szCs w:val="24"/>
        </w:rPr>
        <w:t xml:space="preserve"> (PNU-142300) er mindre udbredt. Der er fundet andre underordnede, inaktive metabolitter.</w:t>
      </w:r>
    </w:p>
    <w:p w14:paraId="0669FA49" w14:textId="77777777" w:rsidR="000531B1" w:rsidRPr="004E1AF0" w:rsidRDefault="000531B1" w:rsidP="000531B1">
      <w:pPr>
        <w:ind w:left="851" w:hanging="851"/>
        <w:rPr>
          <w:sz w:val="24"/>
          <w:szCs w:val="24"/>
        </w:rPr>
      </w:pPr>
    </w:p>
    <w:p w14:paraId="2AB372B3" w14:textId="77777777" w:rsidR="000531B1" w:rsidRPr="004E1AF0" w:rsidRDefault="000531B1" w:rsidP="000531B1">
      <w:pPr>
        <w:ind w:left="851"/>
        <w:rPr>
          <w:sz w:val="24"/>
          <w:szCs w:val="24"/>
        </w:rPr>
      </w:pPr>
      <w:r w:rsidRPr="004E1AF0">
        <w:rPr>
          <w:sz w:val="24"/>
          <w:szCs w:val="24"/>
          <w:u w:val="single"/>
        </w:rPr>
        <w:t>Elimination</w:t>
      </w:r>
    </w:p>
    <w:p w14:paraId="41440F00" w14:textId="77777777" w:rsidR="000531B1" w:rsidRPr="004E1AF0" w:rsidRDefault="000531B1" w:rsidP="000531B1">
      <w:pPr>
        <w:ind w:left="851"/>
        <w:rPr>
          <w:sz w:val="24"/>
          <w:szCs w:val="24"/>
        </w:rPr>
      </w:pPr>
      <w:r w:rsidRPr="004E1AF0">
        <w:rPr>
          <w:sz w:val="24"/>
          <w:szCs w:val="24"/>
        </w:rPr>
        <w:t xml:space="preserve">Hos patienter med normal nyrefunktion eller mild til moderat nyreinsufficiens udskilles </w:t>
      </w:r>
      <w:proofErr w:type="spellStart"/>
      <w:r w:rsidRPr="004E1AF0">
        <w:rPr>
          <w:sz w:val="24"/>
          <w:szCs w:val="24"/>
        </w:rPr>
        <w:t>linezolid</w:t>
      </w:r>
      <w:proofErr w:type="spellEnd"/>
      <w:r w:rsidRPr="004E1AF0">
        <w:rPr>
          <w:sz w:val="24"/>
          <w:szCs w:val="24"/>
        </w:rPr>
        <w:t xml:space="preserve"> i </w:t>
      </w:r>
      <w:proofErr w:type="spellStart"/>
      <w:r w:rsidRPr="004E1AF0">
        <w:rPr>
          <w:sz w:val="24"/>
          <w:szCs w:val="24"/>
        </w:rPr>
        <w:t>steady</w:t>
      </w:r>
      <w:proofErr w:type="spellEnd"/>
      <w:r w:rsidRPr="004E1AF0">
        <w:rPr>
          <w:sz w:val="24"/>
          <w:szCs w:val="24"/>
        </w:rPr>
        <w:t xml:space="preserve"> </w:t>
      </w:r>
      <w:proofErr w:type="spellStart"/>
      <w:r w:rsidRPr="004E1AF0">
        <w:rPr>
          <w:sz w:val="24"/>
          <w:szCs w:val="24"/>
        </w:rPr>
        <w:t>state</w:t>
      </w:r>
      <w:proofErr w:type="spellEnd"/>
      <w:r w:rsidRPr="004E1AF0">
        <w:rPr>
          <w:sz w:val="24"/>
          <w:szCs w:val="24"/>
        </w:rPr>
        <w:t xml:space="preserve"> primært i urinen som PNU-142586 (40 %), moderstof (30 %) og PNU-142300 (10 %). Stort set intet moderstof findes i fæces, hvorimod cirka 6 % og 3 % af hver dosis findes som hhv. PNU-142586 og PNU-142300. </w:t>
      </w:r>
      <w:proofErr w:type="spellStart"/>
      <w:r w:rsidRPr="004E1AF0">
        <w:rPr>
          <w:sz w:val="24"/>
          <w:szCs w:val="24"/>
        </w:rPr>
        <w:t>Linezolids</w:t>
      </w:r>
      <w:proofErr w:type="spellEnd"/>
      <w:r w:rsidRPr="004E1AF0">
        <w:rPr>
          <w:sz w:val="24"/>
          <w:szCs w:val="24"/>
        </w:rPr>
        <w:t xml:space="preserve"> eliminations</w:t>
      </w:r>
      <w:r>
        <w:rPr>
          <w:sz w:val="24"/>
          <w:szCs w:val="24"/>
        </w:rPr>
        <w:softHyphen/>
      </w:r>
      <w:r w:rsidRPr="004E1AF0">
        <w:rPr>
          <w:sz w:val="24"/>
          <w:szCs w:val="24"/>
        </w:rPr>
        <w:t>halveringstid er cirka 5-7 timer.</w:t>
      </w:r>
    </w:p>
    <w:p w14:paraId="6B0041E6" w14:textId="77777777" w:rsidR="000531B1" w:rsidRPr="004E1AF0" w:rsidRDefault="000531B1" w:rsidP="000531B1">
      <w:pPr>
        <w:ind w:left="851" w:hanging="851"/>
        <w:rPr>
          <w:sz w:val="24"/>
          <w:szCs w:val="24"/>
        </w:rPr>
      </w:pPr>
    </w:p>
    <w:p w14:paraId="03ECF8AA" w14:textId="77777777" w:rsidR="000531B1" w:rsidRPr="004E1AF0" w:rsidRDefault="000531B1" w:rsidP="000531B1">
      <w:pPr>
        <w:ind w:left="851"/>
        <w:rPr>
          <w:sz w:val="24"/>
          <w:szCs w:val="24"/>
        </w:rPr>
      </w:pPr>
      <w:r w:rsidRPr="004E1AF0">
        <w:rPr>
          <w:sz w:val="24"/>
          <w:szCs w:val="24"/>
        </w:rPr>
        <w:t>Non-</w:t>
      </w:r>
      <w:proofErr w:type="spellStart"/>
      <w:r w:rsidRPr="004E1AF0">
        <w:rPr>
          <w:sz w:val="24"/>
          <w:szCs w:val="24"/>
        </w:rPr>
        <w:t>renal</w:t>
      </w:r>
      <w:proofErr w:type="spellEnd"/>
      <w:r w:rsidRPr="004E1AF0">
        <w:rPr>
          <w:sz w:val="24"/>
          <w:szCs w:val="24"/>
        </w:rPr>
        <w:t xml:space="preserve"> </w:t>
      </w:r>
      <w:proofErr w:type="spellStart"/>
      <w:r w:rsidRPr="004E1AF0">
        <w:rPr>
          <w:sz w:val="24"/>
          <w:szCs w:val="24"/>
        </w:rPr>
        <w:t>clearance</w:t>
      </w:r>
      <w:proofErr w:type="spellEnd"/>
      <w:r w:rsidRPr="004E1AF0">
        <w:rPr>
          <w:sz w:val="24"/>
          <w:szCs w:val="24"/>
        </w:rPr>
        <w:t xml:space="preserve"> står for cirka 65 % af den totale </w:t>
      </w:r>
      <w:proofErr w:type="spellStart"/>
      <w:r w:rsidRPr="004E1AF0">
        <w:rPr>
          <w:sz w:val="24"/>
          <w:szCs w:val="24"/>
        </w:rPr>
        <w:t>linezolidclearance</w:t>
      </w:r>
      <w:proofErr w:type="spellEnd"/>
      <w:r w:rsidRPr="004E1AF0">
        <w:rPr>
          <w:sz w:val="24"/>
          <w:szCs w:val="24"/>
        </w:rPr>
        <w:t xml:space="preserve">. Ved øgning af </w:t>
      </w:r>
      <w:proofErr w:type="spellStart"/>
      <w:r w:rsidRPr="004E1AF0">
        <w:rPr>
          <w:sz w:val="24"/>
          <w:szCs w:val="24"/>
        </w:rPr>
        <w:t>linezoliddosis</w:t>
      </w:r>
      <w:proofErr w:type="spellEnd"/>
      <w:r w:rsidRPr="004E1AF0">
        <w:rPr>
          <w:sz w:val="24"/>
          <w:szCs w:val="24"/>
        </w:rPr>
        <w:t xml:space="preserve"> ses en beskeden grad af non-lineær </w:t>
      </w:r>
      <w:proofErr w:type="spellStart"/>
      <w:r w:rsidRPr="004E1AF0">
        <w:rPr>
          <w:sz w:val="24"/>
          <w:szCs w:val="24"/>
        </w:rPr>
        <w:t>clearance</w:t>
      </w:r>
      <w:proofErr w:type="spellEnd"/>
      <w:r w:rsidRPr="004E1AF0">
        <w:rPr>
          <w:sz w:val="24"/>
          <w:szCs w:val="24"/>
        </w:rPr>
        <w:t xml:space="preserve">. Dette ser ud til at skyldes lavere </w:t>
      </w:r>
      <w:proofErr w:type="spellStart"/>
      <w:r w:rsidRPr="004E1AF0">
        <w:rPr>
          <w:sz w:val="24"/>
          <w:szCs w:val="24"/>
        </w:rPr>
        <w:t>renal</w:t>
      </w:r>
      <w:proofErr w:type="spellEnd"/>
      <w:r w:rsidRPr="004E1AF0">
        <w:rPr>
          <w:sz w:val="24"/>
          <w:szCs w:val="24"/>
        </w:rPr>
        <w:t xml:space="preserve"> og non-</w:t>
      </w:r>
      <w:proofErr w:type="spellStart"/>
      <w:r w:rsidRPr="004E1AF0">
        <w:rPr>
          <w:sz w:val="24"/>
          <w:szCs w:val="24"/>
        </w:rPr>
        <w:t>renal</w:t>
      </w:r>
      <w:proofErr w:type="spellEnd"/>
      <w:r w:rsidRPr="004E1AF0">
        <w:rPr>
          <w:sz w:val="24"/>
          <w:szCs w:val="24"/>
        </w:rPr>
        <w:t xml:space="preserve"> </w:t>
      </w:r>
      <w:proofErr w:type="spellStart"/>
      <w:r w:rsidRPr="004E1AF0">
        <w:rPr>
          <w:sz w:val="24"/>
          <w:szCs w:val="24"/>
        </w:rPr>
        <w:t>clearance</w:t>
      </w:r>
      <w:proofErr w:type="spellEnd"/>
      <w:r w:rsidRPr="004E1AF0">
        <w:rPr>
          <w:sz w:val="24"/>
          <w:szCs w:val="24"/>
        </w:rPr>
        <w:t xml:space="preserve"> ved højere </w:t>
      </w:r>
      <w:proofErr w:type="spellStart"/>
      <w:r w:rsidRPr="004E1AF0">
        <w:rPr>
          <w:sz w:val="24"/>
          <w:szCs w:val="24"/>
        </w:rPr>
        <w:t>linezolidkoncentrationer</w:t>
      </w:r>
      <w:proofErr w:type="spellEnd"/>
      <w:r w:rsidRPr="004E1AF0">
        <w:rPr>
          <w:sz w:val="24"/>
          <w:szCs w:val="24"/>
        </w:rPr>
        <w:t xml:space="preserve">. Forskellen i </w:t>
      </w:r>
      <w:proofErr w:type="spellStart"/>
      <w:r w:rsidRPr="004E1AF0">
        <w:rPr>
          <w:sz w:val="24"/>
          <w:szCs w:val="24"/>
        </w:rPr>
        <w:t>clearance</w:t>
      </w:r>
      <w:proofErr w:type="spellEnd"/>
      <w:r w:rsidRPr="004E1AF0">
        <w:rPr>
          <w:sz w:val="24"/>
          <w:szCs w:val="24"/>
        </w:rPr>
        <w:t xml:space="preserve"> er imidlertid lille og afspejles ikke i den tilsyneladende eliminationshalveringstid.</w:t>
      </w:r>
    </w:p>
    <w:p w14:paraId="350C38A6" w14:textId="77777777" w:rsidR="000531B1" w:rsidRPr="004E1AF0" w:rsidRDefault="000531B1" w:rsidP="000531B1">
      <w:pPr>
        <w:ind w:left="851" w:hanging="851"/>
        <w:rPr>
          <w:sz w:val="24"/>
          <w:szCs w:val="24"/>
        </w:rPr>
      </w:pPr>
    </w:p>
    <w:p w14:paraId="30E5F632" w14:textId="77777777" w:rsidR="000531B1" w:rsidRPr="004E1AF0" w:rsidRDefault="000531B1" w:rsidP="000531B1">
      <w:pPr>
        <w:ind w:left="851"/>
        <w:rPr>
          <w:sz w:val="24"/>
          <w:szCs w:val="24"/>
          <w:u w:val="single"/>
        </w:rPr>
      </w:pPr>
      <w:r w:rsidRPr="004E1AF0">
        <w:rPr>
          <w:sz w:val="24"/>
          <w:szCs w:val="24"/>
          <w:u w:val="single"/>
        </w:rPr>
        <w:t>Særlige populationer</w:t>
      </w:r>
    </w:p>
    <w:p w14:paraId="0122B75B" w14:textId="77777777" w:rsidR="000531B1" w:rsidRPr="004E1AF0" w:rsidRDefault="000531B1" w:rsidP="000531B1">
      <w:pPr>
        <w:ind w:left="851"/>
        <w:rPr>
          <w:sz w:val="24"/>
          <w:szCs w:val="24"/>
        </w:rPr>
      </w:pPr>
      <w:r w:rsidRPr="004E1AF0">
        <w:rPr>
          <w:i/>
          <w:sz w:val="24"/>
          <w:szCs w:val="24"/>
        </w:rPr>
        <w:t>Patienter med nyreinsufficiens</w:t>
      </w:r>
      <w:r w:rsidRPr="004E1AF0">
        <w:rPr>
          <w:sz w:val="24"/>
          <w:szCs w:val="24"/>
        </w:rPr>
        <w:t xml:space="preserve"> </w:t>
      </w:r>
    </w:p>
    <w:p w14:paraId="2BE0D3B5" w14:textId="77777777" w:rsidR="000531B1" w:rsidRPr="004E1AF0" w:rsidRDefault="000531B1" w:rsidP="000531B1">
      <w:pPr>
        <w:ind w:left="851"/>
        <w:rPr>
          <w:sz w:val="24"/>
          <w:szCs w:val="24"/>
        </w:rPr>
      </w:pPr>
      <w:r w:rsidRPr="004E1AF0">
        <w:rPr>
          <w:sz w:val="24"/>
          <w:szCs w:val="24"/>
        </w:rPr>
        <w:t xml:space="preserve">Efter enkeltdoser på 600 mg blev der set en 7- til 8 gange stigning i eksponeringen for de to primære </w:t>
      </w:r>
      <w:proofErr w:type="spellStart"/>
      <w:r w:rsidRPr="004E1AF0">
        <w:rPr>
          <w:sz w:val="24"/>
          <w:szCs w:val="24"/>
        </w:rPr>
        <w:t>linezolidmetabolitter</w:t>
      </w:r>
      <w:proofErr w:type="spellEnd"/>
      <w:r w:rsidRPr="004E1AF0">
        <w:rPr>
          <w:sz w:val="24"/>
          <w:szCs w:val="24"/>
        </w:rPr>
        <w:t xml:space="preserve"> i plasma hos patienter med svær nyreinsufficiens (dvs. </w:t>
      </w:r>
      <w:proofErr w:type="spellStart"/>
      <w:r w:rsidRPr="004E1AF0">
        <w:rPr>
          <w:sz w:val="24"/>
          <w:szCs w:val="24"/>
        </w:rPr>
        <w:t>kreatininclearance</w:t>
      </w:r>
      <w:proofErr w:type="spellEnd"/>
      <w:r w:rsidRPr="004E1AF0">
        <w:rPr>
          <w:sz w:val="24"/>
          <w:szCs w:val="24"/>
        </w:rPr>
        <w:t xml:space="preserve"> &lt; 30 ml/min). Der var imidlertid ingen stigning i AUC af moderstoffet. Selvom der sker en vis fjernelse af de primære </w:t>
      </w:r>
      <w:proofErr w:type="spellStart"/>
      <w:r w:rsidRPr="004E1AF0">
        <w:rPr>
          <w:sz w:val="24"/>
          <w:szCs w:val="24"/>
        </w:rPr>
        <w:t>linezolidmetabolitter</w:t>
      </w:r>
      <w:proofErr w:type="spellEnd"/>
      <w:r w:rsidRPr="004E1AF0">
        <w:rPr>
          <w:sz w:val="24"/>
          <w:szCs w:val="24"/>
        </w:rPr>
        <w:t xml:space="preserve"> ved hæmodialyse, er plasmaniveauerne af metabolitterne efter enkeltdoser på 600 mg stadig væsentligt højere efter dialyse end de niveauer, der ses hos patienter med normal nyrefunktion eller mild til moderat nyreinsufficiens.</w:t>
      </w:r>
    </w:p>
    <w:p w14:paraId="6B26A2B1" w14:textId="77777777" w:rsidR="000531B1" w:rsidRPr="004E1AF0" w:rsidRDefault="000531B1" w:rsidP="000531B1">
      <w:pPr>
        <w:ind w:left="851" w:hanging="851"/>
        <w:rPr>
          <w:sz w:val="24"/>
          <w:szCs w:val="24"/>
        </w:rPr>
      </w:pPr>
    </w:p>
    <w:p w14:paraId="443C40C5" w14:textId="77777777" w:rsidR="000531B1" w:rsidRPr="004E1AF0" w:rsidRDefault="000531B1" w:rsidP="000531B1">
      <w:pPr>
        <w:ind w:left="851"/>
        <w:rPr>
          <w:sz w:val="24"/>
          <w:szCs w:val="24"/>
        </w:rPr>
      </w:pPr>
      <w:r w:rsidRPr="004E1AF0">
        <w:rPr>
          <w:sz w:val="24"/>
          <w:szCs w:val="24"/>
        </w:rPr>
        <w:t xml:space="preserve">Hos 24 patienter med svær nyreinsufficiens, hvoraf 21 var i regelmæssig hæmodialyse, var de maksimale plasmakoncentrationer af de to primære metabolitter efter adskillige dages administration cirka 10 gange højere end de niveauer, der ses hos patienter med normal nyrefunktion. De maksimale plasmaniveauer af </w:t>
      </w:r>
      <w:proofErr w:type="spellStart"/>
      <w:r w:rsidRPr="004E1AF0">
        <w:rPr>
          <w:sz w:val="24"/>
          <w:szCs w:val="24"/>
        </w:rPr>
        <w:t>linezolid</w:t>
      </w:r>
      <w:proofErr w:type="spellEnd"/>
      <w:r w:rsidRPr="004E1AF0">
        <w:rPr>
          <w:sz w:val="24"/>
          <w:szCs w:val="24"/>
        </w:rPr>
        <w:t xml:space="preserve"> blev ikke påvirket.</w:t>
      </w:r>
    </w:p>
    <w:p w14:paraId="568DAD57" w14:textId="77777777" w:rsidR="000531B1" w:rsidRPr="004E1AF0" w:rsidRDefault="000531B1" w:rsidP="000531B1">
      <w:pPr>
        <w:ind w:left="851" w:hanging="851"/>
        <w:rPr>
          <w:sz w:val="24"/>
          <w:szCs w:val="24"/>
        </w:rPr>
      </w:pPr>
    </w:p>
    <w:p w14:paraId="143FD267" w14:textId="77777777" w:rsidR="000531B1" w:rsidRPr="004E1AF0" w:rsidRDefault="000531B1" w:rsidP="000531B1">
      <w:pPr>
        <w:ind w:left="851"/>
        <w:rPr>
          <w:sz w:val="24"/>
          <w:szCs w:val="24"/>
        </w:rPr>
      </w:pPr>
      <w:r w:rsidRPr="004E1AF0">
        <w:rPr>
          <w:sz w:val="24"/>
          <w:szCs w:val="24"/>
        </w:rPr>
        <w:t>Den kliniske betydning af disse fund er ikke klarlagt, da der for nuværende kun er en begrænset mængde tilgængelige sikkerhedsdata (se pkt. 4.2 og 4.4).</w:t>
      </w:r>
    </w:p>
    <w:p w14:paraId="6F776D31" w14:textId="77777777" w:rsidR="000531B1" w:rsidRPr="004E1AF0" w:rsidRDefault="000531B1" w:rsidP="000531B1">
      <w:pPr>
        <w:ind w:left="851" w:hanging="851"/>
        <w:rPr>
          <w:sz w:val="24"/>
          <w:szCs w:val="24"/>
        </w:rPr>
      </w:pPr>
    </w:p>
    <w:p w14:paraId="53A4DE58" w14:textId="77777777" w:rsidR="000531B1" w:rsidRPr="004E1AF0" w:rsidRDefault="000531B1" w:rsidP="000531B1">
      <w:pPr>
        <w:ind w:left="851"/>
        <w:rPr>
          <w:sz w:val="24"/>
          <w:szCs w:val="24"/>
        </w:rPr>
      </w:pPr>
      <w:r w:rsidRPr="004E1AF0">
        <w:rPr>
          <w:i/>
          <w:sz w:val="24"/>
          <w:szCs w:val="24"/>
        </w:rPr>
        <w:t>Patienter med leverinsufficiens</w:t>
      </w:r>
      <w:r w:rsidRPr="004E1AF0">
        <w:rPr>
          <w:sz w:val="24"/>
          <w:szCs w:val="24"/>
        </w:rPr>
        <w:t xml:space="preserve"> </w:t>
      </w:r>
    </w:p>
    <w:p w14:paraId="76F2C562" w14:textId="77777777" w:rsidR="000531B1" w:rsidRPr="004E1AF0" w:rsidRDefault="000531B1" w:rsidP="000531B1">
      <w:pPr>
        <w:ind w:left="851"/>
        <w:rPr>
          <w:sz w:val="24"/>
          <w:szCs w:val="24"/>
        </w:rPr>
      </w:pPr>
      <w:r w:rsidRPr="004E1AF0">
        <w:rPr>
          <w:sz w:val="24"/>
          <w:szCs w:val="24"/>
        </w:rPr>
        <w:t xml:space="preserve">Begrænsede data indikerer, at farmakokinetikken af </w:t>
      </w:r>
      <w:proofErr w:type="spellStart"/>
      <w:r w:rsidRPr="004E1AF0">
        <w:rPr>
          <w:sz w:val="24"/>
          <w:szCs w:val="24"/>
        </w:rPr>
        <w:t>linezolid</w:t>
      </w:r>
      <w:proofErr w:type="spellEnd"/>
      <w:r w:rsidRPr="004E1AF0">
        <w:rPr>
          <w:sz w:val="24"/>
          <w:szCs w:val="24"/>
        </w:rPr>
        <w:t>, PNU-142300 og PNU-142586 ikke ændres hos patienter med mild til moderat leverinsufficiens (dvs. Child-</w:t>
      </w:r>
      <w:proofErr w:type="spellStart"/>
      <w:r w:rsidRPr="004E1AF0">
        <w:rPr>
          <w:sz w:val="24"/>
          <w:szCs w:val="24"/>
        </w:rPr>
        <w:t>Pugh</w:t>
      </w:r>
      <w:proofErr w:type="spellEnd"/>
      <w:r w:rsidRPr="004E1AF0">
        <w:rPr>
          <w:sz w:val="24"/>
          <w:szCs w:val="24"/>
        </w:rPr>
        <w:t xml:space="preserve">-klasse A eller B). </w:t>
      </w:r>
      <w:proofErr w:type="spellStart"/>
      <w:r w:rsidRPr="004E1AF0">
        <w:rPr>
          <w:sz w:val="24"/>
          <w:szCs w:val="24"/>
        </w:rPr>
        <w:t>Linezolids</w:t>
      </w:r>
      <w:proofErr w:type="spellEnd"/>
      <w:r w:rsidRPr="004E1AF0">
        <w:rPr>
          <w:sz w:val="24"/>
          <w:szCs w:val="24"/>
        </w:rPr>
        <w:t xml:space="preserve"> farmakokinetik hos patienter med svær leverinsufficiens (dvs. Child-</w:t>
      </w:r>
      <w:proofErr w:type="spellStart"/>
      <w:r w:rsidRPr="004E1AF0">
        <w:rPr>
          <w:sz w:val="24"/>
          <w:szCs w:val="24"/>
        </w:rPr>
        <w:t>Pugh</w:t>
      </w:r>
      <w:proofErr w:type="spellEnd"/>
      <w:r w:rsidRPr="004E1AF0">
        <w:rPr>
          <w:sz w:val="24"/>
          <w:szCs w:val="24"/>
        </w:rPr>
        <w:t xml:space="preserve">-klasse C) er ikke undersøgt. Da </w:t>
      </w:r>
      <w:proofErr w:type="spellStart"/>
      <w:r w:rsidRPr="004E1AF0">
        <w:rPr>
          <w:sz w:val="24"/>
          <w:szCs w:val="24"/>
        </w:rPr>
        <w:t>linezolid</w:t>
      </w:r>
      <w:proofErr w:type="spellEnd"/>
      <w:r w:rsidRPr="004E1AF0">
        <w:rPr>
          <w:sz w:val="24"/>
          <w:szCs w:val="24"/>
        </w:rPr>
        <w:t xml:space="preserve"> imidlertid </w:t>
      </w:r>
      <w:proofErr w:type="spellStart"/>
      <w:r w:rsidRPr="004E1AF0">
        <w:rPr>
          <w:sz w:val="24"/>
          <w:szCs w:val="24"/>
        </w:rPr>
        <w:t>metaboliseres</w:t>
      </w:r>
      <w:proofErr w:type="spellEnd"/>
      <w:r w:rsidRPr="004E1AF0">
        <w:rPr>
          <w:sz w:val="24"/>
          <w:szCs w:val="24"/>
        </w:rPr>
        <w:t xml:space="preserve"> ved en ikke-enzymatisk proces, forventes nedsat leverfunktion ikke at ændre dets metabolisme signifikant (se pkt. 4.2 og 4.4).</w:t>
      </w:r>
    </w:p>
    <w:p w14:paraId="5A8B44A0" w14:textId="77777777" w:rsidR="000531B1" w:rsidRPr="004E1AF0" w:rsidRDefault="000531B1" w:rsidP="000531B1">
      <w:pPr>
        <w:ind w:left="851" w:hanging="851"/>
        <w:rPr>
          <w:sz w:val="24"/>
          <w:szCs w:val="24"/>
        </w:rPr>
      </w:pPr>
    </w:p>
    <w:p w14:paraId="1D6A3F7B" w14:textId="77777777" w:rsidR="001C5E70" w:rsidRPr="004E1AF0" w:rsidRDefault="001C5E70" w:rsidP="001C5E70">
      <w:pPr>
        <w:ind w:left="851"/>
        <w:rPr>
          <w:sz w:val="24"/>
          <w:szCs w:val="24"/>
        </w:rPr>
      </w:pPr>
      <w:r>
        <w:rPr>
          <w:i/>
          <w:sz w:val="24"/>
          <w:szCs w:val="24"/>
        </w:rPr>
        <w:t>Pædiatrisk population</w:t>
      </w:r>
      <w:r w:rsidRPr="004E1AF0">
        <w:rPr>
          <w:i/>
          <w:sz w:val="24"/>
          <w:szCs w:val="24"/>
        </w:rPr>
        <w:t xml:space="preserve"> (&lt; 18 år)</w:t>
      </w:r>
    </w:p>
    <w:p w14:paraId="13C15CC9" w14:textId="77777777" w:rsidR="000531B1" w:rsidRPr="004E1AF0" w:rsidRDefault="000531B1" w:rsidP="000531B1">
      <w:pPr>
        <w:ind w:left="851"/>
        <w:rPr>
          <w:sz w:val="24"/>
          <w:szCs w:val="24"/>
        </w:rPr>
      </w:pPr>
      <w:r w:rsidRPr="004E1AF0">
        <w:rPr>
          <w:sz w:val="24"/>
          <w:szCs w:val="24"/>
        </w:rPr>
        <w:t xml:space="preserve">Der er utilstrækkeligt med data vedrørende </w:t>
      </w:r>
      <w:proofErr w:type="spellStart"/>
      <w:r w:rsidRPr="004E1AF0">
        <w:rPr>
          <w:sz w:val="24"/>
          <w:szCs w:val="24"/>
        </w:rPr>
        <w:t>linezolids</w:t>
      </w:r>
      <w:proofErr w:type="spellEnd"/>
      <w:r w:rsidRPr="004E1AF0">
        <w:rPr>
          <w:sz w:val="24"/>
          <w:szCs w:val="24"/>
        </w:rPr>
        <w:t xml:space="preserve"> sikkerhed og virkning hos børn og unge (&lt; 18 år), og derfor anbefales </w:t>
      </w:r>
      <w:proofErr w:type="spellStart"/>
      <w:r w:rsidRPr="004E1AF0">
        <w:rPr>
          <w:sz w:val="24"/>
          <w:szCs w:val="24"/>
        </w:rPr>
        <w:t>linezolid</w:t>
      </w:r>
      <w:proofErr w:type="spellEnd"/>
      <w:r w:rsidRPr="004E1AF0">
        <w:rPr>
          <w:sz w:val="24"/>
          <w:szCs w:val="24"/>
        </w:rPr>
        <w:t xml:space="preserve"> ikke til denne aldersgruppe (se pkt. 4.2). Yderligere studier er nødvendige for at fastlægge sikre og effektive dosisanbefalinger. </w:t>
      </w:r>
      <w:proofErr w:type="spellStart"/>
      <w:r w:rsidRPr="004E1AF0">
        <w:rPr>
          <w:sz w:val="24"/>
          <w:szCs w:val="24"/>
        </w:rPr>
        <w:t>Farmakokinetiske</w:t>
      </w:r>
      <w:proofErr w:type="spellEnd"/>
      <w:r w:rsidRPr="004E1AF0">
        <w:rPr>
          <w:sz w:val="24"/>
          <w:szCs w:val="24"/>
        </w:rPr>
        <w:t xml:space="preserve"> studier viste, at </w:t>
      </w:r>
      <w:proofErr w:type="spellStart"/>
      <w:r w:rsidRPr="004E1AF0">
        <w:rPr>
          <w:sz w:val="24"/>
          <w:szCs w:val="24"/>
        </w:rPr>
        <w:t>linezolids</w:t>
      </w:r>
      <w:proofErr w:type="spellEnd"/>
      <w:r w:rsidRPr="004E1AF0">
        <w:rPr>
          <w:sz w:val="24"/>
          <w:szCs w:val="24"/>
        </w:rPr>
        <w:t xml:space="preserve"> </w:t>
      </w:r>
      <w:proofErr w:type="spellStart"/>
      <w:r w:rsidRPr="004E1AF0">
        <w:rPr>
          <w:sz w:val="24"/>
          <w:szCs w:val="24"/>
        </w:rPr>
        <w:t>clearance</w:t>
      </w:r>
      <w:proofErr w:type="spellEnd"/>
      <w:r w:rsidRPr="004E1AF0">
        <w:rPr>
          <w:sz w:val="24"/>
          <w:szCs w:val="24"/>
        </w:rPr>
        <w:t xml:space="preserve"> (baseret på kg legemsvægt) efter enkelt og gentagen administration hos børn (i alderen 1 uge til 12 år) var større hos pædiatriske patienter end hos voksne, men den faldt med stigende alder.</w:t>
      </w:r>
    </w:p>
    <w:p w14:paraId="7C113DBE" w14:textId="77777777" w:rsidR="000531B1" w:rsidRPr="004E1AF0" w:rsidRDefault="000531B1" w:rsidP="000531B1">
      <w:pPr>
        <w:ind w:left="851" w:hanging="851"/>
        <w:rPr>
          <w:sz w:val="24"/>
          <w:szCs w:val="24"/>
        </w:rPr>
      </w:pPr>
    </w:p>
    <w:p w14:paraId="3C7AA11A" w14:textId="77777777" w:rsidR="000531B1" w:rsidRPr="004E1AF0" w:rsidRDefault="000531B1" w:rsidP="000531B1">
      <w:pPr>
        <w:ind w:left="851"/>
        <w:rPr>
          <w:sz w:val="24"/>
          <w:szCs w:val="24"/>
        </w:rPr>
      </w:pPr>
      <w:r w:rsidRPr="004E1AF0">
        <w:rPr>
          <w:sz w:val="24"/>
          <w:szCs w:val="24"/>
        </w:rPr>
        <w:t>Administration af 10 mg/kg hver 8. time til børn mellem 1 uge og 12 år medførte en eksponering, der lå tæt på den eksponering, der blev opnået med 600 mg 2 gange dagligt hos voksne.</w:t>
      </w:r>
    </w:p>
    <w:p w14:paraId="47833EAF" w14:textId="77777777" w:rsidR="000531B1" w:rsidRPr="004E1AF0" w:rsidRDefault="000531B1" w:rsidP="000531B1">
      <w:pPr>
        <w:ind w:left="851" w:hanging="851"/>
        <w:rPr>
          <w:sz w:val="24"/>
          <w:szCs w:val="24"/>
        </w:rPr>
      </w:pPr>
    </w:p>
    <w:p w14:paraId="11088A0E" w14:textId="77777777" w:rsidR="000531B1" w:rsidRPr="004E1AF0" w:rsidRDefault="000531B1" w:rsidP="000531B1">
      <w:pPr>
        <w:ind w:left="851"/>
        <w:rPr>
          <w:sz w:val="24"/>
          <w:szCs w:val="24"/>
        </w:rPr>
      </w:pPr>
      <w:r w:rsidRPr="004E1AF0">
        <w:rPr>
          <w:sz w:val="24"/>
          <w:szCs w:val="24"/>
        </w:rPr>
        <w:t xml:space="preserve">Hos nyfødte i alderen op til 1 uge stiger den systemiske </w:t>
      </w:r>
      <w:proofErr w:type="spellStart"/>
      <w:r w:rsidRPr="004E1AF0">
        <w:rPr>
          <w:sz w:val="24"/>
          <w:szCs w:val="24"/>
        </w:rPr>
        <w:t>clearance</w:t>
      </w:r>
      <w:proofErr w:type="spellEnd"/>
      <w:r w:rsidRPr="004E1AF0">
        <w:rPr>
          <w:sz w:val="24"/>
          <w:szCs w:val="24"/>
        </w:rPr>
        <w:t xml:space="preserve"> af </w:t>
      </w:r>
      <w:proofErr w:type="spellStart"/>
      <w:r w:rsidRPr="004E1AF0">
        <w:rPr>
          <w:sz w:val="24"/>
          <w:szCs w:val="24"/>
        </w:rPr>
        <w:t>linezolid</w:t>
      </w:r>
      <w:proofErr w:type="spellEnd"/>
      <w:r w:rsidRPr="004E1AF0">
        <w:rPr>
          <w:sz w:val="24"/>
          <w:szCs w:val="24"/>
        </w:rPr>
        <w:t xml:space="preserve"> (baseret på kg legemsvægt) hurtigt i den første leveuge. Derfor vil nyfødte, der har fået 10 mg/kg hver 8. time dagligt, have en større systemisk eksponering første dag efter fødslen. Der forventes dog ikke udtalt akkumulation med dette dosisregime i den første leveuge, da </w:t>
      </w:r>
      <w:proofErr w:type="spellStart"/>
      <w:r w:rsidRPr="004E1AF0">
        <w:rPr>
          <w:sz w:val="24"/>
          <w:szCs w:val="24"/>
        </w:rPr>
        <w:t>clearance</w:t>
      </w:r>
      <w:proofErr w:type="spellEnd"/>
      <w:r w:rsidRPr="004E1AF0">
        <w:rPr>
          <w:sz w:val="24"/>
          <w:szCs w:val="24"/>
        </w:rPr>
        <w:t xml:space="preserve"> øges hastigt i den periode.</w:t>
      </w:r>
    </w:p>
    <w:p w14:paraId="0FA503B2" w14:textId="77777777" w:rsidR="000531B1" w:rsidRPr="004E1AF0" w:rsidRDefault="000531B1" w:rsidP="000531B1">
      <w:pPr>
        <w:ind w:left="851" w:hanging="851"/>
        <w:rPr>
          <w:sz w:val="24"/>
          <w:szCs w:val="24"/>
        </w:rPr>
      </w:pPr>
    </w:p>
    <w:p w14:paraId="488B7784" w14:textId="77777777" w:rsidR="000531B1" w:rsidRPr="004E1AF0" w:rsidRDefault="000531B1" w:rsidP="000531B1">
      <w:pPr>
        <w:ind w:left="851"/>
        <w:rPr>
          <w:sz w:val="24"/>
          <w:szCs w:val="24"/>
        </w:rPr>
      </w:pPr>
      <w:r w:rsidRPr="004E1AF0">
        <w:rPr>
          <w:sz w:val="24"/>
          <w:szCs w:val="24"/>
        </w:rPr>
        <w:t xml:space="preserve">Hos unge (12 til 17 år) var farmakokinetikken af </w:t>
      </w:r>
      <w:proofErr w:type="spellStart"/>
      <w:r w:rsidRPr="004E1AF0">
        <w:rPr>
          <w:sz w:val="24"/>
          <w:szCs w:val="24"/>
        </w:rPr>
        <w:t>linezolid</w:t>
      </w:r>
      <w:proofErr w:type="spellEnd"/>
      <w:r w:rsidRPr="004E1AF0">
        <w:rPr>
          <w:sz w:val="24"/>
          <w:szCs w:val="24"/>
        </w:rPr>
        <w:t xml:space="preserve"> den samme som hos voksne efter en dosis på 600 mg. Derfor vil unge, der dagligt får 600 mg hver 12. time, have den samme eksponering som den, der ses hos voksne, der får samme dosis.</w:t>
      </w:r>
    </w:p>
    <w:p w14:paraId="2974D11B" w14:textId="77777777" w:rsidR="000531B1" w:rsidRPr="004E1AF0" w:rsidRDefault="000531B1" w:rsidP="000531B1">
      <w:pPr>
        <w:ind w:left="851" w:hanging="851"/>
        <w:rPr>
          <w:sz w:val="24"/>
          <w:szCs w:val="24"/>
        </w:rPr>
      </w:pPr>
    </w:p>
    <w:p w14:paraId="0186BD99" w14:textId="77777777" w:rsidR="000531B1" w:rsidRPr="004E1AF0" w:rsidRDefault="000531B1" w:rsidP="000531B1">
      <w:pPr>
        <w:ind w:left="851"/>
        <w:rPr>
          <w:sz w:val="24"/>
          <w:szCs w:val="24"/>
        </w:rPr>
      </w:pPr>
      <w:r w:rsidRPr="004E1AF0">
        <w:rPr>
          <w:sz w:val="24"/>
          <w:szCs w:val="24"/>
        </w:rPr>
        <w:t xml:space="preserve">Hos pædiatriske patienter med </w:t>
      </w:r>
      <w:proofErr w:type="spellStart"/>
      <w:r w:rsidRPr="004E1AF0">
        <w:rPr>
          <w:sz w:val="24"/>
          <w:szCs w:val="24"/>
        </w:rPr>
        <w:t>ventrikuloperitoneale</w:t>
      </w:r>
      <w:proofErr w:type="spellEnd"/>
      <w:r w:rsidRPr="004E1AF0">
        <w:rPr>
          <w:sz w:val="24"/>
          <w:szCs w:val="24"/>
        </w:rPr>
        <w:t xml:space="preserve"> shunts, som fik administreret </w:t>
      </w:r>
      <w:proofErr w:type="spellStart"/>
      <w:r w:rsidRPr="004E1AF0">
        <w:rPr>
          <w:sz w:val="24"/>
          <w:szCs w:val="24"/>
        </w:rPr>
        <w:t>linezolid</w:t>
      </w:r>
      <w:proofErr w:type="spellEnd"/>
      <w:r w:rsidRPr="004E1AF0">
        <w:rPr>
          <w:sz w:val="24"/>
          <w:szCs w:val="24"/>
        </w:rPr>
        <w:t xml:space="preserve"> 10 mg/kg enten hver 12. time eller hver 8. time, sås variable </w:t>
      </w:r>
      <w:proofErr w:type="spellStart"/>
      <w:r w:rsidRPr="004E1AF0">
        <w:rPr>
          <w:sz w:val="24"/>
          <w:szCs w:val="24"/>
        </w:rPr>
        <w:t>linezolidkoncentrationer</w:t>
      </w:r>
      <w:proofErr w:type="spellEnd"/>
      <w:r w:rsidRPr="004E1AF0">
        <w:rPr>
          <w:sz w:val="24"/>
          <w:szCs w:val="24"/>
        </w:rPr>
        <w:t xml:space="preserve"> i cerebrospinalvæsken (CSF) efter enten enkelt eller gentagen administration af </w:t>
      </w:r>
      <w:proofErr w:type="spellStart"/>
      <w:r w:rsidRPr="004E1AF0">
        <w:rPr>
          <w:sz w:val="24"/>
          <w:szCs w:val="24"/>
        </w:rPr>
        <w:t>linezolid</w:t>
      </w:r>
      <w:proofErr w:type="spellEnd"/>
      <w:r w:rsidRPr="004E1AF0">
        <w:rPr>
          <w:sz w:val="24"/>
          <w:szCs w:val="24"/>
        </w:rPr>
        <w:t>. Der blev ikke konsekvent opnået eller fastholdt terapeutiske koncentrationer i CSF. Derfor frarådes empirisk behandling af pædiatriske patienter med infektioner i centralnervesystemet.</w:t>
      </w:r>
    </w:p>
    <w:p w14:paraId="29244052" w14:textId="77777777" w:rsidR="000531B1" w:rsidRPr="004E1AF0" w:rsidRDefault="000531B1" w:rsidP="000531B1">
      <w:pPr>
        <w:ind w:left="851" w:hanging="851"/>
        <w:rPr>
          <w:sz w:val="24"/>
          <w:szCs w:val="24"/>
          <w:u w:val="single"/>
        </w:rPr>
      </w:pPr>
    </w:p>
    <w:p w14:paraId="6EC443EF" w14:textId="77777777" w:rsidR="000531B1" w:rsidRPr="004E1AF0" w:rsidRDefault="000531B1" w:rsidP="000531B1">
      <w:pPr>
        <w:ind w:left="851"/>
        <w:rPr>
          <w:i/>
          <w:sz w:val="24"/>
          <w:szCs w:val="24"/>
        </w:rPr>
      </w:pPr>
      <w:r w:rsidRPr="004E1AF0">
        <w:rPr>
          <w:i/>
          <w:sz w:val="24"/>
          <w:szCs w:val="24"/>
        </w:rPr>
        <w:t xml:space="preserve">Ældre </w:t>
      </w:r>
    </w:p>
    <w:p w14:paraId="7A6F0B5D" w14:textId="77777777" w:rsidR="000531B1" w:rsidRPr="004E1AF0" w:rsidRDefault="000531B1" w:rsidP="000531B1">
      <w:pPr>
        <w:ind w:left="851"/>
        <w:rPr>
          <w:sz w:val="24"/>
          <w:szCs w:val="24"/>
        </w:rPr>
      </w:pPr>
      <w:proofErr w:type="spellStart"/>
      <w:r w:rsidRPr="004E1AF0">
        <w:rPr>
          <w:sz w:val="24"/>
          <w:szCs w:val="24"/>
        </w:rPr>
        <w:t>Linezolids</w:t>
      </w:r>
      <w:proofErr w:type="spellEnd"/>
      <w:r w:rsidRPr="004E1AF0">
        <w:rPr>
          <w:sz w:val="24"/>
          <w:szCs w:val="24"/>
        </w:rPr>
        <w:t xml:space="preserve"> farmakokinetik ændres ikke signifikant hos ældre patienter på 65 år og derover. </w:t>
      </w:r>
    </w:p>
    <w:p w14:paraId="1113E7CC" w14:textId="77777777" w:rsidR="000531B1" w:rsidRPr="004E1AF0" w:rsidRDefault="000531B1" w:rsidP="000531B1">
      <w:pPr>
        <w:ind w:left="851" w:hanging="851"/>
        <w:rPr>
          <w:sz w:val="24"/>
          <w:szCs w:val="24"/>
        </w:rPr>
      </w:pPr>
    </w:p>
    <w:p w14:paraId="43B03E13" w14:textId="77777777" w:rsidR="000531B1" w:rsidRPr="004E1AF0" w:rsidRDefault="000531B1" w:rsidP="000531B1">
      <w:pPr>
        <w:ind w:left="851"/>
        <w:rPr>
          <w:i/>
          <w:sz w:val="24"/>
          <w:szCs w:val="24"/>
        </w:rPr>
      </w:pPr>
      <w:r w:rsidRPr="004E1AF0">
        <w:rPr>
          <w:i/>
          <w:sz w:val="24"/>
          <w:szCs w:val="24"/>
        </w:rPr>
        <w:t xml:space="preserve">Kvinder </w:t>
      </w:r>
    </w:p>
    <w:p w14:paraId="5B4A24E2" w14:textId="77777777" w:rsidR="000531B1" w:rsidRPr="004E1AF0" w:rsidRDefault="000531B1" w:rsidP="000531B1">
      <w:pPr>
        <w:ind w:left="851"/>
        <w:rPr>
          <w:sz w:val="24"/>
          <w:szCs w:val="24"/>
        </w:rPr>
      </w:pPr>
      <w:r w:rsidRPr="004E1AF0">
        <w:rPr>
          <w:sz w:val="24"/>
          <w:szCs w:val="24"/>
        </w:rPr>
        <w:t xml:space="preserve">Kvinder har et lidt mindre fordelingsvolumen end mænd, og den gennemsnitlige </w:t>
      </w:r>
      <w:proofErr w:type="spellStart"/>
      <w:r w:rsidRPr="004E1AF0">
        <w:rPr>
          <w:sz w:val="24"/>
          <w:szCs w:val="24"/>
        </w:rPr>
        <w:t>clearance</w:t>
      </w:r>
      <w:proofErr w:type="spellEnd"/>
      <w:r w:rsidRPr="004E1AF0">
        <w:rPr>
          <w:sz w:val="24"/>
          <w:szCs w:val="24"/>
        </w:rPr>
        <w:t xml:space="preserve"> er cirka 20 % lavere, når der korrigeres for legemsvægt. Plasmakoncentrationen er højere hos kvinder, og dette kan delvist tilskrives forskelle i legemsvægt. Da </w:t>
      </w:r>
      <w:proofErr w:type="spellStart"/>
      <w:r w:rsidRPr="004E1AF0">
        <w:rPr>
          <w:sz w:val="24"/>
          <w:szCs w:val="24"/>
        </w:rPr>
        <w:t>linezolids</w:t>
      </w:r>
      <w:proofErr w:type="spellEnd"/>
      <w:r w:rsidRPr="004E1AF0">
        <w:rPr>
          <w:sz w:val="24"/>
          <w:szCs w:val="24"/>
        </w:rPr>
        <w:t xml:space="preserve"> gennemsnitlige halveringstid imidlertid ikke er signifikant forskellig hos mænd og kvinder, forventes plasmakoncentrationerne hos kvinder ikke at stige væsentligt over de niveauer, der er veltolererede, og dosisjustering er derfor ikke nødvendig.</w:t>
      </w:r>
    </w:p>
    <w:p w14:paraId="4675E4F7" w14:textId="77777777" w:rsidR="000531B1" w:rsidRPr="004E1AF0" w:rsidRDefault="000531B1" w:rsidP="000531B1">
      <w:pPr>
        <w:ind w:left="851" w:hanging="851"/>
        <w:rPr>
          <w:sz w:val="24"/>
          <w:szCs w:val="24"/>
        </w:rPr>
      </w:pPr>
    </w:p>
    <w:p w14:paraId="33DDC307" w14:textId="41A1DDC5" w:rsidR="000531B1" w:rsidRPr="004E1AF0" w:rsidRDefault="000531B1" w:rsidP="000531B1">
      <w:pPr>
        <w:ind w:left="851" w:hanging="851"/>
        <w:rPr>
          <w:b/>
          <w:sz w:val="24"/>
          <w:szCs w:val="24"/>
        </w:rPr>
      </w:pPr>
      <w:r w:rsidRPr="004E1AF0">
        <w:rPr>
          <w:b/>
          <w:sz w:val="24"/>
          <w:szCs w:val="24"/>
        </w:rPr>
        <w:t>5.3</w:t>
      </w:r>
      <w:r w:rsidRPr="004E1AF0">
        <w:rPr>
          <w:b/>
          <w:sz w:val="24"/>
          <w:szCs w:val="24"/>
        </w:rPr>
        <w:tab/>
      </w:r>
      <w:r w:rsidR="00080742">
        <w:rPr>
          <w:b/>
          <w:sz w:val="24"/>
          <w:szCs w:val="24"/>
        </w:rPr>
        <w:t>Non-</w:t>
      </w:r>
      <w:r w:rsidRPr="004E1AF0">
        <w:rPr>
          <w:b/>
          <w:sz w:val="24"/>
          <w:szCs w:val="24"/>
        </w:rPr>
        <w:t>kliniske sikkerhedsdata</w:t>
      </w:r>
    </w:p>
    <w:p w14:paraId="5D8FC194" w14:textId="77777777" w:rsidR="000531B1" w:rsidRPr="004E1AF0" w:rsidRDefault="000531B1" w:rsidP="000531B1">
      <w:pPr>
        <w:ind w:left="851" w:hanging="851"/>
        <w:rPr>
          <w:sz w:val="24"/>
          <w:szCs w:val="24"/>
          <w:lang w:eastAsia="da-DK"/>
        </w:rPr>
      </w:pPr>
      <w:r w:rsidRPr="004E1AF0">
        <w:rPr>
          <w:sz w:val="24"/>
          <w:szCs w:val="24"/>
        </w:rPr>
        <w:lastRenderedPageBreak/>
        <w:tab/>
      </w:r>
      <w:proofErr w:type="spellStart"/>
      <w:r w:rsidRPr="004E1AF0">
        <w:rPr>
          <w:sz w:val="24"/>
          <w:szCs w:val="24"/>
        </w:rPr>
        <w:t>Linezolid</w:t>
      </w:r>
      <w:proofErr w:type="spellEnd"/>
      <w:r w:rsidRPr="004E1AF0">
        <w:rPr>
          <w:sz w:val="24"/>
          <w:szCs w:val="24"/>
        </w:rPr>
        <w:t xml:space="preserve"> reducerede fertiliteten og reproduktionsevnen hos hanrotter ved eksponeringsniveauer, der var omtrent de samme som dem, der forventes hos mennesker. Disse virkninger var reversible hos kønsmodne dyr. Hos unge dyr behandlet med </w:t>
      </w:r>
      <w:proofErr w:type="spellStart"/>
      <w:r w:rsidRPr="004E1AF0">
        <w:rPr>
          <w:sz w:val="24"/>
          <w:szCs w:val="24"/>
        </w:rPr>
        <w:t>linezolid</w:t>
      </w:r>
      <w:proofErr w:type="spellEnd"/>
      <w:r w:rsidRPr="004E1AF0">
        <w:rPr>
          <w:sz w:val="24"/>
          <w:szCs w:val="24"/>
        </w:rPr>
        <w:t xml:space="preserve"> i næsten hele deres seksuelle modningsperiode var disse virkninger imidlertid ikke reversible. Hos voksne hanrotter sås abnorm sædmorfologi i testis og epitelcellehypertrofi og </w:t>
      </w:r>
      <w:proofErr w:type="spellStart"/>
      <w:r w:rsidRPr="004E1AF0">
        <w:rPr>
          <w:sz w:val="24"/>
          <w:szCs w:val="24"/>
        </w:rPr>
        <w:t>hyperplasi</w:t>
      </w:r>
      <w:proofErr w:type="spellEnd"/>
      <w:r w:rsidRPr="004E1AF0">
        <w:rPr>
          <w:sz w:val="24"/>
          <w:szCs w:val="24"/>
        </w:rPr>
        <w:t xml:space="preserve"> i </w:t>
      </w:r>
      <w:proofErr w:type="spellStart"/>
      <w:r w:rsidRPr="004E1AF0">
        <w:rPr>
          <w:sz w:val="24"/>
          <w:szCs w:val="24"/>
        </w:rPr>
        <w:t>epididymis</w:t>
      </w:r>
      <w:proofErr w:type="spellEnd"/>
      <w:r w:rsidRPr="004E1AF0">
        <w:rPr>
          <w:sz w:val="24"/>
          <w:szCs w:val="24"/>
        </w:rPr>
        <w:t xml:space="preserve">. </w:t>
      </w:r>
      <w:proofErr w:type="spellStart"/>
      <w:r w:rsidRPr="004E1AF0">
        <w:rPr>
          <w:sz w:val="24"/>
          <w:szCs w:val="24"/>
        </w:rPr>
        <w:t>Linezolid</w:t>
      </w:r>
      <w:proofErr w:type="spellEnd"/>
      <w:r w:rsidRPr="004E1AF0">
        <w:rPr>
          <w:sz w:val="24"/>
          <w:szCs w:val="24"/>
        </w:rPr>
        <w:t xml:space="preserve"> påvirkede tilsyneladende modningen af rottespermatozoer. Testosteronsupplement havde ingen effekt på </w:t>
      </w:r>
      <w:proofErr w:type="spellStart"/>
      <w:r w:rsidRPr="004E1AF0">
        <w:rPr>
          <w:sz w:val="24"/>
          <w:szCs w:val="24"/>
        </w:rPr>
        <w:t>linezolid</w:t>
      </w:r>
      <w:proofErr w:type="spellEnd"/>
      <w:r w:rsidRPr="004E1AF0">
        <w:rPr>
          <w:sz w:val="24"/>
          <w:szCs w:val="24"/>
        </w:rPr>
        <w:t>-medierede fertilitetspåvirkninger. Hypertrofi af bitestiklerne blev ikke observeret hos hunde behandlet i 1 måned, selvom der var tydelige ændringer i vægten af prostata, testikler og bitestikler.</w:t>
      </w:r>
    </w:p>
    <w:p w14:paraId="6F022307" w14:textId="77777777" w:rsidR="000531B1" w:rsidRPr="004E1AF0" w:rsidRDefault="000531B1" w:rsidP="000531B1">
      <w:pPr>
        <w:ind w:left="851" w:hanging="851"/>
        <w:rPr>
          <w:sz w:val="24"/>
          <w:szCs w:val="24"/>
        </w:rPr>
      </w:pPr>
    </w:p>
    <w:p w14:paraId="4006C2B2" w14:textId="06BBFCAE" w:rsidR="000531B1" w:rsidRPr="004E1AF0" w:rsidRDefault="000531B1" w:rsidP="000531B1">
      <w:pPr>
        <w:ind w:left="851"/>
        <w:rPr>
          <w:sz w:val="24"/>
          <w:szCs w:val="24"/>
        </w:rPr>
      </w:pPr>
      <w:r w:rsidRPr="004E1AF0">
        <w:rPr>
          <w:sz w:val="24"/>
          <w:szCs w:val="24"/>
        </w:rPr>
        <w:t xml:space="preserve">Reproduktionstoksicitetsstudier med mus og rotter viste ikke tegn på </w:t>
      </w:r>
      <w:proofErr w:type="spellStart"/>
      <w:r w:rsidRPr="004E1AF0">
        <w:rPr>
          <w:sz w:val="24"/>
          <w:szCs w:val="24"/>
        </w:rPr>
        <w:t>teratogen</w:t>
      </w:r>
      <w:proofErr w:type="spellEnd"/>
      <w:r w:rsidRPr="004E1AF0">
        <w:rPr>
          <w:sz w:val="24"/>
          <w:szCs w:val="24"/>
        </w:rPr>
        <w:t xml:space="preserve"> effekt ved eksponeringsniveauer, der var hhv. 4 gange højere end og lig med de forventede eksponeringsniveauer hos mennesker. De samme </w:t>
      </w:r>
      <w:proofErr w:type="spellStart"/>
      <w:r w:rsidRPr="004E1AF0">
        <w:rPr>
          <w:sz w:val="24"/>
          <w:szCs w:val="24"/>
        </w:rPr>
        <w:t>linezolidkoncentrationer</w:t>
      </w:r>
      <w:proofErr w:type="spellEnd"/>
      <w:r w:rsidRPr="004E1AF0">
        <w:rPr>
          <w:sz w:val="24"/>
          <w:szCs w:val="24"/>
        </w:rPr>
        <w:t xml:space="preserve"> gav </w:t>
      </w:r>
      <w:proofErr w:type="spellStart"/>
      <w:r w:rsidRPr="004E1AF0">
        <w:rPr>
          <w:sz w:val="24"/>
          <w:szCs w:val="24"/>
        </w:rPr>
        <w:t>maternel</w:t>
      </w:r>
      <w:proofErr w:type="spellEnd"/>
      <w:r w:rsidRPr="004E1AF0">
        <w:rPr>
          <w:sz w:val="24"/>
          <w:szCs w:val="24"/>
        </w:rPr>
        <w:t xml:space="preserve"> toksicitet hos mus og var relateret til øget embryodød inklusive tab af hele kuld, nedsat fostervægt, og en forværring af den normale genetiske prædisponering for sternale variationer hos den observerede musestamme. Hos rotter sås svag </w:t>
      </w:r>
      <w:proofErr w:type="spellStart"/>
      <w:r w:rsidRPr="004E1AF0">
        <w:rPr>
          <w:sz w:val="24"/>
          <w:szCs w:val="24"/>
        </w:rPr>
        <w:t>maternel</w:t>
      </w:r>
      <w:proofErr w:type="spellEnd"/>
      <w:r w:rsidRPr="004E1AF0">
        <w:rPr>
          <w:sz w:val="24"/>
          <w:szCs w:val="24"/>
        </w:rPr>
        <w:t xml:space="preserve"> toksicitet ved eksponeringer, der var lavere end de forventede kliniske eksponeringer. Der sås mild </w:t>
      </w:r>
      <w:proofErr w:type="spellStart"/>
      <w:r w:rsidRPr="004E1AF0">
        <w:rPr>
          <w:sz w:val="24"/>
          <w:szCs w:val="24"/>
        </w:rPr>
        <w:t>føtal</w:t>
      </w:r>
      <w:proofErr w:type="spellEnd"/>
      <w:r w:rsidRPr="004E1AF0">
        <w:rPr>
          <w:sz w:val="24"/>
          <w:szCs w:val="24"/>
        </w:rPr>
        <w:t xml:space="preserve"> toksicitet i form af reduceret fostervægt, reduceret </w:t>
      </w:r>
      <w:proofErr w:type="spellStart"/>
      <w:r w:rsidRPr="004E1AF0">
        <w:rPr>
          <w:sz w:val="24"/>
          <w:szCs w:val="24"/>
        </w:rPr>
        <w:t>ossifikation</w:t>
      </w:r>
      <w:proofErr w:type="spellEnd"/>
      <w:r w:rsidRPr="004E1AF0">
        <w:rPr>
          <w:sz w:val="24"/>
          <w:szCs w:val="24"/>
        </w:rPr>
        <w:t xml:space="preserve"> af </w:t>
      </w:r>
      <w:proofErr w:type="spellStart"/>
      <w:r w:rsidRPr="004E1AF0">
        <w:rPr>
          <w:sz w:val="24"/>
          <w:szCs w:val="24"/>
        </w:rPr>
        <w:t>sternebrae</w:t>
      </w:r>
      <w:proofErr w:type="spellEnd"/>
      <w:r w:rsidRPr="004E1AF0">
        <w:rPr>
          <w:sz w:val="24"/>
          <w:szCs w:val="24"/>
        </w:rPr>
        <w:t xml:space="preserve">, reduceret ungeoverlevelse og let forsinkelse af modningsprocessen. Efter parring viste de samme unger tegn på en reversibel dosisrelateret stigning i præimplantationstab med tilsvarende fald i fertiliteten. Hos kaniner sås kun nedsat fostervægt ved </w:t>
      </w:r>
      <w:proofErr w:type="spellStart"/>
      <w:r w:rsidRPr="004E1AF0">
        <w:rPr>
          <w:sz w:val="24"/>
          <w:szCs w:val="24"/>
        </w:rPr>
        <w:t>maternel</w:t>
      </w:r>
      <w:proofErr w:type="spellEnd"/>
      <w:r w:rsidRPr="004E1AF0">
        <w:rPr>
          <w:sz w:val="24"/>
          <w:szCs w:val="24"/>
        </w:rPr>
        <w:t xml:space="preserve"> toksicitet (kliniske symptomer, reduceret vægttilvækst og fødeindtagelse) ved lave eksponeringsniveauer på 0,06 gange den forventede humane eksponering baseret på AUC. Denne art er kendt for at være følsom over for virkningerne af antibiotika.</w:t>
      </w:r>
    </w:p>
    <w:p w14:paraId="5E6809F1" w14:textId="77777777" w:rsidR="000531B1" w:rsidRPr="004E1AF0" w:rsidRDefault="000531B1" w:rsidP="000531B1">
      <w:pPr>
        <w:ind w:left="851" w:hanging="851"/>
        <w:rPr>
          <w:sz w:val="24"/>
          <w:szCs w:val="24"/>
        </w:rPr>
      </w:pPr>
    </w:p>
    <w:p w14:paraId="5852563D"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og dets metabolitter udskilles i mælken hos diegivende rotter, og de fundne koncentrationer var højere end i </w:t>
      </w:r>
      <w:proofErr w:type="spellStart"/>
      <w:r w:rsidRPr="004E1AF0">
        <w:rPr>
          <w:sz w:val="24"/>
          <w:szCs w:val="24"/>
        </w:rPr>
        <w:t>maternelt</w:t>
      </w:r>
      <w:proofErr w:type="spellEnd"/>
      <w:r w:rsidRPr="004E1AF0">
        <w:rPr>
          <w:sz w:val="24"/>
          <w:szCs w:val="24"/>
        </w:rPr>
        <w:t xml:space="preserve"> plasma.</w:t>
      </w:r>
    </w:p>
    <w:p w14:paraId="69C34D61" w14:textId="77777777" w:rsidR="000531B1" w:rsidRPr="004E1AF0" w:rsidRDefault="000531B1" w:rsidP="000531B1">
      <w:pPr>
        <w:ind w:left="851" w:hanging="851"/>
        <w:rPr>
          <w:sz w:val="24"/>
          <w:szCs w:val="24"/>
        </w:rPr>
      </w:pPr>
    </w:p>
    <w:p w14:paraId="047C7FAC" w14:textId="77777777" w:rsidR="000531B1" w:rsidRPr="004E1AF0" w:rsidRDefault="000531B1" w:rsidP="000531B1">
      <w:pPr>
        <w:ind w:left="851"/>
        <w:rPr>
          <w:sz w:val="24"/>
          <w:szCs w:val="24"/>
        </w:rPr>
      </w:pPr>
      <w:proofErr w:type="spellStart"/>
      <w:r w:rsidRPr="004E1AF0">
        <w:rPr>
          <w:sz w:val="24"/>
          <w:szCs w:val="24"/>
        </w:rPr>
        <w:t>Linezolid</w:t>
      </w:r>
      <w:proofErr w:type="spellEnd"/>
      <w:r w:rsidRPr="004E1AF0">
        <w:rPr>
          <w:sz w:val="24"/>
          <w:szCs w:val="24"/>
        </w:rPr>
        <w:t xml:space="preserve"> forårsagede reversibel </w:t>
      </w:r>
      <w:proofErr w:type="spellStart"/>
      <w:r w:rsidRPr="004E1AF0">
        <w:rPr>
          <w:sz w:val="24"/>
          <w:szCs w:val="24"/>
        </w:rPr>
        <w:t>myelosuppression</w:t>
      </w:r>
      <w:proofErr w:type="spellEnd"/>
      <w:r w:rsidRPr="004E1AF0">
        <w:rPr>
          <w:sz w:val="24"/>
          <w:szCs w:val="24"/>
        </w:rPr>
        <w:t xml:space="preserve"> hos rotter og hunde.</w:t>
      </w:r>
    </w:p>
    <w:p w14:paraId="373A9F82" w14:textId="77777777" w:rsidR="000531B1" w:rsidRPr="004E1AF0" w:rsidRDefault="000531B1" w:rsidP="000531B1">
      <w:pPr>
        <w:ind w:left="851" w:hanging="851"/>
        <w:rPr>
          <w:sz w:val="24"/>
          <w:szCs w:val="24"/>
        </w:rPr>
      </w:pPr>
    </w:p>
    <w:p w14:paraId="5F0616A4" w14:textId="77777777" w:rsidR="000531B1" w:rsidRPr="004E1AF0" w:rsidRDefault="000531B1" w:rsidP="000531B1">
      <w:pPr>
        <w:ind w:left="851"/>
        <w:rPr>
          <w:sz w:val="24"/>
          <w:szCs w:val="24"/>
        </w:rPr>
      </w:pPr>
      <w:r w:rsidRPr="004E1AF0">
        <w:rPr>
          <w:sz w:val="24"/>
          <w:szCs w:val="24"/>
        </w:rPr>
        <w:t xml:space="preserve">Ved oral behandling af rotter med </w:t>
      </w:r>
      <w:proofErr w:type="spellStart"/>
      <w:r w:rsidRPr="004E1AF0">
        <w:rPr>
          <w:sz w:val="24"/>
          <w:szCs w:val="24"/>
        </w:rPr>
        <w:t>linezolid</w:t>
      </w:r>
      <w:proofErr w:type="spellEnd"/>
      <w:r w:rsidRPr="004E1AF0">
        <w:rPr>
          <w:sz w:val="24"/>
          <w:szCs w:val="24"/>
        </w:rPr>
        <w:t xml:space="preserve"> i doser på 80 mg/kg/dag i 6 måneder observeredes irreversibel, minimal til mild </w:t>
      </w:r>
      <w:proofErr w:type="spellStart"/>
      <w:r w:rsidRPr="004E1AF0">
        <w:rPr>
          <w:sz w:val="24"/>
          <w:szCs w:val="24"/>
        </w:rPr>
        <w:t>axonal</w:t>
      </w:r>
      <w:proofErr w:type="spellEnd"/>
      <w:r w:rsidRPr="004E1AF0">
        <w:rPr>
          <w:sz w:val="24"/>
          <w:szCs w:val="24"/>
        </w:rPr>
        <w:t xml:space="preserve"> degenerering af </w:t>
      </w:r>
      <w:proofErr w:type="spellStart"/>
      <w:r w:rsidRPr="004E1AF0">
        <w:rPr>
          <w:sz w:val="24"/>
          <w:szCs w:val="24"/>
        </w:rPr>
        <w:t>ischiasnerven</w:t>
      </w:r>
      <w:proofErr w:type="spellEnd"/>
      <w:r w:rsidRPr="004E1AF0">
        <w:rPr>
          <w:sz w:val="24"/>
          <w:szCs w:val="24"/>
        </w:rPr>
        <w:t xml:space="preserve">. Minimal degeneration af </w:t>
      </w:r>
      <w:proofErr w:type="spellStart"/>
      <w:r w:rsidRPr="004E1AF0">
        <w:rPr>
          <w:sz w:val="24"/>
          <w:szCs w:val="24"/>
        </w:rPr>
        <w:t>ischiasnerven</w:t>
      </w:r>
      <w:proofErr w:type="spellEnd"/>
      <w:r w:rsidRPr="004E1AF0">
        <w:rPr>
          <w:sz w:val="24"/>
          <w:szCs w:val="24"/>
        </w:rPr>
        <w:t xml:space="preserve"> sås også hos 1 hanrotte ved samme doseringsniveau i en 3-måneders interimistisk </w:t>
      </w:r>
      <w:proofErr w:type="spellStart"/>
      <w:r w:rsidRPr="004E1AF0">
        <w:rPr>
          <w:sz w:val="24"/>
          <w:szCs w:val="24"/>
        </w:rPr>
        <w:t>nekropsi</w:t>
      </w:r>
      <w:proofErr w:type="spellEnd"/>
      <w:r w:rsidRPr="004E1AF0">
        <w:rPr>
          <w:sz w:val="24"/>
          <w:szCs w:val="24"/>
        </w:rPr>
        <w:t xml:space="preserve">. Der udførtes sensitiv morfologisk undersøgelse af </w:t>
      </w:r>
      <w:proofErr w:type="spellStart"/>
      <w:r w:rsidRPr="004E1AF0">
        <w:rPr>
          <w:sz w:val="24"/>
          <w:szCs w:val="24"/>
        </w:rPr>
        <w:t>perfusionsfikseret</w:t>
      </w:r>
      <w:proofErr w:type="spellEnd"/>
      <w:r w:rsidRPr="004E1AF0">
        <w:rPr>
          <w:sz w:val="24"/>
          <w:szCs w:val="24"/>
        </w:rPr>
        <w:t xml:space="preserve"> væv for at undersøge evidensen af optisk nervedegenerering. Minimal til moderat optisk nervedegenerering sås hos 2 af 3 hanrotter efter 6 måneders administration, men direkte sammenhæng med </w:t>
      </w:r>
      <w:proofErr w:type="spellStart"/>
      <w:r w:rsidRPr="004E1AF0">
        <w:rPr>
          <w:sz w:val="24"/>
          <w:szCs w:val="24"/>
        </w:rPr>
        <w:t>linezolid</w:t>
      </w:r>
      <w:proofErr w:type="spellEnd"/>
      <w:r w:rsidRPr="004E1AF0">
        <w:rPr>
          <w:sz w:val="24"/>
          <w:szCs w:val="24"/>
        </w:rPr>
        <w:t xml:space="preserve"> var tvivlsom på grund af fundenes akutte natur og asymmetriske udbredelse. Den fundne optiske nervedegenerering var mikroskopisk sammenlignelig med den spontane unilaterale degenerering, der er indberettet hos aldrende rotter, og som kan være en forværring af almindelige underliggende forandringer.</w:t>
      </w:r>
    </w:p>
    <w:p w14:paraId="079F784F" w14:textId="77777777" w:rsidR="000531B1" w:rsidRPr="004E1AF0" w:rsidRDefault="000531B1" w:rsidP="000531B1">
      <w:pPr>
        <w:ind w:left="851" w:hanging="851"/>
        <w:rPr>
          <w:sz w:val="24"/>
          <w:szCs w:val="24"/>
        </w:rPr>
      </w:pPr>
    </w:p>
    <w:p w14:paraId="0BD7234D" w14:textId="098EBD85" w:rsidR="000531B1" w:rsidRPr="004E1AF0" w:rsidRDefault="00080742" w:rsidP="000531B1">
      <w:pPr>
        <w:ind w:left="851"/>
        <w:rPr>
          <w:sz w:val="24"/>
          <w:szCs w:val="24"/>
        </w:rPr>
      </w:pPr>
      <w:r>
        <w:rPr>
          <w:sz w:val="24"/>
          <w:szCs w:val="24"/>
        </w:rPr>
        <w:t>Non-</w:t>
      </w:r>
      <w:r w:rsidR="000531B1" w:rsidRPr="004E1AF0">
        <w:rPr>
          <w:sz w:val="24"/>
          <w:szCs w:val="24"/>
        </w:rPr>
        <w:t xml:space="preserve">kliniske data viser ingen speciel risiko for mennesker ud over de risici, der allerede er beskrevet i andre afsnit af dette produktresumé, vurderet ud fra konventionelle studier af toksicitet efter gentagne doser og genotoksicitet. </w:t>
      </w:r>
      <w:proofErr w:type="spellStart"/>
      <w:r w:rsidR="000531B1" w:rsidRPr="004E1AF0">
        <w:rPr>
          <w:sz w:val="24"/>
          <w:szCs w:val="24"/>
        </w:rPr>
        <w:t>Karcinogenicitets</w:t>
      </w:r>
      <w:proofErr w:type="spellEnd"/>
      <w:r w:rsidR="000531B1" w:rsidRPr="004E1AF0">
        <w:rPr>
          <w:sz w:val="24"/>
          <w:szCs w:val="24"/>
        </w:rPr>
        <w:t>-/</w:t>
      </w:r>
      <w:proofErr w:type="spellStart"/>
      <w:r w:rsidR="000531B1" w:rsidRPr="004E1AF0">
        <w:rPr>
          <w:sz w:val="24"/>
          <w:szCs w:val="24"/>
        </w:rPr>
        <w:t>onkogenicitetsstudier</w:t>
      </w:r>
      <w:proofErr w:type="spellEnd"/>
      <w:r w:rsidR="000531B1" w:rsidRPr="004E1AF0">
        <w:rPr>
          <w:sz w:val="24"/>
          <w:szCs w:val="24"/>
        </w:rPr>
        <w:t xml:space="preserve"> er ikke udført pga. den korte administrationsvarighed og manglen på genotoksicitet i standardundersøgelserne</w:t>
      </w:r>
    </w:p>
    <w:p w14:paraId="57720814" w14:textId="77777777" w:rsidR="000531B1" w:rsidRPr="004E1AF0" w:rsidRDefault="000531B1" w:rsidP="000531B1">
      <w:pPr>
        <w:ind w:left="851" w:hanging="851"/>
        <w:rPr>
          <w:sz w:val="24"/>
          <w:szCs w:val="24"/>
        </w:rPr>
      </w:pPr>
    </w:p>
    <w:p w14:paraId="4CACCF91" w14:textId="77777777" w:rsidR="000531B1" w:rsidRPr="004E1AF0" w:rsidRDefault="000531B1" w:rsidP="000531B1">
      <w:pPr>
        <w:ind w:left="851" w:hanging="851"/>
        <w:rPr>
          <w:sz w:val="24"/>
          <w:szCs w:val="24"/>
        </w:rPr>
      </w:pPr>
    </w:p>
    <w:p w14:paraId="1CA3C186" w14:textId="77777777" w:rsidR="000531B1" w:rsidRPr="004E1AF0" w:rsidRDefault="000531B1" w:rsidP="000531B1">
      <w:pPr>
        <w:ind w:left="851" w:hanging="851"/>
        <w:rPr>
          <w:b/>
          <w:sz w:val="24"/>
          <w:szCs w:val="24"/>
        </w:rPr>
      </w:pPr>
      <w:r w:rsidRPr="004E1AF0">
        <w:rPr>
          <w:b/>
          <w:sz w:val="24"/>
          <w:szCs w:val="24"/>
        </w:rPr>
        <w:t>6.</w:t>
      </w:r>
      <w:r w:rsidRPr="004E1AF0">
        <w:rPr>
          <w:b/>
          <w:sz w:val="24"/>
          <w:szCs w:val="24"/>
        </w:rPr>
        <w:tab/>
        <w:t>FARMACEUTISKE OPLYSNINGER</w:t>
      </w:r>
    </w:p>
    <w:p w14:paraId="5143EEF8" w14:textId="77777777" w:rsidR="000531B1" w:rsidRPr="004E1AF0" w:rsidRDefault="000531B1" w:rsidP="000531B1">
      <w:pPr>
        <w:ind w:left="851" w:hanging="851"/>
        <w:rPr>
          <w:b/>
          <w:sz w:val="24"/>
          <w:szCs w:val="24"/>
        </w:rPr>
      </w:pPr>
    </w:p>
    <w:p w14:paraId="733230F4" w14:textId="4A551940" w:rsidR="000531B1" w:rsidRPr="009A7C8F" w:rsidRDefault="000531B1" w:rsidP="009A7C8F">
      <w:pPr>
        <w:ind w:left="851" w:hanging="851"/>
        <w:rPr>
          <w:b/>
          <w:sz w:val="24"/>
          <w:szCs w:val="24"/>
        </w:rPr>
      </w:pPr>
      <w:r w:rsidRPr="004E1AF0">
        <w:rPr>
          <w:b/>
          <w:sz w:val="24"/>
          <w:szCs w:val="24"/>
        </w:rPr>
        <w:t>6.1</w:t>
      </w:r>
      <w:r w:rsidRPr="004E1AF0">
        <w:rPr>
          <w:b/>
          <w:sz w:val="24"/>
          <w:szCs w:val="24"/>
        </w:rPr>
        <w:tab/>
        <w:t>Hjælpestoffer</w:t>
      </w:r>
    </w:p>
    <w:p w14:paraId="678CFFF1" w14:textId="77777777" w:rsidR="000531B1" w:rsidRPr="004E1AF0" w:rsidRDefault="000531B1" w:rsidP="000531B1">
      <w:pPr>
        <w:pStyle w:val="Default"/>
        <w:ind w:left="851"/>
        <w:jc w:val="both"/>
        <w:rPr>
          <w:i/>
          <w:color w:val="auto"/>
        </w:rPr>
      </w:pPr>
      <w:r w:rsidRPr="004E1AF0">
        <w:rPr>
          <w:i/>
          <w:color w:val="auto"/>
        </w:rPr>
        <w:lastRenderedPageBreak/>
        <w:t>Hjælpestoffer (tabletkerne):</w:t>
      </w:r>
    </w:p>
    <w:p w14:paraId="2743B1C5" w14:textId="77777777" w:rsidR="000531B1" w:rsidRPr="004E1AF0" w:rsidRDefault="000531B1" w:rsidP="000531B1">
      <w:pPr>
        <w:pStyle w:val="Default"/>
        <w:ind w:left="851"/>
        <w:jc w:val="both"/>
        <w:rPr>
          <w:color w:val="auto"/>
        </w:rPr>
      </w:pPr>
      <w:r w:rsidRPr="004E1AF0">
        <w:rPr>
          <w:color w:val="auto"/>
        </w:rPr>
        <w:t>Cellulose, mikrokrystallinsk</w:t>
      </w:r>
    </w:p>
    <w:p w14:paraId="6B0797A6" w14:textId="77777777" w:rsidR="000531B1" w:rsidRPr="004E1AF0" w:rsidRDefault="000531B1" w:rsidP="000531B1">
      <w:pPr>
        <w:pStyle w:val="Default"/>
        <w:ind w:left="851"/>
        <w:jc w:val="both"/>
        <w:rPr>
          <w:color w:val="auto"/>
        </w:rPr>
      </w:pPr>
      <w:proofErr w:type="spellStart"/>
      <w:r w:rsidRPr="004E1AF0">
        <w:rPr>
          <w:color w:val="auto"/>
        </w:rPr>
        <w:t>Silica</w:t>
      </w:r>
      <w:proofErr w:type="spellEnd"/>
      <w:r w:rsidRPr="004E1AF0">
        <w:rPr>
          <w:color w:val="auto"/>
        </w:rPr>
        <w:t xml:space="preserve">, kolloid vandfri </w:t>
      </w:r>
    </w:p>
    <w:p w14:paraId="1D51A747" w14:textId="77777777" w:rsidR="000531B1" w:rsidRPr="004E1AF0" w:rsidRDefault="000531B1" w:rsidP="000531B1">
      <w:pPr>
        <w:pStyle w:val="Default"/>
        <w:ind w:left="851"/>
        <w:jc w:val="both"/>
        <w:rPr>
          <w:color w:val="auto"/>
        </w:rPr>
      </w:pPr>
      <w:proofErr w:type="spellStart"/>
      <w:r w:rsidRPr="004E1AF0">
        <w:rPr>
          <w:color w:val="auto"/>
        </w:rPr>
        <w:t>Natriumstivelsesglycolat</w:t>
      </w:r>
      <w:proofErr w:type="spellEnd"/>
      <w:r w:rsidRPr="004E1AF0">
        <w:rPr>
          <w:color w:val="auto"/>
        </w:rPr>
        <w:t>, type A</w:t>
      </w:r>
    </w:p>
    <w:p w14:paraId="608B1EE4" w14:textId="77777777" w:rsidR="000531B1" w:rsidRPr="004E1AF0" w:rsidRDefault="000531B1" w:rsidP="000531B1">
      <w:pPr>
        <w:pStyle w:val="Default"/>
        <w:ind w:left="851"/>
        <w:jc w:val="both"/>
        <w:rPr>
          <w:color w:val="auto"/>
        </w:rPr>
      </w:pPr>
      <w:proofErr w:type="spellStart"/>
      <w:r w:rsidRPr="004E1AF0">
        <w:rPr>
          <w:color w:val="auto"/>
        </w:rPr>
        <w:t>Hydroxypropylcellulose</w:t>
      </w:r>
      <w:proofErr w:type="spellEnd"/>
    </w:p>
    <w:p w14:paraId="542CF156" w14:textId="77777777" w:rsidR="000531B1" w:rsidRPr="004E1AF0" w:rsidRDefault="000531B1" w:rsidP="000531B1">
      <w:pPr>
        <w:pStyle w:val="Default"/>
        <w:ind w:left="851"/>
        <w:jc w:val="both"/>
        <w:rPr>
          <w:color w:val="auto"/>
        </w:rPr>
      </w:pPr>
      <w:proofErr w:type="spellStart"/>
      <w:r w:rsidRPr="004E1AF0">
        <w:rPr>
          <w:color w:val="auto"/>
        </w:rPr>
        <w:t>Magnesiumstearat</w:t>
      </w:r>
      <w:proofErr w:type="spellEnd"/>
    </w:p>
    <w:p w14:paraId="5B334848" w14:textId="77777777" w:rsidR="000531B1" w:rsidRPr="004E1AF0" w:rsidRDefault="000531B1" w:rsidP="000531B1">
      <w:pPr>
        <w:pStyle w:val="Default"/>
        <w:ind w:left="851"/>
        <w:jc w:val="both"/>
        <w:rPr>
          <w:color w:val="auto"/>
        </w:rPr>
      </w:pPr>
    </w:p>
    <w:p w14:paraId="5968DC67" w14:textId="77777777" w:rsidR="000531B1" w:rsidRPr="004E1AF0" w:rsidRDefault="000531B1" w:rsidP="000531B1">
      <w:pPr>
        <w:pStyle w:val="Default"/>
        <w:ind w:left="851"/>
        <w:jc w:val="both"/>
        <w:rPr>
          <w:i/>
          <w:color w:val="auto"/>
        </w:rPr>
      </w:pPr>
      <w:r w:rsidRPr="004E1AF0">
        <w:rPr>
          <w:i/>
          <w:color w:val="auto"/>
        </w:rPr>
        <w:t>Hjælpestoffer (overtræk):</w:t>
      </w:r>
    </w:p>
    <w:p w14:paraId="26DC4AFD" w14:textId="74D94246" w:rsidR="000531B1" w:rsidRPr="00B54764" w:rsidRDefault="000531B1" w:rsidP="000531B1">
      <w:pPr>
        <w:pStyle w:val="Default"/>
        <w:ind w:left="851"/>
        <w:jc w:val="both"/>
        <w:rPr>
          <w:color w:val="auto"/>
        </w:rPr>
      </w:pPr>
      <w:proofErr w:type="spellStart"/>
      <w:r w:rsidRPr="00B54764">
        <w:rPr>
          <w:color w:val="auto"/>
        </w:rPr>
        <w:t>Hypromellose</w:t>
      </w:r>
      <w:proofErr w:type="spellEnd"/>
      <w:r w:rsidRPr="00B54764">
        <w:rPr>
          <w:color w:val="auto"/>
        </w:rPr>
        <w:t xml:space="preserve"> (E</w:t>
      </w:r>
      <w:r w:rsidR="009A7C8F" w:rsidRPr="00B54764">
        <w:rPr>
          <w:color w:val="auto"/>
        </w:rPr>
        <w:t xml:space="preserve"> </w:t>
      </w:r>
      <w:r w:rsidRPr="00B54764">
        <w:rPr>
          <w:color w:val="auto"/>
        </w:rPr>
        <w:t>464)</w:t>
      </w:r>
    </w:p>
    <w:p w14:paraId="6C359124" w14:textId="4DD077EE" w:rsidR="000531B1" w:rsidRPr="00B54764" w:rsidRDefault="000531B1" w:rsidP="000531B1">
      <w:pPr>
        <w:pStyle w:val="Default"/>
        <w:ind w:left="851"/>
        <w:jc w:val="both"/>
        <w:rPr>
          <w:color w:val="auto"/>
        </w:rPr>
      </w:pPr>
      <w:r w:rsidRPr="00B54764">
        <w:rPr>
          <w:color w:val="auto"/>
        </w:rPr>
        <w:t>Titandioxid (E</w:t>
      </w:r>
      <w:r w:rsidR="009A7C8F" w:rsidRPr="00B54764">
        <w:rPr>
          <w:color w:val="auto"/>
        </w:rPr>
        <w:t xml:space="preserve"> </w:t>
      </w:r>
      <w:r w:rsidRPr="00B54764">
        <w:rPr>
          <w:color w:val="auto"/>
        </w:rPr>
        <w:t>171)</w:t>
      </w:r>
    </w:p>
    <w:p w14:paraId="5E0E0BFC" w14:textId="5195D315" w:rsidR="000531B1" w:rsidRPr="00B54764" w:rsidRDefault="000531B1" w:rsidP="000531B1">
      <w:pPr>
        <w:pStyle w:val="Default"/>
        <w:ind w:left="851"/>
        <w:jc w:val="both"/>
        <w:rPr>
          <w:color w:val="auto"/>
        </w:rPr>
      </w:pPr>
      <w:proofErr w:type="spellStart"/>
      <w:r w:rsidRPr="00B54764">
        <w:rPr>
          <w:color w:val="auto"/>
        </w:rPr>
        <w:t>Macrogol</w:t>
      </w:r>
      <w:proofErr w:type="spellEnd"/>
      <w:r w:rsidRPr="00B54764">
        <w:rPr>
          <w:color w:val="auto"/>
        </w:rPr>
        <w:t xml:space="preserve"> (E</w:t>
      </w:r>
      <w:r w:rsidR="009A7C8F" w:rsidRPr="00B54764">
        <w:rPr>
          <w:color w:val="auto"/>
        </w:rPr>
        <w:t xml:space="preserve"> </w:t>
      </w:r>
      <w:r w:rsidRPr="00B54764">
        <w:rPr>
          <w:color w:val="auto"/>
        </w:rPr>
        <w:t>1521)</w:t>
      </w:r>
    </w:p>
    <w:p w14:paraId="5BEEB0C4" w14:textId="77777777" w:rsidR="000531B1" w:rsidRPr="00B54764" w:rsidRDefault="000531B1" w:rsidP="000531B1">
      <w:pPr>
        <w:ind w:left="851" w:hanging="851"/>
        <w:rPr>
          <w:sz w:val="24"/>
          <w:szCs w:val="24"/>
        </w:rPr>
      </w:pPr>
    </w:p>
    <w:p w14:paraId="6F003075" w14:textId="77777777" w:rsidR="000531B1" w:rsidRPr="004E1AF0" w:rsidRDefault="000531B1" w:rsidP="009A7C8F">
      <w:pPr>
        <w:keepNext/>
        <w:ind w:left="851" w:hanging="851"/>
        <w:rPr>
          <w:b/>
          <w:sz w:val="24"/>
          <w:szCs w:val="24"/>
        </w:rPr>
      </w:pPr>
      <w:r w:rsidRPr="004E1AF0">
        <w:rPr>
          <w:b/>
          <w:sz w:val="24"/>
          <w:szCs w:val="24"/>
        </w:rPr>
        <w:t>6.2</w:t>
      </w:r>
      <w:r w:rsidRPr="004E1AF0">
        <w:rPr>
          <w:b/>
          <w:sz w:val="24"/>
          <w:szCs w:val="24"/>
        </w:rPr>
        <w:tab/>
        <w:t>Uforligeligheder</w:t>
      </w:r>
    </w:p>
    <w:p w14:paraId="754FEFDD" w14:textId="77777777" w:rsidR="000531B1" w:rsidRPr="004E1AF0" w:rsidRDefault="000531B1" w:rsidP="000531B1">
      <w:pPr>
        <w:ind w:left="851" w:hanging="851"/>
        <w:rPr>
          <w:sz w:val="24"/>
          <w:szCs w:val="24"/>
          <w:lang w:eastAsia="da-DK"/>
        </w:rPr>
      </w:pPr>
      <w:r w:rsidRPr="004E1AF0">
        <w:rPr>
          <w:sz w:val="24"/>
          <w:szCs w:val="24"/>
        </w:rPr>
        <w:tab/>
        <w:t>Ikke relevant.</w:t>
      </w:r>
    </w:p>
    <w:p w14:paraId="16B1D8C4" w14:textId="77777777" w:rsidR="000531B1" w:rsidRPr="004E1AF0" w:rsidRDefault="000531B1" w:rsidP="000531B1">
      <w:pPr>
        <w:ind w:left="851" w:hanging="851"/>
        <w:rPr>
          <w:sz w:val="24"/>
          <w:szCs w:val="24"/>
        </w:rPr>
      </w:pPr>
    </w:p>
    <w:p w14:paraId="3FD584D6" w14:textId="77777777" w:rsidR="000531B1" w:rsidRPr="004E1AF0" w:rsidRDefault="000531B1" w:rsidP="000531B1">
      <w:pPr>
        <w:ind w:left="851" w:hanging="851"/>
        <w:rPr>
          <w:b/>
          <w:sz w:val="24"/>
          <w:szCs w:val="24"/>
        </w:rPr>
      </w:pPr>
      <w:r w:rsidRPr="004E1AF0">
        <w:rPr>
          <w:b/>
          <w:sz w:val="24"/>
          <w:szCs w:val="24"/>
        </w:rPr>
        <w:t>6.3</w:t>
      </w:r>
      <w:r w:rsidRPr="004E1AF0">
        <w:rPr>
          <w:b/>
          <w:sz w:val="24"/>
          <w:szCs w:val="24"/>
        </w:rPr>
        <w:tab/>
        <w:t>Opbevaringstid</w:t>
      </w:r>
    </w:p>
    <w:p w14:paraId="7D55D0F7" w14:textId="77777777" w:rsidR="000531B1" w:rsidRPr="004E1AF0" w:rsidRDefault="000531B1" w:rsidP="000531B1">
      <w:pPr>
        <w:ind w:left="851" w:hanging="851"/>
        <w:rPr>
          <w:sz w:val="24"/>
          <w:szCs w:val="24"/>
          <w:lang w:eastAsia="da-DK"/>
        </w:rPr>
      </w:pPr>
      <w:r w:rsidRPr="004E1AF0">
        <w:rPr>
          <w:sz w:val="24"/>
          <w:szCs w:val="24"/>
        </w:rPr>
        <w:tab/>
      </w:r>
      <w:r>
        <w:rPr>
          <w:sz w:val="24"/>
          <w:szCs w:val="24"/>
        </w:rPr>
        <w:t>3</w:t>
      </w:r>
      <w:r w:rsidRPr="004E1AF0">
        <w:rPr>
          <w:sz w:val="24"/>
          <w:szCs w:val="24"/>
        </w:rPr>
        <w:t xml:space="preserve"> år.</w:t>
      </w:r>
    </w:p>
    <w:p w14:paraId="603EA205" w14:textId="77777777" w:rsidR="000531B1" w:rsidRPr="004E1AF0" w:rsidRDefault="000531B1" w:rsidP="000531B1">
      <w:pPr>
        <w:ind w:left="851" w:hanging="851"/>
        <w:rPr>
          <w:sz w:val="24"/>
          <w:szCs w:val="24"/>
        </w:rPr>
      </w:pPr>
    </w:p>
    <w:p w14:paraId="5DDA7142" w14:textId="77777777" w:rsidR="000531B1" w:rsidRPr="004E1AF0" w:rsidRDefault="000531B1" w:rsidP="000531B1">
      <w:pPr>
        <w:ind w:left="851" w:hanging="851"/>
        <w:rPr>
          <w:b/>
          <w:sz w:val="24"/>
          <w:szCs w:val="24"/>
        </w:rPr>
      </w:pPr>
      <w:r w:rsidRPr="004E1AF0">
        <w:rPr>
          <w:b/>
          <w:sz w:val="24"/>
          <w:szCs w:val="24"/>
        </w:rPr>
        <w:t>6.4</w:t>
      </w:r>
      <w:r w:rsidRPr="004E1AF0">
        <w:rPr>
          <w:b/>
          <w:sz w:val="24"/>
          <w:szCs w:val="24"/>
        </w:rPr>
        <w:tab/>
        <w:t>Særlige opbevaringsforhold</w:t>
      </w:r>
    </w:p>
    <w:p w14:paraId="2037C9D8" w14:textId="77777777" w:rsidR="000531B1" w:rsidRPr="004E1AF0" w:rsidRDefault="000531B1" w:rsidP="000531B1">
      <w:pPr>
        <w:ind w:left="851"/>
        <w:rPr>
          <w:sz w:val="24"/>
          <w:szCs w:val="24"/>
        </w:rPr>
      </w:pPr>
      <w:r w:rsidRPr="004E1AF0">
        <w:rPr>
          <w:sz w:val="24"/>
          <w:szCs w:val="24"/>
        </w:rPr>
        <w:t xml:space="preserve">Dette lægemiddel kræver ingen særlige forholdsregler vedrørende opbevaringen. </w:t>
      </w:r>
    </w:p>
    <w:p w14:paraId="17472748" w14:textId="77777777" w:rsidR="000531B1" w:rsidRPr="004E1AF0" w:rsidRDefault="000531B1" w:rsidP="000531B1">
      <w:pPr>
        <w:ind w:left="851" w:hanging="851"/>
        <w:rPr>
          <w:sz w:val="24"/>
          <w:szCs w:val="24"/>
        </w:rPr>
      </w:pPr>
    </w:p>
    <w:p w14:paraId="1FBAB765" w14:textId="77777777" w:rsidR="000531B1" w:rsidRPr="004E1AF0" w:rsidRDefault="000531B1" w:rsidP="000531B1">
      <w:pPr>
        <w:ind w:left="851" w:hanging="851"/>
        <w:rPr>
          <w:b/>
          <w:sz w:val="24"/>
          <w:szCs w:val="24"/>
        </w:rPr>
      </w:pPr>
      <w:r w:rsidRPr="004E1AF0">
        <w:rPr>
          <w:b/>
          <w:sz w:val="24"/>
          <w:szCs w:val="24"/>
        </w:rPr>
        <w:t>6.5</w:t>
      </w:r>
      <w:r w:rsidRPr="004E1AF0">
        <w:rPr>
          <w:b/>
          <w:sz w:val="24"/>
          <w:szCs w:val="24"/>
        </w:rPr>
        <w:tab/>
        <w:t>Emballagetyper og pakningsstørrelser</w:t>
      </w:r>
    </w:p>
    <w:p w14:paraId="1D0E723E" w14:textId="77777777" w:rsidR="009A7C8F" w:rsidRDefault="009A7C8F" w:rsidP="009A7C8F">
      <w:pPr>
        <w:ind w:left="851"/>
        <w:rPr>
          <w:sz w:val="24"/>
          <w:szCs w:val="24"/>
        </w:rPr>
      </w:pPr>
      <w:r>
        <w:rPr>
          <w:sz w:val="24"/>
          <w:szCs w:val="24"/>
        </w:rPr>
        <w:t>Blister af OPA/</w:t>
      </w:r>
      <w:proofErr w:type="spellStart"/>
      <w:r>
        <w:rPr>
          <w:sz w:val="24"/>
          <w:szCs w:val="24"/>
        </w:rPr>
        <w:t>Alu</w:t>
      </w:r>
      <w:proofErr w:type="spellEnd"/>
      <w:r>
        <w:rPr>
          <w:sz w:val="24"/>
          <w:szCs w:val="24"/>
        </w:rPr>
        <w:t>/PVC/</w:t>
      </w:r>
      <w:proofErr w:type="spellStart"/>
      <w:r>
        <w:rPr>
          <w:sz w:val="24"/>
          <w:szCs w:val="24"/>
        </w:rPr>
        <w:t>Alu</w:t>
      </w:r>
      <w:proofErr w:type="spellEnd"/>
      <w:r>
        <w:rPr>
          <w:sz w:val="24"/>
          <w:szCs w:val="24"/>
        </w:rPr>
        <w:t>.</w:t>
      </w:r>
    </w:p>
    <w:p w14:paraId="4E416F57" w14:textId="77777777" w:rsidR="009A7C8F" w:rsidRDefault="009A7C8F" w:rsidP="009A7C8F">
      <w:pPr>
        <w:ind w:left="851"/>
        <w:rPr>
          <w:sz w:val="24"/>
          <w:szCs w:val="24"/>
        </w:rPr>
      </w:pPr>
    </w:p>
    <w:p w14:paraId="3F594D00" w14:textId="77777777" w:rsidR="009A7C8F" w:rsidRDefault="009A7C8F" w:rsidP="009A7C8F">
      <w:pPr>
        <w:ind w:left="851"/>
        <w:rPr>
          <w:sz w:val="24"/>
          <w:szCs w:val="24"/>
        </w:rPr>
      </w:pPr>
      <w:r>
        <w:rPr>
          <w:sz w:val="24"/>
          <w:szCs w:val="24"/>
        </w:rPr>
        <w:t>Pakningsstørrelser:</w:t>
      </w:r>
    </w:p>
    <w:p w14:paraId="5FEBBE28" w14:textId="77777777" w:rsidR="009A7C8F" w:rsidRDefault="009A7C8F" w:rsidP="009A7C8F">
      <w:pPr>
        <w:ind w:left="851"/>
        <w:rPr>
          <w:sz w:val="24"/>
          <w:szCs w:val="24"/>
        </w:rPr>
      </w:pPr>
      <w:r>
        <w:rPr>
          <w:sz w:val="24"/>
          <w:szCs w:val="24"/>
        </w:rPr>
        <w:t>10, 10 (10x1), 20, 28, 30, 50, 60, 100 filmovertrukne tabletter</w:t>
      </w:r>
    </w:p>
    <w:p w14:paraId="71EAF778" w14:textId="77777777" w:rsidR="009A7C8F" w:rsidRDefault="009A7C8F" w:rsidP="009A7C8F">
      <w:pPr>
        <w:ind w:left="851"/>
        <w:rPr>
          <w:sz w:val="24"/>
          <w:szCs w:val="24"/>
        </w:rPr>
      </w:pPr>
    </w:p>
    <w:p w14:paraId="5E24A8DC" w14:textId="77777777" w:rsidR="009A7C8F" w:rsidRDefault="009A7C8F" w:rsidP="009A7C8F">
      <w:pPr>
        <w:ind w:left="851"/>
        <w:rPr>
          <w:sz w:val="24"/>
          <w:szCs w:val="24"/>
        </w:rPr>
      </w:pPr>
      <w:r>
        <w:rPr>
          <w:sz w:val="24"/>
          <w:szCs w:val="24"/>
        </w:rPr>
        <w:t>Ikke alle pakningsstørrelser er nødvendigvis markedsført.</w:t>
      </w:r>
    </w:p>
    <w:p w14:paraId="145A128D" w14:textId="77777777" w:rsidR="000531B1" w:rsidRPr="004E1AF0" w:rsidRDefault="000531B1" w:rsidP="000531B1">
      <w:pPr>
        <w:ind w:left="851" w:hanging="851"/>
        <w:rPr>
          <w:sz w:val="24"/>
          <w:szCs w:val="24"/>
        </w:rPr>
      </w:pPr>
    </w:p>
    <w:p w14:paraId="2C32CEDA" w14:textId="77777777" w:rsidR="00080742" w:rsidRPr="004E1AF0" w:rsidRDefault="000531B1" w:rsidP="00080742">
      <w:pPr>
        <w:ind w:left="851" w:hanging="851"/>
        <w:rPr>
          <w:sz w:val="24"/>
          <w:szCs w:val="24"/>
        </w:rPr>
      </w:pPr>
      <w:r w:rsidRPr="004E1AF0">
        <w:rPr>
          <w:b/>
          <w:sz w:val="24"/>
          <w:szCs w:val="24"/>
        </w:rPr>
        <w:t>6.6</w:t>
      </w:r>
      <w:r w:rsidRPr="004E1AF0">
        <w:rPr>
          <w:b/>
          <w:sz w:val="24"/>
          <w:szCs w:val="24"/>
        </w:rPr>
        <w:tab/>
        <w:t xml:space="preserve">Regler </w:t>
      </w:r>
      <w:r w:rsidR="00080742" w:rsidRPr="004E1AF0">
        <w:rPr>
          <w:b/>
          <w:sz w:val="24"/>
          <w:szCs w:val="24"/>
        </w:rPr>
        <w:t xml:space="preserve">for </w:t>
      </w:r>
      <w:r w:rsidR="00080742">
        <w:rPr>
          <w:b/>
          <w:sz w:val="24"/>
          <w:szCs w:val="24"/>
        </w:rPr>
        <w:t>bortskaffelse</w:t>
      </w:r>
      <w:r w:rsidR="00080742" w:rsidRPr="004E1AF0">
        <w:rPr>
          <w:b/>
          <w:sz w:val="24"/>
          <w:szCs w:val="24"/>
        </w:rPr>
        <w:t xml:space="preserve"> og anden håndtering</w:t>
      </w:r>
    </w:p>
    <w:p w14:paraId="0893EC45" w14:textId="77777777" w:rsidR="000531B1" w:rsidRPr="004E1AF0" w:rsidRDefault="000531B1" w:rsidP="000531B1">
      <w:pPr>
        <w:ind w:left="851"/>
        <w:rPr>
          <w:sz w:val="24"/>
          <w:szCs w:val="24"/>
        </w:rPr>
      </w:pPr>
      <w:r w:rsidRPr="004E1AF0">
        <w:rPr>
          <w:sz w:val="24"/>
          <w:szCs w:val="24"/>
        </w:rPr>
        <w:t>Ikke anvendt lægemiddel samt affald heraf skal bortskaffes i henhold til lokale retningslinjer.</w:t>
      </w:r>
    </w:p>
    <w:p w14:paraId="2DDBD036" w14:textId="77777777" w:rsidR="000531B1" w:rsidRPr="004E1AF0" w:rsidRDefault="000531B1" w:rsidP="000531B1">
      <w:pPr>
        <w:ind w:left="851" w:hanging="851"/>
        <w:jc w:val="both"/>
        <w:rPr>
          <w:sz w:val="24"/>
          <w:szCs w:val="24"/>
        </w:rPr>
      </w:pPr>
    </w:p>
    <w:p w14:paraId="64CF637C" w14:textId="77777777" w:rsidR="000531B1" w:rsidRPr="004E1AF0" w:rsidRDefault="000531B1" w:rsidP="000531B1">
      <w:pPr>
        <w:ind w:left="851" w:hanging="851"/>
        <w:rPr>
          <w:b/>
          <w:sz w:val="24"/>
          <w:szCs w:val="24"/>
        </w:rPr>
      </w:pPr>
      <w:r w:rsidRPr="004E1AF0">
        <w:rPr>
          <w:b/>
          <w:sz w:val="24"/>
          <w:szCs w:val="24"/>
        </w:rPr>
        <w:t>7.</w:t>
      </w:r>
      <w:r w:rsidRPr="004E1AF0">
        <w:rPr>
          <w:b/>
          <w:sz w:val="24"/>
          <w:szCs w:val="24"/>
        </w:rPr>
        <w:tab/>
        <w:t>INDEHAVER AF MARKEDSFØRINGSTILLADELSEN</w:t>
      </w:r>
    </w:p>
    <w:p w14:paraId="03286AE9" w14:textId="77777777" w:rsidR="000531B1" w:rsidRPr="004E1AF0" w:rsidRDefault="000531B1" w:rsidP="000531B1">
      <w:pPr>
        <w:ind w:left="851" w:hanging="851"/>
        <w:rPr>
          <w:sz w:val="24"/>
          <w:szCs w:val="24"/>
          <w:lang w:eastAsia="da-DK"/>
        </w:rPr>
      </w:pPr>
      <w:r w:rsidRPr="004E1AF0">
        <w:rPr>
          <w:sz w:val="24"/>
          <w:szCs w:val="24"/>
        </w:rPr>
        <w:tab/>
        <w:t>Sandoz A/S</w:t>
      </w:r>
    </w:p>
    <w:p w14:paraId="409A1E79" w14:textId="77777777" w:rsidR="000531B1" w:rsidRPr="004E1AF0" w:rsidRDefault="000531B1" w:rsidP="000531B1">
      <w:pPr>
        <w:ind w:left="851"/>
        <w:rPr>
          <w:sz w:val="24"/>
          <w:szCs w:val="24"/>
        </w:rPr>
      </w:pPr>
      <w:r w:rsidRPr="004E1AF0">
        <w:rPr>
          <w:sz w:val="24"/>
          <w:szCs w:val="24"/>
        </w:rPr>
        <w:t>Edvard Thomsens Vej 14</w:t>
      </w:r>
    </w:p>
    <w:p w14:paraId="738FD9C7" w14:textId="77777777" w:rsidR="000531B1" w:rsidRPr="004E1AF0" w:rsidRDefault="000531B1" w:rsidP="000531B1">
      <w:pPr>
        <w:ind w:left="851"/>
        <w:rPr>
          <w:sz w:val="24"/>
          <w:szCs w:val="24"/>
        </w:rPr>
      </w:pPr>
      <w:r w:rsidRPr="004E1AF0">
        <w:rPr>
          <w:sz w:val="24"/>
          <w:szCs w:val="24"/>
        </w:rPr>
        <w:t>2300 København</w:t>
      </w:r>
    </w:p>
    <w:p w14:paraId="70A2A59F" w14:textId="77777777" w:rsidR="000531B1" w:rsidRPr="004E1AF0" w:rsidRDefault="000531B1" w:rsidP="000531B1">
      <w:pPr>
        <w:ind w:left="851" w:hanging="851"/>
        <w:rPr>
          <w:sz w:val="24"/>
          <w:szCs w:val="24"/>
        </w:rPr>
      </w:pPr>
    </w:p>
    <w:p w14:paraId="2AB8A831" w14:textId="77777777" w:rsidR="000531B1" w:rsidRPr="004E1AF0" w:rsidRDefault="000531B1" w:rsidP="000531B1">
      <w:pPr>
        <w:ind w:left="851" w:hanging="851"/>
        <w:rPr>
          <w:b/>
          <w:sz w:val="24"/>
          <w:szCs w:val="24"/>
        </w:rPr>
      </w:pPr>
      <w:r w:rsidRPr="004E1AF0">
        <w:rPr>
          <w:b/>
          <w:sz w:val="24"/>
          <w:szCs w:val="24"/>
        </w:rPr>
        <w:t>8.</w:t>
      </w:r>
      <w:r w:rsidRPr="004E1AF0">
        <w:rPr>
          <w:b/>
          <w:sz w:val="24"/>
          <w:szCs w:val="24"/>
        </w:rPr>
        <w:tab/>
        <w:t>MARKEDSFØRINGSTILLADELSESNUMMER (NUMRE)</w:t>
      </w:r>
    </w:p>
    <w:p w14:paraId="09193B24" w14:textId="77777777" w:rsidR="000531B1" w:rsidRPr="004E1AF0" w:rsidRDefault="000531B1" w:rsidP="000531B1">
      <w:pPr>
        <w:ind w:left="851" w:hanging="851"/>
        <w:rPr>
          <w:sz w:val="24"/>
          <w:szCs w:val="24"/>
        </w:rPr>
      </w:pPr>
      <w:r w:rsidRPr="004E1AF0">
        <w:rPr>
          <w:sz w:val="24"/>
          <w:szCs w:val="24"/>
        </w:rPr>
        <w:tab/>
        <w:t>52754</w:t>
      </w:r>
    </w:p>
    <w:p w14:paraId="27FE97AA" w14:textId="77777777" w:rsidR="000531B1" w:rsidRPr="004E1AF0" w:rsidRDefault="000531B1" w:rsidP="000531B1">
      <w:pPr>
        <w:ind w:left="851" w:hanging="851"/>
        <w:jc w:val="both"/>
        <w:rPr>
          <w:sz w:val="24"/>
          <w:szCs w:val="24"/>
        </w:rPr>
      </w:pPr>
    </w:p>
    <w:p w14:paraId="6D0D2873" w14:textId="77777777" w:rsidR="000531B1" w:rsidRPr="004E1AF0" w:rsidRDefault="000531B1" w:rsidP="000531B1">
      <w:pPr>
        <w:ind w:left="851" w:hanging="851"/>
        <w:rPr>
          <w:b/>
          <w:sz w:val="24"/>
          <w:szCs w:val="24"/>
        </w:rPr>
      </w:pPr>
      <w:r w:rsidRPr="004E1AF0">
        <w:rPr>
          <w:b/>
          <w:sz w:val="24"/>
          <w:szCs w:val="24"/>
        </w:rPr>
        <w:t>9.</w:t>
      </w:r>
      <w:r w:rsidRPr="004E1AF0">
        <w:rPr>
          <w:b/>
          <w:sz w:val="24"/>
          <w:szCs w:val="24"/>
        </w:rPr>
        <w:tab/>
        <w:t>DATO FOR FØRSTE MARKEDSFØRINGSTILLADELSE</w:t>
      </w:r>
    </w:p>
    <w:p w14:paraId="2CD5BFDC" w14:textId="77777777" w:rsidR="000531B1" w:rsidRPr="004E1AF0" w:rsidRDefault="000531B1" w:rsidP="000531B1">
      <w:pPr>
        <w:ind w:left="851" w:hanging="851"/>
        <w:rPr>
          <w:sz w:val="24"/>
          <w:szCs w:val="24"/>
        </w:rPr>
      </w:pPr>
      <w:r w:rsidRPr="004E1AF0">
        <w:rPr>
          <w:sz w:val="24"/>
          <w:szCs w:val="24"/>
        </w:rPr>
        <w:tab/>
        <w:t>29. juli 2014</w:t>
      </w:r>
    </w:p>
    <w:p w14:paraId="1F2E2CF8" w14:textId="77777777" w:rsidR="000531B1" w:rsidRPr="004E1AF0" w:rsidRDefault="000531B1" w:rsidP="000531B1">
      <w:pPr>
        <w:ind w:left="851" w:hanging="851"/>
        <w:rPr>
          <w:sz w:val="24"/>
          <w:szCs w:val="24"/>
        </w:rPr>
      </w:pPr>
    </w:p>
    <w:p w14:paraId="497FFBF6" w14:textId="77777777" w:rsidR="000531B1" w:rsidRPr="004E1AF0" w:rsidRDefault="000531B1" w:rsidP="000531B1">
      <w:pPr>
        <w:ind w:left="851" w:hanging="851"/>
        <w:rPr>
          <w:b/>
          <w:sz w:val="24"/>
          <w:szCs w:val="24"/>
        </w:rPr>
      </w:pPr>
      <w:r w:rsidRPr="004E1AF0">
        <w:rPr>
          <w:b/>
          <w:sz w:val="24"/>
          <w:szCs w:val="24"/>
        </w:rPr>
        <w:t>10.</w:t>
      </w:r>
      <w:r w:rsidRPr="004E1AF0">
        <w:rPr>
          <w:b/>
          <w:sz w:val="24"/>
          <w:szCs w:val="24"/>
        </w:rPr>
        <w:tab/>
        <w:t>DATO FOR ÆNDRING AF TEKSTEN</w:t>
      </w:r>
    </w:p>
    <w:p w14:paraId="4DF1EC5A" w14:textId="4E9D1126" w:rsidR="000531B1" w:rsidRPr="004E1AF0" w:rsidRDefault="000531B1" w:rsidP="000531B1">
      <w:pPr>
        <w:ind w:left="851" w:hanging="851"/>
        <w:rPr>
          <w:sz w:val="24"/>
          <w:szCs w:val="24"/>
        </w:rPr>
      </w:pPr>
      <w:r w:rsidRPr="004E1AF0">
        <w:rPr>
          <w:sz w:val="24"/>
          <w:szCs w:val="24"/>
        </w:rPr>
        <w:tab/>
      </w:r>
      <w:r w:rsidR="001C5E70">
        <w:rPr>
          <w:sz w:val="24"/>
          <w:szCs w:val="24"/>
        </w:rPr>
        <w:t>1</w:t>
      </w:r>
      <w:r w:rsidR="009D0F42">
        <w:rPr>
          <w:sz w:val="24"/>
          <w:szCs w:val="24"/>
        </w:rPr>
        <w:t>7</w:t>
      </w:r>
      <w:bookmarkStart w:id="0" w:name="_GoBack"/>
      <w:bookmarkEnd w:id="0"/>
      <w:r w:rsidR="001C5E70">
        <w:rPr>
          <w:sz w:val="24"/>
          <w:szCs w:val="24"/>
        </w:rPr>
        <w:t>. februar 2025</w:t>
      </w:r>
    </w:p>
    <w:p w14:paraId="55050652" w14:textId="77777777" w:rsidR="000531B1" w:rsidRPr="00F11875" w:rsidRDefault="000531B1" w:rsidP="000531B1"/>
    <w:p w14:paraId="3CD05886" w14:textId="77777777" w:rsidR="000531B1" w:rsidRPr="00FE75E7" w:rsidRDefault="000531B1" w:rsidP="000531B1"/>
    <w:p w14:paraId="1FE0D344" w14:textId="77777777" w:rsidR="009260DE" w:rsidRPr="000531B1" w:rsidRDefault="009260DE" w:rsidP="000531B1"/>
    <w:sectPr w:rsidR="009260DE" w:rsidRPr="000531B1"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266CF5" w14:textId="77777777" w:rsidR="00E6723D" w:rsidRDefault="00E6723D">
      <w:r>
        <w:separator/>
      </w:r>
    </w:p>
  </w:endnote>
  <w:endnote w:type="continuationSeparator" w:id="0">
    <w:p w14:paraId="70D4AA66" w14:textId="77777777" w:rsidR="00E6723D" w:rsidRDefault="00E67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D2BAE" w14:textId="77777777" w:rsidR="000259B9" w:rsidRDefault="000259B9">
    <w:pPr>
      <w:pStyle w:val="Sidefod"/>
      <w:pBdr>
        <w:bottom w:val="single" w:sz="6" w:space="1" w:color="auto"/>
      </w:pBdr>
    </w:pPr>
  </w:p>
  <w:p w14:paraId="1AD18CF4" w14:textId="77777777" w:rsidR="000259B9" w:rsidRDefault="000259B9" w:rsidP="00C42586">
    <w:pPr>
      <w:pStyle w:val="Sidefod"/>
      <w:tabs>
        <w:tab w:val="clear" w:pos="4819"/>
        <w:tab w:val="left" w:pos="8505"/>
      </w:tabs>
      <w:rPr>
        <w:i/>
        <w:sz w:val="18"/>
        <w:szCs w:val="18"/>
      </w:rPr>
    </w:pPr>
  </w:p>
  <w:p w14:paraId="74191ED7" w14:textId="169159CD"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9A7C8F">
      <w:rPr>
        <w:i/>
        <w:noProof/>
        <w:sz w:val="18"/>
        <w:szCs w:val="18"/>
      </w:rPr>
      <w:t>Linezolid Sandoz, filmovertrukne tabletter 600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30C070" w14:textId="77777777" w:rsidR="00E6723D" w:rsidRDefault="00E6723D">
      <w:r>
        <w:separator/>
      </w:r>
    </w:p>
  </w:footnote>
  <w:footnote w:type="continuationSeparator" w:id="0">
    <w:p w14:paraId="55AF9E70" w14:textId="77777777" w:rsidR="00E6723D" w:rsidRDefault="00E672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C297746"/>
    <w:multiLevelType w:val="hybridMultilevel"/>
    <w:tmpl w:val="E8F46968"/>
    <w:lvl w:ilvl="0" w:tplc="FFFFFFFF">
      <w:start w:val="1"/>
      <w:numFmt w:val="bullet"/>
      <w:lvlText w:val="-"/>
      <w:lvlJc w:val="center"/>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1B1"/>
    <w:rsid w:val="000259B9"/>
    <w:rsid w:val="00041491"/>
    <w:rsid w:val="00050D16"/>
    <w:rsid w:val="000531B1"/>
    <w:rsid w:val="00056E5E"/>
    <w:rsid w:val="00074F2A"/>
    <w:rsid w:val="00080742"/>
    <w:rsid w:val="000A1CA8"/>
    <w:rsid w:val="000A466B"/>
    <w:rsid w:val="000B058C"/>
    <w:rsid w:val="000E4EE6"/>
    <w:rsid w:val="001454E2"/>
    <w:rsid w:val="001C5E70"/>
    <w:rsid w:val="00206CE8"/>
    <w:rsid w:val="0021526C"/>
    <w:rsid w:val="00283A2B"/>
    <w:rsid w:val="002B30AD"/>
    <w:rsid w:val="002B5F79"/>
    <w:rsid w:val="002C2C01"/>
    <w:rsid w:val="003A29AE"/>
    <w:rsid w:val="003A32D7"/>
    <w:rsid w:val="003B4074"/>
    <w:rsid w:val="003C769A"/>
    <w:rsid w:val="003F1838"/>
    <w:rsid w:val="0045746C"/>
    <w:rsid w:val="0049104B"/>
    <w:rsid w:val="004E3B12"/>
    <w:rsid w:val="00532310"/>
    <w:rsid w:val="00560ECC"/>
    <w:rsid w:val="00565F0F"/>
    <w:rsid w:val="00594A86"/>
    <w:rsid w:val="00596D86"/>
    <w:rsid w:val="005D64A3"/>
    <w:rsid w:val="005E5383"/>
    <w:rsid w:val="00617F07"/>
    <w:rsid w:val="00637F5A"/>
    <w:rsid w:val="006560B1"/>
    <w:rsid w:val="006756DD"/>
    <w:rsid w:val="00737275"/>
    <w:rsid w:val="00740EEC"/>
    <w:rsid w:val="0078011A"/>
    <w:rsid w:val="00782AF4"/>
    <w:rsid w:val="00790EE7"/>
    <w:rsid w:val="007B6649"/>
    <w:rsid w:val="0081546F"/>
    <w:rsid w:val="0082576E"/>
    <w:rsid w:val="00907F75"/>
    <w:rsid w:val="009260DE"/>
    <w:rsid w:val="0093258A"/>
    <w:rsid w:val="009A7C8F"/>
    <w:rsid w:val="009C7BA3"/>
    <w:rsid w:val="009D0F42"/>
    <w:rsid w:val="009D1F5A"/>
    <w:rsid w:val="00A73E1D"/>
    <w:rsid w:val="00B003BF"/>
    <w:rsid w:val="00B373D7"/>
    <w:rsid w:val="00B54764"/>
    <w:rsid w:val="00BB50D3"/>
    <w:rsid w:val="00C36276"/>
    <w:rsid w:val="00C42586"/>
    <w:rsid w:val="00C60CCD"/>
    <w:rsid w:val="00C84483"/>
    <w:rsid w:val="00C95551"/>
    <w:rsid w:val="00CB20D7"/>
    <w:rsid w:val="00CC5E7A"/>
    <w:rsid w:val="00D020B0"/>
    <w:rsid w:val="00D11748"/>
    <w:rsid w:val="00D366CF"/>
    <w:rsid w:val="00E108AA"/>
    <w:rsid w:val="00E31812"/>
    <w:rsid w:val="00E3749A"/>
    <w:rsid w:val="00E6723D"/>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582872"/>
  <w15:chartTrackingRefBased/>
  <w15:docId w15:val="{057F4EE8-90C3-449B-9E20-6455C2418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Default">
    <w:name w:val="Default"/>
    <w:rsid w:val="000531B1"/>
    <w:pPr>
      <w:autoSpaceDE w:val="0"/>
      <w:autoSpaceDN w:val="0"/>
      <w:adjustRightInd w:val="0"/>
    </w:pPr>
    <w:rPr>
      <w:color w:val="000000"/>
      <w:sz w:val="24"/>
      <w:szCs w:val="24"/>
    </w:rPr>
  </w:style>
  <w:style w:type="character" w:styleId="Hyperlink">
    <w:name w:val="Hyperlink"/>
    <w:uiPriority w:val="99"/>
    <w:unhideWhenUsed/>
    <w:rsid w:val="000531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4362048">
      <w:bodyDiv w:val="1"/>
      <w:marLeft w:val="0"/>
      <w:marRight w:val="0"/>
      <w:marTop w:val="0"/>
      <w:marBottom w:val="0"/>
      <w:divBdr>
        <w:top w:val="none" w:sz="0" w:space="0" w:color="auto"/>
        <w:left w:val="none" w:sz="0" w:space="0" w:color="auto"/>
        <w:bottom w:val="none" w:sz="0" w:space="0" w:color="auto"/>
        <w:right w:val="none" w:sz="0" w:space="0" w:color="auto"/>
      </w:divBdr>
    </w:div>
    <w:div w:id="288558525">
      <w:bodyDiv w:val="1"/>
      <w:marLeft w:val="0"/>
      <w:marRight w:val="0"/>
      <w:marTop w:val="0"/>
      <w:marBottom w:val="0"/>
      <w:divBdr>
        <w:top w:val="none" w:sz="0" w:space="0" w:color="auto"/>
        <w:left w:val="none" w:sz="0" w:space="0" w:color="auto"/>
        <w:bottom w:val="none" w:sz="0" w:space="0" w:color="auto"/>
        <w:right w:val="none" w:sz="0" w:space="0" w:color="auto"/>
      </w:divBdr>
    </w:div>
    <w:div w:id="448207247">
      <w:bodyDiv w:val="1"/>
      <w:marLeft w:val="0"/>
      <w:marRight w:val="0"/>
      <w:marTop w:val="0"/>
      <w:marBottom w:val="0"/>
      <w:divBdr>
        <w:top w:val="none" w:sz="0" w:space="0" w:color="auto"/>
        <w:left w:val="none" w:sz="0" w:space="0" w:color="auto"/>
        <w:bottom w:val="none" w:sz="0" w:space="0" w:color="auto"/>
        <w:right w:val="none" w:sz="0" w:space="0" w:color="auto"/>
      </w:divBdr>
    </w:div>
    <w:div w:id="136363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1.jpg@01D1186A.632A94B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5949</Words>
  <Characters>39354</Characters>
  <Application>Microsoft Office Word</Application>
  <DocSecurity>4</DocSecurity>
  <Lines>327</Lines>
  <Paragraphs>90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Alexandra Wæver</dc:creator>
  <cp:keywords/>
  <dc:description>2024082882 punkt 4.1, 4.2, 4.3, 4.4, 4.5, 4.8, 5.1,</dc:description>
  <cp:lastModifiedBy>Alexandra Wæver</cp:lastModifiedBy>
  <cp:revision>2</cp:revision>
  <cp:lastPrinted>2012-08-22T08:53:00Z</cp:lastPrinted>
  <dcterms:created xsi:type="dcterms:W3CDTF">2025-02-17T06:18:00Z</dcterms:created>
  <dcterms:modified xsi:type="dcterms:W3CDTF">2025-02-17T06:18:00Z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