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EB4" w:rsidRPr="00C6566D" w:rsidRDefault="00D90EB4" w:rsidP="00D90EB4">
      <w:pPr>
        <w:rPr>
          <w:sz w:val="24"/>
          <w:szCs w:val="24"/>
        </w:rPr>
      </w:pPr>
      <w:bookmarkStart w:id="0" w:name="_GoBack"/>
      <w:bookmarkEnd w:id="0"/>
      <w:r w:rsidRPr="00C6566D">
        <w:rPr>
          <w:noProof/>
          <w:sz w:val="24"/>
          <w:szCs w:val="24"/>
          <w:lang w:eastAsia="da-DK"/>
        </w:rPr>
        <w:drawing>
          <wp:anchor distT="0" distB="0" distL="114300" distR="114300" simplePos="0" relativeHeight="251659264" behindDoc="0" locked="0" layoutInCell="1" allowOverlap="1" wp14:anchorId="1F2B457B" wp14:editId="5A15401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C6566D">
        <w:rPr>
          <w:sz w:val="24"/>
          <w:szCs w:val="24"/>
        </w:rPr>
        <w:br w:type="textWrapping" w:clear="all"/>
      </w:r>
    </w:p>
    <w:p w:rsidR="00D90EB4" w:rsidRPr="00C6566D" w:rsidRDefault="00D90EB4" w:rsidP="00D90EB4">
      <w:pPr>
        <w:pStyle w:val="Titel"/>
        <w:jc w:val="right"/>
        <w:rPr>
          <w:b w:val="0"/>
          <w:szCs w:val="24"/>
          <w:lang w:eastAsia="en-US"/>
        </w:rPr>
      </w:pPr>
      <w:r w:rsidRPr="00C6566D">
        <w:rPr>
          <w:b w:val="0"/>
          <w:szCs w:val="24"/>
          <w:lang w:eastAsia="en-US"/>
        </w:rPr>
        <w:tab/>
      </w:r>
      <w:r w:rsidR="007A5C67">
        <w:rPr>
          <w:szCs w:val="24"/>
        </w:rPr>
        <w:t xml:space="preserve">19. </w:t>
      </w:r>
      <w:r w:rsidR="003F325B">
        <w:rPr>
          <w:szCs w:val="24"/>
        </w:rPr>
        <w:t>august</w:t>
      </w:r>
      <w:r w:rsidR="007A5C67">
        <w:rPr>
          <w:szCs w:val="24"/>
        </w:rPr>
        <w:t xml:space="preserve"> 2024</w:t>
      </w:r>
    </w:p>
    <w:p w:rsidR="00D90EB4" w:rsidRPr="00C6566D" w:rsidRDefault="00D90EB4" w:rsidP="00D90EB4">
      <w:pPr>
        <w:pStyle w:val="Titel"/>
        <w:tabs>
          <w:tab w:val="left" w:pos="8222"/>
        </w:tabs>
        <w:jc w:val="left"/>
        <w:rPr>
          <w:b w:val="0"/>
          <w:szCs w:val="24"/>
        </w:rPr>
      </w:pPr>
    </w:p>
    <w:p w:rsidR="00C22206" w:rsidRDefault="00C22206" w:rsidP="00D90EB4">
      <w:pPr>
        <w:pStyle w:val="Titel"/>
        <w:jc w:val="left"/>
        <w:rPr>
          <w:b w:val="0"/>
          <w:szCs w:val="24"/>
        </w:rPr>
      </w:pPr>
    </w:p>
    <w:p w:rsidR="00E52E54" w:rsidRPr="00C6566D" w:rsidRDefault="00E52E54" w:rsidP="00D90EB4">
      <w:pPr>
        <w:pStyle w:val="Titel"/>
        <w:jc w:val="left"/>
        <w:rPr>
          <w:b w:val="0"/>
          <w:szCs w:val="24"/>
        </w:rPr>
      </w:pPr>
    </w:p>
    <w:p w:rsidR="00D90EB4" w:rsidRPr="00C6566D" w:rsidRDefault="00D90EB4" w:rsidP="00D90EB4">
      <w:pPr>
        <w:jc w:val="center"/>
        <w:rPr>
          <w:b/>
          <w:sz w:val="24"/>
          <w:szCs w:val="24"/>
        </w:rPr>
      </w:pPr>
      <w:r w:rsidRPr="00C6566D">
        <w:rPr>
          <w:b/>
          <w:sz w:val="24"/>
          <w:szCs w:val="24"/>
        </w:rPr>
        <w:t>PRODUKTRESUMÉ</w:t>
      </w:r>
    </w:p>
    <w:p w:rsidR="00D90EB4" w:rsidRPr="00C6566D" w:rsidRDefault="00D90EB4" w:rsidP="00D90EB4">
      <w:pPr>
        <w:jc w:val="center"/>
        <w:rPr>
          <w:b/>
          <w:sz w:val="24"/>
          <w:szCs w:val="24"/>
        </w:rPr>
      </w:pPr>
    </w:p>
    <w:p w:rsidR="00D90EB4" w:rsidRPr="00C6566D" w:rsidRDefault="00D90EB4" w:rsidP="00D90EB4">
      <w:pPr>
        <w:jc w:val="center"/>
        <w:rPr>
          <w:b/>
          <w:sz w:val="24"/>
          <w:szCs w:val="24"/>
        </w:rPr>
      </w:pPr>
      <w:r w:rsidRPr="00C6566D">
        <w:rPr>
          <w:b/>
          <w:sz w:val="24"/>
          <w:szCs w:val="24"/>
        </w:rPr>
        <w:t>for</w:t>
      </w:r>
    </w:p>
    <w:p w:rsidR="00D90EB4" w:rsidRPr="00C6566D" w:rsidRDefault="00D90EB4" w:rsidP="00D90EB4">
      <w:pPr>
        <w:jc w:val="center"/>
        <w:rPr>
          <w:b/>
          <w:sz w:val="24"/>
          <w:szCs w:val="24"/>
        </w:rPr>
      </w:pPr>
    </w:p>
    <w:p w:rsidR="00D90EB4" w:rsidRPr="00C6566D" w:rsidRDefault="00D90EB4" w:rsidP="00D90EB4">
      <w:pPr>
        <w:jc w:val="center"/>
        <w:rPr>
          <w:b/>
          <w:sz w:val="24"/>
          <w:szCs w:val="24"/>
        </w:rPr>
      </w:pPr>
      <w:proofErr w:type="spellStart"/>
      <w:r w:rsidRPr="00C6566D">
        <w:rPr>
          <w:b/>
          <w:sz w:val="24"/>
          <w:szCs w:val="24"/>
        </w:rPr>
        <w:t>Lionova</w:t>
      </w:r>
      <w:proofErr w:type="spellEnd"/>
      <w:r w:rsidRPr="00C6566D">
        <w:rPr>
          <w:b/>
          <w:sz w:val="24"/>
          <w:szCs w:val="24"/>
        </w:rPr>
        <w:t>, injektions-/infusionsvæske, opløsning</w:t>
      </w:r>
    </w:p>
    <w:p w:rsidR="00D90EB4" w:rsidRPr="00C6566D" w:rsidRDefault="00D90EB4" w:rsidP="00D90EB4">
      <w:pPr>
        <w:jc w:val="both"/>
        <w:rPr>
          <w:sz w:val="24"/>
          <w:szCs w:val="24"/>
        </w:rPr>
      </w:pPr>
    </w:p>
    <w:p w:rsidR="00D90EB4" w:rsidRPr="00C6566D" w:rsidRDefault="00D90EB4" w:rsidP="00D90EB4">
      <w:pPr>
        <w:ind w:left="851" w:hanging="851"/>
        <w:jc w:val="both"/>
        <w:rPr>
          <w:sz w:val="24"/>
          <w:szCs w:val="24"/>
        </w:rPr>
      </w:pPr>
    </w:p>
    <w:p w:rsidR="00593D99" w:rsidRPr="00C84483" w:rsidRDefault="00593D99" w:rsidP="00593D99">
      <w:pPr>
        <w:tabs>
          <w:tab w:val="left" w:pos="851"/>
        </w:tabs>
        <w:ind w:left="851" w:hanging="851"/>
        <w:rPr>
          <w:b/>
          <w:sz w:val="24"/>
          <w:szCs w:val="24"/>
        </w:rPr>
      </w:pPr>
      <w:r w:rsidRPr="00C84483">
        <w:rPr>
          <w:b/>
          <w:sz w:val="24"/>
          <w:szCs w:val="24"/>
        </w:rPr>
        <w:t>0.</w:t>
      </w:r>
      <w:r w:rsidRPr="00C84483">
        <w:rPr>
          <w:b/>
          <w:sz w:val="24"/>
          <w:szCs w:val="24"/>
        </w:rPr>
        <w:tab/>
        <w:t>D.SP.NR.</w:t>
      </w:r>
    </w:p>
    <w:p w:rsidR="00D90EB4" w:rsidRPr="00C6566D" w:rsidRDefault="00D90EB4" w:rsidP="00D90EB4">
      <w:pPr>
        <w:ind w:left="851"/>
        <w:rPr>
          <w:sz w:val="24"/>
          <w:szCs w:val="24"/>
        </w:rPr>
      </w:pPr>
      <w:r w:rsidRPr="00C6566D">
        <w:rPr>
          <w:sz w:val="24"/>
          <w:szCs w:val="24"/>
        </w:rPr>
        <w:t>29683</w:t>
      </w:r>
    </w:p>
    <w:p w:rsidR="00D90EB4" w:rsidRPr="00C6566D" w:rsidRDefault="00D90EB4" w:rsidP="00D90EB4">
      <w:pPr>
        <w:ind w:left="851" w:hanging="851"/>
        <w:rPr>
          <w:sz w:val="24"/>
          <w:szCs w:val="24"/>
        </w:rPr>
      </w:pPr>
    </w:p>
    <w:p w:rsidR="00593D99" w:rsidRPr="00C84483" w:rsidRDefault="00593D99" w:rsidP="00593D99">
      <w:pPr>
        <w:tabs>
          <w:tab w:val="left" w:pos="851"/>
        </w:tabs>
        <w:ind w:left="851" w:hanging="851"/>
        <w:rPr>
          <w:b/>
          <w:sz w:val="24"/>
          <w:szCs w:val="24"/>
        </w:rPr>
      </w:pPr>
      <w:r w:rsidRPr="00C84483">
        <w:rPr>
          <w:b/>
          <w:sz w:val="24"/>
          <w:szCs w:val="24"/>
        </w:rPr>
        <w:t>1.</w:t>
      </w:r>
      <w:r w:rsidRPr="00C84483">
        <w:rPr>
          <w:b/>
          <w:sz w:val="24"/>
          <w:szCs w:val="24"/>
        </w:rPr>
        <w:tab/>
        <w:t>LÆGEMIDLETS NAVN</w:t>
      </w:r>
    </w:p>
    <w:p w:rsidR="00D90EB4" w:rsidRPr="00C6566D" w:rsidRDefault="00D90EB4" w:rsidP="00D90EB4">
      <w:pPr>
        <w:ind w:left="851"/>
        <w:rPr>
          <w:sz w:val="24"/>
          <w:szCs w:val="24"/>
        </w:rPr>
      </w:pPr>
      <w:proofErr w:type="spellStart"/>
      <w:r w:rsidRPr="00C6566D">
        <w:rPr>
          <w:sz w:val="24"/>
          <w:szCs w:val="24"/>
        </w:rPr>
        <w:t>Lionova</w:t>
      </w:r>
      <w:proofErr w:type="spellEnd"/>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2.</w:t>
      </w:r>
      <w:r w:rsidRPr="00C6566D">
        <w:rPr>
          <w:b/>
          <w:sz w:val="24"/>
          <w:szCs w:val="24"/>
        </w:rPr>
        <w:tab/>
        <w:t>KVALITATIV OG KVANTITATIV SAMMENSÆTNING</w:t>
      </w:r>
    </w:p>
    <w:p w:rsidR="00D90EB4" w:rsidRPr="00C6566D" w:rsidRDefault="00D90EB4" w:rsidP="00D90EB4">
      <w:pPr>
        <w:ind w:left="851"/>
        <w:rPr>
          <w:sz w:val="24"/>
          <w:lang w:bidi="da-DK"/>
        </w:rPr>
      </w:pPr>
      <w:r w:rsidRPr="00C6566D">
        <w:rPr>
          <w:sz w:val="24"/>
          <w:lang w:bidi="da-DK"/>
        </w:rPr>
        <w:t xml:space="preserve">En ampul med 1 ml </w:t>
      </w:r>
      <w:proofErr w:type="spellStart"/>
      <w:r w:rsidRPr="00C6566D">
        <w:rPr>
          <w:sz w:val="24"/>
          <w:lang w:bidi="da-DK"/>
        </w:rPr>
        <w:t>Lionova</w:t>
      </w:r>
      <w:proofErr w:type="spellEnd"/>
      <w:r w:rsidRPr="00C6566D">
        <w:rPr>
          <w:sz w:val="24"/>
          <w:lang w:bidi="da-DK"/>
        </w:rPr>
        <w:t xml:space="preserve"> indeholder 0,05 mg </w:t>
      </w:r>
      <w:proofErr w:type="spellStart"/>
      <w:r w:rsidRPr="00C6566D">
        <w:rPr>
          <w:sz w:val="24"/>
          <w:lang w:bidi="da-DK"/>
        </w:rPr>
        <w:t>baclofen</w:t>
      </w:r>
      <w:proofErr w:type="spellEnd"/>
      <w:r w:rsidRPr="00C6566D">
        <w:rPr>
          <w:sz w:val="24"/>
          <w:lang w:bidi="da-DK"/>
        </w:rPr>
        <w:t xml:space="preserve"> (50 mikrogram/ml).</w:t>
      </w:r>
    </w:p>
    <w:p w:rsidR="00D90EB4" w:rsidRPr="00C6566D" w:rsidRDefault="00D90EB4" w:rsidP="00D90EB4">
      <w:pPr>
        <w:ind w:left="851"/>
        <w:rPr>
          <w:sz w:val="24"/>
          <w:lang w:bidi="da-DK"/>
        </w:rPr>
      </w:pPr>
      <w:r w:rsidRPr="00C6566D">
        <w:rPr>
          <w:sz w:val="24"/>
          <w:lang w:bidi="da-DK"/>
        </w:rPr>
        <w:t xml:space="preserve">En ampul med 20 ml </w:t>
      </w:r>
      <w:proofErr w:type="spellStart"/>
      <w:r w:rsidRPr="00C6566D">
        <w:rPr>
          <w:sz w:val="24"/>
          <w:lang w:bidi="da-DK"/>
        </w:rPr>
        <w:t>Lionova</w:t>
      </w:r>
      <w:proofErr w:type="spellEnd"/>
      <w:r w:rsidRPr="00C6566D">
        <w:rPr>
          <w:sz w:val="24"/>
          <w:lang w:bidi="da-DK"/>
        </w:rPr>
        <w:t xml:space="preserve"> indeholder 10 mg </w:t>
      </w:r>
      <w:proofErr w:type="spellStart"/>
      <w:r w:rsidRPr="00C6566D">
        <w:rPr>
          <w:sz w:val="24"/>
          <w:lang w:bidi="da-DK"/>
        </w:rPr>
        <w:t>baclofen</w:t>
      </w:r>
      <w:proofErr w:type="spellEnd"/>
      <w:r w:rsidRPr="00C6566D">
        <w:rPr>
          <w:sz w:val="24"/>
          <w:lang w:bidi="da-DK"/>
        </w:rPr>
        <w:t xml:space="preserve"> (0,5 mg/ml).</w:t>
      </w:r>
    </w:p>
    <w:p w:rsidR="00D90EB4" w:rsidRPr="00C6566D" w:rsidRDefault="00D90EB4" w:rsidP="00D90EB4">
      <w:pPr>
        <w:ind w:left="851"/>
        <w:rPr>
          <w:sz w:val="24"/>
          <w:lang w:bidi="da-DK"/>
        </w:rPr>
      </w:pPr>
      <w:r w:rsidRPr="00C6566D">
        <w:rPr>
          <w:sz w:val="24"/>
          <w:lang w:bidi="da-DK"/>
        </w:rPr>
        <w:t xml:space="preserve">En ampul med 5 ml </w:t>
      </w:r>
      <w:proofErr w:type="spellStart"/>
      <w:r w:rsidRPr="00C6566D">
        <w:rPr>
          <w:sz w:val="24"/>
          <w:lang w:bidi="da-DK"/>
        </w:rPr>
        <w:t>Lionova</w:t>
      </w:r>
      <w:proofErr w:type="spellEnd"/>
      <w:r w:rsidRPr="00C6566D">
        <w:rPr>
          <w:sz w:val="24"/>
          <w:lang w:bidi="da-DK"/>
        </w:rPr>
        <w:t xml:space="preserve"> indeholder 10 mg </w:t>
      </w:r>
      <w:proofErr w:type="spellStart"/>
      <w:r w:rsidRPr="00C6566D">
        <w:rPr>
          <w:sz w:val="24"/>
          <w:lang w:bidi="da-DK"/>
        </w:rPr>
        <w:t>baclofen</w:t>
      </w:r>
      <w:proofErr w:type="spellEnd"/>
      <w:r w:rsidRPr="00C6566D">
        <w:rPr>
          <w:sz w:val="24"/>
          <w:lang w:bidi="da-DK"/>
        </w:rPr>
        <w:t xml:space="preserve"> (2 mg/ml). </w:t>
      </w:r>
    </w:p>
    <w:p w:rsidR="00D90EB4" w:rsidRPr="00C6566D" w:rsidRDefault="00D90EB4" w:rsidP="00D90EB4">
      <w:pPr>
        <w:ind w:left="851" w:hanging="851"/>
        <w:rPr>
          <w:sz w:val="24"/>
          <w:u w:val="single"/>
          <w:lang w:bidi="da-DK"/>
        </w:rPr>
      </w:pPr>
    </w:p>
    <w:p w:rsidR="00D90EB4" w:rsidRPr="00C6566D" w:rsidRDefault="00D90EB4" w:rsidP="00D90EB4">
      <w:pPr>
        <w:ind w:left="851"/>
        <w:rPr>
          <w:sz w:val="24"/>
          <w:u w:val="single"/>
          <w:lang w:bidi="da-DK"/>
        </w:rPr>
      </w:pPr>
      <w:r w:rsidRPr="00C6566D">
        <w:rPr>
          <w:sz w:val="24"/>
          <w:u w:val="single"/>
          <w:lang w:bidi="da-DK"/>
        </w:rPr>
        <w:t>Hjælpestof, som behandleren skal være opmærksom på</w:t>
      </w:r>
    </w:p>
    <w:p w:rsidR="00D90EB4" w:rsidRPr="00C6566D" w:rsidRDefault="00D90EB4" w:rsidP="00D90EB4">
      <w:pPr>
        <w:ind w:left="851"/>
        <w:rPr>
          <w:sz w:val="24"/>
          <w:lang w:bidi="da-DK"/>
        </w:rPr>
      </w:pPr>
      <w:r w:rsidRPr="00C6566D">
        <w:rPr>
          <w:sz w:val="24"/>
          <w:lang w:bidi="da-DK"/>
        </w:rPr>
        <w:t xml:space="preserve">En ampul med 1 ml (50 mikrogram/ml) indeholder 3,54 mg (0,15 mmol) natrium. </w:t>
      </w:r>
    </w:p>
    <w:p w:rsidR="00D90EB4" w:rsidRPr="00C6566D" w:rsidRDefault="00D90EB4" w:rsidP="00D90EB4">
      <w:pPr>
        <w:ind w:left="851"/>
        <w:rPr>
          <w:sz w:val="24"/>
          <w:lang w:bidi="da-DK"/>
        </w:rPr>
      </w:pPr>
      <w:r w:rsidRPr="00C6566D">
        <w:rPr>
          <w:sz w:val="24"/>
          <w:lang w:bidi="da-DK"/>
        </w:rPr>
        <w:t xml:space="preserve">En ampul med 20 ml (0,5 mg/ml) indeholder 70,81 mg (3,08 mmol) natrium. </w:t>
      </w:r>
    </w:p>
    <w:p w:rsidR="00D90EB4" w:rsidRPr="00C6566D" w:rsidRDefault="00D90EB4" w:rsidP="00D90EB4">
      <w:pPr>
        <w:ind w:left="851"/>
        <w:rPr>
          <w:sz w:val="24"/>
          <w:lang w:bidi="da-DK"/>
        </w:rPr>
      </w:pPr>
      <w:r w:rsidRPr="00C6566D">
        <w:rPr>
          <w:sz w:val="24"/>
          <w:lang w:bidi="da-DK"/>
        </w:rPr>
        <w:t>En ampul med 5 ml (2 mg/ml) indeholder 17,70 mg (0,77 mmol) natrium.</w:t>
      </w:r>
    </w:p>
    <w:p w:rsidR="00D90EB4" w:rsidRPr="00C6566D" w:rsidRDefault="00D90EB4" w:rsidP="00D90EB4">
      <w:pPr>
        <w:ind w:left="851" w:hanging="851"/>
        <w:rPr>
          <w:sz w:val="24"/>
          <w:lang w:bidi="da-DK"/>
        </w:rPr>
      </w:pPr>
    </w:p>
    <w:p w:rsidR="00D90EB4" w:rsidRPr="00C6566D" w:rsidRDefault="00D90EB4" w:rsidP="00D90EB4">
      <w:pPr>
        <w:ind w:left="851"/>
        <w:rPr>
          <w:sz w:val="24"/>
          <w:lang w:bidi="da-DK"/>
        </w:rPr>
      </w:pPr>
      <w:r w:rsidRPr="00C6566D">
        <w:rPr>
          <w:sz w:val="24"/>
          <w:lang w:bidi="da-DK"/>
        </w:rPr>
        <w:t>Alle hjælpestoffer er anført under pkt. 6.1.</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3.</w:t>
      </w:r>
      <w:r w:rsidRPr="00C6566D">
        <w:rPr>
          <w:b/>
          <w:sz w:val="24"/>
          <w:szCs w:val="24"/>
        </w:rPr>
        <w:tab/>
        <w:t>LÆGEMIDDELFORM</w:t>
      </w:r>
    </w:p>
    <w:p w:rsidR="00D90EB4" w:rsidRPr="00C6566D" w:rsidRDefault="00D90EB4" w:rsidP="00D90EB4">
      <w:pPr>
        <w:ind w:left="851"/>
        <w:rPr>
          <w:sz w:val="24"/>
          <w:lang w:bidi="da-DK"/>
        </w:rPr>
      </w:pPr>
      <w:r w:rsidRPr="00C6566D">
        <w:rPr>
          <w:sz w:val="24"/>
          <w:lang w:bidi="da-DK"/>
        </w:rPr>
        <w:t>Injektions-/infusionsvæske, opløsning</w:t>
      </w:r>
    </w:p>
    <w:p w:rsidR="00D90EB4" w:rsidRPr="00C6566D" w:rsidRDefault="00D90EB4" w:rsidP="00D90EB4">
      <w:pPr>
        <w:ind w:left="851" w:hanging="851"/>
        <w:rPr>
          <w:sz w:val="24"/>
          <w:lang w:bidi="da-DK"/>
        </w:rPr>
      </w:pPr>
    </w:p>
    <w:p w:rsidR="00D90EB4" w:rsidRPr="00C6566D" w:rsidRDefault="00D90EB4" w:rsidP="00D90EB4">
      <w:pPr>
        <w:ind w:left="851"/>
        <w:rPr>
          <w:sz w:val="24"/>
          <w:lang w:bidi="da-DK"/>
        </w:rPr>
      </w:pPr>
      <w:r w:rsidRPr="00C6566D">
        <w:rPr>
          <w:sz w:val="24"/>
          <w:lang w:bidi="da-DK"/>
        </w:rPr>
        <w:t>Klar og farveløs opløsning i ampuller med pH 5,0-7,0.</w:t>
      </w:r>
    </w:p>
    <w:p w:rsidR="00D90EB4" w:rsidRPr="00C6566D" w:rsidRDefault="00D90EB4" w:rsidP="00D90EB4">
      <w:pPr>
        <w:ind w:left="851" w:hanging="851"/>
        <w:rPr>
          <w:sz w:val="24"/>
          <w:szCs w:val="24"/>
        </w:rPr>
      </w:pP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4.</w:t>
      </w:r>
      <w:r w:rsidRPr="00C6566D">
        <w:rPr>
          <w:b/>
          <w:sz w:val="24"/>
          <w:szCs w:val="24"/>
        </w:rPr>
        <w:tab/>
        <w:t>KLINISKE OPLYSNINGER</w:t>
      </w:r>
    </w:p>
    <w:p w:rsidR="00D90EB4" w:rsidRPr="00C6566D" w:rsidRDefault="00D90EB4" w:rsidP="00D90EB4">
      <w:pPr>
        <w:ind w:left="851" w:hanging="851"/>
        <w:rPr>
          <w:b/>
          <w:sz w:val="24"/>
          <w:szCs w:val="24"/>
        </w:rPr>
      </w:pPr>
    </w:p>
    <w:p w:rsidR="00D90EB4" w:rsidRPr="00C6566D" w:rsidRDefault="00D90EB4" w:rsidP="00D90EB4">
      <w:pPr>
        <w:ind w:left="851" w:hanging="851"/>
        <w:rPr>
          <w:b/>
          <w:sz w:val="24"/>
          <w:szCs w:val="24"/>
          <w:u w:val="single"/>
        </w:rPr>
      </w:pPr>
      <w:r w:rsidRPr="00C6566D">
        <w:rPr>
          <w:b/>
          <w:sz w:val="24"/>
          <w:szCs w:val="24"/>
        </w:rPr>
        <w:t>4.1</w:t>
      </w:r>
      <w:r w:rsidRPr="00C6566D">
        <w:rPr>
          <w:b/>
          <w:sz w:val="24"/>
          <w:szCs w:val="24"/>
        </w:rPr>
        <w:tab/>
        <w:t>Terapeutiske indikationer</w:t>
      </w:r>
    </w:p>
    <w:p w:rsidR="00D90EB4" w:rsidRPr="007A5C67" w:rsidRDefault="00D90EB4" w:rsidP="00D90EB4">
      <w:pPr>
        <w:ind w:left="851" w:hanging="851"/>
        <w:rPr>
          <w:noProof/>
          <w:sz w:val="24"/>
          <w:szCs w:val="22"/>
          <w:lang w:bidi="da-DK"/>
        </w:rPr>
      </w:pPr>
    </w:p>
    <w:p w:rsidR="00D90EB4" w:rsidRPr="00C6566D" w:rsidRDefault="00D90EB4" w:rsidP="00D90EB4">
      <w:pPr>
        <w:ind w:left="851"/>
        <w:rPr>
          <w:noProof/>
          <w:sz w:val="24"/>
          <w:szCs w:val="22"/>
          <w:u w:val="single"/>
          <w:lang w:bidi="da-DK"/>
        </w:rPr>
      </w:pPr>
      <w:r w:rsidRPr="00C6566D">
        <w:rPr>
          <w:noProof/>
          <w:sz w:val="24"/>
          <w:szCs w:val="22"/>
          <w:u w:val="single"/>
          <w:lang w:bidi="da-DK"/>
        </w:rPr>
        <w:t>Voksne</w:t>
      </w:r>
    </w:p>
    <w:p w:rsidR="00D90EB4" w:rsidRPr="00C6566D" w:rsidRDefault="00D90EB4" w:rsidP="00D90EB4">
      <w:pPr>
        <w:ind w:left="851"/>
        <w:rPr>
          <w:noProof/>
          <w:sz w:val="24"/>
          <w:szCs w:val="22"/>
          <w:lang w:bidi="da-DK"/>
        </w:rPr>
      </w:pPr>
      <w:r w:rsidRPr="00C6566D">
        <w:rPr>
          <w:noProof/>
          <w:sz w:val="24"/>
          <w:szCs w:val="22"/>
          <w:lang w:bidi="da-DK"/>
        </w:rPr>
        <w:t>Lionova er indiceret til patienter med alvorlig kronisk spasticitet, der er forårsaget af traume, multipel sklerose eller andre rygmarvslidelser, som ikke responderer på oralt baclofen eller andre orale spasmolytika, og/eller til patienter, der oplever uacceptable bivirkninger ved virksomme orale doser. Lionova er virksom hos patienter med alvorlig kronisk spasticitet af cerebral årsag, eksempelvis som følge af cerebral parese, hjernetraume eller cerebrovaskulær hændelse.</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u w:val="single"/>
          <w:lang w:bidi="da-DK"/>
        </w:rPr>
      </w:pPr>
      <w:r w:rsidRPr="00C6566D">
        <w:rPr>
          <w:noProof/>
          <w:sz w:val="24"/>
          <w:szCs w:val="22"/>
          <w:u w:val="single"/>
          <w:lang w:bidi="da-DK"/>
        </w:rPr>
        <w:t xml:space="preserve">Pædiatrisk population </w:t>
      </w:r>
    </w:p>
    <w:p w:rsidR="00D90EB4" w:rsidRPr="00C6566D" w:rsidRDefault="00D90EB4" w:rsidP="00D90EB4">
      <w:pPr>
        <w:ind w:left="851"/>
        <w:rPr>
          <w:noProof/>
          <w:sz w:val="24"/>
          <w:szCs w:val="22"/>
          <w:lang w:bidi="da-DK"/>
        </w:rPr>
      </w:pPr>
      <w:r w:rsidRPr="00C6566D">
        <w:rPr>
          <w:noProof/>
          <w:sz w:val="24"/>
          <w:szCs w:val="22"/>
          <w:lang w:bidi="da-DK"/>
        </w:rPr>
        <w:t>Intratekalt baclofen er indiceret til patienter i alderen 4 til &lt;18 år med alvorlig kronisk spasticitet af spinal eller cerebral årsag (forbundet med traume, multipel sklerose eller andre rygmarvslidelser), som ikke responderer på orale spasmolytika (herunder oralt baclofen), og/eller til patienter, der oplever uacceptable bivirkninger ved virksomme orale doser.</w:t>
      </w:r>
    </w:p>
    <w:p w:rsidR="00D90EB4" w:rsidRPr="00C6566D" w:rsidRDefault="00D90EB4" w:rsidP="00D90EB4">
      <w:pPr>
        <w:ind w:left="851" w:hanging="851"/>
        <w:rPr>
          <w:sz w:val="24"/>
          <w:szCs w:val="24"/>
        </w:rPr>
      </w:pPr>
    </w:p>
    <w:p w:rsidR="00593D99" w:rsidRPr="00C84483" w:rsidRDefault="00593D99" w:rsidP="00593D9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90EB4" w:rsidRPr="00C6566D" w:rsidRDefault="00D90EB4" w:rsidP="00D90EB4">
      <w:pPr>
        <w:ind w:left="851" w:hanging="851"/>
        <w:rPr>
          <w:noProof/>
          <w:sz w:val="24"/>
          <w:szCs w:val="22"/>
          <w:u w:val="single"/>
          <w:lang w:bidi="da-DK"/>
        </w:rPr>
      </w:pPr>
    </w:p>
    <w:p w:rsidR="00D90EB4" w:rsidRPr="00C6566D" w:rsidRDefault="00D90EB4" w:rsidP="00D90EB4">
      <w:pPr>
        <w:ind w:left="851"/>
        <w:rPr>
          <w:noProof/>
          <w:sz w:val="24"/>
          <w:szCs w:val="22"/>
          <w:u w:val="single"/>
          <w:lang w:bidi="da-DK"/>
        </w:rPr>
      </w:pPr>
      <w:r w:rsidRPr="00C6566D">
        <w:rPr>
          <w:noProof/>
          <w:sz w:val="24"/>
          <w:szCs w:val="22"/>
          <w:u w:val="single"/>
          <w:lang w:bidi="da-DK"/>
        </w:rPr>
        <w:t>Dosering</w:t>
      </w:r>
    </w:p>
    <w:p w:rsidR="00D90EB4" w:rsidRPr="00C6566D" w:rsidRDefault="00D90EB4" w:rsidP="00D90EB4">
      <w:pPr>
        <w:ind w:left="851"/>
        <w:rPr>
          <w:noProof/>
          <w:sz w:val="24"/>
          <w:szCs w:val="22"/>
          <w:lang w:bidi="da-DK"/>
        </w:rPr>
      </w:pPr>
      <w:r w:rsidRPr="00C6566D">
        <w:rPr>
          <w:noProof/>
          <w:sz w:val="24"/>
          <w:szCs w:val="22"/>
          <w:lang w:bidi="da-DK"/>
        </w:rPr>
        <w:t>Lionova skal gives intratekalt. Lionova må ikke administreres intravenøst, intramuskulært, subkutant eller epiduralt. Virkningen af intratekalt baclofen er blevet påvist i kliniske studier med en EU-certificeret pumpe. Dette er et implanterbart administrationssystem med et genopfyldeligt reservoir, der implanteres subkutant, sædvanligvis i abdominalvæggen. Instrumentet er forbundet til et intratekalt kateter, der passerer subkutant ind i det subaraknoidale rum.</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Intratekal administration af Lionova via et implanteret administrationssystem må kun foretages af læger med den nødvendige viden og erfaring. Pumpefremstillerens specifikke anvisninger i implantation, programmering og/eller genopfyldning af den implanterbare pumpe skal følges nøje.</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Lionova 50 mikrogram/1 ml er beregnet til administration af enkelte bolustestdoser (via spinalkateter eller lumbalpunktur) og til kronisk brug i implanterbare pumper, der er egnet til kontinuerlig administration af Lionova 0,5 mg/ml eller 2 mg/ml i intratekalrummet (EU-certificerede pumper). For at fastlægge det optimale dosisskema skal hver patient gennemgå en indledende screeningsfase med intratekale bolusinjektioner, efterfulgt af en meget nøje tilpasset dosistitrering inden vedligeholdelsesbehandling.</w:t>
      </w:r>
    </w:p>
    <w:p w:rsidR="00D90EB4" w:rsidRPr="00C6566D" w:rsidRDefault="00D90EB4" w:rsidP="00D90EB4">
      <w:pPr>
        <w:ind w:left="851" w:hanging="851"/>
        <w:rPr>
          <w:noProof/>
          <w:sz w:val="24"/>
          <w:szCs w:val="22"/>
          <w:lang w:bidi="da-DK"/>
        </w:rPr>
      </w:pPr>
    </w:p>
    <w:p w:rsidR="00D90EB4" w:rsidRPr="00C6566D" w:rsidRDefault="00D90EB4" w:rsidP="00D90EB4">
      <w:pPr>
        <w:ind w:left="851"/>
        <w:rPr>
          <w:b/>
          <w:noProof/>
          <w:sz w:val="24"/>
          <w:szCs w:val="22"/>
          <w:lang w:bidi="da-DK"/>
        </w:rPr>
      </w:pPr>
      <w:r w:rsidRPr="00C6566D">
        <w:rPr>
          <w:b/>
          <w:noProof/>
          <w:sz w:val="24"/>
          <w:szCs w:val="22"/>
          <w:lang w:bidi="da-DK"/>
        </w:rPr>
        <w:t>Test-, implantations- og dosistitreringsfaserne med intratekal administration skal foregå under indlæggelse af patienten på et hospital med særlig erfaring heri under tæt overvågning af velkvalificerede læger. Der skal være umiddelbar adgang til intensiv medicinsk behandling pga. risikoen for livstruende hændelser eller alvorlige bivirkninger (se pkt. 4.8).</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Der må kun anvendes pumper af materialer, der er påvist at være forligelige med lægemidlet, og som har et indbygget bakteriefilter.</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Før Lionova administreres, skal det subaraknoidale rum hos patienter med post-traumatisk spasticitet undersøges vha. en behørig billeddiagnostisk teknik, som det er klinisk indiceret. Hvis der findes radiologiske tegn på araknoiditis, må der ikke iværksættes behandling med Lionova.</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Opløsningen er stabil, isotonisk, pyrogen og antioxidantfri og har en pH-værdi på 5,0-7,0.</w:t>
      </w:r>
    </w:p>
    <w:p w:rsidR="00D90EB4" w:rsidRPr="00C6566D" w:rsidRDefault="00D90EB4" w:rsidP="00D90EB4">
      <w:pPr>
        <w:ind w:left="851"/>
        <w:rPr>
          <w:noProof/>
          <w:sz w:val="24"/>
          <w:szCs w:val="22"/>
          <w:lang w:bidi="da-DK"/>
        </w:rPr>
      </w:pPr>
      <w:r w:rsidRPr="00C6566D">
        <w:rPr>
          <w:noProof/>
          <w:sz w:val="24"/>
          <w:szCs w:val="22"/>
          <w:lang w:bidi="da-DK"/>
        </w:rPr>
        <w:t>Hver ampul er kun beregnet til engangsbrug.</w:t>
      </w:r>
    </w:p>
    <w:p w:rsidR="00D90EB4" w:rsidRPr="00C6566D" w:rsidRDefault="00D90EB4" w:rsidP="00D90EB4">
      <w:pPr>
        <w:ind w:left="851" w:hanging="851"/>
        <w:rPr>
          <w:noProof/>
          <w:sz w:val="24"/>
          <w:szCs w:val="22"/>
          <w:lang w:bidi="da-DK"/>
        </w:rPr>
      </w:pPr>
    </w:p>
    <w:p w:rsidR="00D90EB4" w:rsidRPr="00C6566D" w:rsidRDefault="00D90EB4" w:rsidP="00D90EB4">
      <w:pPr>
        <w:ind w:left="851"/>
        <w:rPr>
          <w:i/>
          <w:noProof/>
          <w:sz w:val="24"/>
          <w:szCs w:val="22"/>
          <w:lang w:bidi="da-DK"/>
        </w:rPr>
      </w:pPr>
      <w:r w:rsidRPr="00C6566D">
        <w:rPr>
          <w:i/>
          <w:noProof/>
          <w:sz w:val="24"/>
          <w:szCs w:val="22"/>
          <w:lang w:bidi="da-DK"/>
        </w:rPr>
        <w:t>Screeningsfase hos voksne</w:t>
      </w:r>
    </w:p>
    <w:p w:rsidR="00D90EB4" w:rsidRPr="00C6566D" w:rsidRDefault="00D90EB4" w:rsidP="00D90EB4">
      <w:pPr>
        <w:ind w:left="851"/>
        <w:rPr>
          <w:noProof/>
          <w:sz w:val="24"/>
          <w:szCs w:val="22"/>
          <w:lang w:bidi="da-DK"/>
        </w:rPr>
      </w:pPr>
      <w:r w:rsidRPr="00C6566D">
        <w:rPr>
          <w:noProof/>
          <w:sz w:val="24"/>
          <w:szCs w:val="22"/>
          <w:lang w:bidi="da-DK"/>
        </w:rPr>
        <w:t xml:space="preserve">Inden pumpeimplantation og påbegyndelse af kronisk infusion af baclofen skal patienterne udvise et positivt respons på intratekale testdoser i en indledende testfase. Sædvanligvis administreres der en bolustestdosis via lumbalpunktur eller et intratekalt kateter for at </w:t>
      </w:r>
      <w:r w:rsidRPr="00C6566D">
        <w:rPr>
          <w:noProof/>
          <w:sz w:val="24"/>
          <w:szCs w:val="22"/>
          <w:lang w:bidi="da-DK"/>
        </w:rPr>
        <w:lastRenderedPageBreak/>
        <w:t>fremprovokere et respons. Patienterne skal være infektionsfri før screeningen, da tilstedeværelse af en systemisk infektion kan forhindre en nøjagtig vurdering af responset.</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Den indledende testfase må kun udføres med en opløsning med en lav koncentration, der indeholder 50 mikrogram baclofen i 1 ml.</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Screeningsproceduren er som følger. Den sædvanlige indledende testdosis hos voksne er 25 eller 50 mikrogram, som administreres langsomt ind i intratekalrummet via barbotage (skiftevis intratekal administration af baclofen og aspiration af cerebrospinalvæske for at opnå en passende blanding) over mindst ét minut. Et positivt respons består af en markant reduktion i muskeltonus og/eller spasmefrekvens og/eller spasmernes sværhedsgrad. Doseringen kan øges trinvist med 25 mikrogram ad gangen med intervaller på mindst 24 timer til en maksimal testdosis på 100 mikrogram, hvis responset er mindre end ønsket.</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Efter hver bolusinjektion skal patienten overvåges i 4 til 8 timer.</w:t>
      </w:r>
    </w:p>
    <w:p w:rsidR="00D90EB4" w:rsidRPr="00C6566D" w:rsidRDefault="00D90EB4" w:rsidP="00D90EB4">
      <w:pPr>
        <w:ind w:left="851"/>
        <w:rPr>
          <w:noProof/>
          <w:sz w:val="24"/>
          <w:szCs w:val="22"/>
          <w:lang w:bidi="da-DK"/>
        </w:rPr>
      </w:pPr>
      <w:r w:rsidRPr="00C6566D">
        <w:rPr>
          <w:noProof/>
          <w:sz w:val="24"/>
          <w:szCs w:val="22"/>
          <w:lang w:bidi="da-DK"/>
        </w:rPr>
        <w:t>Virkningen af en enkelt intratekal dosis indtræder som regel 1/2 til 1 time efter administration. Den maksimale spasmolytiske virkning indtræder omkring 4 timer efter administration og varer mellem 4 og 8 timer. Tiden til indtræden af virkning, den maksimale virkning og virkningsvarigheden varierer fra patient til patient og er afhængig af doseringen, af symptomernes alvorlighedsgrad og af administrationsmåden og -hastigheden.</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Der er stor variation i følsomheden over for intratekalt baclofen patienterne imellem. Der er set tegn på alvorlig overdosering (koma) hos én voksen patient efter indgift af en enkelt testdosis på 25 mikrogram.</w:t>
      </w:r>
    </w:p>
    <w:p w:rsidR="00D90EB4" w:rsidRPr="00C6566D" w:rsidRDefault="00D90EB4" w:rsidP="00D90EB4">
      <w:pPr>
        <w:ind w:left="851" w:hanging="851"/>
        <w:rPr>
          <w:noProof/>
          <w:sz w:val="24"/>
          <w:szCs w:val="22"/>
          <w:lang w:bidi="da-DK"/>
        </w:rPr>
      </w:pPr>
    </w:p>
    <w:p w:rsidR="00D90EB4" w:rsidRPr="00C6566D" w:rsidRDefault="00D90EB4" w:rsidP="00D90EB4">
      <w:pPr>
        <w:ind w:left="851"/>
        <w:rPr>
          <w:i/>
          <w:iCs/>
          <w:noProof/>
          <w:sz w:val="24"/>
          <w:szCs w:val="22"/>
          <w:lang w:bidi="da-DK"/>
        </w:rPr>
      </w:pPr>
      <w:r w:rsidRPr="00C6566D">
        <w:rPr>
          <w:i/>
          <w:iCs/>
          <w:noProof/>
          <w:sz w:val="24"/>
          <w:szCs w:val="22"/>
          <w:lang w:bidi="da-DK"/>
        </w:rPr>
        <w:t>Hos patienter, der ikke responderer på en testdosis på 100 mikrogram, bør der ikke gives yderligere dosisøgninger, og de bør ikke indstilles til behandling med kontinuerlig intratekal infusion.</w:t>
      </w:r>
    </w:p>
    <w:p w:rsidR="00D90EB4" w:rsidRPr="00C6566D" w:rsidRDefault="00D90EB4" w:rsidP="00D90EB4">
      <w:pPr>
        <w:ind w:left="851" w:hanging="851"/>
        <w:rPr>
          <w:i/>
          <w:iCs/>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Der skal være umiddelbar adgang til genoplivningsudstyr og uddannet personale under screening, dosistitrering og genopfyldning.</w:t>
      </w:r>
    </w:p>
    <w:p w:rsidR="00D90EB4" w:rsidRPr="00C6566D" w:rsidRDefault="00D90EB4" w:rsidP="00D90EB4">
      <w:pPr>
        <w:ind w:left="851"/>
        <w:rPr>
          <w:noProof/>
          <w:sz w:val="24"/>
          <w:szCs w:val="22"/>
          <w:lang w:bidi="da-DK"/>
        </w:rPr>
      </w:pPr>
      <w:r w:rsidRPr="00C6566D">
        <w:rPr>
          <w:noProof/>
          <w:sz w:val="24"/>
          <w:szCs w:val="22"/>
          <w:lang w:bidi="da-DK"/>
        </w:rPr>
        <w:t>Det er meget vigtigt at monitorere vejrtrækningen og hjertefunktionen i løbet af denne fase, især hos patienter med kardiopulmonal sygdom og respiratorisk muskelsvaghed og hos patienter, der bliver behandlet med benzodiazepiner eller opiater, idet de har større risiko for respirationsdepression (se pkt. 4.5).</w:t>
      </w:r>
    </w:p>
    <w:p w:rsidR="00D90EB4" w:rsidRPr="00C6566D" w:rsidRDefault="00D90EB4" w:rsidP="00D90EB4">
      <w:pPr>
        <w:ind w:left="851" w:hanging="851"/>
        <w:rPr>
          <w:noProof/>
          <w:sz w:val="24"/>
          <w:szCs w:val="22"/>
          <w:lang w:bidi="da-DK"/>
        </w:rPr>
      </w:pPr>
    </w:p>
    <w:p w:rsidR="00D90EB4" w:rsidRPr="00C6566D" w:rsidRDefault="00D90EB4" w:rsidP="00D90EB4">
      <w:pPr>
        <w:ind w:left="851"/>
        <w:rPr>
          <w:i/>
          <w:noProof/>
          <w:sz w:val="24"/>
          <w:szCs w:val="22"/>
          <w:lang w:bidi="da-DK"/>
        </w:rPr>
      </w:pPr>
      <w:r w:rsidRPr="00C6566D">
        <w:rPr>
          <w:i/>
          <w:noProof/>
          <w:sz w:val="24"/>
          <w:szCs w:val="22"/>
          <w:lang w:bidi="da-DK"/>
        </w:rPr>
        <w:t>Screeningsfase i den pædiatriske population</w:t>
      </w:r>
    </w:p>
    <w:p w:rsidR="00D90EB4" w:rsidRPr="00C6566D" w:rsidRDefault="00D90EB4" w:rsidP="00D90EB4">
      <w:pPr>
        <w:ind w:left="851"/>
        <w:rPr>
          <w:noProof/>
          <w:sz w:val="24"/>
          <w:szCs w:val="22"/>
          <w:lang w:bidi="da-DK"/>
        </w:rPr>
      </w:pPr>
      <w:r w:rsidRPr="00C6566D">
        <w:rPr>
          <w:noProof/>
          <w:sz w:val="24"/>
          <w:szCs w:val="22"/>
          <w:lang w:bidi="da-DK"/>
        </w:rPr>
        <w:t>Den initiale testdosis til lumbalpunktur hos patienter i alderen 4 til &lt;18 år bør være 25-50 mikrogram/dag baseret på barnets alder og størrelse. Hos patienter, der ikke responderer, kan dosen forøges med 25 mikrogram/dag hver 24. time. Den maksimale screeningsdosis må ikke overstige 100 mikrogram/dag hos pædiatriske patienter.</w:t>
      </w:r>
    </w:p>
    <w:p w:rsidR="00D90EB4" w:rsidRPr="00C6566D" w:rsidRDefault="00D90EB4" w:rsidP="00D90EB4">
      <w:pPr>
        <w:ind w:left="851" w:hanging="851"/>
        <w:rPr>
          <w:noProof/>
          <w:sz w:val="24"/>
          <w:szCs w:val="22"/>
          <w:u w:val="single"/>
          <w:lang w:bidi="da-DK"/>
        </w:rPr>
      </w:pPr>
    </w:p>
    <w:p w:rsidR="00D90EB4" w:rsidRPr="00C6566D" w:rsidRDefault="00D90EB4" w:rsidP="00D90EB4">
      <w:pPr>
        <w:ind w:left="851"/>
        <w:rPr>
          <w:i/>
          <w:noProof/>
          <w:sz w:val="24"/>
          <w:szCs w:val="22"/>
          <w:lang w:bidi="da-DK"/>
        </w:rPr>
      </w:pPr>
      <w:r w:rsidRPr="00C6566D">
        <w:rPr>
          <w:i/>
          <w:noProof/>
          <w:sz w:val="24"/>
          <w:szCs w:val="22"/>
          <w:lang w:bidi="da-DK"/>
        </w:rPr>
        <w:t>Dosistitreringsfase</w:t>
      </w:r>
    </w:p>
    <w:p w:rsidR="00D90EB4" w:rsidRPr="00C6566D" w:rsidRDefault="00D90EB4" w:rsidP="00D90EB4">
      <w:pPr>
        <w:ind w:left="851"/>
        <w:rPr>
          <w:noProof/>
          <w:sz w:val="24"/>
          <w:szCs w:val="22"/>
          <w:lang w:bidi="da-DK"/>
        </w:rPr>
      </w:pPr>
      <w:r w:rsidRPr="00C6566D">
        <w:rPr>
          <w:noProof/>
          <w:sz w:val="24"/>
          <w:szCs w:val="22"/>
          <w:lang w:bidi="da-DK"/>
        </w:rPr>
        <w:t>Når patientens modtagelighed over for baclofen er blevet klarlagt, kan der gives en intratekal infusion. Baclofen administreres oftest vha. en infusionspumpe, som implanteres i vævet i brystvæggen eller abdominalvæggen. Implantation af pumper må kun foretages på hospitaler med erfaring i dette for at minimere risiciene i den perioperative fase.</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Infektion kan øge risikoen for kirurgiske komplikationer og komplicere forsøg på at justere dosis.</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Dosistitrering skal tilpasses nøje til den enkelt patient, idet der kan være stor forskel på responset på en given dosis fra patient til patient.</w:t>
      </w:r>
    </w:p>
    <w:p w:rsidR="00D90EB4" w:rsidRPr="00C6566D" w:rsidRDefault="00D90EB4" w:rsidP="00D90EB4">
      <w:pPr>
        <w:ind w:left="851"/>
        <w:rPr>
          <w:noProof/>
          <w:sz w:val="24"/>
          <w:szCs w:val="22"/>
          <w:lang w:bidi="da-DK"/>
        </w:rPr>
      </w:pPr>
      <w:r w:rsidRPr="00C6566D">
        <w:rPr>
          <w:noProof/>
          <w:sz w:val="24"/>
          <w:szCs w:val="22"/>
          <w:lang w:bidi="da-DK"/>
        </w:rPr>
        <w:t>Hvis virkningsvarigheden af testdosen efter implantationen overstiger 12 timer, vælges denne dosis som den indledende daglige dosis. Hvis virkningsvarigheden af testdosen er kortere end 12 timer, skal den indledende daglige dosis være dobbelt så høj som testdosen. Dosen må ikke øges i de første 24 timer. Efter de første 24 timer justeres dosen langsomt på dagligt basis, indtil den ønskede virkning opnås.</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Baclofens antispastiske virkning indtræder 6 til 8 timer efter opstart af kontinuerlige infusion, og den maksimale virkning indtræder i løbet af 24 til 48 timer.</w:t>
      </w:r>
    </w:p>
    <w:p w:rsidR="00D90EB4" w:rsidRPr="00C6566D" w:rsidRDefault="00D90EB4" w:rsidP="00D90EB4">
      <w:pPr>
        <w:ind w:left="851" w:hanging="851"/>
        <w:rPr>
          <w:noProof/>
          <w:sz w:val="24"/>
          <w:szCs w:val="22"/>
          <w:lang w:bidi="da-DK"/>
        </w:rPr>
      </w:pPr>
    </w:p>
    <w:p w:rsidR="00D90EB4" w:rsidRPr="00C6566D" w:rsidRDefault="00D90EB4" w:rsidP="00D90EB4">
      <w:pPr>
        <w:ind w:left="851"/>
        <w:rPr>
          <w:b/>
          <w:noProof/>
          <w:sz w:val="24"/>
          <w:szCs w:val="22"/>
          <w:lang w:bidi="da-DK"/>
        </w:rPr>
      </w:pPr>
      <w:r w:rsidRPr="00C6566D">
        <w:rPr>
          <w:b/>
          <w:noProof/>
          <w:sz w:val="24"/>
          <w:szCs w:val="22"/>
          <w:lang w:bidi="da-DK"/>
        </w:rPr>
        <w:t>Voksne patienter med spasticitet af spinal årsag</w:t>
      </w:r>
    </w:p>
    <w:p w:rsidR="00D90EB4" w:rsidRPr="00C6566D" w:rsidRDefault="00D90EB4" w:rsidP="00D90EB4">
      <w:pPr>
        <w:ind w:left="851"/>
        <w:rPr>
          <w:noProof/>
          <w:sz w:val="24"/>
          <w:szCs w:val="22"/>
          <w:lang w:bidi="da-DK"/>
        </w:rPr>
      </w:pPr>
      <w:r w:rsidRPr="00C6566D">
        <w:rPr>
          <w:noProof/>
          <w:sz w:val="24"/>
          <w:szCs w:val="22"/>
          <w:lang w:bidi="da-DK"/>
        </w:rPr>
        <w:t>Efter de første 24 timer skal den daglige dosis til voksne langsomt øges med 10 % til 30 % ad gangen og kun én gang hver 24. time, indtil den ønskede kliniske virkning opnås.</w:t>
      </w:r>
    </w:p>
    <w:p w:rsidR="00D90EB4" w:rsidRPr="00C6566D" w:rsidRDefault="00D90EB4" w:rsidP="00D90EB4">
      <w:pPr>
        <w:ind w:left="851" w:hanging="851"/>
        <w:rPr>
          <w:noProof/>
          <w:sz w:val="24"/>
          <w:szCs w:val="22"/>
          <w:lang w:bidi="da-DK"/>
        </w:rPr>
      </w:pPr>
    </w:p>
    <w:p w:rsidR="00D90EB4" w:rsidRPr="00C6566D" w:rsidRDefault="00D90EB4" w:rsidP="00D90EB4">
      <w:pPr>
        <w:ind w:left="851"/>
        <w:rPr>
          <w:b/>
          <w:noProof/>
          <w:sz w:val="24"/>
          <w:szCs w:val="22"/>
          <w:lang w:bidi="da-DK"/>
        </w:rPr>
      </w:pPr>
      <w:r w:rsidRPr="00C6566D">
        <w:rPr>
          <w:b/>
          <w:noProof/>
          <w:sz w:val="24"/>
          <w:szCs w:val="22"/>
          <w:lang w:bidi="da-DK"/>
        </w:rPr>
        <w:t>Voksne patienter med spasticitet af cerebral årsag</w:t>
      </w:r>
    </w:p>
    <w:p w:rsidR="00D90EB4" w:rsidRPr="00C6566D" w:rsidRDefault="00D90EB4" w:rsidP="00D90EB4">
      <w:pPr>
        <w:ind w:left="851"/>
        <w:rPr>
          <w:noProof/>
          <w:sz w:val="24"/>
          <w:szCs w:val="22"/>
          <w:lang w:bidi="da-DK"/>
        </w:rPr>
      </w:pPr>
      <w:r w:rsidRPr="00C6566D">
        <w:rPr>
          <w:noProof/>
          <w:sz w:val="24"/>
          <w:szCs w:val="22"/>
          <w:lang w:bidi="da-DK"/>
        </w:rPr>
        <w:t>Efter de første 24 timer skal den daglige dosis øges langsomt med 5 % til 15 % ad gangen og kun én gang hver 24. time, indtil den ønskede kliniske virkning opnås.</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Hvis der anvendes en programmerbar pumpe, bør doseringen kun justeres én gang pr. døgn. Hvis der anvendes ikke-programmerbare pumper med en kateterlængde, der afgiver 1 ml opløsning pr. dag, anbefales intervaller på 48 timer for at kunne vurdere reaktionen på den givne dosering. Hvis en betragtelig stigning i den daglige dosis ikke øger den kliniske virkning, skal pumpefunktionen og katetrets permeabilitet verificeres.</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Hvis dosen er blevet signifikant øget uden tilsyneladende klinisk virkning, skal pumpefunktionen og katetrets åbenhed undersøges.</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I testfasen og i titreringsperioden efter implantation skal patienterne holdes under tæt monitorering på et hospital med alt det nødvendige udstyr og personale. Der skal være umiddelbar adgang til genoplivningsudstyr i tilfælde af reaktioner, der truer den vitale prognose, eller indtræden af meget alvorlige bivirkninger. For at begrænse risiciene i den perioperative fase må pumpen kun implanteres på hospitaler med erfarent personale.</w:t>
      </w:r>
    </w:p>
    <w:p w:rsidR="00D90EB4" w:rsidRPr="00C6566D" w:rsidRDefault="00D90EB4" w:rsidP="00D90EB4">
      <w:pPr>
        <w:ind w:left="851" w:hanging="851"/>
        <w:rPr>
          <w:noProof/>
          <w:sz w:val="24"/>
          <w:szCs w:val="22"/>
          <w:lang w:bidi="da-DK"/>
        </w:rPr>
      </w:pPr>
    </w:p>
    <w:p w:rsidR="00D90EB4" w:rsidRPr="00C6566D" w:rsidRDefault="00D90EB4" w:rsidP="00D90EB4">
      <w:pPr>
        <w:ind w:left="851"/>
        <w:rPr>
          <w:i/>
          <w:noProof/>
          <w:sz w:val="24"/>
          <w:szCs w:val="22"/>
          <w:lang w:bidi="da-DK"/>
        </w:rPr>
      </w:pPr>
      <w:r w:rsidRPr="00C6566D">
        <w:rPr>
          <w:i/>
          <w:noProof/>
          <w:sz w:val="24"/>
          <w:szCs w:val="22"/>
          <w:lang w:bidi="da-DK"/>
        </w:rPr>
        <w:t>Vedligeholdelsesbehandling hos voksne</w:t>
      </w:r>
    </w:p>
    <w:p w:rsidR="00D90EB4" w:rsidRPr="00C6566D" w:rsidRDefault="00D90EB4" w:rsidP="00D90EB4">
      <w:pPr>
        <w:ind w:left="851"/>
        <w:rPr>
          <w:noProof/>
          <w:sz w:val="24"/>
          <w:szCs w:val="22"/>
          <w:lang w:bidi="da-DK"/>
        </w:rPr>
      </w:pPr>
      <w:r w:rsidRPr="00C6566D">
        <w:rPr>
          <w:noProof/>
          <w:sz w:val="24"/>
          <w:szCs w:val="22"/>
          <w:lang w:bidi="da-DK"/>
        </w:rPr>
        <w:t xml:space="preserve">Det kliniske mål er at vedligeholde en muskeltonus, der er så tæt på normalen som muligt, og at minimere hyppigheden og alvorlighedsgraden af spasmer uden at fremkalde intolerable bivirkninger (se pkt. 4.8). Den laveste dosis, der fremkalder tilstrækkeligt respons, skal anvendes. Bibeholdelsen af nogen spasticitet er ønskelig for at undgå en følelse af "paralyse" hos patienten. Derudover kan en vis grad af muskeltonus og lejlighedsvise kramper bidrage til at understøtte kredsløbsfunktionen og muligvis forebygge dannelsen af dyb venetrombose. </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 xml:space="preserve">Hos patienter med spasticitet af </w:t>
      </w:r>
      <w:r w:rsidRPr="00C6566D">
        <w:rPr>
          <w:b/>
          <w:bCs/>
          <w:noProof/>
          <w:sz w:val="24"/>
          <w:szCs w:val="22"/>
          <w:lang w:bidi="da-DK"/>
        </w:rPr>
        <w:t>s</w:t>
      </w:r>
      <w:r w:rsidRPr="00C6566D">
        <w:rPr>
          <w:b/>
          <w:noProof/>
          <w:sz w:val="24"/>
          <w:szCs w:val="22"/>
          <w:lang w:bidi="da-DK"/>
        </w:rPr>
        <w:t>pinal årsag</w:t>
      </w:r>
      <w:r w:rsidRPr="00C6566D">
        <w:rPr>
          <w:noProof/>
          <w:sz w:val="24"/>
          <w:szCs w:val="22"/>
          <w:lang w:bidi="da-DK"/>
        </w:rPr>
        <w:t xml:space="preserve"> er </w:t>
      </w:r>
      <w:r w:rsidRPr="00C6566D">
        <w:rPr>
          <w:b/>
          <w:noProof/>
          <w:sz w:val="24"/>
          <w:szCs w:val="22"/>
          <w:lang w:bidi="da-DK"/>
        </w:rPr>
        <w:t>vedligeholdelse</w:t>
      </w:r>
      <w:r w:rsidRPr="00C6566D">
        <w:rPr>
          <w:noProof/>
          <w:sz w:val="24"/>
          <w:szCs w:val="22"/>
          <w:lang w:bidi="da-DK"/>
        </w:rPr>
        <w:t>sdosen til langvarig, kontinuerlig infusion af intratekalt baclofen normalt 300 til 800 mikrogram baclofen/dag. De laveste og højeste daglige doser, der er blevet registreret administreret til individuelle patienter i forbindelse med dosistitrering er henholdsvis 12 mikrogram og 2003 mikrogram (amerikanske studier). Der er begrænset erfaring med doseringer over 1000</w:t>
      </w:r>
      <w:r w:rsidR="00B97079">
        <w:rPr>
          <w:noProof/>
          <w:sz w:val="24"/>
          <w:szCs w:val="22"/>
          <w:lang w:bidi="da-DK"/>
        </w:rPr>
        <w:t> </w:t>
      </w:r>
      <w:r w:rsidRPr="00C6566D">
        <w:rPr>
          <w:noProof/>
          <w:sz w:val="24"/>
          <w:szCs w:val="22"/>
          <w:lang w:bidi="da-DK"/>
        </w:rPr>
        <w:t>mikro</w:t>
      </w:r>
      <w:r w:rsidR="00B97079">
        <w:rPr>
          <w:noProof/>
          <w:sz w:val="24"/>
          <w:szCs w:val="22"/>
          <w:lang w:bidi="da-DK"/>
        </w:rPr>
        <w:softHyphen/>
      </w:r>
      <w:r w:rsidRPr="00C6566D">
        <w:rPr>
          <w:noProof/>
          <w:sz w:val="24"/>
          <w:szCs w:val="22"/>
          <w:lang w:bidi="da-DK"/>
        </w:rPr>
        <w:t>gram/dag. I de første måneder af behandlingen skal doseringen tjekkes og justeres særligt ofte.</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 xml:space="preserve">Hos patienter med spasticitet af </w:t>
      </w:r>
      <w:r w:rsidRPr="00C6566D">
        <w:rPr>
          <w:b/>
          <w:noProof/>
          <w:sz w:val="24"/>
          <w:szCs w:val="22"/>
          <w:lang w:bidi="da-DK"/>
        </w:rPr>
        <w:t>cerebral årsag</w:t>
      </w:r>
      <w:r w:rsidRPr="00C6566D">
        <w:rPr>
          <w:noProof/>
          <w:sz w:val="24"/>
          <w:szCs w:val="22"/>
          <w:lang w:bidi="da-DK"/>
        </w:rPr>
        <w:t xml:space="preserve"> lå de </w:t>
      </w:r>
      <w:r w:rsidRPr="00C6566D">
        <w:rPr>
          <w:b/>
          <w:noProof/>
          <w:sz w:val="24"/>
          <w:szCs w:val="22"/>
          <w:lang w:bidi="da-DK"/>
        </w:rPr>
        <w:t>vedligeholdelse</w:t>
      </w:r>
      <w:r w:rsidRPr="00C6566D">
        <w:rPr>
          <w:noProof/>
          <w:sz w:val="24"/>
          <w:szCs w:val="22"/>
          <w:lang w:bidi="da-DK"/>
        </w:rPr>
        <w:t>sdoser, der blev indberettet i forbindelse med langvarig behandling med kontinuerlig intratekal infusion af Lionova, fra 22 til 1400 mikrogram baclofen pr. dag med en middel daglig dosis på 276 mikrogram efter en observationsperiode på 1 år og 307 mikrogram efter 2 år. Børn under 12 år har som regel brug for lavere doseringer (område: 24 til 1199 mikrogram/dag; middel: 274 mikrogram/dag).</w:t>
      </w:r>
    </w:p>
    <w:p w:rsidR="00D90EB4" w:rsidRPr="00C6566D" w:rsidRDefault="00D90EB4" w:rsidP="00D90EB4">
      <w:pPr>
        <w:ind w:left="851" w:hanging="851"/>
        <w:rPr>
          <w:noProof/>
          <w:sz w:val="24"/>
          <w:szCs w:val="22"/>
          <w:lang w:bidi="da-DK"/>
        </w:rPr>
      </w:pPr>
    </w:p>
    <w:p w:rsidR="00D90EB4" w:rsidRPr="00C6566D" w:rsidRDefault="00D90EB4" w:rsidP="00D90EB4">
      <w:pPr>
        <w:ind w:left="851"/>
        <w:rPr>
          <w:i/>
          <w:noProof/>
          <w:sz w:val="24"/>
          <w:szCs w:val="22"/>
          <w:lang w:bidi="da-DK"/>
        </w:rPr>
      </w:pPr>
      <w:r w:rsidRPr="00C6566D">
        <w:rPr>
          <w:i/>
          <w:noProof/>
          <w:sz w:val="24"/>
          <w:szCs w:val="22"/>
          <w:lang w:bidi="da-DK"/>
        </w:rPr>
        <w:t>Indledende vedligeholdelsesbehandling i den pædiatriske population</w:t>
      </w:r>
    </w:p>
    <w:p w:rsidR="00D90EB4" w:rsidRPr="00C6566D" w:rsidRDefault="00D90EB4" w:rsidP="00D90EB4">
      <w:pPr>
        <w:ind w:left="851"/>
        <w:rPr>
          <w:noProof/>
          <w:sz w:val="24"/>
          <w:szCs w:val="22"/>
          <w:lang w:bidi="da-DK"/>
        </w:rPr>
      </w:pPr>
      <w:r w:rsidRPr="00C6566D">
        <w:rPr>
          <w:noProof/>
          <w:sz w:val="24"/>
          <w:szCs w:val="22"/>
          <w:lang w:bidi="da-DK"/>
        </w:rPr>
        <w:t>Hos børn i alderen 4 til &lt;18 år med spasticitet af cerebral og spinal årsag er den indledende vedligeholdelsesdosis til langvarig, kontinuerlig infusion af baclofen fra 25 til 200 mikrogram/dag (middeldosis: 100 mikrogram/dag). Den totale daglige dosis har tendens til at stige i løbet af behandlingens første år. Derfor skal vedligeholdelsesdosen justeres på baggrund af individuelt klinisk respons. Der er begrænset erfaring med doser over 1000 mikrogram/dag.</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u w:val="single"/>
          <w:lang w:bidi="da-DK"/>
        </w:rPr>
      </w:pPr>
      <w:r w:rsidRPr="00C6566D">
        <w:rPr>
          <w:noProof/>
          <w:sz w:val="24"/>
          <w:szCs w:val="22"/>
          <w:u w:val="single"/>
          <w:lang w:bidi="da-DK"/>
        </w:rPr>
        <w:t>Administration</w:t>
      </w:r>
    </w:p>
    <w:p w:rsidR="00D90EB4" w:rsidRPr="00C6566D" w:rsidRDefault="00D90EB4" w:rsidP="00D90EB4">
      <w:pPr>
        <w:ind w:left="851"/>
        <w:rPr>
          <w:noProof/>
          <w:sz w:val="24"/>
          <w:szCs w:val="22"/>
          <w:lang w:bidi="da-DK"/>
        </w:rPr>
      </w:pPr>
      <w:r w:rsidRPr="00C6566D">
        <w:rPr>
          <w:noProof/>
          <w:sz w:val="24"/>
          <w:szCs w:val="22"/>
          <w:lang w:bidi="da-DK"/>
        </w:rPr>
        <w:t>Baclofen administreres oftest som en kontinuerlig infusion umiddelbart efter implantation. Når patienten er stabiliseret, hvad angår den daglige dosis og funktionsstatus, og hvis pumpen gør det muligt, kan der iværksættes en mere kompleks indgivelsesmetode for at optimere kontrollen over spasticitet på forskellige tidspunkter af dagen. For eksempel kan patienter, der har flest kramper om aftenen/natten, have brug for en øgning af infusionshastigheden på 20 %. Ændringer i flowhastigheden skal programmeres til at starte to timer før den ønskede indtræden af den kliniske virkning.</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De fleste patienter har brug for gradvise dosisøgninger for at opretholde et optimalt respons under kronisk behandling pga. nedsat respons eller sygdomsprogression. Hos patienter med spasticitet af spinal årsag kan den daglige dosis øges gradvist med 10-30 % for at opretholde tilstrækkelig symptomkontrol. Hvis spasticiteten er af cerebral årsag, skal dosisøgninger begrænses til 20 % (interval: 5-20 %).</w:t>
      </w:r>
    </w:p>
    <w:p w:rsidR="00D90EB4" w:rsidRPr="00C6566D" w:rsidRDefault="00D90EB4" w:rsidP="00D90EB4">
      <w:pPr>
        <w:ind w:left="851"/>
        <w:rPr>
          <w:noProof/>
          <w:sz w:val="24"/>
          <w:szCs w:val="22"/>
          <w:lang w:bidi="da-DK"/>
        </w:rPr>
      </w:pPr>
      <w:r w:rsidRPr="00C6566D">
        <w:rPr>
          <w:noProof/>
          <w:sz w:val="24"/>
          <w:szCs w:val="22"/>
          <w:lang w:bidi="da-DK"/>
        </w:rPr>
        <w:t>I begge tilfælde kan den daglige dosis også reduceres med 10-20 %, hvis patienterne oplever bivirkninger.</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Hvis en signifikant dosisøgning pludselig bliver nødvendig, er det et tegn på kateterkomplikation (buk, revne eller løsrivelse) eller pumpefejl.</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For at forhindre kraftig svækkelse skal baclofendosen justeres forsigtigt i tilfælde, hvor der er brug for spasticitet for at bibeholde funktion.</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Omkring 5 % af de patienter, der får langvarig behandling, bliver refraktære over for dosisøgning. Dette kan skyldes behandlingssvigt. Der foreligger utilstrækkelig erfaring til at kunne give anbefalinger vedrørende håndtering af behandlingssvigt. Undertiden er dette fænomen dog blevet behandlet på hospitaler med en "lægemiddelpause", der består af en gradvis nedsættelse af intratekalt baclofen i en periode på 2 til 4 uger og et skift til alternative metoder til behandling af spasticitet. Efter denne periode kan følsomheden over for intratekalt baclofen være genoprettet. Behandlingen bør genoptages med den indledende infusionsdosis efterfulgt af en titreringsfase for at undgå overdosering. Dette skal igen foregå under indlæggelse.</w:t>
      </w:r>
    </w:p>
    <w:p w:rsidR="00D90EB4" w:rsidRPr="00C6566D" w:rsidRDefault="00D90EB4" w:rsidP="00D90EB4">
      <w:pPr>
        <w:ind w:left="851"/>
        <w:rPr>
          <w:noProof/>
          <w:sz w:val="24"/>
          <w:szCs w:val="22"/>
          <w:lang w:bidi="da-DK"/>
        </w:rPr>
      </w:pPr>
      <w:r w:rsidRPr="00C6566D">
        <w:rPr>
          <w:noProof/>
          <w:sz w:val="24"/>
          <w:szCs w:val="22"/>
          <w:lang w:bidi="da-DK"/>
        </w:rPr>
        <w:t>Der skal udvises forsigtighed, når der skiftes fra baclofen til morfin og omvendt (se pkt. 4.5).</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Der skal udføres regelmæssige kontrol af den terapeutiske virkning og bivirkninger ved Lionova i hele behandlingsperioden. Disse kontroller kan udføres hyppigere i titreringsfasen end i fasen med kronisk vedligeholdelsesbehandling. Det skal regelmæssigt kontrolleres, at infusionssystemet fungerer korrekt. Lokal infektion eller katetersvigt kan forårsage afbrydelser i den intratekale indgivelse af baclofen med livstruende konsekvenser (se pkt. 4.4).</w:t>
      </w:r>
    </w:p>
    <w:p w:rsidR="00D90EB4" w:rsidRPr="00C6566D" w:rsidRDefault="00D90EB4" w:rsidP="00D90EB4">
      <w:pPr>
        <w:ind w:left="851" w:hanging="851"/>
        <w:rPr>
          <w:noProof/>
          <w:sz w:val="24"/>
          <w:szCs w:val="22"/>
          <w:u w:val="single"/>
          <w:lang w:bidi="da-DK"/>
        </w:rPr>
      </w:pPr>
    </w:p>
    <w:p w:rsidR="00D90EB4" w:rsidRPr="00C6566D" w:rsidRDefault="00D90EB4" w:rsidP="00D90EB4">
      <w:pPr>
        <w:ind w:left="851"/>
        <w:rPr>
          <w:noProof/>
          <w:sz w:val="24"/>
          <w:szCs w:val="22"/>
          <w:u w:val="single"/>
          <w:lang w:bidi="da-DK"/>
        </w:rPr>
      </w:pPr>
      <w:r w:rsidRPr="00C6566D">
        <w:rPr>
          <w:noProof/>
          <w:sz w:val="24"/>
          <w:szCs w:val="22"/>
          <w:u w:val="single"/>
          <w:lang w:bidi="da-DK"/>
        </w:rPr>
        <w:t>Seponering af behandlingen</w:t>
      </w:r>
    </w:p>
    <w:p w:rsidR="00D90EB4" w:rsidRPr="00C6566D" w:rsidRDefault="00D90EB4" w:rsidP="00D90EB4">
      <w:pPr>
        <w:ind w:left="851"/>
        <w:rPr>
          <w:noProof/>
          <w:sz w:val="24"/>
          <w:szCs w:val="22"/>
          <w:lang w:bidi="da-DK"/>
        </w:rPr>
      </w:pPr>
      <w:r w:rsidRPr="00C6566D">
        <w:rPr>
          <w:noProof/>
          <w:sz w:val="24"/>
          <w:szCs w:val="22"/>
          <w:lang w:bidi="da-DK"/>
        </w:rPr>
        <w:t>Med undtagelse af akutte overdoseringstilfælde (se pkt. 4.9), skal behandling med baclofen altid seponeres ved gradvise dosisreduktioner. Baclofen må ikke seponeres pludseligt (se pkt. 4.4).</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u w:val="single"/>
          <w:lang w:bidi="da-DK"/>
        </w:rPr>
      </w:pPr>
      <w:r w:rsidRPr="00C6566D">
        <w:rPr>
          <w:noProof/>
          <w:sz w:val="24"/>
          <w:szCs w:val="22"/>
          <w:u w:val="single"/>
          <w:lang w:bidi="da-DK"/>
        </w:rPr>
        <w:t>Seponeringssymptomer</w:t>
      </w:r>
    </w:p>
    <w:p w:rsidR="00D90EB4" w:rsidRPr="00C6566D" w:rsidRDefault="00D90EB4" w:rsidP="00D90EB4">
      <w:pPr>
        <w:ind w:left="851"/>
        <w:rPr>
          <w:noProof/>
          <w:sz w:val="24"/>
          <w:szCs w:val="22"/>
          <w:lang w:bidi="da-DK"/>
        </w:rPr>
      </w:pPr>
      <w:r w:rsidRPr="00C6566D">
        <w:rPr>
          <w:noProof/>
          <w:sz w:val="24"/>
          <w:szCs w:val="22"/>
          <w:lang w:bidi="da-DK"/>
        </w:rPr>
        <w:t>Ved pludselig seponering af intratekal indgivelse af baclofen kan der opstå sequelae såsom høj feber, ændringer i mentaltilstand, øget spasticitet som et reboundfænomen og muskelstivhed, uanset årsagen til seponering, og i sjældne tilfælde kan disse forværres til kramper/status epilepticus, rhabdomyolyse, svigt af flere organer og dødsfald (se pkt. 4.4).</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rPr>
        <w:t xml:space="preserve">Seponeringssymptomer kan muligvis forveksles med forgiftningssymptomer. </w:t>
      </w:r>
      <w:r w:rsidRPr="00C6566D">
        <w:rPr>
          <w:noProof/>
          <w:sz w:val="24"/>
          <w:szCs w:val="22"/>
          <w:lang w:bidi="da-DK"/>
        </w:rPr>
        <w:t>De kræver også indlæggelse af patienten.</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u w:val="single"/>
          <w:lang w:bidi="da-DK"/>
        </w:rPr>
      </w:pPr>
      <w:r w:rsidRPr="00C6566D">
        <w:rPr>
          <w:noProof/>
          <w:sz w:val="24"/>
          <w:szCs w:val="22"/>
          <w:u w:val="single"/>
          <w:lang w:bidi="da-DK"/>
        </w:rPr>
        <w:t>Behandling i tilfælde af seponeringssymptomer</w:t>
      </w:r>
    </w:p>
    <w:p w:rsidR="00D90EB4" w:rsidRPr="00C6566D" w:rsidRDefault="00D90EB4" w:rsidP="00D90EB4">
      <w:pPr>
        <w:ind w:left="851"/>
        <w:rPr>
          <w:noProof/>
          <w:sz w:val="24"/>
          <w:szCs w:val="22"/>
          <w:lang w:bidi="da-DK"/>
        </w:rPr>
      </w:pPr>
      <w:r w:rsidRPr="00C6566D">
        <w:rPr>
          <w:noProof/>
          <w:sz w:val="24"/>
          <w:szCs w:val="22"/>
          <w:lang w:bidi="da-DK"/>
        </w:rPr>
        <w:t>Hurtig og korrekt diagnosticering og behandling på en akut- eller intensivafdeling er vigtig for at forhindre potentielt livstruende virkninger på centralnervesystemet og systemiske virkninger som følge af seponering af intratekalt baclofen (se pkt. 4.4).</w:t>
      </w:r>
    </w:p>
    <w:p w:rsidR="00D90EB4" w:rsidRPr="00C6566D" w:rsidRDefault="00D90EB4" w:rsidP="00D90EB4">
      <w:pPr>
        <w:ind w:left="851" w:hanging="851"/>
        <w:rPr>
          <w:noProof/>
          <w:sz w:val="24"/>
          <w:szCs w:val="22"/>
          <w:lang w:bidi="da-DK"/>
        </w:rPr>
      </w:pPr>
    </w:p>
    <w:p w:rsidR="00D90EB4" w:rsidRPr="007A5C67" w:rsidRDefault="00D90EB4" w:rsidP="00D90EB4">
      <w:pPr>
        <w:ind w:left="851"/>
        <w:rPr>
          <w:noProof/>
          <w:sz w:val="24"/>
          <w:szCs w:val="22"/>
          <w:lang w:bidi="da-DK"/>
        </w:rPr>
      </w:pPr>
      <w:r w:rsidRPr="00C6566D">
        <w:rPr>
          <w:noProof/>
          <w:sz w:val="24"/>
          <w:szCs w:val="22"/>
          <w:u w:val="single"/>
          <w:lang w:bidi="da-DK"/>
        </w:rPr>
        <w:t>Særlige patientgrupper</w:t>
      </w:r>
      <w:r w:rsidRPr="007A5C67">
        <w:rPr>
          <w:noProof/>
          <w:sz w:val="24"/>
          <w:szCs w:val="22"/>
          <w:lang w:bidi="da-DK"/>
        </w:rPr>
        <w:t xml:space="preserve"> </w:t>
      </w:r>
    </w:p>
    <w:p w:rsidR="00D90EB4" w:rsidRPr="00C6566D" w:rsidRDefault="00D90EB4" w:rsidP="00D90EB4">
      <w:pPr>
        <w:ind w:left="851"/>
        <w:rPr>
          <w:noProof/>
          <w:sz w:val="24"/>
          <w:szCs w:val="22"/>
          <w:lang w:bidi="da-DK"/>
        </w:rPr>
      </w:pPr>
      <w:r w:rsidRPr="00C6566D">
        <w:rPr>
          <w:noProof/>
          <w:sz w:val="24"/>
          <w:szCs w:val="22"/>
          <w:lang w:bidi="da-DK"/>
        </w:rPr>
        <w:t>Hos patienter med langsom CSV-cirkulation, f.eks. på grund af blokering forårsaget af inflammation eller traume, kan den forsinkede vandring af baclofen reducere den antispastiske virkning og øge bivirkningerne (se pkt. 4.4).</w:t>
      </w:r>
    </w:p>
    <w:p w:rsidR="00D90EB4" w:rsidRPr="00C6566D" w:rsidRDefault="00D90EB4" w:rsidP="00D90EB4">
      <w:pPr>
        <w:ind w:left="851" w:hanging="851"/>
        <w:rPr>
          <w:noProof/>
          <w:sz w:val="24"/>
          <w:szCs w:val="22"/>
          <w:lang w:bidi="da-DK"/>
        </w:rPr>
      </w:pPr>
    </w:p>
    <w:p w:rsidR="00D90EB4" w:rsidRPr="007A5C67" w:rsidRDefault="00D90EB4" w:rsidP="00D90EB4">
      <w:pPr>
        <w:ind w:left="851"/>
        <w:rPr>
          <w:noProof/>
          <w:sz w:val="24"/>
          <w:szCs w:val="22"/>
          <w:lang w:bidi="da-DK"/>
        </w:rPr>
      </w:pPr>
      <w:r w:rsidRPr="00C6566D">
        <w:rPr>
          <w:i/>
          <w:noProof/>
          <w:sz w:val="24"/>
          <w:szCs w:val="22"/>
          <w:lang w:bidi="da-DK"/>
        </w:rPr>
        <w:t>Nedsat leverfunktion</w:t>
      </w:r>
    </w:p>
    <w:p w:rsidR="00D90EB4" w:rsidRPr="00C6566D" w:rsidRDefault="00D90EB4" w:rsidP="00D90EB4">
      <w:pPr>
        <w:ind w:left="851"/>
        <w:rPr>
          <w:noProof/>
          <w:sz w:val="24"/>
          <w:szCs w:val="22"/>
          <w:lang w:bidi="da-DK"/>
        </w:rPr>
      </w:pPr>
      <w:r w:rsidRPr="00C6566D">
        <w:rPr>
          <w:noProof/>
          <w:sz w:val="24"/>
          <w:szCs w:val="22"/>
          <w:lang w:bidi="da-DK"/>
        </w:rPr>
        <w:t>Der er ikke foretaget studier hos patienter med nedsat leverfunktion i baclofenbehandling. Dosisjustering anbefales ikke, da leveren ikke spiller nogen signifikant rolle i baclofens metabolisme efter intratekal administration af baclofen. Det forventes derfor ikke, at nedsat leverfunktion har nogen indvirkning på den systemiske eksponering for baclofen (se pkt. 5.2).</w:t>
      </w:r>
    </w:p>
    <w:p w:rsidR="00D90EB4" w:rsidRPr="00C6566D" w:rsidRDefault="00D90EB4" w:rsidP="00D90EB4">
      <w:pPr>
        <w:ind w:left="851" w:hanging="851"/>
        <w:rPr>
          <w:noProof/>
          <w:sz w:val="24"/>
          <w:szCs w:val="22"/>
          <w:lang w:bidi="da-DK"/>
        </w:rPr>
      </w:pPr>
    </w:p>
    <w:p w:rsidR="00D90EB4" w:rsidRPr="00C6566D" w:rsidRDefault="00D90EB4" w:rsidP="00D90EB4">
      <w:pPr>
        <w:ind w:left="851"/>
        <w:rPr>
          <w:i/>
          <w:noProof/>
          <w:sz w:val="24"/>
          <w:szCs w:val="22"/>
          <w:lang w:bidi="da-DK"/>
        </w:rPr>
      </w:pPr>
      <w:r w:rsidRPr="00C6566D">
        <w:rPr>
          <w:i/>
          <w:noProof/>
          <w:sz w:val="24"/>
          <w:szCs w:val="22"/>
          <w:lang w:bidi="da-DK"/>
        </w:rPr>
        <w:t>Nedsat nyrefunktion</w:t>
      </w:r>
    </w:p>
    <w:p w:rsidR="00D90EB4" w:rsidRPr="00C6566D" w:rsidRDefault="00D90EB4" w:rsidP="00D90EB4">
      <w:pPr>
        <w:ind w:left="851"/>
        <w:rPr>
          <w:noProof/>
          <w:sz w:val="24"/>
          <w:szCs w:val="22"/>
          <w:lang w:bidi="da-DK"/>
        </w:rPr>
      </w:pPr>
      <w:r w:rsidRPr="00C6566D">
        <w:rPr>
          <w:noProof/>
          <w:sz w:val="24"/>
          <w:szCs w:val="22"/>
          <w:lang w:bidi="da-DK"/>
        </w:rPr>
        <w:t>Der er ikke foretaget studier hos patienter med nedsat nyrefunktion i baclofenbehandling. Hos patienter med nedsat nyrefunktion kan det være nødvendigt at reducere dosen under hensyntagen til den kliniske tilstand og omfanget af nedsat nyrefunktion (se pkt. 5.2).</w:t>
      </w:r>
    </w:p>
    <w:p w:rsidR="00D90EB4" w:rsidRPr="00C6566D" w:rsidRDefault="00D90EB4" w:rsidP="00D90EB4">
      <w:pPr>
        <w:ind w:left="851" w:hanging="851"/>
        <w:rPr>
          <w:noProof/>
          <w:sz w:val="24"/>
          <w:szCs w:val="22"/>
          <w:lang w:bidi="da-DK"/>
        </w:rPr>
      </w:pPr>
    </w:p>
    <w:p w:rsidR="00D90EB4" w:rsidRPr="00C6566D" w:rsidRDefault="00D90EB4" w:rsidP="00D90EB4">
      <w:pPr>
        <w:ind w:left="851"/>
        <w:rPr>
          <w:i/>
          <w:noProof/>
          <w:sz w:val="24"/>
          <w:szCs w:val="22"/>
          <w:lang w:bidi="da-DK"/>
        </w:rPr>
      </w:pPr>
      <w:r w:rsidRPr="00C6566D">
        <w:rPr>
          <w:i/>
          <w:noProof/>
          <w:sz w:val="24"/>
          <w:szCs w:val="22"/>
          <w:lang w:bidi="da-DK"/>
        </w:rPr>
        <w:t>Pædiatrisk population</w:t>
      </w:r>
    </w:p>
    <w:p w:rsidR="00D90EB4" w:rsidRPr="00C6566D" w:rsidRDefault="00D90EB4" w:rsidP="00D90EB4">
      <w:pPr>
        <w:ind w:left="851"/>
        <w:rPr>
          <w:noProof/>
          <w:sz w:val="24"/>
          <w:szCs w:val="22"/>
          <w:lang w:bidi="da-DK"/>
        </w:rPr>
      </w:pPr>
      <w:r w:rsidRPr="00C6566D">
        <w:rPr>
          <w:noProof/>
          <w:sz w:val="24"/>
          <w:szCs w:val="22"/>
          <w:lang w:bidi="da-DK"/>
        </w:rPr>
        <w:t>Baclofens sikkerhed og virkning til behandling af alvorlig spasticitet af cerebral eller spinal årsag hos børn under 4 år er ikke klarlagt.</w:t>
      </w:r>
    </w:p>
    <w:p w:rsidR="00D90EB4" w:rsidRPr="00C6566D" w:rsidRDefault="00D90EB4" w:rsidP="00D90EB4">
      <w:pPr>
        <w:ind w:left="851"/>
        <w:rPr>
          <w:noProof/>
          <w:sz w:val="24"/>
          <w:szCs w:val="22"/>
          <w:lang w:bidi="da-DK"/>
        </w:rPr>
      </w:pPr>
      <w:r w:rsidRPr="00C6566D">
        <w:rPr>
          <w:noProof/>
          <w:sz w:val="24"/>
          <w:szCs w:val="22"/>
          <w:lang w:bidi="da-DK"/>
        </w:rPr>
        <w:t>Implantationen af pumpen kræver en vis kropsstørrelse.</w:t>
      </w:r>
    </w:p>
    <w:p w:rsidR="00D90EB4" w:rsidRPr="00C6566D" w:rsidRDefault="00D90EB4" w:rsidP="00D90EB4">
      <w:pPr>
        <w:ind w:left="851"/>
        <w:rPr>
          <w:noProof/>
          <w:sz w:val="24"/>
          <w:szCs w:val="22"/>
          <w:lang w:bidi="da-DK"/>
        </w:rPr>
      </w:pPr>
      <w:r w:rsidRPr="00C6566D">
        <w:rPr>
          <w:noProof/>
          <w:sz w:val="24"/>
          <w:szCs w:val="22"/>
          <w:lang w:bidi="da-DK"/>
        </w:rPr>
        <w:t>Intratekal administration af baclofen i den pædiatriske population må kun ordineres af speciallæger med den nødvendige viden og erfaring.</w:t>
      </w:r>
    </w:p>
    <w:p w:rsidR="00D90EB4" w:rsidRPr="00C6566D" w:rsidRDefault="00D90EB4" w:rsidP="00D90EB4">
      <w:pPr>
        <w:ind w:left="851"/>
        <w:rPr>
          <w:noProof/>
          <w:sz w:val="24"/>
          <w:szCs w:val="22"/>
          <w:lang w:bidi="da-DK"/>
        </w:rPr>
      </w:pPr>
      <w:r w:rsidRPr="00C6566D">
        <w:rPr>
          <w:noProof/>
          <w:sz w:val="24"/>
          <w:szCs w:val="22"/>
          <w:lang w:bidi="da-DK"/>
        </w:rPr>
        <w:t>Der er begrænset erfaring hos børn under 4 år.</w:t>
      </w:r>
    </w:p>
    <w:p w:rsidR="00D90EB4" w:rsidRPr="00C6566D" w:rsidRDefault="00D90EB4" w:rsidP="00D90EB4">
      <w:pPr>
        <w:ind w:left="851" w:hanging="851"/>
        <w:rPr>
          <w:noProof/>
          <w:sz w:val="24"/>
          <w:szCs w:val="22"/>
          <w:u w:val="single"/>
          <w:lang w:bidi="da-DK"/>
        </w:rPr>
      </w:pPr>
    </w:p>
    <w:p w:rsidR="00D90EB4" w:rsidRPr="00C6566D" w:rsidRDefault="00D90EB4" w:rsidP="00D90EB4">
      <w:pPr>
        <w:ind w:left="851"/>
        <w:rPr>
          <w:i/>
          <w:noProof/>
          <w:sz w:val="24"/>
          <w:szCs w:val="22"/>
          <w:lang w:bidi="da-DK"/>
        </w:rPr>
      </w:pPr>
      <w:r w:rsidRPr="00C6566D">
        <w:rPr>
          <w:i/>
          <w:noProof/>
          <w:sz w:val="24"/>
          <w:szCs w:val="22"/>
          <w:lang w:bidi="da-DK"/>
        </w:rPr>
        <w:t>Ældre patienter (≥ 65 år)</w:t>
      </w:r>
    </w:p>
    <w:p w:rsidR="00D90EB4" w:rsidRPr="00C6566D" w:rsidRDefault="00D90EB4" w:rsidP="00D90EB4">
      <w:pPr>
        <w:ind w:left="851"/>
        <w:rPr>
          <w:noProof/>
          <w:sz w:val="24"/>
          <w:szCs w:val="22"/>
          <w:lang w:bidi="da-DK"/>
        </w:rPr>
      </w:pPr>
      <w:r w:rsidRPr="00C6566D">
        <w:rPr>
          <w:noProof/>
          <w:sz w:val="24"/>
          <w:szCs w:val="22"/>
          <w:lang w:bidi="da-DK"/>
        </w:rPr>
        <w:t>I forbindelse med kliniske studier er visse patienter over 65 år blevet behandlet med baclofen, uden at der blev observeret særlige problemer. Erfaringen med baclofen-tabletter viser imidlertid, at bivirkninger kan optræde hyppigere i denne patientgruppe. Ældre patienter skal derfor monitoreres nøje for udvikling af bivirkninger.</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u w:val="single"/>
          <w:lang w:bidi="da-DK"/>
        </w:rPr>
      </w:pPr>
      <w:r w:rsidRPr="00C6566D">
        <w:rPr>
          <w:noProof/>
          <w:sz w:val="24"/>
          <w:szCs w:val="22"/>
          <w:u w:val="single"/>
          <w:lang w:bidi="da-DK"/>
        </w:rPr>
        <w:t>Administration: Særlige specifikationer</w:t>
      </w:r>
    </w:p>
    <w:p w:rsidR="00D90EB4" w:rsidRPr="00C6566D" w:rsidRDefault="00D90EB4" w:rsidP="00D90EB4">
      <w:pPr>
        <w:ind w:left="851"/>
        <w:rPr>
          <w:noProof/>
          <w:sz w:val="24"/>
          <w:szCs w:val="22"/>
          <w:lang w:bidi="da-DK"/>
        </w:rPr>
      </w:pPr>
      <w:r w:rsidRPr="00C6566D">
        <w:rPr>
          <w:noProof/>
          <w:sz w:val="24"/>
          <w:szCs w:val="22"/>
          <w:lang w:bidi="da-DK"/>
        </w:rPr>
        <w:t>Lionova 0,5 mg/ml og 2 mg/ml er beregnet til anvendelse i infusionspumper. Den koncentration, der skal anvendes, afhænger af dosisbehovet og pumpereservoirets størrelse.</w:t>
      </w:r>
    </w:p>
    <w:p w:rsidR="00D90EB4" w:rsidRPr="00C6566D" w:rsidRDefault="00D90EB4" w:rsidP="00D90EB4">
      <w:pPr>
        <w:ind w:left="851"/>
        <w:rPr>
          <w:noProof/>
          <w:sz w:val="24"/>
          <w:szCs w:val="22"/>
          <w:lang w:bidi="da-DK"/>
        </w:rPr>
      </w:pPr>
      <w:r w:rsidRPr="00C6566D">
        <w:rPr>
          <w:noProof/>
          <w:sz w:val="24"/>
          <w:szCs w:val="22"/>
          <w:lang w:bidi="da-DK"/>
        </w:rPr>
        <w:t>Se fremstillerens vejledning, der indeholder alle specifikke anbefalinger.</w:t>
      </w:r>
    </w:p>
    <w:p w:rsidR="00D90EB4" w:rsidRPr="00C6566D" w:rsidRDefault="00D90EB4" w:rsidP="00D90EB4">
      <w:pPr>
        <w:ind w:left="851" w:hanging="851"/>
        <w:rPr>
          <w:noProof/>
          <w:sz w:val="24"/>
          <w:szCs w:val="22"/>
          <w:lang w:bidi="da-DK"/>
        </w:rPr>
      </w:pPr>
    </w:p>
    <w:p w:rsidR="00D90EB4" w:rsidRPr="00C6566D" w:rsidRDefault="00D90EB4" w:rsidP="00D90EB4">
      <w:pPr>
        <w:ind w:left="851"/>
        <w:rPr>
          <w:noProof/>
          <w:sz w:val="24"/>
          <w:szCs w:val="22"/>
          <w:lang w:bidi="da-DK"/>
        </w:rPr>
      </w:pPr>
      <w:r w:rsidRPr="00C6566D">
        <w:rPr>
          <w:noProof/>
          <w:sz w:val="24"/>
          <w:szCs w:val="22"/>
          <w:lang w:bidi="da-DK"/>
        </w:rPr>
        <w:t>Den nødvendige koncentration af baclofen i forbindelse med fyldning af pumpen afhænger af den totale daglige dosis og af pumpens infusionshastighed. Hvis der er brug for andre baclofen-koncentrationer end 50 mikrogram/ml, 0,5 mg/ml eller 2 mg/ml, kan Lionova ampuller fortyndes til en lavere koncentration; fortyndingen skal udføres under aseptiske forhold med steril natriumchlorid injektionsvæske, opløsning uden konserveringsmiddel. Pumpefremstillerens anvisninger skal overholdes her. For instruktioner om fortynding af lægemidlet før administration, se pkt. 6.6.</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4.3</w:t>
      </w:r>
      <w:r w:rsidRPr="00C6566D">
        <w:rPr>
          <w:b/>
          <w:sz w:val="24"/>
          <w:szCs w:val="24"/>
        </w:rPr>
        <w:tab/>
        <w:t>Kontraindikationer</w:t>
      </w:r>
    </w:p>
    <w:p w:rsidR="00D90EB4" w:rsidRPr="00C6566D" w:rsidRDefault="00D90EB4" w:rsidP="00D90EB4">
      <w:pPr>
        <w:pStyle w:val="Listeafsnit"/>
        <w:numPr>
          <w:ilvl w:val="0"/>
          <w:numId w:val="9"/>
        </w:numPr>
        <w:ind w:left="1134" w:hanging="283"/>
        <w:rPr>
          <w:sz w:val="24"/>
        </w:rPr>
      </w:pPr>
      <w:r w:rsidRPr="00C6566D">
        <w:rPr>
          <w:sz w:val="24"/>
        </w:rPr>
        <w:t>Overfølsomhed over for det aktive stof eller over for et eller flere af hjælpestofferne anført i pkt. 6.1.</w:t>
      </w:r>
    </w:p>
    <w:p w:rsidR="00D90EB4" w:rsidRPr="00C6566D" w:rsidRDefault="00D90EB4" w:rsidP="00D90EB4">
      <w:pPr>
        <w:numPr>
          <w:ilvl w:val="0"/>
          <w:numId w:val="6"/>
        </w:numPr>
        <w:ind w:left="1134" w:hanging="283"/>
        <w:rPr>
          <w:sz w:val="24"/>
        </w:rPr>
      </w:pPr>
      <w:r w:rsidRPr="00C6566D">
        <w:rPr>
          <w:sz w:val="24"/>
        </w:rPr>
        <w:t>Behandlingsresistent epilepsi.</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4.4</w:t>
      </w:r>
      <w:r w:rsidRPr="00C6566D">
        <w:rPr>
          <w:b/>
          <w:sz w:val="24"/>
          <w:szCs w:val="24"/>
        </w:rPr>
        <w:tab/>
        <w:t>Særlige advarsler og forsigtighedsregler vedrørende brugen</w:t>
      </w:r>
    </w:p>
    <w:p w:rsidR="00D90EB4" w:rsidRPr="00C6566D" w:rsidRDefault="00D90EB4" w:rsidP="00D90EB4">
      <w:pPr>
        <w:ind w:left="851"/>
        <w:rPr>
          <w:sz w:val="24"/>
          <w:szCs w:val="24"/>
          <w:lang w:eastAsia="da-DK" w:bidi="da-DK"/>
        </w:rPr>
      </w:pPr>
      <w:proofErr w:type="spellStart"/>
      <w:r w:rsidRPr="00C6566D">
        <w:rPr>
          <w:sz w:val="24"/>
          <w:szCs w:val="24"/>
          <w:lang w:eastAsia="da-DK" w:bidi="da-DK"/>
        </w:rPr>
        <w:t>Baclofen</w:t>
      </w:r>
      <w:proofErr w:type="spellEnd"/>
      <w:r w:rsidRPr="00C6566D">
        <w:rPr>
          <w:sz w:val="24"/>
          <w:szCs w:val="24"/>
          <w:lang w:eastAsia="da-DK" w:bidi="da-DK"/>
        </w:rPr>
        <w:t xml:space="preserve"> må kun administreres med særlig forsigtighed til patienter med:</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t>Nedsat CSV-cirkulation pga. passageindsnævring.</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t>Epilepsi eller andre cerebrale krampesygdomme.</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t xml:space="preserve">Symptomer på </w:t>
      </w:r>
      <w:proofErr w:type="spellStart"/>
      <w:r w:rsidRPr="00C6566D">
        <w:rPr>
          <w:sz w:val="24"/>
          <w:szCs w:val="24"/>
          <w:lang w:eastAsia="da-DK" w:bidi="da-DK"/>
        </w:rPr>
        <w:t>bulbær</w:t>
      </w:r>
      <w:proofErr w:type="spellEnd"/>
      <w:r w:rsidRPr="00C6566D">
        <w:rPr>
          <w:sz w:val="24"/>
          <w:szCs w:val="24"/>
          <w:lang w:eastAsia="da-DK" w:bidi="da-DK"/>
        </w:rPr>
        <w:t xml:space="preserve"> paralyse eller delvis paralyse af respirationsmusklerne.</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t>Akutte eller kroniske forvirringstilstande.</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t>Psykotiske tilstande, skizofreni eller Parkinsons sygdom.</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r>
      <w:proofErr w:type="spellStart"/>
      <w:r w:rsidRPr="00C6566D">
        <w:rPr>
          <w:sz w:val="24"/>
          <w:szCs w:val="24"/>
          <w:lang w:eastAsia="da-DK" w:bidi="da-DK"/>
        </w:rPr>
        <w:t>Dysrefleksi</w:t>
      </w:r>
      <w:proofErr w:type="spellEnd"/>
      <w:r w:rsidRPr="00C6566D">
        <w:rPr>
          <w:sz w:val="24"/>
          <w:szCs w:val="24"/>
          <w:lang w:eastAsia="da-DK" w:bidi="da-DK"/>
        </w:rPr>
        <w:t xml:space="preserve"> i det autonome nervesystem i anamnesen.</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r>
      <w:proofErr w:type="spellStart"/>
      <w:r w:rsidRPr="00C6566D">
        <w:rPr>
          <w:sz w:val="24"/>
          <w:szCs w:val="24"/>
          <w:lang w:eastAsia="da-DK" w:bidi="da-DK"/>
        </w:rPr>
        <w:t>Cerebrovaskulært</w:t>
      </w:r>
      <w:proofErr w:type="spellEnd"/>
      <w:r w:rsidRPr="00C6566D">
        <w:rPr>
          <w:sz w:val="24"/>
          <w:szCs w:val="24"/>
          <w:lang w:eastAsia="da-DK" w:bidi="da-DK"/>
        </w:rPr>
        <w:t xml:space="preserve"> og respiratorisk svigt.</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t>Overaktiv lukkemuskel i blæren.</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t>Nedsat nyrefunktion.</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r>
      <w:proofErr w:type="spellStart"/>
      <w:r w:rsidRPr="00C6566D">
        <w:rPr>
          <w:sz w:val="24"/>
          <w:szCs w:val="24"/>
          <w:lang w:eastAsia="da-DK" w:bidi="da-DK"/>
        </w:rPr>
        <w:t>Peptiske</w:t>
      </w:r>
      <w:proofErr w:type="spellEnd"/>
      <w:r w:rsidRPr="00C6566D">
        <w:rPr>
          <w:sz w:val="24"/>
          <w:szCs w:val="24"/>
          <w:lang w:eastAsia="da-DK" w:bidi="da-DK"/>
        </w:rPr>
        <w:t xml:space="preserve"> mavesår.</w:t>
      </w:r>
    </w:p>
    <w:p w:rsidR="00D90EB4" w:rsidRPr="00C6566D" w:rsidRDefault="00D90EB4" w:rsidP="00D90EB4">
      <w:pPr>
        <w:ind w:left="1134" w:hanging="283"/>
        <w:rPr>
          <w:sz w:val="24"/>
          <w:szCs w:val="24"/>
          <w:lang w:eastAsia="da-DK" w:bidi="da-DK"/>
        </w:rPr>
      </w:pPr>
      <w:r w:rsidRPr="00C6566D">
        <w:rPr>
          <w:sz w:val="24"/>
          <w:szCs w:val="24"/>
          <w:lang w:eastAsia="da-DK" w:bidi="da-DK"/>
        </w:rPr>
        <w:t>-</w:t>
      </w:r>
      <w:r w:rsidRPr="00C6566D">
        <w:rPr>
          <w:sz w:val="24"/>
          <w:szCs w:val="24"/>
          <w:lang w:eastAsia="da-DK" w:bidi="da-DK"/>
        </w:rPr>
        <w:tab/>
        <w:t>Alvorligt nedsat leverfunktion.</w:t>
      </w:r>
    </w:p>
    <w:p w:rsidR="00D90EB4" w:rsidRPr="00C6566D" w:rsidRDefault="00D90EB4" w:rsidP="00D90EB4">
      <w:pPr>
        <w:ind w:left="851"/>
        <w:rPr>
          <w:sz w:val="24"/>
          <w:szCs w:val="24"/>
          <w:lang w:eastAsia="da-DK" w:bidi="da-DK"/>
        </w:rPr>
      </w:pPr>
    </w:p>
    <w:p w:rsidR="006222CA" w:rsidRDefault="006222CA" w:rsidP="006222CA">
      <w:pPr>
        <w:ind w:left="851"/>
        <w:rPr>
          <w:sz w:val="24"/>
          <w:szCs w:val="24"/>
          <w:lang w:eastAsia="da-DK" w:bidi="da-DK"/>
        </w:rPr>
      </w:pPr>
      <w:r>
        <w:rPr>
          <w:sz w:val="24"/>
          <w:szCs w:val="24"/>
          <w:lang w:eastAsia="da-DK" w:bidi="da-DK"/>
        </w:rPr>
        <w:t xml:space="preserve">Patienter i behandling med </w:t>
      </w:r>
      <w:proofErr w:type="spellStart"/>
      <w:r>
        <w:rPr>
          <w:sz w:val="24"/>
          <w:szCs w:val="24"/>
          <w:lang w:eastAsia="da-DK" w:bidi="da-DK"/>
        </w:rPr>
        <w:t>Lionova</w:t>
      </w:r>
      <w:proofErr w:type="spellEnd"/>
      <w:r>
        <w:rPr>
          <w:sz w:val="24"/>
          <w:szCs w:val="24"/>
          <w:lang w:eastAsia="da-DK" w:bidi="da-DK"/>
        </w:rPr>
        <w:t xml:space="preserve"> og med risikofaktorer for selvmord bør være under nøje observation. Patienter (og omsorgspersoner for patienter) bør informeres om behovet for observation af klinisk forværring, selvmordsadfærd, selvmordstanker eller andre usædvanlige adfærdsændringer, og om straks at søge lægehjælp, hvis disse symptomer viser sig (se pkt. 4.8).</w:t>
      </w:r>
    </w:p>
    <w:p w:rsidR="006222CA" w:rsidRDefault="006222CA" w:rsidP="00D90EB4">
      <w:pPr>
        <w:ind w:left="851"/>
        <w:rPr>
          <w:sz w:val="24"/>
          <w:szCs w:val="24"/>
          <w:lang w:eastAsia="da-DK" w:bidi="da-DK"/>
        </w:rPr>
      </w:pPr>
    </w:p>
    <w:p w:rsidR="00D90EB4" w:rsidRPr="00C6566D" w:rsidRDefault="00D90EB4" w:rsidP="00D90EB4">
      <w:pPr>
        <w:ind w:left="851"/>
        <w:rPr>
          <w:sz w:val="24"/>
          <w:szCs w:val="24"/>
          <w:lang w:eastAsia="da-DK" w:bidi="da-DK"/>
        </w:rPr>
      </w:pPr>
      <w:r w:rsidRPr="00C6566D">
        <w:rPr>
          <w:sz w:val="24"/>
          <w:szCs w:val="24"/>
          <w:lang w:eastAsia="da-DK" w:bidi="da-DK"/>
        </w:rPr>
        <w:t xml:space="preserve">Patienter med spasticitet på grund af hovedtraume bør ikke overgå til langvarig behandling med </w:t>
      </w:r>
      <w:proofErr w:type="spellStart"/>
      <w:r w:rsidRPr="00C6566D">
        <w:rPr>
          <w:sz w:val="24"/>
          <w:szCs w:val="24"/>
          <w:lang w:eastAsia="da-DK" w:bidi="da-DK"/>
        </w:rPr>
        <w:t>intratekalt</w:t>
      </w:r>
      <w:proofErr w:type="spellEnd"/>
      <w:r w:rsidRPr="00C6566D">
        <w:rPr>
          <w:sz w:val="24"/>
          <w:szCs w:val="24"/>
          <w:lang w:eastAsia="da-DK" w:bidi="da-DK"/>
        </w:rPr>
        <w:t xml:space="preserve"> </w:t>
      </w:r>
      <w:proofErr w:type="spellStart"/>
      <w:r w:rsidRPr="00C6566D">
        <w:rPr>
          <w:sz w:val="24"/>
          <w:szCs w:val="24"/>
          <w:lang w:eastAsia="da-DK" w:bidi="da-DK"/>
        </w:rPr>
        <w:t>baclofen</w:t>
      </w:r>
      <w:proofErr w:type="spellEnd"/>
      <w:r w:rsidRPr="00C6566D">
        <w:rPr>
          <w:sz w:val="24"/>
          <w:szCs w:val="24"/>
          <w:lang w:eastAsia="da-DK" w:bidi="da-DK"/>
        </w:rPr>
        <w:t>, før symptomerne på spasticitet er stabile (dvs. mindst et år efter traumet).</w:t>
      </w:r>
    </w:p>
    <w:p w:rsidR="00D90EB4" w:rsidRPr="00C6566D" w:rsidRDefault="00D90EB4" w:rsidP="00D90EB4">
      <w:pPr>
        <w:ind w:left="851"/>
        <w:rPr>
          <w:sz w:val="24"/>
          <w:szCs w:val="24"/>
          <w:lang w:eastAsia="da-DK" w:bidi="da-DK"/>
        </w:rPr>
      </w:pPr>
      <w:r w:rsidRPr="00C6566D">
        <w:rPr>
          <w:sz w:val="24"/>
          <w:szCs w:val="24"/>
          <w:lang w:eastAsia="da-DK" w:bidi="da-DK"/>
        </w:rPr>
        <w:t xml:space="preserve">Børn skal have en tilstrækkelig kropsmasse til at modtage den </w:t>
      </w:r>
      <w:proofErr w:type="spellStart"/>
      <w:r w:rsidRPr="00C6566D">
        <w:rPr>
          <w:sz w:val="24"/>
          <w:szCs w:val="24"/>
          <w:lang w:eastAsia="da-DK" w:bidi="da-DK"/>
        </w:rPr>
        <w:t>implanterbare</w:t>
      </w:r>
      <w:proofErr w:type="spellEnd"/>
      <w:r w:rsidRPr="00C6566D">
        <w:rPr>
          <w:sz w:val="24"/>
          <w:szCs w:val="24"/>
          <w:lang w:eastAsia="da-DK" w:bidi="da-DK"/>
        </w:rPr>
        <w:t xml:space="preserve"> pumpe til kronisk infusion. Brug af </w:t>
      </w:r>
      <w:proofErr w:type="spellStart"/>
      <w:r w:rsidRPr="00C6566D">
        <w:rPr>
          <w:sz w:val="24"/>
          <w:szCs w:val="24"/>
          <w:lang w:eastAsia="da-DK" w:bidi="da-DK"/>
        </w:rPr>
        <w:t>intratekalt</w:t>
      </w:r>
      <w:proofErr w:type="spellEnd"/>
      <w:r w:rsidRPr="00C6566D">
        <w:rPr>
          <w:sz w:val="24"/>
          <w:szCs w:val="24"/>
          <w:lang w:eastAsia="da-DK" w:bidi="da-DK"/>
        </w:rPr>
        <w:t xml:space="preserve"> </w:t>
      </w:r>
      <w:proofErr w:type="spellStart"/>
      <w:r w:rsidRPr="00C6566D">
        <w:rPr>
          <w:sz w:val="24"/>
          <w:szCs w:val="24"/>
          <w:lang w:eastAsia="da-DK" w:bidi="da-DK"/>
        </w:rPr>
        <w:t>baclofen</w:t>
      </w:r>
      <w:proofErr w:type="spellEnd"/>
      <w:r w:rsidRPr="00C6566D">
        <w:rPr>
          <w:sz w:val="24"/>
          <w:szCs w:val="24"/>
          <w:lang w:eastAsia="da-DK" w:bidi="da-DK"/>
        </w:rPr>
        <w:t xml:space="preserve"> i den pædiatriske population bør kun ordineres af speciallæger med den nødvendige viden og erfaring. Der er meget begrænsede kliniske data vedrørende sikkerheden og virkningen af brug af </w:t>
      </w:r>
      <w:proofErr w:type="spellStart"/>
      <w:r w:rsidRPr="00C6566D">
        <w:rPr>
          <w:sz w:val="24"/>
          <w:szCs w:val="24"/>
          <w:lang w:eastAsia="da-DK" w:bidi="da-DK"/>
        </w:rPr>
        <w:t>intratekalt</w:t>
      </w:r>
      <w:proofErr w:type="spellEnd"/>
      <w:r w:rsidRPr="00C6566D">
        <w:rPr>
          <w:sz w:val="24"/>
          <w:szCs w:val="24"/>
          <w:lang w:eastAsia="da-DK" w:bidi="da-DK"/>
        </w:rPr>
        <w:t xml:space="preserve"> </w:t>
      </w:r>
      <w:proofErr w:type="spellStart"/>
      <w:r w:rsidRPr="00C6566D">
        <w:rPr>
          <w:sz w:val="24"/>
          <w:szCs w:val="24"/>
          <w:lang w:eastAsia="da-DK" w:bidi="da-DK"/>
        </w:rPr>
        <w:t>baklofen</w:t>
      </w:r>
      <w:proofErr w:type="spellEnd"/>
      <w:r w:rsidRPr="00C6566D">
        <w:rPr>
          <w:sz w:val="24"/>
          <w:szCs w:val="24"/>
          <w:lang w:eastAsia="da-DK" w:bidi="da-DK"/>
        </w:rPr>
        <w:t xml:space="preserve"> hos børn under fire år.</w:t>
      </w:r>
    </w:p>
    <w:p w:rsidR="00D90EB4" w:rsidRPr="00C6566D" w:rsidRDefault="00D90EB4" w:rsidP="00D90EB4">
      <w:pPr>
        <w:ind w:left="851" w:hanging="851"/>
        <w:rPr>
          <w:sz w:val="24"/>
          <w:lang w:eastAsia="da-DK" w:bidi="da-DK"/>
        </w:rPr>
      </w:pPr>
    </w:p>
    <w:tbl>
      <w:tblPr>
        <w:tblStyle w:val="Tabel-Gitter"/>
        <w:tblW w:w="0" w:type="auto"/>
        <w:tblInd w:w="851" w:type="dxa"/>
        <w:tblLook w:val="04A0" w:firstRow="1" w:lastRow="0" w:firstColumn="1" w:lastColumn="0" w:noHBand="0" w:noVBand="1"/>
      </w:tblPr>
      <w:tblGrid>
        <w:gridCol w:w="8777"/>
      </w:tblGrid>
      <w:tr w:rsidR="00D90EB4" w:rsidRPr="00C6566D" w:rsidTr="00E52E54">
        <w:tc>
          <w:tcPr>
            <w:tcW w:w="9628" w:type="dxa"/>
          </w:tcPr>
          <w:p w:rsidR="00D90EB4" w:rsidRPr="00C6566D" w:rsidRDefault="00D90EB4" w:rsidP="00E52E54">
            <w:pPr>
              <w:rPr>
                <w:b/>
                <w:sz w:val="24"/>
                <w:lang w:eastAsia="da-DK" w:bidi="da-DK"/>
              </w:rPr>
            </w:pPr>
            <w:r w:rsidRPr="00C6566D">
              <w:rPr>
                <w:b/>
                <w:sz w:val="24"/>
                <w:lang w:eastAsia="da-DK" w:bidi="da-DK"/>
              </w:rPr>
              <w:t xml:space="preserve">Test-, implantations- og dosistitreringsfasen af </w:t>
            </w:r>
            <w:proofErr w:type="spellStart"/>
            <w:r w:rsidRPr="00C6566D">
              <w:rPr>
                <w:b/>
                <w:sz w:val="24"/>
                <w:lang w:eastAsia="da-DK" w:bidi="da-DK"/>
              </w:rPr>
              <w:t>intratekal</w:t>
            </w:r>
            <w:proofErr w:type="spellEnd"/>
            <w:r w:rsidRPr="00C6566D">
              <w:rPr>
                <w:b/>
                <w:sz w:val="24"/>
                <w:lang w:eastAsia="da-DK" w:bidi="da-DK"/>
              </w:rPr>
              <w:t xml:space="preserve"> behandling skal foregå på hospitalet under tæt medicinsk overvågning af velkvalificerede læger på afdelinger med specifik erfaring for at sikre kontinuerlig monitorering af patienterne.</w:t>
            </w:r>
          </w:p>
          <w:p w:rsidR="00D90EB4" w:rsidRPr="00C6566D" w:rsidRDefault="00D90EB4" w:rsidP="00E52E54">
            <w:pPr>
              <w:rPr>
                <w:b/>
                <w:sz w:val="24"/>
                <w:lang w:eastAsia="da-DK" w:bidi="da-DK"/>
              </w:rPr>
            </w:pPr>
          </w:p>
          <w:p w:rsidR="00D90EB4" w:rsidRPr="00C6566D" w:rsidRDefault="00D90EB4" w:rsidP="00E52E54">
            <w:pPr>
              <w:rPr>
                <w:b/>
                <w:sz w:val="24"/>
                <w:lang w:eastAsia="da-DK" w:bidi="da-DK"/>
              </w:rPr>
            </w:pPr>
            <w:r w:rsidRPr="00C6566D">
              <w:rPr>
                <w:b/>
                <w:sz w:val="24"/>
                <w:lang w:eastAsia="da-DK" w:bidi="da-DK"/>
              </w:rPr>
              <w:t>På grund af risikoen for livstruende hændelser eller alvorlige bivirkninger skal der være umiddelbar adgang til egnede faciliteter til intensiv behandling. Der skal træffes egnede forholdsregler før behandlingsstarten.</w:t>
            </w:r>
          </w:p>
          <w:p w:rsidR="00D90EB4" w:rsidRPr="00C6566D" w:rsidRDefault="00D90EB4" w:rsidP="00E52E54">
            <w:pPr>
              <w:rPr>
                <w:b/>
                <w:sz w:val="24"/>
                <w:lang w:eastAsia="da-DK" w:bidi="da-DK"/>
              </w:rPr>
            </w:pPr>
          </w:p>
          <w:p w:rsidR="00D90EB4" w:rsidRPr="00C6566D" w:rsidRDefault="00D90EB4" w:rsidP="00E52E54">
            <w:pPr>
              <w:rPr>
                <w:b/>
                <w:sz w:val="24"/>
                <w:lang w:eastAsia="da-DK" w:bidi="da-DK"/>
              </w:rPr>
            </w:pPr>
            <w:r w:rsidRPr="00C6566D">
              <w:rPr>
                <w:b/>
                <w:sz w:val="24"/>
                <w:lang w:eastAsia="da-DK" w:bidi="da-DK"/>
              </w:rPr>
              <w:t>Efter genopfyldning af pumpen skal patienten overvåges i 24 timer. En læge skal stå til hurtig rådighed i denne periode.</w:t>
            </w:r>
          </w:p>
          <w:p w:rsidR="00D90EB4" w:rsidRPr="00C6566D" w:rsidRDefault="00D90EB4" w:rsidP="00E52E54">
            <w:pPr>
              <w:rPr>
                <w:b/>
                <w:sz w:val="24"/>
                <w:lang w:eastAsia="da-DK" w:bidi="da-DK"/>
              </w:rPr>
            </w:pPr>
          </w:p>
          <w:p w:rsidR="00D90EB4" w:rsidRPr="00C6566D" w:rsidRDefault="00D90EB4" w:rsidP="00E52E54">
            <w:pPr>
              <w:rPr>
                <w:b/>
                <w:sz w:val="24"/>
                <w:lang w:eastAsia="da-DK" w:bidi="da-DK"/>
              </w:rPr>
            </w:pPr>
            <w:r w:rsidRPr="00C6566D">
              <w:rPr>
                <w:b/>
                <w:sz w:val="24"/>
                <w:lang w:eastAsia="da-DK" w:bidi="da-DK"/>
              </w:rPr>
              <w:t xml:space="preserve">I tilfælde af brat </w:t>
            </w:r>
            <w:proofErr w:type="spellStart"/>
            <w:r w:rsidRPr="00C6566D">
              <w:rPr>
                <w:b/>
                <w:sz w:val="24"/>
                <w:lang w:eastAsia="da-DK" w:bidi="da-DK"/>
              </w:rPr>
              <w:t>seponering</w:t>
            </w:r>
            <w:proofErr w:type="spellEnd"/>
            <w:r w:rsidRPr="00C6566D">
              <w:rPr>
                <w:b/>
                <w:sz w:val="24"/>
                <w:lang w:eastAsia="da-DK" w:bidi="da-DK"/>
              </w:rPr>
              <w:t xml:space="preserve"> af den </w:t>
            </w:r>
            <w:proofErr w:type="spellStart"/>
            <w:r w:rsidRPr="00C6566D">
              <w:rPr>
                <w:b/>
                <w:sz w:val="24"/>
                <w:lang w:eastAsia="da-DK" w:bidi="da-DK"/>
              </w:rPr>
              <w:t>intratekale</w:t>
            </w:r>
            <w:proofErr w:type="spellEnd"/>
            <w:r w:rsidRPr="00C6566D">
              <w:rPr>
                <w:b/>
                <w:sz w:val="24"/>
                <w:lang w:eastAsia="da-DK" w:bidi="da-DK"/>
              </w:rPr>
              <w:t xml:space="preserve"> indgivelse af </w:t>
            </w:r>
            <w:proofErr w:type="spellStart"/>
            <w:r w:rsidRPr="00C6566D">
              <w:rPr>
                <w:b/>
                <w:sz w:val="24"/>
                <w:lang w:eastAsia="da-DK" w:bidi="da-DK"/>
              </w:rPr>
              <w:t>baclofen</w:t>
            </w:r>
            <w:proofErr w:type="spellEnd"/>
            <w:r w:rsidRPr="00C6566D">
              <w:rPr>
                <w:b/>
                <w:sz w:val="24"/>
                <w:lang w:eastAsia="da-DK" w:bidi="da-DK"/>
              </w:rPr>
              <w:t xml:space="preserve"> kan der opstå </w:t>
            </w:r>
            <w:proofErr w:type="spellStart"/>
            <w:r w:rsidRPr="00C6566D">
              <w:rPr>
                <w:b/>
                <w:sz w:val="24"/>
                <w:lang w:eastAsia="da-DK" w:bidi="da-DK"/>
              </w:rPr>
              <w:t>sequelae</w:t>
            </w:r>
            <w:proofErr w:type="spellEnd"/>
            <w:r w:rsidRPr="00C6566D">
              <w:rPr>
                <w:b/>
                <w:sz w:val="24"/>
                <w:lang w:eastAsia="da-DK" w:bidi="da-DK"/>
              </w:rPr>
              <w:t xml:space="preserve"> såsom høj feber, ændringer i mentaltilstand, øget spasticitet som et </w:t>
            </w:r>
            <w:proofErr w:type="spellStart"/>
            <w:r w:rsidRPr="00C6566D">
              <w:rPr>
                <w:b/>
                <w:sz w:val="24"/>
                <w:lang w:eastAsia="da-DK" w:bidi="da-DK"/>
              </w:rPr>
              <w:t>reboundfænomen</w:t>
            </w:r>
            <w:proofErr w:type="spellEnd"/>
            <w:r w:rsidRPr="00C6566D">
              <w:rPr>
                <w:b/>
                <w:sz w:val="24"/>
                <w:lang w:eastAsia="da-DK" w:bidi="da-DK"/>
              </w:rPr>
              <w:t xml:space="preserve"> og muskelstivhed, uanset årsagen til </w:t>
            </w:r>
            <w:proofErr w:type="spellStart"/>
            <w:r w:rsidRPr="00C6566D">
              <w:rPr>
                <w:b/>
                <w:sz w:val="24"/>
                <w:lang w:eastAsia="da-DK" w:bidi="da-DK"/>
              </w:rPr>
              <w:t>seponering</w:t>
            </w:r>
            <w:proofErr w:type="spellEnd"/>
            <w:r w:rsidRPr="00C6566D">
              <w:rPr>
                <w:b/>
                <w:sz w:val="24"/>
                <w:lang w:eastAsia="da-DK" w:bidi="da-DK"/>
              </w:rPr>
              <w:t xml:space="preserve">. I sjældne tilfælde kan disse forværres til kramper/status </w:t>
            </w:r>
            <w:proofErr w:type="spellStart"/>
            <w:r w:rsidRPr="00C6566D">
              <w:rPr>
                <w:b/>
                <w:sz w:val="24"/>
                <w:lang w:eastAsia="da-DK" w:bidi="da-DK"/>
              </w:rPr>
              <w:t>epilepticus</w:t>
            </w:r>
            <w:proofErr w:type="spellEnd"/>
            <w:r w:rsidRPr="00C6566D">
              <w:rPr>
                <w:b/>
                <w:sz w:val="24"/>
                <w:lang w:eastAsia="da-DK" w:bidi="da-DK"/>
              </w:rPr>
              <w:t xml:space="preserve">, </w:t>
            </w:r>
            <w:proofErr w:type="spellStart"/>
            <w:r w:rsidRPr="00C6566D">
              <w:rPr>
                <w:b/>
                <w:sz w:val="24"/>
                <w:lang w:eastAsia="da-DK" w:bidi="da-DK"/>
              </w:rPr>
              <w:t>rhabdomyolyse</w:t>
            </w:r>
            <w:proofErr w:type="spellEnd"/>
            <w:r w:rsidRPr="00C6566D">
              <w:rPr>
                <w:b/>
                <w:sz w:val="24"/>
                <w:lang w:eastAsia="da-DK" w:bidi="da-DK"/>
              </w:rPr>
              <w:t>, svigt af flere organer og dødsfald.</w:t>
            </w:r>
          </w:p>
          <w:p w:rsidR="00D90EB4" w:rsidRPr="00C6566D" w:rsidRDefault="00D90EB4" w:rsidP="00E52E54">
            <w:pPr>
              <w:rPr>
                <w:b/>
                <w:sz w:val="24"/>
                <w:lang w:eastAsia="da-DK" w:bidi="da-DK"/>
              </w:rPr>
            </w:pPr>
          </w:p>
          <w:p w:rsidR="00D90EB4" w:rsidRPr="00C6566D" w:rsidRDefault="00D90EB4" w:rsidP="00E52E54">
            <w:pPr>
              <w:rPr>
                <w:b/>
                <w:sz w:val="24"/>
                <w:lang w:eastAsia="da-DK" w:bidi="da-DK"/>
              </w:rPr>
            </w:pPr>
            <w:r w:rsidRPr="00C6566D">
              <w:rPr>
                <w:b/>
                <w:sz w:val="24"/>
                <w:lang w:eastAsia="da-DK" w:bidi="da-DK"/>
              </w:rPr>
              <w:t xml:space="preserve">For at forhindre pludselige afbrydelser i den </w:t>
            </w:r>
            <w:proofErr w:type="spellStart"/>
            <w:r w:rsidRPr="00C6566D">
              <w:rPr>
                <w:b/>
                <w:sz w:val="24"/>
                <w:lang w:eastAsia="da-DK" w:bidi="da-DK"/>
              </w:rPr>
              <w:t>intratekale</w:t>
            </w:r>
            <w:proofErr w:type="spellEnd"/>
            <w:r w:rsidRPr="00C6566D">
              <w:rPr>
                <w:b/>
                <w:sz w:val="24"/>
                <w:lang w:eastAsia="da-DK" w:bidi="da-DK"/>
              </w:rPr>
              <w:t xml:space="preserve"> administration af </w:t>
            </w:r>
            <w:proofErr w:type="spellStart"/>
            <w:r w:rsidRPr="00C6566D">
              <w:rPr>
                <w:b/>
                <w:sz w:val="24"/>
                <w:lang w:eastAsia="da-DK" w:bidi="da-DK"/>
              </w:rPr>
              <w:t>baclofen</w:t>
            </w:r>
            <w:proofErr w:type="spellEnd"/>
            <w:r w:rsidRPr="00C6566D">
              <w:rPr>
                <w:b/>
                <w:sz w:val="24"/>
                <w:lang w:eastAsia="da-DK" w:bidi="da-DK"/>
              </w:rPr>
              <w:t xml:space="preserve"> skal der udvises særlig opmærksomhed, hvad angår korrekt programmering og monitorering af infusionspumpen, tidsskemaer og procedurer for genopfyldning af pumpen og pumpens alarmsignaler. Patienterne og deres omsorgspersoner skal instrueres i nødvendigheden af at overholde de planlagte aftaler til genopfyldning og om de tidlige </w:t>
            </w:r>
            <w:proofErr w:type="spellStart"/>
            <w:r w:rsidRPr="00C6566D">
              <w:rPr>
                <w:b/>
                <w:sz w:val="24"/>
                <w:lang w:eastAsia="da-DK" w:bidi="da-DK"/>
              </w:rPr>
              <w:t>seponeringssymptomer</w:t>
            </w:r>
            <w:proofErr w:type="spellEnd"/>
            <w:r w:rsidRPr="00C6566D">
              <w:rPr>
                <w:b/>
                <w:sz w:val="24"/>
                <w:lang w:eastAsia="da-DK" w:bidi="da-DK"/>
              </w:rPr>
              <w:t xml:space="preserve">. Der skal holdes særligt øje med patienter med en åbenbar risiko (f.eks. patienter med rygmarvsskader i området omkring sjette </w:t>
            </w:r>
            <w:proofErr w:type="spellStart"/>
            <w:r w:rsidRPr="00C6566D">
              <w:rPr>
                <w:b/>
                <w:sz w:val="24"/>
                <w:lang w:eastAsia="da-DK" w:bidi="da-DK"/>
              </w:rPr>
              <w:t>thorakale</w:t>
            </w:r>
            <w:proofErr w:type="spellEnd"/>
            <w:r w:rsidRPr="00C6566D">
              <w:rPr>
                <w:b/>
                <w:sz w:val="24"/>
                <w:lang w:eastAsia="da-DK" w:bidi="da-DK"/>
              </w:rPr>
              <w:t xml:space="preserve"> </w:t>
            </w:r>
            <w:proofErr w:type="spellStart"/>
            <w:r w:rsidRPr="00C6566D">
              <w:rPr>
                <w:b/>
                <w:sz w:val="24"/>
                <w:lang w:eastAsia="da-DK" w:bidi="da-DK"/>
              </w:rPr>
              <w:t>vertebra</w:t>
            </w:r>
            <w:proofErr w:type="spellEnd"/>
            <w:r w:rsidRPr="00C6566D">
              <w:rPr>
                <w:b/>
                <w:sz w:val="24"/>
                <w:lang w:eastAsia="da-DK" w:bidi="da-DK"/>
              </w:rPr>
              <w:t xml:space="preserve"> eller højere, patienter, der har svært ved at gøre sig forståelige, eller patienter, der allerede har oplevet </w:t>
            </w:r>
            <w:proofErr w:type="spellStart"/>
            <w:r w:rsidRPr="00C6566D">
              <w:rPr>
                <w:b/>
                <w:sz w:val="24"/>
                <w:lang w:eastAsia="da-DK" w:bidi="da-DK"/>
              </w:rPr>
              <w:t>seponeringssymptomer</w:t>
            </w:r>
            <w:proofErr w:type="spellEnd"/>
            <w:r w:rsidRPr="00C6566D">
              <w:rPr>
                <w:b/>
                <w:sz w:val="24"/>
                <w:lang w:eastAsia="da-DK" w:bidi="da-DK"/>
              </w:rPr>
              <w:t xml:space="preserve"> efter </w:t>
            </w:r>
            <w:proofErr w:type="spellStart"/>
            <w:r w:rsidRPr="00C6566D">
              <w:rPr>
                <w:b/>
                <w:sz w:val="24"/>
                <w:lang w:eastAsia="da-DK" w:bidi="da-DK"/>
              </w:rPr>
              <w:t>seponering</w:t>
            </w:r>
            <w:proofErr w:type="spellEnd"/>
            <w:r w:rsidRPr="00C6566D">
              <w:rPr>
                <w:b/>
                <w:sz w:val="24"/>
                <w:lang w:eastAsia="da-DK" w:bidi="da-DK"/>
              </w:rPr>
              <w:t xml:space="preserve"> af oralt eller </w:t>
            </w:r>
            <w:proofErr w:type="spellStart"/>
            <w:r w:rsidRPr="00C6566D">
              <w:rPr>
                <w:b/>
                <w:sz w:val="24"/>
                <w:lang w:eastAsia="da-DK" w:bidi="da-DK"/>
              </w:rPr>
              <w:t>intratekalt</w:t>
            </w:r>
            <w:proofErr w:type="spellEnd"/>
            <w:r w:rsidRPr="00C6566D">
              <w:rPr>
                <w:b/>
                <w:sz w:val="24"/>
                <w:lang w:eastAsia="da-DK" w:bidi="da-DK"/>
              </w:rPr>
              <w:t xml:space="preserve"> </w:t>
            </w:r>
            <w:proofErr w:type="spellStart"/>
            <w:r w:rsidRPr="00C6566D">
              <w:rPr>
                <w:b/>
                <w:sz w:val="24"/>
                <w:lang w:eastAsia="da-DK" w:bidi="da-DK"/>
              </w:rPr>
              <w:t>baclofen</w:t>
            </w:r>
            <w:proofErr w:type="spellEnd"/>
            <w:r w:rsidRPr="00C6566D">
              <w:rPr>
                <w:b/>
                <w:sz w:val="24"/>
                <w:lang w:eastAsia="da-DK" w:bidi="da-DK"/>
              </w:rPr>
              <w:t>).</w:t>
            </w:r>
          </w:p>
          <w:p w:rsidR="00D90EB4" w:rsidRPr="00C6566D" w:rsidRDefault="00D90EB4" w:rsidP="00E52E54">
            <w:pPr>
              <w:rPr>
                <w:b/>
                <w:sz w:val="24"/>
                <w:lang w:eastAsia="da-DK" w:bidi="da-DK"/>
              </w:rPr>
            </w:pPr>
          </w:p>
          <w:p w:rsidR="00D90EB4" w:rsidRPr="00C6566D" w:rsidRDefault="00D90EB4" w:rsidP="00E52E54">
            <w:pPr>
              <w:rPr>
                <w:b/>
                <w:sz w:val="24"/>
                <w:lang w:eastAsia="da-DK" w:bidi="da-DK"/>
              </w:rPr>
            </w:pPr>
            <w:r w:rsidRPr="00C6566D">
              <w:rPr>
                <w:b/>
                <w:sz w:val="24"/>
                <w:lang w:eastAsia="da-DK" w:bidi="da-DK"/>
              </w:rPr>
              <w:t xml:space="preserve">Producenterne af infusionssystemer giver særlige anvisninger i programmering og genopfyldning af pumperne, og disse skal følges nøje. Der er kun erfaring med kontinuerlig </w:t>
            </w:r>
            <w:proofErr w:type="spellStart"/>
            <w:r w:rsidRPr="00C6566D">
              <w:rPr>
                <w:b/>
                <w:sz w:val="24"/>
                <w:lang w:eastAsia="da-DK" w:bidi="da-DK"/>
              </w:rPr>
              <w:t>intratekal</w:t>
            </w:r>
            <w:proofErr w:type="spellEnd"/>
            <w:r w:rsidRPr="00C6566D">
              <w:rPr>
                <w:b/>
                <w:sz w:val="24"/>
                <w:lang w:eastAsia="da-DK" w:bidi="da-DK"/>
              </w:rPr>
              <w:t xml:space="preserve"> infusion af </w:t>
            </w:r>
            <w:proofErr w:type="spellStart"/>
            <w:r w:rsidRPr="00C6566D">
              <w:rPr>
                <w:b/>
                <w:sz w:val="24"/>
                <w:lang w:eastAsia="da-DK" w:bidi="da-DK"/>
              </w:rPr>
              <w:t>baclofen</w:t>
            </w:r>
            <w:proofErr w:type="spellEnd"/>
            <w:r w:rsidRPr="00C6566D">
              <w:rPr>
                <w:b/>
                <w:sz w:val="24"/>
                <w:lang w:eastAsia="da-DK" w:bidi="da-DK"/>
              </w:rPr>
              <w:t xml:space="preserve"> ved brug af én bestemt pumpemodel. Der foreligger ingen dokumenteret erfaring med andre </w:t>
            </w:r>
            <w:proofErr w:type="spellStart"/>
            <w:r w:rsidRPr="00C6566D">
              <w:rPr>
                <w:b/>
                <w:sz w:val="24"/>
                <w:lang w:eastAsia="da-DK" w:bidi="da-DK"/>
              </w:rPr>
              <w:t>implanterbare</w:t>
            </w:r>
            <w:proofErr w:type="spellEnd"/>
            <w:r w:rsidRPr="00C6566D">
              <w:rPr>
                <w:b/>
                <w:sz w:val="24"/>
                <w:lang w:eastAsia="da-DK" w:bidi="da-DK"/>
              </w:rPr>
              <w:t xml:space="preserve"> pumpesystemer.</w:t>
            </w:r>
          </w:p>
          <w:p w:rsidR="00D90EB4" w:rsidRPr="00C6566D" w:rsidRDefault="00D90EB4" w:rsidP="00E52E54">
            <w:pPr>
              <w:rPr>
                <w:sz w:val="24"/>
                <w:lang w:eastAsia="da-DK" w:bidi="da-DK"/>
              </w:rPr>
            </w:pPr>
          </w:p>
        </w:tc>
      </w:tr>
    </w:tbl>
    <w:p w:rsidR="00D90EB4" w:rsidRPr="00C6566D" w:rsidRDefault="00D90EB4" w:rsidP="00D90EB4">
      <w:pPr>
        <w:ind w:left="851" w:hanging="851"/>
        <w:rPr>
          <w:sz w:val="24"/>
          <w:lang w:eastAsia="da-DK" w:bidi="da-DK"/>
        </w:rPr>
      </w:pPr>
    </w:p>
    <w:p w:rsidR="00D90EB4" w:rsidRPr="00C6566D" w:rsidRDefault="00D90EB4" w:rsidP="00D90EB4">
      <w:pPr>
        <w:ind w:left="851"/>
        <w:rPr>
          <w:sz w:val="24"/>
          <w:szCs w:val="22"/>
          <w:lang w:eastAsia="da-DK" w:bidi="da-DK"/>
        </w:rPr>
      </w:pPr>
      <w:r w:rsidRPr="00C6566D">
        <w:rPr>
          <w:sz w:val="24"/>
          <w:lang w:eastAsia="da-DK" w:bidi="da-DK"/>
        </w:rPr>
        <w:t xml:space="preserve">Forhåndsbetingelserne for behandling med </w:t>
      </w:r>
      <w:proofErr w:type="spellStart"/>
      <w:r w:rsidRPr="00C6566D">
        <w:rPr>
          <w:sz w:val="24"/>
          <w:lang w:eastAsia="da-DK" w:bidi="da-DK"/>
        </w:rPr>
        <w:t>intratekalt</w:t>
      </w:r>
      <w:proofErr w:type="spellEnd"/>
      <w:r w:rsidRPr="00C6566D">
        <w:rPr>
          <w:sz w:val="24"/>
          <w:lang w:eastAsia="da-DK" w:bidi="da-DK"/>
        </w:rPr>
        <w:t xml:space="preserve"> </w:t>
      </w:r>
      <w:proofErr w:type="spellStart"/>
      <w:r w:rsidRPr="00C6566D">
        <w:rPr>
          <w:sz w:val="24"/>
          <w:lang w:eastAsia="da-DK" w:bidi="da-DK"/>
        </w:rPr>
        <w:t>baclofen</w:t>
      </w:r>
      <w:proofErr w:type="spellEnd"/>
      <w:r w:rsidRPr="00C6566D">
        <w:rPr>
          <w:sz w:val="24"/>
          <w:lang w:eastAsia="da-DK" w:bidi="da-DK"/>
        </w:rPr>
        <w:t xml:space="preserve"> omfatter evnen til at tåle og respondere på en enkelt </w:t>
      </w:r>
      <w:proofErr w:type="spellStart"/>
      <w:r w:rsidRPr="00C6566D">
        <w:rPr>
          <w:sz w:val="24"/>
          <w:lang w:eastAsia="da-DK" w:bidi="da-DK"/>
        </w:rPr>
        <w:t>intratekal</w:t>
      </w:r>
      <w:proofErr w:type="spellEnd"/>
      <w:r w:rsidRPr="00C6566D">
        <w:rPr>
          <w:sz w:val="24"/>
          <w:lang w:eastAsia="da-DK" w:bidi="da-DK"/>
        </w:rPr>
        <w:t xml:space="preserve"> injektion af en dosis på op til 100 mikrogram </w:t>
      </w:r>
      <w:proofErr w:type="spellStart"/>
      <w:r w:rsidRPr="00C6566D">
        <w:rPr>
          <w:sz w:val="24"/>
          <w:lang w:eastAsia="da-DK" w:bidi="da-DK"/>
        </w:rPr>
        <w:t>baclofen</w:t>
      </w:r>
      <w:proofErr w:type="spellEnd"/>
      <w:r w:rsidRPr="00C6566D">
        <w:rPr>
          <w:sz w:val="24"/>
          <w:lang w:eastAsia="da-DK" w:bidi="da-DK"/>
        </w:rPr>
        <w:t xml:space="preserve"> som en </w:t>
      </w:r>
      <w:proofErr w:type="spellStart"/>
      <w:r w:rsidRPr="00C6566D">
        <w:rPr>
          <w:sz w:val="24"/>
          <w:lang w:eastAsia="da-DK" w:bidi="da-DK"/>
        </w:rPr>
        <w:t>bolusinjektion</w:t>
      </w:r>
      <w:proofErr w:type="spellEnd"/>
      <w:r w:rsidRPr="00C6566D">
        <w:rPr>
          <w:sz w:val="24"/>
          <w:lang w:eastAsia="da-DK" w:bidi="da-DK"/>
        </w:rPr>
        <w:t xml:space="preserve"> i form af en </w:t>
      </w:r>
      <w:proofErr w:type="spellStart"/>
      <w:r w:rsidRPr="00C6566D">
        <w:rPr>
          <w:sz w:val="24"/>
          <w:lang w:eastAsia="da-DK" w:bidi="da-DK"/>
        </w:rPr>
        <w:t>intratekal</w:t>
      </w:r>
      <w:proofErr w:type="spellEnd"/>
      <w:r w:rsidRPr="00C6566D">
        <w:rPr>
          <w:sz w:val="24"/>
          <w:lang w:eastAsia="da-DK" w:bidi="da-DK"/>
        </w:rPr>
        <w:t xml:space="preserve"> opløsning, der indeholder 50 mikrogram </w:t>
      </w:r>
      <w:proofErr w:type="spellStart"/>
      <w:r w:rsidRPr="00C6566D">
        <w:rPr>
          <w:sz w:val="24"/>
          <w:lang w:eastAsia="da-DK" w:bidi="da-DK"/>
        </w:rPr>
        <w:t>baclofen</w:t>
      </w:r>
      <w:proofErr w:type="spellEnd"/>
      <w:r w:rsidRPr="00C6566D">
        <w:rPr>
          <w:sz w:val="24"/>
          <w:lang w:eastAsia="da-DK" w:bidi="da-DK"/>
        </w:rPr>
        <w:t xml:space="preserve"> i 1 ml.</w:t>
      </w:r>
    </w:p>
    <w:p w:rsidR="00D90EB4" w:rsidRPr="00C6566D" w:rsidRDefault="00D90EB4" w:rsidP="00D90EB4">
      <w:pPr>
        <w:ind w:left="851"/>
        <w:rPr>
          <w:sz w:val="24"/>
          <w:lang w:eastAsia="da-DK" w:bidi="da-DK"/>
        </w:rPr>
      </w:pPr>
      <w:r w:rsidRPr="00C6566D">
        <w:rPr>
          <w:sz w:val="24"/>
          <w:lang w:eastAsia="da-DK" w:bidi="da-DK"/>
        </w:rPr>
        <w:t xml:space="preserve">Inden der iværksættes behandling med </w:t>
      </w:r>
      <w:proofErr w:type="spellStart"/>
      <w:r w:rsidRPr="00C6566D">
        <w:rPr>
          <w:sz w:val="24"/>
          <w:lang w:eastAsia="da-DK" w:bidi="da-DK"/>
        </w:rPr>
        <w:t>baclofen</w:t>
      </w:r>
      <w:proofErr w:type="spellEnd"/>
      <w:r w:rsidRPr="00C6566D">
        <w:rPr>
          <w:sz w:val="24"/>
          <w:lang w:eastAsia="da-DK" w:bidi="da-DK"/>
        </w:rPr>
        <w:t>, skal eventuel utilfredsstillende behandling med andre antispastiske lægemidler nedtrappes.</w:t>
      </w:r>
    </w:p>
    <w:p w:rsidR="00D90EB4" w:rsidRPr="00C6566D" w:rsidRDefault="00D90EB4" w:rsidP="00D90EB4">
      <w:pPr>
        <w:ind w:left="851" w:hanging="851"/>
        <w:rPr>
          <w:sz w:val="24"/>
          <w:lang w:eastAsia="da-DK" w:bidi="da-DK"/>
        </w:rPr>
      </w:pPr>
    </w:p>
    <w:p w:rsidR="00D90EB4" w:rsidRPr="007A5C67" w:rsidRDefault="00D90EB4" w:rsidP="007A5C67">
      <w:pPr>
        <w:ind w:left="851"/>
        <w:rPr>
          <w:sz w:val="24"/>
          <w:szCs w:val="24"/>
          <w:u w:val="single"/>
          <w:lang w:eastAsia="da-DK" w:bidi="da-DK"/>
        </w:rPr>
      </w:pPr>
      <w:r w:rsidRPr="007A5C67">
        <w:rPr>
          <w:sz w:val="24"/>
          <w:szCs w:val="24"/>
          <w:u w:val="single"/>
          <w:lang w:eastAsia="da-DK" w:bidi="da-DK"/>
        </w:rPr>
        <w:t>Medicinsk support</w:t>
      </w:r>
    </w:p>
    <w:p w:rsidR="00D90EB4" w:rsidRPr="00C6566D" w:rsidRDefault="00D90EB4" w:rsidP="00D90EB4">
      <w:pPr>
        <w:ind w:left="851"/>
        <w:rPr>
          <w:sz w:val="24"/>
          <w:szCs w:val="22"/>
          <w:lang w:eastAsia="da-DK" w:bidi="da-DK"/>
        </w:rPr>
      </w:pPr>
      <w:r w:rsidRPr="00C6566D">
        <w:rPr>
          <w:sz w:val="24"/>
          <w:lang w:eastAsia="da-DK" w:bidi="da-DK"/>
        </w:rPr>
        <w:t xml:space="preserve">Infusionssystemet må ikke implanteres, før patientens reaktion på de enkelte </w:t>
      </w:r>
      <w:proofErr w:type="spellStart"/>
      <w:r w:rsidRPr="00C6566D">
        <w:rPr>
          <w:sz w:val="24"/>
          <w:lang w:eastAsia="da-DK" w:bidi="da-DK"/>
        </w:rPr>
        <w:t>intratekale</w:t>
      </w:r>
      <w:proofErr w:type="spellEnd"/>
      <w:r w:rsidRPr="00C6566D">
        <w:rPr>
          <w:sz w:val="24"/>
          <w:lang w:eastAsia="da-DK" w:bidi="da-DK"/>
        </w:rPr>
        <w:t xml:space="preserve"> injektioner af </w:t>
      </w:r>
      <w:proofErr w:type="spellStart"/>
      <w:r w:rsidRPr="00C6566D">
        <w:rPr>
          <w:sz w:val="24"/>
          <w:lang w:eastAsia="da-DK" w:bidi="da-DK"/>
        </w:rPr>
        <w:t>baclofen</w:t>
      </w:r>
      <w:proofErr w:type="spellEnd"/>
      <w:r w:rsidRPr="00C6566D">
        <w:rPr>
          <w:sz w:val="24"/>
          <w:lang w:eastAsia="da-DK" w:bidi="da-DK"/>
        </w:rPr>
        <w:t xml:space="preserve"> 50 mikrogram/1 ml er tilstrækkeligt klarlagt. Den første </w:t>
      </w:r>
      <w:proofErr w:type="spellStart"/>
      <w:r w:rsidRPr="00C6566D">
        <w:rPr>
          <w:sz w:val="24"/>
          <w:lang w:eastAsia="da-DK" w:bidi="da-DK"/>
        </w:rPr>
        <w:t>intratekale</w:t>
      </w:r>
      <w:proofErr w:type="spellEnd"/>
      <w:r w:rsidRPr="00C6566D">
        <w:rPr>
          <w:sz w:val="24"/>
          <w:lang w:eastAsia="da-DK" w:bidi="da-DK"/>
        </w:rPr>
        <w:t xml:space="preserve"> administration, implantationen af infusionssystemet og den første infusion og dosistitrering af </w:t>
      </w:r>
      <w:proofErr w:type="spellStart"/>
      <w:r w:rsidRPr="00C6566D">
        <w:rPr>
          <w:sz w:val="24"/>
          <w:lang w:eastAsia="da-DK" w:bidi="da-DK"/>
        </w:rPr>
        <w:t>baclofen</w:t>
      </w:r>
      <w:proofErr w:type="spellEnd"/>
      <w:r w:rsidRPr="00C6566D">
        <w:rPr>
          <w:sz w:val="24"/>
          <w:lang w:eastAsia="da-DK" w:bidi="da-DK"/>
        </w:rPr>
        <w:t xml:space="preserve"> er forbundet med risici, såsom CNS-suppression, </w:t>
      </w:r>
      <w:proofErr w:type="spellStart"/>
      <w:r w:rsidRPr="00C6566D">
        <w:rPr>
          <w:sz w:val="24"/>
          <w:lang w:eastAsia="da-DK" w:bidi="da-DK"/>
        </w:rPr>
        <w:t>kardiovaskulært</w:t>
      </w:r>
      <w:proofErr w:type="spellEnd"/>
      <w:r w:rsidRPr="00C6566D">
        <w:rPr>
          <w:sz w:val="24"/>
          <w:lang w:eastAsia="da-DK" w:bidi="da-DK"/>
        </w:rPr>
        <w:t xml:space="preserve"> kollaps og respirationsinsufficiens. Disse trin skal derfor udføres, mens patienten er indlagt, og der skal være umiddelbar adgang til intensiv, medicinsk behandling, og anvisningerne vedrørende dosering og administration skal overholdes. Der skal være umiddelbar adgang til nødvendige faciliteter og nødvendig støtte til genoplivning i tilfælde af livstruende symptomer. Den behandlende læge skal have særlig erfaring i behandling med </w:t>
      </w:r>
      <w:proofErr w:type="spellStart"/>
      <w:r w:rsidRPr="00C6566D">
        <w:rPr>
          <w:sz w:val="24"/>
          <w:lang w:eastAsia="da-DK" w:bidi="da-DK"/>
        </w:rPr>
        <w:t>intratekal</w:t>
      </w:r>
      <w:proofErr w:type="spellEnd"/>
      <w:r w:rsidRPr="00C6566D">
        <w:rPr>
          <w:sz w:val="24"/>
          <w:lang w:eastAsia="da-DK" w:bidi="da-DK"/>
        </w:rPr>
        <w:t xml:space="preserve"> administration og relaterede infusionssystemer.</w:t>
      </w:r>
    </w:p>
    <w:p w:rsidR="00D90EB4" w:rsidRPr="00C6566D" w:rsidRDefault="00D90EB4" w:rsidP="00D90EB4">
      <w:pPr>
        <w:ind w:left="851" w:hanging="851"/>
        <w:rPr>
          <w:sz w:val="24"/>
          <w:szCs w:val="24"/>
          <w:lang w:eastAsia="da-DK" w:bidi="da-DK"/>
        </w:rPr>
      </w:pPr>
    </w:p>
    <w:p w:rsidR="00D90EB4" w:rsidRPr="007A5C67" w:rsidRDefault="00D90EB4" w:rsidP="00D90EB4">
      <w:pPr>
        <w:ind w:left="851"/>
        <w:rPr>
          <w:sz w:val="24"/>
          <w:lang w:eastAsia="da-DK" w:bidi="da-DK"/>
        </w:rPr>
      </w:pPr>
      <w:r w:rsidRPr="00C6566D">
        <w:rPr>
          <w:sz w:val="24"/>
          <w:u w:val="single"/>
          <w:lang w:eastAsia="da-DK" w:bidi="da-DK"/>
        </w:rPr>
        <w:t>Patientmonitorering</w:t>
      </w:r>
      <w:r w:rsidRPr="007A5C67">
        <w:rPr>
          <w:sz w:val="24"/>
          <w:lang w:eastAsia="da-DK" w:bidi="da-DK"/>
        </w:rPr>
        <w:t xml:space="preserve"> </w:t>
      </w:r>
    </w:p>
    <w:p w:rsidR="00D90EB4" w:rsidRPr="00C6566D" w:rsidRDefault="00D90EB4" w:rsidP="00D90EB4">
      <w:pPr>
        <w:ind w:left="851"/>
        <w:rPr>
          <w:sz w:val="24"/>
          <w:lang w:eastAsia="da-DK" w:bidi="da-DK"/>
        </w:rPr>
      </w:pPr>
      <w:r w:rsidRPr="00C6566D">
        <w:rPr>
          <w:sz w:val="24"/>
          <w:lang w:eastAsia="da-DK" w:bidi="da-DK"/>
        </w:rPr>
        <w:t xml:space="preserve">Efter kirurgisk implantation af pumpen, og særligt i den indledende fase med pumpeaktivitet og ved ændring af </w:t>
      </w:r>
      <w:proofErr w:type="spellStart"/>
      <w:r w:rsidRPr="00C6566D">
        <w:rPr>
          <w:sz w:val="24"/>
          <w:lang w:eastAsia="da-DK" w:bidi="da-DK"/>
        </w:rPr>
        <w:t>baclofenkoncentrationen</w:t>
      </w:r>
      <w:proofErr w:type="spellEnd"/>
      <w:r w:rsidRPr="00C6566D">
        <w:rPr>
          <w:sz w:val="24"/>
          <w:lang w:eastAsia="da-DK" w:bidi="da-DK"/>
        </w:rPr>
        <w:t xml:space="preserve"> eller infusionshastigheden, skal patienten monitorers nøje, indtil vedkommendes tilstand er stabil. Den behandlende læge, patienten og hospitalspersonalet samt andre personer, der er involveret i behandlingen af patienten, skal være tilstrækkeligt informerede om risiciene ved denne behandlingsmetode. Det er især vigtigt, at alle disse personer kender symptomerne på overdosering eller brat afbrydelse af medicintilførslen, og de foranstaltninger, der skal træffes i sådanne tilfælde, og at de ved, hvordan pumpen og implantationsstedet skal plejes.</w:t>
      </w:r>
    </w:p>
    <w:p w:rsidR="00D90EB4" w:rsidRPr="00C6566D" w:rsidRDefault="00D90EB4" w:rsidP="00D90EB4">
      <w:pPr>
        <w:ind w:left="851" w:hanging="851"/>
        <w:rPr>
          <w:sz w:val="24"/>
          <w:szCs w:val="24"/>
          <w:lang w:eastAsia="da-DK" w:bidi="da-DK"/>
        </w:rPr>
      </w:pPr>
    </w:p>
    <w:p w:rsidR="00D90EB4" w:rsidRPr="007A5C67" w:rsidRDefault="00D90EB4" w:rsidP="007A5C67">
      <w:pPr>
        <w:ind w:left="851"/>
        <w:rPr>
          <w:sz w:val="24"/>
          <w:szCs w:val="24"/>
          <w:u w:val="single"/>
          <w:lang w:eastAsia="da-DK" w:bidi="da-DK"/>
        </w:rPr>
      </w:pPr>
      <w:r w:rsidRPr="007A5C67">
        <w:rPr>
          <w:sz w:val="24"/>
          <w:szCs w:val="24"/>
          <w:u w:val="single"/>
          <w:lang w:eastAsia="da-DK" w:bidi="da-DK"/>
        </w:rPr>
        <w:t>Inflammatorisk ansamling ved spidsen af det implanterede kateter:</w:t>
      </w:r>
    </w:p>
    <w:p w:rsidR="00D90EB4" w:rsidRPr="00C6566D" w:rsidRDefault="00D90EB4" w:rsidP="00D90EB4">
      <w:pPr>
        <w:ind w:left="851"/>
        <w:rPr>
          <w:sz w:val="24"/>
          <w:lang w:eastAsia="da-DK" w:bidi="da-DK"/>
        </w:rPr>
      </w:pPr>
      <w:r w:rsidRPr="00C6566D">
        <w:rPr>
          <w:sz w:val="24"/>
          <w:lang w:eastAsia="da-DK" w:bidi="da-DK"/>
        </w:rPr>
        <w:t xml:space="preserve">Der er rapporteret om tilfælde af inflammatoriske ansamlinger ved spidsen af det implanterede kateter, som kan resultere i alvorlig, neurologisk svækkelse. En årsagssammenhæng med </w:t>
      </w:r>
      <w:proofErr w:type="spellStart"/>
      <w:r w:rsidRPr="00C6566D">
        <w:rPr>
          <w:sz w:val="24"/>
          <w:lang w:eastAsia="da-DK" w:bidi="da-DK"/>
        </w:rPr>
        <w:t>intratekalt</w:t>
      </w:r>
      <w:proofErr w:type="spellEnd"/>
      <w:r w:rsidRPr="00C6566D">
        <w:rPr>
          <w:sz w:val="24"/>
          <w:lang w:eastAsia="da-DK" w:bidi="da-DK"/>
        </w:rPr>
        <w:t xml:space="preserve"> </w:t>
      </w:r>
      <w:proofErr w:type="spellStart"/>
      <w:r w:rsidRPr="00C6566D">
        <w:rPr>
          <w:sz w:val="24"/>
          <w:lang w:eastAsia="da-DK" w:bidi="da-DK"/>
        </w:rPr>
        <w:t>baclofen</w:t>
      </w:r>
      <w:proofErr w:type="spellEnd"/>
      <w:r w:rsidRPr="00C6566D">
        <w:rPr>
          <w:sz w:val="24"/>
          <w:lang w:eastAsia="da-DK" w:bidi="da-DK"/>
        </w:rPr>
        <w:t xml:space="preserve"> er ikke klarlagt. De hyppigste symptomer forbundet med inflammatoriske ansamlinger er: 1) nedsat terapeutisk respons (forværret spasticitet, tilbagefald af spasticitet, der tidligere var velkontrolleret, </w:t>
      </w:r>
      <w:proofErr w:type="spellStart"/>
      <w:r w:rsidRPr="00C6566D">
        <w:rPr>
          <w:sz w:val="24"/>
          <w:lang w:eastAsia="da-DK" w:bidi="da-DK"/>
        </w:rPr>
        <w:t>seponerings</w:t>
      </w:r>
      <w:r w:rsidRPr="00C6566D">
        <w:rPr>
          <w:sz w:val="24"/>
          <w:lang w:eastAsia="da-DK" w:bidi="da-DK"/>
        </w:rPr>
        <w:softHyphen/>
        <w:t>symptomer</w:t>
      </w:r>
      <w:proofErr w:type="spellEnd"/>
      <w:r w:rsidRPr="00C6566D">
        <w:rPr>
          <w:sz w:val="24"/>
          <w:lang w:eastAsia="da-DK" w:bidi="da-DK"/>
        </w:rPr>
        <w:t xml:space="preserve">, ringe respons på stigende doser eller hyppige eller store dosisstigninger), 2) smerte, 3) neurologisk deficit/dysfunktion. Klinikere skal omhyggeligt monitorere patienter i intraspinal behandling for nye neurologiske tegn eller symptomer, specielt hvis der anvendes farmaceutiske lægemidler eller </w:t>
      </w:r>
      <w:proofErr w:type="spellStart"/>
      <w:r w:rsidRPr="00C6566D">
        <w:rPr>
          <w:sz w:val="24"/>
          <w:lang w:eastAsia="da-DK" w:bidi="da-DK"/>
        </w:rPr>
        <w:t>tilblandinger</w:t>
      </w:r>
      <w:proofErr w:type="spellEnd"/>
      <w:r w:rsidRPr="00C6566D">
        <w:rPr>
          <w:sz w:val="24"/>
          <w:lang w:eastAsia="da-DK" w:bidi="da-DK"/>
        </w:rPr>
        <w:t>, som inkluderer opioider. Patienter med nye neurologiske tegn eller symptomer, der tyder på en inflammatorisk ansamling, bør vurderes af en neurokirurg, da mange af symptomerne på inflammatorisk ansamling minder om de symptomer, som patienter med alvorlig spasticitet kan opleve i forbindelse med deres sygdom. I nogle tilfælde kan det være hensigtsmæssigt at udføre billeddiagnostik for at bekræfte eller udelukke diagnosen inflammatorisk ansamling.</w:t>
      </w:r>
    </w:p>
    <w:p w:rsidR="00D90EB4" w:rsidRPr="00C6566D" w:rsidRDefault="00D90EB4" w:rsidP="00D90EB4">
      <w:pPr>
        <w:ind w:left="851" w:hanging="851"/>
        <w:rPr>
          <w:sz w:val="24"/>
          <w:szCs w:val="24"/>
          <w:lang w:eastAsia="da-DK" w:bidi="da-DK"/>
        </w:rPr>
      </w:pPr>
    </w:p>
    <w:p w:rsidR="00D90EB4" w:rsidRPr="00C6566D" w:rsidRDefault="00D90EB4" w:rsidP="00D90EB4">
      <w:pPr>
        <w:ind w:left="851"/>
        <w:rPr>
          <w:sz w:val="24"/>
          <w:szCs w:val="24"/>
          <w:lang w:eastAsia="da-DK" w:bidi="da-DK"/>
        </w:rPr>
      </w:pPr>
      <w:r w:rsidRPr="00C6566D">
        <w:rPr>
          <w:sz w:val="24"/>
          <w:u w:val="single"/>
          <w:lang w:eastAsia="da-DK" w:bidi="da-DK"/>
        </w:rPr>
        <w:t>Implantation af pumpen</w:t>
      </w:r>
    </w:p>
    <w:p w:rsidR="00D90EB4" w:rsidRPr="00C6566D" w:rsidRDefault="00D90EB4" w:rsidP="00D90EB4">
      <w:pPr>
        <w:ind w:left="851"/>
        <w:rPr>
          <w:sz w:val="24"/>
          <w:lang w:eastAsia="da-DK" w:bidi="da-DK"/>
        </w:rPr>
      </w:pPr>
      <w:r w:rsidRPr="00C6566D">
        <w:rPr>
          <w:sz w:val="24"/>
          <w:lang w:eastAsia="da-DK" w:bidi="da-DK"/>
        </w:rPr>
        <w:t>Patienterne skal være infektionsfri før implantation af pumpen, da tilstedeværelse af infektion kan øge risikoen for kirurgiske komplikationer. Desuden kan en systemisk infektion komplicere forsøg på at justere dosis.</w:t>
      </w:r>
    </w:p>
    <w:p w:rsidR="00D90EB4" w:rsidRPr="00C6566D" w:rsidRDefault="00D90EB4" w:rsidP="00D90EB4">
      <w:pPr>
        <w:ind w:left="851" w:hanging="851"/>
        <w:rPr>
          <w:sz w:val="24"/>
          <w:szCs w:val="24"/>
          <w:lang w:eastAsia="da-DK" w:bidi="da-DK"/>
        </w:rPr>
      </w:pPr>
    </w:p>
    <w:p w:rsidR="00D90EB4" w:rsidRPr="00C6566D" w:rsidRDefault="00D90EB4" w:rsidP="00D90EB4">
      <w:pPr>
        <w:ind w:left="851"/>
        <w:rPr>
          <w:sz w:val="24"/>
          <w:szCs w:val="24"/>
          <w:u w:val="single"/>
          <w:lang w:eastAsia="da-DK" w:bidi="da-DK"/>
        </w:rPr>
      </w:pPr>
      <w:r w:rsidRPr="00C6566D">
        <w:rPr>
          <w:sz w:val="24"/>
          <w:u w:val="single"/>
          <w:lang w:eastAsia="da-DK" w:bidi="da-DK"/>
        </w:rPr>
        <w:t>Genopfyldning af pumpens reservoir</w:t>
      </w:r>
    </w:p>
    <w:p w:rsidR="00D90EB4" w:rsidRPr="00C6566D" w:rsidRDefault="00D90EB4" w:rsidP="00D90EB4">
      <w:pPr>
        <w:ind w:left="851"/>
        <w:rPr>
          <w:sz w:val="24"/>
          <w:szCs w:val="22"/>
          <w:lang w:eastAsia="da-DK" w:bidi="da-DK"/>
        </w:rPr>
      </w:pPr>
      <w:r w:rsidRPr="00C6566D">
        <w:rPr>
          <w:sz w:val="24"/>
          <w:lang w:eastAsia="da-DK" w:bidi="da-DK"/>
        </w:rPr>
        <w:t>Genopfyldning af pumpens reservoir skal udføres af særligt oplærte læger i henhold til anvisningerne fra pumpeproducenten. Intervallerne for genopfyldning skal beregnes omhyggeligt for at undgå tørlægning af reservoiret, hvilket kan resultere i tilbagevendende svær spasticitet (se afsnittet "</w:t>
      </w:r>
      <w:proofErr w:type="spellStart"/>
      <w:r w:rsidRPr="00C6566D">
        <w:rPr>
          <w:sz w:val="24"/>
          <w:lang w:eastAsia="da-DK" w:bidi="da-DK"/>
        </w:rPr>
        <w:t>Seponeringsfænomen</w:t>
      </w:r>
      <w:proofErr w:type="spellEnd"/>
      <w:r w:rsidRPr="00C6566D">
        <w:rPr>
          <w:sz w:val="24"/>
          <w:lang w:eastAsia="da-DK" w:bidi="da-DK"/>
        </w:rPr>
        <w:t>").</w:t>
      </w:r>
    </w:p>
    <w:p w:rsidR="00D90EB4" w:rsidRPr="00C6566D" w:rsidRDefault="00D90EB4" w:rsidP="00D90EB4">
      <w:pPr>
        <w:ind w:left="851" w:hanging="851"/>
        <w:rPr>
          <w:sz w:val="24"/>
          <w:szCs w:val="22"/>
          <w:lang w:eastAsia="da-DK" w:bidi="da-DK"/>
        </w:rPr>
      </w:pPr>
    </w:p>
    <w:p w:rsidR="00D90EB4" w:rsidRPr="00C6566D" w:rsidRDefault="00D90EB4" w:rsidP="00D90EB4">
      <w:pPr>
        <w:ind w:left="851"/>
        <w:rPr>
          <w:sz w:val="24"/>
          <w:szCs w:val="22"/>
          <w:lang w:eastAsia="da-DK" w:bidi="da-DK"/>
        </w:rPr>
      </w:pPr>
      <w:r w:rsidRPr="00C6566D">
        <w:rPr>
          <w:sz w:val="24"/>
          <w:lang w:eastAsia="da-DK" w:bidi="da-DK"/>
        </w:rPr>
        <w:t xml:space="preserve">Opfyldningen skal ske under strengt aseptiske forhold for at forhindre mikrobiologisk kontaminering og infektioner. Hver genopfyldning og enhver manipulation af pumpens reservoir skal efterfølges af en observationsfase i henhold til den kliniske situation. Der skal udvises ekstrem forsigtighed ved opfyldning af implanterede pumper, der er udstyret med en adgangsport med direkte adgang til det </w:t>
      </w:r>
      <w:proofErr w:type="spellStart"/>
      <w:r w:rsidRPr="00C6566D">
        <w:rPr>
          <w:sz w:val="24"/>
          <w:lang w:eastAsia="da-DK" w:bidi="da-DK"/>
        </w:rPr>
        <w:t>intratekale</w:t>
      </w:r>
      <w:proofErr w:type="spellEnd"/>
      <w:r w:rsidRPr="00C6566D">
        <w:rPr>
          <w:sz w:val="24"/>
          <w:lang w:eastAsia="da-DK" w:bidi="da-DK"/>
        </w:rPr>
        <w:t xml:space="preserve"> kateter. Direkte injektion i kateteret gennem adgangsporten kan medføre livstruende overdosering.</w:t>
      </w:r>
    </w:p>
    <w:p w:rsidR="007B7D74" w:rsidRDefault="007B7D74">
      <w:pPr>
        <w:rPr>
          <w:sz w:val="24"/>
          <w:szCs w:val="24"/>
          <w:lang w:eastAsia="da-DK" w:bidi="da-DK"/>
        </w:rPr>
      </w:pPr>
      <w:r>
        <w:rPr>
          <w:sz w:val="24"/>
          <w:szCs w:val="24"/>
          <w:lang w:eastAsia="da-DK" w:bidi="da-DK"/>
        </w:rPr>
        <w:br w:type="page"/>
      </w:r>
    </w:p>
    <w:p w:rsidR="00D90EB4" w:rsidRPr="00C6566D" w:rsidRDefault="00D90EB4" w:rsidP="00D90EB4">
      <w:pPr>
        <w:ind w:left="851" w:hanging="851"/>
        <w:rPr>
          <w:sz w:val="24"/>
          <w:szCs w:val="24"/>
          <w:lang w:eastAsia="da-DK" w:bidi="da-DK"/>
        </w:rPr>
      </w:pPr>
    </w:p>
    <w:p w:rsidR="00D90EB4" w:rsidRPr="00C6566D" w:rsidRDefault="00D90EB4" w:rsidP="00D90EB4">
      <w:pPr>
        <w:ind w:left="851"/>
        <w:rPr>
          <w:sz w:val="24"/>
          <w:szCs w:val="24"/>
          <w:lang w:eastAsia="da-DK" w:bidi="da-DK"/>
        </w:rPr>
      </w:pPr>
      <w:r w:rsidRPr="00C6566D">
        <w:rPr>
          <w:sz w:val="24"/>
          <w:u w:val="single"/>
          <w:lang w:eastAsia="da-DK" w:bidi="da-DK"/>
        </w:rPr>
        <w:t>Supplerende overvejelser vedrørende dosisjustering</w:t>
      </w:r>
    </w:p>
    <w:p w:rsidR="00D90EB4" w:rsidRPr="00C6566D" w:rsidRDefault="00D90EB4" w:rsidP="00D90EB4">
      <w:pPr>
        <w:ind w:left="851"/>
        <w:rPr>
          <w:sz w:val="24"/>
          <w:lang w:eastAsia="da-DK" w:bidi="da-DK"/>
        </w:rPr>
      </w:pPr>
      <w:r w:rsidRPr="00C6566D">
        <w:rPr>
          <w:sz w:val="24"/>
          <w:lang w:eastAsia="da-DK" w:bidi="da-DK"/>
        </w:rPr>
        <w:t xml:space="preserve">Undertiden er et vist niveau af spasticitet nødvendigt for at kunne holde sig oprejst og i balance eller for andre funktioner. For at undgå udtalt svækkelse og dermed forhindre, at patienten falder, skal </w:t>
      </w:r>
      <w:proofErr w:type="spellStart"/>
      <w:r w:rsidRPr="00C6566D">
        <w:rPr>
          <w:sz w:val="24"/>
          <w:lang w:eastAsia="da-DK" w:bidi="da-DK"/>
        </w:rPr>
        <w:t>baclofen</w:t>
      </w:r>
      <w:proofErr w:type="spellEnd"/>
      <w:r w:rsidRPr="00C6566D">
        <w:rPr>
          <w:sz w:val="24"/>
          <w:lang w:eastAsia="da-DK" w:bidi="da-DK"/>
        </w:rPr>
        <w:t xml:space="preserve"> administreres med forsigtighed i disse tilfælde. Desuden kan en vis grad af </w:t>
      </w:r>
      <w:proofErr w:type="spellStart"/>
      <w:r w:rsidRPr="00C6566D">
        <w:rPr>
          <w:sz w:val="24"/>
          <w:lang w:eastAsia="da-DK" w:bidi="da-DK"/>
        </w:rPr>
        <w:t>muskeltonus</w:t>
      </w:r>
      <w:proofErr w:type="spellEnd"/>
      <w:r w:rsidRPr="00C6566D">
        <w:rPr>
          <w:sz w:val="24"/>
          <w:lang w:eastAsia="da-DK" w:bidi="da-DK"/>
        </w:rPr>
        <w:t xml:space="preserve"> og lejlighedsvise kramper bidrage til at understøtte kredsløbsfunktionen og forebygge dyb venetrombose.</w:t>
      </w:r>
    </w:p>
    <w:p w:rsidR="00D90EB4" w:rsidRPr="007A5C67" w:rsidRDefault="00D90EB4" w:rsidP="00D90EB4">
      <w:pPr>
        <w:ind w:left="851" w:hanging="851"/>
        <w:rPr>
          <w:sz w:val="24"/>
          <w:szCs w:val="24"/>
          <w:lang w:eastAsia="da-DK" w:bidi="da-DK"/>
        </w:rPr>
      </w:pPr>
    </w:p>
    <w:p w:rsidR="00D90EB4" w:rsidRPr="00C6566D" w:rsidRDefault="00D90EB4" w:rsidP="00D90EB4">
      <w:pPr>
        <w:ind w:left="851"/>
        <w:rPr>
          <w:szCs w:val="24"/>
          <w:u w:val="single"/>
        </w:rPr>
      </w:pPr>
      <w:proofErr w:type="spellStart"/>
      <w:r w:rsidRPr="00C6566D">
        <w:rPr>
          <w:sz w:val="24"/>
          <w:u w:val="single"/>
          <w:lang w:eastAsia="da-DK" w:bidi="da-DK"/>
        </w:rPr>
        <w:t>Seponeringsfænomen</w:t>
      </w:r>
      <w:proofErr w:type="spellEnd"/>
      <w:r w:rsidRPr="00C6566D">
        <w:rPr>
          <w:sz w:val="24"/>
          <w:u w:val="single"/>
          <w:lang w:eastAsia="da-DK" w:bidi="da-DK"/>
        </w:rPr>
        <w:t xml:space="preserve"> </w:t>
      </w:r>
      <w:r w:rsidRPr="00C6566D">
        <w:rPr>
          <w:szCs w:val="24"/>
          <w:u w:val="single"/>
        </w:rPr>
        <w:t>(herunder tilfælde af defekt kateter eller defekt medicinsk udstyr)</w:t>
      </w:r>
    </w:p>
    <w:p w:rsidR="00D90EB4" w:rsidRPr="00C6566D" w:rsidRDefault="00D90EB4" w:rsidP="00D90EB4">
      <w:pPr>
        <w:ind w:left="851"/>
        <w:rPr>
          <w:sz w:val="24"/>
          <w:lang w:eastAsia="da-DK" w:bidi="da-DK"/>
        </w:rPr>
      </w:pPr>
      <w:r w:rsidRPr="00C6566D">
        <w:rPr>
          <w:sz w:val="24"/>
          <w:lang w:eastAsia="da-DK" w:bidi="da-DK"/>
        </w:rPr>
        <w:t xml:space="preserve">Pludselig </w:t>
      </w:r>
      <w:proofErr w:type="spellStart"/>
      <w:r w:rsidRPr="00C6566D">
        <w:rPr>
          <w:sz w:val="24"/>
          <w:lang w:eastAsia="da-DK" w:bidi="da-DK"/>
        </w:rPr>
        <w:t>seponering</w:t>
      </w:r>
      <w:proofErr w:type="spellEnd"/>
      <w:r w:rsidRPr="00C6566D">
        <w:rPr>
          <w:sz w:val="24"/>
          <w:lang w:eastAsia="da-DK" w:bidi="da-DK"/>
        </w:rPr>
        <w:t xml:space="preserve"> af </w:t>
      </w:r>
      <w:proofErr w:type="spellStart"/>
      <w:r w:rsidRPr="00C6566D">
        <w:rPr>
          <w:sz w:val="24"/>
          <w:lang w:eastAsia="da-DK" w:bidi="da-DK"/>
        </w:rPr>
        <w:t>baclofen</w:t>
      </w:r>
      <w:proofErr w:type="spellEnd"/>
      <w:r w:rsidRPr="00C6566D">
        <w:rPr>
          <w:sz w:val="24"/>
          <w:lang w:eastAsia="da-DK" w:bidi="da-DK"/>
        </w:rPr>
        <w:t xml:space="preserve">, uanset årsag, kan manifestere sig ved øget spasticitet som et </w:t>
      </w:r>
      <w:proofErr w:type="spellStart"/>
      <w:r w:rsidRPr="00C6566D">
        <w:rPr>
          <w:sz w:val="24"/>
          <w:lang w:eastAsia="da-DK" w:bidi="da-DK"/>
        </w:rPr>
        <w:t>reboundfænomen</w:t>
      </w:r>
      <w:proofErr w:type="spellEnd"/>
      <w:r w:rsidRPr="00C6566D">
        <w:rPr>
          <w:sz w:val="24"/>
          <w:lang w:eastAsia="da-DK" w:bidi="da-DK"/>
        </w:rPr>
        <w:t xml:space="preserve">, </w:t>
      </w:r>
      <w:proofErr w:type="spellStart"/>
      <w:r w:rsidRPr="00C6566D">
        <w:rPr>
          <w:sz w:val="24"/>
          <w:lang w:eastAsia="da-DK" w:bidi="da-DK"/>
        </w:rPr>
        <w:t>pruritus</w:t>
      </w:r>
      <w:proofErr w:type="spellEnd"/>
      <w:r w:rsidRPr="00C6566D">
        <w:rPr>
          <w:sz w:val="24"/>
          <w:lang w:eastAsia="da-DK" w:bidi="da-DK"/>
        </w:rPr>
        <w:t xml:space="preserve">, </w:t>
      </w:r>
      <w:proofErr w:type="spellStart"/>
      <w:r w:rsidRPr="00C6566D">
        <w:rPr>
          <w:sz w:val="24"/>
          <w:lang w:eastAsia="da-DK" w:bidi="da-DK"/>
        </w:rPr>
        <w:t>paræstesier</w:t>
      </w:r>
      <w:proofErr w:type="spellEnd"/>
      <w:r w:rsidRPr="00C6566D">
        <w:rPr>
          <w:sz w:val="24"/>
          <w:lang w:eastAsia="da-DK" w:bidi="da-DK"/>
        </w:rPr>
        <w:t xml:space="preserve"> (snurren eller svie) og hypotension. Dette kan medføre </w:t>
      </w:r>
      <w:proofErr w:type="spellStart"/>
      <w:r w:rsidRPr="00C6566D">
        <w:rPr>
          <w:sz w:val="24"/>
          <w:lang w:eastAsia="da-DK" w:bidi="da-DK"/>
        </w:rPr>
        <w:t>sequelae</w:t>
      </w:r>
      <w:proofErr w:type="spellEnd"/>
      <w:r w:rsidRPr="00C6566D">
        <w:rPr>
          <w:sz w:val="24"/>
          <w:lang w:eastAsia="da-DK" w:bidi="da-DK"/>
        </w:rPr>
        <w:t xml:space="preserve">, herunder hyperaktiv tilstand med hurtige, ukontrollerede spasmer, forhøjet kropstemperatur og symptomer svarende til malignt </w:t>
      </w:r>
      <w:proofErr w:type="spellStart"/>
      <w:r w:rsidRPr="00C6566D">
        <w:rPr>
          <w:sz w:val="24"/>
          <w:lang w:eastAsia="da-DK" w:bidi="da-DK"/>
        </w:rPr>
        <w:t>neuroleptikasyndrom</w:t>
      </w:r>
      <w:proofErr w:type="spellEnd"/>
      <w:r w:rsidRPr="00C6566D">
        <w:rPr>
          <w:sz w:val="24"/>
          <w:lang w:eastAsia="da-DK" w:bidi="da-DK"/>
        </w:rPr>
        <w:t xml:space="preserve">, f.eks. ændret mentalstatus og muskelrigiditet. I sjældne tilfælde har disse symptomer udviklet sig yderligere til kramper/status </w:t>
      </w:r>
      <w:proofErr w:type="spellStart"/>
      <w:r w:rsidRPr="00C6566D">
        <w:rPr>
          <w:sz w:val="24"/>
          <w:lang w:eastAsia="da-DK" w:bidi="da-DK"/>
        </w:rPr>
        <w:t>epilepticus</w:t>
      </w:r>
      <w:proofErr w:type="spellEnd"/>
      <w:r w:rsidRPr="00C6566D">
        <w:rPr>
          <w:sz w:val="24"/>
          <w:lang w:eastAsia="da-DK" w:bidi="da-DK"/>
        </w:rPr>
        <w:t>, henfald af muskler (</w:t>
      </w:r>
      <w:proofErr w:type="spellStart"/>
      <w:r w:rsidRPr="00C6566D">
        <w:rPr>
          <w:sz w:val="24"/>
          <w:lang w:eastAsia="da-DK" w:bidi="da-DK"/>
        </w:rPr>
        <w:t>rhabdomyolyse</w:t>
      </w:r>
      <w:proofErr w:type="spellEnd"/>
      <w:r w:rsidRPr="00C6566D">
        <w:rPr>
          <w:sz w:val="24"/>
          <w:lang w:eastAsia="da-DK" w:bidi="da-DK"/>
        </w:rPr>
        <w:t>), koagulationsforstyrrelser (</w:t>
      </w:r>
      <w:proofErr w:type="spellStart"/>
      <w:r w:rsidRPr="00C6566D">
        <w:rPr>
          <w:sz w:val="24"/>
          <w:lang w:eastAsia="da-DK" w:bidi="da-DK"/>
        </w:rPr>
        <w:t>koagulopati</w:t>
      </w:r>
      <w:proofErr w:type="spellEnd"/>
      <w:r w:rsidRPr="00C6566D">
        <w:rPr>
          <w:sz w:val="24"/>
          <w:lang w:eastAsia="da-DK" w:bidi="da-DK"/>
        </w:rPr>
        <w:t>), multipelt organsvigt og død.</w:t>
      </w:r>
    </w:p>
    <w:p w:rsidR="00D90EB4" w:rsidRPr="00C6566D" w:rsidRDefault="00D90EB4" w:rsidP="00D90EB4">
      <w:pPr>
        <w:ind w:left="851" w:hanging="851"/>
        <w:rPr>
          <w:sz w:val="24"/>
          <w:lang w:eastAsia="da-DK" w:bidi="da-DK"/>
        </w:rPr>
      </w:pPr>
    </w:p>
    <w:p w:rsidR="00D90EB4" w:rsidRPr="00C6566D" w:rsidRDefault="00D90EB4" w:rsidP="00D90EB4">
      <w:pPr>
        <w:ind w:left="851"/>
        <w:rPr>
          <w:sz w:val="24"/>
          <w:lang w:eastAsia="da-DK" w:bidi="da-DK"/>
        </w:rPr>
      </w:pPr>
      <w:r w:rsidRPr="00C6566D">
        <w:rPr>
          <w:sz w:val="24"/>
          <w:lang w:eastAsia="da-DK" w:bidi="da-DK"/>
        </w:rPr>
        <w:t xml:space="preserve">Alle patienter i </w:t>
      </w:r>
      <w:proofErr w:type="spellStart"/>
      <w:r w:rsidRPr="00C6566D">
        <w:rPr>
          <w:sz w:val="24"/>
          <w:lang w:eastAsia="da-DK" w:bidi="da-DK"/>
        </w:rPr>
        <w:t>intratekal</w:t>
      </w:r>
      <w:proofErr w:type="spellEnd"/>
      <w:r w:rsidRPr="00C6566D">
        <w:rPr>
          <w:sz w:val="24"/>
          <w:lang w:eastAsia="da-DK" w:bidi="da-DK"/>
        </w:rPr>
        <w:t xml:space="preserve"> </w:t>
      </w:r>
      <w:proofErr w:type="spellStart"/>
      <w:r w:rsidRPr="00C6566D">
        <w:rPr>
          <w:sz w:val="24"/>
          <w:lang w:eastAsia="da-DK" w:bidi="da-DK"/>
        </w:rPr>
        <w:t>baclofenbehandling</w:t>
      </w:r>
      <w:proofErr w:type="spellEnd"/>
      <w:r w:rsidRPr="00C6566D">
        <w:rPr>
          <w:sz w:val="24"/>
          <w:lang w:eastAsia="da-DK" w:bidi="da-DK"/>
        </w:rPr>
        <w:t xml:space="preserve"> har en potentiel risiko for bivirkninger ved pludselig </w:t>
      </w:r>
      <w:proofErr w:type="spellStart"/>
      <w:r w:rsidRPr="00C6566D">
        <w:rPr>
          <w:sz w:val="24"/>
          <w:lang w:eastAsia="da-DK" w:bidi="da-DK"/>
        </w:rPr>
        <w:t>seponering</w:t>
      </w:r>
      <w:proofErr w:type="spellEnd"/>
      <w:r w:rsidRPr="00C6566D">
        <w:rPr>
          <w:sz w:val="24"/>
          <w:lang w:eastAsia="da-DK" w:bidi="da-DK"/>
        </w:rPr>
        <w:t xml:space="preserve">. Af denne grund skal patienterne og deres omsorgspersoner instrueres i nødvendigheden af at overholde de planlagte aftaler til genopfyldning og i tegn og symptomer på </w:t>
      </w:r>
      <w:proofErr w:type="spellStart"/>
      <w:r w:rsidRPr="00C6566D">
        <w:rPr>
          <w:sz w:val="24"/>
          <w:lang w:eastAsia="da-DK" w:bidi="da-DK"/>
        </w:rPr>
        <w:t>seponering</w:t>
      </w:r>
      <w:proofErr w:type="spellEnd"/>
      <w:r w:rsidRPr="00C6566D">
        <w:rPr>
          <w:sz w:val="24"/>
          <w:lang w:eastAsia="da-DK" w:bidi="da-DK"/>
        </w:rPr>
        <w:t xml:space="preserve"> af </w:t>
      </w:r>
      <w:proofErr w:type="spellStart"/>
      <w:r w:rsidRPr="00C6566D">
        <w:rPr>
          <w:sz w:val="24"/>
          <w:lang w:eastAsia="da-DK" w:bidi="da-DK"/>
        </w:rPr>
        <w:t>baclofen</w:t>
      </w:r>
      <w:proofErr w:type="spellEnd"/>
      <w:r w:rsidRPr="00C6566D">
        <w:rPr>
          <w:sz w:val="24"/>
          <w:lang w:eastAsia="da-DK" w:bidi="da-DK"/>
        </w:rPr>
        <w:t>, især de symptomer, der forekommer i den tidlige fase.</w:t>
      </w:r>
    </w:p>
    <w:p w:rsidR="00D90EB4" w:rsidRPr="00C6566D" w:rsidRDefault="00D90EB4" w:rsidP="00D90EB4">
      <w:pPr>
        <w:ind w:left="851" w:hanging="851"/>
        <w:rPr>
          <w:sz w:val="24"/>
          <w:lang w:eastAsia="da-DK" w:bidi="da-DK"/>
        </w:rPr>
      </w:pPr>
    </w:p>
    <w:p w:rsidR="00D90EB4" w:rsidRPr="00C6566D" w:rsidRDefault="00D90EB4" w:rsidP="00D90EB4">
      <w:pPr>
        <w:ind w:left="851"/>
        <w:rPr>
          <w:sz w:val="24"/>
          <w:lang w:eastAsia="da-DK" w:bidi="da-DK"/>
        </w:rPr>
      </w:pPr>
      <w:r w:rsidRPr="00C6566D">
        <w:rPr>
          <w:sz w:val="24"/>
          <w:lang w:eastAsia="da-DK" w:bidi="da-DK"/>
        </w:rPr>
        <w:t xml:space="preserve">De tidlige </w:t>
      </w:r>
      <w:proofErr w:type="spellStart"/>
      <w:r w:rsidRPr="00C6566D">
        <w:rPr>
          <w:sz w:val="24"/>
          <w:lang w:eastAsia="da-DK" w:bidi="da-DK"/>
        </w:rPr>
        <w:t>seponeringssymptomer</w:t>
      </w:r>
      <w:proofErr w:type="spellEnd"/>
      <w:r w:rsidRPr="00C6566D">
        <w:rPr>
          <w:sz w:val="24"/>
          <w:lang w:eastAsia="da-DK" w:bidi="da-DK"/>
        </w:rPr>
        <w:t xml:space="preserve"> omfatter tilbagevenden af den spasticitet, der oprindeligt var til stede, kløe, lavt blodtryk, </w:t>
      </w:r>
      <w:proofErr w:type="spellStart"/>
      <w:r w:rsidRPr="00C6566D">
        <w:rPr>
          <w:sz w:val="24"/>
          <w:lang w:eastAsia="da-DK" w:bidi="da-DK"/>
        </w:rPr>
        <w:t>paræstesi</w:t>
      </w:r>
      <w:proofErr w:type="spellEnd"/>
      <w:r w:rsidRPr="00C6566D">
        <w:rPr>
          <w:sz w:val="24"/>
          <w:lang w:eastAsia="da-DK" w:bidi="da-DK"/>
        </w:rPr>
        <w:t xml:space="preserve"> og</w:t>
      </w:r>
      <w:r w:rsidRPr="00C6566D">
        <w:rPr>
          <w:szCs w:val="24"/>
        </w:rPr>
        <w:t xml:space="preserve"> </w:t>
      </w:r>
      <w:proofErr w:type="spellStart"/>
      <w:r w:rsidRPr="00C6566D">
        <w:rPr>
          <w:sz w:val="24"/>
          <w:szCs w:val="24"/>
        </w:rPr>
        <w:t>priapisme</w:t>
      </w:r>
      <w:proofErr w:type="spellEnd"/>
      <w:r w:rsidRPr="00C6566D">
        <w:rPr>
          <w:sz w:val="24"/>
          <w:lang w:eastAsia="da-DK" w:bidi="da-DK"/>
        </w:rPr>
        <w:t xml:space="preserve">. Visse kliniske tegn på fremskredent </w:t>
      </w:r>
      <w:proofErr w:type="spellStart"/>
      <w:r w:rsidRPr="00C6566D">
        <w:rPr>
          <w:sz w:val="24"/>
          <w:lang w:eastAsia="da-DK" w:bidi="da-DK"/>
        </w:rPr>
        <w:t>seponeringssyndrom</w:t>
      </w:r>
      <w:proofErr w:type="spellEnd"/>
      <w:r w:rsidRPr="00C6566D">
        <w:rPr>
          <w:sz w:val="24"/>
          <w:lang w:eastAsia="da-DK" w:bidi="da-DK"/>
        </w:rPr>
        <w:t xml:space="preserve"> ligner autonom </w:t>
      </w:r>
      <w:proofErr w:type="spellStart"/>
      <w:r w:rsidRPr="00C6566D">
        <w:rPr>
          <w:sz w:val="24"/>
          <w:lang w:eastAsia="da-DK" w:bidi="da-DK"/>
        </w:rPr>
        <w:t>dysrefleksi</w:t>
      </w:r>
      <w:proofErr w:type="spellEnd"/>
      <w:r w:rsidRPr="00C6566D">
        <w:rPr>
          <w:sz w:val="24"/>
          <w:lang w:eastAsia="da-DK" w:bidi="da-DK"/>
        </w:rPr>
        <w:t xml:space="preserve">, infektion eller sepsis, malign </w:t>
      </w:r>
      <w:proofErr w:type="spellStart"/>
      <w:r w:rsidRPr="00C6566D">
        <w:rPr>
          <w:sz w:val="24"/>
          <w:lang w:eastAsia="da-DK" w:bidi="da-DK"/>
        </w:rPr>
        <w:t>hypertermi</w:t>
      </w:r>
      <w:proofErr w:type="spellEnd"/>
      <w:r w:rsidRPr="00C6566D">
        <w:rPr>
          <w:sz w:val="24"/>
          <w:lang w:eastAsia="da-DK" w:bidi="da-DK"/>
        </w:rPr>
        <w:t xml:space="preserve">, malignt </w:t>
      </w:r>
      <w:proofErr w:type="spellStart"/>
      <w:r w:rsidRPr="00C6566D">
        <w:rPr>
          <w:sz w:val="24"/>
          <w:lang w:eastAsia="da-DK" w:bidi="da-DK"/>
        </w:rPr>
        <w:t>neuroleptikasyndrom</w:t>
      </w:r>
      <w:proofErr w:type="spellEnd"/>
      <w:r w:rsidRPr="00C6566D">
        <w:rPr>
          <w:sz w:val="24"/>
          <w:lang w:eastAsia="da-DK" w:bidi="da-DK"/>
        </w:rPr>
        <w:t xml:space="preserve"> eller andre tilstande associeret med en </w:t>
      </w:r>
      <w:proofErr w:type="spellStart"/>
      <w:r w:rsidRPr="00C6566D">
        <w:rPr>
          <w:sz w:val="24"/>
          <w:lang w:eastAsia="da-DK" w:bidi="da-DK"/>
        </w:rPr>
        <w:t>hypermetabolisk</w:t>
      </w:r>
      <w:proofErr w:type="spellEnd"/>
      <w:r w:rsidRPr="00C6566D">
        <w:rPr>
          <w:sz w:val="24"/>
          <w:lang w:eastAsia="da-DK" w:bidi="da-DK"/>
        </w:rPr>
        <w:t xml:space="preserve"> tilstand eller udbredt </w:t>
      </w:r>
      <w:proofErr w:type="spellStart"/>
      <w:r w:rsidRPr="00C6566D">
        <w:rPr>
          <w:sz w:val="24"/>
          <w:lang w:eastAsia="da-DK" w:bidi="da-DK"/>
        </w:rPr>
        <w:t>rhabdomyolyse</w:t>
      </w:r>
      <w:proofErr w:type="spellEnd"/>
      <w:r w:rsidRPr="00C6566D">
        <w:rPr>
          <w:sz w:val="24"/>
          <w:lang w:eastAsia="da-DK" w:bidi="da-DK"/>
        </w:rPr>
        <w:t>.</w:t>
      </w:r>
    </w:p>
    <w:p w:rsidR="00D90EB4" w:rsidRPr="00C6566D" w:rsidRDefault="00D90EB4" w:rsidP="00D90EB4">
      <w:pPr>
        <w:ind w:left="851" w:hanging="851"/>
        <w:rPr>
          <w:sz w:val="24"/>
          <w:lang w:eastAsia="da-DK" w:bidi="da-DK"/>
        </w:rPr>
      </w:pPr>
    </w:p>
    <w:p w:rsidR="00D90EB4" w:rsidRPr="006756BF" w:rsidRDefault="00D90EB4" w:rsidP="00D90EB4">
      <w:pPr>
        <w:ind w:left="851"/>
        <w:rPr>
          <w:sz w:val="24"/>
          <w:szCs w:val="24"/>
          <w:lang w:eastAsia="da-DK" w:bidi="da-DK"/>
        </w:rPr>
      </w:pPr>
      <w:r w:rsidRPr="006756BF">
        <w:rPr>
          <w:sz w:val="24"/>
          <w:szCs w:val="24"/>
          <w:lang w:eastAsia="da-DK" w:bidi="da-DK"/>
        </w:rPr>
        <w:t xml:space="preserve">Andre symptomer på pludselig </w:t>
      </w:r>
      <w:proofErr w:type="spellStart"/>
      <w:r w:rsidRPr="006756BF">
        <w:rPr>
          <w:sz w:val="24"/>
          <w:szCs w:val="24"/>
          <w:lang w:eastAsia="da-DK" w:bidi="da-DK"/>
        </w:rPr>
        <w:t>seponering</w:t>
      </w:r>
      <w:proofErr w:type="spellEnd"/>
      <w:r w:rsidRPr="006756BF">
        <w:rPr>
          <w:sz w:val="24"/>
          <w:szCs w:val="24"/>
          <w:lang w:eastAsia="da-DK" w:bidi="da-DK"/>
        </w:rPr>
        <w:t xml:space="preserve"> kan være: hallucinationer, psykotiske, maniske eller paranoide sindstilstande, alvorlig hovedpine og søvnløshed. Der er i ét tilfælde blevet observeret en autonom krise med hjertesvigt hos en patient med et syndrom, der lignede </w:t>
      </w:r>
      <w:proofErr w:type="spellStart"/>
      <w:r w:rsidRPr="006756BF">
        <w:rPr>
          <w:sz w:val="24"/>
          <w:szCs w:val="24"/>
          <w:lang w:eastAsia="da-DK" w:bidi="da-DK"/>
        </w:rPr>
        <w:t>stiff</w:t>
      </w:r>
      <w:proofErr w:type="spellEnd"/>
      <w:r w:rsidRPr="006756BF">
        <w:rPr>
          <w:sz w:val="24"/>
          <w:szCs w:val="24"/>
          <w:lang w:eastAsia="da-DK" w:bidi="da-DK"/>
        </w:rPr>
        <w:t>-person-syndrom.</w:t>
      </w:r>
    </w:p>
    <w:p w:rsidR="00D90EB4" w:rsidRPr="006756BF" w:rsidRDefault="00D90EB4" w:rsidP="00D90EB4">
      <w:pPr>
        <w:ind w:left="851" w:hanging="851"/>
        <w:rPr>
          <w:sz w:val="24"/>
          <w:szCs w:val="24"/>
          <w:lang w:eastAsia="da-DK" w:bidi="da-DK"/>
        </w:rPr>
      </w:pPr>
    </w:p>
    <w:p w:rsidR="00D90EB4" w:rsidRPr="006756BF" w:rsidRDefault="00D90EB4" w:rsidP="00D90EB4">
      <w:pPr>
        <w:ind w:left="851"/>
        <w:rPr>
          <w:sz w:val="24"/>
          <w:szCs w:val="24"/>
          <w:lang w:eastAsia="da-DK" w:bidi="da-DK"/>
        </w:rPr>
      </w:pPr>
      <w:r w:rsidRPr="006756BF">
        <w:rPr>
          <w:sz w:val="24"/>
          <w:szCs w:val="24"/>
          <w:lang w:eastAsia="da-DK" w:bidi="da-DK"/>
        </w:rPr>
        <w:t xml:space="preserve">I de fleste tilfælde forekommer </w:t>
      </w:r>
      <w:proofErr w:type="spellStart"/>
      <w:r w:rsidRPr="006756BF">
        <w:rPr>
          <w:sz w:val="24"/>
          <w:szCs w:val="24"/>
          <w:lang w:eastAsia="da-DK" w:bidi="da-DK"/>
        </w:rPr>
        <w:t>seponeringssymptomerne</w:t>
      </w:r>
      <w:proofErr w:type="spellEnd"/>
      <w:r w:rsidRPr="006756BF">
        <w:rPr>
          <w:sz w:val="24"/>
          <w:szCs w:val="24"/>
          <w:lang w:eastAsia="da-DK" w:bidi="da-DK"/>
        </w:rPr>
        <w:t xml:space="preserve"> i løbet af nogle timer eller nogle få dage efter afbrydelsen af den </w:t>
      </w:r>
      <w:proofErr w:type="spellStart"/>
      <w:r w:rsidRPr="006756BF">
        <w:rPr>
          <w:sz w:val="24"/>
          <w:szCs w:val="24"/>
          <w:lang w:eastAsia="da-DK" w:bidi="da-DK"/>
        </w:rPr>
        <w:t>intratekale</w:t>
      </w:r>
      <w:proofErr w:type="spellEnd"/>
      <w:r w:rsidRPr="006756BF">
        <w:rPr>
          <w:sz w:val="24"/>
          <w:szCs w:val="24"/>
          <w:lang w:eastAsia="da-DK" w:bidi="da-DK"/>
        </w:rPr>
        <w:t xml:space="preserve"> administration. Almindelige grunde til pludselig afbrydelse af </w:t>
      </w:r>
      <w:proofErr w:type="spellStart"/>
      <w:r w:rsidRPr="006756BF">
        <w:rPr>
          <w:sz w:val="24"/>
          <w:szCs w:val="24"/>
          <w:lang w:eastAsia="da-DK" w:bidi="da-DK"/>
        </w:rPr>
        <w:t>intratekal</w:t>
      </w:r>
      <w:proofErr w:type="spellEnd"/>
      <w:r w:rsidRPr="006756BF">
        <w:rPr>
          <w:sz w:val="24"/>
          <w:szCs w:val="24"/>
          <w:lang w:eastAsia="da-DK" w:bidi="da-DK"/>
        </w:rPr>
        <w:t xml:space="preserve"> administration er katetersvigt (særligt problemer med tilslutningen), lav volumen i pumpereservoiret </w:t>
      </w:r>
      <w:r w:rsidRPr="006756BF">
        <w:rPr>
          <w:sz w:val="24"/>
          <w:szCs w:val="24"/>
        </w:rPr>
        <w:t xml:space="preserve">og defekt medicinsk udstyr (se pkt. 4.8). Der er rapporteret komplikationer med det medicinske udstyr, som medførte ændret tilførsel af lægemidlet. I nogle tilfælde har dette ført til </w:t>
      </w:r>
      <w:proofErr w:type="spellStart"/>
      <w:r w:rsidRPr="006756BF">
        <w:rPr>
          <w:sz w:val="24"/>
          <w:szCs w:val="24"/>
        </w:rPr>
        <w:t>seponeringssymptomer</w:t>
      </w:r>
      <w:proofErr w:type="spellEnd"/>
      <w:r w:rsidRPr="006756BF">
        <w:rPr>
          <w:sz w:val="24"/>
          <w:szCs w:val="24"/>
        </w:rPr>
        <w:t>, herunder død. Der henvises til mærkningen af det medicinske udstyr for detaljer</w:t>
      </w:r>
      <w:r w:rsidRPr="006756BF">
        <w:rPr>
          <w:sz w:val="24"/>
          <w:szCs w:val="24"/>
          <w:lang w:eastAsia="da-DK" w:bidi="da-DK"/>
        </w:rPr>
        <w:t xml:space="preserve">. For at forhindre pludselig afbrydelse af </w:t>
      </w:r>
      <w:proofErr w:type="spellStart"/>
      <w:r w:rsidRPr="006756BF">
        <w:rPr>
          <w:sz w:val="24"/>
          <w:szCs w:val="24"/>
          <w:lang w:eastAsia="da-DK" w:bidi="da-DK"/>
        </w:rPr>
        <w:t>intratekal</w:t>
      </w:r>
      <w:proofErr w:type="spellEnd"/>
      <w:r w:rsidRPr="006756BF">
        <w:rPr>
          <w:sz w:val="24"/>
          <w:szCs w:val="24"/>
          <w:lang w:eastAsia="da-DK" w:bidi="da-DK"/>
        </w:rPr>
        <w:t xml:space="preserve"> administration af </w:t>
      </w:r>
      <w:proofErr w:type="spellStart"/>
      <w:r w:rsidRPr="006756BF">
        <w:rPr>
          <w:sz w:val="24"/>
          <w:szCs w:val="24"/>
          <w:lang w:eastAsia="da-DK" w:bidi="da-DK"/>
        </w:rPr>
        <w:t>baclofen</w:t>
      </w:r>
      <w:proofErr w:type="spellEnd"/>
      <w:r w:rsidRPr="006756BF">
        <w:rPr>
          <w:sz w:val="24"/>
          <w:szCs w:val="24"/>
          <w:lang w:eastAsia="da-DK" w:bidi="da-DK"/>
        </w:rPr>
        <w:t xml:space="preserve"> skal der udvises særlig opmærksomhed, hvad angår korrekt programmering og monitorering af infusionssystemet, tidsskemaer og procedurer for genopfyldning af pumpen samt pumpens alarmsignaler.</w:t>
      </w:r>
    </w:p>
    <w:p w:rsidR="00D90EB4" w:rsidRPr="006756BF" w:rsidRDefault="00D90EB4" w:rsidP="00D90EB4">
      <w:pPr>
        <w:ind w:left="851" w:hanging="851"/>
        <w:rPr>
          <w:sz w:val="24"/>
          <w:szCs w:val="24"/>
          <w:lang w:eastAsia="da-DK" w:bidi="da-DK"/>
        </w:rPr>
      </w:pPr>
    </w:p>
    <w:p w:rsidR="00D90EB4" w:rsidRPr="00C6566D" w:rsidRDefault="00D90EB4" w:rsidP="00D90EB4">
      <w:pPr>
        <w:ind w:left="851"/>
        <w:rPr>
          <w:sz w:val="24"/>
          <w:szCs w:val="22"/>
          <w:u w:val="single"/>
          <w:lang w:eastAsia="da-DK" w:bidi="da-DK"/>
        </w:rPr>
      </w:pPr>
      <w:r w:rsidRPr="00C6566D">
        <w:rPr>
          <w:sz w:val="24"/>
          <w:u w:val="single"/>
          <w:lang w:eastAsia="da-DK" w:bidi="da-DK"/>
        </w:rPr>
        <w:t xml:space="preserve">Behandling af </w:t>
      </w:r>
      <w:proofErr w:type="spellStart"/>
      <w:r w:rsidRPr="00C6566D">
        <w:rPr>
          <w:sz w:val="24"/>
          <w:u w:val="single"/>
          <w:lang w:eastAsia="da-DK" w:bidi="da-DK"/>
        </w:rPr>
        <w:t>seponerings</w:t>
      </w:r>
      <w:proofErr w:type="spellEnd"/>
      <w:r w:rsidRPr="00C6566D">
        <w:rPr>
          <w:sz w:val="24"/>
          <w:u w:val="single"/>
          <w:lang w:eastAsia="da-DK" w:bidi="da-DK"/>
        </w:rPr>
        <w:t>-/ophørssymptomer</w:t>
      </w:r>
    </w:p>
    <w:p w:rsidR="00D90EB4" w:rsidRPr="00C6566D" w:rsidRDefault="00D90EB4" w:rsidP="00D90EB4">
      <w:pPr>
        <w:ind w:left="851"/>
        <w:rPr>
          <w:sz w:val="24"/>
          <w:szCs w:val="22"/>
          <w:lang w:eastAsia="da-DK" w:bidi="da-DK"/>
        </w:rPr>
      </w:pPr>
      <w:r w:rsidRPr="00C6566D">
        <w:rPr>
          <w:sz w:val="24"/>
          <w:lang w:eastAsia="da-DK" w:bidi="da-DK"/>
        </w:rPr>
        <w:t xml:space="preserve">En hurtig og korrekt bekræftelse på diagnosen og behandling på en akut- eller intensiv afdeling er vigtig for at forhindre potentielt livstruende CNS-virkninger og systemiske virkninger ved </w:t>
      </w:r>
      <w:proofErr w:type="spellStart"/>
      <w:r w:rsidRPr="00C6566D">
        <w:rPr>
          <w:sz w:val="24"/>
          <w:lang w:eastAsia="da-DK" w:bidi="da-DK"/>
        </w:rPr>
        <w:t>seponering</w:t>
      </w:r>
      <w:proofErr w:type="spellEnd"/>
      <w:r w:rsidRPr="00C6566D">
        <w:rPr>
          <w:sz w:val="24"/>
          <w:lang w:eastAsia="da-DK" w:bidi="da-DK"/>
        </w:rPr>
        <w:t xml:space="preserve"> af </w:t>
      </w:r>
      <w:proofErr w:type="spellStart"/>
      <w:r w:rsidRPr="00C6566D">
        <w:rPr>
          <w:sz w:val="24"/>
          <w:lang w:eastAsia="da-DK" w:bidi="da-DK"/>
        </w:rPr>
        <w:t>baclofen</w:t>
      </w:r>
      <w:proofErr w:type="spellEnd"/>
      <w:r w:rsidRPr="00C6566D">
        <w:rPr>
          <w:sz w:val="24"/>
          <w:lang w:eastAsia="da-DK" w:bidi="da-DK"/>
        </w:rPr>
        <w:t xml:space="preserve">. Den anbefalede behandling er genoptagelse af behandlingen ved eller tæt på den samme dosis som den, der blev anvendt inden behandlingen med </w:t>
      </w:r>
      <w:proofErr w:type="spellStart"/>
      <w:r w:rsidRPr="00C6566D">
        <w:rPr>
          <w:sz w:val="24"/>
          <w:lang w:eastAsia="da-DK" w:bidi="da-DK"/>
        </w:rPr>
        <w:t>baclofen</w:t>
      </w:r>
      <w:proofErr w:type="spellEnd"/>
      <w:r w:rsidRPr="00C6566D">
        <w:rPr>
          <w:sz w:val="24"/>
          <w:lang w:eastAsia="da-DK" w:bidi="da-DK"/>
        </w:rPr>
        <w:t xml:space="preserve"> blev afbrudt. Hvis genoptagelse af administration af </w:t>
      </w:r>
      <w:proofErr w:type="spellStart"/>
      <w:r w:rsidRPr="00C6566D">
        <w:rPr>
          <w:sz w:val="24"/>
          <w:lang w:eastAsia="da-DK" w:bidi="da-DK"/>
        </w:rPr>
        <w:t>baclofen</w:t>
      </w:r>
      <w:proofErr w:type="spellEnd"/>
      <w:r w:rsidRPr="00C6566D">
        <w:rPr>
          <w:sz w:val="24"/>
          <w:lang w:eastAsia="da-DK" w:bidi="da-DK"/>
        </w:rPr>
        <w:t xml:space="preserve"> bliver forsinket, kan behandling med GABA-agonister, såsom oralt eller enteralt </w:t>
      </w:r>
      <w:proofErr w:type="spellStart"/>
      <w:r w:rsidRPr="00C6566D">
        <w:rPr>
          <w:sz w:val="24"/>
          <w:lang w:eastAsia="da-DK" w:bidi="da-DK"/>
        </w:rPr>
        <w:t>baclofen</w:t>
      </w:r>
      <w:proofErr w:type="spellEnd"/>
      <w:r w:rsidRPr="00C6566D">
        <w:rPr>
          <w:sz w:val="24"/>
          <w:lang w:eastAsia="da-DK" w:bidi="da-DK"/>
        </w:rPr>
        <w:t xml:space="preserve">, eller oral, </w:t>
      </w:r>
      <w:proofErr w:type="spellStart"/>
      <w:r w:rsidRPr="00C6566D">
        <w:rPr>
          <w:sz w:val="24"/>
          <w:lang w:eastAsia="da-DK" w:bidi="da-DK"/>
        </w:rPr>
        <w:t>enteral</w:t>
      </w:r>
      <w:proofErr w:type="spellEnd"/>
      <w:r w:rsidRPr="00C6566D">
        <w:rPr>
          <w:sz w:val="24"/>
          <w:lang w:eastAsia="da-DK" w:bidi="da-DK"/>
        </w:rPr>
        <w:t xml:space="preserve"> eller intravenøs indgift af benzodiazepiner forhindre potentielle fatale </w:t>
      </w:r>
      <w:proofErr w:type="spellStart"/>
      <w:r w:rsidRPr="00C6566D">
        <w:rPr>
          <w:sz w:val="24"/>
          <w:lang w:eastAsia="da-DK" w:bidi="da-DK"/>
        </w:rPr>
        <w:t>sequelae</w:t>
      </w:r>
      <w:proofErr w:type="spellEnd"/>
      <w:r w:rsidRPr="00C6566D">
        <w:rPr>
          <w:sz w:val="24"/>
          <w:lang w:eastAsia="da-DK" w:bidi="da-DK"/>
        </w:rPr>
        <w:t xml:space="preserve">. Der er imidlertid ingen garanti for, at administration af oralt eller enteralt </w:t>
      </w:r>
      <w:proofErr w:type="spellStart"/>
      <w:r w:rsidRPr="00C6566D">
        <w:rPr>
          <w:sz w:val="24"/>
          <w:lang w:eastAsia="da-DK" w:bidi="da-DK"/>
        </w:rPr>
        <w:t>baclofen</w:t>
      </w:r>
      <w:proofErr w:type="spellEnd"/>
      <w:r w:rsidRPr="00C6566D">
        <w:rPr>
          <w:sz w:val="24"/>
          <w:lang w:eastAsia="da-DK" w:bidi="da-DK"/>
        </w:rPr>
        <w:t xml:space="preserve"> alene er tilstrækkelig til at standse progressionen af </w:t>
      </w:r>
      <w:proofErr w:type="spellStart"/>
      <w:r w:rsidRPr="00C6566D">
        <w:rPr>
          <w:sz w:val="24"/>
          <w:lang w:eastAsia="da-DK" w:bidi="da-DK"/>
        </w:rPr>
        <w:t>seponeringssymptomerne</w:t>
      </w:r>
      <w:proofErr w:type="spellEnd"/>
      <w:r w:rsidRPr="00C6566D">
        <w:rPr>
          <w:sz w:val="24"/>
          <w:lang w:eastAsia="da-DK" w:bidi="da-DK"/>
        </w:rPr>
        <w:t>.</w:t>
      </w:r>
    </w:p>
    <w:p w:rsidR="00D90EB4" w:rsidRPr="00C6566D" w:rsidRDefault="00D90EB4" w:rsidP="00D90EB4">
      <w:pPr>
        <w:ind w:left="851" w:hanging="851"/>
        <w:rPr>
          <w:sz w:val="24"/>
          <w:szCs w:val="24"/>
          <w:lang w:eastAsia="da-DK" w:bidi="da-DK"/>
        </w:rPr>
      </w:pPr>
    </w:p>
    <w:p w:rsidR="00D90EB4" w:rsidRPr="00C6566D" w:rsidRDefault="00D90EB4" w:rsidP="00D90EB4">
      <w:pPr>
        <w:ind w:left="851"/>
        <w:rPr>
          <w:sz w:val="24"/>
          <w:szCs w:val="22"/>
          <w:u w:val="single"/>
          <w:lang w:eastAsia="da-DK" w:bidi="da-DK"/>
        </w:rPr>
      </w:pPr>
      <w:r w:rsidRPr="00C6566D">
        <w:rPr>
          <w:sz w:val="24"/>
          <w:u w:val="single"/>
          <w:lang w:eastAsia="da-DK" w:bidi="da-DK"/>
        </w:rPr>
        <w:t>Nedsat nyrefunktion</w:t>
      </w:r>
    </w:p>
    <w:p w:rsidR="00D90EB4" w:rsidRPr="00C6566D" w:rsidRDefault="00D90EB4" w:rsidP="00D90EB4">
      <w:pPr>
        <w:ind w:left="851"/>
        <w:rPr>
          <w:sz w:val="24"/>
          <w:szCs w:val="22"/>
          <w:lang w:eastAsia="da-DK" w:bidi="da-DK"/>
        </w:rPr>
      </w:pPr>
      <w:r w:rsidRPr="00C6566D">
        <w:rPr>
          <w:sz w:val="24"/>
          <w:lang w:eastAsia="da-DK" w:bidi="da-DK"/>
        </w:rPr>
        <w:t xml:space="preserve">Der er rapporteret om alvorlige neurologiske udfald efter oral dosering af </w:t>
      </w:r>
      <w:proofErr w:type="spellStart"/>
      <w:r w:rsidRPr="00C6566D">
        <w:rPr>
          <w:sz w:val="24"/>
          <w:lang w:eastAsia="da-DK" w:bidi="da-DK"/>
        </w:rPr>
        <w:t>baclofen</w:t>
      </w:r>
      <w:proofErr w:type="spellEnd"/>
      <w:r w:rsidRPr="00C6566D">
        <w:rPr>
          <w:sz w:val="24"/>
          <w:lang w:eastAsia="da-DK" w:bidi="da-DK"/>
        </w:rPr>
        <w:t xml:space="preserve"> hos patienter med nedsat nyrefunktion. Derfor bør der udvises forsigtighed, når </w:t>
      </w:r>
      <w:proofErr w:type="spellStart"/>
      <w:r w:rsidRPr="00C6566D">
        <w:rPr>
          <w:sz w:val="24"/>
          <w:lang w:eastAsia="da-DK" w:bidi="da-DK"/>
        </w:rPr>
        <w:t>baclofen</w:t>
      </w:r>
      <w:proofErr w:type="spellEnd"/>
      <w:r w:rsidRPr="00C6566D">
        <w:rPr>
          <w:sz w:val="24"/>
          <w:lang w:eastAsia="da-DK" w:bidi="da-DK"/>
        </w:rPr>
        <w:t xml:space="preserve"> administreres </w:t>
      </w:r>
      <w:proofErr w:type="spellStart"/>
      <w:r w:rsidRPr="00C6566D">
        <w:rPr>
          <w:sz w:val="24"/>
          <w:lang w:eastAsia="da-DK" w:bidi="da-DK"/>
        </w:rPr>
        <w:t>intratekalt</w:t>
      </w:r>
      <w:proofErr w:type="spellEnd"/>
      <w:r w:rsidRPr="00C6566D">
        <w:rPr>
          <w:sz w:val="24"/>
          <w:lang w:eastAsia="da-DK" w:bidi="da-DK"/>
        </w:rPr>
        <w:t xml:space="preserve"> hos patienter med nedsat nyrefunktion (se pkt. 4.2).</w:t>
      </w:r>
    </w:p>
    <w:p w:rsidR="00D90EB4" w:rsidRPr="00C6566D" w:rsidRDefault="00D90EB4" w:rsidP="00D90EB4">
      <w:pPr>
        <w:ind w:left="851" w:hanging="851"/>
        <w:rPr>
          <w:sz w:val="24"/>
          <w:szCs w:val="24"/>
          <w:lang w:eastAsia="da-DK" w:bidi="da-DK"/>
        </w:rPr>
      </w:pPr>
    </w:p>
    <w:p w:rsidR="00D90EB4" w:rsidRPr="00C6566D" w:rsidRDefault="00D90EB4" w:rsidP="00D90EB4">
      <w:pPr>
        <w:ind w:left="851"/>
        <w:rPr>
          <w:sz w:val="24"/>
          <w:szCs w:val="24"/>
          <w:lang w:eastAsia="da-DK" w:bidi="da-DK"/>
        </w:rPr>
      </w:pPr>
      <w:r w:rsidRPr="00C6566D">
        <w:rPr>
          <w:sz w:val="24"/>
          <w:u w:val="single"/>
          <w:lang w:eastAsia="da-DK" w:bidi="da-DK"/>
        </w:rPr>
        <w:t xml:space="preserve">Ældre patienter ≥ 65 år </w:t>
      </w:r>
    </w:p>
    <w:p w:rsidR="00D90EB4" w:rsidRPr="00C6566D" w:rsidRDefault="00D90EB4" w:rsidP="00D90EB4">
      <w:pPr>
        <w:ind w:left="851"/>
        <w:rPr>
          <w:sz w:val="24"/>
          <w:szCs w:val="22"/>
          <w:lang w:eastAsia="da-DK" w:bidi="da-DK"/>
        </w:rPr>
      </w:pPr>
      <w:r w:rsidRPr="00C6566D">
        <w:rPr>
          <w:sz w:val="24"/>
          <w:lang w:eastAsia="da-DK" w:bidi="da-DK"/>
        </w:rPr>
        <w:t xml:space="preserve">Ældre patienter kan være mere udsatte for bivirkningerne af </w:t>
      </w:r>
      <w:r w:rsidRPr="00C6566D">
        <w:rPr>
          <w:b/>
          <w:sz w:val="24"/>
          <w:lang w:eastAsia="da-DK" w:bidi="da-DK"/>
        </w:rPr>
        <w:t>oralt</w:t>
      </w:r>
      <w:r w:rsidRPr="00C6566D">
        <w:rPr>
          <w:sz w:val="24"/>
          <w:lang w:eastAsia="da-DK" w:bidi="da-DK"/>
        </w:rPr>
        <w:t xml:space="preserve"> </w:t>
      </w:r>
      <w:proofErr w:type="spellStart"/>
      <w:r w:rsidRPr="00C6566D">
        <w:rPr>
          <w:sz w:val="24"/>
          <w:lang w:eastAsia="da-DK" w:bidi="da-DK"/>
        </w:rPr>
        <w:t>baclofen</w:t>
      </w:r>
      <w:proofErr w:type="spellEnd"/>
      <w:r w:rsidRPr="00C6566D">
        <w:rPr>
          <w:sz w:val="24"/>
          <w:lang w:eastAsia="da-DK" w:bidi="da-DK"/>
        </w:rPr>
        <w:t xml:space="preserve"> i titreringsfasen, og dette kan ligeledes være tilfældet for </w:t>
      </w:r>
      <w:proofErr w:type="spellStart"/>
      <w:r w:rsidRPr="00C6566D">
        <w:rPr>
          <w:sz w:val="24"/>
          <w:lang w:eastAsia="da-DK" w:bidi="da-DK"/>
        </w:rPr>
        <w:t>intratekalt</w:t>
      </w:r>
      <w:proofErr w:type="spellEnd"/>
      <w:r w:rsidRPr="00C6566D">
        <w:rPr>
          <w:sz w:val="24"/>
          <w:lang w:eastAsia="da-DK" w:bidi="da-DK"/>
        </w:rPr>
        <w:t xml:space="preserve"> indgivet </w:t>
      </w:r>
      <w:proofErr w:type="spellStart"/>
      <w:r w:rsidRPr="00C6566D">
        <w:rPr>
          <w:sz w:val="24"/>
          <w:lang w:eastAsia="da-DK" w:bidi="da-DK"/>
        </w:rPr>
        <w:t>baclofen</w:t>
      </w:r>
      <w:proofErr w:type="spellEnd"/>
      <w:r w:rsidRPr="00C6566D">
        <w:rPr>
          <w:sz w:val="24"/>
          <w:lang w:eastAsia="da-DK" w:bidi="da-DK"/>
        </w:rPr>
        <w:t>.</w:t>
      </w:r>
    </w:p>
    <w:p w:rsidR="00D90EB4" w:rsidRPr="00C6566D" w:rsidRDefault="00D90EB4" w:rsidP="00D90EB4">
      <w:pPr>
        <w:ind w:left="851" w:hanging="851"/>
        <w:rPr>
          <w:noProof/>
          <w:sz w:val="24"/>
          <w:szCs w:val="22"/>
          <w:u w:val="single"/>
          <w:lang w:eastAsia="da-DK" w:bidi="da-DK"/>
        </w:rPr>
      </w:pPr>
    </w:p>
    <w:p w:rsidR="00D90EB4" w:rsidRPr="00C6566D" w:rsidRDefault="00D90EB4" w:rsidP="00D90EB4">
      <w:pPr>
        <w:ind w:left="851"/>
        <w:rPr>
          <w:sz w:val="24"/>
          <w:szCs w:val="22"/>
          <w:u w:val="single"/>
          <w:lang w:eastAsia="da-DK" w:bidi="da-DK"/>
        </w:rPr>
      </w:pPr>
      <w:r w:rsidRPr="00C6566D">
        <w:rPr>
          <w:sz w:val="24"/>
          <w:u w:val="single"/>
          <w:lang w:eastAsia="da-DK" w:bidi="da-DK"/>
        </w:rPr>
        <w:t>Natrium</w:t>
      </w:r>
    </w:p>
    <w:p w:rsidR="00D90EB4" w:rsidRPr="00C6566D" w:rsidRDefault="00D90EB4" w:rsidP="00D90EB4">
      <w:pPr>
        <w:ind w:left="851"/>
        <w:rPr>
          <w:i/>
          <w:noProof/>
          <w:sz w:val="24"/>
          <w:lang w:eastAsia="da-DK" w:bidi="da-DK"/>
        </w:rPr>
      </w:pPr>
    </w:p>
    <w:p w:rsidR="00E52E54" w:rsidRPr="00C6566D" w:rsidRDefault="00E52E54" w:rsidP="00E52E54">
      <w:pPr>
        <w:ind w:left="851"/>
        <w:rPr>
          <w:i/>
          <w:noProof/>
          <w:sz w:val="24"/>
          <w:lang w:eastAsia="da-DK" w:bidi="da-DK"/>
        </w:rPr>
      </w:pPr>
      <w:r w:rsidRPr="00C6566D">
        <w:rPr>
          <w:i/>
          <w:noProof/>
          <w:sz w:val="24"/>
          <w:lang w:eastAsia="da-DK" w:bidi="da-DK"/>
        </w:rPr>
        <w:t>50 mikrogram/ml (ampul à 1 ml)</w:t>
      </w:r>
    </w:p>
    <w:p w:rsidR="00E52E54" w:rsidRPr="00C6566D" w:rsidRDefault="00E52E54" w:rsidP="00E52E54">
      <w:pPr>
        <w:numPr>
          <w:ilvl w:val="12"/>
          <w:numId w:val="0"/>
        </w:numPr>
        <w:ind w:left="851" w:right="-2"/>
        <w:outlineLvl w:val="0"/>
        <w:rPr>
          <w:noProof/>
          <w:sz w:val="24"/>
          <w:lang w:eastAsia="da-DK" w:bidi="da-DK"/>
        </w:rPr>
      </w:pPr>
      <w:r w:rsidRPr="00C6566D">
        <w:rPr>
          <w:sz w:val="24"/>
          <w:lang w:eastAsia="da-DK" w:bidi="da-DK"/>
        </w:rPr>
        <w:t>Dette lægemiddel indeholder mindre end 1 mmol natrium (23 mg) pr. dosis, dvs. det</w:t>
      </w:r>
      <w:r>
        <w:rPr>
          <w:sz w:val="24"/>
          <w:lang w:eastAsia="da-DK" w:bidi="da-DK"/>
        </w:rPr>
        <w:t xml:space="preserve"> er i det væsentlige </w:t>
      </w:r>
      <w:r w:rsidRPr="00C6566D">
        <w:rPr>
          <w:sz w:val="24"/>
          <w:lang w:eastAsia="da-DK" w:bidi="da-DK"/>
        </w:rPr>
        <w:t>natriumfrit.</w:t>
      </w:r>
    </w:p>
    <w:p w:rsidR="00E52E54" w:rsidRPr="00C6566D" w:rsidRDefault="00E52E54" w:rsidP="00E52E54">
      <w:pPr>
        <w:ind w:left="851" w:hanging="851"/>
        <w:rPr>
          <w:i/>
          <w:noProof/>
          <w:sz w:val="24"/>
          <w:lang w:eastAsia="da-DK" w:bidi="da-DK"/>
        </w:rPr>
      </w:pPr>
    </w:p>
    <w:p w:rsidR="00E52E54" w:rsidRPr="0054304C" w:rsidRDefault="00E52E54" w:rsidP="00E52E54">
      <w:pPr>
        <w:ind w:left="851"/>
        <w:rPr>
          <w:i/>
          <w:noProof/>
          <w:sz w:val="24"/>
          <w:lang w:val="es-ES" w:eastAsia="da-DK" w:bidi="da-DK"/>
        </w:rPr>
      </w:pPr>
      <w:r w:rsidRPr="0054304C">
        <w:rPr>
          <w:i/>
          <w:noProof/>
          <w:sz w:val="24"/>
          <w:lang w:val="es-ES" w:eastAsia="da-DK" w:bidi="da-DK"/>
        </w:rPr>
        <w:t>0,5 mg/ml (ampul à 20 ml)</w:t>
      </w:r>
    </w:p>
    <w:p w:rsidR="00E52E54" w:rsidRPr="00C6566D" w:rsidRDefault="00E52E54" w:rsidP="00E52E54">
      <w:pPr>
        <w:ind w:left="851"/>
        <w:rPr>
          <w:noProof/>
          <w:sz w:val="24"/>
          <w:lang w:eastAsia="da-DK" w:bidi="da-DK"/>
        </w:rPr>
      </w:pPr>
      <w:r w:rsidRPr="00C6566D">
        <w:rPr>
          <w:sz w:val="24"/>
          <w:lang w:eastAsia="da-DK" w:bidi="da-DK"/>
        </w:rPr>
        <w:t xml:space="preserve">Dette lægemiddel indeholder 180 mg </w:t>
      </w:r>
      <w:proofErr w:type="spellStart"/>
      <w:r w:rsidRPr="00C6566D">
        <w:rPr>
          <w:sz w:val="24"/>
          <w:lang w:eastAsia="da-DK" w:bidi="da-DK"/>
        </w:rPr>
        <w:t>natriumchlorid</w:t>
      </w:r>
      <w:proofErr w:type="spellEnd"/>
      <w:r w:rsidRPr="00C6566D">
        <w:rPr>
          <w:sz w:val="24"/>
          <w:lang w:eastAsia="da-DK" w:bidi="da-DK"/>
        </w:rPr>
        <w:t>, svarende til 70,81 mg natrium pr. dosis</w:t>
      </w:r>
      <w:r>
        <w:rPr>
          <w:sz w:val="24"/>
          <w:lang w:eastAsia="da-DK" w:bidi="da-DK"/>
        </w:rPr>
        <w:t>,</w:t>
      </w:r>
      <w:r w:rsidRPr="00C6566D">
        <w:rPr>
          <w:sz w:val="24"/>
          <w:lang w:eastAsia="da-DK" w:bidi="da-DK"/>
        </w:rPr>
        <w:t xml:space="preserve"> </w:t>
      </w:r>
      <w:r w:rsidRPr="00B50126">
        <w:rPr>
          <w:sz w:val="24"/>
          <w:lang w:eastAsia="da-DK" w:bidi="da-DK"/>
        </w:rPr>
        <w:t xml:space="preserve">svarende til </w:t>
      </w:r>
      <w:r>
        <w:rPr>
          <w:sz w:val="24"/>
          <w:lang w:eastAsia="da-DK" w:bidi="da-DK"/>
        </w:rPr>
        <w:t xml:space="preserve">3,5 </w:t>
      </w:r>
      <w:r w:rsidRPr="00B50126">
        <w:rPr>
          <w:sz w:val="24"/>
          <w:lang w:eastAsia="da-DK" w:bidi="da-DK"/>
        </w:rPr>
        <w:t>% af den WHO anbefalede</w:t>
      </w:r>
      <w:r>
        <w:rPr>
          <w:sz w:val="24"/>
          <w:lang w:eastAsia="da-DK" w:bidi="da-DK"/>
        </w:rPr>
        <w:t xml:space="preserve"> </w:t>
      </w:r>
      <w:proofErr w:type="gramStart"/>
      <w:r w:rsidRPr="00B50126">
        <w:rPr>
          <w:sz w:val="24"/>
          <w:lang w:eastAsia="da-DK" w:bidi="da-DK"/>
        </w:rPr>
        <w:t>maximale</w:t>
      </w:r>
      <w:proofErr w:type="gramEnd"/>
      <w:r w:rsidRPr="00B50126">
        <w:rPr>
          <w:sz w:val="24"/>
          <w:lang w:eastAsia="da-DK" w:bidi="da-DK"/>
        </w:rPr>
        <w:t xml:space="preserve"> daglige indtagelse af 2 g natrium for en</w:t>
      </w:r>
      <w:r>
        <w:rPr>
          <w:sz w:val="24"/>
          <w:lang w:eastAsia="da-DK" w:bidi="da-DK"/>
        </w:rPr>
        <w:t xml:space="preserve"> </w:t>
      </w:r>
      <w:r w:rsidRPr="00B50126">
        <w:rPr>
          <w:sz w:val="24"/>
          <w:lang w:eastAsia="da-DK" w:bidi="da-DK"/>
        </w:rPr>
        <w:t>voksen.</w:t>
      </w:r>
    </w:p>
    <w:p w:rsidR="00E52E54" w:rsidRPr="00C6566D" w:rsidRDefault="00E52E54" w:rsidP="00E52E54">
      <w:pPr>
        <w:ind w:left="851" w:hanging="851"/>
        <w:rPr>
          <w:noProof/>
          <w:sz w:val="24"/>
          <w:szCs w:val="22"/>
          <w:highlight w:val="yellow"/>
          <w:lang w:eastAsia="da-DK" w:bidi="da-DK"/>
        </w:rPr>
      </w:pPr>
    </w:p>
    <w:p w:rsidR="00E52E54" w:rsidRPr="0054304C" w:rsidRDefault="00E52E54" w:rsidP="00E52E54">
      <w:pPr>
        <w:ind w:left="851"/>
        <w:rPr>
          <w:i/>
          <w:noProof/>
          <w:sz w:val="24"/>
          <w:lang w:val="es-ES" w:eastAsia="da-DK" w:bidi="da-DK"/>
        </w:rPr>
      </w:pPr>
      <w:r w:rsidRPr="0054304C">
        <w:rPr>
          <w:i/>
          <w:noProof/>
          <w:sz w:val="24"/>
          <w:lang w:val="es-ES" w:eastAsia="da-DK" w:bidi="da-DK"/>
        </w:rPr>
        <w:t>2 mg/ml (ampul à 5 ml)</w:t>
      </w:r>
    </w:p>
    <w:p w:rsidR="00E52E54" w:rsidRPr="00C6566D" w:rsidRDefault="00E52E54" w:rsidP="00E52E54">
      <w:pPr>
        <w:ind w:left="851"/>
        <w:rPr>
          <w:sz w:val="24"/>
          <w:lang w:eastAsia="da-DK" w:bidi="da-DK"/>
        </w:rPr>
      </w:pPr>
      <w:r w:rsidRPr="00C6566D">
        <w:rPr>
          <w:sz w:val="24"/>
          <w:lang w:eastAsia="da-DK" w:bidi="da-DK"/>
        </w:rPr>
        <w:t xml:space="preserve">Dette lægemiddel indeholder 45 mg </w:t>
      </w:r>
      <w:proofErr w:type="spellStart"/>
      <w:r w:rsidRPr="00C6566D">
        <w:rPr>
          <w:sz w:val="24"/>
          <w:lang w:eastAsia="da-DK" w:bidi="da-DK"/>
        </w:rPr>
        <w:t>natriumchlorid</w:t>
      </w:r>
      <w:proofErr w:type="spellEnd"/>
      <w:r w:rsidRPr="00C6566D">
        <w:rPr>
          <w:sz w:val="24"/>
          <w:lang w:eastAsia="da-DK" w:bidi="da-DK"/>
        </w:rPr>
        <w:t>, svarende til 17,70 mg natrium pr. dosis</w:t>
      </w:r>
      <w:r>
        <w:rPr>
          <w:sz w:val="24"/>
          <w:lang w:eastAsia="da-DK" w:bidi="da-DK"/>
        </w:rPr>
        <w:t>,</w:t>
      </w:r>
      <w:r w:rsidRPr="00C6566D">
        <w:rPr>
          <w:sz w:val="24"/>
          <w:lang w:eastAsia="da-DK" w:bidi="da-DK"/>
        </w:rPr>
        <w:t xml:space="preserve"> </w:t>
      </w:r>
      <w:r w:rsidRPr="00666693">
        <w:rPr>
          <w:sz w:val="24"/>
          <w:lang w:eastAsia="da-DK" w:bidi="da-DK"/>
        </w:rPr>
        <w:t xml:space="preserve">svarende til </w:t>
      </w:r>
      <w:r>
        <w:rPr>
          <w:sz w:val="24"/>
          <w:lang w:eastAsia="da-DK" w:bidi="da-DK"/>
        </w:rPr>
        <w:t xml:space="preserve">0,9 </w:t>
      </w:r>
      <w:r w:rsidRPr="00666693">
        <w:rPr>
          <w:sz w:val="24"/>
          <w:lang w:eastAsia="da-DK" w:bidi="da-DK"/>
        </w:rPr>
        <w:t>% af den WHO anbefalede</w:t>
      </w:r>
      <w:r>
        <w:rPr>
          <w:sz w:val="24"/>
          <w:lang w:eastAsia="da-DK" w:bidi="da-DK"/>
        </w:rPr>
        <w:t xml:space="preserve"> </w:t>
      </w:r>
      <w:proofErr w:type="gramStart"/>
      <w:r w:rsidRPr="00666693">
        <w:rPr>
          <w:sz w:val="24"/>
          <w:lang w:eastAsia="da-DK" w:bidi="da-DK"/>
        </w:rPr>
        <w:t>maximale</w:t>
      </w:r>
      <w:proofErr w:type="gramEnd"/>
      <w:r w:rsidRPr="00666693">
        <w:rPr>
          <w:sz w:val="24"/>
          <w:lang w:eastAsia="da-DK" w:bidi="da-DK"/>
        </w:rPr>
        <w:t xml:space="preserve"> daglige indtagelse af 2 g natrium for en</w:t>
      </w:r>
      <w:r>
        <w:rPr>
          <w:sz w:val="24"/>
          <w:lang w:eastAsia="da-DK" w:bidi="da-DK"/>
        </w:rPr>
        <w:t xml:space="preserve"> </w:t>
      </w:r>
      <w:r w:rsidRPr="00666693">
        <w:rPr>
          <w:sz w:val="24"/>
          <w:lang w:eastAsia="da-DK" w:bidi="da-DK"/>
        </w:rPr>
        <w:t>voksen.</w:t>
      </w:r>
    </w:p>
    <w:p w:rsidR="00D90EB4" w:rsidRPr="00C6566D" w:rsidRDefault="00D90EB4" w:rsidP="00D90EB4">
      <w:pPr>
        <w:ind w:left="851"/>
        <w:rPr>
          <w:sz w:val="24"/>
          <w:lang w:eastAsia="da-DK" w:bidi="da-DK"/>
        </w:rPr>
      </w:pPr>
    </w:p>
    <w:p w:rsidR="00D90EB4" w:rsidRPr="00C6566D" w:rsidRDefault="00D90EB4" w:rsidP="00D90EB4">
      <w:pPr>
        <w:ind w:left="851"/>
        <w:rPr>
          <w:sz w:val="24"/>
          <w:szCs w:val="24"/>
          <w:u w:val="single"/>
        </w:rPr>
      </w:pPr>
      <w:proofErr w:type="spellStart"/>
      <w:r w:rsidRPr="00C6566D">
        <w:rPr>
          <w:sz w:val="24"/>
          <w:szCs w:val="24"/>
          <w:u w:val="single"/>
        </w:rPr>
        <w:t>Skoliose</w:t>
      </w:r>
      <w:proofErr w:type="spellEnd"/>
    </w:p>
    <w:p w:rsidR="00D90EB4" w:rsidRPr="00C6566D" w:rsidRDefault="00D90EB4" w:rsidP="00D90EB4">
      <w:pPr>
        <w:ind w:left="851"/>
        <w:rPr>
          <w:sz w:val="24"/>
          <w:szCs w:val="24"/>
        </w:rPr>
      </w:pPr>
      <w:r w:rsidRPr="00C6566D">
        <w:rPr>
          <w:sz w:val="24"/>
          <w:szCs w:val="24"/>
        </w:rPr>
        <w:t xml:space="preserve">Der er blevet rapporteret om nyopstået </w:t>
      </w:r>
      <w:proofErr w:type="spellStart"/>
      <w:r w:rsidRPr="00C6566D">
        <w:rPr>
          <w:sz w:val="24"/>
          <w:szCs w:val="24"/>
        </w:rPr>
        <w:t>skoliose</w:t>
      </w:r>
      <w:proofErr w:type="spellEnd"/>
      <w:r w:rsidRPr="00C6566D">
        <w:rPr>
          <w:sz w:val="24"/>
          <w:szCs w:val="24"/>
        </w:rPr>
        <w:t xml:space="preserve"> eller forværring af eksisterende </w:t>
      </w:r>
      <w:proofErr w:type="spellStart"/>
      <w:r w:rsidRPr="00C6566D">
        <w:rPr>
          <w:sz w:val="24"/>
          <w:szCs w:val="24"/>
        </w:rPr>
        <w:t>skoliose</w:t>
      </w:r>
      <w:proofErr w:type="spellEnd"/>
      <w:r w:rsidRPr="00C6566D">
        <w:rPr>
          <w:sz w:val="24"/>
          <w:szCs w:val="24"/>
        </w:rPr>
        <w:t xml:space="preserve">, hos patienter i behandling med </w:t>
      </w:r>
      <w:proofErr w:type="spellStart"/>
      <w:r w:rsidRPr="00C6566D">
        <w:rPr>
          <w:sz w:val="24"/>
          <w:szCs w:val="24"/>
        </w:rPr>
        <w:t>Lionova</w:t>
      </w:r>
      <w:proofErr w:type="spellEnd"/>
      <w:r w:rsidRPr="00C6566D">
        <w:rPr>
          <w:sz w:val="24"/>
          <w:szCs w:val="24"/>
        </w:rPr>
        <w:t xml:space="preserve">. Tegn på </w:t>
      </w:r>
      <w:proofErr w:type="spellStart"/>
      <w:r w:rsidRPr="00C6566D">
        <w:rPr>
          <w:sz w:val="24"/>
          <w:szCs w:val="24"/>
        </w:rPr>
        <w:t>skoliose</w:t>
      </w:r>
      <w:proofErr w:type="spellEnd"/>
      <w:r w:rsidRPr="00C6566D">
        <w:rPr>
          <w:sz w:val="24"/>
          <w:szCs w:val="24"/>
        </w:rPr>
        <w:t xml:space="preserve"> skal monitoreres under behandling med </w:t>
      </w:r>
      <w:proofErr w:type="spellStart"/>
      <w:r w:rsidRPr="00C6566D">
        <w:rPr>
          <w:sz w:val="24"/>
          <w:szCs w:val="24"/>
        </w:rPr>
        <w:t>Lionova</w:t>
      </w:r>
      <w:proofErr w:type="spellEnd"/>
      <w:r w:rsidRPr="00C6566D">
        <w:rPr>
          <w:sz w:val="24"/>
          <w:szCs w:val="24"/>
        </w:rPr>
        <w:t>.</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4.5</w:t>
      </w:r>
      <w:r w:rsidRPr="00C6566D">
        <w:rPr>
          <w:b/>
          <w:sz w:val="24"/>
          <w:szCs w:val="24"/>
        </w:rPr>
        <w:tab/>
        <w:t>Interaktion med andre lægemidler og andre former for interaktion</w:t>
      </w:r>
    </w:p>
    <w:p w:rsidR="00D90EB4" w:rsidRPr="00C6566D" w:rsidRDefault="00D90EB4" w:rsidP="00D90EB4">
      <w:pPr>
        <w:ind w:left="851"/>
        <w:rPr>
          <w:noProof/>
          <w:sz w:val="24"/>
          <w:lang w:bidi="da-DK"/>
        </w:rPr>
      </w:pPr>
      <w:r w:rsidRPr="00C6566D">
        <w:rPr>
          <w:noProof/>
          <w:sz w:val="24"/>
          <w:lang w:bidi="da-DK"/>
        </w:rPr>
        <w:t>Der er ikke udført interaktionsstudier.</w:t>
      </w:r>
    </w:p>
    <w:p w:rsidR="00D90EB4" w:rsidRPr="00C6566D" w:rsidRDefault="00D90EB4" w:rsidP="00D90EB4">
      <w:pPr>
        <w:ind w:left="851" w:hanging="851"/>
        <w:rPr>
          <w:noProof/>
          <w:sz w:val="24"/>
          <w:lang w:bidi="da-DK"/>
        </w:rPr>
      </w:pPr>
    </w:p>
    <w:p w:rsidR="00D90EB4" w:rsidRPr="00C6566D" w:rsidRDefault="00D90EB4" w:rsidP="00D90EB4">
      <w:pPr>
        <w:ind w:left="851"/>
        <w:rPr>
          <w:noProof/>
          <w:sz w:val="24"/>
          <w:lang w:bidi="da-DK"/>
        </w:rPr>
      </w:pPr>
      <w:r w:rsidRPr="00C6566D">
        <w:rPr>
          <w:noProof/>
          <w:sz w:val="24"/>
          <w:lang w:bidi="da-DK"/>
        </w:rPr>
        <w:t>Der er utilstrækkelig erfaring med intratekalt indgivet baclofen vedrørende specifikke lægemiddelinteraktioner. Da den systemiske eksponering for baclofen efter intratekal administration of Lionova er lav, vurderes det, at risikoen for farmakokinetiske interaktioner er lav (se pkt. 5.2).</w:t>
      </w:r>
      <w:r w:rsidRPr="00C6566D">
        <w:rPr>
          <w:noProof/>
          <w:sz w:val="24"/>
          <w:lang w:bidi="da-DK"/>
        </w:rPr>
        <w:br/>
      </w:r>
    </w:p>
    <w:p w:rsidR="00D90EB4" w:rsidRPr="00C6566D" w:rsidRDefault="00D90EB4" w:rsidP="00D90EB4">
      <w:pPr>
        <w:ind w:left="851"/>
        <w:rPr>
          <w:noProof/>
          <w:sz w:val="24"/>
          <w:lang w:bidi="da-DK"/>
        </w:rPr>
      </w:pPr>
      <w:r w:rsidRPr="00C6566D">
        <w:rPr>
          <w:noProof/>
          <w:sz w:val="24"/>
          <w:lang w:bidi="da-DK"/>
        </w:rPr>
        <w:t>Når det er muligt, skal alle samtidige orale antispastiske lægemidler seponeres for at forhindre potentiel overdosering eller uønskede interaktioner, helst før påbegyndelsen af baclofeninfusion og under nøje medicinsk overvågning. Enhver pludselig reduktion eller seponering af samtidigt antispastisk lægemiddel skal imidlertid undgås under kronisk behandling med baclofen.</w:t>
      </w:r>
    </w:p>
    <w:p w:rsidR="007B7D74" w:rsidRDefault="007B7D74">
      <w:pPr>
        <w:rPr>
          <w:noProof/>
          <w:sz w:val="24"/>
          <w:lang w:bidi="da-DK"/>
        </w:rPr>
      </w:pPr>
      <w:r>
        <w:rPr>
          <w:noProof/>
          <w:sz w:val="24"/>
          <w:lang w:bidi="da-DK"/>
        </w:rPr>
        <w:br w:type="page"/>
      </w:r>
    </w:p>
    <w:p w:rsidR="00D90EB4" w:rsidRPr="00C6566D" w:rsidRDefault="00D90EB4" w:rsidP="00D90EB4">
      <w:pPr>
        <w:ind w:left="851" w:hanging="851"/>
        <w:rPr>
          <w:noProof/>
          <w:sz w:val="24"/>
          <w:lang w:bidi="da-DK"/>
        </w:rPr>
      </w:pPr>
    </w:p>
    <w:p w:rsidR="00D90EB4" w:rsidRPr="00C6566D" w:rsidRDefault="00D90EB4" w:rsidP="00D90EB4">
      <w:pPr>
        <w:ind w:left="851"/>
        <w:rPr>
          <w:noProof/>
          <w:sz w:val="24"/>
          <w:lang w:bidi="da-DK"/>
        </w:rPr>
      </w:pPr>
      <w:r w:rsidRPr="00C6566D">
        <w:rPr>
          <w:noProof/>
          <w:sz w:val="24"/>
          <w:u w:val="single"/>
          <w:lang w:bidi="da-DK"/>
        </w:rPr>
        <w:t>Alkohol og andre stoffer, der påvirker CNS</w:t>
      </w:r>
    </w:p>
    <w:p w:rsidR="00D90EB4" w:rsidRPr="00C6566D" w:rsidRDefault="00D90EB4" w:rsidP="00D90EB4">
      <w:pPr>
        <w:ind w:left="851"/>
        <w:rPr>
          <w:noProof/>
          <w:sz w:val="24"/>
          <w:lang w:bidi="da-DK"/>
        </w:rPr>
      </w:pPr>
      <w:r w:rsidRPr="00C6566D">
        <w:rPr>
          <w:noProof/>
          <w:sz w:val="24"/>
          <w:lang w:bidi="da-DK"/>
        </w:rPr>
        <w:t>Samtidig administration af baclofen og andre lægemidler med hæmmende virkning på funktioner i centralnervesystemet (f.eks. analgetika, neuroleptika, barbiturater, benzodiazepiner, anxiolytika) kan forstærke baclofens virkning. Samtidig indtagelse af alkohol skal især undgås, da interaktionerne med alkohol er uforudsigelige.</w:t>
      </w:r>
    </w:p>
    <w:p w:rsidR="00D90EB4" w:rsidRPr="00C6566D" w:rsidRDefault="00D90EB4" w:rsidP="00D90EB4">
      <w:pPr>
        <w:ind w:left="851" w:hanging="851"/>
        <w:rPr>
          <w:noProof/>
          <w:sz w:val="24"/>
          <w:lang w:bidi="da-DK"/>
        </w:rPr>
      </w:pPr>
    </w:p>
    <w:p w:rsidR="00D90EB4" w:rsidRPr="00C6566D" w:rsidRDefault="00D90EB4" w:rsidP="00D90EB4">
      <w:pPr>
        <w:ind w:left="851"/>
        <w:rPr>
          <w:noProof/>
          <w:sz w:val="24"/>
          <w:lang w:bidi="da-DK"/>
        </w:rPr>
      </w:pPr>
      <w:r w:rsidRPr="00C6566D">
        <w:rPr>
          <w:noProof/>
          <w:sz w:val="24"/>
          <w:u w:val="single"/>
          <w:lang w:bidi="da-DK"/>
        </w:rPr>
        <w:t>Tricykliske antidepressiva</w:t>
      </w:r>
    </w:p>
    <w:p w:rsidR="00D90EB4" w:rsidRPr="00C6566D" w:rsidRDefault="00D90EB4" w:rsidP="00D90EB4">
      <w:pPr>
        <w:ind w:left="851"/>
        <w:rPr>
          <w:noProof/>
          <w:sz w:val="24"/>
          <w:lang w:bidi="da-DK"/>
        </w:rPr>
      </w:pPr>
      <w:r w:rsidRPr="00C6566D">
        <w:rPr>
          <w:noProof/>
          <w:sz w:val="24"/>
          <w:lang w:bidi="da-DK"/>
        </w:rPr>
        <w:t>Ved samtidig behandling med baclofen-tabletter kan visse specifikke lægemidler til behandling af depression (tricykliske antidepressiva) potensere virkningen, hvilket kan resultere i udtalt muskelafslapning. Derfor kan en sådan interaktion under samtidig administration af baclofen og tricykliske antidepressiva ikke udelukkes.</w:t>
      </w:r>
    </w:p>
    <w:p w:rsidR="00D90EB4" w:rsidRPr="00C6566D" w:rsidRDefault="00D90EB4" w:rsidP="00D90EB4">
      <w:pPr>
        <w:ind w:left="851" w:hanging="851"/>
        <w:rPr>
          <w:noProof/>
          <w:sz w:val="24"/>
          <w:lang w:bidi="da-DK"/>
        </w:rPr>
      </w:pPr>
    </w:p>
    <w:p w:rsidR="00D90EB4" w:rsidRPr="00C6566D" w:rsidRDefault="00D90EB4" w:rsidP="00D90EB4">
      <w:pPr>
        <w:ind w:left="851"/>
        <w:rPr>
          <w:noProof/>
          <w:sz w:val="24"/>
          <w:lang w:bidi="da-DK"/>
        </w:rPr>
      </w:pPr>
      <w:r w:rsidRPr="00C6566D">
        <w:rPr>
          <w:noProof/>
          <w:sz w:val="24"/>
          <w:u w:val="single"/>
          <w:lang w:bidi="da-DK"/>
        </w:rPr>
        <w:t>Antihypertensiva</w:t>
      </w:r>
    </w:p>
    <w:p w:rsidR="00D90EB4" w:rsidRPr="00C6566D" w:rsidRDefault="00D90EB4" w:rsidP="00D90EB4">
      <w:pPr>
        <w:ind w:left="851"/>
        <w:rPr>
          <w:noProof/>
          <w:sz w:val="24"/>
          <w:lang w:bidi="da-DK"/>
        </w:rPr>
      </w:pPr>
      <w:r w:rsidRPr="00C6566D">
        <w:rPr>
          <w:noProof/>
          <w:sz w:val="24"/>
          <w:lang w:bidi="da-DK"/>
        </w:rPr>
        <w:t>Da samtidig behandling med oralt baclofen og antihypertensiva kan øge blodtryksfaldet yderligere, kan det være nødvendigt at monitorere blodtrykket. Hvis relevant skal dosis af det antihypertensive middel reduceres.</w:t>
      </w:r>
    </w:p>
    <w:p w:rsidR="00D90EB4" w:rsidRPr="00C6566D" w:rsidRDefault="00D90EB4" w:rsidP="00D90EB4">
      <w:pPr>
        <w:ind w:left="851" w:hanging="851"/>
        <w:rPr>
          <w:noProof/>
          <w:sz w:val="24"/>
          <w:lang w:bidi="da-DK"/>
        </w:rPr>
      </w:pPr>
    </w:p>
    <w:p w:rsidR="00D90EB4" w:rsidRPr="00C6566D" w:rsidRDefault="00D90EB4" w:rsidP="00D90EB4">
      <w:pPr>
        <w:ind w:left="851"/>
        <w:rPr>
          <w:noProof/>
          <w:sz w:val="24"/>
          <w:u w:val="single"/>
          <w:lang w:bidi="da-DK"/>
        </w:rPr>
      </w:pPr>
      <w:r w:rsidRPr="00C6566D">
        <w:rPr>
          <w:noProof/>
          <w:sz w:val="24"/>
          <w:u w:val="single"/>
          <w:lang w:bidi="da-DK"/>
        </w:rPr>
        <w:t>Levodopa/dopa-decarboxylasehæmmere</w:t>
      </w:r>
    </w:p>
    <w:p w:rsidR="00D90EB4" w:rsidRPr="00C6566D" w:rsidRDefault="00D90EB4" w:rsidP="00D90EB4">
      <w:pPr>
        <w:ind w:left="851"/>
        <w:rPr>
          <w:noProof/>
          <w:sz w:val="24"/>
          <w:lang w:bidi="da-DK"/>
        </w:rPr>
      </w:pPr>
      <w:r w:rsidRPr="00C6566D">
        <w:rPr>
          <w:noProof/>
          <w:sz w:val="24"/>
          <w:lang w:bidi="da-DK"/>
        </w:rPr>
        <w:t>Samtidig anvendelse af oralt baclofen og levodopa/dopa-decarboxylasehæmmere resulterede i en øget risiko for bivirkninger som synshallucinationer, konfusion, hovedpine og kvalme. Forværring af symptomer på parkinsonisme er også indberettet. Der skal derfor udvises forsigtighed, når intratekalt baclofen administreres til patienter, der er i behandling med levodopa/dopa-decarboxylasehæmmere.</w:t>
      </w:r>
    </w:p>
    <w:p w:rsidR="00D90EB4" w:rsidRPr="00C6566D" w:rsidRDefault="00D90EB4" w:rsidP="00D90EB4">
      <w:pPr>
        <w:ind w:left="851" w:hanging="851"/>
        <w:rPr>
          <w:noProof/>
          <w:sz w:val="24"/>
          <w:lang w:bidi="da-DK"/>
        </w:rPr>
      </w:pPr>
    </w:p>
    <w:p w:rsidR="00D90EB4" w:rsidRPr="00C6566D" w:rsidRDefault="00D90EB4" w:rsidP="00D90EB4">
      <w:pPr>
        <w:ind w:left="851"/>
        <w:rPr>
          <w:noProof/>
          <w:sz w:val="24"/>
          <w:lang w:bidi="da-DK"/>
        </w:rPr>
      </w:pPr>
      <w:r w:rsidRPr="00C6566D">
        <w:rPr>
          <w:noProof/>
          <w:sz w:val="24"/>
          <w:u w:val="single"/>
          <w:lang w:bidi="da-DK"/>
        </w:rPr>
        <w:t>Morfin</w:t>
      </w:r>
    </w:p>
    <w:p w:rsidR="00D90EB4" w:rsidRPr="00C6566D" w:rsidRDefault="00D90EB4" w:rsidP="00D90EB4">
      <w:pPr>
        <w:ind w:left="851"/>
        <w:rPr>
          <w:noProof/>
          <w:sz w:val="24"/>
          <w:lang w:bidi="da-DK"/>
        </w:rPr>
      </w:pPr>
      <w:r w:rsidRPr="00C6566D">
        <w:rPr>
          <w:noProof/>
          <w:sz w:val="24"/>
          <w:lang w:bidi="da-DK"/>
        </w:rPr>
        <w:t>Kombineret brug af morfin og intratekalt baclofen har været ansvarlig for ét tilfælde af hypotension.</w:t>
      </w:r>
    </w:p>
    <w:p w:rsidR="00D90EB4" w:rsidRPr="00C6566D" w:rsidRDefault="00D90EB4" w:rsidP="00D90EB4">
      <w:pPr>
        <w:ind w:left="851"/>
        <w:rPr>
          <w:noProof/>
          <w:sz w:val="24"/>
          <w:lang w:bidi="da-DK"/>
        </w:rPr>
      </w:pPr>
      <w:r w:rsidRPr="00C6566D">
        <w:rPr>
          <w:noProof/>
          <w:sz w:val="24"/>
          <w:lang w:bidi="da-DK"/>
        </w:rPr>
        <w:t>Det kan ikke udelukkes, at respiratoriske forstyrrelser eller CNS-forstyrrelser også kan forekomme i sådanne tilfælde. Af denne grund skal der tages højde for den øgede risiko for disse forstyrrelser under samtidig administration af opiater eller benzodiazepiner.</w:t>
      </w:r>
    </w:p>
    <w:p w:rsidR="00D90EB4" w:rsidRPr="00C6566D" w:rsidRDefault="00D90EB4" w:rsidP="00D90EB4">
      <w:pPr>
        <w:ind w:left="851" w:hanging="851"/>
        <w:rPr>
          <w:noProof/>
          <w:sz w:val="24"/>
          <w:lang w:bidi="da-DK"/>
        </w:rPr>
      </w:pPr>
    </w:p>
    <w:p w:rsidR="00D90EB4" w:rsidRPr="00C6566D" w:rsidRDefault="00D90EB4" w:rsidP="00D90EB4">
      <w:pPr>
        <w:ind w:left="851"/>
        <w:rPr>
          <w:noProof/>
          <w:sz w:val="24"/>
          <w:lang w:bidi="da-DK"/>
        </w:rPr>
      </w:pPr>
      <w:r w:rsidRPr="00C6566D">
        <w:rPr>
          <w:noProof/>
          <w:sz w:val="24"/>
          <w:u w:val="single"/>
          <w:lang w:bidi="da-DK"/>
        </w:rPr>
        <w:t>Anæstetika</w:t>
      </w:r>
    </w:p>
    <w:p w:rsidR="00D90EB4" w:rsidRPr="00C6566D" w:rsidRDefault="00D90EB4" w:rsidP="00D90EB4">
      <w:pPr>
        <w:ind w:left="851"/>
        <w:rPr>
          <w:noProof/>
          <w:sz w:val="24"/>
          <w:lang w:bidi="da-DK"/>
        </w:rPr>
      </w:pPr>
      <w:r w:rsidRPr="00C6566D">
        <w:rPr>
          <w:noProof/>
          <w:sz w:val="24"/>
          <w:lang w:bidi="da-DK"/>
        </w:rPr>
        <w:t>Samtidig brug af intratekalt baclofen og generelle anæstetika (f.eks. fentanyl, propofol) kan øge risikoen for hjerteforstyrrelser og kramper. Der skal derfor udvises forsigtighed, når der administreres anæstetika til patienter, der får intratekalt baclofen.</w:t>
      </w:r>
    </w:p>
    <w:p w:rsidR="00D90EB4" w:rsidRPr="00C6566D" w:rsidRDefault="00D90EB4" w:rsidP="00D90EB4">
      <w:pPr>
        <w:ind w:left="851" w:hanging="851"/>
        <w:rPr>
          <w:noProof/>
          <w:sz w:val="24"/>
          <w:lang w:bidi="da-DK"/>
        </w:rPr>
      </w:pPr>
    </w:p>
    <w:p w:rsidR="00D90EB4" w:rsidRPr="00C6566D" w:rsidRDefault="00D90EB4" w:rsidP="00D90EB4">
      <w:pPr>
        <w:ind w:left="851"/>
        <w:rPr>
          <w:noProof/>
          <w:sz w:val="24"/>
          <w:lang w:bidi="da-DK"/>
        </w:rPr>
      </w:pPr>
      <w:r w:rsidRPr="00C6566D">
        <w:rPr>
          <w:noProof/>
          <w:sz w:val="24"/>
          <w:lang w:bidi="da-DK"/>
        </w:rPr>
        <w:t>Der er til dags dato ingen oplysninger om samtidig administration af baclofen med andre lægemidler, der indgives intratekalt.</w:t>
      </w:r>
    </w:p>
    <w:p w:rsidR="00D90EB4" w:rsidRPr="00C6566D" w:rsidRDefault="00D90EB4" w:rsidP="00D90EB4">
      <w:pPr>
        <w:ind w:left="851" w:hanging="851"/>
        <w:rPr>
          <w:sz w:val="24"/>
          <w:szCs w:val="24"/>
        </w:rPr>
      </w:pPr>
    </w:p>
    <w:p w:rsidR="007B7D74" w:rsidRPr="00C84483" w:rsidRDefault="007B7D74" w:rsidP="007B7D7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90EB4" w:rsidRDefault="00D90EB4" w:rsidP="00D90EB4">
      <w:pPr>
        <w:ind w:left="851"/>
        <w:rPr>
          <w:noProof/>
          <w:sz w:val="24"/>
          <w:szCs w:val="24"/>
          <w:lang w:eastAsia="da-DK" w:bidi="da-DK"/>
        </w:rPr>
      </w:pPr>
    </w:p>
    <w:p w:rsidR="006222CA" w:rsidRDefault="006222CA" w:rsidP="006222CA">
      <w:pPr>
        <w:ind w:left="851"/>
        <w:rPr>
          <w:noProof/>
          <w:sz w:val="24"/>
          <w:szCs w:val="24"/>
          <w:u w:val="single"/>
          <w:lang w:eastAsia="da-DK" w:bidi="da-DK"/>
        </w:rPr>
      </w:pPr>
      <w:r>
        <w:rPr>
          <w:noProof/>
          <w:sz w:val="24"/>
          <w:szCs w:val="24"/>
          <w:u w:val="single"/>
          <w:lang w:eastAsia="da-DK" w:bidi="da-DK"/>
        </w:rPr>
        <w:t>Graviditet</w:t>
      </w:r>
    </w:p>
    <w:p w:rsidR="006222CA" w:rsidRDefault="006222CA" w:rsidP="006222CA">
      <w:pPr>
        <w:ind w:left="851"/>
        <w:rPr>
          <w:noProof/>
          <w:sz w:val="24"/>
          <w:szCs w:val="24"/>
          <w:lang w:eastAsia="da-DK" w:bidi="da-DK"/>
        </w:rPr>
      </w:pPr>
      <w:r>
        <w:rPr>
          <w:sz w:val="24"/>
          <w:szCs w:val="24"/>
          <w:lang w:eastAsia="da-DK" w:bidi="da-DK"/>
        </w:rPr>
        <w:t xml:space="preserve">Der er begrænsede data fra anvendelse af </w:t>
      </w:r>
      <w:proofErr w:type="spellStart"/>
      <w:r>
        <w:rPr>
          <w:sz w:val="24"/>
          <w:szCs w:val="24"/>
          <w:lang w:eastAsia="da-DK" w:bidi="da-DK"/>
        </w:rPr>
        <w:t>intratekalt</w:t>
      </w:r>
      <w:proofErr w:type="spellEnd"/>
      <w:r>
        <w:rPr>
          <w:sz w:val="24"/>
          <w:szCs w:val="24"/>
          <w:lang w:eastAsia="da-DK" w:bidi="da-DK"/>
        </w:rPr>
        <w:t xml:space="preserve"> </w:t>
      </w:r>
      <w:proofErr w:type="spellStart"/>
      <w:r>
        <w:rPr>
          <w:sz w:val="24"/>
          <w:szCs w:val="24"/>
          <w:lang w:eastAsia="da-DK" w:bidi="da-DK"/>
        </w:rPr>
        <w:t>baclofen</w:t>
      </w:r>
      <w:proofErr w:type="spellEnd"/>
      <w:r>
        <w:rPr>
          <w:sz w:val="24"/>
          <w:szCs w:val="24"/>
          <w:lang w:eastAsia="da-DK" w:bidi="da-DK"/>
        </w:rPr>
        <w:t xml:space="preserve"> til gravide kvinder. Der kan spores små mængder </w:t>
      </w:r>
      <w:proofErr w:type="spellStart"/>
      <w:r>
        <w:rPr>
          <w:sz w:val="24"/>
          <w:szCs w:val="24"/>
          <w:lang w:eastAsia="da-DK" w:bidi="da-DK"/>
        </w:rPr>
        <w:t>baclofen</w:t>
      </w:r>
      <w:proofErr w:type="spellEnd"/>
      <w:r>
        <w:rPr>
          <w:sz w:val="24"/>
          <w:szCs w:val="24"/>
          <w:lang w:eastAsia="da-DK" w:bidi="da-DK"/>
        </w:rPr>
        <w:t xml:space="preserve"> i </w:t>
      </w:r>
      <w:proofErr w:type="spellStart"/>
      <w:r>
        <w:rPr>
          <w:sz w:val="24"/>
          <w:szCs w:val="24"/>
          <w:lang w:eastAsia="da-DK" w:bidi="da-DK"/>
        </w:rPr>
        <w:t>maternelt</w:t>
      </w:r>
      <w:proofErr w:type="spellEnd"/>
      <w:r>
        <w:rPr>
          <w:sz w:val="24"/>
          <w:szCs w:val="24"/>
          <w:lang w:eastAsia="da-DK" w:bidi="da-DK"/>
        </w:rPr>
        <w:t xml:space="preserve"> plasma efter </w:t>
      </w:r>
      <w:proofErr w:type="spellStart"/>
      <w:r>
        <w:rPr>
          <w:sz w:val="24"/>
          <w:szCs w:val="24"/>
          <w:lang w:eastAsia="da-DK" w:bidi="da-DK"/>
        </w:rPr>
        <w:t>intratekal</w:t>
      </w:r>
      <w:proofErr w:type="spellEnd"/>
      <w:r>
        <w:rPr>
          <w:sz w:val="24"/>
          <w:szCs w:val="24"/>
          <w:lang w:eastAsia="da-DK" w:bidi="da-DK"/>
        </w:rPr>
        <w:t xml:space="preserve"> administration (se pkt. 5.2). </w:t>
      </w:r>
      <w:proofErr w:type="spellStart"/>
      <w:r>
        <w:rPr>
          <w:sz w:val="24"/>
          <w:szCs w:val="24"/>
          <w:lang w:eastAsia="da-DK" w:bidi="da-DK"/>
        </w:rPr>
        <w:t>Baclofen</w:t>
      </w:r>
      <w:proofErr w:type="spellEnd"/>
      <w:r>
        <w:rPr>
          <w:sz w:val="24"/>
          <w:szCs w:val="24"/>
          <w:lang w:eastAsia="da-DK" w:bidi="da-DK"/>
        </w:rPr>
        <w:t xml:space="preserve"> passerer placentabarrieren og har vist reproduktionstoksicitet (se pkt. 5.3). </w:t>
      </w:r>
      <w:proofErr w:type="spellStart"/>
      <w:r>
        <w:rPr>
          <w:sz w:val="24"/>
          <w:szCs w:val="24"/>
          <w:lang w:eastAsia="da-DK" w:bidi="da-DK"/>
        </w:rPr>
        <w:t>Baclofen</w:t>
      </w:r>
      <w:proofErr w:type="spellEnd"/>
      <w:r>
        <w:rPr>
          <w:sz w:val="24"/>
          <w:szCs w:val="24"/>
          <w:lang w:eastAsia="da-DK" w:bidi="da-DK"/>
        </w:rPr>
        <w:t xml:space="preserve"> bør ikke anvendes under graviditet, medmindre den forventede fordel for moderen opvejer de mulige risici for barnet.</w:t>
      </w:r>
    </w:p>
    <w:p w:rsidR="007B7D74" w:rsidRDefault="007B7D74">
      <w:pPr>
        <w:rPr>
          <w:noProof/>
          <w:sz w:val="24"/>
          <w:szCs w:val="24"/>
          <w:lang w:eastAsia="da-DK" w:bidi="da-DK"/>
        </w:rPr>
      </w:pPr>
      <w:r>
        <w:rPr>
          <w:noProof/>
          <w:sz w:val="24"/>
          <w:szCs w:val="24"/>
          <w:lang w:eastAsia="da-DK" w:bidi="da-DK"/>
        </w:rPr>
        <w:br w:type="page"/>
      </w:r>
    </w:p>
    <w:p w:rsidR="006222CA" w:rsidRPr="00C6566D" w:rsidRDefault="006222CA" w:rsidP="00D90EB4">
      <w:pPr>
        <w:ind w:left="851"/>
        <w:rPr>
          <w:noProof/>
          <w:sz w:val="24"/>
          <w:szCs w:val="24"/>
          <w:lang w:eastAsia="da-DK" w:bidi="da-DK"/>
        </w:rPr>
      </w:pPr>
    </w:p>
    <w:p w:rsidR="00D90EB4" w:rsidRPr="00C6566D" w:rsidRDefault="00D90EB4" w:rsidP="00D90EB4">
      <w:pPr>
        <w:ind w:left="851"/>
        <w:rPr>
          <w:bCs/>
          <w:noProof/>
          <w:sz w:val="24"/>
          <w:szCs w:val="24"/>
          <w:u w:val="single"/>
          <w:lang w:eastAsia="da-DK" w:bidi="da-DK"/>
        </w:rPr>
      </w:pPr>
      <w:r w:rsidRPr="00C6566D">
        <w:rPr>
          <w:noProof/>
          <w:sz w:val="24"/>
          <w:szCs w:val="24"/>
          <w:u w:val="single"/>
          <w:lang w:eastAsia="da-DK" w:bidi="da-DK"/>
        </w:rPr>
        <w:t>Fertilitet</w:t>
      </w:r>
    </w:p>
    <w:p w:rsidR="00D90EB4" w:rsidRPr="00C6566D" w:rsidRDefault="00D90EB4" w:rsidP="00D90EB4">
      <w:pPr>
        <w:ind w:left="851"/>
        <w:rPr>
          <w:sz w:val="24"/>
          <w:szCs w:val="24"/>
          <w:lang w:eastAsia="da-DK" w:bidi="da-DK"/>
        </w:rPr>
      </w:pPr>
      <w:r w:rsidRPr="00C6566D">
        <w:rPr>
          <w:sz w:val="24"/>
          <w:szCs w:val="24"/>
          <w:lang w:eastAsia="da-DK" w:bidi="da-DK"/>
        </w:rPr>
        <w:t xml:space="preserve">Dyreforsøg indikerer, at </w:t>
      </w:r>
      <w:proofErr w:type="spellStart"/>
      <w:r w:rsidRPr="00C6566D">
        <w:rPr>
          <w:sz w:val="24"/>
          <w:szCs w:val="24"/>
          <w:lang w:eastAsia="da-DK" w:bidi="da-DK"/>
        </w:rPr>
        <w:t>intratekalt</w:t>
      </w:r>
      <w:proofErr w:type="spellEnd"/>
      <w:r w:rsidRPr="00C6566D">
        <w:rPr>
          <w:sz w:val="24"/>
          <w:szCs w:val="24"/>
          <w:lang w:eastAsia="da-DK" w:bidi="da-DK"/>
        </w:rPr>
        <w:t xml:space="preserve"> indgivet </w:t>
      </w:r>
      <w:proofErr w:type="spellStart"/>
      <w:r w:rsidRPr="00C6566D">
        <w:rPr>
          <w:sz w:val="24"/>
          <w:szCs w:val="24"/>
          <w:lang w:eastAsia="da-DK" w:bidi="da-DK"/>
        </w:rPr>
        <w:t>baclofen</w:t>
      </w:r>
      <w:proofErr w:type="spellEnd"/>
      <w:r w:rsidRPr="00C6566D">
        <w:rPr>
          <w:sz w:val="24"/>
          <w:szCs w:val="24"/>
          <w:lang w:eastAsia="da-DK" w:bidi="da-DK"/>
        </w:rPr>
        <w:t xml:space="preserve"> sandsynligvis ikke påvirker fertiliteten (se pkt. 5.3). </w:t>
      </w:r>
      <w:r w:rsidRPr="00C6566D">
        <w:rPr>
          <w:szCs w:val="24"/>
        </w:rPr>
        <w:t>Der eksisterer ingen data, der giver anledning til specielle anbefalinger for kvinder i den fertile alder.</w:t>
      </w:r>
    </w:p>
    <w:p w:rsidR="00D90EB4" w:rsidRPr="00C6566D" w:rsidRDefault="00D90EB4" w:rsidP="00D90EB4">
      <w:pPr>
        <w:ind w:left="851"/>
        <w:rPr>
          <w:noProof/>
          <w:sz w:val="24"/>
          <w:szCs w:val="24"/>
          <w:lang w:eastAsia="da-DK" w:bidi="da-DK"/>
        </w:rPr>
      </w:pPr>
    </w:p>
    <w:p w:rsidR="00D90EB4" w:rsidRPr="00C6566D" w:rsidRDefault="00D90EB4" w:rsidP="00D90EB4">
      <w:pPr>
        <w:ind w:left="851"/>
        <w:rPr>
          <w:noProof/>
          <w:sz w:val="24"/>
          <w:szCs w:val="24"/>
          <w:u w:val="single"/>
          <w:lang w:eastAsia="da-DK" w:bidi="da-DK"/>
        </w:rPr>
      </w:pPr>
      <w:r w:rsidRPr="00C6566D">
        <w:rPr>
          <w:noProof/>
          <w:sz w:val="24"/>
          <w:szCs w:val="24"/>
          <w:u w:val="single"/>
          <w:lang w:eastAsia="da-DK" w:bidi="da-DK"/>
        </w:rPr>
        <w:t>Amning</w:t>
      </w:r>
    </w:p>
    <w:p w:rsidR="00D90EB4" w:rsidRPr="00C6566D" w:rsidRDefault="00D90EB4" w:rsidP="00D90EB4">
      <w:pPr>
        <w:ind w:left="851"/>
        <w:rPr>
          <w:sz w:val="24"/>
          <w:szCs w:val="24"/>
          <w:lang w:eastAsia="da-DK" w:bidi="da-DK"/>
        </w:rPr>
      </w:pPr>
      <w:proofErr w:type="spellStart"/>
      <w:r w:rsidRPr="00C6566D">
        <w:rPr>
          <w:sz w:val="24"/>
          <w:szCs w:val="24"/>
          <w:lang w:eastAsia="da-DK" w:bidi="da-DK"/>
        </w:rPr>
        <w:t>Baclofen</w:t>
      </w:r>
      <w:proofErr w:type="spellEnd"/>
      <w:r w:rsidRPr="00C6566D">
        <w:rPr>
          <w:sz w:val="24"/>
          <w:szCs w:val="24"/>
          <w:lang w:eastAsia="da-DK" w:bidi="da-DK"/>
        </w:rPr>
        <w:t xml:space="preserve"> udskilles i human mælk, men klinisk relevante niveauer forventes ikke pga. den lave plasmakoncentration af </w:t>
      </w:r>
      <w:proofErr w:type="spellStart"/>
      <w:r w:rsidRPr="00C6566D">
        <w:rPr>
          <w:sz w:val="24"/>
          <w:szCs w:val="24"/>
          <w:lang w:eastAsia="da-DK" w:bidi="da-DK"/>
        </w:rPr>
        <w:t>baclofen</w:t>
      </w:r>
      <w:proofErr w:type="spellEnd"/>
      <w:r w:rsidRPr="00C6566D">
        <w:rPr>
          <w:sz w:val="24"/>
          <w:szCs w:val="24"/>
          <w:lang w:eastAsia="da-DK" w:bidi="da-DK"/>
        </w:rPr>
        <w:t xml:space="preserve"> hos mødre, der behandles med </w:t>
      </w:r>
      <w:proofErr w:type="spellStart"/>
      <w:r w:rsidRPr="00C6566D">
        <w:rPr>
          <w:sz w:val="24"/>
          <w:szCs w:val="24"/>
          <w:lang w:eastAsia="da-DK" w:bidi="da-DK"/>
        </w:rPr>
        <w:t>intratekalt</w:t>
      </w:r>
      <w:proofErr w:type="spellEnd"/>
      <w:r w:rsidRPr="00C6566D">
        <w:rPr>
          <w:sz w:val="24"/>
          <w:szCs w:val="24"/>
          <w:lang w:eastAsia="da-DK" w:bidi="da-DK"/>
        </w:rPr>
        <w:t xml:space="preserve"> indgivet </w:t>
      </w:r>
      <w:proofErr w:type="spellStart"/>
      <w:r w:rsidRPr="00C6566D">
        <w:rPr>
          <w:sz w:val="24"/>
          <w:szCs w:val="24"/>
          <w:lang w:eastAsia="da-DK" w:bidi="da-DK"/>
        </w:rPr>
        <w:t>baclofen</w:t>
      </w:r>
      <w:proofErr w:type="spellEnd"/>
      <w:r w:rsidRPr="00C6566D">
        <w:rPr>
          <w:sz w:val="24"/>
          <w:szCs w:val="24"/>
          <w:lang w:eastAsia="da-DK" w:bidi="da-DK"/>
        </w:rPr>
        <w:t xml:space="preserve">. </w:t>
      </w:r>
      <w:proofErr w:type="spellStart"/>
      <w:r w:rsidRPr="00C6566D">
        <w:rPr>
          <w:sz w:val="24"/>
          <w:szCs w:val="24"/>
          <w:lang w:eastAsia="da-DK" w:bidi="da-DK"/>
        </w:rPr>
        <w:t>Lionova</w:t>
      </w:r>
      <w:proofErr w:type="spellEnd"/>
      <w:r w:rsidRPr="00C6566D">
        <w:rPr>
          <w:sz w:val="24"/>
          <w:szCs w:val="24"/>
          <w:lang w:eastAsia="da-DK" w:bidi="da-DK"/>
        </w:rPr>
        <w:t xml:space="preserve"> kan anvendes under amning.</w:t>
      </w:r>
    </w:p>
    <w:p w:rsidR="00D90EB4" w:rsidRPr="00C6566D" w:rsidRDefault="00D90EB4" w:rsidP="00D90EB4">
      <w:pPr>
        <w:ind w:left="851" w:hanging="851"/>
        <w:rPr>
          <w:sz w:val="24"/>
          <w:szCs w:val="24"/>
        </w:rPr>
      </w:pPr>
    </w:p>
    <w:p w:rsidR="007B7D74" w:rsidRPr="00C84483" w:rsidRDefault="007B7D74" w:rsidP="007B7D7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90EB4" w:rsidRPr="00C6566D" w:rsidRDefault="00D90EB4" w:rsidP="00D90EB4">
      <w:pPr>
        <w:ind w:left="851"/>
        <w:rPr>
          <w:sz w:val="24"/>
        </w:rPr>
      </w:pPr>
      <w:r w:rsidRPr="00C6566D">
        <w:rPr>
          <w:sz w:val="24"/>
          <w:szCs w:val="22"/>
        </w:rPr>
        <w:t>Mærkning.</w:t>
      </w:r>
    </w:p>
    <w:p w:rsidR="00D90EB4" w:rsidRPr="00C6566D" w:rsidRDefault="00D90EB4" w:rsidP="00D90EB4">
      <w:pPr>
        <w:ind w:left="851"/>
        <w:rPr>
          <w:sz w:val="24"/>
          <w:lang w:bidi="da-DK"/>
        </w:rPr>
      </w:pPr>
      <w:r w:rsidRPr="00C6566D">
        <w:rPr>
          <w:sz w:val="24"/>
          <w:lang w:bidi="da-DK"/>
        </w:rPr>
        <w:t xml:space="preserve">Evnen til at føre motorkøretøj eller betjene maskiner kan være betragteligt nedsat under behandling med </w:t>
      </w:r>
      <w:proofErr w:type="spellStart"/>
      <w:r w:rsidRPr="00C6566D">
        <w:rPr>
          <w:sz w:val="24"/>
          <w:lang w:bidi="da-DK"/>
        </w:rPr>
        <w:t>intratekalt</w:t>
      </w:r>
      <w:proofErr w:type="spellEnd"/>
      <w:r w:rsidRPr="00C6566D">
        <w:rPr>
          <w:sz w:val="24"/>
          <w:lang w:bidi="da-DK"/>
        </w:rPr>
        <w:t xml:space="preserve"> indgivet </w:t>
      </w:r>
      <w:proofErr w:type="spellStart"/>
      <w:r w:rsidRPr="00C6566D">
        <w:rPr>
          <w:sz w:val="24"/>
          <w:lang w:bidi="da-DK"/>
        </w:rPr>
        <w:t>baclofen</w:t>
      </w:r>
      <w:proofErr w:type="spellEnd"/>
      <w:r w:rsidRPr="00C6566D">
        <w:rPr>
          <w:sz w:val="24"/>
          <w:lang w:bidi="da-DK"/>
        </w:rPr>
        <w:t>. Indtagelse af alkohol øger denne påvirkning endnu mere.</w:t>
      </w:r>
    </w:p>
    <w:p w:rsidR="00D90EB4" w:rsidRPr="00C6566D" w:rsidRDefault="00D90EB4" w:rsidP="00D90EB4">
      <w:pPr>
        <w:ind w:left="851" w:hanging="851"/>
        <w:rPr>
          <w:sz w:val="24"/>
          <w:lang w:bidi="da-DK"/>
        </w:rPr>
      </w:pPr>
    </w:p>
    <w:p w:rsidR="00D90EB4" w:rsidRPr="00C6566D" w:rsidRDefault="00D90EB4" w:rsidP="00D90EB4">
      <w:pPr>
        <w:ind w:left="851"/>
        <w:rPr>
          <w:sz w:val="24"/>
          <w:lang w:bidi="da-DK"/>
        </w:rPr>
      </w:pPr>
      <w:r w:rsidRPr="00C6566D">
        <w:rPr>
          <w:sz w:val="24"/>
          <w:lang w:bidi="da-DK"/>
        </w:rPr>
        <w:t xml:space="preserve">Der er rapporteret om hæmmende virkninger på centralnervesystemet (CNS), såsom døsighed og sedation, hos visse patienter i </w:t>
      </w:r>
      <w:proofErr w:type="spellStart"/>
      <w:r w:rsidRPr="00C6566D">
        <w:rPr>
          <w:sz w:val="24"/>
          <w:lang w:bidi="da-DK"/>
        </w:rPr>
        <w:t>intratekal</w:t>
      </w:r>
      <w:proofErr w:type="spellEnd"/>
      <w:r w:rsidRPr="00C6566D">
        <w:rPr>
          <w:sz w:val="24"/>
          <w:lang w:bidi="da-DK"/>
        </w:rPr>
        <w:t xml:space="preserve"> behandling med </w:t>
      </w:r>
      <w:proofErr w:type="spellStart"/>
      <w:r w:rsidRPr="00C6566D">
        <w:rPr>
          <w:sz w:val="24"/>
          <w:lang w:bidi="da-DK"/>
        </w:rPr>
        <w:t>baclofen</w:t>
      </w:r>
      <w:proofErr w:type="spellEnd"/>
      <w:r w:rsidRPr="00C6566D">
        <w:rPr>
          <w:sz w:val="24"/>
          <w:lang w:bidi="da-DK"/>
        </w:rPr>
        <w:t xml:space="preserve">. Andre nævnte hændelser omfatter </w:t>
      </w:r>
      <w:proofErr w:type="spellStart"/>
      <w:r w:rsidRPr="00C6566D">
        <w:rPr>
          <w:sz w:val="24"/>
          <w:lang w:bidi="da-DK"/>
        </w:rPr>
        <w:t>ataksi</w:t>
      </w:r>
      <w:proofErr w:type="spellEnd"/>
      <w:r w:rsidRPr="00C6566D">
        <w:rPr>
          <w:sz w:val="24"/>
          <w:lang w:bidi="da-DK"/>
        </w:rPr>
        <w:t xml:space="preserve">, hallucinationer, </w:t>
      </w:r>
      <w:proofErr w:type="spellStart"/>
      <w:r w:rsidRPr="00C6566D">
        <w:rPr>
          <w:sz w:val="24"/>
          <w:lang w:bidi="da-DK"/>
        </w:rPr>
        <w:t>diplopi</w:t>
      </w:r>
      <w:proofErr w:type="spellEnd"/>
      <w:r w:rsidRPr="00C6566D">
        <w:rPr>
          <w:sz w:val="24"/>
          <w:lang w:bidi="da-DK"/>
        </w:rPr>
        <w:t xml:space="preserve"> og abstinenssymptomer. </w:t>
      </w:r>
    </w:p>
    <w:p w:rsidR="00D90EB4" w:rsidRPr="00C6566D" w:rsidRDefault="00D90EB4" w:rsidP="00D90EB4">
      <w:pPr>
        <w:ind w:left="851" w:hanging="851"/>
        <w:rPr>
          <w:sz w:val="24"/>
          <w:lang w:bidi="da-DK"/>
        </w:rPr>
      </w:pPr>
    </w:p>
    <w:p w:rsidR="00D90EB4" w:rsidRPr="00C6566D" w:rsidRDefault="00D90EB4" w:rsidP="00D90EB4">
      <w:pPr>
        <w:ind w:left="851"/>
        <w:rPr>
          <w:sz w:val="24"/>
          <w:lang w:bidi="da-DK"/>
        </w:rPr>
      </w:pPr>
      <w:r w:rsidRPr="00C6566D">
        <w:rPr>
          <w:sz w:val="24"/>
          <w:lang w:bidi="da-DK"/>
        </w:rPr>
        <w:t xml:space="preserve">På grund af disse bivirkninger, har </w:t>
      </w:r>
      <w:proofErr w:type="spellStart"/>
      <w:r w:rsidRPr="00C6566D">
        <w:rPr>
          <w:sz w:val="24"/>
          <w:lang w:bidi="da-DK"/>
        </w:rPr>
        <w:t>Lionova</w:t>
      </w:r>
      <w:proofErr w:type="spellEnd"/>
      <w:r w:rsidRPr="00C6566D">
        <w:rPr>
          <w:sz w:val="24"/>
          <w:lang w:bidi="da-DK"/>
        </w:rPr>
        <w:t xml:space="preserve"> stor indflydelse på evnen til at føre motorkøretøjer og betjene maskiner. Patienter, der oplever disse bivirkninger, bør frarådes at køre bil og betjene maskiner. </w:t>
      </w:r>
    </w:p>
    <w:p w:rsidR="00D90EB4" w:rsidRPr="00C6566D" w:rsidRDefault="00D90EB4" w:rsidP="00D90EB4">
      <w:pPr>
        <w:ind w:left="851"/>
        <w:rPr>
          <w:sz w:val="24"/>
          <w:lang w:bidi="da-DK"/>
        </w:rPr>
      </w:pPr>
      <w:r w:rsidRPr="00C6566D">
        <w:rPr>
          <w:sz w:val="24"/>
          <w:lang w:bidi="da-DK"/>
        </w:rPr>
        <w:t xml:space="preserve">Hos patienter i </w:t>
      </w:r>
      <w:proofErr w:type="spellStart"/>
      <w:r w:rsidRPr="00C6566D">
        <w:rPr>
          <w:sz w:val="24"/>
          <w:lang w:bidi="da-DK"/>
        </w:rPr>
        <w:t>intratekal</w:t>
      </w:r>
      <w:proofErr w:type="spellEnd"/>
      <w:r w:rsidRPr="00C6566D">
        <w:rPr>
          <w:sz w:val="24"/>
          <w:lang w:bidi="da-DK"/>
        </w:rPr>
        <w:t xml:space="preserve"> </w:t>
      </w:r>
      <w:proofErr w:type="spellStart"/>
      <w:r w:rsidRPr="00C6566D">
        <w:rPr>
          <w:sz w:val="24"/>
          <w:lang w:bidi="da-DK"/>
        </w:rPr>
        <w:t>baclofenbehandling</w:t>
      </w:r>
      <w:proofErr w:type="spellEnd"/>
      <w:r w:rsidRPr="00C6566D">
        <w:rPr>
          <w:sz w:val="24"/>
          <w:lang w:bidi="da-DK"/>
        </w:rPr>
        <w:t xml:space="preserve"> skal evnen til fortsat at føre motorkøretøj eller betjene komplekse maskiner rutinemæssigt evalueres af den behandlende læge.</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4.8</w:t>
      </w:r>
      <w:r w:rsidRPr="00C6566D">
        <w:rPr>
          <w:b/>
          <w:sz w:val="24"/>
          <w:szCs w:val="24"/>
        </w:rPr>
        <w:tab/>
        <w:t>Bivirkninger</w:t>
      </w:r>
    </w:p>
    <w:p w:rsidR="00D90EB4" w:rsidRPr="00C6566D" w:rsidRDefault="00D90EB4" w:rsidP="00D90EB4">
      <w:pPr>
        <w:ind w:left="851"/>
        <w:rPr>
          <w:sz w:val="24"/>
          <w:lang w:bidi="da-DK"/>
        </w:rPr>
      </w:pPr>
      <w:r w:rsidRPr="00C6566D">
        <w:rPr>
          <w:sz w:val="24"/>
          <w:lang w:bidi="da-DK"/>
        </w:rPr>
        <w:t>Bivirkninger er opført efter hyppighed; de hyppigste først, vha. følgende konventioner: Meget almindelig (</w:t>
      </w:r>
      <w:r w:rsidRPr="00C6566D">
        <w:rPr>
          <w:sz w:val="24"/>
          <w:lang w:bidi="da-DK"/>
        </w:rPr>
        <w:sym w:font="Symbol" w:char="F0B3"/>
      </w:r>
      <w:r w:rsidRPr="00C6566D">
        <w:rPr>
          <w:sz w:val="24"/>
          <w:lang w:bidi="da-DK"/>
        </w:rPr>
        <w:t>1/10); almindelig (</w:t>
      </w:r>
      <w:r w:rsidRPr="00C6566D">
        <w:rPr>
          <w:sz w:val="24"/>
          <w:lang w:bidi="da-DK"/>
        </w:rPr>
        <w:sym w:font="Symbol" w:char="F0B3"/>
      </w:r>
      <w:r w:rsidRPr="00C6566D">
        <w:rPr>
          <w:sz w:val="24"/>
          <w:lang w:bidi="da-DK"/>
        </w:rPr>
        <w:t>1/100 til &lt;1/10); ikke almindelig (</w:t>
      </w:r>
      <w:r w:rsidRPr="00C6566D">
        <w:rPr>
          <w:sz w:val="24"/>
          <w:lang w:bidi="da-DK"/>
        </w:rPr>
        <w:sym w:font="Symbol" w:char="F0B3"/>
      </w:r>
      <w:r w:rsidRPr="00C6566D">
        <w:rPr>
          <w:sz w:val="24"/>
          <w:lang w:bidi="da-DK"/>
        </w:rPr>
        <w:t>1/1.000 til &lt;1/100), sjælden (</w:t>
      </w:r>
      <w:r w:rsidRPr="00C6566D">
        <w:rPr>
          <w:sz w:val="24"/>
          <w:lang w:bidi="da-DK"/>
        </w:rPr>
        <w:sym w:font="Symbol" w:char="F0B3"/>
      </w:r>
      <w:r w:rsidRPr="00C6566D">
        <w:rPr>
          <w:sz w:val="24"/>
          <w:lang w:bidi="da-DK"/>
        </w:rPr>
        <w:t xml:space="preserve">1/10.000 til &lt;1/1.000). </w:t>
      </w:r>
    </w:p>
    <w:p w:rsidR="00D90EB4" w:rsidRPr="00C6566D" w:rsidRDefault="00D90EB4" w:rsidP="00D90EB4">
      <w:pPr>
        <w:ind w:left="851" w:hanging="851"/>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320"/>
        <w:gridCol w:w="1604"/>
        <w:gridCol w:w="1747"/>
        <w:gridCol w:w="1416"/>
        <w:gridCol w:w="1331"/>
      </w:tblGrid>
      <w:tr w:rsidR="00D90EB4" w:rsidRPr="00C6566D" w:rsidTr="00E52E54">
        <w:trPr>
          <w:tblHeader/>
        </w:trPr>
        <w:tc>
          <w:tcPr>
            <w:tcW w:w="955" w:type="pct"/>
            <w:tcBorders>
              <w:top w:val="single" w:sz="4" w:space="0" w:color="auto"/>
              <w:left w:val="single" w:sz="4" w:space="0" w:color="auto"/>
              <w:bottom w:val="single" w:sz="4" w:space="0" w:color="auto"/>
              <w:right w:val="single" w:sz="4" w:space="0" w:color="auto"/>
            </w:tcBorders>
            <w:shd w:val="clear" w:color="auto" w:fill="D9D9D9"/>
          </w:tcPr>
          <w:p w:rsidR="00D90EB4" w:rsidRPr="00C6566D" w:rsidRDefault="00D90EB4" w:rsidP="00E52E54">
            <w:pPr>
              <w:ind w:left="63"/>
              <w:rPr>
                <w:b/>
                <w:noProof/>
                <w:sz w:val="22"/>
                <w:szCs w:val="22"/>
                <w:lang w:eastAsia="da-DK" w:bidi="da-DK"/>
              </w:rPr>
            </w:pPr>
            <w:r w:rsidRPr="00C6566D">
              <w:rPr>
                <w:b/>
                <w:noProof/>
                <w:sz w:val="22"/>
                <w:szCs w:val="22"/>
                <w:lang w:eastAsia="da-DK" w:bidi="da-DK"/>
              </w:rPr>
              <w:t>Frekvens</w:t>
            </w:r>
          </w:p>
          <w:p w:rsidR="00D90EB4" w:rsidRPr="00C6566D" w:rsidRDefault="00D90EB4" w:rsidP="00E52E54">
            <w:pPr>
              <w:ind w:left="63"/>
              <w:rPr>
                <w:b/>
                <w:noProof/>
                <w:sz w:val="22"/>
                <w:szCs w:val="22"/>
                <w:lang w:eastAsia="da-DK" w:bidi="da-DK"/>
              </w:rPr>
            </w:pPr>
          </w:p>
          <w:p w:rsidR="00D90EB4" w:rsidRPr="00C6566D" w:rsidRDefault="00D90EB4" w:rsidP="00E52E54">
            <w:pPr>
              <w:ind w:left="63"/>
              <w:rPr>
                <w:b/>
                <w:noProof/>
                <w:sz w:val="22"/>
                <w:szCs w:val="22"/>
                <w:lang w:eastAsia="da-DK" w:bidi="da-DK"/>
              </w:rPr>
            </w:pPr>
            <w:r w:rsidRPr="00C6566D">
              <w:rPr>
                <w:b/>
                <w:noProof/>
                <w:sz w:val="22"/>
                <w:szCs w:val="22"/>
                <w:lang w:eastAsia="da-DK" w:bidi="da-DK"/>
              </w:rPr>
              <w:t>Organklasse</w:t>
            </w:r>
          </w:p>
        </w:tc>
        <w:tc>
          <w:tcPr>
            <w:tcW w:w="736" w:type="pct"/>
            <w:tcBorders>
              <w:top w:val="single" w:sz="4" w:space="0" w:color="auto"/>
              <w:left w:val="single" w:sz="4" w:space="0" w:color="auto"/>
              <w:bottom w:val="single" w:sz="4" w:space="0" w:color="auto"/>
              <w:right w:val="single" w:sz="4" w:space="0" w:color="auto"/>
            </w:tcBorders>
            <w:shd w:val="clear" w:color="auto" w:fill="D9D9D9"/>
          </w:tcPr>
          <w:p w:rsidR="00D90EB4" w:rsidRPr="00C6566D" w:rsidRDefault="00D90EB4" w:rsidP="00E52E54">
            <w:pPr>
              <w:ind w:left="63"/>
              <w:rPr>
                <w:b/>
                <w:sz w:val="22"/>
                <w:szCs w:val="22"/>
                <w:lang w:eastAsia="da-DK" w:bidi="da-DK"/>
              </w:rPr>
            </w:pPr>
            <w:r w:rsidRPr="00C6566D">
              <w:rPr>
                <w:b/>
                <w:sz w:val="22"/>
                <w:szCs w:val="22"/>
                <w:lang w:eastAsia="da-DK" w:bidi="da-DK"/>
              </w:rPr>
              <w:t xml:space="preserve">Meget almindelig </w:t>
            </w:r>
          </w:p>
          <w:p w:rsidR="00D90EB4" w:rsidRPr="00C6566D" w:rsidRDefault="00D90EB4" w:rsidP="00E52E54">
            <w:pPr>
              <w:ind w:left="63"/>
              <w:rPr>
                <w:b/>
                <w:noProof/>
                <w:sz w:val="22"/>
                <w:szCs w:val="22"/>
                <w:lang w:eastAsia="da-DK" w:bidi="da-DK"/>
              </w:rPr>
            </w:pPr>
            <w:r w:rsidRPr="00C6566D">
              <w:rPr>
                <w:b/>
                <w:sz w:val="22"/>
                <w:szCs w:val="22"/>
                <w:lang w:eastAsia="da-DK" w:bidi="da-DK"/>
              </w:rPr>
              <w:t>(≥ 1/10)</w:t>
            </w:r>
          </w:p>
        </w:tc>
        <w:tc>
          <w:tcPr>
            <w:tcW w:w="883" w:type="pct"/>
            <w:tcBorders>
              <w:top w:val="single" w:sz="4" w:space="0" w:color="auto"/>
              <w:left w:val="single" w:sz="4" w:space="0" w:color="auto"/>
              <w:bottom w:val="single" w:sz="4" w:space="0" w:color="auto"/>
              <w:right w:val="single" w:sz="4" w:space="0" w:color="auto"/>
            </w:tcBorders>
            <w:shd w:val="clear" w:color="auto" w:fill="D9D9D9"/>
          </w:tcPr>
          <w:p w:rsidR="00D90EB4" w:rsidRPr="00C6566D" w:rsidRDefault="00D90EB4" w:rsidP="00E52E54">
            <w:pPr>
              <w:ind w:left="63"/>
              <w:rPr>
                <w:b/>
                <w:sz w:val="22"/>
                <w:szCs w:val="22"/>
                <w:lang w:eastAsia="da-DK" w:bidi="da-DK"/>
              </w:rPr>
            </w:pPr>
            <w:r w:rsidRPr="00C6566D">
              <w:rPr>
                <w:b/>
                <w:sz w:val="22"/>
                <w:szCs w:val="22"/>
                <w:lang w:eastAsia="da-DK" w:bidi="da-DK"/>
              </w:rPr>
              <w:t xml:space="preserve">Almindelig </w:t>
            </w:r>
          </w:p>
          <w:p w:rsidR="00D90EB4" w:rsidRPr="00C6566D" w:rsidRDefault="00D90EB4" w:rsidP="00E52E54">
            <w:pPr>
              <w:ind w:left="63"/>
              <w:rPr>
                <w:b/>
                <w:noProof/>
                <w:sz w:val="22"/>
                <w:szCs w:val="22"/>
                <w:lang w:eastAsia="da-DK" w:bidi="da-DK"/>
              </w:rPr>
            </w:pPr>
            <w:r w:rsidRPr="00C6566D">
              <w:rPr>
                <w:b/>
                <w:sz w:val="22"/>
                <w:szCs w:val="22"/>
                <w:lang w:eastAsia="da-DK" w:bidi="da-DK"/>
              </w:rPr>
              <w:t>(≥ 1/100 til &lt; 1/10)</w:t>
            </w:r>
          </w:p>
        </w:tc>
        <w:tc>
          <w:tcPr>
            <w:tcW w:w="957"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b/>
                <w:noProof/>
                <w:sz w:val="22"/>
                <w:szCs w:val="22"/>
                <w:lang w:eastAsia="da-DK" w:bidi="da-DK"/>
              </w:rPr>
            </w:pPr>
            <w:r w:rsidRPr="00C6566D">
              <w:rPr>
                <w:b/>
                <w:noProof/>
                <w:sz w:val="22"/>
                <w:szCs w:val="22"/>
                <w:lang w:eastAsia="da-DK" w:bidi="da-DK"/>
              </w:rPr>
              <w:t>Ikke almindelig (</w:t>
            </w:r>
            <w:r w:rsidRPr="00C6566D">
              <w:rPr>
                <w:b/>
                <w:noProof/>
                <w:sz w:val="22"/>
                <w:szCs w:val="22"/>
                <w:lang w:eastAsia="da-DK" w:bidi="da-DK"/>
              </w:rPr>
              <w:sym w:font="Symbol" w:char="F0B3"/>
            </w:r>
            <w:r w:rsidRPr="00C6566D">
              <w:rPr>
                <w:b/>
                <w:noProof/>
                <w:sz w:val="22"/>
                <w:szCs w:val="22"/>
                <w:lang w:eastAsia="da-DK" w:bidi="da-DK"/>
              </w:rPr>
              <w:t>1/1.000 til &lt;1/100)</w:t>
            </w:r>
          </w:p>
        </w:tc>
        <w:tc>
          <w:tcPr>
            <w:tcW w:w="737" w:type="pct"/>
            <w:tcBorders>
              <w:top w:val="single" w:sz="4" w:space="0" w:color="auto"/>
              <w:left w:val="single" w:sz="4" w:space="0" w:color="auto"/>
              <w:bottom w:val="single" w:sz="4" w:space="0" w:color="auto"/>
              <w:right w:val="single" w:sz="4" w:space="0" w:color="auto"/>
            </w:tcBorders>
            <w:shd w:val="clear" w:color="auto" w:fill="D9D9D9"/>
          </w:tcPr>
          <w:p w:rsidR="00D90EB4" w:rsidRPr="00C6566D" w:rsidRDefault="00D90EB4" w:rsidP="00E52E54">
            <w:pPr>
              <w:ind w:left="63"/>
              <w:rPr>
                <w:b/>
                <w:noProof/>
                <w:sz w:val="22"/>
                <w:szCs w:val="22"/>
                <w:lang w:eastAsia="da-DK" w:bidi="da-DK"/>
              </w:rPr>
            </w:pPr>
            <w:r w:rsidRPr="00C6566D">
              <w:rPr>
                <w:b/>
                <w:sz w:val="22"/>
                <w:szCs w:val="22"/>
                <w:lang w:eastAsia="da-DK" w:bidi="da-DK"/>
              </w:rPr>
              <w:t>Sjælden (</w:t>
            </w:r>
            <w:r w:rsidRPr="00C6566D">
              <w:rPr>
                <w:b/>
                <w:noProof/>
                <w:sz w:val="22"/>
                <w:szCs w:val="22"/>
                <w:lang w:eastAsia="da-DK" w:bidi="da-DK"/>
              </w:rPr>
              <w:sym w:font="Symbol" w:char="F0B3"/>
            </w:r>
            <w:r w:rsidRPr="00C6566D">
              <w:rPr>
                <w:b/>
                <w:sz w:val="22"/>
                <w:szCs w:val="22"/>
                <w:lang w:eastAsia="da-DK" w:bidi="da-DK"/>
              </w:rPr>
              <w:t>1/10.000 til &lt;1/1.000)</w:t>
            </w:r>
          </w:p>
        </w:tc>
        <w:tc>
          <w:tcPr>
            <w:tcW w:w="732" w:type="pct"/>
            <w:tcBorders>
              <w:top w:val="single" w:sz="4" w:space="0" w:color="auto"/>
              <w:left w:val="single" w:sz="4" w:space="0" w:color="auto"/>
              <w:bottom w:val="single" w:sz="4" w:space="0" w:color="auto"/>
              <w:right w:val="single" w:sz="4" w:space="0" w:color="auto"/>
            </w:tcBorders>
            <w:shd w:val="clear" w:color="auto" w:fill="D9D9D9"/>
          </w:tcPr>
          <w:p w:rsidR="00D90EB4" w:rsidRPr="00C6566D" w:rsidRDefault="00D90EB4" w:rsidP="00E52E54">
            <w:pPr>
              <w:ind w:left="63"/>
              <w:rPr>
                <w:b/>
                <w:sz w:val="22"/>
                <w:szCs w:val="22"/>
                <w:lang w:eastAsia="da-DK" w:bidi="da-DK"/>
              </w:rPr>
            </w:pPr>
            <w:r w:rsidRPr="00C6566D">
              <w:rPr>
                <w:b/>
                <w:sz w:val="22"/>
                <w:szCs w:val="22"/>
                <w:lang w:eastAsia="da-DK" w:bidi="da-DK"/>
              </w:rPr>
              <w:t>Ikke kendt (kan ikke estimeres ud fra forhånden</w:t>
            </w:r>
            <w:r w:rsidRPr="00C6566D">
              <w:rPr>
                <w:b/>
                <w:sz w:val="22"/>
                <w:szCs w:val="22"/>
                <w:lang w:eastAsia="da-DK" w:bidi="da-DK"/>
              </w:rPr>
              <w:softHyphen/>
              <w:t>værende data)</w:t>
            </w: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Metabolisme og ernæring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i/>
                <w:noProof/>
                <w:sz w:val="22"/>
                <w:szCs w:val="22"/>
                <w:lang w:eastAsia="da-DK" w:bidi="da-DK"/>
              </w:rPr>
            </w:pPr>
            <w:r w:rsidRPr="00C6566D">
              <w:rPr>
                <w:noProof/>
                <w:sz w:val="22"/>
                <w:szCs w:val="22"/>
                <w:lang w:eastAsia="da-DK" w:bidi="da-DK"/>
              </w:rPr>
              <w:t>Nedsat appetit.</w:t>
            </w:r>
          </w:p>
        </w:tc>
        <w:tc>
          <w:tcPr>
            <w:tcW w:w="957"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Dehydrering.</w:t>
            </w: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Psykiske forstyrrelser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Depression, konfusion, desorienter-ing, agitation, angst.</w:t>
            </w:r>
          </w:p>
        </w:tc>
        <w:tc>
          <w:tcPr>
            <w:tcW w:w="957" w:type="pct"/>
            <w:tcBorders>
              <w:top w:val="single" w:sz="4" w:space="0" w:color="auto"/>
              <w:left w:val="single" w:sz="4" w:space="0" w:color="auto"/>
              <w:bottom w:val="single" w:sz="4" w:space="0" w:color="auto"/>
              <w:right w:val="single" w:sz="4" w:space="0" w:color="auto"/>
            </w:tcBorders>
            <w:hideMark/>
          </w:tcPr>
          <w:p w:rsidR="00D90EB4" w:rsidRPr="00C6566D" w:rsidRDefault="006222CA" w:rsidP="00E52E54">
            <w:pPr>
              <w:ind w:left="63"/>
              <w:rPr>
                <w:noProof/>
                <w:sz w:val="22"/>
                <w:szCs w:val="22"/>
                <w:lang w:eastAsia="da-DK" w:bidi="da-DK"/>
              </w:rPr>
            </w:pPr>
            <w:r>
              <w:rPr>
                <w:sz w:val="22"/>
                <w:szCs w:val="22"/>
                <w:lang w:eastAsia="da-DK" w:bidi="da-DK"/>
              </w:rPr>
              <w:t xml:space="preserve">Selvmords-tanker, selvmordsforsøg (se pkt. 4.4), hallucinationer, paranoia, </w:t>
            </w:r>
            <w:proofErr w:type="spellStart"/>
            <w:r>
              <w:rPr>
                <w:sz w:val="22"/>
                <w:szCs w:val="22"/>
                <w:lang w:eastAsia="da-DK" w:bidi="da-DK"/>
              </w:rPr>
              <w:t>dysfori</w:t>
            </w:r>
            <w:proofErr w:type="spellEnd"/>
            <w:r>
              <w:rPr>
                <w:sz w:val="22"/>
                <w:szCs w:val="22"/>
                <w:lang w:eastAsia="da-DK" w:bidi="da-DK"/>
              </w:rPr>
              <w:t>, euforisk humør.</w:t>
            </w: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Nervesystemet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sz w:val="22"/>
                <w:szCs w:val="22"/>
                <w:lang w:eastAsia="da-DK" w:bidi="da-DK"/>
              </w:rPr>
            </w:pPr>
            <w:r w:rsidRPr="00C6566D">
              <w:rPr>
                <w:sz w:val="22"/>
                <w:szCs w:val="22"/>
                <w:lang w:eastAsia="da-DK" w:bidi="da-DK"/>
              </w:rPr>
              <w:t>Døsighed.</w:t>
            </w: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sz w:val="22"/>
                <w:szCs w:val="22"/>
                <w:lang w:eastAsia="da-DK" w:bidi="da-DK"/>
              </w:rPr>
            </w:pPr>
            <w:r w:rsidRPr="00C6566D">
              <w:rPr>
                <w:sz w:val="22"/>
                <w:szCs w:val="22"/>
                <w:lang w:eastAsia="da-DK" w:bidi="da-DK"/>
              </w:rPr>
              <w:t xml:space="preserve">Kramper, letargi, </w:t>
            </w:r>
            <w:proofErr w:type="spellStart"/>
            <w:r w:rsidRPr="00C6566D">
              <w:rPr>
                <w:sz w:val="22"/>
                <w:szCs w:val="22"/>
                <w:lang w:eastAsia="da-DK" w:bidi="da-DK"/>
              </w:rPr>
              <w:t>dysartri</w:t>
            </w:r>
            <w:proofErr w:type="spellEnd"/>
            <w:r w:rsidRPr="00C6566D">
              <w:rPr>
                <w:sz w:val="22"/>
                <w:szCs w:val="22"/>
                <w:lang w:eastAsia="da-DK" w:bidi="da-DK"/>
              </w:rPr>
              <w:t xml:space="preserve">, hovedpine, </w:t>
            </w:r>
            <w:proofErr w:type="spellStart"/>
            <w:r w:rsidRPr="00C6566D">
              <w:rPr>
                <w:sz w:val="22"/>
                <w:szCs w:val="22"/>
                <w:lang w:eastAsia="da-DK" w:bidi="da-DK"/>
              </w:rPr>
              <w:t>paræstesi</w:t>
            </w:r>
            <w:proofErr w:type="spellEnd"/>
            <w:r w:rsidRPr="00C6566D">
              <w:rPr>
                <w:sz w:val="22"/>
                <w:szCs w:val="22"/>
                <w:lang w:eastAsia="da-DK" w:bidi="da-DK"/>
              </w:rPr>
              <w:t>, søvnløshed, sedation, svimmelhed.</w:t>
            </w:r>
          </w:p>
          <w:p w:rsidR="00D90EB4" w:rsidRPr="00C6566D" w:rsidRDefault="00D90EB4" w:rsidP="00E52E54">
            <w:pPr>
              <w:ind w:left="63"/>
              <w:rPr>
                <w:b/>
                <w:sz w:val="22"/>
                <w:szCs w:val="22"/>
                <w:lang w:eastAsia="da-DK" w:bidi="da-DK"/>
              </w:rPr>
            </w:pPr>
            <w:r w:rsidRPr="00C6566D">
              <w:rPr>
                <w:sz w:val="22"/>
                <w:szCs w:val="22"/>
                <w:lang w:eastAsia="da-DK" w:bidi="da-DK"/>
              </w:rPr>
              <w:t>Kramper og hovedpine forekommer hyppigere hos patienter med cerebral spasticitet.</w:t>
            </w:r>
          </w:p>
        </w:tc>
        <w:tc>
          <w:tcPr>
            <w:tcW w:w="957"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noProof/>
                <w:sz w:val="22"/>
                <w:szCs w:val="22"/>
                <w:lang w:eastAsia="da-DK" w:bidi="da-DK"/>
              </w:rPr>
            </w:pPr>
            <w:proofErr w:type="spellStart"/>
            <w:r w:rsidRPr="00C6566D">
              <w:rPr>
                <w:sz w:val="22"/>
                <w:szCs w:val="22"/>
                <w:lang w:eastAsia="da-DK" w:bidi="da-DK"/>
              </w:rPr>
              <w:t>Ataksi</w:t>
            </w:r>
            <w:proofErr w:type="spellEnd"/>
            <w:r w:rsidRPr="00C6566D">
              <w:rPr>
                <w:sz w:val="22"/>
                <w:szCs w:val="22"/>
                <w:lang w:eastAsia="da-DK" w:bidi="da-DK"/>
              </w:rPr>
              <w:t xml:space="preserve">, </w:t>
            </w:r>
            <w:proofErr w:type="spellStart"/>
            <w:r w:rsidRPr="00C6566D">
              <w:rPr>
                <w:sz w:val="22"/>
                <w:szCs w:val="22"/>
                <w:lang w:eastAsia="da-DK" w:bidi="da-DK"/>
              </w:rPr>
              <w:t>hypotermi</w:t>
            </w:r>
            <w:proofErr w:type="spellEnd"/>
            <w:r w:rsidRPr="00C6566D">
              <w:rPr>
                <w:sz w:val="22"/>
                <w:szCs w:val="22"/>
                <w:lang w:eastAsia="da-DK" w:bidi="da-DK"/>
              </w:rPr>
              <w:t xml:space="preserve">, </w:t>
            </w:r>
            <w:proofErr w:type="spellStart"/>
            <w:r w:rsidRPr="00C6566D">
              <w:rPr>
                <w:sz w:val="22"/>
                <w:szCs w:val="22"/>
                <w:lang w:eastAsia="da-DK" w:bidi="da-DK"/>
              </w:rPr>
              <w:t>dysfagi</w:t>
            </w:r>
            <w:proofErr w:type="spellEnd"/>
            <w:r w:rsidRPr="00C6566D">
              <w:rPr>
                <w:sz w:val="22"/>
                <w:szCs w:val="22"/>
                <w:lang w:eastAsia="da-DK" w:bidi="da-DK"/>
              </w:rPr>
              <w:t>, hukommelses</w:t>
            </w:r>
            <w:r w:rsidRPr="00C6566D">
              <w:rPr>
                <w:sz w:val="22"/>
                <w:szCs w:val="22"/>
                <w:lang w:eastAsia="da-DK" w:bidi="da-DK"/>
              </w:rPr>
              <w:softHyphen/>
              <w:t xml:space="preserve">forringelse, nystagmus. </w:t>
            </w: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Øjne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b/>
                <w:sz w:val="22"/>
                <w:szCs w:val="22"/>
                <w:lang w:eastAsia="da-DK" w:bidi="da-DK"/>
              </w:rPr>
            </w:pPr>
            <w:proofErr w:type="spellStart"/>
            <w:r w:rsidRPr="00C6566D">
              <w:rPr>
                <w:sz w:val="22"/>
                <w:szCs w:val="22"/>
                <w:lang w:eastAsia="da-DK" w:bidi="da-DK"/>
              </w:rPr>
              <w:t>Akkommo</w:t>
            </w:r>
            <w:proofErr w:type="spellEnd"/>
            <w:r w:rsidRPr="00C6566D">
              <w:rPr>
                <w:sz w:val="22"/>
                <w:szCs w:val="22"/>
                <w:lang w:eastAsia="da-DK" w:bidi="da-DK"/>
              </w:rPr>
              <w:t>-</w:t>
            </w:r>
            <w:proofErr w:type="spellStart"/>
            <w:r w:rsidRPr="00C6566D">
              <w:rPr>
                <w:sz w:val="22"/>
                <w:szCs w:val="22"/>
                <w:lang w:eastAsia="da-DK" w:bidi="da-DK"/>
              </w:rPr>
              <w:t>dations</w:t>
            </w:r>
            <w:proofErr w:type="spellEnd"/>
            <w:r w:rsidRPr="00C6566D">
              <w:rPr>
                <w:sz w:val="22"/>
                <w:szCs w:val="22"/>
                <w:lang w:eastAsia="da-DK" w:bidi="da-DK"/>
              </w:rPr>
              <w:t xml:space="preserve">-forstyrrelser med sløret syn eller </w:t>
            </w:r>
            <w:proofErr w:type="spellStart"/>
            <w:r w:rsidRPr="00C6566D">
              <w:rPr>
                <w:sz w:val="22"/>
                <w:szCs w:val="22"/>
                <w:lang w:eastAsia="da-DK" w:bidi="da-DK"/>
              </w:rPr>
              <w:t>diplopi</w:t>
            </w:r>
            <w:proofErr w:type="spellEnd"/>
            <w:r w:rsidRPr="00C6566D">
              <w:rPr>
                <w:sz w:val="22"/>
                <w:szCs w:val="22"/>
                <w:lang w:eastAsia="da-DK" w:bidi="da-DK"/>
              </w:rPr>
              <w:t xml:space="preserve">. </w:t>
            </w:r>
          </w:p>
        </w:tc>
        <w:tc>
          <w:tcPr>
            <w:tcW w:w="95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Hjerte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jc w:val="center"/>
              <w:rPr>
                <w:noProof/>
                <w:sz w:val="22"/>
                <w:szCs w:val="22"/>
                <w:lang w:eastAsia="da-DK" w:bidi="da-DK"/>
              </w:rPr>
            </w:pPr>
          </w:p>
        </w:tc>
        <w:tc>
          <w:tcPr>
            <w:tcW w:w="957"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noProof/>
                <w:sz w:val="22"/>
                <w:szCs w:val="22"/>
                <w:lang w:eastAsia="da-DK" w:bidi="da-DK"/>
              </w:rPr>
            </w:pPr>
            <w:r w:rsidRPr="00C6566D">
              <w:rPr>
                <w:sz w:val="22"/>
                <w:szCs w:val="22"/>
                <w:lang w:eastAsia="da-DK" w:bidi="da-DK"/>
              </w:rPr>
              <w:t>Bradykardi.</w:t>
            </w: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Vaskulære sygdomme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b/>
                <w:sz w:val="22"/>
                <w:szCs w:val="22"/>
                <w:lang w:eastAsia="da-DK" w:bidi="da-DK"/>
              </w:rPr>
            </w:pPr>
            <w:proofErr w:type="spellStart"/>
            <w:r w:rsidRPr="00C6566D">
              <w:rPr>
                <w:sz w:val="22"/>
                <w:szCs w:val="22"/>
                <w:lang w:eastAsia="da-DK" w:bidi="da-DK"/>
              </w:rPr>
              <w:t>Ortostatisk</w:t>
            </w:r>
            <w:proofErr w:type="spellEnd"/>
            <w:r w:rsidRPr="00C6566D">
              <w:rPr>
                <w:sz w:val="22"/>
                <w:szCs w:val="22"/>
                <w:lang w:eastAsia="da-DK" w:bidi="da-DK"/>
              </w:rPr>
              <w:t xml:space="preserve"> hypotension.</w:t>
            </w:r>
          </w:p>
        </w:tc>
        <w:tc>
          <w:tcPr>
            <w:tcW w:w="957"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b/>
                <w:sz w:val="22"/>
                <w:szCs w:val="22"/>
                <w:lang w:eastAsia="da-DK" w:bidi="da-DK"/>
              </w:rPr>
            </w:pPr>
            <w:r w:rsidRPr="00C6566D">
              <w:rPr>
                <w:sz w:val="22"/>
                <w:szCs w:val="22"/>
                <w:lang w:eastAsia="da-DK" w:bidi="da-DK"/>
              </w:rPr>
              <w:t>Dyb venetrombose, hypertension, rødmen, bleghed.</w:t>
            </w: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r>
      <w:tr w:rsidR="00D90EB4" w:rsidRPr="000532FF"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Luftveje, thorax og mediastinum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7600C9" w:rsidRDefault="00D90EB4" w:rsidP="00E52E54">
            <w:pPr>
              <w:ind w:left="63"/>
              <w:rPr>
                <w:noProof/>
                <w:sz w:val="22"/>
                <w:szCs w:val="22"/>
                <w:lang w:val="en-US" w:eastAsia="da-DK" w:bidi="da-DK"/>
              </w:rPr>
            </w:pPr>
            <w:r w:rsidRPr="007600C9">
              <w:rPr>
                <w:sz w:val="22"/>
                <w:szCs w:val="22"/>
                <w:lang w:val="en-US" w:eastAsia="da-DK" w:bidi="da-DK"/>
              </w:rPr>
              <w:t xml:space="preserve">Respirations-depression, aspiration- </w:t>
            </w:r>
            <w:proofErr w:type="spellStart"/>
            <w:r w:rsidRPr="007600C9">
              <w:rPr>
                <w:sz w:val="22"/>
                <w:szCs w:val="22"/>
                <w:lang w:val="en-US" w:eastAsia="da-DK" w:bidi="da-DK"/>
              </w:rPr>
              <w:t>pneumoni</w:t>
            </w:r>
            <w:proofErr w:type="spellEnd"/>
            <w:r w:rsidRPr="007600C9">
              <w:rPr>
                <w:sz w:val="22"/>
                <w:szCs w:val="22"/>
                <w:lang w:val="en-US" w:eastAsia="da-DK" w:bidi="da-DK"/>
              </w:rPr>
              <w:t xml:space="preserve">, </w:t>
            </w:r>
            <w:proofErr w:type="spellStart"/>
            <w:r w:rsidRPr="007600C9">
              <w:rPr>
                <w:sz w:val="22"/>
                <w:szCs w:val="22"/>
                <w:lang w:val="en-US" w:eastAsia="da-DK" w:bidi="da-DK"/>
              </w:rPr>
              <w:t>dyspnø</w:t>
            </w:r>
            <w:proofErr w:type="spellEnd"/>
            <w:r w:rsidRPr="007600C9">
              <w:rPr>
                <w:sz w:val="22"/>
                <w:szCs w:val="22"/>
                <w:lang w:val="en-US" w:eastAsia="da-DK" w:bidi="da-DK"/>
              </w:rPr>
              <w:t xml:space="preserve">, </w:t>
            </w:r>
            <w:proofErr w:type="spellStart"/>
            <w:r w:rsidRPr="007600C9">
              <w:rPr>
                <w:sz w:val="22"/>
                <w:szCs w:val="22"/>
                <w:lang w:val="en-US" w:eastAsia="da-DK" w:bidi="da-DK"/>
              </w:rPr>
              <w:t>bradypnø</w:t>
            </w:r>
            <w:proofErr w:type="spellEnd"/>
            <w:r w:rsidRPr="007600C9">
              <w:rPr>
                <w:sz w:val="22"/>
                <w:szCs w:val="22"/>
                <w:lang w:val="en-US" w:eastAsia="da-DK" w:bidi="da-DK"/>
              </w:rPr>
              <w:t>.</w:t>
            </w:r>
          </w:p>
        </w:tc>
        <w:tc>
          <w:tcPr>
            <w:tcW w:w="957" w:type="pct"/>
            <w:tcBorders>
              <w:top w:val="single" w:sz="4" w:space="0" w:color="auto"/>
              <w:left w:val="single" w:sz="4" w:space="0" w:color="auto"/>
              <w:bottom w:val="single" w:sz="4" w:space="0" w:color="auto"/>
              <w:right w:val="single" w:sz="4" w:space="0" w:color="auto"/>
            </w:tcBorders>
          </w:tcPr>
          <w:p w:rsidR="00D90EB4" w:rsidRPr="007600C9" w:rsidRDefault="00D90EB4" w:rsidP="00E52E54">
            <w:pPr>
              <w:ind w:left="63"/>
              <w:rPr>
                <w:noProof/>
                <w:sz w:val="22"/>
                <w:szCs w:val="22"/>
                <w:lang w:val="en-US" w:eastAsia="da-DK" w:bidi="da-DK"/>
              </w:rPr>
            </w:pPr>
          </w:p>
        </w:tc>
        <w:tc>
          <w:tcPr>
            <w:tcW w:w="737" w:type="pct"/>
            <w:tcBorders>
              <w:top w:val="single" w:sz="4" w:space="0" w:color="auto"/>
              <w:left w:val="single" w:sz="4" w:space="0" w:color="auto"/>
              <w:bottom w:val="single" w:sz="4" w:space="0" w:color="auto"/>
              <w:right w:val="single" w:sz="4" w:space="0" w:color="auto"/>
            </w:tcBorders>
          </w:tcPr>
          <w:p w:rsidR="00D90EB4" w:rsidRPr="007600C9" w:rsidRDefault="00D90EB4" w:rsidP="00E52E54">
            <w:pPr>
              <w:ind w:left="63"/>
              <w:rPr>
                <w:noProof/>
                <w:sz w:val="22"/>
                <w:szCs w:val="22"/>
                <w:lang w:val="en-US"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7600C9" w:rsidRDefault="00D90EB4" w:rsidP="00E52E54">
            <w:pPr>
              <w:ind w:left="63"/>
              <w:rPr>
                <w:noProof/>
                <w:sz w:val="22"/>
                <w:szCs w:val="22"/>
                <w:lang w:val="en-US" w:eastAsia="da-DK" w:bidi="da-DK"/>
              </w:rPr>
            </w:pP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Mave-tarm-kanalen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b/>
                <w:sz w:val="22"/>
                <w:szCs w:val="22"/>
                <w:lang w:eastAsia="da-DK" w:bidi="da-DK"/>
              </w:rPr>
            </w:pPr>
            <w:r w:rsidRPr="00C6566D">
              <w:rPr>
                <w:sz w:val="22"/>
                <w:szCs w:val="22"/>
                <w:lang w:eastAsia="da-DK" w:bidi="da-DK"/>
              </w:rPr>
              <w:t xml:space="preserve">Opkastning, forstoppelse, diarré, kvalme, mundtørhed, forøget </w:t>
            </w:r>
            <w:proofErr w:type="spellStart"/>
            <w:r w:rsidRPr="00C6566D">
              <w:rPr>
                <w:sz w:val="22"/>
                <w:szCs w:val="22"/>
                <w:lang w:eastAsia="da-DK" w:bidi="da-DK"/>
              </w:rPr>
              <w:t>spytafsond</w:t>
            </w:r>
            <w:proofErr w:type="spellEnd"/>
            <w:r w:rsidRPr="00C6566D">
              <w:rPr>
                <w:sz w:val="22"/>
                <w:szCs w:val="22"/>
                <w:lang w:eastAsia="da-DK" w:bidi="da-DK"/>
              </w:rPr>
              <w:t>-ring. Kvalme og opkastning forekommer hyppigere hos patienter med cerebral spasticitet.</w:t>
            </w:r>
          </w:p>
        </w:tc>
        <w:tc>
          <w:tcPr>
            <w:tcW w:w="957"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noProof/>
                <w:sz w:val="22"/>
                <w:szCs w:val="22"/>
                <w:lang w:eastAsia="da-DK" w:bidi="da-DK"/>
              </w:rPr>
            </w:pPr>
            <w:proofErr w:type="spellStart"/>
            <w:r w:rsidRPr="00C6566D">
              <w:rPr>
                <w:sz w:val="22"/>
                <w:szCs w:val="22"/>
                <w:lang w:eastAsia="da-DK" w:bidi="da-DK"/>
              </w:rPr>
              <w:t>Ileus</w:t>
            </w:r>
            <w:proofErr w:type="spellEnd"/>
            <w:r w:rsidRPr="00C6566D">
              <w:rPr>
                <w:sz w:val="22"/>
                <w:szCs w:val="22"/>
                <w:lang w:eastAsia="da-DK" w:bidi="da-DK"/>
              </w:rPr>
              <w:t xml:space="preserve">, </w:t>
            </w:r>
            <w:proofErr w:type="spellStart"/>
            <w:r w:rsidRPr="00C6566D">
              <w:rPr>
                <w:sz w:val="22"/>
                <w:szCs w:val="22"/>
                <w:lang w:eastAsia="da-DK" w:bidi="da-DK"/>
              </w:rPr>
              <w:t>hypogeusi</w:t>
            </w:r>
            <w:proofErr w:type="spellEnd"/>
            <w:r w:rsidRPr="00C6566D">
              <w:rPr>
                <w:sz w:val="22"/>
                <w:szCs w:val="22"/>
                <w:lang w:eastAsia="da-DK" w:bidi="da-DK"/>
              </w:rPr>
              <w:t>.</w:t>
            </w: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Hud og subkutane væv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b/>
                <w:sz w:val="22"/>
                <w:szCs w:val="22"/>
                <w:lang w:eastAsia="da-DK" w:bidi="da-DK"/>
              </w:rPr>
            </w:pPr>
            <w:proofErr w:type="spellStart"/>
            <w:r w:rsidRPr="00C6566D">
              <w:rPr>
                <w:sz w:val="22"/>
                <w:szCs w:val="22"/>
                <w:lang w:eastAsia="da-DK" w:bidi="da-DK"/>
              </w:rPr>
              <w:t>Urticaria</w:t>
            </w:r>
            <w:proofErr w:type="spellEnd"/>
            <w:r w:rsidRPr="00C6566D">
              <w:rPr>
                <w:sz w:val="22"/>
                <w:szCs w:val="22"/>
                <w:lang w:eastAsia="da-DK" w:bidi="da-DK"/>
              </w:rPr>
              <w:t xml:space="preserve">, </w:t>
            </w:r>
            <w:proofErr w:type="spellStart"/>
            <w:r w:rsidRPr="00C6566D">
              <w:rPr>
                <w:sz w:val="22"/>
                <w:szCs w:val="22"/>
                <w:lang w:eastAsia="da-DK" w:bidi="da-DK"/>
              </w:rPr>
              <w:t>pruritus</w:t>
            </w:r>
            <w:proofErr w:type="spellEnd"/>
            <w:r w:rsidRPr="00C6566D">
              <w:rPr>
                <w:sz w:val="22"/>
                <w:szCs w:val="22"/>
                <w:lang w:eastAsia="da-DK" w:bidi="da-DK"/>
              </w:rPr>
              <w:t>.</w:t>
            </w:r>
          </w:p>
        </w:tc>
        <w:tc>
          <w:tcPr>
            <w:tcW w:w="957"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noProof/>
                <w:sz w:val="22"/>
                <w:szCs w:val="22"/>
                <w:lang w:eastAsia="da-DK" w:bidi="da-DK"/>
              </w:rPr>
            </w:pPr>
            <w:proofErr w:type="spellStart"/>
            <w:r w:rsidRPr="00C6566D">
              <w:rPr>
                <w:sz w:val="22"/>
                <w:szCs w:val="22"/>
                <w:lang w:eastAsia="da-DK" w:bidi="da-DK"/>
              </w:rPr>
              <w:t>Alopeci</w:t>
            </w:r>
            <w:proofErr w:type="spellEnd"/>
            <w:r w:rsidRPr="00C6566D">
              <w:rPr>
                <w:sz w:val="22"/>
                <w:szCs w:val="22"/>
                <w:lang w:eastAsia="da-DK" w:bidi="da-DK"/>
              </w:rPr>
              <w:t xml:space="preserve">, </w:t>
            </w:r>
            <w:proofErr w:type="spellStart"/>
            <w:r w:rsidRPr="00C6566D">
              <w:rPr>
                <w:sz w:val="22"/>
                <w:szCs w:val="22"/>
                <w:lang w:eastAsia="da-DK" w:bidi="da-DK"/>
              </w:rPr>
              <w:t>hyperhidrose</w:t>
            </w:r>
            <w:proofErr w:type="spellEnd"/>
            <w:r w:rsidRPr="00C6566D">
              <w:rPr>
                <w:sz w:val="22"/>
                <w:szCs w:val="22"/>
                <w:lang w:eastAsia="da-DK" w:bidi="da-DK"/>
              </w:rPr>
              <w:t>.</w:t>
            </w: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Knogler, led, muskler og bindevæv </w:t>
            </w:r>
          </w:p>
        </w:tc>
        <w:tc>
          <w:tcPr>
            <w:tcW w:w="736"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b/>
                <w:sz w:val="22"/>
                <w:szCs w:val="22"/>
                <w:lang w:eastAsia="da-DK" w:bidi="da-DK"/>
              </w:rPr>
            </w:pPr>
            <w:proofErr w:type="spellStart"/>
            <w:r w:rsidRPr="00C6566D">
              <w:rPr>
                <w:sz w:val="22"/>
                <w:szCs w:val="22"/>
                <w:lang w:eastAsia="da-DK" w:bidi="da-DK"/>
              </w:rPr>
              <w:t>Hypotoni</w:t>
            </w:r>
            <w:proofErr w:type="spellEnd"/>
            <w:r w:rsidRPr="00C6566D">
              <w:rPr>
                <w:sz w:val="22"/>
                <w:szCs w:val="22"/>
                <w:lang w:eastAsia="da-DK" w:bidi="da-DK"/>
              </w:rPr>
              <w:t>.</w:t>
            </w:r>
          </w:p>
        </w:tc>
        <w:tc>
          <w:tcPr>
            <w:tcW w:w="883"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roofErr w:type="spellStart"/>
            <w:r w:rsidRPr="00C6566D">
              <w:rPr>
                <w:sz w:val="22"/>
                <w:szCs w:val="22"/>
                <w:lang w:eastAsia="da-DK" w:bidi="da-DK"/>
              </w:rPr>
              <w:t>Hypertoni</w:t>
            </w:r>
            <w:proofErr w:type="spellEnd"/>
            <w:r w:rsidRPr="00C6566D">
              <w:rPr>
                <w:sz w:val="22"/>
                <w:szCs w:val="22"/>
                <w:lang w:eastAsia="da-DK" w:bidi="da-DK"/>
              </w:rPr>
              <w:t>, asteni.</w:t>
            </w:r>
          </w:p>
        </w:tc>
        <w:tc>
          <w:tcPr>
            <w:tcW w:w="95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r w:rsidRPr="00C6566D">
              <w:rPr>
                <w:noProof/>
                <w:sz w:val="22"/>
                <w:szCs w:val="22"/>
                <w:lang w:eastAsia="da-DK" w:bidi="da-DK"/>
              </w:rPr>
              <w:t>Skoliose.</w:t>
            </w: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Nyrer og urinveje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b/>
                <w:sz w:val="22"/>
                <w:szCs w:val="22"/>
                <w:lang w:eastAsia="da-DK" w:bidi="da-DK"/>
              </w:rPr>
            </w:pPr>
            <w:r w:rsidRPr="00C6566D">
              <w:rPr>
                <w:sz w:val="22"/>
                <w:szCs w:val="22"/>
                <w:lang w:eastAsia="da-DK" w:bidi="da-DK"/>
              </w:rPr>
              <w:t xml:space="preserve">Urinretention, </w:t>
            </w:r>
            <w:proofErr w:type="spellStart"/>
            <w:r w:rsidRPr="00C6566D">
              <w:rPr>
                <w:sz w:val="22"/>
                <w:szCs w:val="22"/>
                <w:lang w:eastAsia="da-DK" w:bidi="da-DK"/>
              </w:rPr>
              <w:t>urininkon-tinens</w:t>
            </w:r>
            <w:proofErr w:type="spellEnd"/>
            <w:r w:rsidRPr="00C6566D">
              <w:rPr>
                <w:sz w:val="22"/>
                <w:szCs w:val="22"/>
                <w:lang w:eastAsia="da-DK" w:bidi="da-DK"/>
              </w:rPr>
              <w:t>. Urinretention forekommer hyppigere hos patienter med cerebral spasticitet.</w:t>
            </w:r>
          </w:p>
        </w:tc>
        <w:tc>
          <w:tcPr>
            <w:tcW w:w="95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Det reproduktive system og mammae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noProof/>
                <w:sz w:val="22"/>
                <w:szCs w:val="22"/>
                <w:lang w:eastAsia="da-DK" w:bidi="da-DK"/>
              </w:rPr>
            </w:pPr>
            <w:r w:rsidRPr="00C6566D">
              <w:rPr>
                <w:sz w:val="22"/>
                <w:szCs w:val="22"/>
                <w:lang w:eastAsia="da-DK" w:bidi="da-DK"/>
              </w:rPr>
              <w:t>Seksuel dysfunktion.</w:t>
            </w:r>
          </w:p>
        </w:tc>
        <w:tc>
          <w:tcPr>
            <w:tcW w:w="95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r w:rsidRPr="00C6566D">
              <w:rPr>
                <w:noProof/>
                <w:sz w:val="22"/>
                <w:szCs w:val="22"/>
                <w:lang w:eastAsia="da-DK" w:bidi="da-DK"/>
              </w:rPr>
              <w:t>Erektil dysfunk-tion.</w:t>
            </w:r>
          </w:p>
        </w:tc>
      </w:tr>
      <w:tr w:rsidR="00D90EB4" w:rsidRPr="00C6566D" w:rsidTr="00E52E54">
        <w:tc>
          <w:tcPr>
            <w:tcW w:w="955" w:type="pct"/>
            <w:tcBorders>
              <w:top w:val="single" w:sz="4" w:space="0" w:color="auto"/>
              <w:left w:val="single" w:sz="4" w:space="0" w:color="auto"/>
              <w:bottom w:val="single" w:sz="4" w:space="0" w:color="auto"/>
              <w:right w:val="single" w:sz="4" w:space="0" w:color="auto"/>
            </w:tcBorders>
            <w:shd w:val="clear" w:color="auto" w:fill="D9D9D9"/>
            <w:hideMark/>
          </w:tcPr>
          <w:p w:rsidR="00D90EB4" w:rsidRPr="00C6566D" w:rsidRDefault="00D90EB4" w:rsidP="00E52E54">
            <w:pPr>
              <w:ind w:left="63"/>
              <w:rPr>
                <w:noProof/>
                <w:sz w:val="22"/>
                <w:szCs w:val="22"/>
                <w:lang w:eastAsia="da-DK" w:bidi="da-DK"/>
              </w:rPr>
            </w:pPr>
            <w:r w:rsidRPr="00C6566D">
              <w:rPr>
                <w:noProof/>
                <w:sz w:val="22"/>
                <w:szCs w:val="22"/>
                <w:lang w:eastAsia="da-DK" w:bidi="da-DK"/>
              </w:rPr>
              <w:t xml:space="preserve">Almene symptomer og reaktioner på administrationsstedet: </w:t>
            </w:r>
          </w:p>
        </w:tc>
        <w:tc>
          <w:tcPr>
            <w:tcW w:w="736"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883"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noProof/>
                <w:sz w:val="22"/>
                <w:szCs w:val="22"/>
                <w:lang w:eastAsia="da-DK" w:bidi="da-DK"/>
              </w:rPr>
            </w:pPr>
            <w:r w:rsidRPr="00C6566D">
              <w:rPr>
                <w:sz w:val="22"/>
                <w:szCs w:val="22"/>
                <w:lang w:eastAsia="da-DK" w:bidi="da-DK"/>
              </w:rPr>
              <w:t xml:space="preserve">Perifert ødem, ansigtsødem, smerte, </w:t>
            </w:r>
            <w:proofErr w:type="spellStart"/>
            <w:r w:rsidRPr="00C6566D">
              <w:rPr>
                <w:sz w:val="22"/>
                <w:szCs w:val="22"/>
                <w:lang w:eastAsia="da-DK" w:bidi="da-DK"/>
              </w:rPr>
              <w:t>pyreksi</w:t>
            </w:r>
            <w:proofErr w:type="spellEnd"/>
            <w:r w:rsidRPr="00C6566D">
              <w:rPr>
                <w:sz w:val="22"/>
                <w:szCs w:val="22"/>
                <w:lang w:eastAsia="da-DK" w:bidi="da-DK"/>
              </w:rPr>
              <w:t>, kulderystelser.</w:t>
            </w:r>
          </w:p>
        </w:tc>
        <w:tc>
          <w:tcPr>
            <w:tcW w:w="957"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noProof/>
                <w:sz w:val="22"/>
                <w:szCs w:val="22"/>
                <w:lang w:eastAsia="da-DK" w:bidi="da-DK"/>
              </w:rPr>
            </w:pPr>
          </w:p>
        </w:tc>
        <w:tc>
          <w:tcPr>
            <w:tcW w:w="737" w:type="pct"/>
            <w:tcBorders>
              <w:top w:val="single" w:sz="4" w:space="0" w:color="auto"/>
              <w:left w:val="single" w:sz="4" w:space="0" w:color="auto"/>
              <w:bottom w:val="single" w:sz="4" w:space="0" w:color="auto"/>
              <w:right w:val="single" w:sz="4" w:space="0" w:color="auto"/>
            </w:tcBorders>
            <w:hideMark/>
          </w:tcPr>
          <w:p w:rsidR="00D90EB4" w:rsidRPr="00C6566D" w:rsidRDefault="00D90EB4" w:rsidP="00E52E54">
            <w:pPr>
              <w:ind w:left="63"/>
              <w:rPr>
                <w:b/>
                <w:sz w:val="22"/>
                <w:szCs w:val="22"/>
                <w:lang w:eastAsia="da-DK" w:bidi="da-DK"/>
              </w:rPr>
            </w:pPr>
            <w:r w:rsidRPr="00C6566D">
              <w:rPr>
                <w:sz w:val="22"/>
                <w:szCs w:val="22"/>
                <w:lang w:eastAsia="da-DK" w:bidi="da-DK"/>
              </w:rPr>
              <w:t xml:space="preserve">Livstruende </w:t>
            </w:r>
            <w:proofErr w:type="spellStart"/>
            <w:r w:rsidRPr="00C6566D">
              <w:rPr>
                <w:sz w:val="22"/>
                <w:szCs w:val="22"/>
                <w:lang w:eastAsia="da-DK" w:bidi="da-DK"/>
              </w:rPr>
              <w:t>seponerings</w:t>
            </w:r>
            <w:r w:rsidRPr="00C6566D">
              <w:rPr>
                <w:sz w:val="22"/>
                <w:szCs w:val="22"/>
                <w:lang w:eastAsia="da-DK" w:bidi="da-DK"/>
              </w:rPr>
              <w:softHyphen/>
              <w:t>symptomer</w:t>
            </w:r>
            <w:proofErr w:type="spellEnd"/>
            <w:r w:rsidRPr="00C6566D">
              <w:rPr>
                <w:sz w:val="22"/>
                <w:szCs w:val="22"/>
                <w:lang w:eastAsia="da-DK" w:bidi="da-DK"/>
              </w:rPr>
              <w:t xml:space="preserve"> grundet behandlings</w:t>
            </w:r>
            <w:r w:rsidRPr="00C6566D">
              <w:rPr>
                <w:sz w:val="22"/>
                <w:szCs w:val="22"/>
                <w:lang w:eastAsia="da-DK" w:bidi="da-DK"/>
              </w:rPr>
              <w:softHyphen/>
              <w:t>svigt.</w:t>
            </w:r>
          </w:p>
        </w:tc>
        <w:tc>
          <w:tcPr>
            <w:tcW w:w="732" w:type="pct"/>
            <w:tcBorders>
              <w:top w:val="single" w:sz="4" w:space="0" w:color="auto"/>
              <w:left w:val="single" w:sz="4" w:space="0" w:color="auto"/>
              <w:bottom w:val="single" w:sz="4" w:space="0" w:color="auto"/>
              <w:right w:val="single" w:sz="4" w:space="0" w:color="auto"/>
            </w:tcBorders>
          </w:tcPr>
          <w:p w:rsidR="00D90EB4" w:rsidRPr="00C6566D" w:rsidRDefault="00D90EB4" w:rsidP="00E52E54">
            <w:pPr>
              <w:ind w:left="63"/>
              <w:rPr>
                <w:sz w:val="22"/>
                <w:szCs w:val="22"/>
                <w:lang w:eastAsia="da-DK" w:bidi="da-DK"/>
              </w:rPr>
            </w:pPr>
          </w:p>
        </w:tc>
      </w:tr>
    </w:tbl>
    <w:p w:rsidR="00D90EB4" w:rsidRPr="00C6566D" w:rsidRDefault="00D90EB4" w:rsidP="00D90EB4">
      <w:pPr>
        <w:ind w:left="851" w:hanging="851"/>
        <w:rPr>
          <w:sz w:val="24"/>
        </w:rPr>
      </w:pPr>
    </w:p>
    <w:p w:rsidR="00D90EB4" w:rsidRPr="00C6566D" w:rsidRDefault="00D90EB4" w:rsidP="00D90EB4">
      <w:pPr>
        <w:ind w:left="851"/>
        <w:rPr>
          <w:iCs/>
          <w:noProof/>
          <w:sz w:val="24"/>
          <w:szCs w:val="22"/>
          <w:lang w:bidi="da-DK"/>
        </w:rPr>
      </w:pPr>
      <w:r w:rsidRPr="00C6566D">
        <w:rPr>
          <w:iCs/>
          <w:noProof/>
          <w:sz w:val="24"/>
          <w:szCs w:val="22"/>
          <w:lang w:bidi="da-DK"/>
        </w:rPr>
        <w:t>En pålidelig årsagssammenhæng mellem de observerede bivirkninger og administration af intratekalt baclofen er ikke altid mulig, da nogle af de observerede bivirkninger også kan være symptomer på den underliggende sygdom, der behandles. Særligt hyppigt forekommende bivirkninger som svimmelhed, fortumlethed, døsighed, hovedpine, kvalme, fald i blodtryk samt muskelsvækkelse skyldes sædvanligvis lægemidlet.</w:t>
      </w:r>
    </w:p>
    <w:p w:rsidR="00D90EB4" w:rsidRPr="00C6566D" w:rsidRDefault="00D90EB4" w:rsidP="00D90EB4">
      <w:pPr>
        <w:ind w:left="851" w:hanging="851"/>
        <w:rPr>
          <w:iCs/>
          <w:noProof/>
          <w:sz w:val="24"/>
          <w:szCs w:val="22"/>
          <w:lang w:bidi="da-DK"/>
        </w:rPr>
      </w:pPr>
    </w:p>
    <w:p w:rsidR="00D90EB4" w:rsidRPr="00C6566D" w:rsidRDefault="00D90EB4" w:rsidP="00D90EB4">
      <w:pPr>
        <w:ind w:left="851"/>
        <w:rPr>
          <w:iCs/>
          <w:noProof/>
          <w:sz w:val="24"/>
          <w:szCs w:val="22"/>
          <w:lang w:bidi="da-DK"/>
        </w:rPr>
      </w:pPr>
      <w:r w:rsidRPr="00C6566D">
        <w:rPr>
          <w:iCs/>
          <w:noProof/>
          <w:sz w:val="24"/>
          <w:szCs w:val="22"/>
          <w:lang w:bidi="da-DK"/>
        </w:rPr>
        <w:t>Kramper, hovedpine, kvalme, opkastning og urinretention forekommer oftere hos patienter med spasticitet af cerebral årsag end hos patienter med spasticitet af spinal årsag.</w:t>
      </w:r>
    </w:p>
    <w:p w:rsidR="00D90EB4" w:rsidRPr="00C6566D" w:rsidRDefault="00D90EB4" w:rsidP="00D90EB4">
      <w:pPr>
        <w:ind w:left="851" w:hanging="851"/>
        <w:rPr>
          <w:iCs/>
          <w:noProof/>
          <w:sz w:val="24"/>
          <w:szCs w:val="22"/>
          <w:lang w:bidi="da-DK"/>
        </w:rPr>
      </w:pPr>
    </w:p>
    <w:p w:rsidR="00D90EB4" w:rsidRPr="00C6566D" w:rsidRDefault="00D90EB4" w:rsidP="00D90EB4">
      <w:pPr>
        <w:ind w:left="851"/>
        <w:rPr>
          <w:iCs/>
          <w:noProof/>
          <w:sz w:val="24"/>
          <w:szCs w:val="22"/>
          <w:lang w:bidi="da-DK"/>
        </w:rPr>
      </w:pPr>
      <w:r w:rsidRPr="00C6566D">
        <w:rPr>
          <w:iCs/>
          <w:noProof/>
          <w:sz w:val="24"/>
          <w:szCs w:val="22"/>
          <w:lang w:bidi="da-DK"/>
        </w:rPr>
        <w:t>Ovariecyster er blevet opdaget vha. palpering hos omkring 5 % af de patienter med multipel sklerose, der blev behandlet med oralt baclofen i op til ét år. I de fleste tilfælde forsvandt disse cyster spontant, mens patienterne fortsatte med at få lægemidlet. Ovariecyster er kendt for at forekomme spontant i en del af den normale kvindelige population.</w:t>
      </w:r>
    </w:p>
    <w:p w:rsidR="00D90EB4" w:rsidRPr="00C6566D" w:rsidRDefault="00D90EB4" w:rsidP="00D90EB4">
      <w:pPr>
        <w:ind w:left="851" w:hanging="851"/>
        <w:rPr>
          <w:iCs/>
          <w:noProof/>
          <w:sz w:val="24"/>
          <w:szCs w:val="22"/>
          <w:lang w:bidi="da-DK"/>
        </w:rPr>
      </w:pPr>
    </w:p>
    <w:p w:rsidR="00D90EB4" w:rsidRPr="007A5C67" w:rsidRDefault="00D90EB4" w:rsidP="00D90EB4">
      <w:pPr>
        <w:ind w:left="851"/>
        <w:rPr>
          <w:bCs/>
          <w:iCs/>
          <w:noProof/>
          <w:sz w:val="24"/>
          <w:szCs w:val="22"/>
          <w:lang w:bidi="da-DK"/>
        </w:rPr>
      </w:pPr>
      <w:r w:rsidRPr="00C6566D">
        <w:rPr>
          <w:iCs/>
          <w:noProof/>
          <w:sz w:val="24"/>
          <w:szCs w:val="22"/>
          <w:u w:val="single"/>
          <w:lang w:bidi="da-DK"/>
        </w:rPr>
        <w:t>Bivirkninger relateret til infusionssystemet</w:t>
      </w:r>
    </w:p>
    <w:p w:rsidR="00D90EB4" w:rsidRPr="00C6566D" w:rsidRDefault="00D90EB4" w:rsidP="00D90EB4">
      <w:pPr>
        <w:ind w:left="851"/>
        <w:rPr>
          <w:szCs w:val="24"/>
        </w:rPr>
      </w:pPr>
      <w:r w:rsidRPr="00C6566D">
        <w:rPr>
          <w:iCs/>
          <w:noProof/>
          <w:sz w:val="24"/>
          <w:szCs w:val="22"/>
          <w:lang w:bidi="da-DK"/>
        </w:rPr>
        <w:t xml:space="preserve">Disse kan omfatte inflammatorisk ansamling på spidsen af kateteret, dislokation/buk/ruptur (revnedannelse) af katetret med mulige komplikationer, infektion på implantationsstedet, meningitis, septikæmi, serom og hæmatom i pumpefolden med en mulig risiko for inflammation, pumpefejl og CSV-lækage, samt hudperforation efter lang tids brug og overdosering eller underdosering grundet forkert håndtering af udstyret, hvor der i visse tilfælde ikke kan udelukkes en årsagssammenhæng med baclofen. </w:t>
      </w:r>
      <w:r w:rsidRPr="00C6566D">
        <w:rPr>
          <w:szCs w:val="24"/>
        </w:rPr>
        <w:t xml:space="preserve">Der er rapporteret komplikationer med det medicinske udstyr, som medførte ændret tilførsel af lægemidlet, hvilket medførte </w:t>
      </w:r>
      <w:proofErr w:type="spellStart"/>
      <w:r w:rsidRPr="00C6566D">
        <w:rPr>
          <w:szCs w:val="24"/>
        </w:rPr>
        <w:t>seponeringssymptomer</w:t>
      </w:r>
      <w:proofErr w:type="spellEnd"/>
      <w:r w:rsidRPr="00C6566D">
        <w:rPr>
          <w:szCs w:val="24"/>
        </w:rPr>
        <w:t>, herunder død (se pkt. 4.4). Der henvises til mærkningen af det medicinske udstyr for detaljer.</w:t>
      </w:r>
    </w:p>
    <w:p w:rsidR="00D90EB4" w:rsidRPr="00C6566D" w:rsidRDefault="00D90EB4" w:rsidP="00D90EB4">
      <w:pPr>
        <w:ind w:left="851" w:hanging="851"/>
        <w:rPr>
          <w:noProof/>
          <w:sz w:val="24"/>
          <w:szCs w:val="22"/>
        </w:rPr>
      </w:pPr>
    </w:p>
    <w:p w:rsidR="00D90EB4" w:rsidRPr="00C6566D" w:rsidRDefault="00D90EB4" w:rsidP="00D90EB4">
      <w:pPr>
        <w:autoSpaceDE w:val="0"/>
        <w:autoSpaceDN w:val="0"/>
        <w:ind w:left="851"/>
        <w:rPr>
          <w:sz w:val="24"/>
          <w:szCs w:val="24"/>
          <w:u w:val="single"/>
          <w:lang w:eastAsia="da-DK"/>
        </w:rPr>
      </w:pPr>
      <w:r w:rsidRPr="00C6566D">
        <w:rPr>
          <w:sz w:val="24"/>
          <w:szCs w:val="24"/>
          <w:u w:val="single"/>
          <w:lang w:eastAsia="da-DK"/>
        </w:rPr>
        <w:t>Indberetning af formodede bivirkninger</w:t>
      </w:r>
    </w:p>
    <w:p w:rsidR="00D90EB4" w:rsidRPr="00C6566D" w:rsidRDefault="00D90EB4" w:rsidP="00D90EB4">
      <w:pPr>
        <w:ind w:left="851"/>
        <w:rPr>
          <w:sz w:val="24"/>
          <w:szCs w:val="24"/>
          <w:lang w:eastAsia="da-DK"/>
        </w:rPr>
      </w:pPr>
      <w:r w:rsidRPr="00C6566D">
        <w:rPr>
          <w:sz w:val="24"/>
          <w:szCs w:val="24"/>
          <w:lang w:eastAsia="da-DK"/>
        </w:rPr>
        <w:t>Når lægemidlet er godkendt, er indberetning af formodede bivirkninger vigtig. Det muliggør løbende overvågning af benefit/</w:t>
      </w:r>
      <w:proofErr w:type="spellStart"/>
      <w:r w:rsidRPr="00C6566D">
        <w:rPr>
          <w:sz w:val="24"/>
          <w:szCs w:val="24"/>
          <w:lang w:eastAsia="da-DK"/>
        </w:rPr>
        <w:t>risk</w:t>
      </w:r>
      <w:proofErr w:type="spellEnd"/>
      <w:r w:rsidRPr="00C6566D">
        <w:rPr>
          <w:sz w:val="24"/>
          <w:szCs w:val="24"/>
          <w:lang w:eastAsia="da-DK"/>
        </w:rPr>
        <w:t xml:space="preserve">-forholdet for lægemidlet. </w:t>
      </w:r>
      <w:r w:rsidR="00D95BBC">
        <w:rPr>
          <w:sz w:val="24"/>
          <w:szCs w:val="24"/>
          <w:lang w:eastAsia="da-DK"/>
        </w:rPr>
        <w:t>S</w:t>
      </w:r>
      <w:r w:rsidRPr="00C6566D">
        <w:rPr>
          <w:sz w:val="24"/>
          <w:szCs w:val="24"/>
          <w:lang w:eastAsia="da-DK"/>
        </w:rPr>
        <w:t>undhedsperson</w:t>
      </w:r>
      <w:r w:rsidR="00D95BBC">
        <w:rPr>
          <w:sz w:val="24"/>
          <w:szCs w:val="24"/>
          <w:lang w:eastAsia="da-DK"/>
        </w:rPr>
        <w:t xml:space="preserve">er </w:t>
      </w:r>
      <w:r w:rsidRPr="00C6566D">
        <w:rPr>
          <w:sz w:val="24"/>
          <w:szCs w:val="24"/>
          <w:lang w:eastAsia="da-DK"/>
        </w:rPr>
        <w:t>anmodes om at indberette alle formodede bivirkninger via:</w:t>
      </w:r>
    </w:p>
    <w:p w:rsidR="00D90EB4" w:rsidRPr="00C6566D" w:rsidRDefault="00D90EB4" w:rsidP="00D90EB4">
      <w:pPr>
        <w:ind w:left="851"/>
        <w:rPr>
          <w:sz w:val="24"/>
          <w:szCs w:val="24"/>
          <w:lang w:eastAsia="da-DK"/>
        </w:rPr>
      </w:pPr>
    </w:p>
    <w:p w:rsidR="00D90EB4" w:rsidRPr="00C6566D" w:rsidRDefault="00D90EB4" w:rsidP="00D90EB4">
      <w:pPr>
        <w:ind w:left="851"/>
        <w:rPr>
          <w:sz w:val="24"/>
          <w:szCs w:val="24"/>
          <w:lang w:eastAsia="da-DK"/>
        </w:rPr>
      </w:pPr>
      <w:r w:rsidRPr="00C6566D">
        <w:rPr>
          <w:sz w:val="24"/>
          <w:szCs w:val="24"/>
          <w:lang w:eastAsia="da-DK"/>
        </w:rPr>
        <w:t>Lægemiddelstyrelsen</w:t>
      </w:r>
    </w:p>
    <w:p w:rsidR="00D90EB4" w:rsidRPr="00C6566D" w:rsidRDefault="00D90EB4" w:rsidP="00D90EB4">
      <w:pPr>
        <w:ind w:left="851"/>
        <w:rPr>
          <w:sz w:val="24"/>
          <w:szCs w:val="24"/>
          <w:lang w:eastAsia="da-DK"/>
        </w:rPr>
      </w:pPr>
      <w:r w:rsidRPr="00C6566D">
        <w:rPr>
          <w:sz w:val="24"/>
          <w:szCs w:val="24"/>
          <w:lang w:eastAsia="da-DK"/>
        </w:rPr>
        <w:t>Axel Heides Gade 1</w:t>
      </w:r>
    </w:p>
    <w:p w:rsidR="00D90EB4" w:rsidRPr="00C6566D" w:rsidRDefault="00D90EB4" w:rsidP="00D90EB4">
      <w:pPr>
        <w:ind w:left="851"/>
        <w:rPr>
          <w:sz w:val="24"/>
          <w:szCs w:val="24"/>
          <w:lang w:eastAsia="da-DK"/>
        </w:rPr>
      </w:pPr>
      <w:r w:rsidRPr="00C6566D">
        <w:rPr>
          <w:sz w:val="24"/>
          <w:szCs w:val="24"/>
          <w:lang w:eastAsia="da-DK"/>
        </w:rPr>
        <w:t>DK-2300 København S</w:t>
      </w:r>
    </w:p>
    <w:p w:rsidR="00D90EB4" w:rsidRPr="00C6566D" w:rsidRDefault="00D90EB4" w:rsidP="00D90EB4">
      <w:pPr>
        <w:ind w:left="851"/>
        <w:rPr>
          <w:sz w:val="24"/>
          <w:szCs w:val="24"/>
          <w:lang w:eastAsia="da-DK"/>
        </w:rPr>
      </w:pPr>
      <w:r w:rsidRPr="00C6566D">
        <w:rPr>
          <w:sz w:val="24"/>
          <w:szCs w:val="24"/>
          <w:lang w:eastAsia="da-DK"/>
        </w:rPr>
        <w:t xml:space="preserve">Websted: </w:t>
      </w:r>
      <w:r w:rsidRPr="00C6566D">
        <w:rPr>
          <w:sz w:val="24"/>
          <w:lang w:eastAsia="da-DK"/>
        </w:rPr>
        <w:t>www.meldenbivirkning.dk</w:t>
      </w:r>
    </w:p>
    <w:p w:rsidR="00D90EB4" w:rsidRPr="00C6566D" w:rsidRDefault="00D90EB4" w:rsidP="00D90EB4">
      <w:pPr>
        <w:pStyle w:val="Sidehoved"/>
        <w:tabs>
          <w:tab w:val="clear" w:pos="4819"/>
          <w:tab w:val="clear" w:pos="9638"/>
        </w:tabs>
        <w:ind w:left="851" w:hanging="851"/>
        <w:rPr>
          <w:szCs w:val="24"/>
        </w:rPr>
      </w:pPr>
    </w:p>
    <w:p w:rsidR="00D90EB4" w:rsidRPr="00C6566D" w:rsidRDefault="00D90EB4" w:rsidP="00D90EB4">
      <w:pPr>
        <w:ind w:left="851" w:hanging="851"/>
        <w:rPr>
          <w:b/>
          <w:sz w:val="24"/>
          <w:szCs w:val="24"/>
        </w:rPr>
      </w:pPr>
      <w:r w:rsidRPr="00C6566D">
        <w:rPr>
          <w:b/>
          <w:sz w:val="24"/>
          <w:szCs w:val="24"/>
        </w:rPr>
        <w:t>4.9</w:t>
      </w:r>
      <w:r w:rsidRPr="00C6566D">
        <w:rPr>
          <w:b/>
          <w:sz w:val="24"/>
          <w:szCs w:val="24"/>
        </w:rPr>
        <w:tab/>
        <w:t>Overdosering</w:t>
      </w:r>
    </w:p>
    <w:p w:rsidR="00D90EB4" w:rsidRPr="00C6566D" w:rsidRDefault="00D90EB4" w:rsidP="00D90EB4">
      <w:pPr>
        <w:ind w:left="851"/>
        <w:rPr>
          <w:iCs/>
          <w:noProof/>
          <w:sz w:val="24"/>
          <w:szCs w:val="22"/>
          <w:lang w:bidi="da-DK"/>
        </w:rPr>
      </w:pPr>
      <w:r w:rsidRPr="00C6566D">
        <w:rPr>
          <w:iCs/>
          <w:noProof/>
          <w:sz w:val="24"/>
          <w:szCs w:val="22"/>
          <w:lang w:bidi="da-DK"/>
        </w:rPr>
        <w:t>Ved de første tegn på overdosering af intratekalt baclofen skal patienten indlægges, hvis denne behandles ambulant.</w:t>
      </w:r>
    </w:p>
    <w:p w:rsidR="00D90EB4" w:rsidRPr="00C6566D" w:rsidRDefault="00D90EB4" w:rsidP="00D90EB4">
      <w:pPr>
        <w:ind w:left="851"/>
        <w:rPr>
          <w:iCs/>
          <w:noProof/>
          <w:sz w:val="24"/>
          <w:szCs w:val="22"/>
          <w:lang w:bidi="da-DK"/>
        </w:rPr>
      </w:pPr>
      <w:r w:rsidRPr="00C6566D">
        <w:rPr>
          <w:iCs/>
          <w:noProof/>
          <w:sz w:val="24"/>
          <w:szCs w:val="22"/>
          <w:lang w:bidi="da-DK"/>
        </w:rPr>
        <w:t>Patienten skal monitoreres nøje for tegn og symptomer på overdosering i løbet af hele behandlingen, særligt i den indledende testfase og titreringsfase, men også under genoptagelse af baclofen efter en afbrydelse af behandlingen.</w:t>
      </w:r>
    </w:p>
    <w:p w:rsidR="00D90EB4" w:rsidRPr="00C6566D" w:rsidRDefault="00D90EB4" w:rsidP="00D90EB4">
      <w:pPr>
        <w:ind w:left="851" w:hanging="851"/>
        <w:rPr>
          <w:iCs/>
          <w:noProof/>
          <w:sz w:val="24"/>
          <w:szCs w:val="22"/>
          <w:lang w:bidi="da-DK"/>
        </w:rPr>
      </w:pPr>
    </w:p>
    <w:p w:rsidR="00D90EB4" w:rsidRPr="00C6566D" w:rsidRDefault="00D90EB4" w:rsidP="00D90EB4">
      <w:pPr>
        <w:ind w:left="851"/>
        <w:rPr>
          <w:iCs/>
          <w:noProof/>
          <w:sz w:val="24"/>
          <w:szCs w:val="22"/>
          <w:lang w:bidi="da-DK"/>
        </w:rPr>
      </w:pPr>
      <w:r w:rsidRPr="00C6566D">
        <w:rPr>
          <w:iCs/>
          <w:noProof/>
          <w:sz w:val="24"/>
          <w:szCs w:val="22"/>
          <w:lang w:bidi="da-DK"/>
        </w:rPr>
        <w:t>Tegn på overdosering kan indtræde pludseligt eller komme snigende.</w:t>
      </w:r>
    </w:p>
    <w:p w:rsidR="00D90EB4" w:rsidRPr="00C6566D" w:rsidRDefault="00D90EB4" w:rsidP="00D90EB4">
      <w:pPr>
        <w:ind w:left="851" w:hanging="851"/>
        <w:rPr>
          <w:iCs/>
          <w:noProof/>
          <w:sz w:val="24"/>
          <w:szCs w:val="22"/>
          <w:lang w:bidi="da-DK"/>
        </w:rPr>
      </w:pPr>
    </w:p>
    <w:p w:rsidR="00D90EB4" w:rsidRPr="00C6566D" w:rsidRDefault="00D90EB4" w:rsidP="00D90EB4">
      <w:pPr>
        <w:ind w:left="851"/>
        <w:rPr>
          <w:iCs/>
          <w:noProof/>
          <w:sz w:val="24"/>
          <w:szCs w:val="22"/>
          <w:lang w:bidi="da-DK"/>
        </w:rPr>
      </w:pPr>
      <w:r w:rsidRPr="00C6566D">
        <w:rPr>
          <w:iCs/>
          <w:noProof/>
          <w:sz w:val="24"/>
          <w:szCs w:val="22"/>
          <w:lang w:bidi="da-DK"/>
        </w:rPr>
        <w:t>Overdosering kan for eksempel forekomme som et resultat af utilsigtet indgivelse af katetrets indhold, mens katetrets åbenhed eller placering undersøges. Andre mulige årsager er fejl i programmeringen, meget hurtige dosisforøgelser, samtidig oral administration af baclofen eller pumpefejl.</w:t>
      </w:r>
    </w:p>
    <w:p w:rsidR="00D90EB4" w:rsidRPr="00C6566D" w:rsidRDefault="00D90EB4" w:rsidP="00D90EB4">
      <w:pPr>
        <w:ind w:left="851"/>
        <w:rPr>
          <w:iCs/>
          <w:noProof/>
          <w:sz w:val="24"/>
          <w:szCs w:val="22"/>
          <w:lang w:bidi="da-DK"/>
        </w:rPr>
      </w:pPr>
      <w:r w:rsidRPr="00C6566D">
        <w:rPr>
          <w:iCs/>
          <w:noProof/>
          <w:sz w:val="24"/>
          <w:szCs w:val="22"/>
          <w:lang w:bidi="da-DK"/>
        </w:rPr>
        <w:t>I ét tilfælde vise en voksen patient tegn på alvorlig overdosering (koma) efter injektion af en enkelt dosis på 25 mikrogram baclofen indgivet intratekalt.</w:t>
      </w:r>
    </w:p>
    <w:p w:rsidR="00D90EB4" w:rsidRPr="00C6566D" w:rsidRDefault="00D90EB4" w:rsidP="00D90EB4">
      <w:pPr>
        <w:ind w:left="851" w:hanging="851"/>
        <w:rPr>
          <w:iCs/>
          <w:noProof/>
          <w:sz w:val="24"/>
          <w:szCs w:val="22"/>
          <w:lang w:bidi="da-DK"/>
        </w:rPr>
      </w:pPr>
    </w:p>
    <w:p w:rsidR="00D90EB4" w:rsidRPr="00C6566D" w:rsidRDefault="00D90EB4" w:rsidP="00D90EB4">
      <w:pPr>
        <w:ind w:left="851"/>
        <w:rPr>
          <w:noProof/>
          <w:sz w:val="24"/>
          <w:szCs w:val="22"/>
          <w:u w:val="single"/>
          <w:lang w:bidi="da-DK"/>
        </w:rPr>
      </w:pPr>
      <w:r w:rsidRPr="00C6566D">
        <w:rPr>
          <w:noProof/>
          <w:sz w:val="24"/>
          <w:szCs w:val="22"/>
          <w:u w:val="single"/>
          <w:lang w:bidi="da-DK"/>
        </w:rPr>
        <w:t>Symptomer</w:t>
      </w:r>
    </w:p>
    <w:p w:rsidR="00D90EB4" w:rsidRPr="00C6566D" w:rsidRDefault="00D90EB4" w:rsidP="00D90EB4">
      <w:pPr>
        <w:ind w:left="851"/>
        <w:rPr>
          <w:iCs/>
          <w:noProof/>
          <w:sz w:val="24"/>
          <w:szCs w:val="22"/>
          <w:lang w:bidi="da-DK"/>
        </w:rPr>
      </w:pPr>
      <w:r w:rsidRPr="00C6566D">
        <w:rPr>
          <w:iCs/>
          <w:noProof/>
          <w:sz w:val="24"/>
          <w:szCs w:val="22"/>
          <w:lang w:bidi="da-DK"/>
        </w:rPr>
        <w:t>Udtalt muskelhypotoni, fortumlethed, svimmelhed, døsighed, sedation, kramper, bevidsthedstab, hypotermi, udtalt spytafsondring, kvalme og opkastning.</w:t>
      </w:r>
    </w:p>
    <w:p w:rsidR="00D90EB4" w:rsidRPr="00C6566D" w:rsidRDefault="00D90EB4" w:rsidP="00D90EB4">
      <w:pPr>
        <w:ind w:left="851"/>
        <w:rPr>
          <w:iCs/>
          <w:noProof/>
          <w:sz w:val="24"/>
          <w:szCs w:val="22"/>
          <w:lang w:bidi="da-DK"/>
        </w:rPr>
      </w:pPr>
    </w:p>
    <w:p w:rsidR="00D90EB4" w:rsidRPr="00C6566D" w:rsidRDefault="00D90EB4" w:rsidP="00D90EB4">
      <w:pPr>
        <w:ind w:left="851"/>
        <w:rPr>
          <w:iCs/>
          <w:noProof/>
          <w:sz w:val="24"/>
          <w:szCs w:val="22"/>
          <w:lang w:bidi="da-DK"/>
        </w:rPr>
      </w:pPr>
      <w:r w:rsidRPr="00C6566D">
        <w:rPr>
          <w:iCs/>
          <w:noProof/>
          <w:sz w:val="24"/>
          <w:szCs w:val="22"/>
          <w:lang w:bidi="da-DK"/>
        </w:rPr>
        <w:t>Respirationsdepression, apnø og koma forekommer ved alvorlig overdosering. Der kan forekomme kramper ved øget dosering eller, mere almindeligt, under restitution efter en overdosering.</w:t>
      </w:r>
    </w:p>
    <w:p w:rsidR="00D90EB4" w:rsidRPr="007B7D74" w:rsidRDefault="00D90EB4" w:rsidP="00D90EB4">
      <w:pPr>
        <w:ind w:left="851" w:hanging="851"/>
        <w:rPr>
          <w:bCs/>
          <w:iCs/>
          <w:noProof/>
          <w:sz w:val="24"/>
          <w:szCs w:val="22"/>
          <w:lang w:bidi="da-DK"/>
        </w:rPr>
      </w:pPr>
    </w:p>
    <w:p w:rsidR="00D90EB4" w:rsidRPr="00C6566D" w:rsidRDefault="00D90EB4" w:rsidP="00D90EB4">
      <w:pPr>
        <w:ind w:left="851"/>
        <w:rPr>
          <w:iCs/>
          <w:noProof/>
          <w:sz w:val="24"/>
          <w:szCs w:val="22"/>
          <w:u w:val="single"/>
          <w:lang w:bidi="da-DK"/>
        </w:rPr>
      </w:pPr>
      <w:r w:rsidRPr="00C6566D">
        <w:rPr>
          <w:iCs/>
          <w:noProof/>
          <w:sz w:val="24"/>
          <w:szCs w:val="22"/>
          <w:u w:val="single"/>
          <w:lang w:bidi="da-DK"/>
        </w:rPr>
        <w:t>Behandling</w:t>
      </w:r>
    </w:p>
    <w:p w:rsidR="00D90EB4" w:rsidRPr="00C6566D" w:rsidRDefault="00D90EB4" w:rsidP="00D90EB4">
      <w:pPr>
        <w:ind w:left="851"/>
        <w:rPr>
          <w:iCs/>
          <w:noProof/>
          <w:sz w:val="24"/>
          <w:szCs w:val="22"/>
          <w:lang w:bidi="da-DK"/>
        </w:rPr>
      </w:pPr>
      <w:r w:rsidRPr="00C6566D">
        <w:rPr>
          <w:iCs/>
          <w:noProof/>
          <w:sz w:val="24"/>
          <w:szCs w:val="22"/>
          <w:lang w:bidi="da-DK"/>
        </w:rPr>
        <w:t xml:space="preserve">Der er ikke nogen specifik modgift til behandling af overdosering af baclofen. Generelt bør følgende trin følges: </w:t>
      </w:r>
    </w:p>
    <w:p w:rsidR="00D90EB4" w:rsidRPr="00C6566D" w:rsidRDefault="00D90EB4" w:rsidP="00D90EB4">
      <w:pPr>
        <w:numPr>
          <w:ilvl w:val="0"/>
          <w:numId w:val="7"/>
        </w:numPr>
        <w:ind w:left="1134" w:hanging="283"/>
        <w:rPr>
          <w:iCs/>
          <w:noProof/>
          <w:sz w:val="24"/>
          <w:szCs w:val="22"/>
          <w:lang w:bidi="da-DK"/>
        </w:rPr>
      </w:pPr>
      <w:r w:rsidRPr="00C6566D">
        <w:rPr>
          <w:iCs/>
          <w:noProof/>
          <w:sz w:val="24"/>
          <w:szCs w:val="22"/>
          <w:lang w:bidi="da-DK"/>
        </w:rPr>
        <w:t>Resten af den intratekale opløsning med baclofen skal fjernes fra pumpen så hurtigt som muligt.</w:t>
      </w:r>
    </w:p>
    <w:p w:rsidR="00D90EB4" w:rsidRPr="00C6566D" w:rsidRDefault="00D90EB4" w:rsidP="00D90EB4">
      <w:pPr>
        <w:numPr>
          <w:ilvl w:val="0"/>
          <w:numId w:val="7"/>
        </w:numPr>
        <w:ind w:left="1134" w:hanging="283"/>
        <w:rPr>
          <w:bCs/>
          <w:iCs/>
          <w:noProof/>
          <w:sz w:val="24"/>
          <w:szCs w:val="22"/>
          <w:lang w:bidi="da-DK"/>
        </w:rPr>
      </w:pPr>
      <w:r w:rsidRPr="00C6566D">
        <w:rPr>
          <w:bCs/>
          <w:iCs/>
          <w:noProof/>
          <w:sz w:val="24"/>
          <w:szCs w:val="22"/>
          <w:lang w:bidi="da-DK"/>
        </w:rPr>
        <w:t>Patienter med respirationsdepression skal om nødvendigt intuberes, indtil baclofen er elimineret.</w:t>
      </w:r>
    </w:p>
    <w:p w:rsidR="00D90EB4" w:rsidRPr="00C6566D" w:rsidRDefault="00D90EB4" w:rsidP="00D90EB4">
      <w:pPr>
        <w:numPr>
          <w:ilvl w:val="0"/>
          <w:numId w:val="8"/>
        </w:numPr>
        <w:ind w:left="1134" w:hanging="283"/>
        <w:rPr>
          <w:iCs/>
          <w:noProof/>
          <w:sz w:val="24"/>
          <w:szCs w:val="22"/>
          <w:lang w:bidi="da-DK"/>
        </w:rPr>
      </w:pPr>
      <w:r w:rsidRPr="00C6566D">
        <w:rPr>
          <w:iCs/>
          <w:noProof/>
          <w:sz w:val="24"/>
          <w:szCs w:val="22"/>
          <w:lang w:bidi="da-DK"/>
        </w:rPr>
        <w:t>Hvis lumbalpunktur ikke er kontraindiceret, kan der udtrækkes 30 til 40 ml af cerebrospinalvæsken for at reducere koncentrationen af baclofen i cerebrospinalvæsken.</w:t>
      </w:r>
    </w:p>
    <w:p w:rsidR="00D90EB4" w:rsidRPr="00C6566D" w:rsidRDefault="00D90EB4" w:rsidP="00D90EB4">
      <w:pPr>
        <w:numPr>
          <w:ilvl w:val="0"/>
          <w:numId w:val="8"/>
        </w:numPr>
        <w:ind w:left="1134" w:hanging="283"/>
        <w:rPr>
          <w:iCs/>
          <w:noProof/>
          <w:sz w:val="24"/>
          <w:szCs w:val="22"/>
          <w:lang w:bidi="da-DK"/>
        </w:rPr>
      </w:pPr>
      <w:r w:rsidRPr="00C6566D">
        <w:rPr>
          <w:iCs/>
          <w:noProof/>
          <w:sz w:val="24"/>
          <w:szCs w:val="22"/>
          <w:lang w:bidi="da-DK"/>
        </w:rPr>
        <w:t>Opretholdelse af den kardiovaskulære funktion.</w:t>
      </w:r>
    </w:p>
    <w:p w:rsidR="00D90EB4" w:rsidRPr="00C6566D" w:rsidRDefault="00D90EB4" w:rsidP="00D90EB4">
      <w:pPr>
        <w:numPr>
          <w:ilvl w:val="0"/>
          <w:numId w:val="8"/>
        </w:numPr>
        <w:ind w:left="1134" w:hanging="283"/>
        <w:rPr>
          <w:iCs/>
          <w:noProof/>
          <w:sz w:val="24"/>
          <w:szCs w:val="22"/>
          <w:lang w:bidi="da-DK"/>
        </w:rPr>
      </w:pPr>
      <w:r w:rsidRPr="00C6566D">
        <w:rPr>
          <w:iCs/>
          <w:noProof/>
          <w:sz w:val="24"/>
          <w:szCs w:val="22"/>
          <w:lang w:bidi="da-DK"/>
        </w:rPr>
        <w:t>Hvis der opstår kramper, skal intravenøst diazepam administreres forsigtigt</w:t>
      </w:r>
    </w:p>
    <w:p w:rsidR="00D90EB4" w:rsidRPr="00C6566D" w:rsidRDefault="00D90EB4" w:rsidP="00D90EB4">
      <w:pPr>
        <w:ind w:left="1134" w:hanging="283"/>
        <w:rPr>
          <w:sz w:val="24"/>
          <w:szCs w:val="24"/>
        </w:rPr>
      </w:pPr>
    </w:p>
    <w:p w:rsidR="00D90EB4" w:rsidRPr="00C6566D" w:rsidRDefault="00D90EB4" w:rsidP="00D90EB4">
      <w:pPr>
        <w:ind w:left="851" w:hanging="851"/>
        <w:rPr>
          <w:b/>
          <w:sz w:val="24"/>
          <w:szCs w:val="24"/>
        </w:rPr>
      </w:pPr>
      <w:r w:rsidRPr="00C6566D">
        <w:rPr>
          <w:b/>
          <w:sz w:val="24"/>
          <w:szCs w:val="24"/>
        </w:rPr>
        <w:t>4.10</w:t>
      </w:r>
      <w:r w:rsidRPr="00C6566D">
        <w:rPr>
          <w:b/>
          <w:sz w:val="24"/>
          <w:szCs w:val="24"/>
        </w:rPr>
        <w:tab/>
        <w:t>Udlevering</w:t>
      </w:r>
    </w:p>
    <w:p w:rsidR="00D90EB4" w:rsidRPr="00C6566D" w:rsidRDefault="00D90EB4" w:rsidP="00D90EB4">
      <w:pPr>
        <w:ind w:left="851"/>
        <w:rPr>
          <w:sz w:val="24"/>
        </w:rPr>
      </w:pPr>
      <w:r w:rsidRPr="00C6566D">
        <w:rPr>
          <w:sz w:val="24"/>
          <w:szCs w:val="24"/>
        </w:rPr>
        <w:t>BEGR (kun til sygehuse)</w:t>
      </w:r>
    </w:p>
    <w:p w:rsidR="00D90EB4" w:rsidRPr="00C6566D" w:rsidRDefault="00D90EB4" w:rsidP="00D90EB4">
      <w:pPr>
        <w:ind w:left="851" w:hanging="851"/>
        <w:rPr>
          <w:sz w:val="24"/>
          <w:szCs w:val="24"/>
        </w:rPr>
      </w:pPr>
    </w:p>
    <w:p w:rsidR="00D90EB4" w:rsidRPr="00C6566D" w:rsidRDefault="00D90EB4" w:rsidP="00D90EB4">
      <w:pPr>
        <w:ind w:left="851" w:hanging="851"/>
        <w:rPr>
          <w:sz w:val="24"/>
          <w:szCs w:val="24"/>
        </w:rPr>
      </w:pPr>
    </w:p>
    <w:p w:rsidR="007B7D74" w:rsidRPr="00C84483" w:rsidRDefault="007B7D74" w:rsidP="007B7D7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B7D74" w:rsidRPr="00C84483" w:rsidRDefault="007B7D74" w:rsidP="007B7D74">
      <w:pPr>
        <w:tabs>
          <w:tab w:val="left" w:pos="851"/>
        </w:tabs>
        <w:ind w:left="851"/>
        <w:rPr>
          <w:sz w:val="24"/>
          <w:szCs w:val="24"/>
        </w:rPr>
      </w:pPr>
    </w:p>
    <w:p w:rsidR="007B7D74" w:rsidRPr="00C84483" w:rsidRDefault="007B7D74" w:rsidP="007B7D7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222CA" w:rsidRDefault="006222CA" w:rsidP="007A5C67">
      <w:pPr>
        <w:suppressAutoHyphens/>
        <w:ind w:left="851"/>
        <w:rPr>
          <w:sz w:val="24"/>
          <w:szCs w:val="24"/>
        </w:rPr>
      </w:pPr>
      <w:proofErr w:type="spellStart"/>
      <w:r>
        <w:rPr>
          <w:sz w:val="24"/>
          <w:lang w:bidi="da-DK"/>
        </w:rPr>
        <w:t>Farmakoterapeutisk</w:t>
      </w:r>
      <w:proofErr w:type="spellEnd"/>
      <w:r>
        <w:rPr>
          <w:sz w:val="24"/>
          <w:lang w:bidi="da-DK"/>
        </w:rPr>
        <w:t xml:space="preserve"> klassifikation: Muskler, led og knoglesystemet; </w:t>
      </w:r>
      <w:proofErr w:type="spellStart"/>
      <w:r>
        <w:rPr>
          <w:sz w:val="24"/>
          <w:lang w:bidi="da-DK"/>
        </w:rPr>
        <w:t>muskelrelaksantia</w:t>
      </w:r>
      <w:proofErr w:type="spellEnd"/>
      <w:r>
        <w:rPr>
          <w:sz w:val="24"/>
          <w:lang w:bidi="da-DK"/>
        </w:rPr>
        <w:t>, centralt virkende midler; andre centralt virkende midler, ATC-kode: M03BX01.</w:t>
      </w:r>
    </w:p>
    <w:p w:rsidR="006222CA" w:rsidRDefault="006222CA" w:rsidP="00D90EB4">
      <w:pPr>
        <w:ind w:left="851"/>
        <w:rPr>
          <w:sz w:val="24"/>
          <w:lang w:eastAsia="da-DK" w:bidi="da-DK"/>
        </w:rPr>
      </w:pPr>
    </w:p>
    <w:p w:rsidR="00D90EB4" w:rsidRPr="00C6566D" w:rsidRDefault="00D90EB4" w:rsidP="00D90EB4">
      <w:pPr>
        <w:ind w:left="851"/>
        <w:rPr>
          <w:sz w:val="24"/>
          <w:szCs w:val="24"/>
          <w:lang w:eastAsia="da-DK" w:bidi="da-DK"/>
        </w:rPr>
      </w:pPr>
      <w:proofErr w:type="spellStart"/>
      <w:r w:rsidRPr="00C6566D">
        <w:rPr>
          <w:sz w:val="24"/>
          <w:lang w:eastAsia="da-DK" w:bidi="da-DK"/>
        </w:rPr>
        <w:t>Baclofens</w:t>
      </w:r>
      <w:proofErr w:type="spellEnd"/>
      <w:r w:rsidRPr="00C6566D">
        <w:rPr>
          <w:sz w:val="24"/>
          <w:lang w:eastAsia="da-DK" w:bidi="da-DK"/>
        </w:rPr>
        <w:t xml:space="preserve"> præcise virkningsmekanisme som </w:t>
      </w:r>
      <w:proofErr w:type="spellStart"/>
      <w:r w:rsidRPr="00C6566D">
        <w:rPr>
          <w:sz w:val="24"/>
          <w:lang w:eastAsia="da-DK" w:bidi="da-DK"/>
        </w:rPr>
        <w:t>muskelrelaksantia</w:t>
      </w:r>
      <w:proofErr w:type="spellEnd"/>
      <w:r w:rsidRPr="00C6566D">
        <w:rPr>
          <w:sz w:val="24"/>
          <w:lang w:eastAsia="da-DK" w:bidi="da-DK"/>
        </w:rPr>
        <w:t xml:space="preserve"> og antispastisk lægemiddel er ikke helt forstået. </w:t>
      </w:r>
      <w:proofErr w:type="spellStart"/>
      <w:r w:rsidRPr="00C6566D">
        <w:rPr>
          <w:sz w:val="24"/>
          <w:lang w:eastAsia="da-DK" w:bidi="da-DK"/>
        </w:rPr>
        <w:t>Baclofen</w:t>
      </w:r>
      <w:proofErr w:type="spellEnd"/>
      <w:r w:rsidRPr="00C6566D">
        <w:rPr>
          <w:sz w:val="24"/>
          <w:lang w:eastAsia="da-DK" w:bidi="da-DK"/>
        </w:rPr>
        <w:t xml:space="preserve"> hæmmer både den </w:t>
      </w:r>
      <w:proofErr w:type="spellStart"/>
      <w:r w:rsidRPr="00C6566D">
        <w:rPr>
          <w:sz w:val="24"/>
          <w:lang w:eastAsia="da-DK" w:bidi="da-DK"/>
        </w:rPr>
        <w:t>monosynaptiske</w:t>
      </w:r>
      <w:proofErr w:type="spellEnd"/>
      <w:r w:rsidRPr="00C6566D">
        <w:rPr>
          <w:sz w:val="24"/>
          <w:lang w:eastAsia="da-DK" w:bidi="da-DK"/>
        </w:rPr>
        <w:t xml:space="preserve"> og </w:t>
      </w:r>
      <w:proofErr w:type="spellStart"/>
      <w:r w:rsidRPr="00C6566D">
        <w:rPr>
          <w:sz w:val="24"/>
          <w:lang w:eastAsia="da-DK" w:bidi="da-DK"/>
        </w:rPr>
        <w:t>polysynaptiske</w:t>
      </w:r>
      <w:proofErr w:type="spellEnd"/>
      <w:r w:rsidRPr="00C6566D">
        <w:rPr>
          <w:sz w:val="24"/>
          <w:lang w:eastAsia="da-DK" w:bidi="da-DK"/>
        </w:rPr>
        <w:t xml:space="preserve"> refleksoverførsel i rygmarven ved at stimulere GABA</w:t>
      </w:r>
      <w:r w:rsidRPr="00C6566D">
        <w:rPr>
          <w:sz w:val="24"/>
          <w:vertAlign w:val="subscript"/>
          <w:lang w:eastAsia="da-DK" w:bidi="da-DK"/>
        </w:rPr>
        <w:t>B</w:t>
      </w:r>
      <w:r w:rsidRPr="00C6566D">
        <w:rPr>
          <w:sz w:val="24"/>
          <w:lang w:eastAsia="da-DK" w:bidi="da-DK"/>
        </w:rPr>
        <w:t xml:space="preserve">-receptorerne. </w:t>
      </w:r>
      <w:proofErr w:type="spellStart"/>
      <w:r w:rsidRPr="00C6566D">
        <w:rPr>
          <w:sz w:val="24"/>
          <w:lang w:eastAsia="da-DK" w:bidi="da-DK"/>
        </w:rPr>
        <w:t>Baclofen</w:t>
      </w:r>
      <w:proofErr w:type="spellEnd"/>
      <w:r w:rsidRPr="00C6566D">
        <w:rPr>
          <w:sz w:val="24"/>
          <w:lang w:eastAsia="da-DK" w:bidi="da-DK"/>
        </w:rPr>
        <w:t xml:space="preserve"> er en kemisk analog af den hæmmende neurotransmitter gamma-</w:t>
      </w:r>
      <w:proofErr w:type="spellStart"/>
      <w:r w:rsidRPr="00C6566D">
        <w:rPr>
          <w:sz w:val="24"/>
          <w:lang w:eastAsia="da-DK" w:bidi="da-DK"/>
        </w:rPr>
        <w:t>aminobutylsyre</w:t>
      </w:r>
      <w:proofErr w:type="spellEnd"/>
      <w:r w:rsidRPr="00C6566D">
        <w:rPr>
          <w:sz w:val="24"/>
          <w:lang w:eastAsia="da-DK" w:bidi="da-DK"/>
        </w:rPr>
        <w:t xml:space="preserve"> (GABA). </w:t>
      </w:r>
    </w:p>
    <w:p w:rsidR="00D90EB4" w:rsidRPr="00C6566D" w:rsidRDefault="00D90EB4" w:rsidP="00D90EB4">
      <w:pPr>
        <w:ind w:left="851" w:hanging="851"/>
        <w:rPr>
          <w:sz w:val="24"/>
          <w:szCs w:val="24"/>
          <w:lang w:eastAsia="da-DK" w:bidi="da-DK"/>
        </w:rPr>
      </w:pPr>
    </w:p>
    <w:p w:rsidR="00D90EB4" w:rsidRPr="00C6566D" w:rsidRDefault="00D90EB4" w:rsidP="00D90EB4">
      <w:pPr>
        <w:ind w:left="851"/>
        <w:rPr>
          <w:sz w:val="24"/>
          <w:szCs w:val="22"/>
          <w:lang w:eastAsia="da-DK" w:bidi="da-DK"/>
        </w:rPr>
      </w:pPr>
      <w:r w:rsidRPr="00C6566D">
        <w:rPr>
          <w:sz w:val="24"/>
          <w:lang w:eastAsia="da-DK" w:bidi="da-DK"/>
        </w:rPr>
        <w:t xml:space="preserve">Den </w:t>
      </w:r>
      <w:proofErr w:type="spellStart"/>
      <w:r w:rsidRPr="00C6566D">
        <w:rPr>
          <w:sz w:val="24"/>
          <w:lang w:eastAsia="da-DK" w:bidi="da-DK"/>
        </w:rPr>
        <w:t>neuromuskulære</w:t>
      </w:r>
      <w:proofErr w:type="spellEnd"/>
      <w:r w:rsidRPr="00C6566D">
        <w:rPr>
          <w:sz w:val="24"/>
          <w:lang w:eastAsia="da-DK" w:bidi="da-DK"/>
        </w:rPr>
        <w:t xml:space="preserve"> transmission påvirkes ikke af </w:t>
      </w:r>
      <w:proofErr w:type="spellStart"/>
      <w:r w:rsidRPr="00C6566D">
        <w:rPr>
          <w:sz w:val="24"/>
          <w:lang w:eastAsia="da-DK" w:bidi="da-DK"/>
        </w:rPr>
        <w:t>baclofen</w:t>
      </w:r>
      <w:proofErr w:type="spellEnd"/>
      <w:r w:rsidRPr="00C6566D">
        <w:rPr>
          <w:sz w:val="24"/>
          <w:lang w:eastAsia="da-DK" w:bidi="da-DK"/>
        </w:rPr>
        <w:t xml:space="preserve">. </w:t>
      </w:r>
      <w:proofErr w:type="spellStart"/>
      <w:r w:rsidRPr="00C6566D">
        <w:rPr>
          <w:sz w:val="24"/>
          <w:lang w:eastAsia="da-DK" w:bidi="da-DK"/>
        </w:rPr>
        <w:t>Baclofen</w:t>
      </w:r>
      <w:proofErr w:type="spellEnd"/>
      <w:r w:rsidRPr="00C6566D">
        <w:rPr>
          <w:sz w:val="24"/>
          <w:lang w:eastAsia="da-DK" w:bidi="da-DK"/>
        </w:rPr>
        <w:t xml:space="preserve"> udøver en </w:t>
      </w:r>
      <w:proofErr w:type="spellStart"/>
      <w:r w:rsidRPr="00C6566D">
        <w:rPr>
          <w:sz w:val="24"/>
          <w:lang w:eastAsia="da-DK" w:bidi="da-DK"/>
        </w:rPr>
        <w:t>antinociceptiv</w:t>
      </w:r>
      <w:proofErr w:type="spellEnd"/>
      <w:r w:rsidRPr="00C6566D">
        <w:rPr>
          <w:sz w:val="24"/>
          <w:lang w:eastAsia="da-DK" w:bidi="da-DK"/>
        </w:rPr>
        <w:t xml:space="preserve"> virkning. Ved neurologiske sygdomme forbundet med spasmer i skeletmusklerne, udtrykker den kliniske virkning af </w:t>
      </w:r>
      <w:proofErr w:type="spellStart"/>
      <w:r w:rsidRPr="00C6566D">
        <w:rPr>
          <w:sz w:val="24"/>
          <w:lang w:eastAsia="da-DK" w:bidi="da-DK"/>
        </w:rPr>
        <w:t>baclofen</w:t>
      </w:r>
      <w:proofErr w:type="spellEnd"/>
      <w:r w:rsidRPr="00C6566D">
        <w:rPr>
          <w:sz w:val="24"/>
          <w:lang w:eastAsia="da-DK" w:bidi="da-DK"/>
        </w:rPr>
        <w:t xml:space="preserve"> sig som en gavnlig virkning på muskelkontraktioner og udtalt lindring af smertefulde spasmer, </w:t>
      </w:r>
      <w:proofErr w:type="spellStart"/>
      <w:r w:rsidRPr="00C6566D">
        <w:rPr>
          <w:sz w:val="24"/>
          <w:lang w:eastAsia="da-DK" w:bidi="da-DK"/>
        </w:rPr>
        <w:t>automatisme</w:t>
      </w:r>
      <w:proofErr w:type="spellEnd"/>
      <w:r w:rsidRPr="00C6566D">
        <w:rPr>
          <w:sz w:val="24"/>
          <w:lang w:eastAsia="da-DK" w:bidi="da-DK"/>
        </w:rPr>
        <w:t xml:space="preserve"> og </w:t>
      </w:r>
      <w:proofErr w:type="spellStart"/>
      <w:r w:rsidRPr="00C6566D">
        <w:rPr>
          <w:sz w:val="24"/>
          <w:lang w:eastAsia="da-DK" w:bidi="da-DK"/>
        </w:rPr>
        <w:t>klonus</w:t>
      </w:r>
      <w:proofErr w:type="spellEnd"/>
      <w:r w:rsidRPr="00C6566D">
        <w:rPr>
          <w:sz w:val="24"/>
          <w:lang w:eastAsia="da-DK" w:bidi="da-DK"/>
        </w:rPr>
        <w:t xml:space="preserve">. </w:t>
      </w:r>
      <w:proofErr w:type="spellStart"/>
      <w:r w:rsidRPr="00C6566D">
        <w:rPr>
          <w:sz w:val="24"/>
          <w:lang w:eastAsia="da-DK" w:bidi="da-DK"/>
        </w:rPr>
        <w:t>Baclofen</w:t>
      </w:r>
      <w:proofErr w:type="spellEnd"/>
      <w:r w:rsidRPr="00C6566D">
        <w:rPr>
          <w:sz w:val="24"/>
          <w:lang w:eastAsia="da-DK" w:bidi="da-DK"/>
        </w:rPr>
        <w:t xml:space="preserve"> forbedrer patienternes mobilitet og dermed deres selvstændighed og letter fysioterapi. Hos både mennesker og dyr er det blevet påvist, at </w:t>
      </w:r>
      <w:proofErr w:type="spellStart"/>
      <w:r w:rsidRPr="00C6566D">
        <w:rPr>
          <w:sz w:val="24"/>
          <w:lang w:eastAsia="da-DK" w:bidi="da-DK"/>
        </w:rPr>
        <w:t>baclofen</w:t>
      </w:r>
      <w:proofErr w:type="spellEnd"/>
      <w:r w:rsidRPr="00C6566D">
        <w:rPr>
          <w:sz w:val="24"/>
          <w:lang w:eastAsia="da-DK" w:bidi="da-DK"/>
        </w:rPr>
        <w:t xml:space="preserve"> har generelle undertrykkende egenskaber på centralnervesystemet, som forårsager sedation, døsighed og respirationsdepression og </w:t>
      </w:r>
      <w:proofErr w:type="spellStart"/>
      <w:r w:rsidRPr="00C6566D">
        <w:rPr>
          <w:sz w:val="24"/>
          <w:lang w:eastAsia="da-DK" w:bidi="da-DK"/>
        </w:rPr>
        <w:t>kardiovaskulær</w:t>
      </w:r>
      <w:proofErr w:type="spellEnd"/>
      <w:r w:rsidRPr="00C6566D">
        <w:rPr>
          <w:sz w:val="24"/>
          <w:lang w:eastAsia="da-DK" w:bidi="da-DK"/>
        </w:rPr>
        <w:t xml:space="preserve"> depression. </w:t>
      </w:r>
      <w:proofErr w:type="spellStart"/>
      <w:r w:rsidRPr="00C6566D">
        <w:rPr>
          <w:sz w:val="24"/>
          <w:lang w:eastAsia="da-DK" w:bidi="da-DK"/>
        </w:rPr>
        <w:t>Baclofen</w:t>
      </w:r>
      <w:proofErr w:type="spellEnd"/>
      <w:r w:rsidRPr="00C6566D">
        <w:rPr>
          <w:sz w:val="24"/>
          <w:lang w:eastAsia="da-DK" w:bidi="da-DK"/>
        </w:rPr>
        <w:t xml:space="preserve"> har muligvis også en dosisafhængig hæmmende effekt på </w:t>
      </w:r>
      <w:proofErr w:type="spellStart"/>
      <w:r w:rsidRPr="00C6566D">
        <w:rPr>
          <w:sz w:val="24"/>
          <w:lang w:eastAsia="da-DK" w:bidi="da-DK"/>
        </w:rPr>
        <w:t>erektil</w:t>
      </w:r>
      <w:proofErr w:type="spellEnd"/>
      <w:r w:rsidRPr="00C6566D">
        <w:rPr>
          <w:sz w:val="24"/>
          <w:lang w:eastAsia="da-DK" w:bidi="da-DK"/>
        </w:rPr>
        <w:t xml:space="preserve"> funktion hos mænd.</w:t>
      </w:r>
    </w:p>
    <w:p w:rsidR="00D90EB4" w:rsidRPr="00C6566D" w:rsidRDefault="00D90EB4" w:rsidP="00D90EB4">
      <w:pPr>
        <w:suppressAutoHyphens/>
        <w:ind w:left="851" w:hanging="851"/>
        <w:rPr>
          <w:bCs/>
          <w:noProof/>
          <w:sz w:val="24"/>
          <w:szCs w:val="22"/>
        </w:rPr>
      </w:pPr>
    </w:p>
    <w:p w:rsidR="00D90EB4" w:rsidRPr="00C6566D" w:rsidRDefault="00D90EB4" w:rsidP="00D90EB4">
      <w:pPr>
        <w:ind w:left="851"/>
        <w:rPr>
          <w:bCs/>
          <w:noProof/>
          <w:sz w:val="24"/>
          <w:szCs w:val="22"/>
          <w:u w:val="single"/>
          <w:lang w:bidi="da-DK"/>
        </w:rPr>
      </w:pPr>
      <w:r w:rsidRPr="00C6566D">
        <w:rPr>
          <w:bCs/>
          <w:noProof/>
          <w:sz w:val="24"/>
          <w:szCs w:val="22"/>
          <w:u w:val="single"/>
          <w:lang w:bidi="da-DK"/>
        </w:rPr>
        <w:t>Intratekal bolus</w:t>
      </w:r>
    </w:p>
    <w:p w:rsidR="00D90EB4" w:rsidRPr="00C6566D" w:rsidRDefault="00D90EB4" w:rsidP="00D90EB4">
      <w:pPr>
        <w:ind w:left="851"/>
        <w:rPr>
          <w:bCs/>
          <w:noProof/>
          <w:sz w:val="24"/>
          <w:szCs w:val="22"/>
          <w:lang w:bidi="da-DK"/>
        </w:rPr>
      </w:pPr>
      <w:r w:rsidRPr="00C6566D">
        <w:rPr>
          <w:bCs/>
          <w:noProof/>
          <w:sz w:val="24"/>
          <w:szCs w:val="22"/>
          <w:lang w:bidi="da-DK"/>
        </w:rPr>
        <w:t>Virkningen indsætter typisk en halv til en time efter administration af en intratekal bolus. Den maksimale spasmolytiske virkning ses omkring 4 timer efter administration og varer mellem 4 og 8 timer. Virkningens indtræden, det maksimale respons og virknings</w:t>
      </w:r>
      <w:r w:rsidRPr="00C6566D">
        <w:rPr>
          <w:bCs/>
          <w:noProof/>
          <w:sz w:val="24"/>
          <w:szCs w:val="22"/>
          <w:lang w:bidi="da-DK"/>
        </w:rPr>
        <w:softHyphen/>
        <w:t>varigheden kan variere hos individuelle patienter, afhængigt af dosen og symptomernes alvorlighedsgrad.</w:t>
      </w:r>
    </w:p>
    <w:p w:rsidR="00D90EB4" w:rsidRPr="007A5C67" w:rsidRDefault="00D90EB4" w:rsidP="00D90EB4">
      <w:pPr>
        <w:ind w:left="851" w:hanging="851"/>
        <w:rPr>
          <w:bCs/>
          <w:noProof/>
          <w:sz w:val="24"/>
          <w:szCs w:val="22"/>
          <w:lang w:bidi="da-DK"/>
        </w:rPr>
      </w:pPr>
    </w:p>
    <w:p w:rsidR="00D90EB4" w:rsidRPr="00C6566D" w:rsidRDefault="00D90EB4" w:rsidP="00D90EB4">
      <w:pPr>
        <w:ind w:left="851"/>
        <w:rPr>
          <w:bCs/>
          <w:noProof/>
          <w:sz w:val="24"/>
          <w:szCs w:val="22"/>
          <w:u w:val="single"/>
          <w:lang w:bidi="da-DK"/>
        </w:rPr>
      </w:pPr>
      <w:r w:rsidRPr="00C6566D">
        <w:rPr>
          <w:bCs/>
          <w:noProof/>
          <w:sz w:val="24"/>
          <w:szCs w:val="22"/>
          <w:u w:val="single"/>
          <w:lang w:bidi="da-DK"/>
        </w:rPr>
        <w:t>Kontinuerlig infusion</w:t>
      </w:r>
    </w:p>
    <w:p w:rsidR="00D90EB4" w:rsidRPr="00C6566D" w:rsidRDefault="00D90EB4" w:rsidP="00D90EB4">
      <w:pPr>
        <w:ind w:left="851"/>
        <w:rPr>
          <w:bCs/>
          <w:noProof/>
          <w:sz w:val="24"/>
          <w:szCs w:val="22"/>
          <w:lang w:bidi="da-DK"/>
        </w:rPr>
      </w:pPr>
      <w:r w:rsidRPr="00C6566D">
        <w:rPr>
          <w:bCs/>
          <w:noProof/>
          <w:sz w:val="24"/>
          <w:szCs w:val="22"/>
          <w:lang w:bidi="da-DK"/>
        </w:rPr>
        <w:t>Den antispastiske virkning af intratekalt baclofen ses først 6 til 8 timer efter påbegyndelse af kontinuerlig infusion. Maksimal aktivitet ses efter 24 til 48 timer.</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5.2</w:t>
      </w:r>
      <w:r w:rsidRPr="00C6566D">
        <w:rPr>
          <w:b/>
          <w:sz w:val="24"/>
          <w:szCs w:val="24"/>
        </w:rPr>
        <w:tab/>
      </w:r>
      <w:proofErr w:type="spellStart"/>
      <w:r w:rsidRPr="00C6566D">
        <w:rPr>
          <w:b/>
          <w:sz w:val="24"/>
          <w:szCs w:val="24"/>
        </w:rPr>
        <w:t>Farmakokinetiske</w:t>
      </w:r>
      <w:proofErr w:type="spellEnd"/>
      <w:r w:rsidRPr="00C6566D">
        <w:rPr>
          <w:b/>
          <w:sz w:val="24"/>
          <w:szCs w:val="24"/>
        </w:rPr>
        <w:t xml:space="preserve"> egenskaber</w:t>
      </w:r>
    </w:p>
    <w:p w:rsidR="00D90EB4" w:rsidRPr="00C6566D" w:rsidRDefault="00D90EB4" w:rsidP="00D90EB4">
      <w:pPr>
        <w:suppressAutoHyphens/>
        <w:ind w:left="851"/>
        <w:rPr>
          <w:sz w:val="24"/>
          <w:lang w:bidi="da-DK"/>
        </w:rPr>
      </w:pPr>
      <w:r w:rsidRPr="00C6566D">
        <w:rPr>
          <w:sz w:val="24"/>
          <w:lang w:bidi="da-DK"/>
        </w:rPr>
        <w:t xml:space="preserve">Når de </w:t>
      </w:r>
      <w:proofErr w:type="spellStart"/>
      <w:r w:rsidRPr="00C6566D">
        <w:rPr>
          <w:sz w:val="24"/>
          <w:lang w:bidi="da-DK"/>
        </w:rPr>
        <w:t>farmakokinetiske</w:t>
      </w:r>
      <w:proofErr w:type="spellEnd"/>
      <w:r w:rsidRPr="00C6566D">
        <w:rPr>
          <w:sz w:val="24"/>
          <w:lang w:bidi="da-DK"/>
        </w:rPr>
        <w:t xml:space="preserve"> data vedrørende </w:t>
      </w:r>
      <w:proofErr w:type="spellStart"/>
      <w:r w:rsidRPr="00C6566D">
        <w:rPr>
          <w:sz w:val="24"/>
          <w:lang w:bidi="da-DK"/>
        </w:rPr>
        <w:t>intratekalt</w:t>
      </w:r>
      <w:proofErr w:type="spellEnd"/>
      <w:r w:rsidRPr="00C6566D">
        <w:rPr>
          <w:sz w:val="24"/>
          <w:lang w:bidi="da-DK"/>
        </w:rPr>
        <w:t xml:space="preserve"> indgivet </w:t>
      </w:r>
      <w:proofErr w:type="spellStart"/>
      <w:r w:rsidRPr="00C6566D">
        <w:rPr>
          <w:sz w:val="24"/>
          <w:lang w:bidi="da-DK"/>
        </w:rPr>
        <w:t>baclofen</w:t>
      </w:r>
      <w:proofErr w:type="spellEnd"/>
      <w:r w:rsidRPr="00C6566D">
        <w:rPr>
          <w:sz w:val="24"/>
          <w:lang w:bidi="da-DK"/>
        </w:rPr>
        <w:t xml:space="preserve"> skal fortolkes, skal der tages højde for virkningerne af den langsomme CSV-cirkulation.</w:t>
      </w:r>
    </w:p>
    <w:p w:rsidR="00D90EB4" w:rsidRPr="00C6566D" w:rsidRDefault="00D90EB4" w:rsidP="00D90EB4">
      <w:pPr>
        <w:suppressAutoHyphens/>
        <w:ind w:left="851" w:hanging="851"/>
        <w:rPr>
          <w:sz w:val="24"/>
        </w:rPr>
      </w:pPr>
    </w:p>
    <w:p w:rsidR="00D90EB4" w:rsidRPr="00C6566D" w:rsidRDefault="00D90EB4" w:rsidP="00D90EB4">
      <w:pPr>
        <w:ind w:left="851"/>
        <w:rPr>
          <w:sz w:val="24"/>
          <w:szCs w:val="24"/>
          <w:u w:val="single"/>
        </w:rPr>
      </w:pPr>
      <w:r w:rsidRPr="00C6566D">
        <w:rPr>
          <w:sz w:val="24"/>
          <w:szCs w:val="24"/>
          <w:u w:val="single"/>
        </w:rPr>
        <w:t>Absorption</w:t>
      </w:r>
    </w:p>
    <w:p w:rsidR="00D90EB4" w:rsidRPr="00C6566D" w:rsidRDefault="00D90EB4" w:rsidP="00D90EB4">
      <w:pPr>
        <w:ind w:left="851"/>
        <w:rPr>
          <w:sz w:val="24"/>
          <w:lang w:eastAsia="da-DK" w:bidi="da-DK"/>
        </w:rPr>
      </w:pPr>
      <w:r w:rsidRPr="00C6566D">
        <w:rPr>
          <w:sz w:val="24"/>
          <w:lang w:eastAsia="da-DK" w:bidi="da-DK"/>
        </w:rPr>
        <w:t xml:space="preserve">Direkte infusion i det spinale </w:t>
      </w:r>
      <w:proofErr w:type="spellStart"/>
      <w:r w:rsidRPr="00C6566D">
        <w:rPr>
          <w:sz w:val="24"/>
          <w:lang w:eastAsia="da-DK" w:bidi="da-DK"/>
        </w:rPr>
        <w:t>subaraknoidalrum</w:t>
      </w:r>
      <w:proofErr w:type="spellEnd"/>
      <w:r w:rsidRPr="00C6566D">
        <w:rPr>
          <w:sz w:val="24"/>
          <w:lang w:eastAsia="da-DK" w:bidi="da-DK"/>
        </w:rPr>
        <w:t xml:space="preserve"> går uden om absorptionsprocesserne og giver adgang til receptorerne i rygmarvens dorsalhorn.</w:t>
      </w:r>
    </w:p>
    <w:p w:rsidR="00D90EB4" w:rsidRPr="00C6566D" w:rsidRDefault="00D90EB4" w:rsidP="00D90EB4">
      <w:pPr>
        <w:ind w:left="851" w:hanging="851"/>
        <w:rPr>
          <w:sz w:val="24"/>
          <w:lang w:eastAsia="da-DK" w:bidi="da-DK"/>
        </w:rPr>
      </w:pPr>
    </w:p>
    <w:p w:rsidR="00D90EB4" w:rsidRPr="00C6566D" w:rsidRDefault="00D90EB4" w:rsidP="00D90EB4">
      <w:pPr>
        <w:ind w:left="851"/>
        <w:rPr>
          <w:sz w:val="24"/>
          <w:szCs w:val="22"/>
          <w:lang w:eastAsia="da-DK" w:bidi="da-DK"/>
        </w:rPr>
      </w:pPr>
      <w:r w:rsidRPr="00C6566D">
        <w:rPr>
          <w:sz w:val="24"/>
          <w:lang w:eastAsia="da-DK" w:bidi="da-DK"/>
        </w:rPr>
        <w:t xml:space="preserve">Når </w:t>
      </w:r>
      <w:proofErr w:type="spellStart"/>
      <w:r w:rsidRPr="00C6566D">
        <w:rPr>
          <w:sz w:val="24"/>
          <w:lang w:eastAsia="da-DK" w:bidi="da-DK"/>
        </w:rPr>
        <w:t>baclofen</w:t>
      </w:r>
      <w:proofErr w:type="spellEnd"/>
      <w:r w:rsidRPr="00C6566D">
        <w:rPr>
          <w:sz w:val="24"/>
          <w:lang w:eastAsia="da-DK" w:bidi="da-DK"/>
        </w:rPr>
        <w:t xml:space="preserve"> indgives direkte i </w:t>
      </w:r>
      <w:proofErr w:type="spellStart"/>
      <w:r w:rsidRPr="00C6566D">
        <w:rPr>
          <w:sz w:val="24"/>
          <w:lang w:eastAsia="da-DK" w:bidi="da-DK"/>
        </w:rPr>
        <w:t>intratekalrummet</w:t>
      </w:r>
      <w:proofErr w:type="spellEnd"/>
      <w:r w:rsidRPr="00C6566D">
        <w:rPr>
          <w:sz w:val="24"/>
          <w:lang w:eastAsia="da-DK" w:bidi="da-DK"/>
        </w:rPr>
        <w:t>, er det muligt at opnå virkningsfulde CNS-koncentrationer, som resulterer i plasmakoncentrationer, der er mindst 100 gange lavere end dem, der forekommer ved oral administration.</w:t>
      </w:r>
    </w:p>
    <w:p w:rsidR="00D90EB4" w:rsidRPr="00C6566D" w:rsidRDefault="00D90EB4" w:rsidP="00D90EB4">
      <w:pPr>
        <w:ind w:left="851" w:hanging="851"/>
        <w:rPr>
          <w:sz w:val="24"/>
          <w:szCs w:val="24"/>
          <w:u w:val="single"/>
        </w:rPr>
      </w:pPr>
    </w:p>
    <w:p w:rsidR="00D90EB4" w:rsidRPr="00C6566D" w:rsidRDefault="00D90EB4" w:rsidP="00D90EB4">
      <w:pPr>
        <w:ind w:left="851"/>
        <w:rPr>
          <w:noProof/>
          <w:sz w:val="24"/>
          <w:szCs w:val="22"/>
          <w:u w:val="single"/>
        </w:rPr>
      </w:pPr>
      <w:r w:rsidRPr="00C6566D">
        <w:rPr>
          <w:noProof/>
          <w:sz w:val="24"/>
          <w:szCs w:val="22"/>
          <w:u w:val="single"/>
        </w:rPr>
        <w:t>Fordeling</w:t>
      </w:r>
    </w:p>
    <w:p w:rsidR="00D90EB4" w:rsidRPr="00C6566D" w:rsidRDefault="00D90EB4" w:rsidP="00D90EB4">
      <w:pPr>
        <w:ind w:left="851"/>
        <w:rPr>
          <w:sz w:val="24"/>
          <w:szCs w:val="22"/>
          <w:lang w:eastAsia="da-DK" w:bidi="da-DK"/>
        </w:rPr>
      </w:pPr>
      <w:r w:rsidRPr="00C6566D">
        <w:rPr>
          <w:sz w:val="24"/>
          <w:lang w:eastAsia="da-DK" w:bidi="da-DK"/>
        </w:rPr>
        <w:t xml:space="preserve">Efter en enkelt </w:t>
      </w:r>
      <w:proofErr w:type="spellStart"/>
      <w:r w:rsidRPr="00C6566D">
        <w:rPr>
          <w:sz w:val="24"/>
          <w:lang w:eastAsia="da-DK" w:bidi="da-DK"/>
        </w:rPr>
        <w:t>intratekal</w:t>
      </w:r>
      <w:proofErr w:type="spellEnd"/>
      <w:r w:rsidRPr="00C6566D">
        <w:rPr>
          <w:sz w:val="24"/>
          <w:lang w:eastAsia="da-DK" w:bidi="da-DK"/>
        </w:rPr>
        <w:t xml:space="preserve"> </w:t>
      </w:r>
      <w:proofErr w:type="spellStart"/>
      <w:r w:rsidRPr="00C6566D">
        <w:rPr>
          <w:sz w:val="24"/>
          <w:lang w:eastAsia="da-DK" w:bidi="da-DK"/>
        </w:rPr>
        <w:t>bolusinjektion</w:t>
      </w:r>
      <w:proofErr w:type="spellEnd"/>
      <w:r w:rsidRPr="00C6566D">
        <w:rPr>
          <w:sz w:val="24"/>
          <w:lang w:eastAsia="da-DK" w:bidi="da-DK"/>
        </w:rPr>
        <w:t>/hurtig infusion varierer fordelingsvolumenet (beregnet ud koncentrationen i CSV) fra 22 ml til 157 ml. Middelværdien på omkring 75</w:t>
      </w:r>
      <w:r w:rsidR="00C852C2">
        <w:rPr>
          <w:sz w:val="24"/>
          <w:lang w:eastAsia="da-DK" w:bidi="da-DK"/>
        </w:rPr>
        <w:t> </w:t>
      </w:r>
      <w:r w:rsidRPr="00C6566D">
        <w:rPr>
          <w:sz w:val="24"/>
          <w:lang w:eastAsia="da-DK" w:bidi="da-DK"/>
        </w:rPr>
        <w:t xml:space="preserve">ml svarer ca. til menneskets CSV-volumen og tyder på, at det er heri, at </w:t>
      </w:r>
      <w:proofErr w:type="spellStart"/>
      <w:r w:rsidRPr="00C6566D">
        <w:rPr>
          <w:sz w:val="24"/>
          <w:lang w:eastAsia="da-DK" w:bidi="da-DK"/>
        </w:rPr>
        <w:t>baclofen</w:t>
      </w:r>
      <w:proofErr w:type="spellEnd"/>
      <w:r w:rsidRPr="00C6566D">
        <w:rPr>
          <w:sz w:val="24"/>
          <w:lang w:eastAsia="da-DK" w:bidi="da-DK"/>
        </w:rPr>
        <w:t xml:space="preserve"> hovedsageligt bliver fordelt.</w:t>
      </w:r>
    </w:p>
    <w:p w:rsidR="00D90EB4" w:rsidRPr="00C6566D" w:rsidRDefault="00D90EB4" w:rsidP="00D90EB4">
      <w:pPr>
        <w:autoSpaceDE w:val="0"/>
        <w:autoSpaceDN w:val="0"/>
        <w:adjustRightInd w:val="0"/>
        <w:ind w:left="851"/>
        <w:rPr>
          <w:sz w:val="24"/>
          <w:szCs w:val="24"/>
          <w:lang w:eastAsia="da-DK" w:bidi="da-DK"/>
        </w:rPr>
      </w:pPr>
      <w:r w:rsidRPr="00C6566D">
        <w:rPr>
          <w:sz w:val="24"/>
          <w:szCs w:val="22"/>
          <w:lang w:eastAsia="da-DK" w:bidi="da-DK"/>
        </w:rPr>
        <w:t xml:space="preserve">Kontinuerlig </w:t>
      </w:r>
      <w:proofErr w:type="spellStart"/>
      <w:r w:rsidRPr="00C6566D">
        <w:rPr>
          <w:sz w:val="24"/>
          <w:szCs w:val="22"/>
          <w:lang w:eastAsia="da-DK" w:bidi="da-DK"/>
        </w:rPr>
        <w:t>intratekal</w:t>
      </w:r>
      <w:proofErr w:type="spellEnd"/>
      <w:r w:rsidRPr="00C6566D">
        <w:rPr>
          <w:sz w:val="24"/>
          <w:szCs w:val="22"/>
          <w:lang w:eastAsia="da-DK" w:bidi="da-DK"/>
        </w:rPr>
        <w:t xml:space="preserve"> infusion af daglige doser på mellem 50 til 1200 mikrogram medfører lumbale </w:t>
      </w:r>
      <w:proofErr w:type="spellStart"/>
      <w:r w:rsidRPr="00C6566D">
        <w:rPr>
          <w:sz w:val="24"/>
          <w:szCs w:val="22"/>
          <w:lang w:eastAsia="da-DK" w:bidi="da-DK"/>
        </w:rPr>
        <w:t>steady</w:t>
      </w:r>
      <w:proofErr w:type="spellEnd"/>
      <w:r w:rsidRPr="00C6566D">
        <w:rPr>
          <w:sz w:val="24"/>
          <w:szCs w:val="22"/>
          <w:lang w:eastAsia="da-DK" w:bidi="da-DK"/>
        </w:rPr>
        <w:t xml:space="preserve">-state-koncentrationer af </w:t>
      </w:r>
      <w:proofErr w:type="spellStart"/>
      <w:r w:rsidRPr="00C6566D">
        <w:rPr>
          <w:sz w:val="24"/>
          <w:szCs w:val="22"/>
          <w:lang w:eastAsia="da-DK" w:bidi="da-DK"/>
        </w:rPr>
        <w:t>baclofen</w:t>
      </w:r>
      <w:proofErr w:type="spellEnd"/>
      <w:r w:rsidRPr="00C6566D">
        <w:rPr>
          <w:sz w:val="24"/>
          <w:szCs w:val="22"/>
          <w:lang w:eastAsia="da-DK" w:bidi="da-DK"/>
        </w:rPr>
        <w:t xml:space="preserve"> i CSV på 130 til 1240 nanogram/ml i løbet af 1 til 2 dage. </w:t>
      </w:r>
    </w:p>
    <w:p w:rsidR="00D90EB4" w:rsidRPr="00C6566D" w:rsidRDefault="00D90EB4" w:rsidP="00D90EB4">
      <w:pPr>
        <w:autoSpaceDE w:val="0"/>
        <w:autoSpaceDN w:val="0"/>
        <w:adjustRightInd w:val="0"/>
        <w:ind w:left="851" w:hanging="851"/>
        <w:rPr>
          <w:sz w:val="24"/>
          <w:szCs w:val="24"/>
          <w:lang w:eastAsia="da-DK" w:bidi="da-DK"/>
        </w:rPr>
      </w:pPr>
    </w:p>
    <w:p w:rsidR="00D90EB4" w:rsidRPr="00C6566D" w:rsidRDefault="00D90EB4" w:rsidP="00D90EB4">
      <w:pPr>
        <w:autoSpaceDE w:val="0"/>
        <w:autoSpaceDN w:val="0"/>
        <w:adjustRightInd w:val="0"/>
        <w:ind w:left="851"/>
        <w:rPr>
          <w:sz w:val="24"/>
          <w:szCs w:val="22"/>
          <w:lang w:eastAsia="da-DK" w:bidi="da-DK"/>
        </w:rPr>
      </w:pPr>
      <w:r w:rsidRPr="00C6566D">
        <w:rPr>
          <w:sz w:val="24"/>
          <w:szCs w:val="22"/>
          <w:lang w:eastAsia="da-DK" w:bidi="da-DK"/>
        </w:rPr>
        <w:t xml:space="preserve">Under kontinuerlig </w:t>
      </w:r>
      <w:proofErr w:type="spellStart"/>
      <w:r w:rsidRPr="00C6566D">
        <w:rPr>
          <w:sz w:val="24"/>
          <w:szCs w:val="22"/>
          <w:lang w:eastAsia="da-DK" w:bidi="da-DK"/>
        </w:rPr>
        <w:t>intratekal</w:t>
      </w:r>
      <w:proofErr w:type="spellEnd"/>
      <w:r w:rsidRPr="00C6566D">
        <w:rPr>
          <w:sz w:val="24"/>
          <w:szCs w:val="22"/>
          <w:lang w:eastAsia="da-DK" w:bidi="da-DK"/>
        </w:rPr>
        <w:t xml:space="preserve"> infusion af daglige doser på mellem 95 til 190 mikrogram, og når </w:t>
      </w:r>
      <w:proofErr w:type="spellStart"/>
      <w:r w:rsidRPr="00C6566D">
        <w:rPr>
          <w:sz w:val="24"/>
          <w:szCs w:val="22"/>
          <w:lang w:eastAsia="da-DK" w:bidi="da-DK"/>
        </w:rPr>
        <w:t>steady-state</w:t>
      </w:r>
      <w:proofErr w:type="spellEnd"/>
      <w:r w:rsidRPr="00C6566D">
        <w:rPr>
          <w:sz w:val="24"/>
          <w:szCs w:val="22"/>
          <w:lang w:eastAsia="da-DK" w:bidi="da-DK"/>
        </w:rPr>
        <w:t xml:space="preserve"> er opnået, opbygges en </w:t>
      </w:r>
      <w:proofErr w:type="spellStart"/>
      <w:r w:rsidRPr="00C6566D">
        <w:rPr>
          <w:sz w:val="24"/>
          <w:szCs w:val="22"/>
          <w:lang w:eastAsia="da-DK" w:bidi="da-DK"/>
        </w:rPr>
        <w:t>baclofen</w:t>
      </w:r>
      <w:proofErr w:type="spellEnd"/>
      <w:r w:rsidRPr="00C6566D">
        <w:rPr>
          <w:sz w:val="24"/>
          <w:szCs w:val="22"/>
          <w:lang w:eastAsia="da-DK" w:bidi="da-DK"/>
        </w:rPr>
        <w:t xml:space="preserve">-koncentrationsgradient i området mellem 1,8:1 og 8,7:1 (middelværdi = 4:1) mellem den lumbale CSV og den </w:t>
      </w:r>
      <w:proofErr w:type="spellStart"/>
      <w:r w:rsidRPr="00C6566D">
        <w:rPr>
          <w:sz w:val="24"/>
          <w:szCs w:val="22"/>
          <w:lang w:eastAsia="da-DK" w:bidi="da-DK"/>
        </w:rPr>
        <w:t>subaraknoide</w:t>
      </w:r>
      <w:proofErr w:type="spellEnd"/>
      <w:r w:rsidRPr="00C6566D">
        <w:rPr>
          <w:sz w:val="24"/>
          <w:szCs w:val="22"/>
          <w:lang w:eastAsia="da-DK" w:bidi="da-DK"/>
        </w:rPr>
        <w:t xml:space="preserve">, </w:t>
      </w:r>
      <w:proofErr w:type="spellStart"/>
      <w:r w:rsidRPr="00C6566D">
        <w:rPr>
          <w:sz w:val="24"/>
          <w:szCs w:val="22"/>
          <w:lang w:eastAsia="da-DK" w:bidi="da-DK"/>
        </w:rPr>
        <w:t>cisternale</w:t>
      </w:r>
      <w:proofErr w:type="spellEnd"/>
      <w:r w:rsidRPr="00C6566D">
        <w:rPr>
          <w:sz w:val="24"/>
          <w:szCs w:val="22"/>
          <w:lang w:eastAsia="da-DK" w:bidi="da-DK"/>
        </w:rPr>
        <w:t xml:space="preserve"> CSV. Dette er af klinisk betydning, idet spasticitet i de nedre ekstremiteter kan behandles effektivt med lille virkning på de øvre ekstremiteter og med færre CNS-bivirkninger på grund af lægemidlets virkning på hjernecentrene.</w:t>
      </w:r>
    </w:p>
    <w:p w:rsidR="00D90EB4" w:rsidRPr="00C6566D" w:rsidRDefault="00D90EB4" w:rsidP="00D90EB4">
      <w:pPr>
        <w:autoSpaceDE w:val="0"/>
        <w:autoSpaceDN w:val="0"/>
        <w:adjustRightInd w:val="0"/>
        <w:ind w:left="851" w:hanging="851"/>
        <w:rPr>
          <w:sz w:val="24"/>
          <w:szCs w:val="22"/>
          <w:lang w:eastAsia="da-DK" w:bidi="da-DK"/>
        </w:rPr>
      </w:pPr>
    </w:p>
    <w:p w:rsidR="00D90EB4" w:rsidRPr="00C6566D" w:rsidRDefault="00D90EB4" w:rsidP="00D90EB4">
      <w:pPr>
        <w:ind w:left="851"/>
        <w:rPr>
          <w:sz w:val="24"/>
          <w:szCs w:val="22"/>
          <w:lang w:eastAsia="da-DK" w:bidi="da-DK"/>
        </w:rPr>
      </w:pPr>
      <w:proofErr w:type="spellStart"/>
      <w:r w:rsidRPr="00C6566D">
        <w:rPr>
          <w:sz w:val="24"/>
          <w:lang w:eastAsia="da-DK" w:bidi="da-DK"/>
        </w:rPr>
        <w:t>Baclofens</w:t>
      </w:r>
      <w:proofErr w:type="spellEnd"/>
      <w:r w:rsidRPr="00C6566D">
        <w:rPr>
          <w:sz w:val="24"/>
          <w:lang w:eastAsia="da-DK" w:bidi="da-DK"/>
        </w:rPr>
        <w:t xml:space="preserve"> plasmakoncentrationer under </w:t>
      </w:r>
      <w:proofErr w:type="spellStart"/>
      <w:r w:rsidRPr="00C6566D">
        <w:rPr>
          <w:sz w:val="24"/>
          <w:lang w:eastAsia="da-DK" w:bidi="da-DK"/>
        </w:rPr>
        <w:t>intratekal</w:t>
      </w:r>
      <w:proofErr w:type="spellEnd"/>
      <w:r w:rsidRPr="00C6566D">
        <w:rPr>
          <w:sz w:val="24"/>
          <w:lang w:eastAsia="da-DK" w:bidi="da-DK"/>
        </w:rPr>
        <w:t xml:space="preserve"> infusion af klinisk anvendte doser </w:t>
      </w:r>
      <w:proofErr w:type="spellStart"/>
      <w:r w:rsidRPr="00C6566D">
        <w:rPr>
          <w:sz w:val="24"/>
          <w:lang w:eastAsia="da-DK" w:bidi="da-DK"/>
        </w:rPr>
        <w:t>baclofen</w:t>
      </w:r>
      <w:proofErr w:type="spellEnd"/>
      <w:r w:rsidRPr="00C6566D">
        <w:rPr>
          <w:sz w:val="24"/>
          <w:lang w:eastAsia="da-DK" w:bidi="da-DK"/>
        </w:rPr>
        <w:t xml:space="preserve"> er under 5 nanogram/ml (≤ 10 nanogram/ml hos børn) og er således under de analytiske kvantificeringsgrænser. Under </w:t>
      </w:r>
      <w:proofErr w:type="spellStart"/>
      <w:r w:rsidRPr="00C6566D">
        <w:rPr>
          <w:sz w:val="24"/>
          <w:lang w:eastAsia="da-DK" w:bidi="da-DK"/>
        </w:rPr>
        <w:t>intratekal</w:t>
      </w:r>
      <w:proofErr w:type="spellEnd"/>
      <w:r w:rsidRPr="00C6566D">
        <w:rPr>
          <w:sz w:val="24"/>
          <w:lang w:eastAsia="da-DK" w:bidi="da-DK"/>
        </w:rPr>
        <w:t xml:space="preserve"> infusion overskrider plasmakoncentrationen ikke 5 nanogram/ml, hvilket bekræfter, at </w:t>
      </w:r>
      <w:proofErr w:type="spellStart"/>
      <w:r w:rsidRPr="00C6566D">
        <w:rPr>
          <w:sz w:val="24"/>
          <w:lang w:eastAsia="da-DK" w:bidi="da-DK"/>
        </w:rPr>
        <w:t>baclofen</w:t>
      </w:r>
      <w:proofErr w:type="spellEnd"/>
      <w:r w:rsidRPr="00C6566D">
        <w:rPr>
          <w:sz w:val="24"/>
          <w:lang w:eastAsia="da-DK" w:bidi="da-DK"/>
        </w:rPr>
        <w:t xml:space="preserve"> kun passerer blod-hjerne-barrieren langsomt.</w:t>
      </w:r>
    </w:p>
    <w:p w:rsidR="00D90EB4" w:rsidRPr="00C6566D" w:rsidRDefault="00D90EB4" w:rsidP="00D90EB4">
      <w:pPr>
        <w:ind w:left="851" w:hanging="851"/>
        <w:rPr>
          <w:sz w:val="24"/>
          <w:szCs w:val="24"/>
          <w:u w:val="single"/>
        </w:rPr>
      </w:pPr>
    </w:p>
    <w:p w:rsidR="00D90EB4" w:rsidRPr="00C6566D" w:rsidRDefault="00D90EB4" w:rsidP="00D90EB4">
      <w:pPr>
        <w:ind w:left="851"/>
        <w:rPr>
          <w:sz w:val="24"/>
          <w:szCs w:val="24"/>
          <w:u w:val="single"/>
        </w:rPr>
      </w:pPr>
      <w:r w:rsidRPr="00C6566D">
        <w:rPr>
          <w:sz w:val="24"/>
          <w:szCs w:val="24"/>
          <w:u w:val="single"/>
        </w:rPr>
        <w:t>Elimination</w:t>
      </w:r>
    </w:p>
    <w:p w:rsidR="00D90EB4" w:rsidRPr="00C6566D" w:rsidRDefault="00D90EB4" w:rsidP="00D90EB4">
      <w:pPr>
        <w:ind w:left="851"/>
        <w:rPr>
          <w:sz w:val="24"/>
          <w:szCs w:val="22"/>
          <w:lang w:eastAsia="da-DK" w:bidi="da-DK"/>
        </w:rPr>
      </w:pPr>
      <w:r w:rsidRPr="00C6566D">
        <w:rPr>
          <w:sz w:val="24"/>
          <w:lang w:eastAsia="da-DK" w:bidi="da-DK"/>
        </w:rPr>
        <w:t xml:space="preserve">Eliminationshalveringstiden i CSV efter administration af en enkelt </w:t>
      </w:r>
      <w:proofErr w:type="spellStart"/>
      <w:r w:rsidRPr="00C6566D">
        <w:rPr>
          <w:sz w:val="24"/>
          <w:lang w:eastAsia="da-DK" w:bidi="da-DK"/>
        </w:rPr>
        <w:t>intratekal</w:t>
      </w:r>
      <w:proofErr w:type="spellEnd"/>
      <w:r w:rsidRPr="00C6566D">
        <w:rPr>
          <w:sz w:val="24"/>
          <w:lang w:eastAsia="da-DK" w:bidi="da-DK"/>
        </w:rPr>
        <w:t xml:space="preserve"> </w:t>
      </w:r>
      <w:proofErr w:type="spellStart"/>
      <w:r w:rsidRPr="00C6566D">
        <w:rPr>
          <w:sz w:val="24"/>
          <w:lang w:eastAsia="da-DK" w:bidi="da-DK"/>
        </w:rPr>
        <w:t>bolusinjektion</w:t>
      </w:r>
      <w:proofErr w:type="spellEnd"/>
      <w:r w:rsidRPr="00C6566D">
        <w:rPr>
          <w:sz w:val="24"/>
          <w:lang w:eastAsia="da-DK" w:bidi="da-DK"/>
        </w:rPr>
        <w:t xml:space="preserve">/hurtig infusion på 50 til 135 mikrogram </w:t>
      </w:r>
      <w:proofErr w:type="spellStart"/>
      <w:r w:rsidRPr="00C6566D">
        <w:rPr>
          <w:sz w:val="24"/>
          <w:lang w:eastAsia="da-DK" w:bidi="da-DK"/>
        </w:rPr>
        <w:t>baclofen</w:t>
      </w:r>
      <w:proofErr w:type="spellEnd"/>
      <w:r w:rsidRPr="00C6566D">
        <w:rPr>
          <w:sz w:val="24"/>
          <w:lang w:eastAsia="da-DK" w:bidi="da-DK"/>
        </w:rPr>
        <w:t xml:space="preserve"> er fra 1 til 5 timer.  </w:t>
      </w:r>
    </w:p>
    <w:p w:rsidR="00D90EB4" w:rsidRPr="00C6566D" w:rsidRDefault="00D90EB4" w:rsidP="00D90EB4">
      <w:pPr>
        <w:ind w:left="851"/>
        <w:rPr>
          <w:sz w:val="24"/>
          <w:szCs w:val="22"/>
          <w:lang w:eastAsia="da-DK" w:bidi="da-DK"/>
        </w:rPr>
      </w:pPr>
      <w:r w:rsidRPr="00C6566D">
        <w:rPr>
          <w:sz w:val="24"/>
          <w:lang w:eastAsia="da-DK" w:bidi="da-DK"/>
        </w:rPr>
        <w:t xml:space="preserve">Efter såvel en enkelt </w:t>
      </w:r>
      <w:proofErr w:type="spellStart"/>
      <w:r w:rsidRPr="00C6566D">
        <w:rPr>
          <w:sz w:val="24"/>
          <w:lang w:eastAsia="da-DK" w:bidi="da-DK"/>
        </w:rPr>
        <w:t>bolusinjektion</w:t>
      </w:r>
      <w:proofErr w:type="spellEnd"/>
      <w:r w:rsidRPr="00C6566D">
        <w:rPr>
          <w:sz w:val="24"/>
          <w:lang w:eastAsia="da-DK" w:bidi="da-DK"/>
        </w:rPr>
        <w:t xml:space="preserve"> som efter kontinuerlig infusion i det spinale </w:t>
      </w:r>
      <w:proofErr w:type="spellStart"/>
      <w:r w:rsidRPr="00C6566D">
        <w:rPr>
          <w:sz w:val="24"/>
          <w:lang w:eastAsia="da-DK" w:bidi="da-DK"/>
        </w:rPr>
        <w:t>subaraknoidalrum</w:t>
      </w:r>
      <w:proofErr w:type="spellEnd"/>
      <w:r w:rsidRPr="00C6566D">
        <w:rPr>
          <w:sz w:val="24"/>
          <w:lang w:eastAsia="da-DK" w:bidi="da-DK"/>
        </w:rPr>
        <w:t xml:space="preserve"> via en implanteret pumpe er middelværdien for CSV-</w:t>
      </w:r>
      <w:proofErr w:type="spellStart"/>
      <w:r w:rsidRPr="00C6566D">
        <w:rPr>
          <w:sz w:val="24"/>
          <w:lang w:eastAsia="da-DK" w:bidi="da-DK"/>
        </w:rPr>
        <w:t>clearance</w:t>
      </w:r>
      <w:proofErr w:type="spellEnd"/>
      <w:r w:rsidRPr="00C6566D">
        <w:rPr>
          <w:sz w:val="24"/>
          <w:lang w:eastAsia="da-DK" w:bidi="da-DK"/>
        </w:rPr>
        <w:t xml:space="preserve"> omkring 30 ml/time (hvilket svarer til den fysiologiske omsætningshastighed af CSV). </w:t>
      </w:r>
    </w:p>
    <w:p w:rsidR="00D90EB4" w:rsidRPr="00C6566D" w:rsidRDefault="00D90EB4" w:rsidP="00D90EB4">
      <w:pPr>
        <w:ind w:left="851"/>
        <w:rPr>
          <w:sz w:val="24"/>
          <w:szCs w:val="22"/>
          <w:lang w:eastAsia="da-DK" w:bidi="da-DK"/>
        </w:rPr>
      </w:pPr>
      <w:r w:rsidRPr="00C6566D">
        <w:rPr>
          <w:sz w:val="24"/>
          <w:lang w:eastAsia="da-DK" w:bidi="da-DK"/>
        </w:rPr>
        <w:t xml:space="preserve">Således bliver mængden af </w:t>
      </w:r>
      <w:proofErr w:type="spellStart"/>
      <w:r w:rsidRPr="00C6566D">
        <w:rPr>
          <w:sz w:val="24"/>
          <w:lang w:eastAsia="da-DK" w:bidi="da-DK"/>
        </w:rPr>
        <w:t>baclofen</w:t>
      </w:r>
      <w:proofErr w:type="spellEnd"/>
      <w:r w:rsidRPr="00C6566D">
        <w:rPr>
          <w:sz w:val="24"/>
          <w:lang w:eastAsia="da-DK" w:bidi="da-DK"/>
        </w:rPr>
        <w:t xml:space="preserve">, der </w:t>
      </w:r>
      <w:proofErr w:type="spellStart"/>
      <w:r w:rsidRPr="00C6566D">
        <w:rPr>
          <w:sz w:val="24"/>
          <w:lang w:eastAsia="da-DK" w:bidi="da-DK"/>
        </w:rPr>
        <w:t>infunderes</w:t>
      </w:r>
      <w:proofErr w:type="spellEnd"/>
      <w:r w:rsidRPr="00C6566D">
        <w:rPr>
          <w:sz w:val="24"/>
          <w:lang w:eastAsia="da-DK" w:bidi="da-DK"/>
        </w:rPr>
        <w:t xml:space="preserve"> over 24 timer, næsten helt elimineret med CSV i den samme tidsperiode. Systemisk </w:t>
      </w:r>
      <w:proofErr w:type="spellStart"/>
      <w:r w:rsidRPr="00C6566D">
        <w:rPr>
          <w:sz w:val="24"/>
          <w:lang w:eastAsia="da-DK" w:bidi="da-DK"/>
        </w:rPr>
        <w:t>baclofen</w:t>
      </w:r>
      <w:proofErr w:type="spellEnd"/>
      <w:r w:rsidRPr="00C6566D">
        <w:rPr>
          <w:sz w:val="24"/>
          <w:lang w:eastAsia="da-DK" w:bidi="da-DK"/>
        </w:rPr>
        <w:t xml:space="preserve"> elimineres næsten udelukkede via nyrerne i uændret form. En metabolit (beta-(p-</w:t>
      </w:r>
      <w:proofErr w:type="spellStart"/>
      <w:proofErr w:type="gramStart"/>
      <w:r w:rsidRPr="00C6566D">
        <w:rPr>
          <w:sz w:val="24"/>
          <w:lang w:eastAsia="da-DK" w:bidi="da-DK"/>
        </w:rPr>
        <w:t>chlorophenyl</w:t>
      </w:r>
      <w:proofErr w:type="spellEnd"/>
      <w:r w:rsidRPr="00C6566D">
        <w:rPr>
          <w:sz w:val="24"/>
          <w:lang w:eastAsia="da-DK" w:bidi="da-DK"/>
        </w:rPr>
        <w:t>)-</w:t>
      </w:r>
      <w:proofErr w:type="gramEnd"/>
      <w:r w:rsidRPr="00C6566D">
        <w:rPr>
          <w:sz w:val="24"/>
          <w:lang w:eastAsia="da-DK" w:bidi="da-DK"/>
        </w:rPr>
        <w:t>gamma-</w:t>
      </w:r>
      <w:proofErr w:type="spellStart"/>
      <w:r w:rsidRPr="00C6566D">
        <w:rPr>
          <w:sz w:val="24"/>
          <w:lang w:eastAsia="da-DK" w:bidi="da-DK"/>
        </w:rPr>
        <w:t>hydroxybutansyre</w:t>
      </w:r>
      <w:proofErr w:type="spellEnd"/>
      <w:r w:rsidRPr="00C6566D">
        <w:rPr>
          <w:sz w:val="24"/>
          <w:lang w:eastAsia="da-DK" w:bidi="da-DK"/>
        </w:rPr>
        <w:t xml:space="preserve">) dannet i mindre mængder i leveren via </w:t>
      </w:r>
      <w:proofErr w:type="spellStart"/>
      <w:r w:rsidRPr="00C6566D">
        <w:rPr>
          <w:sz w:val="24"/>
          <w:lang w:eastAsia="da-DK" w:bidi="da-DK"/>
        </w:rPr>
        <w:t>oxidativ</w:t>
      </w:r>
      <w:proofErr w:type="spellEnd"/>
      <w:r w:rsidRPr="00C6566D">
        <w:rPr>
          <w:sz w:val="24"/>
          <w:lang w:eastAsia="da-DK" w:bidi="da-DK"/>
        </w:rPr>
        <w:t xml:space="preserve"> </w:t>
      </w:r>
      <w:proofErr w:type="spellStart"/>
      <w:r w:rsidRPr="00C6566D">
        <w:rPr>
          <w:sz w:val="24"/>
          <w:lang w:eastAsia="da-DK" w:bidi="da-DK"/>
        </w:rPr>
        <w:t>deaminering</w:t>
      </w:r>
      <w:proofErr w:type="spellEnd"/>
      <w:r w:rsidRPr="00C6566D">
        <w:rPr>
          <w:sz w:val="24"/>
          <w:lang w:eastAsia="da-DK" w:bidi="da-DK"/>
        </w:rPr>
        <w:t xml:space="preserve"> er inaktiv. Undersøgelser tyder på, at </w:t>
      </w:r>
      <w:proofErr w:type="spellStart"/>
      <w:r w:rsidRPr="00C6566D">
        <w:rPr>
          <w:sz w:val="24"/>
          <w:lang w:eastAsia="da-DK" w:bidi="da-DK"/>
        </w:rPr>
        <w:t>baclofen</w:t>
      </w:r>
      <w:proofErr w:type="spellEnd"/>
      <w:r w:rsidRPr="00C6566D">
        <w:rPr>
          <w:sz w:val="24"/>
          <w:lang w:eastAsia="da-DK" w:bidi="da-DK"/>
        </w:rPr>
        <w:t xml:space="preserve"> ikke </w:t>
      </w:r>
      <w:proofErr w:type="spellStart"/>
      <w:r w:rsidRPr="00C6566D">
        <w:rPr>
          <w:sz w:val="24"/>
          <w:lang w:eastAsia="da-DK" w:bidi="da-DK"/>
        </w:rPr>
        <w:t>metaboliseres</w:t>
      </w:r>
      <w:proofErr w:type="spellEnd"/>
      <w:r w:rsidRPr="00C6566D">
        <w:rPr>
          <w:sz w:val="24"/>
          <w:lang w:eastAsia="da-DK" w:bidi="da-DK"/>
        </w:rPr>
        <w:t xml:space="preserve"> i CSV. Andre eliminationsveje betragtes ikke som signifikante i henhold til oplysningerne, der pt. er tilgængelige.</w:t>
      </w:r>
    </w:p>
    <w:p w:rsidR="00D90EB4" w:rsidRPr="00C6566D" w:rsidRDefault="00D90EB4" w:rsidP="00D90EB4">
      <w:pPr>
        <w:ind w:left="851" w:hanging="851"/>
        <w:rPr>
          <w:sz w:val="24"/>
          <w:szCs w:val="24"/>
          <w:lang w:eastAsia="da-DK" w:bidi="da-DK"/>
        </w:rPr>
      </w:pPr>
    </w:p>
    <w:p w:rsidR="00D90EB4" w:rsidRPr="00C6566D" w:rsidRDefault="00D90EB4" w:rsidP="00D90EB4">
      <w:pPr>
        <w:ind w:left="851"/>
        <w:rPr>
          <w:sz w:val="24"/>
          <w:szCs w:val="22"/>
          <w:lang w:eastAsia="da-DK" w:bidi="da-DK"/>
        </w:rPr>
      </w:pPr>
      <w:r w:rsidRPr="00C6566D">
        <w:rPr>
          <w:sz w:val="24"/>
          <w:lang w:eastAsia="da-DK" w:bidi="da-DK"/>
        </w:rPr>
        <w:t>Det er tydeligt fra dyreforsøg, at det aktive stof ophobes i CSV efter administration af høje doser. Det er ikke blevet undersøgt, i hvor høj grad disse resultater er relevante for mennesker og hvilke konsekvenser, der skal forventes.</w:t>
      </w:r>
    </w:p>
    <w:p w:rsidR="00D90EB4" w:rsidRPr="00C6566D" w:rsidRDefault="00D90EB4" w:rsidP="00D90EB4">
      <w:pPr>
        <w:ind w:left="851" w:hanging="851"/>
        <w:rPr>
          <w:sz w:val="24"/>
          <w:szCs w:val="24"/>
          <w:u w:val="single"/>
        </w:rPr>
      </w:pPr>
    </w:p>
    <w:p w:rsidR="00D90EB4" w:rsidRPr="00C6566D" w:rsidRDefault="00D90EB4" w:rsidP="00D90EB4">
      <w:pPr>
        <w:ind w:left="851"/>
        <w:rPr>
          <w:sz w:val="24"/>
          <w:szCs w:val="22"/>
          <w:u w:val="single"/>
          <w:lang w:eastAsia="da-DK" w:bidi="da-DK"/>
        </w:rPr>
      </w:pPr>
      <w:r w:rsidRPr="00C6566D">
        <w:rPr>
          <w:sz w:val="24"/>
          <w:u w:val="single"/>
          <w:lang w:eastAsia="da-DK" w:bidi="da-DK"/>
        </w:rPr>
        <w:t>Ældre patienter (≥ 65 år)</w:t>
      </w:r>
    </w:p>
    <w:p w:rsidR="00D90EB4" w:rsidRPr="00C6566D" w:rsidRDefault="00D90EB4" w:rsidP="00D90EB4">
      <w:pPr>
        <w:ind w:left="851"/>
        <w:rPr>
          <w:sz w:val="24"/>
          <w:szCs w:val="24"/>
          <w:lang w:eastAsia="da-DK" w:bidi="da-DK"/>
        </w:rPr>
      </w:pPr>
      <w:r w:rsidRPr="00C6566D">
        <w:rPr>
          <w:sz w:val="24"/>
          <w:lang w:eastAsia="da-DK" w:bidi="da-DK"/>
        </w:rPr>
        <w:t xml:space="preserve">Der foreligger ingen </w:t>
      </w:r>
      <w:proofErr w:type="spellStart"/>
      <w:r w:rsidRPr="00C6566D">
        <w:rPr>
          <w:sz w:val="24"/>
          <w:lang w:eastAsia="da-DK" w:bidi="da-DK"/>
        </w:rPr>
        <w:t>farmakokinetiske</w:t>
      </w:r>
      <w:proofErr w:type="spellEnd"/>
      <w:r w:rsidRPr="00C6566D">
        <w:rPr>
          <w:sz w:val="24"/>
          <w:lang w:eastAsia="da-DK" w:bidi="da-DK"/>
        </w:rPr>
        <w:t xml:space="preserve"> data vedrørende </w:t>
      </w:r>
      <w:proofErr w:type="spellStart"/>
      <w:r w:rsidRPr="00C6566D">
        <w:rPr>
          <w:sz w:val="24"/>
          <w:lang w:eastAsia="da-DK" w:bidi="da-DK"/>
        </w:rPr>
        <w:t>intratekal</w:t>
      </w:r>
      <w:proofErr w:type="spellEnd"/>
      <w:r w:rsidRPr="00C6566D">
        <w:rPr>
          <w:sz w:val="24"/>
          <w:lang w:eastAsia="da-DK" w:bidi="da-DK"/>
        </w:rPr>
        <w:t xml:space="preserve"> administration af </w:t>
      </w:r>
      <w:proofErr w:type="spellStart"/>
      <w:r w:rsidRPr="00C6566D">
        <w:rPr>
          <w:sz w:val="24"/>
          <w:lang w:eastAsia="da-DK" w:bidi="da-DK"/>
        </w:rPr>
        <w:t>baclofen</w:t>
      </w:r>
      <w:proofErr w:type="spellEnd"/>
      <w:r w:rsidRPr="00C6566D">
        <w:rPr>
          <w:sz w:val="24"/>
          <w:lang w:eastAsia="da-DK" w:bidi="da-DK"/>
        </w:rPr>
        <w:t xml:space="preserve"> til ældre patienter. Når en enkelt dosis af den orale formulering administreres, tyder data på, at ældre patienter har en langsommere elimination, men samme systemiske eksponering for </w:t>
      </w:r>
      <w:proofErr w:type="spellStart"/>
      <w:r w:rsidRPr="00C6566D">
        <w:rPr>
          <w:sz w:val="24"/>
          <w:lang w:eastAsia="da-DK" w:bidi="da-DK"/>
        </w:rPr>
        <w:t>baclofen</w:t>
      </w:r>
      <w:proofErr w:type="spellEnd"/>
      <w:r w:rsidRPr="00C6566D">
        <w:rPr>
          <w:sz w:val="24"/>
          <w:lang w:eastAsia="da-DK" w:bidi="da-DK"/>
        </w:rPr>
        <w:t xml:space="preserve"> som yngre voksne. Ekstrapolation af disse resultater til multidosisbehandling tyder dog ikke på signifikante </w:t>
      </w:r>
      <w:proofErr w:type="spellStart"/>
      <w:r w:rsidRPr="00C6566D">
        <w:rPr>
          <w:sz w:val="24"/>
          <w:lang w:eastAsia="da-DK" w:bidi="da-DK"/>
        </w:rPr>
        <w:t>farmakokinetiske</w:t>
      </w:r>
      <w:proofErr w:type="spellEnd"/>
      <w:r w:rsidRPr="00C6566D">
        <w:rPr>
          <w:sz w:val="24"/>
          <w:lang w:eastAsia="da-DK" w:bidi="da-DK"/>
        </w:rPr>
        <w:t xml:space="preserve"> forskelle mellem yngre voksne og ældre patienter.</w:t>
      </w:r>
    </w:p>
    <w:p w:rsidR="00D90EB4" w:rsidRPr="00C6566D" w:rsidRDefault="00D90EB4" w:rsidP="00D90EB4">
      <w:pPr>
        <w:ind w:left="851" w:hanging="851"/>
        <w:rPr>
          <w:sz w:val="24"/>
          <w:szCs w:val="24"/>
          <w:lang w:eastAsia="da-DK" w:bidi="da-DK"/>
        </w:rPr>
      </w:pPr>
    </w:p>
    <w:p w:rsidR="00D90EB4" w:rsidRPr="00C6566D" w:rsidRDefault="00D90EB4" w:rsidP="00D90EB4">
      <w:pPr>
        <w:ind w:left="851"/>
        <w:rPr>
          <w:sz w:val="24"/>
          <w:szCs w:val="24"/>
          <w:u w:val="single"/>
          <w:lang w:eastAsia="da-DK" w:bidi="da-DK"/>
        </w:rPr>
      </w:pPr>
      <w:r w:rsidRPr="00C6566D">
        <w:rPr>
          <w:sz w:val="24"/>
          <w:u w:val="single"/>
          <w:lang w:eastAsia="da-DK" w:bidi="da-DK"/>
        </w:rPr>
        <w:t>Pædiatriske patienter</w:t>
      </w:r>
    </w:p>
    <w:p w:rsidR="00D90EB4" w:rsidRPr="00C6566D" w:rsidRDefault="00D90EB4" w:rsidP="00D90EB4">
      <w:pPr>
        <w:ind w:left="851"/>
        <w:rPr>
          <w:sz w:val="24"/>
          <w:szCs w:val="24"/>
          <w:lang w:eastAsia="da-DK" w:bidi="da-DK"/>
        </w:rPr>
      </w:pPr>
      <w:r w:rsidRPr="00C6566D">
        <w:rPr>
          <w:sz w:val="24"/>
          <w:lang w:eastAsia="da-DK" w:bidi="da-DK"/>
        </w:rPr>
        <w:t xml:space="preserve">Pædiatriske patienter (i alderen 8-18 år), der modtog kronisk </w:t>
      </w:r>
      <w:proofErr w:type="spellStart"/>
      <w:r w:rsidRPr="00C6566D">
        <w:rPr>
          <w:sz w:val="24"/>
          <w:lang w:eastAsia="da-DK" w:bidi="da-DK"/>
        </w:rPr>
        <w:t>intratekal</w:t>
      </w:r>
      <w:proofErr w:type="spellEnd"/>
      <w:r w:rsidRPr="00C6566D">
        <w:rPr>
          <w:sz w:val="24"/>
          <w:lang w:eastAsia="da-DK" w:bidi="da-DK"/>
        </w:rPr>
        <w:t xml:space="preserve"> </w:t>
      </w:r>
      <w:proofErr w:type="spellStart"/>
      <w:r w:rsidRPr="00C6566D">
        <w:rPr>
          <w:sz w:val="24"/>
          <w:lang w:eastAsia="da-DK" w:bidi="da-DK"/>
        </w:rPr>
        <w:t>baclofen</w:t>
      </w:r>
      <w:proofErr w:type="spellEnd"/>
      <w:r w:rsidRPr="00C6566D">
        <w:rPr>
          <w:sz w:val="24"/>
          <w:lang w:eastAsia="da-DK" w:bidi="da-DK"/>
        </w:rPr>
        <w:t xml:space="preserve"> infusion i doser på 77-400 mikrogram/ml, havde plasmakoncentrationer på 11 nanogram/ml eller derunder.</w:t>
      </w:r>
    </w:p>
    <w:p w:rsidR="00D90EB4" w:rsidRPr="00C6566D" w:rsidRDefault="00D90EB4" w:rsidP="00D90EB4">
      <w:pPr>
        <w:ind w:left="851" w:hanging="851"/>
        <w:rPr>
          <w:sz w:val="24"/>
          <w:szCs w:val="24"/>
          <w:lang w:eastAsia="da-DK" w:bidi="da-DK"/>
        </w:rPr>
      </w:pPr>
    </w:p>
    <w:p w:rsidR="00D90EB4" w:rsidRPr="00C6566D" w:rsidRDefault="00D90EB4" w:rsidP="00D90EB4">
      <w:pPr>
        <w:ind w:left="851"/>
        <w:rPr>
          <w:sz w:val="24"/>
          <w:szCs w:val="24"/>
          <w:u w:val="single"/>
          <w:lang w:eastAsia="da-DK" w:bidi="da-DK"/>
        </w:rPr>
      </w:pPr>
      <w:r w:rsidRPr="00C6566D">
        <w:rPr>
          <w:sz w:val="24"/>
          <w:u w:val="single"/>
          <w:lang w:eastAsia="da-DK" w:bidi="da-DK"/>
        </w:rPr>
        <w:t>Nedsat leverfunktion</w:t>
      </w:r>
    </w:p>
    <w:p w:rsidR="00D90EB4" w:rsidRPr="00C6566D" w:rsidRDefault="00D90EB4" w:rsidP="00D90EB4">
      <w:pPr>
        <w:ind w:left="851"/>
        <w:rPr>
          <w:sz w:val="24"/>
          <w:szCs w:val="24"/>
          <w:lang w:eastAsia="da-DK" w:bidi="da-DK"/>
        </w:rPr>
      </w:pPr>
      <w:r w:rsidRPr="00C6566D">
        <w:rPr>
          <w:sz w:val="24"/>
          <w:lang w:eastAsia="da-DK" w:bidi="da-DK"/>
        </w:rPr>
        <w:t xml:space="preserve">Der foreligger ingen </w:t>
      </w:r>
      <w:proofErr w:type="spellStart"/>
      <w:r w:rsidRPr="00C6566D">
        <w:rPr>
          <w:sz w:val="24"/>
          <w:lang w:eastAsia="da-DK" w:bidi="da-DK"/>
        </w:rPr>
        <w:t>farmakokinetiske</w:t>
      </w:r>
      <w:proofErr w:type="spellEnd"/>
      <w:r w:rsidRPr="00C6566D">
        <w:rPr>
          <w:sz w:val="24"/>
          <w:lang w:eastAsia="da-DK" w:bidi="da-DK"/>
        </w:rPr>
        <w:t xml:space="preserve"> data vedrørende administration af </w:t>
      </w:r>
      <w:proofErr w:type="spellStart"/>
      <w:r w:rsidRPr="00C6566D">
        <w:rPr>
          <w:sz w:val="24"/>
          <w:lang w:eastAsia="da-DK" w:bidi="da-DK"/>
        </w:rPr>
        <w:t>baclofen</w:t>
      </w:r>
      <w:proofErr w:type="spellEnd"/>
      <w:r w:rsidRPr="00C6566D">
        <w:rPr>
          <w:sz w:val="24"/>
          <w:lang w:eastAsia="da-DK" w:bidi="da-DK"/>
        </w:rPr>
        <w:t xml:space="preserve"> hos patienter med nedsat leverfunktion. Da leveren ikke spiller en signifikant rolle i fordelingen af </w:t>
      </w:r>
      <w:proofErr w:type="spellStart"/>
      <w:r w:rsidRPr="00C6566D">
        <w:rPr>
          <w:sz w:val="24"/>
          <w:lang w:eastAsia="da-DK" w:bidi="da-DK"/>
        </w:rPr>
        <w:t>baclofen</w:t>
      </w:r>
      <w:proofErr w:type="spellEnd"/>
      <w:r w:rsidRPr="00C6566D">
        <w:rPr>
          <w:sz w:val="24"/>
          <w:lang w:eastAsia="da-DK" w:bidi="da-DK"/>
        </w:rPr>
        <w:t>, er farmakokinetikken sandsynligvis ikke signifikant anderledes hos patienter med nedsat leverfunktion.</w:t>
      </w:r>
    </w:p>
    <w:p w:rsidR="00D90EB4" w:rsidRPr="00C6566D" w:rsidRDefault="00D90EB4" w:rsidP="007A5C67">
      <w:pPr>
        <w:ind w:left="851"/>
        <w:rPr>
          <w:sz w:val="24"/>
          <w:szCs w:val="24"/>
          <w:lang w:eastAsia="da-DK" w:bidi="da-DK"/>
        </w:rPr>
      </w:pPr>
    </w:p>
    <w:p w:rsidR="00D90EB4" w:rsidRPr="00C6566D" w:rsidRDefault="00D90EB4" w:rsidP="00D90EB4">
      <w:pPr>
        <w:ind w:left="851"/>
        <w:rPr>
          <w:sz w:val="24"/>
          <w:szCs w:val="24"/>
          <w:u w:val="single"/>
          <w:lang w:eastAsia="da-DK" w:bidi="da-DK"/>
        </w:rPr>
      </w:pPr>
      <w:r w:rsidRPr="00C6566D">
        <w:rPr>
          <w:sz w:val="24"/>
          <w:u w:val="single"/>
          <w:lang w:eastAsia="da-DK" w:bidi="da-DK"/>
        </w:rPr>
        <w:t>Nedsat nyrefunktion</w:t>
      </w:r>
    </w:p>
    <w:p w:rsidR="00D90EB4" w:rsidRPr="00C6566D" w:rsidRDefault="00D90EB4" w:rsidP="00D90EB4">
      <w:pPr>
        <w:ind w:left="851"/>
        <w:rPr>
          <w:sz w:val="24"/>
          <w:szCs w:val="24"/>
          <w:lang w:eastAsia="da-DK" w:bidi="da-DK"/>
        </w:rPr>
      </w:pPr>
      <w:r w:rsidRPr="00C6566D">
        <w:rPr>
          <w:sz w:val="24"/>
          <w:lang w:eastAsia="da-DK" w:bidi="da-DK"/>
        </w:rPr>
        <w:t xml:space="preserve">Der foreligger ingen </w:t>
      </w:r>
      <w:proofErr w:type="spellStart"/>
      <w:r w:rsidRPr="00C6566D">
        <w:rPr>
          <w:sz w:val="24"/>
          <w:lang w:eastAsia="da-DK" w:bidi="da-DK"/>
        </w:rPr>
        <w:t>farmakokinetiske</w:t>
      </w:r>
      <w:proofErr w:type="spellEnd"/>
      <w:r w:rsidRPr="00C6566D">
        <w:rPr>
          <w:sz w:val="24"/>
          <w:lang w:eastAsia="da-DK" w:bidi="da-DK"/>
        </w:rPr>
        <w:t xml:space="preserve"> data vedrørende administration af </w:t>
      </w:r>
      <w:proofErr w:type="spellStart"/>
      <w:r w:rsidRPr="00C6566D">
        <w:rPr>
          <w:sz w:val="24"/>
          <w:lang w:eastAsia="da-DK" w:bidi="da-DK"/>
        </w:rPr>
        <w:t>baclofen</w:t>
      </w:r>
      <w:proofErr w:type="spellEnd"/>
      <w:r w:rsidRPr="00C6566D">
        <w:rPr>
          <w:sz w:val="24"/>
          <w:lang w:eastAsia="da-DK" w:bidi="da-DK"/>
        </w:rPr>
        <w:t xml:space="preserve"> hos patienter med nedsat nyrefunktion. Da </w:t>
      </w:r>
      <w:proofErr w:type="spellStart"/>
      <w:r w:rsidRPr="00C6566D">
        <w:rPr>
          <w:sz w:val="24"/>
          <w:lang w:eastAsia="da-DK" w:bidi="da-DK"/>
        </w:rPr>
        <w:t>baclofen</w:t>
      </w:r>
      <w:proofErr w:type="spellEnd"/>
      <w:r w:rsidRPr="00C6566D">
        <w:rPr>
          <w:sz w:val="24"/>
          <w:lang w:eastAsia="da-DK" w:bidi="da-DK"/>
        </w:rPr>
        <w:t xml:space="preserve"> hovedsag</w:t>
      </w:r>
      <w:r w:rsidR="00C852C2">
        <w:rPr>
          <w:sz w:val="24"/>
          <w:lang w:eastAsia="da-DK" w:bidi="da-DK"/>
        </w:rPr>
        <w:t>e</w:t>
      </w:r>
      <w:r w:rsidRPr="00C6566D">
        <w:rPr>
          <w:sz w:val="24"/>
          <w:lang w:eastAsia="da-DK" w:bidi="da-DK"/>
        </w:rPr>
        <w:t>ligt elimineres uforandret gennem nyrerne, kan akkumulation af uændret aktivt stof ikke udelukkes hos patienter med nedsat nyrefunktion.</w:t>
      </w:r>
    </w:p>
    <w:p w:rsidR="00D90EB4" w:rsidRPr="00C6566D" w:rsidRDefault="00D90EB4" w:rsidP="00D90EB4">
      <w:pPr>
        <w:ind w:left="851" w:hanging="851"/>
        <w:rPr>
          <w:sz w:val="24"/>
          <w:szCs w:val="24"/>
        </w:rPr>
      </w:pPr>
    </w:p>
    <w:p w:rsidR="007B7D74" w:rsidRPr="00C84483" w:rsidRDefault="007B7D74" w:rsidP="007B7D7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90EB4" w:rsidRPr="00C6566D" w:rsidRDefault="00D90EB4" w:rsidP="00D90EB4">
      <w:pPr>
        <w:ind w:left="851"/>
        <w:rPr>
          <w:sz w:val="24"/>
          <w:u w:val="single"/>
          <w:lang w:eastAsia="da-DK" w:bidi="da-DK"/>
        </w:rPr>
      </w:pPr>
    </w:p>
    <w:p w:rsidR="00D90EB4" w:rsidRPr="00C6566D" w:rsidRDefault="00D90EB4" w:rsidP="00D90EB4">
      <w:pPr>
        <w:ind w:left="851"/>
        <w:rPr>
          <w:sz w:val="24"/>
          <w:szCs w:val="24"/>
          <w:u w:val="single"/>
          <w:lang w:eastAsia="da-DK" w:bidi="da-DK"/>
        </w:rPr>
      </w:pPr>
      <w:r w:rsidRPr="00C6566D">
        <w:rPr>
          <w:sz w:val="24"/>
          <w:u w:val="single"/>
          <w:lang w:eastAsia="da-DK" w:bidi="da-DK"/>
        </w:rPr>
        <w:t>Lokal tolerance</w:t>
      </w:r>
    </w:p>
    <w:p w:rsidR="00D90EB4" w:rsidRPr="00C6566D" w:rsidRDefault="00D90EB4" w:rsidP="00D90EB4">
      <w:pPr>
        <w:ind w:left="851"/>
        <w:rPr>
          <w:sz w:val="24"/>
          <w:szCs w:val="24"/>
          <w:lang w:eastAsia="da-DK" w:bidi="da-DK"/>
        </w:rPr>
      </w:pPr>
      <w:r w:rsidRPr="00C6566D">
        <w:rPr>
          <w:sz w:val="24"/>
          <w:lang w:eastAsia="da-DK" w:bidi="da-DK"/>
        </w:rPr>
        <w:t xml:space="preserve">Der er ikke set tegn på lokal irritation eller inflammation i histologiske undersøgelser i studier med kontinuerlig </w:t>
      </w:r>
      <w:proofErr w:type="spellStart"/>
      <w:r w:rsidRPr="00C6566D">
        <w:rPr>
          <w:sz w:val="24"/>
          <w:lang w:eastAsia="da-DK" w:bidi="da-DK"/>
        </w:rPr>
        <w:t>intratekal</w:t>
      </w:r>
      <w:proofErr w:type="spellEnd"/>
      <w:r w:rsidRPr="00C6566D">
        <w:rPr>
          <w:sz w:val="24"/>
          <w:lang w:eastAsia="da-DK" w:bidi="da-DK"/>
        </w:rPr>
        <w:t xml:space="preserve"> infusion af </w:t>
      </w:r>
      <w:proofErr w:type="spellStart"/>
      <w:r w:rsidRPr="00C6566D">
        <w:rPr>
          <w:sz w:val="24"/>
          <w:lang w:eastAsia="da-DK" w:bidi="da-DK"/>
        </w:rPr>
        <w:t>baclofen</w:t>
      </w:r>
      <w:proofErr w:type="spellEnd"/>
      <w:r w:rsidRPr="00C6566D">
        <w:rPr>
          <w:sz w:val="24"/>
          <w:lang w:eastAsia="da-DK" w:bidi="da-DK"/>
        </w:rPr>
        <w:t xml:space="preserve"> hos rotter (2-4 uger) og hunde (2-4 måneder). </w:t>
      </w:r>
    </w:p>
    <w:p w:rsidR="00D90EB4" w:rsidRPr="00C6566D" w:rsidRDefault="00D90EB4" w:rsidP="00D90EB4">
      <w:pPr>
        <w:ind w:left="851"/>
        <w:rPr>
          <w:sz w:val="24"/>
          <w:szCs w:val="22"/>
          <w:lang w:eastAsia="da-DK" w:bidi="da-DK"/>
        </w:rPr>
      </w:pPr>
      <w:r w:rsidRPr="00C6566D">
        <w:rPr>
          <w:sz w:val="24"/>
          <w:lang w:eastAsia="da-DK" w:bidi="da-DK"/>
        </w:rPr>
        <w:t xml:space="preserve">Efter 3 måneders </w:t>
      </w:r>
      <w:proofErr w:type="spellStart"/>
      <w:r w:rsidRPr="00C6566D">
        <w:rPr>
          <w:sz w:val="24"/>
          <w:lang w:eastAsia="da-DK" w:bidi="da-DK"/>
        </w:rPr>
        <w:t>intratekal</w:t>
      </w:r>
      <w:proofErr w:type="spellEnd"/>
      <w:r w:rsidRPr="00C6566D">
        <w:rPr>
          <w:sz w:val="24"/>
          <w:lang w:eastAsia="da-DK" w:bidi="da-DK"/>
        </w:rPr>
        <w:t xml:space="preserve"> infusion hos får blev der observeret en let inflammatorisk ansamling under den </w:t>
      </w:r>
      <w:proofErr w:type="spellStart"/>
      <w:r w:rsidRPr="00C6566D">
        <w:rPr>
          <w:sz w:val="24"/>
          <w:lang w:eastAsia="da-DK" w:bidi="da-DK"/>
        </w:rPr>
        <w:t>histopatologiske</w:t>
      </w:r>
      <w:proofErr w:type="spellEnd"/>
      <w:r w:rsidRPr="00C6566D">
        <w:rPr>
          <w:sz w:val="24"/>
          <w:lang w:eastAsia="da-DK" w:bidi="da-DK"/>
        </w:rPr>
        <w:t xml:space="preserve"> undersøgelse, uden at det resulterede i nogen kliniske observationer.</w:t>
      </w:r>
    </w:p>
    <w:p w:rsidR="00D90EB4" w:rsidRPr="00C6566D" w:rsidRDefault="00D90EB4" w:rsidP="00D90EB4">
      <w:pPr>
        <w:ind w:left="851"/>
        <w:rPr>
          <w:sz w:val="24"/>
          <w:szCs w:val="24"/>
          <w:lang w:eastAsia="da-DK" w:bidi="da-DK"/>
        </w:rPr>
      </w:pPr>
    </w:p>
    <w:p w:rsidR="00D90EB4" w:rsidRPr="00C6566D" w:rsidRDefault="00D90EB4" w:rsidP="00D90EB4">
      <w:pPr>
        <w:ind w:left="851"/>
        <w:rPr>
          <w:sz w:val="24"/>
          <w:szCs w:val="24"/>
          <w:u w:val="single"/>
          <w:lang w:eastAsia="da-DK" w:bidi="da-DK"/>
        </w:rPr>
      </w:pPr>
      <w:r w:rsidRPr="00C6566D">
        <w:rPr>
          <w:sz w:val="24"/>
          <w:u w:val="single"/>
          <w:lang w:eastAsia="da-DK" w:bidi="da-DK"/>
        </w:rPr>
        <w:t xml:space="preserve">Genotoksicitet og </w:t>
      </w:r>
      <w:proofErr w:type="spellStart"/>
      <w:r w:rsidRPr="00C6566D">
        <w:rPr>
          <w:sz w:val="24"/>
          <w:u w:val="single"/>
          <w:lang w:eastAsia="da-DK" w:bidi="da-DK"/>
        </w:rPr>
        <w:t>karcinogenicitet</w:t>
      </w:r>
      <w:proofErr w:type="spellEnd"/>
    </w:p>
    <w:p w:rsidR="00D90EB4" w:rsidRPr="00C6566D" w:rsidRDefault="00D90EB4" w:rsidP="00D90EB4">
      <w:pPr>
        <w:ind w:left="851"/>
        <w:rPr>
          <w:sz w:val="24"/>
          <w:szCs w:val="22"/>
          <w:lang w:eastAsia="da-DK" w:bidi="da-DK"/>
        </w:rPr>
      </w:pPr>
      <w:proofErr w:type="spellStart"/>
      <w:r w:rsidRPr="00C6566D">
        <w:rPr>
          <w:sz w:val="24"/>
          <w:lang w:eastAsia="da-DK" w:bidi="da-DK"/>
        </w:rPr>
        <w:t>Genotoksicitetstest</w:t>
      </w:r>
      <w:proofErr w:type="spellEnd"/>
      <w:r w:rsidRPr="00C6566D">
        <w:rPr>
          <w:sz w:val="24"/>
          <w:lang w:eastAsia="da-DK" w:bidi="da-DK"/>
        </w:rPr>
        <w:t xml:space="preserve"> </w:t>
      </w:r>
      <w:r w:rsidRPr="00C6566D">
        <w:rPr>
          <w:i/>
          <w:sz w:val="24"/>
          <w:lang w:eastAsia="da-DK" w:bidi="da-DK"/>
        </w:rPr>
        <w:t xml:space="preserve">in </w:t>
      </w:r>
      <w:proofErr w:type="spellStart"/>
      <w:r w:rsidRPr="00C6566D">
        <w:rPr>
          <w:i/>
          <w:sz w:val="24"/>
          <w:lang w:eastAsia="da-DK" w:bidi="da-DK"/>
        </w:rPr>
        <w:t>vivo</w:t>
      </w:r>
      <w:proofErr w:type="spellEnd"/>
      <w:r w:rsidRPr="00C6566D">
        <w:rPr>
          <w:sz w:val="24"/>
          <w:lang w:eastAsia="da-DK" w:bidi="da-DK"/>
        </w:rPr>
        <w:t xml:space="preserve"> og </w:t>
      </w:r>
      <w:r w:rsidRPr="00C6566D">
        <w:rPr>
          <w:i/>
          <w:sz w:val="24"/>
          <w:lang w:eastAsia="da-DK" w:bidi="da-DK"/>
        </w:rPr>
        <w:t xml:space="preserve">in </w:t>
      </w:r>
      <w:proofErr w:type="spellStart"/>
      <w:r w:rsidRPr="00C6566D">
        <w:rPr>
          <w:i/>
          <w:sz w:val="24"/>
          <w:lang w:eastAsia="da-DK" w:bidi="da-DK"/>
        </w:rPr>
        <w:t>vitro</w:t>
      </w:r>
      <w:proofErr w:type="spellEnd"/>
      <w:r w:rsidRPr="00C6566D">
        <w:rPr>
          <w:sz w:val="24"/>
          <w:lang w:eastAsia="da-DK" w:bidi="da-DK"/>
        </w:rPr>
        <w:t xml:space="preserve"> har ikke vist nogen mutagen virkning.</w:t>
      </w:r>
    </w:p>
    <w:p w:rsidR="00D90EB4" w:rsidRPr="00C6566D" w:rsidRDefault="00D90EB4" w:rsidP="00D90EB4">
      <w:pPr>
        <w:ind w:left="851"/>
        <w:rPr>
          <w:sz w:val="24"/>
          <w:szCs w:val="22"/>
          <w:lang w:eastAsia="da-DK" w:bidi="da-DK"/>
        </w:rPr>
      </w:pPr>
      <w:r w:rsidRPr="00C6566D">
        <w:rPr>
          <w:sz w:val="24"/>
          <w:lang w:eastAsia="da-DK" w:bidi="da-DK"/>
        </w:rPr>
        <w:t xml:space="preserve">Et 2-årigt studie med rotter (oral indgivelse) har vist, at </w:t>
      </w:r>
      <w:proofErr w:type="spellStart"/>
      <w:r w:rsidRPr="00C6566D">
        <w:rPr>
          <w:sz w:val="24"/>
          <w:lang w:eastAsia="da-DK" w:bidi="da-DK"/>
        </w:rPr>
        <w:t>baclofen</w:t>
      </w:r>
      <w:proofErr w:type="spellEnd"/>
      <w:r w:rsidRPr="00C6566D">
        <w:rPr>
          <w:sz w:val="24"/>
          <w:lang w:eastAsia="da-DK" w:bidi="da-DK"/>
        </w:rPr>
        <w:t xml:space="preserve"> ikke er </w:t>
      </w:r>
      <w:proofErr w:type="spellStart"/>
      <w:r w:rsidRPr="00C6566D">
        <w:rPr>
          <w:sz w:val="24"/>
          <w:lang w:eastAsia="da-DK" w:bidi="da-DK"/>
        </w:rPr>
        <w:t>karcinogent</w:t>
      </w:r>
      <w:proofErr w:type="spellEnd"/>
      <w:r w:rsidRPr="00C6566D">
        <w:rPr>
          <w:sz w:val="24"/>
          <w:lang w:eastAsia="da-DK" w:bidi="da-DK"/>
        </w:rPr>
        <w:t xml:space="preserve">. Dette studie viste en dosisafhængig øgning i forekomsten af ovariecyster og en mindre udtalt øgning i forekomsten af hypertrofiske og/eller </w:t>
      </w:r>
      <w:proofErr w:type="spellStart"/>
      <w:r w:rsidRPr="00C6566D">
        <w:rPr>
          <w:sz w:val="24"/>
          <w:lang w:eastAsia="da-DK" w:bidi="da-DK"/>
        </w:rPr>
        <w:t>hæmoragiske</w:t>
      </w:r>
      <w:proofErr w:type="spellEnd"/>
      <w:r w:rsidRPr="00C6566D">
        <w:rPr>
          <w:sz w:val="24"/>
          <w:lang w:eastAsia="da-DK" w:bidi="da-DK"/>
        </w:rPr>
        <w:t xml:space="preserve"> binyrer. Den kliniske relevans af disse resultater er ukendt.</w:t>
      </w:r>
    </w:p>
    <w:p w:rsidR="00D90EB4" w:rsidRPr="00C6566D" w:rsidRDefault="00D90EB4" w:rsidP="00D90EB4">
      <w:pPr>
        <w:ind w:left="851"/>
        <w:rPr>
          <w:sz w:val="24"/>
          <w:szCs w:val="24"/>
          <w:lang w:eastAsia="da-DK" w:bidi="da-DK"/>
        </w:rPr>
      </w:pPr>
    </w:p>
    <w:p w:rsidR="00D90EB4" w:rsidRPr="00C6566D" w:rsidRDefault="00D90EB4" w:rsidP="00D90EB4">
      <w:pPr>
        <w:ind w:left="851"/>
        <w:rPr>
          <w:sz w:val="24"/>
          <w:szCs w:val="24"/>
          <w:u w:val="single"/>
          <w:lang w:eastAsia="da-DK" w:bidi="da-DK"/>
        </w:rPr>
      </w:pPr>
      <w:r w:rsidRPr="00C6566D">
        <w:rPr>
          <w:sz w:val="24"/>
          <w:u w:val="single"/>
          <w:lang w:eastAsia="da-DK" w:bidi="da-DK"/>
        </w:rPr>
        <w:t>Reproduktionstoksicitet</w:t>
      </w:r>
    </w:p>
    <w:p w:rsidR="00D90EB4" w:rsidRPr="00C6566D" w:rsidRDefault="00D90EB4" w:rsidP="00D90EB4">
      <w:pPr>
        <w:ind w:left="851"/>
        <w:rPr>
          <w:sz w:val="24"/>
          <w:lang w:eastAsia="da-DK" w:bidi="da-DK"/>
        </w:rPr>
      </w:pPr>
      <w:proofErr w:type="spellStart"/>
      <w:r w:rsidRPr="00C6566D">
        <w:rPr>
          <w:sz w:val="24"/>
          <w:lang w:eastAsia="da-DK" w:bidi="da-DK"/>
        </w:rPr>
        <w:t>Baclofen</w:t>
      </w:r>
      <w:proofErr w:type="spellEnd"/>
      <w:r w:rsidRPr="00C6566D">
        <w:rPr>
          <w:sz w:val="24"/>
          <w:lang w:eastAsia="da-DK" w:bidi="da-DK"/>
        </w:rPr>
        <w:t xml:space="preserve"> havde ingen indvirkning på fertiliteten hos hunrotter. Mulige virkninger på mænds fertilitet er ikke blevet undersøgt. </w:t>
      </w:r>
      <w:proofErr w:type="spellStart"/>
      <w:r w:rsidRPr="00C6566D">
        <w:rPr>
          <w:sz w:val="24"/>
          <w:lang w:eastAsia="da-DK" w:bidi="da-DK"/>
        </w:rPr>
        <w:t>Baclofen</w:t>
      </w:r>
      <w:proofErr w:type="spellEnd"/>
      <w:r w:rsidRPr="00C6566D">
        <w:rPr>
          <w:sz w:val="24"/>
          <w:lang w:eastAsia="da-DK" w:bidi="da-DK"/>
        </w:rPr>
        <w:t xml:space="preserve"> er ikke </w:t>
      </w:r>
      <w:proofErr w:type="spellStart"/>
      <w:r w:rsidRPr="00C6566D">
        <w:rPr>
          <w:sz w:val="24"/>
          <w:lang w:eastAsia="da-DK" w:bidi="da-DK"/>
        </w:rPr>
        <w:t>teratogent</w:t>
      </w:r>
      <w:proofErr w:type="spellEnd"/>
      <w:r w:rsidRPr="00C6566D">
        <w:rPr>
          <w:sz w:val="24"/>
          <w:lang w:eastAsia="da-DK" w:bidi="da-DK"/>
        </w:rPr>
        <w:t xml:space="preserve"> hos mus, rotter og kaniner i doser, der er mindst 125 gange højere end den maksimale </w:t>
      </w:r>
      <w:proofErr w:type="spellStart"/>
      <w:r w:rsidRPr="00C6566D">
        <w:rPr>
          <w:sz w:val="24"/>
          <w:lang w:eastAsia="da-DK" w:bidi="da-DK"/>
        </w:rPr>
        <w:t>intratekale</w:t>
      </w:r>
      <w:proofErr w:type="spellEnd"/>
      <w:r w:rsidRPr="00C6566D">
        <w:rPr>
          <w:sz w:val="24"/>
          <w:lang w:eastAsia="da-DK" w:bidi="da-DK"/>
        </w:rPr>
        <w:t xml:space="preserve"> dosis (mg/kg). Det er blevet påvist, at oralt administreret </w:t>
      </w:r>
      <w:proofErr w:type="spellStart"/>
      <w:r w:rsidRPr="00C6566D">
        <w:rPr>
          <w:sz w:val="24"/>
          <w:lang w:eastAsia="da-DK" w:bidi="da-DK"/>
        </w:rPr>
        <w:t>baclofen</w:t>
      </w:r>
      <w:proofErr w:type="spellEnd"/>
      <w:r w:rsidRPr="00C6566D">
        <w:rPr>
          <w:sz w:val="24"/>
          <w:lang w:eastAsia="da-DK" w:bidi="da-DK"/>
        </w:rPr>
        <w:t xml:space="preserve"> øger forekomsten af </w:t>
      </w:r>
      <w:proofErr w:type="spellStart"/>
      <w:r w:rsidRPr="00C6566D">
        <w:rPr>
          <w:sz w:val="24"/>
          <w:lang w:eastAsia="da-DK" w:bidi="da-DK"/>
        </w:rPr>
        <w:t>omfalocele</w:t>
      </w:r>
      <w:proofErr w:type="spellEnd"/>
      <w:r w:rsidRPr="00C6566D">
        <w:rPr>
          <w:sz w:val="24"/>
          <w:lang w:eastAsia="da-DK" w:bidi="da-DK"/>
        </w:rPr>
        <w:t xml:space="preserve"> (navlebrok) hos fostre i rotter, der fik ca. 500 gange den maksimale </w:t>
      </w:r>
      <w:proofErr w:type="spellStart"/>
      <w:r w:rsidRPr="00C6566D">
        <w:rPr>
          <w:sz w:val="24"/>
          <w:lang w:eastAsia="da-DK" w:bidi="da-DK"/>
        </w:rPr>
        <w:t>intratekale</w:t>
      </w:r>
      <w:proofErr w:type="spellEnd"/>
      <w:r w:rsidRPr="00C6566D">
        <w:rPr>
          <w:sz w:val="24"/>
          <w:lang w:eastAsia="da-DK" w:bidi="da-DK"/>
        </w:rPr>
        <w:t xml:space="preserve"> dosis udtrykt som en mg/kg-dosis. Denne abnormitet blev ikke observeret hos mus og kaniner. </w:t>
      </w:r>
    </w:p>
    <w:p w:rsidR="00D90EB4" w:rsidRPr="00C6566D" w:rsidRDefault="00D90EB4" w:rsidP="00D90EB4">
      <w:pPr>
        <w:ind w:left="851"/>
        <w:rPr>
          <w:sz w:val="24"/>
          <w:lang w:eastAsia="da-DK" w:bidi="da-DK"/>
        </w:rPr>
      </w:pPr>
      <w:r w:rsidRPr="00C6566D">
        <w:rPr>
          <w:sz w:val="24"/>
          <w:lang w:eastAsia="da-DK" w:bidi="da-DK"/>
        </w:rPr>
        <w:t xml:space="preserve">Det er blevet påvist, at oralt </w:t>
      </w:r>
      <w:proofErr w:type="spellStart"/>
      <w:r w:rsidRPr="00C6566D">
        <w:rPr>
          <w:sz w:val="24"/>
          <w:lang w:eastAsia="da-DK" w:bidi="da-DK"/>
        </w:rPr>
        <w:t>baclofen</w:t>
      </w:r>
      <w:proofErr w:type="spellEnd"/>
      <w:r w:rsidRPr="00C6566D">
        <w:rPr>
          <w:sz w:val="24"/>
          <w:lang w:eastAsia="da-DK" w:bidi="da-DK"/>
        </w:rPr>
        <w:t xml:space="preserve"> forsinker fostrets vækst (</w:t>
      </w:r>
      <w:proofErr w:type="spellStart"/>
      <w:r w:rsidRPr="00C6566D">
        <w:rPr>
          <w:sz w:val="24"/>
          <w:lang w:eastAsia="da-DK" w:bidi="da-DK"/>
        </w:rPr>
        <w:t>ossifikation</w:t>
      </w:r>
      <w:proofErr w:type="spellEnd"/>
      <w:r w:rsidRPr="00C6566D">
        <w:rPr>
          <w:sz w:val="24"/>
          <w:lang w:eastAsia="da-DK" w:bidi="da-DK"/>
        </w:rPr>
        <w:t xml:space="preserve"> af knogler) ved doser, der også forårsagede </w:t>
      </w:r>
      <w:proofErr w:type="spellStart"/>
      <w:r w:rsidRPr="00C6566D">
        <w:rPr>
          <w:sz w:val="24"/>
          <w:lang w:eastAsia="da-DK" w:bidi="da-DK"/>
        </w:rPr>
        <w:t>maternel</w:t>
      </w:r>
      <w:proofErr w:type="spellEnd"/>
      <w:r w:rsidRPr="00C6566D">
        <w:rPr>
          <w:sz w:val="24"/>
          <w:lang w:eastAsia="da-DK" w:bidi="da-DK"/>
        </w:rPr>
        <w:t xml:space="preserve"> toksicitet hos rotter og kaniner. </w:t>
      </w:r>
      <w:proofErr w:type="spellStart"/>
      <w:r w:rsidRPr="00C6566D">
        <w:rPr>
          <w:sz w:val="24"/>
          <w:lang w:eastAsia="da-DK" w:bidi="da-DK"/>
        </w:rPr>
        <w:t>Baclofen</w:t>
      </w:r>
      <w:proofErr w:type="spellEnd"/>
      <w:r w:rsidRPr="00C6566D">
        <w:rPr>
          <w:sz w:val="24"/>
          <w:lang w:eastAsia="da-DK" w:bidi="da-DK"/>
        </w:rPr>
        <w:t xml:space="preserve"> forårsagede en udvidelse af hvirvelbuen hos rottefostre ved høje </w:t>
      </w:r>
      <w:proofErr w:type="spellStart"/>
      <w:r w:rsidRPr="00C6566D">
        <w:rPr>
          <w:sz w:val="24"/>
          <w:lang w:eastAsia="da-DK" w:bidi="da-DK"/>
        </w:rPr>
        <w:t>intraperitoneale</w:t>
      </w:r>
      <w:proofErr w:type="spellEnd"/>
      <w:r w:rsidRPr="00C6566D">
        <w:rPr>
          <w:sz w:val="24"/>
          <w:lang w:eastAsia="da-DK" w:bidi="da-DK"/>
        </w:rPr>
        <w:t xml:space="preserve"> doser. </w:t>
      </w:r>
    </w:p>
    <w:p w:rsidR="00D90EB4" w:rsidRPr="00C6566D" w:rsidRDefault="00D90EB4" w:rsidP="00D90EB4">
      <w:pPr>
        <w:ind w:left="851"/>
        <w:rPr>
          <w:sz w:val="24"/>
          <w:lang w:eastAsia="da-DK" w:bidi="da-DK"/>
        </w:rPr>
      </w:pPr>
      <w:r w:rsidRPr="00C6566D">
        <w:rPr>
          <w:sz w:val="24"/>
          <w:lang w:eastAsia="da-DK" w:bidi="da-DK"/>
        </w:rPr>
        <w:t xml:space="preserve">Baseret på orale studier hos rotter er det usandsynligt, at </w:t>
      </w:r>
      <w:proofErr w:type="spellStart"/>
      <w:r w:rsidRPr="00C6566D">
        <w:rPr>
          <w:sz w:val="24"/>
          <w:lang w:eastAsia="da-DK" w:bidi="da-DK"/>
        </w:rPr>
        <w:t>intratekalt</w:t>
      </w:r>
      <w:proofErr w:type="spellEnd"/>
      <w:r w:rsidRPr="00C6566D">
        <w:rPr>
          <w:sz w:val="24"/>
          <w:lang w:eastAsia="da-DK" w:bidi="da-DK"/>
        </w:rPr>
        <w:t xml:space="preserve"> indgivet </w:t>
      </w:r>
      <w:proofErr w:type="spellStart"/>
      <w:r w:rsidRPr="00C6566D">
        <w:rPr>
          <w:sz w:val="24"/>
          <w:lang w:eastAsia="da-DK" w:bidi="da-DK"/>
        </w:rPr>
        <w:t>baclofen</w:t>
      </w:r>
      <w:proofErr w:type="spellEnd"/>
      <w:r w:rsidRPr="00C6566D">
        <w:rPr>
          <w:sz w:val="24"/>
          <w:lang w:eastAsia="da-DK" w:bidi="da-DK"/>
        </w:rPr>
        <w:t xml:space="preserve"> har bivirkninger på den prænatale eller </w:t>
      </w:r>
      <w:proofErr w:type="spellStart"/>
      <w:r w:rsidRPr="00C6566D">
        <w:rPr>
          <w:sz w:val="24"/>
          <w:lang w:eastAsia="da-DK" w:bidi="da-DK"/>
        </w:rPr>
        <w:t>postnatale</w:t>
      </w:r>
      <w:proofErr w:type="spellEnd"/>
      <w:r w:rsidRPr="00C6566D">
        <w:rPr>
          <w:sz w:val="24"/>
          <w:lang w:eastAsia="da-DK" w:bidi="da-DK"/>
        </w:rPr>
        <w:t xml:space="preserve"> udvikling.</w:t>
      </w:r>
    </w:p>
    <w:p w:rsidR="00D90EB4" w:rsidRPr="00C6566D" w:rsidRDefault="00D90EB4" w:rsidP="00D90EB4">
      <w:pPr>
        <w:ind w:left="851" w:hanging="851"/>
        <w:rPr>
          <w:sz w:val="24"/>
          <w:szCs w:val="24"/>
        </w:rPr>
      </w:pP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6.</w:t>
      </w:r>
      <w:r w:rsidRPr="00C6566D">
        <w:rPr>
          <w:b/>
          <w:sz w:val="24"/>
          <w:szCs w:val="24"/>
        </w:rPr>
        <w:tab/>
        <w:t>FARMACEUTISKE OPLYSNINGER</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6.1</w:t>
      </w:r>
      <w:r w:rsidRPr="00C6566D">
        <w:rPr>
          <w:b/>
          <w:sz w:val="24"/>
          <w:szCs w:val="24"/>
        </w:rPr>
        <w:tab/>
        <w:t>Hjælpestoffer</w:t>
      </w:r>
    </w:p>
    <w:p w:rsidR="00D90EB4" w:rsidRPr="00C6566D" w:rsidRDefault="00D90EB4" w:rsidP="00D90EB4">
      <w:pPr>
        <w:ind w:left="851"/>
        <w:rPr>
          <w:sz w:val="24"/>
          <w:lang w:eastAsia="da-DK" w:bidi="da-DK"/>
        </w:rPr>
      </w:pPr>
      <w:proofErr w:type="spellStart"/>
      <w:r w:rsidRPr="00C6566D">
        <w:rPr>
          <w:sz w:val="24"/>
          <w:lang w:eastAsia="da-DK" w:bidi="da-DK"/>
        </w:rPr>
        <w:t>Natriumchlorid</w:t>
      </w:r>
      <w:proofErr w:type="spellEnd"/>
    </w:p>
    <w:p w:rsidR="00D90EB4" w:rsidRPr="00C6566D" w:rsidRDefault="00D90EB4" w:rsidP="00D90EB4">
      <w:pPr>
        <w:ind w:left="851"/>
        <w:rPr>
          <w:sz w:val="24"/>
          <w:lang w:eastAsia="da-DK" w:bidi="da-DK"/>
        </w:rPr>
      </w:pPr>
      <w:r w:rsidRPr="00C6566D">
        <w:rPr>
          <w:sz w:val="24"/>
          <w:lang w:eastAsia="da-DK" w:bidi="da-DK"/>
        </w:rPr>
        <w:t>Vand til injektionsvæsker</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6.2</w:t>
      </w:r>
      <w:r w:rsidRPr="00C6566D">
        <w:rPr>
          <w:b/>
          <w:sz w:val="24"/>
          <w:szCs w:val="24"/>
        </w:rPr>
        <w:tab/>
        <w:t>Uforligeligheder</w:t>
      </w:r>
    </w:p>
    <w:p w:rsidR="00D90EB4" w:rsidRPr="00C6566D" w:rsidRDefault="00D90EB4" w:rsidP="00D90EB4">
      <w:pPr>
        <w:ind w:left="851"/>
        <w:rPr>
          <w:sz w:val="24"/>
          <w:lang w:eastAsia="da-DK" w:bidi="da-DK"/>
        </w:rPr>
      </w:pPr>
      <w:r w:rsidRPr="00C6566D">
        <w:rPr>
          <w:sz w:val="24"/>
          <w:lang w:eastAsia="da-DK" w:bidi="da-DK"/>
        </w:rPr>
        <w:t xml:space="preserve">Ampuller med </w:t>
      </w:r>
      <w:proofErr w:type="spellStart"/>
      <w:r w:rsidRPr="00C6566D">
        <w:rPr>
          <w:sz w:val="24"/>
          <w:lang w:eastAsia="da-DK" w:bidi="da-DK"/>
        </w:rPr>
        <w:t>baclofen</w:t>
      </w:r>
      <w:proofErr w:type="spellEnd"/>
      <w:r w:rsidRPr="00C6566D">
        <w:rPr>
          <w:sz w:val="24"/>
          <w:lang w:eastAsia="da-DK" w:bidi="da-DK"/>
        </w:rPr>
        <w:t xml:space="preserve"> injektions-/infusionsvæske, opløsning må ikke blandes med andre infusions-/injektionsvæsker (se pkt. 6.6).</w:t>
      </w:r>
    </w:p>
    <w:p w:rsidR="00D90EB4" w:rsidRPr="007A5C67" w:rsidRDefault="00D90EB4" w:rsidP="00D90EB4">
      <w:pPr>
        <w:pStyle w:val="Brdtekstindrykning2"/>
        <w:pBdr>
          <w:top w:val="none" w:sz="0" w:space="0" w:color="auto"/>
          <w:left w:val="none" w:sz="0" w:space="0" w:color="auto"/>
          <w:bottom w:val="none" w:sz="0" w:space="0" w:color="auto"/>
          <w:right w:val="none" w:sz="0" w:space="0" w:color="auto"/>
        </w:pBdr>
        <w:tabs>
          <w:tab w:val="clear" w:pos="567"/>
        </w:tabs>
        <w:spacing w:line="240" w:lineRule="auto"/>
        <w:ind w:left="851" w:hanging="851"/>
        <w:jc w:val="left"/>
        <w:rPr>
          <w:b w:val="0"/>
          <w:color w:val="auto"/>
          <w:sz w:val="24"/>
        </w:rPr>
      </w:pPr>
    </w:p>
    <w:p w:rsidR="00D90EB4" w:rsidRPr="00C6566D" w:rsidRDefault="00D90EB4" w:rsidP="00D90EB4">
      <w:pPr>
        <w:pStyle w:val="Brdtekstindrykning2"/>
        <w:pBdr>
          <w:top w:val="none" w:sz="0" w:space="0" w:color="auto"/>
          <w:left w:val="none" w:sz="0" w:space="0" w:color="auto"/>
          <w:bottom w:val="none" w:sz="0" w:space="0" w:color="auto"/>
          <w:right w:val="none" w:sz="0" w:space="0" w:color="auto"/>
        </w:pBdr>
        <w:tabs>
          <w:tab w:val="clear" w:pos="567"/>
        </w:tabs>
        <w:spacing w:line="240" w:lineRule="auto"/>
        <w:ind w:left="851"/>
        <w:jc w:val="left"/>
        <w:rPr>
          <w:color w:val="auto"/>
          <w:sz w:val="24"/>
          <w:szCs w:val="24"/>
        </w:rPr>
      </w:pPr>
      <w:proofErr w:type="spellStart"/>
      <w:r w:rsidRPr="00C6566D">
        <w:rPr>
          <w:color w:val="auto"/>
          <w:sz w:val="24"/>
        </w:rPr>
        <w:t>Glucose</w:t>
      </w:r>
      <w:proofErr w:type="spellEnd"/>
      <w:r w:rsidRPr="00C6566D">
        <w:rPr>
          <w:color w:val="auto"/>
          <w:sz w:val="24"/>
        </w:rPr>
        <w:t xml:space="preserve"> har vist sig at være uforligelig med </w:t>
      </w:r>
      <w:proofErr w:type="spellStart"/>
      <w:r w:rsidRPr="00C6566D">
        <w:rPr>
          <w:color w:val="auto"/>
          <w:sz w:val="24"/>
        </w:rPr>
        <w:t>baclofen</w:t>
      </w:r>
      <w:proofErr w:type="spellEnd"/>
      <w:r w:rsidRPr="00C6566D">
        <w:rPr>
          <w:color w:val="auto"/>
          <w:sz w:val="24"/>
        </w:rPr>
        <w:t xml:space="preserve">, da der opstår en kemisk reaktion mellem de to stoffer. </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6.3</w:t>
      </w:r>
      <w:r w:rsidRPr="00C6566D">
        <w:rPr>
          <w:b/>
          <w:sz w:val="24"/>
          <w:szCs w:val="24"/>
        </w:rPr>
        <w:tab/>
        <w:t>Opbevaringstid</w:t>
      </w:r>
    </w:p>
    <w:p w:rsidR="00D90EB4" w:rsidRPr="00C6566D" w:rsidRDefault="00D90EB4" w:rsidP="00D90EB4">
      <w:pPr>
        <w:ind w:left="851" w:hanging="851"/>
        <w:rPr>
          <w:sz w:val="24"/>
          <w:szCs w:val="22"/>
          <w:lang w:eastAsia="da-DK" w:bidi="da-DK"/>
        </w:rPr>
      </w:pPr>
      <w:r w:rsidRPr="00C6566D">
        <w:rPr>
          <w:sz w:val="24"/>
          <w:szCs w:val="24"/>
        </w:rPr>
        <w:tab/>
      </w:r>
      <w:r w:rsidRPr="00C6566D">
        <w:rPr>
          <w:sz w:val="24"/>
          <w:lang w:eastAsia="da-DK" w:bidi="da-DK"/>
        </w:rPr>
        <w:t>Ampul à 1 ml (50 mikrogram/ml): 3 år.</w:t>
      </w:r>
    </w:p>
    <w:p w:rsidR="00D90EB4" w:rsidRPr="00C6566D" w:rsidRDefault="00D90EB4" w:rsidP="00D90EB4">
      <w:pPr>
        <w:ind w:left="851"/>
        <w:rPr>
          <w:sz w:val="24"/>
          <w:szCs w:val="22"/>
          <w:lang w:eastAsia="da-DK" w:bidi="da-DK"/>
        </w:rPr>
      </w:pPr>
      <w:r w:rsidRPr="00C6566D">
        <w:rPr>
          <w:sz w:val="24"/>
          <w:lang w:eastAsia="da-DK" w:bidi="da-DK"/>
        </w:rPr>
        <w:t>Ampul à 5 ml (2 mg/ml): 3 år.</w:t>
      </w:r>
    </w:p>
    <w:p w:rsidR="00D90EB4" w:rsidRPr="00C6566D" w:rsidRDefault="00D90EB4" w:rsidP="00D90EB4">
      <w:pPr>
        <w:ind w:left="851"/>
        <w:rPr>
          <w:sz w:val="24"/>
          <w:szCs w:val="22"/>
          <w:lang w:eastAsia="da-DK" w:bidi="da-DK"/>
        </w:rPr>
      </w:pPr>
      <w:r w:rsidRPr="00C6566D">
        <w:rPr>
          <w:sz w:val="24"/>
          <w:lang w:eastAsia="da-DK" w:bidi="da-DK"/>
        </w:rPr>
        <w:t>Ampul à 20 ml (0,5 mg/ml): 4 år.</w:t>
      </w:r>
    </w:p>
    <w:p w:rsidR="00D90EB4" w:rsidRPr="00C6566D" w:rsidRDefault="00D90EB4" w:rsidP="00D90EB4">
      <w:pPr>
        <w:ind w:left="851" w:hanging="851"/>
        <w:rPr>
          <w:sz w:val="24"/>
          <w:lang w:eastAsia="da-DK" w:bidi="da-DK"/>
        </w:rPr>
      </w:pPr>
    </w:p>
    <w:p w:rsidR="00D90EB4" w:rsidRPr="00C6566D" w:rsidRDefault="00D90EB4" w:rsidP="00D90EB4">
      <w:pPr>
        <w:ind w:left="851"/>
        <w:rPr>
          <w:sz w:val="24"/>
          <w:lang w:eastAsia="da-DK" w:bidi="da-DK"/>
        </w:rPr>
      </w:pPr>
      <w:r w:rsidRPr="00C6566D">
        <w:rPr>
          <w:sz w:val="24"/>
          <w:lang w:eastAsia="da-DK" w:bidi="da-DK"/>
        </w:rPr>
        <w:t>Efter første åbning: Bør anvendes straks.</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6.4</w:t>
      </w:r>
      <w:r w:rsidRPr="00C6566D">
        <w:rPr>
          <w:b/>
          <w:sz w:val="24"/>
          <w:szCs w:val="24"/>
        </w:rPr>
        <w:tab/>
        <w:t>Særlige opbevaringsforhold</w:t>
      </w:r>
    </w:p>
    <w:p w:rsidR="00D90EB4" w:rsidRPr="00C6566D" w:rsidRDefault="00D90EB4" w:rsidP="00D90EB4">
      <w:pPr>
        <w:ind w:left="851"/>
        <w:rPr>
          <w:sz w:val="24"/>
          <w:lang w:eastAsia="da-DK" w:bidi="da-DK"/>
        </w:rPr>
      </w:pPr>
      <w:r w:rsidRPr="00C6566D">
        <w:rPr>
          <w:sz w:val="24"/>
          <w:lang w:eastAsia="da-DK" w:bidi="da-DK"/>
        </w:rPr>
        <w:t>Dette lægemiddel kræver ingen særlige forholdsregler vedrørende opbevaringen.</w:t>
      </w:r>
    </w:p>
    <w:p w:rsidR="00D90EB4" w:rsidRPr="00C6566D" w:rsidRDefault="00D90EB4" w:rsidP="00D90EB4">
      <w:pPr>
        <w:ind w:left="851" w:hanging="851"/>
        <w:rPr>
          <w:sz w:val="24"/>
          <w:szCs w:val="22"/>
          <w:lang w:eastAsia="da-DK" w:bidi="da-DK"/>
        </w:rPr>
      </w:pPr>
    </w:p>
    <w:p w:rsidR="00D90EB4" w:rsidRPr="00C6566D" w:rsidRDefault="00D90EB4" w:rsidP="00D90EB4">
      <w:pPr>
        <w:ind w:left="851"/>
        <w:rPr>
          <w:sz w:val="24"/>
          <w:szCs w:val="22"/>
          <w:lang w:eastAsia="da-DK" w:bidi="da-DK"/>
        </w:rPr>
      </w:pPr>
      <w:r w:rsidRPr="00C6566D">
        <w:rPr>
          <w:sz w:val="24"/>
          <w:lang w:eastAsia="da-DK" w:bidi="da-DK"/>
        </w:rPr>
        <w:t>Opbevaringsforhold efter anbrud af lægemidlet, se pkt. 6.3.</w:t>
      </w:r>
    </w:p>
    <w:p w:rsidR="00D90EB4" w:rsidRPr="00C6566D" w:rsidRDefault="00D90EB4" w:rsidP="00D90EB4">
      <w:pPr>
        <w:ind w:left="851" w:hanging="851"/>
        <w:rPr>
          <w:sz w:val="24"/>
          <w:szCs w:val="24"/>
        </w:rPr>
      </w:pPr>
    </w:p>
    <w:p w:rsidR="007B7D74" w:rsidRPr="00C84483" w:rsidRDefault="007B7D74" w:rsidP="007B7D7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90EB4" w:rsidRPr="00C6566D" w:rsidRDefault="00D90EB4" w:rsidP="00D90EB4">
      <w:pPr>
        <w:ind w:left="851"/>
        <w:rPr>
          <w:sz w:val="24"/>
          <w:lang w:eastAsia="da-DK" w:bidi="da-DK"/>
        </w:rPr>
      </w:pPr>
      <w:r w:rsidRPr="00C6566D">
        <w:rPr>
          <w:sz w:val="24"/>
          <w:lang w:eastAsia="da-DK" w:bidi="da-DK"/>
        </w:rPr>
        <w:t>Ampul af farveløst glas type I.</w:t>
      </w:r>
    </w:p>
    <w:p w:rsidR="00D90EB4" w:rsidRPr="00C6566D" w:rsidRDefault="00D90EB4" w:rsidP="00D90EB4">
      <w:pPr>
        <w:ind w:left="851"/>
        <w:rPr>
          <w:i/>
          <w:sz w:val="24"/>
          <w:szCs w:val="22"/>
          <w:lang w:eastAsia="da-DK" w:bidi="da-DK"/>
        </w:rPr>
      </w:pPr>
    </w:p>
    <w:p w:rsidR="00D90EB4" w:rsidRPr="00C6566D" w:rsidRDefault="00D90EB4" w:rsidP="00D90EB4">
      <w:pPr>
        <w:ind w:left="851"/>
        <w:rPr>
          <w:sz w:val="24"/>
          <w:szCs w:val="22"/>
          <w:u w:val="single"/>
          <w:lang w:eastAsia="da-DK" w:bidi="da-DK"/>
        </w:rPr>
      </w:pPr>
      <w:r w:rsidRPr="00C6566D">
        <w:rPr>
          <w:sz w:val="24"/>
          <w:szCs w:val="22"/>
          <w:u w:val="single"/>
          <w:lang w:eastAsia="da-DK" w:bidi="da-DK"/>
        </w:rPr>
        <w:t>Pakningsstørrelser</w:t>
      </w:r>
    </w:p>
    <w:p w:rsidR="00D90EB4" w:rsidRPr="00C6566D" w:rsidRDefault="00D90EB4" w:rsidP="00D90EB4">
      <w:pPr>
        <w:ind w:left="851"/>
        <w:rPr>
          <w:spacing w:val="-3"/>
          <w:sz w:val="24"/>
          <w:szCs w:val="22"/>
          <w:lang w:eastAsia="da-DK" w:bidi="da-DK"/>
        </w:rPr>
      </w:pPr>
      <w:r w:rsidRPr="00C6566D">
        <w:rPr>
          <w:i/>
          <w:sz w:val="24"/>
          <w:lang w:eastAsia="da-DK" w:bidi="da-DK"/>
        </w:rPr>
        <w:t xml:space="preserve">50 mikrogram/ml: </w:t>
      </w:r>
      <w:r w:rsidRPr="00C6566D">
        <w:rPr>
          <w:sz w:val="24"/>
          <w:lang w:eastAsia="da-DK" w:bidi="da-DK"/>
        </w:rPr>
        <w:t>5 ampuller á 1 ml.</w:t>
      </w:r>
    </w:p>
    <w:p w:rsidR="00D90EB4" w:rsidRPr="00C6566D" w:rsidRDefault="00D90EB4" w:rsidP="00D90EB4">
      <w:pPr>
        <w:ind w:left="851"/>
        <w:rPr>
          <w:spacing w:val="-3"/>
          <w:sz w:val="24"/>
          <w:szCs w:val="22"/>
          <w:lang w:eastAsia="da-DK" w:bidi="da-DK"/>
        </w:rPr>
      </w:pPr>
      <w:r w:rsidRPr="00C6566D">
        <w:rPr>
          <w:i/>
          <w:sz w:val="24"/>
          <w:lang w:eastAsia="da-DK" w:bidi="da-DK"/>
        </w:rPr>
        <w:t xml:space="preserve">0,5 mg/ml: </w:t>
      </w:r>
      <w:r w:rsidRPr="00C6566D">
        <w:rPr>
          <w:sz w:val="24"/>
          <w:lang w:eastAsia="da-DK" w:bidi="da-DK"/>
        </w:rPr>
        <w:t>1 ampul á 20 ml.</w:t>
      </w:r>
    </w:p>
    <w:p w:rsidR="00D90EB4" w:rsidRPr="00C6566D" w:rsidRDefault="00D90EB4" w:rsidP="00D90EB4">
      <w:pPr>
        <w:ind w:left="851"/>
        <w:rPr>
          <w:spacing w:val="-3"/>
          <w:sz w:val="24"/>
          <w:szCs w:val="22"/>
          <w:lang w:eastAsia="da-DK" w:bidi="da-DK"/>
        </w:rPr>
      </w:pPr>
      <w:r w:rsidRPr="00C6566D">
        <w:rPr>
          <w:i/>
          <w:sz w:val="24"/>
          <w:lang w:eastAsia="da-DK" w:bidi="da-DK"/>
        </w:rPr>
        <w:t xml:space="preserve">2 mg/ml: </w:t>
      </w:r>
      <w:r w:rsidRPr="00C6566D">
        <w:rPr>
          <w:sz w:val="24"/>
          <w:lang w:eastAsia="da-DK" w:bidi="da-DK"/>
        </w:rPr>
        <w:t>1 ampul á 5 ml og 5 ampuller á 5 ml.</w:t>
      </w:r>
    </w:p>
    <w:p w:rsidR="00D90EB4" w:rsidRPr="00C6566D" w:rsidRDefault="00D90EB4" w:rsidP="00D90EB4">
      <w:pPr>
        <w:suppressAutoHyphens/>
        <w:ind w:left="851"/>
        <w:rPr>
          <w:sz w:val="24"/>
        </w:rPr>
      </w:pPr>
    </w:p>
    <w:p w:rsidR="00D90EB4" w:rsidRPr="00C6566D" w:rsidRDefault="00D90EB4" w:rsidP="00D90EB4">
      <w:pPr>
        <w:suppressAutoHyphens/>
        <w:ind w:left="851"/>
        <w:rPr>
          <w:sz w:val="24"/>
        </w:rPr>
      </w:pPr>
      <w:r w:rsidRPr="00C6566D">
        <w:rPr>
          <w:sz w:val="24"/>
        </w:rPr>
        <w:t>Ikke alle pakningsstørrelser er nødvendigvis markedsført.</w:t>
      </w:r>
    </w:p>
    <w:p w:rsidR="00D90EB4" w:rsidRPr="00C6566D" w:rsidRDefault="00D90EB4" w:rsidP="00D90EB4">
      <w:pPr>
        <w:ind w:left="851"/>
        <w:rPr>
          <w:sz w:val="24"/>
          <w:szCs w:val="24"/>
        </w:rPr>
      </w:pPr>
    </w:p>
    <w:p w:rsidR="007B7D74" w:rsidRPr="00C84483" w:rsidRDefault="007B7D74" w:rsidP="007B7D7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90EB4" w:rsidRPr="00C6566D" w:rsidRDefault="00D90EB4" w:rsidP="00D90EB4">
      <w:pPr>
        <w:ind w:left="851"/>
        <w:rPr>
          <w:sz w:val="24"/>
          <w:lang w:eastAsia="da-DK" w:bidi="da-DK"/>
        </w:rPr>
      </w:pPr>
      <w:r w:rsidRPr="00C6566D">
        <w:rPr>
          <w:sz w:val="24"/>
          <w:lang w:eastAsia="da-DK" w:bidi="da-DK"/>
        </w:rPr>
        <w:t>Ikke anvendt lægemiddel samt affald heraf skal bortskaffes i henhold til lokale retningslinjer.</w:t>
      </w:r>
    </w:p>
    <w:p w:rsidR="00D90EB4" w:rsidRPr="00C6566D" w:rsidRDefault="00D90EB4" w:rsidP="00D90EB4">
      <w:pPr>
        <w:ind w:left="851"/>
        <w:rPr>
          <w:sz w:val="24"/>
          <w:szCs w:val="24"/>
          <w:lang w:eastAsia="da-DK" w:bidi="da-DK"/>
        </w:rPr>
      </w:pPr>
      <w:proofErr w:type="spellStart"/>
      <w:r w:rsidRPr="00C6566D">
        <w:rPr>
          <w:sz w:val="24"/>
          <w:lang w:eastAsia="da-DK" w:bidi="da-DK"/>
        </w:rPr>
        <w:t>Baclofen</w:t>
      </w:r>
      <w:proofErr w:type="spellEnd"/>
      <w:r w:rsidRPr="00C6566D">
        <w:rPr>
          <w:sz w:val="24"/>
          <w:lang w:eastAsia="da-DK" w:bidi="da-DK"/>
        </w:rPr>
        <w:t xml:space="preserve"> injektions-/infusionsvæske, opløsning er beregnet til </w:t>
      </w:r>
      <w:proofErr w:type="spellStart"/>
      <w:r w:rsidRPr="00C6566D">
        <w:rPr>
          <w:sz w:val="24"/>
          <w:lang w:eastAsia="da-DK" w:bidi="da-DK"/>
        </w:rPr>
        <w:t>intratekal</w:t>
      </w:r>
      <w:proofErr w:type="spellEnd"/>
      <w:r w:rsidRPr="00C6566D">
        <w:rPr>
          <w:sz w:val="24"/>
          <w:lang w:eastAsia="da-DK" w:bidi="da-DK"/>
        </w:rPr>
        <w:t xml:space="preserve"> injektion eller kontinuerlig infusion.</w:t>
      </w:r>
    </w:p>
    <w:p w:rsidR="00D90EB4" w:rsidRPr="007B7D74" w:rsidRDefault="00D90EB4" w:rsidP="00D90EB4">
      <w:pPr>
        <w:autoSpaceDE w:val="0"/>
        <w:autoSpaceDN w:val="0"/>
        <w:adjustRightInd w:val="0"/>
        <w:ind w:left="851"/>
        <w:rPr>
          <w:sz w:val="24"/>
          <w:szCs w:val="21"/>
          <w:lang w:eastAsia="da-DK" w:bidi="da-DK"/>
        </w:rPr>
      </w:pPr>
      <w:r w:rsidRPr="00C6566D">
        <w:rPr>
          <w:sz w:val="24"/>
          <w:szCs w:val="21"/>
          <w:lang w:eastAsia="da-DK" w:bidi="da-DK"/>
        </w:rPr>
        <w:t xml:space="preserve">Ampullerne er kun beregnet til engangsbrug. </w:t>
      </w:r>
    </w:p>
    <w:p w:rsidR="00D90EB4" w:rsidRPr="007A5C67" w:rsidRDefault="00D90EB4" w:rsidP="00D90EB4">
      <w:pPr>
        <w:autoSpaceDE w:val="0"/>
        <w:autoSpaceDN w:val="0"/>
        <w:adjustRightInd w:val="0"/>
        <w:ind w:left="851" w:hanging="851"/>
        <w:rPr>
          <w:sz w:val="24"/>
          <w:szCs w:val="21"/>
          <w:lang w:eastAsia="da-DK" w:bidi="da-DK"/>
        </w:rPr>
      </w:pPr>
    </w:p>
    <w:p w:rsidR="00D90EB4" w:rsidRPr="00C6566D" w:rsidRDefault="00D90EB4" w:rsidP="00D90EB4">
      <w:pPr>
        <w:autoSpaceDE w:val="0"/>
        <w:autoSpaceDN w:val="0"/>
        <w:adjustRightInd w:val="0"/>
        <w:ind w:left="851"/>
        <w:rPr>
          <w:sz w:val="24"/>
          <w:szCs w:val="24"/>
          <w:u w:val="single"/>
          <w:lang w:eastAsia="da-DK" w:bidi="da-DK"/>
        </w:rPr>
      </w:pPr>
      <w:r w:rsidRPr="00C6566D">
        <w:rPr>
          <w:sz w:val="24"/>
          <w:szCs w:val="21"/>
          <w:u w:val="single"/>
          <w:lang w:eastAsia="da-DK" w:bidi="da-DK"/>
        </w:rPr>
        <w:t>Fortyndingsvejledning</w:t>
      </w:r>
    </w:p>
    <w:p w:rsidR="00D90EB4" w:rsidRPr="00C6566D" w:rsidRDefault="00D90EB4" w:rsidP="00D90EB4">
      <w:pPr>
        <w:ind w:left="851"/>
        <w:rPr>
          <w:sz w:val="24"/>
          <w:szCs w:val="24"/>
          <w:lang w:eastAsia="da-DK" w:bidi="da-DK"/>
        </w:rPr>
      </w:pPr>
      <w:r w:rsidRPr="00C6566D">
        <w:rPr>
          <w:sz w:val="24"/>
          <w:lang w:eastAsia="da-DK" w:bidi="da-DK"/>
        </w:rPr>
        <w:t>Hvis patienten har brug for andre koncentrationer end 50 mikrogram/ml, 0,5 mg/ml eller 2</w:t>
      </w:r>
      <w:r w:rsidR="009B39F7">
        <w:rPr>
          <w:sz w:val="24"/>
          <w:lang w:eastAsia="da-DK" w:bidi="da-DK"/>
        </w:rPr>
        <w:t> </w:t>
      </w:r>
      <w:r w:rsidRPr="00C6566D">
        <w:rPr>
          <w:sz w:val="24"/>
          <w:lang w:eastAsia="da-DK" w:bidi="da-DK"/>
        </w:rPr>
        <w:t xml:space="preserve">mg/ml, skal </w:t>
      </w:r>
      <w:proofErr w:type="spellStart"/>
      <w:r w:rsidRPr="00C6566D">
        <w:rPr>
          <w:sz w:val="24"/>
          <w:lang w:eastAsia="da-DK" w:bidi="da-DK"/>
        </w:rPr>
        <w:t>baclofen</w:t>
      </w:r>
      <w:proofErr w:type="spellEnd"/>
      <w:r w:rsidRPr="00C6566D">
        <w:rPr>
          <w:sz w:val="24"/>
          <w:lang w:eastAsia="da-DK" w:bidi="da-DK"/>
        </w:rPr>
        <w:t xml:space="preserve"> injektions-/infusionsvæske, opløsning fortyndes med steril isotonisk </w:t>
      </w:r>
      <w:proofErr w:type="spellStart"/>
      <w:r w:rsidRPr="00C6566D">
        <w:rPr>
          <w:sz w:val="24"/>
          <w:lang w:eastAsia="da-DK" w:bidi="da-DK"/>
        </w:rPr>
        <w:t>natriumchloridopløsning</w:t>
      </w:r>
      <w:proofErr w:type="spellEnd"/>
      <w:r w:rsidRPr="00C6566D">
        <w:rPr>
          <w:sz w:val="24"/>
          <w:lang w:eastAsia="da-DK" w:bidi="da-DK"/>
        </w:rPr>
        <w:t xml:space="preserve"> til injektion uden konserveringsmiddel under aseptiske forhold.</w:t>
      </w:r>
    </w:p>
    <w:p w:rsidR="00D90EB4" w:rsidRPr="00C6566D" w:rsidRDefault="00D90EB4" w:rsidP="00D90EB4">
      <w:pPr>
        <w:ind w:left="851" w:hanging="851"/>
        <w:jc w:val="both"/>
        <w:rPr>
          <w:sz w:val="24"/>
          <w:szCs w:val="24"/>
        </w:rPr>
      </w:pPr>
    </w:p>
    <w:p w:rsidR="00D90EB4" w:rsidRPr="00C6566D" w:rsidRDefault="00D90EB4" w:rsidP="00D90EB4">
      <w:pPr>
        <w:ind w:left="851" w:hanging="851"/>
        <w:rPr>
          <w:b/>
          <w:sz w:val="24"/>
          <w:szCs w:val="24"/>
        </w:rPr>
      </w:pPr>
      <w:r w:rsidRPr="00C6566D">
        <w:rPr>
          <w:b/>
          <w:sz w:val="24"/>
          <w:szCs w:val="24"/>
        </w:rPr>
        <w:t>7.</w:t>
      </w:r>
      <w:r w:rsidRPr="00C6566D">
        <w:rPr>
          <w:b/>
          <w:sz w:val="24"/>
          <w:szCs w:val="24"/>
        </w:rPr>
        <w:tab/>
        <w:t>INDEHAVER AF MARKEDSFØRINGSTILLADELSEN</w:t>
      </w:r>
    </w:p>
    <w:p w:rsidR="00D90EB4" w:rsidRPr="00C6566D" w:rsidRDefault="00D90EB4" w:rsidP="00D90EB4">
      <w:pPr>
        <w:ind w:left="851"/>
        <w:rPr>
          <w:sz w:val="24"/>
          <w:szCs w:val="22"/>
        </w:rPr>
      </w:pPr>
      <w:r w:rsidRPr="00C6566D">
        <w:rPr>
          <w:sz w:val="24"/>
          <w:szCs w:val="22"/>
        </w:rPr>
        <w:t>Alternova A/S</w:t>
      </w:r>
    </w:p>
    <w:p w:rsidR="003F325B" w:rsidRDefault="003F325B" w:rsidP="00D90EB4">
      <w:pPr>
        <w:ind w:left="851"/>
        <w:rPr>
          <w:sz w:val="24"/>
          <w:szCs w:val="22"/>
        </w:rPr>
      </w:pPr>
      <w:r w:rsidRPr="003F325B">
        <w:rPr>
          <w:sz w:val="24"/>
          <w:szCs w:val="22"/>
        </w:rPr>
        <w:t>Energivej 15</w:t>
      </w:r>
    </w:p>
    <w:p w:rsidR="00D90EB4" w:rsidRPr="00C6566D" w:rsidRDefault="003F325B" w:rsidP="00D90EB4">
      <w:pPr>
        <w:ind w:left="851"/>
        <w:rPr>
          <w:sz w:val="24"/>
          <w:szCs w:val="22"/>
        </w:rPr>
      </w:pPr>
      <w:r>
        <w:rPr>
          <w:sz w:val="24"/>
          <w:szCs w:val="22"/>
        </w:rPr>
        <w:t>5260 Odense S</w:t>
      </w:r>
    </w:p>
    <w:p w:rsidR="00D90EB4" w:rsidRPr="00C6566D" w:rsidRDefault="00D90EB4" w:rsidP="00D90EB4">
      <w:pPr>
        <w:ind w:left="851" w:hanging="851"/>
        <w:rPr>
          <w:sz w:val="24"/>
          <w:szCs w:val="24"/>
        </w:rPr>
      </w:pPr>
    </w:p>
    <w:p w:rsidR="007B7D74" w:rsidRPr="00C84483" w:rsidRDefault="007B7D74" w:rsidP="007B7D7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90EB4" w:rsidRPr="00C6566D" w:rsidRDefault="00D90EB4" w:rsidP="00D90EB4">
      <w:pPr>
        <w:tabs>
          <w:tab w:val="left" w:pos="2410"/>
        </w:tabs>
        <w:ind w:left="851"/>
        <w:rPr>
          <w:sz w:val="24"/>
        </w:rPr>
      </w:pPr>
      <w:r w:rsidRPr="00C6566D">
        <w:rPr>
          <w:sz w:val="24"/>
          <w:lang w:eastAsia="da-DK" w:bidi="da-DK"/>
        </w:rPr>
        <w:t xml:space="preserve">50 </w:t>
      </w:r>
      <w:proofErr w:type="spellStart"/>
      <w:r w:rsidRPr="00C6566D">
        <w:rPr>
          <w:sz w:val="24"/>
          <w:lang w:eastAsia="da-DK" w:bidi="da-DK"/>
        </w:rPr>
        <w:t>mikrog</w:t>
      </w:r>
      <w:proofErr w:type="spellEnd"/>
      <w:r w:rsidRPr="00C6566D">
        <w:rPr>
          <w:sz w:val="24"/>
          <w:lang w:eastAsia="da-DK" w:bidi="da-DK"/>
        </w:rPr>
        <w:t>/ml:</w:t>
      </w:r>
      <w:r w:rsidRPr="00C6566D">
        <w:rPr>
          <w:spacing w:val="-3"/>
          <w:sz w:val="24"/>
        </w:rPr>
        <w:t xml:space="preserve"> </w:t>
      </w:r>
      <w:r w:rsidRPr="00C6566D">
        <w:rPr>
          <w:spacing w:val="-3"/>
          <w:sz w:val="24"/>
        </w:rPr>
        <w:tab/>
        <w:t>55626</w:t>
      </w:r>
    </w:p>
    <w:p w:rsidR="00D90EB4" w:rsidRPr="00C6566D" w:rsidRDefault="00D90EB4" w:rsidP="00D90EB4">
      <w:pPr>
        <w:tabs>
          <w:tab w:val="left" w:pos="2410"/>
        </w:tabs>
        <w:ind w:left="851"/>
        <w:rPr>
          <w:sz w:val="24"/>
        </w:rPr>
      </w:pPr>
      <w:r w:rsidRPr="00C6566D">
        <w:rPr>
          <w:sz w:val="24"/>
          <w:lang w:eastAsia="da-DK" w:bidi="da-DK"/>
        </w:rPr>
        <w:t>0,5 mg/ml:</w:t>
      </w:r>
      <w:r w:rsidRPr="00C6566D">
        <w:rPr>
          <w:spacing w:val="-3"/>
          <w:sz w:val="24"/>
        </w:rPr>
        <w:t xml:space="preserve"> </w:t>
      </w:r>
      <w:r w:rsidRPr="00C6566D">
        <w:rPr>
          <w:spacing w:val="-3"/>
          <w:sz w:val="24"/>
        </w:rPr>
        <w:tab/>
        <w:t>55627</w:t>
      </w:r>
    </w:p>
    <w:p w:rsidR="00D90EB4" w:rsidRPr="00C6566D" w:rsidRDefault="00D90EB4" w:rsidP="00D90EB4">
      <w:pPr>
        <w:tabs>
          <w:tab w:val="left" w:pos="2410"/>
        </w:tabs>
        <w:ind w:left="851"/>
        <w:rPr>
          <w:sz w:val="24"/>
        </w:rPr>
      </w:pPr>
      <w:r w:rsidRPr="00C6566D">
        <w:rPr>
          <w:sz w:val="24"/>
          <w:lang w:eastAsia="da-DK" w:bidi="da-DK"/>
        </w:rPr>
        <w:t xml:space="preserve">2 mg/ml: </w:t>
      </w:r>
      <w:r w:rsidRPr="00C6566D">
        <w:rPr>
          <w:sz w:val="24"/>
          <w:lang w:eastAsia="da-DK" w:bidi="da-DK"/>
        </w:rPr>
        <w:tab/>
      </w:r>
      <w:r w:rsidRPr="00C6566D">
        <w:rPr>
          <w:spacing w:val="-3"/>
          <w:sz w:val="24"/>
        </w:rPr>
        <w:t>55628</w:t>
      </w:r>
    </w:p>
    <w:p w:rsidR="00D90EB4" w:rsidRPr="00C6566D" w:rsidRDefault="00D90EB4" w:rsidP="00D90EB4">
      <w:pPr>
        <w:ind w:left="851" w:hanging="851"/>
        <w:jc w:val="both"/>
        <w:rPr>
          <w:sz w:val="24"/>
          <w:szCs w:val="24"/>
        </w:rPr>
      </w:pPr>
    </w:p>
    <w:p w:rsidR="00D90EB4" w:rsidRPr="00C6566D" w:rsidRDefault="00D90EB4" w:rsidP="00D90EB4">
      <w:pPr>
        <w:ind w:left="851" w:hanging="851"/>
        <w:rPr>
          <w:b/>
          <w:sz w:val="24"/>
          <w:szCs w:val="24"/>
        </w:rPr>
      </w:pPr>
      <w:r w:rsidRPr="00C6566D">
        <w:rPr>
          <w:b/>
          <w:sz w:val="24"/>
          <w:szCs w:val="24"/>
        </w:rPr>
        <w:t>9.</w:t>
      </w:r>
      <w:r w:rsidRPr="00C6566D">
        <w:rPr>
          <w:b/>
          <w:sz w:val="24"/>
          <w:szCs w:val="24"/>
        </w:rPr>
        <w:tab/>
        <w:t>DATO FOR FØRSTE MARKEDSFØRINGSTILLADELSE</w:t>
      </w:r>
    </w:p>
    <w:p w:rsidR="00D90EB4" w:rsidRPr="00C6566D" w:rsidRDefault="00D90EB4" w:rsidP="00D90EB4">
      <w:pPr>
        <w:ind w:left="851"/>
        <w:rPr>
          <w:sz w:val="24"/>
          <w:szCs w:val="24"/>
        </w:rPr>
      </w:pPr>
      <w:r w:rsidRPr="00C6566D">
        <w:rPr>
          <w:sz w:val="24"/>
          <w:szCs w:val="24"/>
        </w:rPr>
        <w:t>18. februar 2016</w:t>
      </w:r>
    </w:p>
    <w:p w:rsidR="00D90EB4" w:rsidRPr="00C6566D" w:rsidRDefault="00D90EB4" w:rsidP="00D90EB4">
      <w:pPr>
        <w:ind w:left="851" w:hanging="851"/>
        <w:rPr>
          <w:sz w:val="24"/>
          <w:szCs w:val="24"/>
        </w:rPr>
      </w:pPr>
    </w:p>
    <w:p w:rsidR="00D90EB4" w:rsidRPr="00C6566D" w:rsidRDefault="00D90EB4" w:rsidP="00D90EB4">
      <w:pPr>
        <w:ind w:left="851" w:hanging="851"/>
        <w:rPr>
          <w:b/>
          <w:sz w:val="24"/>
          <w:szCs w:val="24"/>
        </w:rPr>
      </w:pPr>
      <w:r w:rsidRPr="00C6566D">
        <w:rPr>
          <w:b/>
          <w:sz w:val="24"/>
          <w:szCs w:val="24"/>
        </w:rPr>
        <w:t>10.</w:t>
      </w:r>
      <w:r w:rsidRPr="00C6566D">
        <w:rPr>
          <w:b/>
          <w:sz w:val="24"/>
          <w:szCs w:val="24"/>
        </w:rPr>
        <w:tab/>
        <w:t>DATO FOR ÆNDRING AF TEKSTEN</w:t>
      </w:r>
    </w:p>
    <w:p w:rsidR="009260DE" w:rsidRPr="00D90EB4" w:rsidRDefault="007A5C67" w:rsidP="007A5C67">
      <w:pPr>
        <w:ind w:left="851"/>
      </w:pPr>
      <w:r>
        <w:rPr>
          <w:sz w:val="24"/>
          <w:szCs w:val="24"/>
        </w:rPr>
        <w:t xml:space="preserve">19. </w:t>
      </w:r>
      <w:r w:rsidR="003F325B">
        <w:rPr>
          <w:sz w:val="24"/>
          <w:szCs w:val="24"/>
        </w:rPr>
        <w:t>august</w:t>
      </w:r>
      <w:r>
        <w:rPr>
          <w:sz w:val="24"/>
          <w:szCs w:val="24"/>
        </w:rPr>
        <w:t xml:space="preserve"> 2024</w:t>
      </w:r>
    </w:p>
    <w:sectPr w:rsidR="009260DE" w:rsidRPr="00D90EB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D99" w:rsidRDefault="00593D99">
      <w:r>
        <w:separator/>
      </w:r>
    </w:p>
  </w:endnote>
  <w:endnote w:type="continuationSeparator" w:id="0">
    <w:p w:rsidR="00593D99" w:rsidRDefault="0059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D99" w:rsidRDefault="00593D99">
    <w:pPr>
      <w:pStyle w:val="Sidefod"/>
      <w:pBdr>
        <w:bottom w:val="single" w:sz="6" w:space="1" w:color="auto"/>
      </w:pBdr>
    </w:pPr>
  </w:p>
  <w:p w:rsidR="00593D99" w:rsidRDefault="00593D99" w:rsidP="00C42586">
    <w:pPr>
      <w:pStyle w:val="Sidefod"/>
      <w:tabs>
        <w:tab w:val="clear" w:pos="4819"/>
        <w:tab w:val="left" w:pos="8505"/>
      </w:tabs>
      <w:rPr>
        <w:i/>
        <w:sz w:val="18"/>
        <w:szCs w:val="18"/>
      </w:rPr>
    </w:pPr>
  </w:p>
  <w:p w:rsidR="00593D99" w:rsidRPr="00B373D7" w:rsidRDefault="00593D9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Lionova, injektions--infusionsvæske, opløsning 50 mikrog-ml, 0,5 mg-ml og 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D99" w:rsidRDefault="00593D99">
      <w:r>
        <w:separator/>
      </w:r>
    </w:p>
  </w:footnote>
  <w:footnote w:type="continuationSeparator" w:id="0">
    <w:p w:rsidR="00593D99" w:rsidRDefault="00593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51B0BD1"/>
    <w:multiLevelType w:val="hybridMultilevel"/>
    <w:tmpl w:val="1A02015A"/>
    <w:lvl w:ilvl="0" w:tplc="47E0F4B0">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00F2E70"/>
    <w:multiLevelType w:val="hybridMultilevel"/>
    <w:tmpl w:val="ADBEF35C"/>
    <w:lvl w:ilvl="0" w:tplc="47E0F4B0">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72167DFB"/>
    <w:multiLevelType w:val="hybridMultilevel"/>
    <w:tmpl w:val="AFCE28AC"/>
    <w:lvl w:ilvl="0" w:tplc="47E0F4B0">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7C6204E3"/>
    <w:multiLevelType w:val="hybridMultilevel"/>
    <w:tmpl w:val="762A8BAC"/>
    <w:lvl w:ilvl="0" w:tplc="47E0F4B0">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B4"/>
    <w:rsid w:val="000259B9"/>
    <w:rsid w:val="00041491"/>
    <w:rsid w:val="00050D16"/>
    <w:rsid w:val="000532FF"/>
    <w:rsid w:val="00074F2A"/>
    <w:rsid w:val="000A1CA8"/>
    <w:rsid w:val="000A466B"/>
    <w:rsid w:val="000B058C"/>
    <w:rsid w:val="000E4EE6"/>
    <w:rsid w:val="001454E2"/>
    <w:rsid w:val="00206CE8"/>
    <w:rsid w:val="0021526C"/>
    <w:rsid w:val="00283A2B"/>
    <w:rsid w:val="002B30AD"/>
    <w:rsid w:val="002C2C01"/>
    <w:rsid w:val="002C4871"/>
    <w:rsid w:val="003A29AE"/>
    <w:rsid w:val="003A32D7"/>
    <w:rsid w:val="003B4074"/>
    <w:rsid w:val="003C769A"/>
    <w:rsid w:val="003F1838"/>
    <w:rsid w:val="003F325B"/>
    <w:rsid w:val="0045746C"/>
    <w:rsid w:val="0049104B"/>
    <w:rsid w:val="004E3B12"/>
    <w:rsid w:val="00532310"/>
    <w:rsid w:val="00560ECC"/>
    <w:rsid w:val="00565F0F"/>
    <w:rsid w:val="00593D99"/>
    <w:rsid w:val="00594A86"/>
    <w:rsid w:val="00596D86"/>
    <w:rsid w:val="006222CA"/>
    <w:rsid w:val="00637F5A"/>
    <w:rsid w:val="006560B1"/>
    <w:rsid w:val="006756BF"/>
    <w:rsid w:val="006756DD"/>
    <w:rsid w:val="00737275"/>
    <w:rsid w:val="00740EEC"/>
    <w:rsid w:val="007600C9"/>
    <w:rsid w:val="0078011A"/>
    <w:rsid w:val="00782AF4"/>
    <w:rsid w:val="00790EE7"/>
    <w:rsid w:val="007A5C67"/>
    <w:rsid w:val="007B6649"/>
    <w:rsid w:val="007B7D74"/>
    <w:rsid w:val="0081546F"/>
    <w:rsid w:val="0082576E"/>
    <w:rsid w:val="00907F75"/>
    <w:rsid w:val="009260DE"/>
    <w:rsid w:val="0093258A"/>
    <w:rsid w:val="009B39F7"/>
    <w:rsid w:val="009C7BA3"/>
    <w:rsid w:val="009D1F5A"/>
    <w:rsid w:val="00B003BF"/>
    <w:rsid w:val="00B373D7"/>
    <w:rsid w:val="00B97079"/>
    <w:rsid w:val="00C22206"/>
    <w:rsid w:val="00C36276"/>
    <w:rsid w:val="00C42586"/>
    <w:rsid w:val="00C60CCD"/>
    <w:rsid w:val="00C84483"/>
    <w:rsid w:val="00C852C2"/>
    <w:rsid w:val="00C95551"/>
    <w:rsid w:val="00CB20D7"/>
    <w:rsid w:val="00D020B0"/>
    <w:rsid w:val="00D11748"/>
    <w:rsid w:val="00D366CF"/>
    <w:rsid w:val="00D90EB4"/>
    <w:rsid w:val="00D95BBC"/>
    <w:rsid w:val="00E108AA"/>
    <w:rsid w:val="00E31812"/>
    <w:rsid w:val="00E3749A"/>
    <w:rsid w:val="00E52E54"/>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59C07"/>
  <w15:chartTrackingRefBased/>
  <w15:docId w15:val="{790F3677-F704-416A-BD3E-88CDE90F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90EB4"/>
    <w:pPr>
      <w:ind w:left="720"/>
      <w:contextualSpacing/>
    </w:pPr>
    <w:rPr>
      <w:sz w:val="22"/>
    </w:rPr>
  </w:style>
  <w:style w:type="paragraph" w:styleId="Brdtekstindrykning2">
    <w:name w:val="Body Text Indent 2"/>
    <w:basedOn w:val="Normal"/>
    <w:link w:val="Brdtekstindrykning2Tegn"/>
    <w:semiHidden/>
    <w:unhideWhenUsed/>
    <w:rsid w:val="00D90EB4"/>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eastAsia="da-DK" w:bidi="da-DK"/>
    </w:rPr>
  </w:style>
  <w:style w:type="character" w:customStyle="1" w:styleId="Brdtekstindrykning2Tegn">
    <w:name w:val="Brødtekstindrykning 2 Tegn"/>
    <w:basedOn w:val="Standardskrifttypeiafsnit"/>
    <w:link w:val="Brdtekstindrykning2"/>
    <w:semiHidden/>
    <w:rsid w:val="00D90EB4"/>
    <w:rPr>
      <w:b/>
      <w:bCs/>
      <w:color w:val="0000FF"/>
      <w:sz w:val="22"/>
      <w:szCs w:val="22"/>
      <w:lang w:bidi="da-DK"/>
    </w:rPr>
  </w:style>
  <w:style w:type="table" w:styleId="Tabel-Gitter">
    <w:name w:val="Table Grid"/>
    <w:basedOn w:val="Tabel-Normal"/>
    <w:uiPriority w:val="59"/>
    <w:rsid w:val="00D9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94698286">
      <w:bodyDiv w:val="1"/>
      <w:marLeft w:val="0"/>
      <w:marRight w:val="0"/>
      <w:marTop w:val="0"/>
      <w:marBottom w:val="0"/>
      <w:divBdr>
        <w:top w:val="none" w:sz="0" w:space="0" w:color="auto"/>
        <w:left w:val="none" w:sz="0" w:space="0" w:color="auto"/>
        <w:bottom w:val="none" w:sz="0" w:space="0" w:color="auto"/>
        <w:right w:val="none" w:sz="0" w:space="0" w:color="auto"/>
      </w:divBdr>
    </w:div>
    <w:div w:id="1177648302">
      <w:bodyDiv w:val="1"/>
      <w:marLeft w:val="0"/>
      <w:marRight w:val="0"/>
      <w:marTop w:val="0"/>
      <w:marBottom w:val="0"/>
      <w:divBdr>
        <w:top w:val="none" w:sz="0" w:space="0" w:color="auto"/>
        <w:left w:val="none" w:sz="0" w:space="0" w:color="auto"/>
        <w:bottom w:val="none" w:sz="0" w:space="0" w:color="auto"/>
        <w:right w:val="none" w:sz="0" w:space="0" w:color="auto"/>
      </w:divBdr>
    </w:div>
    <w:div w:id="15634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6862</Words>
  <Characters>44903</Characters>
  <Application>Microsoft Office Word</Application>
  <DocSecurity>0</DocSecurity>
  <Lines>374</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2024062677_x000d_
Ændring af MAH adresse</dc:description>
  <cp:lastModifiedBy>Marianne Ott Jensen</cp:lastModifiedBy>
  <cp:revision>3</cp:revision>
  <cp:lastPrinted>2012-08-22T08:53:00Z</cp:lastPrinted>
  <dcterms:created xsi:type="dcterms:W3CDTF">2024-08-16T05:43:00Z</dcterms:created>
  <dcterms:modified xsi:type="dcterms:W3CDTF">2024-08-16T05:44:00Z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