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B7D28" w14:textId="77777777" w:rsidR="00114971" w:rsidRPr="008F49E1" w:rsidRDefault="00114971" w:rsidP="00114971">
      <w:pPr>
        <w:rPr>
          <w:sz w:val="24"/>
          <w:szCs w:val="24"/>
        </w:rPr>
      </w:pPr>
      <w:r w:rsidRPr="008F49E1">
        <w:rPr>
          <w:noProof/>
          <w:sz w:val="24"/>
          <w:szCs w:val="24"/>
        </w:rPr>
        <w:drawing>
          <wp:inline distT="0" distB="0" distL="0" distR="0" wp14:anchorId="0C3E75D8" wp14:editId="533B8B4D">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14:paraId="2CFD4CE9" w14:textId="77777777" w:rsidR="00114971" w:rsidRPr="00C54F0B" w:rsidRDefault="00114971" w:rsidP="00114971">
      <w:pPr>
        <w:rPr>
          <w:sz w:val="24"/>
          <w:szCs w:val="24"/>
        </w:rPr>
      </w:pPr>
    </w:p>
    <w:p w14:paraId="0C7C5745" w14:textId="0675A52F" w:rsidR="00114971" w:rsidRPr="0030146D" w:rsidRDefault="00AB0436" w:rsidP="00114971">
      <w:pPr>
        <w:jc w:val="right"/>
        <w:rPr>
          <w:b/>
          <w:sz w:val="24"/>
          <w:szCs w:val="24"/>
          <w:lang w:val="en-US"/>
        </w:rPr>
      </w:pPr>
      <w:r>
        <w:rPr>
          <w:b/>
          <w:sz w:val="24"/>
          <w:szCs w:val="24"/>
          <w:lang w:val="en-US"/>
        </w:rPr>
        <w:t>6 December 2022</w:t>
      </w:r>
    </w:p>
    <w:p w14:paraId="192CB6A1" w14:textId="77777777" w:rsidR="00114971" w:rsidRPr="000C3846" w:rsidRDefault="00114971" w:rsidP="00114971">
      <w:pPr>
        <w:rPr>
          <w:sz w:val="24"/>
          <w:szCs w:val="24"/>
          <w:lang w:val="en-GB"/>
        </w:rPr>
      </w:pPr>
    </w:p>
    <w:p w14:paraId="6366F9AE" w14:textId="77777777" w:rsidR="00114971" w:rsidRDefault="00114971" w:rsidP="00114971">
      <w:pPr>
        <w:rPr>
          <w:sz w:val="24"/>
          <w:szCs w:val="24"/>
          <w:lang w:val="en-GB"/>
        </w:rPr>
      </w:pPr>
    </w:p>
    <w:p w14:paraId="00857516" w14:textId="77777777" w:rsidR="00114971" w:rsidRPr="000C3846" w:rsidRDefault="00114971" w:rsidP="00114971">
      <w:pPr>
        <w:rPr>
          <w:sz w:val="24"/>
          <w:szCs w:val="24"/>
          <w:lang w:val="en-GB"/>
        </w:rPr>
      </w:pPr>
    </w:p>
    <w:p w14:paraId="1AE97D8C" w14:textId="77777777" w:rsidR="00114971" w:rsidRPr="000C3846" w:rsidRDefault="00114971" w:rsidP="00114971">
      <w:pPr>
        <w:jc w:val="center"/>
        <w:rPr>
          <w:b/>
          <w:sz w:val="24"/>
          <w:szCs w:val="24"/>
          <w:lang w:val="en-GB"/>
        </w:rPr>
      </w:pPr>
      <w:r w:rsidRPr="000C3846">
        <w:rPr>
          <w:b/>
          <w:sz w:val="24"/>
          <w:szCs w:val="24"/>
          <w:lang w:val="en-GB"/>
        </w:rPr>
        <w:t>SUMMARY OF PRODUCT CHARACTERISTICS</w:t>
      </w:r>
    </w:p>
    <w:p w14:paraId="0A823250" w14:textId="77777777" w:rsidR="00114971" w:rsidRPr="000C3846" w:rsidRDefault="00114971" w:rsidP="00114971">
      <w:pPr>
        <w:jc w:val="center"/>
        <w:rPr>
          <w:sz w:val="24"/>
          <w:szCs w:val="24"/>
          <w:lang w:val="en-GB"/>
        </w:rPr>
      </w:pPr>
    </w:p>
    <w:p w14:paraId="3FD0ECDC" w14:textId="77777777" w:rsidR="00114971" w:rsidRPr="000C3846" w:rsidRDefault="00114971" w:rsidP="00114971">
      <w:pPr>
        <w:jc w:val="center"/>
        <w:rPr>
          <w:b/>
          <w:sz w:val="24"/>
          <w:szCs w:val="24"/>
          <w:lang w:val="en-GB"/>
        </w:rPr>
      </w:pPr>
      <w:r w:rsidRPr="000C3846">
        <w:rPr>
          <w:b/>
          <w:sz w:val="24"/>
          <w:szCs w:val="24"/>
          <w:lang w:val="en-GB"/>
        </w:rPr>
        <w:t>for</w:t>
      </w:r>
    </w:p>
    <w:p w14:paraId="4D1B822F" w14:textId="77777777" w:rsidR="00114971" w:rsidRPr="000C3846" w:rsidRDefault="00114971" w:rsidP="00114971">
      <w:pPr>
        <w:jc w:val="center"/>
        <w:rPr>
          <w:sz w:val="24"/>
          <w:szCs w:val="24"/>
          <w:lang w:val="en-GB"/>
        </w:rPr>
      </w:pPr>
    </w:p>
    <w:p w14:paraId="335E2788" w14:textId="72562A9C" w:rsidR="00114971" w:rsidRPr="0030146D" w:rsidRDefault="0030146D" w:rsidP="00114971">
      <w:pPr>
        <w:jc w:val="center"/>
        <w:rPr>
          <w:b/>
          <w:sz w:val="24"/>
          <w:szCs w:val="24"/>
          <w:lang w:val="en-US"/>
        </w:rPr>
      </w:pPr>
      <w:r w:rsidRPr="0030146D">
        <w:rPr>
          <w:b/>
          <w:sz w:val="24"/>
          <w:szCs w:val="24"/>
          <w:lang w:val="en-US"/>
        </w:rPr>
        <w:t>Medi-MAA, kit for radiopharmaceutical pre</w:t>
      </w:r>
      <w:r>
        <w:rPr>
          <w:b/>
          <w:sz w:val="24"/>
          <w:szCs w:val="24"/>
          <w:lang w:val="en-US"/>
        </w:rPr>
        <w:t>paration</w:t>
      </w:r>
    </w:p>
    <w:p w14:paraId="3E1F59CF" w14:textId="77777777" w:rsidR="00114971" w:rsidRPr="0030146D" w:rsidRDefault="00114971" w:rsidP="00114971">
      <w:pPr>
        <w:jc w:val="both"/>
        <w:rPr>
          <w:sz w:val="24"/>
          <w:szCs w:val="24"/>
          <w:lang w:val="en-US"/>
        </w:rPr>
      </w:pPr>
    </w:p>
    <w:p w14:paraId="53C52607" w14:textId="77777777" w:rsidR="00114971" w:rsidRPr="00886484" w:rsidRDefault="00114971" w:rsidP="00114971">
      <w:pPr>
        <w:tabs>
          <w:tab w:val="left" w:pos="851"/>
        </w:tabs>
        <w:jc w:val="both"/>
        <w:rPr>
          <w:sz w:val="24"/>
          <w:szCs w:val="24"/>
          <w:lang w:val="en-US"/>
        </w:rPr>
      </w:pPr>
    </w:p>
    <w:p w14:paraId="4D50AD7D" w14:textId="77777777" w:rsidR="00114971" w:rsidRPr="00886484" w:rsidRDefault="00114971" w:rsidP="00114971">
      <w:pPr>
        <w:tabs>
          <w:tab w:val="left" w:pos="851"/>
        </w:tabs>
        <w:ind w:left="851" w:hanging="851"/>
        <w:rPr>
          <w:sz w:val="24"/>
          <w:szCs w:val="24"/>
          <w:lang w:val="en-US"/>
        </w:rPr>
      </w:pPr>
      <w:r w:rsidRPr="00886484">
        <w:rPr>
          <w:b/>
          <w:sz w:val="24"/>
          <w:szCs w:val="24"/>
          <w:lang w:val="en-US"/>
        </w:rPr>
        <w:t>1.</w:t>
      </w:r>
      <w:r w:rsidRPr="00886484">
        <w:rPr>
          <w:b/>
          <w:sz w:val="24"/>
          <w:szCs w:val="24"/>
          <w:lang w:val="en-US"/>
        </w:rPr>
        <w:tab/>
        <w:t>NAME OF THE MEDICINAL PRODUCT</w:t>
      </w:r>
    </w:p>
    <w:p w14:paraId="2B1C712C" w14:textId="014585F8" w:rsidR="00114971" w:rsidRPr="00886484" w:rsidRDefault="0030146D" w:rsidP="00114971">
      <w:pPr>
        <w:tabs>
          <w:tab w:val="left" w:pos="851"/>
        </w:tabs>
        <w:ind w:left="851"/>
        <w:rPr>
          <w:sz w:val="24"/>
          <w:szCs w:val="24"/>
          <w:lang w:val="en-US"/>
        </w:rPr>
      </w:pPr>
      <w:r w:rsidRPr="00886484">
        <w:rPr>
          <w:sz w:val="24"/>
          <w:szCs w:val="24"/>
          <w:lang w:val="en-US"/>
        </w:rPr>
        <w:t>Medi-MAA</w:t>
      </w:r>
    </w:p>
    <w:p w14:paraId="7D2E79E0" w14:textId="77777777" w:rsidR="00114971" w:rsidRPr="00886484" w:rsidRDefault="00114971" w:rsidP="00114971">
      <w:pPr>
        <w:tabs>
          <w:tab w:val="left" w:pos="851"/>
        </w:tabs>
        <w:ind w:left="851"/>
        <w:rPr>
          <w:sz w:val="24"/>
          <w:szCs w:val="24"/>
          <w:lang w:val="en-US"/>
        </w:rPr>
      </w:pPr>
    </w:p>
    <w:p w14:paraId="7B067EDB" w14:textId="77777777" w:rsidR="00114971" w:rsidRPr="00886484" w:rsidRDefault="00114971" w:rsidP="00114971">
      <w:pPr>
        <w:ind w:left="851" w:hanging="851"/>
        <w:rPr>
          <w:b/>
          <w:sz w:val="24"/>
          <w:szCs w:val="24"/>
          <w:lang w:val="en-US"/>
        </w:rPr>
      </w:pPr>
      <w:r w:rsidRPr="00886484">
        <w:rPr>
          <w:b/>
          <w:sz w:val="24"/>
          <w:szCs w:val="24"/>
          <w:lang w:val="en-US"/>
        </w:rPr>
        <w:t>2.</w:t>
      </w:r>
      <w:r w:rsidRPr="00886484">
        <w:rPr>
          <w:b/>
          <w:sz w:val="24"/>
          <w:szCs w:val="24"/>
          <w:lang w:val="en-US"/>
        </w:rPr>
        <w:tab/>
        <w:t>QUALITATIVE AND QUANTITATIVE COMPOSITION</w:t>
      </w:r>
    </w:p>
    <w:p w14:paraId="72BF9B21" w14:textId="77777777" w:rsidR="0030146D" w:rsidRPr="00886484" w:rsidRDefault="0030146D" w:rsidP="0030146D">
      <w:pPr>
        <w:tabs>
          <w:tab w:val="left" w:pos="851"/>
        </w:tabs>
        <w:ind w:left="851"/>
        <w:rPr>
          <w:sz w:val="24"/>
          <w:szCs w:val="24"/>
          <w:lang w:val="en-GB"/>
        </w:rPr>
      </w:pPr>
      <w:r w:rsidRPr="00886484">
        <w:rPr>
          <w:sz w:val="24"/>
          <w:szCs w:val="24"/>
          <w:lang w:val="en-GB"/>
        </w:rPr>
        <w:t>Each vial contains 2.5 mg</w:t>
      </w:r>
      <w:bookmarkStart w:id="0" w:name="_Hlk507508120"/>
      <w:r w:rsidRPr="00886484">
        <w:rPr>
          <w:sz w:val="24"/>
          <w:szCs w:val="24"/>
          <w:lang w:val="en-US"/>
        </w:rPr>
        <w:t xml:space="preserve"> </w:t>
      </w:r>
      <w:bookmarkStart w:id="1" w:name="_Hlk19023078"/>
      <w:bookmarkStart w:id="2" w:name="_Hlk58925702"/>
      <w:r w:rsidRPr="00886484">
        <w:rPr>
          <w:sz w:val="24"/>
          <w:szCs w:val="24"/>
          <w:lang w:val="en-US"/>
        </w:rPr>
        <w:t xml:space="preserve">macroaggregated human albumin </w:t>
      </w:r>
      <w:bookmarkEnd w:id="0"/>
      <w:r w:rsidRPr="00886484">
        <w:rPr>
          <w:sz w:val="24"/>
          <w:szCs w:val="24"/>
          <w:lang w:val="en-US"/>
        </w:rPr>
        <w:t>(</w:t>
      </w:r>
      <w:bookmarkStart w:id="3" w:name="_Hlk19016625"/>
      <w:proofErr w:type="spellStart"/>
      <w:r w:rsidRPr="00886484">
        <w:rPr>
          <w:sz w:val="24"/>
          <w:szCs w:val="24"/>
          <w:lang w:val="en-US"/>
        </w:rPr>
        <w:t>macrosalb</w:t>
      </w:r>
      <w:bookmarkEnd w:id="3"/>
      <w:proofErr w:type="spellEnd"/>
      <w:r w:rsidRPr="00886484">
        <w:rPr>
          <w:sz w:val="24"/>
          <w:szCs w:val="24"/>
          <w:lang w:val="en-US"/>
        </w:rPr>
        <w:t>)</w:t>
      </w:r>
      <w:bookmarkEnd w:id="1"/>
      <w:r w:rsidRPr="00886484">
        <w:rPr>
          <w:sz w:val="24"/>
          <w:szCs w:val="24"/>
          <w:lang w:val="en-GB"/>
        </w:rPr>
        <w:t>.</w:t>
      </w:r>
      <w:bookmarkEnd w:id="2"/>
    </w:p>
    <w:p w14:paraId="3BAF2984" w14:textId="77777777" w:rsidR="0030146D" w:rsidRPr="00886484" w:rsidRDefault="0030146D" w:rsidP="0030146D">
      <w:pPr>
        <w:tabs>
          <w:tab w:val="left" w:pos="851"/>
        </w:tabs>
        <w:ind w:left="851"/>
        <w:rPr>
          <w:sz w:val="24"/>
          <w:szCs w:val="24"/>
          <w:lang w:val="en-GB"/>
        </w:rPr>
      </w:pPr>
    </w:p>
    <w:p w14:paraId="49D86F6A" w14:textId="77777777" w:rsidR="0030146D" w:rsidRPr="00886484" w:rsidRDefault="0030146D" w:rsidP="0030146D">
      <w:pPr>
        <w:tabs>
          <w:tab w:val="left" w:pos="851"/>
        </w:tabs>
        <w:ind w:left="851"/>
        <w:rPr>
          <w:sz w:val="24"/>
          <w:szCs w:val="24"/>
          <w:lang w:val="en-US"/>
        </w:rPr>
      </w:pPr>
      <w:bookmarkStart w:id="4" w:name="_Hlk514312893"/>
      <w:r w:rsidRPr="00886484">
        <w:rPr>
          <w:sz w:val="24"/>
          <w:szCs w:val="24"/>
          <w:lang w:val="en-GB"/>
        </w:rPr>
        <w:t>The macroaggregates number per vial is ranging between 3×10</w:t>
      </w:r>
      <w:r w:rsidRPr="00886484">
        <w:rPr>
          <w:sz w:val="24"/>
          <w:szCs w:val="24"/>
          <w:vertAlign w:val="superscript"/>
          <w:lang w:val="en-GB"/>
        </w:rPr>
        <w:t>6</w:t>
      </w:r>
      <w:r w:rsidRPr="00886484">
        <w:rPr>
          <w:sz w:val="24"/>
          <w:szCs w:val="24"/>
          <w:lang w:val="en-GB"/>
        </w:rPr>
        <w:t xml:space="preserve"> and 8×10</w:t>
      </w:r>
      <w:r w:rsidRPr="00886484">
        <w:rPr>
          <w:sz w:val="24"/>
          <w:szCs w:val="24"/>
          <w:vertAlign w:val="superscript"/>
          <w:lang w:val="en-GB"/>
        </w:rPr>
        <w:t>6</w:t>
      </w:r>
      <w:r w:rsidRPr="00886484">
        <w:rPr>
          <w:sz w:val="24"/>
          <w:szCs w:val="24"/>
          <w:lang w:val="en-GB"/>
        </w:rPr>
        <w:t>.</w:t>
      </w:r>
      <w:r w:rsidRPr="00886484">
        <w:rPr>
          <w:sz w:val="24"/>
          <w:szCs w:val="24"/>
          <w:lang w:val="en-US"/>
        </w:rPr>
        <w:t xml:space="preserve"> In the labelled product the particle size distribution is as follows: More than 90 % of the particles are between 10 and 100 micrometers. </w:t>
      </w:r>
    </w:p>
    <w:bookmarkEnd w:id="4"/>
    <w:p w14:paraId="0F3713C5" w14:textId="77777777" w:rsidR="0030146D" w:rsidRPr="00886484" w:rsidRDefault="0030146D" w:rsidP="0030146D">
      <w:pPr>
        <w:tabs>
          <w:tab w:val="left" w:pos="851"/>
        </w:tabs>
        <w:ind w:left="851"/>
        <w:rPr>
          <w:sz w:val="24"/>
          <w:szCs w:val="24"/>
          <w:lang w:val="en-US"/>
        </w:rPr>
      </w:pPr>
    </w:p>
    <w:p w14:paraId="4EFE3360" w14:textId="77777777" w:rsidR="0030146D" w:rsidRPr="00886484" w:rsidRDefault="0030146D" w:rsidP="0030146D">
      <w:pPr>
        <w:tabs>
          <w:tab w:val="left" w:pos="851"/>
        </w:tabs>
        <w:ind w:left="851"/>
        <w:rPr>
          <w:sz w:val="24"/>
          <w:szCs w:val="24"/>
          <w:lang w:val="en-US"/>
        </w:rPr>
      </w:pPr>
      <w:r w:rsidRPr="00886484">
        <w:rPr>
          <w:sz w:val="24"/>
          <w:szCs w:val="24"/>
          <w:lang w:val="en-US"/>
        </w:rPr>
        <w:t>Produced from human serum albumin of human donors.</w:t>
      </w:r>
    </w:p>
    <w:p w14:paraId="0905B64E" w14:textId="77777777" w:rsidR="0030146D" w:rsidRPr="00886484" w:rsidRDefault="0030146D" w:rsidP="0030146D">
      <w:pPr>
        <w:tabs>
          <w:tab w:val="left" w:pos="851"/>
        </w:tabs>
        <w:ind w:left="851"/>
        <w:rPr>
          <w:sz w:val="24"/>
          <w:szCs w:val="24"/>
          <w:lang w:val="en-GB"/>
        </w:rPr>
      </w:pPr>
    </w:p>
    <w:p w14:paraId="3B2F8C4D" w14:textId="77777777" w:rsidR="0030146D" w:rsidRPr="00886484" w:rsidRDefault="0030146D" w:rsidP="0030146D">
      <w:pPr>
        <w:tabs>
          <w:tab w:val="left" w:pos="851"/>
        </w:tabs>
        <w:ind w:left="851"/>
        <w:rPr>
          <w:sz w:val="24"/>
          <w:szCs w:val="24"/>
          <w:lang w:val="en-GB"/>
        </w:rPr>
      </w:pPr>
      <w:r w:rsidRPr="00886484">
        <w:rPr>
          <w:sz w:val="24"/>
          <w:szCs w:val="24"/>
          <w:lang w:val="en-GB"/>
        </w:rPr>
        <w:t>The radionuclide is not part of the kit.</w:t>
      </w:r>
    </w:p>
    <w:p w14:paraId="2A264821" w14:textId="77777777" w:rsidR="0030146D" w:rsidRPr="00886484" w:rsidRDefault="0030146D" w:rsidP="0030146D">
      <w:pPr>
        <w:tabs>
          <w:tab w:val="left" w:pos="851"/>
        </w:tabs>
        <w:ind w:left="851"/>
        <w:rPr>
          <w:sz w:val="24"/>
          <w:szCs w:val="24"/>
          <w:lang w:val="en-GB"/>
        </w:rPr>
      </w:pPr>
    </w:p>
    <w:p w14:paraId="19A9F1E2" w14:textId="77777777" w:rsidR="0030146D" w:rsidRPr="00886484" w:rsidRDefault="0030146D" w:rsidP="0030146D">
      <w:pPr>
        <w:tabs>
          <w:tab w:val="left" w:pos="851"/>
        </w:tabs>
        <w:ind w:left="851"/>
        <w:rPr>
          <w:sz w:val="24"/>
          <w:szCs w:val="24"/>
          <w:lang w:val="en-GB"/>
        </w:rPr>
      </w:pPr>
      <w:r w:rsidRPr="00886484">
        <w:rPr>
          <w:sz w:val="24"/>
          <w:szCs w:val="24"/>
          <w:lang w:val="en-GB"/>
        </w:rPr>
        <w:t>For the full list of excipients, see section 6.1.</w:t>
      </w:r>
    </w:p>
    <w:p w14:paraId="2D66E06A" w14:textId="77777777" w:rsidR="00114971" w:rsidRPr="00886484" w:rsidRDefault="00114971" w:rsidP="00114971">
      <w:pPr>
        <w:tabs>
          <w:tab w:val="left" w:pos="851"/>
        </w:tabs>
        <w:ind w:left="851"/>
        <w:rPr>
          <w:sz w:val="24"/>
          <w:szCs w:val="24"/>
          <w:lang w:val="en-US"/>
        </w:rPr>
      </w:pPr>
    </w:p>
    <w:p w14:paraId="5EBC177A" w14:textId="77777777" w:rsidR="00114971" w:rsidRPr="00886484" w:rsidRDefault="00114971" w:rsidP="00114971">
      <w:pPr>
        <w:tabs>
          <w:tab w:val="left" w:pos="851"/>
        </w:tabs>
        <w:ind w:left="851" w:hanging="851"/>
        <w:rPr>
          <w:b/>
          <w:sz w:val="24"/>
          <w:szCs w:val="24"/>
          <w:lang w:val="en-US"/>
        </w:rPr>
      </w:pPr>
      <w:r w:rsidRPr="00886484">
        <w:rPr>
          <w:b/>
          <w:sz w:val="24"/>
          <w:szCs w:val="24"/>
          <w:lang w:val="en-US"/>
        </w:rPr>
        <w:t>3.</w:t>
      </w:r>
      <w:r w:rsidRPr="00886484">
        <w:rPr>
          <w:b/>
          <w:sz w:val="24"/>
          <w:szCs w:val="24"/>
          <w:lang w:val="en-US"/>
        </w:rPr>
        <w:tab/>
        <w:t>PHARMACEUTICAL FORM</w:t>
      </w:r>
    </w:p>
    <w:p w14:paraId="07A97ED6" w14:textId="77777777" w:rsidR="0030146D" w:rsidRPr="00886484" w:rsidRDefault="0030146D" w:rsidP="0030146D">
      <w:pPr>
        <w:tabs>
          <w:tab w:val="left" w:pos="851"/>
        </w:tabs>
        <w:ind w:left="851"/>
        <w:rPr>
          <w:sz w:val="24"/>
          <w:szCs w:val="24"/>
          <w:lang w:val="en-GB"/>
        </w:rPr>
      </w:pPr>
      <w:r w:rsidRPr="00886484">
        <w:rPr>
          <w:sz w:val="24"/>
          <w:szCs w:val="24"/>
          <w:lang w:val="en-GB"/>
        </w:rPr>
        <w:t>Kit for radiopharmaceutical preparation</w:t>
      </w:r>
    </w:p>
    <w:p w14:paraId="2340CD62" w14:textId="77777777" w:rsidR="00886484" w:rsidRDefault="00886484" w:rsidP="0030146D">
      <w:pPr>
        <w:tabs>
          <w:tab w:val="left" w:pos="851"/>
        </w:tabs>
        <w:ind w:left="851"/>
        <w:rPr>
          <w:sz w:val="24"/>
          <w:szCs w:val="24"/>
          <w:lang w:val="en-US"/>
        </w:rPr>
      </w:pPr>
    </w:p>
    <w:p w14:paraId="45CDCABE" w14:textId="7CB412C3" w:rsidR="0030146D" w:rsidRPr="00886484" w:rsidRDefault="0030146D" w:rsidP="0030146D">
      <w:pPr>
        <w:tabs>
          <w:tab w:val="left" w:pos="851"/>
        </w:tabs>
        <w:ind w:left="851"/>
        <w:rPr>
          <w:sz w:val="24"/>
          <w:szCs w:val="24"/>
          <w:lang w:val="en-GB"/>
        </w:rPr>
      </w:pPr>
      <w:r w:rsidRPr="00886484">
        <w:rPr>
          <w:sz w:val="24"/>
          <w:szCs w:val="24"/>
          <w:lang w:val="en-US"/>
        </w:rPr>
        <w:t>White to off white freeze-dried plug, pellets, or powder, clean and free from foreign matter</w:t>
      </w:r>
    </w:p>
    <w:p w14:paraId="7BFAA0DB" w14:textId="77777777" w:rsidR="00114971" w:rsidRPr="00886484" w:rsidRDefault="00114971" w:rsidP="00114971">
      <w:pPr>
        <w:tabs>
          <w:tab w:val="left" w:pos="851"/>
        </w:tabs>
        <w:ind w:left="851"/>
        <w:rPr>
          <w:sz w:val="24"/>
          <w:szCs w:val="24"/>
          <w:lang w:val="en-US"/>
        </w:rPr>
      </w:pPr>
    </w:p>
    <w:p w14:paraId="58F9F428" w14:textId="77777777" w:rsidR="00114971" w:rsidRPr="00886484" w:rsidRDefault="00114971" w:rsidP="00114971">
      <w:pPr>
        <w:tabs>
          <w:tab w:val="left" w:pos="851"/>
        </w:tabs>
        <w:ind w:left="851"/>
        <w:rPr>
          <w:sz w:val="24"/>
          <w:szCs w:val="24"/>
          <w:lang w:val="en-US"/>
        </w:rPr>
      </w:pPr>
    </w:p>
    <w:p w14:paraId="08189374" w14:textId="77777777" w:rsidR="00114971" w:rsidRPr="00886484" w:rsidRDefault="00114971" w:rsidP="00114971">
      <w:pPr>
        <w:ind w:left="851" w:hanging="851"/>
        <w:rPr>
          <w:b/>
          <w:sz w:val="24"/>
          <w:szCs w:val="24"/>
          <w:lang w:val="en-US"/>
        </w:rPr>
      </w:pPr>
      <w:r w:rsidRPr="00886484">
        <w:rPr>
          <w:b/>
          <w:sz w:val="24"/>
          <w:szCs w:val="24"/>
          <w:lang w:val="en-US"/>
        </w:rPr>
        <w:t>4.</w:t>
      </w:r>
      <w:r w:rsidRPr="00886484">
        <w:rPr>
          <w:b/>
          <w:sz w:val="24"/>
          <w:szCs w:val="24"/>
          <w:lang w:val="en-US"/>
        </w:rPr>
        <w:tab/>
        <w:t>CLINICAL PARTICULARS</w:t>
      </w:r>
    </w:p>
    <w:p w14:paraId="31DD725A" w14:textId="77777777" w:rsidR="00114971" w:rsidRPr="00886484" w:rsidRDefault="00114971" w:rsidP="00114971">
      <w:pPr>
        <w:tabs>
          <w:tab w:val="left" w:pos="851"/>
        </w:tabs>
        <w:ind w:left="851"/>
        <w:rPr>
          <w:sz w:val="24"/>
          <w:szCs w:val="24"/>
          <w:lang w:val="en-US"/>
        </w:rPr>
      </w:pPr>
    </w:p>
    <w:p w14:paraId="1778BCCA" w14:textId="77777777" w:rsidR="00114971" w:rsidRPr="00886484" w:rsidRDefault="00114971" w:rsidP="00114971">
      <w:pPr>
        <w:ind w:left="851" w:hanging="851"/>
        <w:rPr>
          <w:b/>
          <w:sz w:val="24"/>
          <w:szCs w:val="24"/>
          <w:u w:val="single"/>
          <w:lang w:val="en-US"/>
        </w:rPr>
      </w:pPr>
      <w:r w:rsidRPr="00886484">
        <w:rPr>
          <w:b/>
          <w:sz w:val="24"/>
          <w:szCs w:val="24"/>
          <w:lang w:val="en-US"/>
        </w:rPr>
        <w:t>4.1</w:t>
      </w:r>
      <w:r w:rsidRPr="00886484">
        <w:rPr>
          <w:b/>
          <w:sz w:val="24"/>
          <w:szCs w:val="24"/>
          <w:lang w:val="en-US"/>
        </w:rPr>
        <w:tab/>
        <w:t>Therapeutic indications</w:t>
      </w:r>
    </w:p>
    <w:p w14:paraId="667ADEFD" w14:textId="77777777" w:rsidR="0030146D" w:rsidRPr="00886484" w:rsidRDefault="0030146D" w:rsidP="0030146D">
      <w:pPr>
        <w:tabs>
          <w:tab w:val="left" w:pos="851"/>
        </w:tabs>
        <w:ind w:left="851"/>
        <w:rPr>
          <w:sz w:val="24"/>
          <w:szCs w:val="24"/>
          <w:lang w:val="en-GB"/>
        </w:rPr>
      </w:pPr>
      <w:bookmarkStart w:id="5" w:name="_Hlk505001573"/>
      <w:r w:rsidRPr="00886484">
        <w:rPr>
          <w:sz w:val="24"/>
          <w:szCs w:val="24"/>
          <w:lang w:val="en-GB"/>
        </w:rPr>
        <w:t>This medicinal product is for diagnostic use only.</w:t>
      </w:r>
    </w:p>
    <w:p w14:paraId="12C976B7" w14:textId="77777777" w:rsidR="0030146D" w:rsidRPr="00886484" w:rsidRDefault="0030146D" w:rsidP="0030146D">
      <w:pPr>
        <w:tabs>
          <w:tab w:val="left" w:pos="851"/>
        </w:tabs>
        <w:ind w:left="851"/>
        <w:rPr>
          <w:sz w:val="24"/>
          <w:szCs w:val="24"/>
          <w:lang w:val="en-GB"/>
        </w:rPr>
      </w:pPr>
    </w:p>
    <w:p w14:paraId="55DC060C" w14:textId="77777777" w:rsidR="0030146D" w:rsidRPr="00886484" w:rsidRDefault="0030146D" w:rsidP="0030146D">
      <w:pPr>
        <w:tabs>
          <w:tab w:val="left" w:pos="851"/>
        </w:tabs>
        <w:ind w:left="851"/>
        <w:rPr>
          <w:sz w:val="24"/>
          <w:szCs w:val="24"/>
          <w:lang w:val="en-GB"/>
        </w:rPr>
      </w:pPr>
      <w:r w:rsidRPr="00886484">
        <w:rPr>
          <w:sz w:val="24"/>
          <w:szCs w:val="24"/>
          <w:lang w:val="en-GB"/>
        </w:rPr>
        <w:t>After radiolabelling with sodium pertechnetate (</w:t>
      </w:r>
      <w:r w:rsidRPr="00886484">
        <w:rPr>
          <w:sz w:val="24"/>
          <w:szCs w:val="24"/>
          <w:vertAlign w:val="superscript"/>
          <w:lang w:val="en-GB"/>
        </w:rPr>
        <w:t>99m</w:t>
      </w:r>
      <w:r w:rsidRPr="00886484">
        <w:rPr>
          <w:sz w:val="24"/>
          <w:szCs w:val="24"/>
          <w:lang w:val="en-GB"/>
        </w:rPr>
        <w:t xml:space="preserve">Tc) solution, </w:t>
      </w:r>
      <w:bookmarkStart w:id="6" w:name="_Hlk505002126"/>
      <w:r w:rsidRPr="00886484">
        <w:rPr>
          <w:sz w:val="24"/>
          <w:szCs w:val="24"/>
          <w:lang w:val="en-GB"/>
        </w:rPr>
        <w:t>the suspension of technetium(</w:t>
      </w:r>
      <w:r w:rsidRPr="00886484">
        <w:rPr>
          <w:sz w:val="24"/>
          <w:szCs w:val="24"/>
          <w:vertAlign w:val="superscript"/>
          <w:lang w:val="en-GB"/>
        </w:rPr>
        <w:t>99m</w:t>
      </w:r>
      <w:r w:rsidRPr="00886484">
        <w:rPr>
          <w:sz w:val="24"/>
          <w:szCs w:val="24"/>
          <w:lang w:val="en-US"/>
        </w:rPr>
        <w:t>Tc)-albumin macroaggregates</w:t>
      </w:r>
      <w:bookmarkEnd w:id="6"/>
      <w:r w:rsidRPr="00886484">
        <w:rPr>
          <w:sz w:val="24"/>
          <w:szCs w:val="24"/>
          <w:lang w:val="en-US"/>
        </w:rPr>
        <w:t xml:space="preserve"> </w:t>
      </w:r>
      <w:r w:rsidRPr="00886484">
        <w:rPr>
          <w:sz w:val="24"/>
          <w:szCs w:val="24"/>
          <w:lang w:val="en-GB"/>
        </w:rPr>
        <w:t>obtained is indicated in adults and paediatric population for:</w:t>
      </w:r>
    </w:p>
    <w:p w14:paraId="74E0E3B5" w14:textId="77777777" w:rsidR="0030146D" w:rsidRPr="00886484" w:rsidRDefault="0030146D" w:rsidP="0030146D">
      <w:pPr>
        <w:tabs>
          <w:tab w:val="left" w:pos="851"/>
        </w:tabs>
        <w:ind w:left="851"/>
        <w:rPr>
          <w:sz w:val="24"/>
          <w:szCs w:val="24"/>
          <w:lang w:val="en-GB"/>
        </w:rPr>
      </w:pPr>
    </w:p>
    <w:p w14:paraId="728C7F6D" w14:textId="77777777" w:rsidR="0030146D" w:rsidRPr="00886484" w:rsidRDefault="0030146D" w:rsidP="0030146D">
      <w:pPr>
        <w:tabs>
          <w:tab w:val="left" w:pos="851"/>
        </w:tabs>
        <w:ind w:left="851"/>
        <w:rPr>
          <w:sz w:val="24"/>
          <w:szCs w:val="24"/>
          <w:lang w:val="en-GB"/>
        </w:rPr>
      </w:pPr>
      <w:r w:rsidRPr="00886484">
        <w:rPr>
          <w:sz w:val="24"/>
          <w:szCs w:val="24"/>
          <w:u w:val="single"/>
          <w:lang w:val="en-GB"/>
        </w:rPr>
        <w:t>Pulmonary perfusion scintigraphy</w:t>
      </w:r>
      <w:r w:rsidRPr="00886484">
        <w:rPr>
          <w:sz w:val="24"/>
          <w:szCs w:val="24"/>
          <w:lang w:val="en-GB"/>
        </w:rPr>
        <w:t xml:space="preserve"> </w:t>
      </w:r>
    </w:p>
    <w:p w14:paraId="13016F5D" w14:textId="77777777" w:rsidR="0030146D" w:rsidRPr="00886484" w:rsidRDefault="0030146D" w:rsidP="0030146D">
      <w:pPr>
        <w:tabs>
          <w:tab w:val="left" w:pos="851"/>
        </w:tabs>
        <w:ind w:left="851"/>
        <w:rPr>
          <w:sz w:val="24"/>
          <w:szCs w:val="24"/>
          <w:lang w:val="en-US"/>
        </w:rPr>
      </w:pPr>
      <w:r w:rsidRPr="00886484">
        <w:rPr>
          <w:sz w:val="24"/>
          <w:szCs w:val="24"/>
          <w:lang w:val="en-US"/>
        </w:rPr>
        <w:t>For the diagnosis or exclusion of pulmonary embolism in patients with symptoms of pulmonary embolism and for monitoring the evolution of a pulmonary embolism.</w:t>
      </w:r>
    </w:p>
    <w:p w14:paraId="3919F284" w14:textId="77777777" w:rsidR="0030146D" w:rsidRPr="00886484" w:rsidRDefault="0030146D" w:rsidP="0030146D">
      <w:pPr>
        <w:tabs>
          <w:tab w:val="left" w:pos="851"/>
        </w:tabs>
        <w:ind w:left="851"/>
        <w:rPr>
          <w:sz w:val="24"/>
          <w:szCs w:val="24"/>
          <w:lang w:val="en-US"/>
        </w:rPr>
      </w:pPr>
    </w:p>
    <w:p w14:paraId="3379807B" w14:textId="77777777" w:rsidR="0030146D" w:rsidRPr="00886484" w:rsidRDefault="0030146D" w:rsidP="0030146D">
      <w:pPr>
        <w:tabs>
          <w:tab w:val="left" w:pos="851"/>
        </w:tabs>
        <w:ind w:left="851"/>
        <w:rPr>
          <w:sz w:val="24"/>
          <w:szCs w:val="24"/>
          <w:lang w:val="en-US"/>
        </w:rPr>
      </w:pPr>
      <w:r w:rsidRPr="00886484">
        <w:rPr>
          <w:sz w:val="24"/>
          <w:szCs w:val="24"/>
          <w:lang w:val="en-US"/>
        </w:rPr>
        <w:lastRenderedPageBreak/>
        <w:t>For examinations concomitant to therapies that result in a significant reduction in the regional lung perfusion, as preoperative investigation of local pulmonary perfusion prior to (partial) lung resection, preoperative examination and progress monitoring of lung transplants and for pre-therapeutic examinations for assisting radiation therapy planning.</w:t>
      </w:r>
    </w:p>
    <w:p w14:paraId="5742AFF2" w14:textId="77777777" w:rsidR="0030146D" w:rsidRPr="00886484" w:rsidRDefault="0030146D" w:rsidP="0030146D">
      <w:pPr>
        <w:tabs>
          <w:tab w:val="left" w:pos="851"/>
        </w:tabs>
        <w:ind w:left="851"/>
        <w:rPr>
          <w:sz w:val="24"/>
          <w:szCs w:val="24"/>
          <w:lang w:val="en-US"/>
        </w:rPr>
      </w:pPr>
      <w:r w:rsidRPr="00886484">
        <w:rPr>
          <w:sz w:val="24"/>
          <w:szCs w:val="24"/>
          <w:lang w:val="en-US"/>
        </w:rPr>
        <w:t>In combination with ventilation scintigraphy for the initial evaluation and the follow-up of patients with severe obstructive and/or restrictive pulmonary diseases.</w:t>
      </w:r>
    </w:p>
    <w:p w14:paraId="3464B8C5" w14:textId="77777777" w:rsidR="0030146D" w:rsidRPr="00886484" w:rsidRDefault="0030146D" w:rsidP="0030146D">
      <w:pPr>
        <w:tabs>
          <w:tab w:val="left" w:pos="851"/>
        </w:tabs>
        <w:ind w:left="851"/>
        <w:rPr>
          <w:sz w:val="24"/>
          <w:szCs w:val="24"/>
          <w:lang w:val="en-US"/>
        </w:rPr>
      </w:pPr>
    </w:p>
    <w:p w14:paraId="17113FF3" w14:textId="77777777" w:rsidR="0030146D" w:rsidRPr="00886484" w:rsidRDefault="0030146D" w:rsidP="0030146D">
      <w:pPr>
        <w:tabs>
          <w:tab w:val="left" w:pos="851"/>
        </w:tabs>
        <w:ind w:left="851"/>
        <w:rPr>
          <w:sz w:val="24"/>
          <w:szCs w:val="24"/>
          <w:lang w:val="en-US"/>
        </w:rPr>
      </w:pPr>
      <w:r w:rsidRPr="00886484">
        <w:rPr>
          <w:sz w:val="24"/>
          <w:szCs w:val="24"/>
          <w:lang w:val="en-US"/>
        </w:rPr>
        <w:t>For the diagnosis and quantification of pulmonary right-to-left shunts.</w:t>
      </w:r>
    </w:p>
    <w:p w14:paraId="0BCF13B7" w14:textId="77777777" w:rsidR="0030146D" w:rsidRPr="00886484" w:rsidRDefault="0030146D" w:rsidP="0030146D">
      <w:pPr>
        <w:tabs>
          <w:tab w:val="left" w:pos="851"/>
        </w:tabs>
        <w:ind w:left="851"/>
        <w:rPr>
          <w:sz w:val="24"/>
          <w:szCs w:val="24"/>
          <w:lang w:val="en-US"/>
        </w:rPr>
      </w:pPr>
    </w:p>
    <w:p w14:paraId="2233FD11" w14:textId="77777777" w:rsidR="0030146D" w:rsidRPr="00886484" w:rsidRDefault="0030146D" w:rsidP="0030146D">
      <w:pPr>
        <w:tabs>
          <w:tab w:val="left" w:pos="851"/>
        </w:tabs>
        <w:ind w:left="851"/>
        <w:rPr>
          <w:sz w:val="24"/>
          <w:szCs w:val="24"/>
          <w:u w:val="single"/>
          <w:lang w:val="en-US"/>
        </w:rPr>
      </w:pPr>
      <w:r w:rsidRPr="00886484">
        <w:rPr>
          <w:sz w:val="24"/>
          <w:szCs w:val="24"/>
          <w:u w:val="single"/>
          <w:lang w:val="en-US"/>
        </w:rPr>
        <w:t>Radionuclide venography</w:t>
      </w:r>
    </w:p>
    <w:p w14:paraId="3F8047BF" w14:textId="77777777" w:rsidR="0030146D" w:rsidRPr="00886484" w:rsidRDefault="0030146D" w:rsidP="0030146D">
      <w:pPr>
        <w:tabs>
          <w:tab w:val="left" w:pos="851"/>
        </w:tabs>
        <w:ind w:left="851"/>
        <w:rPr>
          <w:sz w:val="24"/>
          <w:szCs w:val="24"/>
          <w:u w:val="single"/>
          <w:lang w:val="en-US"/>
        </w:rPr>
      </w:pPr>
      <w:r w:rsidRPr="00886484">
        <w:rPr>
          <w:sz w:val="24"/>
          <w:szCs w:val="24"/>
          <w:lang w:val="en-US"/>
        </w:rPr>
        <w:t>As an alternative to Doppler ultrasound, for radionuclide venography of the lower limbs, in combination with pulmonary perfusion scintigraphy in patients with both suspected lower limb deep vein thrombosis and pulmonary embolism.</w:t>
      </w:r>
      <w:bookmarkEnd w:id="5"/>
    </w:p>
    <w:p w14:paraId="333F2EE8" w14:textId="77777777" w:rsidR="00114971" w:rsidRPr="00886484" w:rsidRDefault="00114971" w:rsidP="00114971">
      <w:pPr>
        <w:tabs>
          <w:tab w:val="left" w:pos="851"/>
        </w:tabs>
        <w:ind w:left="851"/>
        <w:rPr>
          <w:sz w:val="24"/>
          <w:szCs w:val="24"/>
          <w:lang w:val="en-US"/>
        </w:rPr>
      </w:pPr>
    </w:p>
    <w:p w14:paraId="19F75C24" w14:textId="77777777" w:rsidR="00114971" w:rsidRPr="00886484" w:rsidRDefault="00114971" w:rsidP="00114971">
      <w:pPr>
        <w:tabs>
          <w:tab w:val="left" w:pos="851"/>
        </w:tabs>
        <w:ind w:left="851" w:hanging="851"/>
        <w:rPr>
          <w:sz w:val="24"/>
          <w:szCs w:val="24"/>
          <w:lang w:val="en-US"/>
        </w:rPr>
      </w:pPr>
      <w:r w:rsidRPr="00886484">
        <w:rPr>
          <w:b/>
          <w:sz w:val="24"/>
          <w:szCs w:val="24"/>
          <w:lang w:val="en-US"/>
        </w:rPr>
        <w:t>4.2</w:t>
      </w:r>
      <w:r w:rsidRPr="00886484">
        <w:rPr>
          <w:b/>
          <w:sz w:val="24"/>
          <w:szCs w:val="24"/>
          <w:lang w:val="en-US"/>
        </w:rPr>
        <w:tab/>
        <w:t>Posology and method of administration</w:t>
      </w:r>
    </w:p>
    <w:p w14:paraId="0846543B" w14:textId="77777777" w:rsidR="0030146D" w:rsidRPr="00886484" w:rsidRDefault="0030146D" w:rsidP="0030146D">
      <w:pPr>
        <w:tabs>
          <w:tab w:val="left" w:pos="851"/>
        </w:tabs>
        <w:ind w:left="851"/>
        <w:rPr>
          <w:sz w:val="24"/>
          <w:szCs w:val="24"/>
          <w:lang w:val="en-GB"/>
        </w:rPr>
      </w:pPr>
      <w:r w:rsidRPr="00886484">
        <w:rPr>
          <w:sz w:val="24"/>
          <w:szCs w:val="24"/>
          <w:lang w:val="en-GB"/>
        </w:rPr>
        <w:t>This medicinal product must be administered exclusively by authorised personnel (see section "General warnings" in section 6.6).</w:t>
      </w:r>
    </w:p>
    <w:p w14:paraId="0D1A1F52" w14:textId="77777777" w:rsidR="0030146D" w:rsidRPr="00886484" w:rsidRDefault="0030146D" w:rsidP="0030146D">
      <w:pPr>
        <w:tabs>
          <w:tab w:val="left" w:pos="851"/>
        </w:tabs>
        <w:ind w:left="851"/>
        <w:rPr>
          <w:sz w:val="24"/>
          <w:szCs w:val="24"/>
          <w:lang w:val="en-GB"/>
        </w:rPr>
      </w:pPr>
    </w:p>
    <w:p w14:paraId="3E3055FF" w14:textId="77777777" w:rsidR="0030146D" w:rsidRPr="00886484" w:rsidRDefault="0030146D" w:rsidP="0030146D">
      <w:pPr>
        <w:tabs>
          <w:tab w:val="left" w:pos="851"/>
        </w:tabs>
        <w:ind w:left="851"/>
        <w:rPr>
          <w:b/>
          <w:sz w:val="24"/>
          <w:szCs w:val="24"/>
          <w:lang w:val="en-GB"/>
        </w:rPr>
      </w:pPr>
      <w:r w:rsidRPr="00886484">
        <w:rPr>
          <w:b/>
          <w:sz w:val="24"/>
          <w:szCs w:val="24"/>
          <w:lang w:val="en-GB"/>
        </w:rPr>
        <w:t>Posology</w:t>
      </w:r>
    </w:p>
    <w:p w14:paraId="5F5FDCDE" w14:textId="77777777" w:rsidR="0030146D" w:rsidRPr="00886484" w:rsidRDefault="0030146D" w:rsidP="0030146D">
      <w:pPr>
        <w:tabs>
          <w:tab w:val="left" w:pos="851"/>
        </w:tabs>
        <w:ind w:left="851"/>
        <w:rPr>
          <w:i/>
          <w:sz w:val="24"/>
          <w:szCs w:val="24"/>
          <w:lang w:val="en-GB"/>
        </w:rPr>
      </w:pPr>
      <w:bookmarkStart w:id="7" w:name="_Hlk505001743"/>
    </w:p>
    <w:p w14:paraId="7BA92A8E" w14:textId="77777777" w:rsidR="0030146D" w:rsidRPr="00886484" w:rsidRDefault="0030146D" w:rsidP="0030146D">
      <w:pPr>
        <w:tabs>
          <w:tab w:val="left" w:pos="851"/>
        </w:tabs>
        <w:ind w:left="851"/>
        <w:rPr>
          <w:sz w:val="24"/>
          <w:szCs w:val="24"/>
          <w:u w:val="single"/>
          <w:lang w:val="en-GB"/>
        </w:rPr>
      </w:pPr>
      <w:r w:rsidRPr="00886484">
        <w:rPr>
          <w:sz w:val="24"/>
          <w:szCs w:val="24"/>
          <w:u w:val="single"/>
          <w:lang w:val="en-GB"/>
        </w:rPr>
        <w:t xml:space="preserve">Adults </w:t>
      </w:r>
    </w:p>
    <w:p w14:paraId="23D277BC" w14:textId="77777777" w:rsidR="0030146D" w:rsidRPr="00886484" w:rsidRDefault="0030146D" w:rsidP="0030146D">
      <w:pPr>
        <w:tabs>
          <w:tab w:val="left" w:pos="851"/>
        </w:tabs>
        <w:ind w:left="851"/>
        <w:rPr>
          <w:sz w:val="24"/>
          <w:szCs w:val="24"/>
          <w:lang w:val="en-GB"/>
        </w:rPr>
      </w:pPr>
      <w:r w:rsidRPr="00886484">
        <w:rPr>
          <w:sz w:val="24"/>
          <w:szCs w:val="24"/>
          <w:lang w:val="en-GB"/>
        </w:rPr>
        <w:t xml:space="preserve">The recommended activity intravenously administered </w:t>
      </w:r>
      <w:bookmarkStart w:id="8" w:name="_Hlk509907194"/>
      <w:r w:rsidRPr="00886484">
        <w:rPr>
          <w:sz w:val="24"/>
          <w:szCs w:val="24"/>
          <w:lang w:val="en-GB"/>
        </w:rPr>
        <w:t>to an adult weighing 70 kg</w:t>
      </w:r>
      <w:bookmarkEnd w:id="8"/>
      <w:r w:rsidRPr="00886484">
        <w:rPr>
          <w:sz w:val="24"/>
          <w:szCs w:val="24"/>
          <w:lang w:val="en-US"/>
        </w:rPr>
        <w:t xml:space="preserve"> is between 40 and 150 </w:t>
      </w:r>
      <w:proofErr w:type="spellStart"/>
      <w:r w:rsidRPr="00886484">
        <w:rPr>
          <w:sz w:val="24"/>
          <w:szCs w:val="24"/>
          <w:lang w:val="en-US"/>
        </w:rPr>
        <w:t>MBq</w:t>
      </w:r>
      <w:proofErr w:type="spellEnd"/>
      <w:r w:rsidRPr="00886484">
        <w:rPr>
          <w:sz w:val="24"/>
          <w:szCs w:val="24"/>
          <w:lang w:val="en-US"/>
        </w:rPr>
        <w:t>, with a middle value of 100 </w:t>
      </w:r>
      <w:proofErr w:type="spellStart"/>
      <w:r w:rsidRPr="00886484">
        <w:rPr>
          <w:sz w:val="24"/>
          <w:szCs w:val="24"/>
          <w:lang w:val="en-US"/>
        </w:rPr>
        <w:t>MBq</w:t>
      </w:r>
      <w:proofErr w:type="spellEnd"/>
      <w:r w:rsidRPr="00886484">
        <w:rPr>
          <w:sz w:val="24"/>
          <w:szCs w:val="24"/>
          <w:lang w:val="en-US"/>
        </w:rPr>
        <w:t xml:space="preserve"> for planar pulmonary perfusion scintigraphy and up to 200 </w:t>
      </w:r>
      <w:proofErr w:type="spellStart"/>
      <w:r w:rsidRPr="00886484">
        <w:rPr>
          <w:sz w:val="24"/>
          <w:szCs w:val="24"/>
          <w:lang w:val="en-US"/>
        </w:rPr>
        <w:t>MBq</w:t>
      </w:r>
      <w:proofErr w:type="spellEnd"/>
      <w:r w:rsidRPr="00886484">
        <w:rPr>
          <w:sz w:val="24"/>
          <w:szCs w:val="24"/>
          <w:lang w:val="en-US"/>
        </w:rPr>
        <w:t xml:space="preserve"> for SPECT pulmonary perfusion scintigraphy.</w:t>
      </w:r>
    </w:p>
    <w:p w14:paraId="5C481B5F" w14:textId="77777777" w:rsidR="0030146D" w:rsidRPr="00886484" w:rsidRDefault="0030146D" w:rsidP="0030146D">
      <w:pPr>
        <w:tabs>
          <w:tab w:val="left" w:pos="851"/>
        </w:tabs>
        <w:ind w:left="851"/>
        <w:rPr>
          <w:sz w:val="24"/>
          <w:szCs w:val="24"/>
          <w:lang w:val="en-US"/>
        </w:rPr>
      </w:pPr>
    </w:p>
    <w:p w14:paraId="554EEE91" w14:textId="77777777" w:rsidR="0030146D" w:rsidRPr="00886484" w:rsidRDefault="0030146D" w:rsidP="0030146D">
      <w:pPr>
        <w:tabs>
          <w:tab w:val="left" w:pos="851"/>
        </w:tabs>
        <w:ind w:left="851"/>
        <w:rPr>
          <w:sz w:val="24"/>
          <w:szCs w:val="24"/>
          <w:lang w:val="en-US"/>
        </w:rPr>
      </w:pPr>
      <w:r w:rsidRPr="00886484">
        <w:rPr>
          <w:sz w:val="24"/>
          <w:szCs w:val="24"/>
          <w:lang w:val="en-US"/>
        </w:rPr>
        <w:t xml:space="preserve">The average recommended number of particles for adults should fall within the range of </w:t>
      </w:r>
      <w:r w:rsidRPr="00886484">
        <w:rPr>
          <w:b/>
          <w:sz w:val="24"/>
          <w:szCs w:val="24"/>
          <w:lang w:val="en-US"/>
        </w:rPr>
        <w:t xml:space="preserve">100,000 and 300,000. </w:t>
      </w:r>
      <w:r w:rsidRPr="00886484">
        <w:rPr>
          <w:sz w:val="24"/>
          <w:szCs w:val="24"/>
          <w:lang w:val="en-US"/>
        </w:rPr>
        <w:t>The maximum number of particles of 700,000 per administration must not be exceeded. The minimum number of particles per dosage administered should be 100,000 in order to obtain optimal image quality.</w:t>
      </w:r>
    </w:p>
    <w:p w14:paraId="50230F76" w14:textId="77777777" w:rsidR="0030146D" w:rsidRPr="00886484" w:rsidRDefault="0030146D" w:rsidP="0030146D">
      <w:pPr>
        <w:tabs>
          <w:tab w:val="left" w:pos="851"/>
        </w:tabs>
        <w:ind w:left="851"/>
        <w:rPr>
          <w:sz w:val="24"/>
          <w:szCs w:val="24"/>
          <w:lang w:val="en-US"/>
        </w:rPr>
      </w:pPr>
      <w:r w:rsidRPr="00886484">
        <w:rPr>
          <w:sz w:val="24"/>
          <w:szCs w:val="24"/>
          <w:lang w:val="en-US"/>
        </w:rPr>
        <w:t xml:space="preserve">For calculation of the </w:t>
      </w:r>
      <w:proofErr w:type="gramStart"/>
      <w:r w:rsidRPr="00886484">
        <w:rPr>
          <w:sz w:val="24"/>
          <w:szCs w:val="24"/>
          <w:lang w:val="en-US"/>
        </w:rPr>
        <w:t>amount</w:t>
      </w:r>
      <w:proofErr w:type="gramEnd"/>
      <w:r w:rsidRPr="00886484">
        <w:rPr>
          <w:sz w:val="24"/>
          <w:szCs w:val="24"/>
          <w:lang w:val="en-US"/>
        </w:rPr>
        <w:t xml:space="preserve"> of particles to be administered, see section 12.</w:t>
      </w:r>
    </w:p>
    <w:p w14:paraId="6C14F316" w14:textId="0813FCE6" w:rsidR="0030146D" w:rsidRPr="00886484" w:rsidRDefault="0030146D" w:rsidP="0030146D">
      <w:pPr>
        <w:tabs>
          <w:tab w:val="left" w:pos="851"/>
          <w:tab w:val="left" w:pos="3482"/>
        </w:tabs>
        <w:ind w:left="851"/>
        <w:rPr>
          <w:sz w:val="24"/>
          <w:szCs w:val="24"/>
          <w:lang w:val="en-US"/>
        </w:rPr>
      </w:pPr>
    </w:p>
    <w:p w14:paraId="7ABE8F4C" w14:textId="77777777" w:rsidR="0030146D" w:rsidRPr="00886484" w:rsidRDefault="0030146D" w:rsidP="0030146D">
      <w:pPr>
        <w:tabs>
          <w:tab w:val="left" w:pos="851"/>
        </w:tabs>
        <w:ind w:left="851"/>
        <w:rPr>
          <w:b/>
          <w:sz w:val="24"/>
          <w:szCs w:val="24"/>
          <w:lang w:val="en-US"/>
        </w:rPr>
      </w:pPr>
      <w:bookmarkStart w:id="9" w:name="_Hlk34637580"/>
      <w:r w:rsidRPr="00886484">
        <w:rPr>
          <w:sz w:val="24"/>
          <w:szCs w:val="24"/>
          <w:lang w:val="en-US"/>
        </w:rPr>
        <w:t xml:space="preserve">For adult and elderly patients with severe cardiovascular disease, with pulmonary hypertension accompanied by respiratory insufficiency, patients with a right-to-left shunt or with single lung transplantation, the number of particles should be reduced between </w:t>
      </w:r>
      <w:r w:rsidRPr="00886484">
        <w:rPr>
          <w:b/>
          <w:sz w:val="24"/>
          <w:szCs w:val="24"/>
          <w:lang w:val="en-US"/>
        </w:rPr>
        <w:t>100,000 and 200,000.</w:t>
      </w:r>
    </w:p>
    <w:p w14:paraId="7B8C3DA2" w14:textId="77777777" w:rsidR="0030146D" w:rsidRPr="00886484" w:rsidRDefault="0030146D" w:rsidP="0030146D">
      <w:pPr>
        <w:tabs>
          <w:tab w:val="left" w:pos="851"/>
        </w:tabs>
        <w:ind w:left="851"/>
        <w:rPr>
          <w:b/>
          <w:sz w:val="24"/>
          <w:szCs w:val="24"/>
          <w:lang w:val="en-US"/>
        </w:rPr>
      </w:pPr>
    </w:p>
    <w:bookmarkEnd w:id="9"/>
    <w:p w14:paraId="4E2566C3" w14:textId="77777777" w:rsidR="0030146D" w:rsidRPr="00886484" w:rsidRDefault="0030146D" w:rsidP="0030146D">
      <w:pPr>
        <w:tabs>
          <w:tab w:val="left" w:pos="851"/>
        </w:tabs>
        <w:ind w:left="851"/>
        <w:rPr>
          <w:i/>
          <w:iCs/>
          <w:sz w:val="24"/>
          <w:szCs w:val="24"/>
          <w:lang w:val="en-US"/>
        </w:rPr>
      </w:pPr>
      <w:r w:rsidRPr="00886484">
        <w:rPr>
          <w:i/>
          <w:iCs/>
          <w:sz w:val="24"/>
          <w:szCs w:val="24"/>
          <w:lang w:val="en-US"/>
        </w:rPr>
        <w:t>Renal impairment/hepatic impairment</w:t>
      </w:r>
    </w:p>
    <w:p w14:paraId="0BE42ADF" w14:textId="77777777" w:rsidR="0030146D" w:rsidRPr="00886484" w:rsidRDefault="0030146D" w:rsidP="0030146D">
      <w:pPr>
        <w:tabs>
          <w:tab w:val="left" w:pos="851"/>
        </w:tabs>
        <w:ind w:left="851"/>
        <w:rPr>
          <w:sz w:val="24"/>
          <w:szCs w:val="24"/>
          <w:lang w:val="en-US"/>
        </w:rPr>
      </w:pPr>
      <w:r w:rsidRPr="00886484">
        <w:rPr>
          <w:sz w:val="24"/>
          <w:szCs w:val="24"/>
          <w:lang w:val="en-US"/>
        </w:rPr>
        <w:t>Careful consideration of the activity to be administered is required since an increased radiation exposure is possible in these patients.</w:t>
      </w:r>
    </w:p>
    <w:p w14:paraId="4B4D734B" w14:textId="77777777" w:rsidR="0030146D" w:rsidRPr="00886484" w:rsidRDefault="0030146D" w:rsidP="0030146D">
      <w:pPr>
        <w:tabs>
          <w:tab w:val="left" w:pos="851"/>
        </w:tabs>
        <w:ind w:left="851"/>
        <w:rPr>
          <w:sz w:val="24"/>
          <w:szCs w:val="24"/>
          <w:lang w:val="en-US"/>
        </w:rPr>
      </w:pPr>
    </w:p>
    <w:p w14:paraId="754CEC9E" w14:textId="77777777" w:rsidR="0030146D" w:rsidRPr="00886484" w:rsidRDefault="0030146D" w:rsidP="0030146D">
      <w:pPr>
        <w:tabs>
          <w:tab w:val="left" w:pos="851"/>
        </w:tabs>
        <w:ind w:left="851"/>
        <w:rPr>
          <w:sz w:val="24"/>
          <w:szCs w:val="24"/>
          <w:u w:val="single"/>
          <w:lang w:val="en-GB"/>
        </w:rPr>
      </w:pPr>
      <w:bookmarkStart w:id="10" w:name="_Hlk505002291"/>
      <w:bookmarkEnd w:id="7"/>
      <w:r w:rsidRPr="00886484">
        <w:rPr>
          <w:sz w:val="24"/>
          <w:szCs w:val="24"/>
          <w:u w:val="single"/>
          <w:lang w:val="en-GB"/>
        </w:rPr>
        <w:t>Paediatric population</w:t>
      </w:r>
    </w:p>
    <w:p w14:paraId="231E6A94" w14:textId="77777777" w:rsidR="0030146D" w:rsidRPr="00886484" w:rsidRDefault="0030146D" w:rsidP="0030146D">
      <w:pPr>
        <w:tabs>
          <w:tab w:val="left" w:pos="851"/>
        </w:tabs>
        <w:ind w:left="851"/>
        <w:rPr>
          <w:sz w:val="24"/>
          <w:szCs w:val="24"/>
          <w:lang w:val="en-GB"/>
        </w:rPr>
      </w:pPr>
      <w:r w:rsidRPr="00886484">
        <w:rPr>
          <w:sz w:val="24"/>
          <w:szCs w:val="24"/>
          <w:lang w:val="en-GB"/>
        </w:rPr>
        <w:t xml:space="preserve">The use in children and adolescents has to be considered carefully, based upon clinical needs and assessing the risk/benefit ratio in this patient group. </w:t>
      </w:r>
    </w:p>
    <w:p w14:paraId="60EB68EF" w14:textId="77777777" w:rsidR="0030146D" w:rsidRPr="00886484" w:rsidRDefault="0030146D" w:rsidP="0030146D">
      <w:pPr>
        <w:tabs>
          <w:tab w:val="left" w:pos="851"/>
        </w:tabs>
        <w:ind w:left="851"/>
        <w:rPr>
          <w:sz w:val="24"/>
          <w:szCs w:val="24"/>
          <w:lang w:val="en-US"/>
        </w:rPr>
      </w:pPr>
      <w:r w:rsidRPr="00886484">
        <w:rPr>
          <w:sz w:val="24"/>
          <w:szCs w:val="24"/>
          <w:lang w:val="en-US"/>
        </w:rPr>
        <w:t>The Paediatric Task Group of the EANM (2016) recommends calculation of the activity administered to the paediatric population on the basis of body weight in accordance with table 1.</w:t>
      </w:r>
    </w:p>
    <w:p w14:paraId="4225895E" w14:textId="77777777" w:rsidR="0030146D" w:rsidRPr="00886484" w:rsidRDefault="0030146D" w:rsidP="0030146D">
      <w:pPr>
        <w:tabs>
          <w:tab w:val="left" w:pos="851"/>
        </w:tabs>
        <w:ind w:left="851"/>
        <w:rPr>
          <w:sz w:val="24"/>
          <w:szCs w:val="24"/>
          <w:lang w:val="en-US"/>
        </w:rPr>
      </w:pPr>
      <w:r w:rsidRPr="00886484">
        <w:rPr>
          <w:sz w:val="24"/>
          <w:szCs w:val="24"/>
          <w:lang w:val="en-US"/>
        </w:rPr>
        <w:t>The activity administered to children and to adolescents may be calculated by multiplying a baseline activity (for calculation purposes) by the weight-dependent multiples given in the table below.</w:t>
      </w:r>
    </w:p>
    <w:p w14:paraId="3513AE3F" w14:textId="77777777" w:rsidR="0030146D" w:rsidRPr="00886484" w:rsidRDefault="0030146D" w:rsidP="0030146D">
      <w:pPr>
        <w:rPr>
          <w:sz w:val="24"/>
          <w:szCs w:val="24"/>
          <w:lang w:val="en-US"/>
        </w:rPr>
      </w:pPr>
      <w:r w:rsidRPr="00886484">
        <w:rPr>
          <w:sz w:val="24"/>
          <w:szCs w:val="24"/>
          <w:lang w:val="en-US"/>
        </w:rPr>
        <w:br w:type="page"/>
      </w:r>
    </w:p>
    <w:p w14:paraId="4F106B39" w14:textId="77777777" w:rsidR="0030146D" w:rsidRPr="00886484" w:rsidRDefault="0030146D" w:rsidP="0030146D">
      <w:pPr>
        <w:tabs>
          <w:tab w:val="left" w:pos="851"/>
        </w:tabs>
        <w:ind w:left="851"/>
        <w:rPr>
          <w:sz w:val="24"/>
          <w:szCs w:val="24"/>
          <w:lang w:val="en-US"/>
        </w:rPr>
      </w:pPr>
    </w:p>
    <w:p w14:paraId="43EE365C" w14:textId="77777777" w:rsidR="0030146D" w:rsidRPr="00886484" w:rsidRDefault="0030146D" w:rsidP="0030146D">
      <w:pPr>
        <w:tabs>
          <w:tab w:val="left" w:pos="851"/>
        </w:tabs>
        <w:ind w:left="851"/>
        <w:rPr>
          <w:sz w:val="24"/>
          <w:szCs w:val="24"/>
          <w:lang w:val="en-US"/>
        </w:rPr>
      </w:pPr>
      <w:r w:rsidRPr="00886484">
        <w:rPr>
          <w:sz w:val="24"/>
          <w:szCs w:val="24"/>
          <w:lang w:val="en-US"/>
        </w:rPr>
        <w:t>A[</w:t>
      </w:r>
      <w:proofErr w:type="spellStart"/>
      <w:r w:rsidRPr="00886484">
        <w:rPr>
          <w:sz w:val="24"/>
          <w:szCs w:val="24"/>
          <w:lang w:val="en-US"/>
        </w:rPr>
        <w:t>MBq</w:t>
      </w:r>
      <w:proofErr w:type="spellEnd"/>
      <w:r w:rsidRPr="00886484">
        <w:rPr>
          <w:sz w:val="24"/>
          <w:szCs w:val="24"/>
          <w:lang w:val="en-US"/>
        </w:rPr>
        <w:t>]administered = baseline activity X multiple</w:t>
      </w:r>
    </w:p>
    <w:p w14:paraId="24A83A4B" w14:textId="6C1824F7" w:rsidR="0030146D" w:rsidRPr="00886484" w:rsidRDefault="0030146D" w:rsidP="0030146D">
      <w:pPr>
        <w:tabs>
          <w:tab w:val="left" w:pos="851"/>
        </w:tabs>
        <w:ind w:left="851"/>
        <w:rPr>
          <w:sz w:val="24"/>
          <w:szCs w:val="24"/>
          <w:lang w:val="en-GB"/>
        </w:rPr>
      </w:pPr>
      <w:r w:rsidRPr="00886484">
        <w:rPr>
          <w:sz w:val="24"/>
          <w:szCs w:val="24"/>
          <w:lang w:val="en-US"/>
        </w:rPr>
        <w:t>The baseline activity is 5.6 </w:t>
      </w:r>
      <w:proofErr w:type="spellStart"/>
      <w:r w:rsidRPr="00886484">
        <w:rPr>
          <w:sz w:val="24"/>
          <w:szCs w:val="24"/>
          <w:lang w:val="en-US"/>
        </w:rPr>
        <w:t>MBq</w:t>
      </w:r>
      <w:proofErr w:type="spellEnd"/>
      <w:r w:rsidRPr="00886484">
        <w:rPr>
          <w:sz w:val="24"/>
          <w:szCs w:val="24"/>
          <w:lang w:val="en-US"/>
        </w:rPr>
        <w:t xml:space="preserve">. </w:t>
      </w:r>
      <w:r w:rsidRPr="00886484">
        <w:rPr>
          <w:sz w:val="24"/>
          <w:szCs w:val="24"/>
          <w:lang w:val="en-GB"/>
        </w:rPr>
        <w:t>In very young children (up to 1 year) a minimum activity of 10 </w:t>
      </w:r>
      <w:proofErr w:type="spellStart"/>
      <w:r w:rsidRPr="00886484">
        <w:rPr>
          <w:sz w:val="24"/>
          <w:szCs w:val="24"/>
          <w:lang w:val="en-GB"/>
        </w:rPr>
        <w:t>MBq</w:t>
      </w:r>
      <w:proofErr w:type="spellEnd"/>
      <w:r w:rsidRPr="00886484">
        <w:rPr>
          <w:sz w:val="24"/>
          <w:szCs w:val="24"/>
          <w:lang w:val="en-GB"/>
        </w:rPr>
        <w:t xml:space="preserve"> is necessary to obtain images of sufficient quality.</w:t>
      </w:r>
    </w:p>
    <w:p w14:paraId="64D12509" w14:textId="77777777" w:rsidR="0030146D" w:rsidRPr="00886484" w:rsidRDefault="0030146D" w:rsidP="0030146D">
      <w:pPr>
        <w:tabs>
          <w:tab w:val="left" w:pos="851"/>
        </w:tabs>
        <w:ind w:left="851"/>
        <w:rPr>
          <w:sz w:val="24"/>
          <w:szCs w:val="24"/>
          <w:lang w:val="en-GB"/>
        </w:rPr>
      </w:pPr>
    </w:p>
    <w:p w14:paraId="4686C9A6" w14:textId="77777777" w:rsidR="0030146D" w:rsidRPr="00886484" w:rsidRDefault="0030146D" w:rsidP="0030146D">
      <w:pPr>
        <w:tabs>
          <w:tab w:val="left" w:pos="851"/>
        </w:tabs>
        <w:ind w:left="851"/>
        <w:rPr>
          <w:sz w:val="24"/>
          <w:szCs w:val="24"/>
          <w:lang w:val="en-US"/>
        </w:rPr>
      </w:pPr>
      <w:r w:rsidRPr="00886484">
        <w:rPr>
          <w:b/>
          <w:sz w:val="24"/>
          <w:szCs w:val="24"/>
          <w:lang w:val="en-US"/>
        </w:rPr>
        <w:t>Table 1</w:t>
      </w:r>
      <w:r w:rsidRPr="00886484">
        <w:rPr>
          <w:sz w:val="24"/>
          <w:szCs w:val="24"/>
          <w:lang w:val="en-US"/>
        </w:rPr>
        <w:t xml:space="preserve"> Weight-dependent correction factors in the paediatric population according to the EANM</w:t>
      </w:r>
      <w:r w:rsidRPr="00886484">
        <w:rPr>
          <w:sz w:val="24"/>
          <w:szCs w:val="24"/>
          <w:lang w:val="en-US"/>
        </w:rPr>
        <w:noBreakHyphen/>
      </w:r>
      <w:r w:rsidRPr="00886484">
        <w:rPr>
          <w:sz w:val="24"/>
          <w:szCs w:val="24"/>
          <w:lang w:val="en-GB"/>
        </w:rPr>
        <w:t> </w:t>
      </w:r>
      <w:r w:rsidRPr="00886484">
        <w:rPr>
          <w:sz w:val="24"/>
          <w:szCs w:val="24"/>
          <w:lang w:val="en-US"/>
        </w:rPr>
        <w:t>2016 dosage card:</w:t>
      </w:r>
    </w:p>
    <w:p w14:paraId="3BF2B70D" w14:textId="77777777" w:rsidR="0030146D" w:rsidRPr="00886484" w:rsidRDefault="0030146D" w:rsidP="0030146D">
      <w:pPr>
        <w:tabs>
          <w:tab w:val="left" w:pos="851"/>
        </w:tabs>
        <w:ind w:left="851"/>
        <w:rPr>
          <w:sz w:val="24"/>
          <w:szCs w:val="24"/>
          <w:lang w:val="en-US"/>
        </w:rPr>
      </w:pPr>
    </w:p>
    <w:tbl>
      <w:tblPr>
        <w:tblW w:w="0" w:type="auto"/>
        <w:tblInd w:w="85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22"/>
        <w:gridCol w:w="1268"/>
        <w:gridCol w:w="1416"/>
        <w:gridCol w:w="1416"/>
        <w:gridCol w:w="1560"/>
        <w:gridCol w:w="1294"/>
      </w:tblGrid>
      <w:tr w:rsidR="0030146D" w:rsidRPr="00886484" w14:paraId="02B952C0" w14:textId="77777777" w:rsidTr="0030146D">
        <w:trPr>
          <w:trHeight w:hRule="exact" w:val="278"/>
        </w:trPr>
        <w:tc>
          <w:tcPr>
            <w:tcW w:w="1522" w:type="dxa"/>
            <w:tcBorders>
              <w:top w:val="single" w:sz="4" w:space="0" w:color="auto"/>
              <w:left w:val="single" w:sz="4" w:space="0" w:color="auto"/>
              <w:bottom w:val="single" w:sz="4" w:space="0" w:color="000000"/>
              <w:right w:val="single" w:sz="4" w:space="0" w:color="000000"/>
            </w:tcBorders>
            <w:hideMark/>
          </w:tcPr>
          <w:p w14:paraId="69654E14" w14:textId="77777777" w:rsidR="0030146D" w:rsidRPr="00886484" w:rsidRDefault="0030146D">
            <w:pPr>
              <w:ind w:left="133"/>
              <w:rPr>
                <w:sz w:val="24"/>
                <w:szCs w:val="24"/>
                <w:lang w:val="fr-FR"/>
              </w:rPr>
            </w:pPr>
            <w:r w:rsidRPr="00886484">
              <w:rPr>
                <w:b/>
                <w:bCs/>
                <w:sz w:val="24"/>
                <w:szCs w:val="24"/>
                <w:lang w:val="fr-FR"/>
              </w:rPr>
              <w:t>Weight [kg]</w:t>
            </w:r>
          </w:p>
        </w:tc>
        <w:tc>
          <w:tcPr>
            <w:tcW w:w="1268" w:type="dxa"/>
            <w:tcBorders>
              <w:top w:val="single" w:sz="4" w:space="0" w:color="auto"/>
              <w:left w:val="single" w:sz="4" w:space="0" w:color="000000"/>
              <w:bottom w:val="single" w:sz="4" w:space="0" w:color="000000"/>
              <w:right w:val="single" w:sz="4" w:space="0" w:color="000000"/>
            </w:tcBorders>
            <w:hideMark/>
          </w:tcPr>
          <w:p w14:paraId="6E7145BB" w14:textId="77777777" w:rsidR="0030146D" w:rsidRPr="00886484" w:rsidRDefault="0030146D">
            <w:pPr>
              <w:ind w:left="172"/>
              <w:rPr>
                <w:sz w:val="24"/>
                <w:szCs w:val="24"/>
                <w:lang w:val="fr-FR"/>
              </w:rPr>
            </w:pPr>
            <w:r w:rsidRPr="00886484">
              <w:rPr>
                <w:sz w:val="24"/>
                <w:szCs w:val="24"/>
                <w:lang w:val="fr-FR"/>
              </w:rPr>
              <w:t>Multiple</w:t>
            </w:r>
          </w:p>
        </w:tc>
        <w:tc>
          <w:tcPr>
            <w:tcW w:w="1416" w:type="dxa"/>
            <w:tcBorders>
              <w:top w:val="single" w:sz="4" w:space="0" w:color="auto"/>
              <w:left w:val="single" w:sz="4" w:space="0" w:color="000000"/>
              <w:bottom w:val="single" w:sz="4" w:space="0" w:color="000000"/>
              <w:right w:val="single" w:sz="4" w:space="0" w:color="000000"/>
            </w:tcBorders>
            <w:hideMark/>
          </w:tcPr>
          <w:p w14:paraId="0A8D096D" w14:textId="77777777" w:rsidR="0030146D" w:rsidRPr="00886484" w:rsidRDefault="0030146D">
            <w:pPr>
              <w:ind w:left="36"/>
              <w:rPr>
                <w:sz w:val="24"/>
                <w:szCs w:val="24"/>
                <w:lang w:val="fr-FR"/>
              </w:rPr>
            </w:pPr>
            <w:r w:rsidRPr="00886484">
              <w:rPr>
                <w:b/>
                <w:bCs/>
                <w:sz w:val="24"/>
                <w:szCs w:val="24"/>
                <w:lang w:val="fr-FR"/>
              </w:rPr>
              <w:t>Weight [kg]</w:t>
            </w:r>
          </w:p>
        </w:tc>
        <w:tc>
          <w:tcPr>
            <w:tcW w:w="1416" w:type="dxa"/>
            <w:tcBorders>
              <w:top w:val="single" w:sz="4" w:space="0" w:color="auto"/>
              <w:left w:val="single" w:sz="4" w:space="0" w:color="000000"/>
              <w:bottom w:val="single" w:sz="4" w:space="0" w:color="000000"/>
              <w:right w:val="single" w:sz="4" w:space="0" w:color="000000"/>
            </w:tcBorders>
            <w:hideMark/>
          </w:tcPr>
          <w:p w14:paraId="5FAF630D" w14:textId="77777777" w:rsidR="0030146D" w:rsidRPr="00886484" w:rsidRDefault="0030146D">
            <w:pPr>
              <w:ind w:left="175"/>
              <w:rPr>
                <w:sz w:val="24"/>
                <w:szCs w:val="24"/>
                <w:lang w:val="fr-FR"/>
              </w:rPr>
            </w:pPr>
            <w:r w:rsidRPr="00886484">
              <w:rPr>
                <w:sz w:val="24"/>
                <w:szCs w:val="24"/>
                <w:lang w:val="fr-FR"/>
              </w:rPr>
              <w:t>Multiple</w:t>
            </w:r>
          </w:p>
        </w:tc>
        <w:tc>
          <w:tcPr>
            <w:tcW w:w="1560" w:type="dxa"/>
            <w:tcBorders>
              <w:top w:val="single" w:sz="4" w:space="0" w:color="auto"/>
              <w:left w:val="single" w:sz="4" w:space="0" w:color="000000"/>
              <w:bottom w:val="single" w:sz="4" w:space="0" w:color="000000"/>
              <w:right w:val="single" w:sz="4" w:space="0" w:color="000000"/>
            </w:tcBorders>
            <w:hideMark/>
          </w:tcPr>
          <w:p w14:paraId="6677DC5C" w14:textId="77777777" w:rsidR="0030146D" w:rsidRPr="00886484" w:rsidRDefault="0030146D">
            <w:pPr>
              <w:ind w:left="183"/>
              <w:rPr>
                <w:sz w:val="24"/>
                <w:szCs w:val="24"/>
                <w:lang w:val="fr-FR"/>
              </w:rPr>
            </w:pPr>
            <w:r w:rsidRPr="00886484">
              <w:rPr>
                <w:b/>
                <w:bCs/>
                <w:sz w:val="24"/>
                <w:szCs w:val="24"/>
                <w:lang w:val="fr-FR"/>
              </w:rPr>
              <w:t>Weight [kg]</w:t>
            </w:r>
          </w:p>
        </w:tc>
        <w:tc>
          <w:tcPr>
            <w:tcW w:w="1294" w:type="dxa"/>
            <w:tcBorders>
              <w:top w:val="single" w:sz="4" w:space="0" w:color="auto"/>
              <w:left w:val="single" w:sz="4" w:space="0" w:color="000000"/>
              <w:bottom w:val="single" w:sz="4" w:space="0" w:color="000000"/>
              <w:right w:val="single" w:sz="4" w:space="0" w:color="auto"/>
            </w:tcBorders>
            <w:hideMark/>
          </w:tcPr>
          <w:p w14:paraId="1F4DB22E" w14:textId="77777777" w:rsidR="0030146D" w:rsidRPr="00886484" w:rsidRDefault="0030146D">
            <w:pPr>
              <w:ind w:left="40"/>
              <w:rPr>
                <w:sz w:val="24"/>
                <w:szCs w:val="24"/>
                <w:lang w:val="fr-FR"/>
              </w:rPr>
            </w:pPr>
            <w:r w:rsidRPr="00886484">
              <w:rPr>
                <w:sz w:val="24"/>
                <w:szCs w:val="24"/>
                <w:lang w:val="fr-FR"/>
              </w:rPr>
              <w:t>Multiple</w:t>
            </w:r>
          </w:p>
        </w:tc>
      </w:tr>
      <w:tr w:rsidR="0030146D" w:rsidRPr="00886484" w14:paraId="45FFB95F" w14:textId="77777777" w:rsidTr="0030146D">
        <w:trPr>
          <w:trHeight w:hRule="exact" w:val="269"/>
        </w:trPr>
        <w:tc>
          <w:tcPr>
            <w:tcW w:w="1522" w:type="dxa"/>
            <w:tcBorders>
              <w:top w:val="single" w:sz="4" w:space="0" w:color="000000"/>
              <w:left w:val="single" w:sz="4" w:space="0" w:color="auto"/>
              <w:bottom w:val="single" w:sz="4" w:space="0" w:color="000000"/>
              <w:right w:val="single" w:sz="4" w:space="0" w:color="000000"/>
            </w:tcBorders>
            <w:hideMark/>
          </w:tcPr>
          <w:p w14:paraId="1AA84088" w14:textId="77777777" w:rsidR="0030146D" w:rsidRPr="00886484" w:rsidRDefault="0030146D">
            <w:pPr>
              <w:ind w:left="133"/>
              <w:rPr>
                <w:sz w:val="24"/>
                <w:szCs w:val="24"/>
                <w:lang w:val="fr-FR"/>
              </w:rPr>
            </w:pPr>
            <w:r w:rsidRPr="00886484">
              <w:rPr>
                <w:b/>
                <w:bCs/>
                <w:sz w:val="24"/>
                <w:szCs w:val="24"/>
                <w:lang w:val="fr-FR"/>
              </w:rPr>
              <w:t>3</w:t>
            </w:r>
          </w:p>
        </w:tc>
        <w:tc>
          <w:tcPr>
            <w:tcW w:w="1268" w:type="dxa"/>
            <w:tcBorders>
              <w:top w:val="single" w:sz="4" w:space="0" w:color="000000"/>
              <w:left w:val="single" w:sz="4" w:space="0" w:color="000000"/>
              <w:bottom w:val="single" w:sz="4" w:space="0" w:color="000000"/>
              <w:right w:val="single" w:sz="4" w:space="0" w:color="000000"/>
            </w:tcBorders>
            <w:hideMark/>
          </w:tcPr>
          <w:p w14:paraId="43C05E66" w14:textId="77777777" w:rsidR="0030146D" w:rsidRPr="00886484" w:rsidRDefault="0030146D">
            <w:pPr>
              <w:ind w:left="172"/>
              <w:rPr>
                <w:sz w:val="24"/>
                <w:szCs w:val="24"/>
                <w:lang w:val="fr-FR"/>
              </w:rPr>
            </w:pPr>
            <w:r w:rsidRPr="00886484">
              <w:rPr>
                <w:sz w:val="24"/>
                <w:szCs w:val="24"/>
                <w:lang w:val="fr-FR"/>
              </w:rPr>
              <w:t>1</w:t>
            </w:r>
          </w:p>
        </w:tc>
        <w:tc>
          <w:tcPr>
            <w:tcW w:w="1416" w:type="dxa"/>
            <w:tcBorders>
              <w:top w:val="single" w:sz="4" w:space="0" w:color="000000"/>
              <w:left w:val="single" w:sz="4" w:space="0" w:color="000000"/>
              <w:bottom w:val="single" w:sz="4" w:space="0" w:color="000000"/>
              <w:right w:val="single" w:sz="4" w:space="0" w:color="000000"/>
            </w:tcBorders>
            <w:hideMark/>
          </w:tcPr>
          <w:p w14:paraId="45F25A5A" w14:textId="77777777" w:rsidR="0030146D" w:rsidRPr="00886484" w:rsidRDefault="0030146D">
            <w:pPr>
              <w:ind w:left="36"/>
              <w:rPr>
                <w:sz w:val="24"/>
                <w:szCs w:val="24"/>
                <w:lang w:val="fr-FR"/>
              </w:rPr>
            </w:pPr>
            <w:r w:rsidRPr="00886484">
              <w:rPr>
                <w:b/>
                <w:bCs/>
                <w:sz w:val="24"/>
                <w:szCs w:val="24"/>
                <w:lang w:val="fr-FR"/>
              </w:rPr>
              <w:t>22</w:t>
            </w:r>
          </w:p>
        </w:tc>
        <w:tc>
          <w:tcPr>
            <w:tcW w:w="1416" w:type="dxa"/>
            <w:tcBorders>
              <w:top w:val="single" w:sz="4" w:space="0" w:color="000000"/>
              <w:left w:val="single" w:sz="4" w:space="0" w:color="000000"/>
              <w:bottom w:val="single" w:sz="4" w:space="0" w:color="000000"/>
              <w:right w:val="single" w:sz="4" w:space="0" w:color="000000"/>
            </w:tcBorders>
            <w:hideMark/>
          </w:tcPr>
          <w:p w14:paraId="7D810CBA" w14:textId="77777777" w:rsidR="0030146D" w:rsidRPr="00886484" w:rsidRDefault="0030146D">
            <w:pPr>
              <w:ind w:left="175"/>
              <w:rPr>
                <w:sz w:val="24"/>
                <w:szCs w:val="24"/>
                <w:lang w:val="fr-FR"/>
              </w:rPr>
            </w:pPr>
            <w:r w:rsidRPr="00886484">
              <w:rPr>
                <w:sz w:val="24"/>
                <w:szCs w:val="24"/>
                <w:lang w:val="fr-FR"/>
              </w:rPr>
              <w:t>5.29</w:t>
            </w:r>
          </w:p>
        </w:tc>
        <w:tc>
          <w:tcPr>
            <w:tcW w:w="1560" w:type="dxa"/>
            <w:tcBorders>
              <w:top w:val="single" w:sz="4" w:space="0" w:color="000000"/>
              <w:left w:val="single" w:sz="4" w:space="0" w:color="000000"/>
              <w:bottom w:val="single" w:sz="4" w:space="0" w:color="000000"/>
              <w:right w:val="single" w:sz="4" w:space="0" w:color="000000"/>
            </w:tcBorders>
            <w:hideMark/>
          </w:tcPr>
          <w:p w14:paraId="5AD23A33" w14:textId="77777777" w:rsidR="0030146D" w:rsidRPr="00886484" w:rsidRDefault="0030146D">
            <w:pPr>
              <w:ind w:left="183"/>
              <w:rPr>
                <w:sz w:val="24"/>
                <w:szCs w:val="24"/>
                <w:lang w:val="fr-FR"/>
              </w:rPr>
            </w:pPr>
            <w:r w:rsidRPr="00886484">
              <w:rPr>
                <w:b/>
                <w:bCs/>
                <w:sz w:val="24"/>
                <w:szCs w:val="24"/>
                <w:lang w:val="fr-FR"/>
              </w:rPr>
              <w:t>42</w:t>
            </w:r>
          </w:p>
        </w:tc>
        <w:tc>
          <w:tcPr>
            <w:tcW w:w="1294" w:type="dxa"/>
            <w:tcBorders>
              <w:top w:val="single" w:sz="4" w:space="0" w:color="000000"/>
              <w:left w:val="single" w:sz="4" w:space="0" w:color="000000"/>
              <w:bottom w:val="single" w:sz="4" w:space="0" w:color="000000"/>
              <w:right w:val="single" w:sz="4" w:space="0" w:color="auto"/>
            </w:tcBorders>
            <w:hideMark/>
          </w:tcPr>
          <w:p w14:paraId="4E0F8F77" w14:textId="77777777" w:rsidR="0030146D" w:rsidRPr="00886484" w:rsidRDefault="0030146D">
            <w:pPr>
              <w:ind w:left="40"/>
              <w:rPr>
                <w:sz w:val="24"/>
                <w:szCs w:val="24"/>
                <w:lang w:val="fr-FR"/>
              </w:rPr>
            </w:pPr>
            <w:r w:rsidRPr="00886484">
              <w:rPr>
                <w:sz w:val="24"/>
                <w:szCs w:val="24"/>
                <w:lang w:val="fr-FR"/>
              </w:rPr>
              <w:t>9.14</w:t>
            </w:r>
          </w:p>
        </w:tc>
      </w:tr>
      <w:tr w:rsidR="0030146D" w:rsidRPr="00886484" w14:paraId="15F719F8" w14:textId="77777777" w:rsidTr="0030146D">
        <w:trPr>
          <w:trHeight w:hRule="exact" w:val="269"/>
        </w:trPr>
        <w:tc>
          <w:tcPr>
            <w:tcW w:w="1522" w:type="dxa"/>
            <w:tcBorders>
              <w:top w:val="single" w:sz="4" w:space="0" w:color="000000"/>
              <w:left w:val="single" w:sz="4" w:space="0" w:color="auto"/>
              <w:bottom w:val="single" w:sz="4" w:space="0" w:color="000000"/>
              <w:right w:val="single" w:sz="4" w:space="0" w:color="000000"/>
            </w:tcBorders>
            <w:hideMark/>
          </w:tcPr>
          <w:p w14:paraId="7E7755FD" w14:textId="77777777" w:rsidR="0030146D" w:rsidRPr="00886484" w:rsidRDefault="0030146D">
            <w:pPr>
              <w:ind w:left="133"/>
              <w:rPr>
                <w:sz w:val="24"/>
                <w:szCs w:val="24"/>
                <w:lang w:val="fr-FR"/>
              </w:rPr>
            </w:pPr>
            <w:r w:rsidRPr="00886484">
              <w:rPr>
                <w:b/>
                <w:bCs/>
                <w:sz w:val="24"/>
                <w:szCs w:val="24"/>
                <w:lang w:val="fr-FR"/>
              </w:rPr>
              <w:t>4</w:t>
            </w:r>
          </w:p>
        </w:tc>
        <w:tc>
          <w:tcPr>
            <w:tcW w:w="1268" w:type="dxa"/>
            <w:tcBorders>
              <w:top w:val="single" w:sz="4" w:space="0" w:color="000000"/>
              <w:left w:val="single" w:sz="4" w:space="0" w:color="000000"/>
              <w:bottom w:val="single" w:sz="4" w:space="0" w:color="000000"/>
              <w:right w:val="single" w:sz="4" w:space="0" w:color="000000"/>
            </w:tcBorders>
            <w:hideMark/>
          </w:tcPr>
          <w:p w14:paraId="432ABB01" w14:textId="77777777" w:rsidR="0030146D" w:rsidRPr="00886484" w:rsidRDefault="0030146D">
            <w:pPr>
              <w:ind w:left="172"/>
              <w:rPr>
                <w:sz w:val="24"/>
                <w:szCs w:val="24"/>
                <w:lang w:val="fr-FR"/>
              </w:rPr>
            </w:pPr>
            <w:r w:rsidRPr="00886484">
              <w:rPr>
                <w:sz w:val="24"/>
                <w:szCs w:val="24"/>
                <w:lang w:val="fr-FR"/>
              </w:rPr>
              <w:t>1.14</w:t>
            </w:r>
          </w:p>
        </w:tc>
        <w:tc>
          <w:tcPr>
            <w:tcW w:w="1416" w:type="dxa"/>
            <w:tcBorders>
              <w:top w:val="single" w:sz="4" w:space="0" w:color="000000"/>
              <w:left w:val="single" w:sz="4" w:space="0" w:color="000000"/>
              <w:bottom w:val="single" w:sz="4" w:space="0" w:color="000000"/>
              <w:right w:val="single" w:sz="4" w:space="0" w:color="000000"/>
            </w:tcBorders>
            <w:hideMark/>
          </w:tcPr>
          <w:p w14:paraId="5954E503" w14:textId="77777777" w:rsidR="0030146D" w:rsidRPr="00886484" w:rsidRDefault="0030146D">
            <w:pPr>
              <w:ind w:left="36"/>
              <w:rPr>
                <w:sz w:val="24"/>
                <w:szCs w:val="24"/>
                <w:lang w:val="fr-FR"/>
              </w:rPr>
            </w:pPr>
            <w:r w:rsidRPr="00886484">
              <w:rPr>
                <w:b/>
                <w:bCs/>
                <w:sz w:val="24"/>
                <w:szCs w:val="24"/>
                <w:lang w:val="fr-FR"/>
              </w:rPr>
              <w:t>24</w:t>
            </w:r>
          </w:p>
        </w:tc>
        <w:tc>
          <w:tcPr>
            <w:tcW w:w="1416" w:type="dxa"/>
            <w:tcBorders>
              <w:top w:val="single" w:sz="4" w:space="0" w:color="000000"/>
              <w:left w:val="single" w:sz="4" w:space="0" w:color="000000"/>
              <w:bottom w:val="single" w:sz="4" w:space="0" w:color="000000"/>
              <w:right w:val="single" w:sz="4" w:space="0" w:color="000000"/>
            </w:tcBorders>
            <w:hideMark/>
          </w:tcPr>
          <w:p w14:paraId="28E28127" w14:textId="77777777" w:rsidR="0030146D" w:rsidRPr="00886484" w:rsidRDefault="0030146D">
            <w:pPr>
              <w:ind w:left="175"/>
              <w:rPr>
                <w:sz w:val="24"/>
                <w:szCs w:val="24"/>
                <w:lang w:val="fr-FR"/>
              </w:rPr>
            </w:pPr>
            <w:r w:rsidRPr="00886484">
              <w:rPr>
                <w:sz w:val="24"/>
                <w:szCs w:val="24"/>
                <w:lang w:val="fr-FR"/>
              </w:rPr>
              <w:t>5.71</w:t>
            </w:r>
          </w:p>
        </w:tc>
        <w:tc>
          <w:tcPr>
            <w:tcW w:w="1560" w:type="dxa"/>
            <w:tcBorders>
              <w:top w:val="single" w:sz="4" w:space="0" w:color="000000"/>
              <w:left w:val="single" w:sz="4" w:space="0" w:color="000000"/>
              <w:bottom w:val="single" w:sz="4" w:space="0" w:color="000000"/>
              <w:right w:val="single" w:sz="4" w:space="0" w:color="000000"/>
            </w:tcBorders>
            <w:hideMark/>
          </w:tcPr>
          <w:p w14:paraId="14817F93" w14:textId="77777777" w:rsidR="0030146D" w:rsidRPr="00886484" w:rsidRDefault="0030146D">
            <w:pPr>
              <w:ind w:left="183"/>
              <w:rPr>
                <w:sz w:val="24"/>
                <w:szCs w:val="24"/>
                <w:lang w:val="fr-FR"/>
              </w:rPr>
            </w:pPr>
            <w:r w:rsidRPr="00886484">
              <w:rPr>
                <w:b/>
                <w:bCs/>
                <w:sz w:val="24"/>
                <w:szCs w:val="24"/>
                <w:lang w:val="fr-FR"/>
              </w:rPr>
              <w:t>44</w:t>
            </w:r>
          </w:p>
        </w:tc>
        <w:tc>
          <w:tcPr>
            <w:tcW w:w="1294" w:type="dxa"/>
            <w:tcBorders>
              <w:top w:val="single" w:sz="4" w:space="0" w:color="000000"/>
              <w:left w:val="single" w:sz="4" w:space="0" w:color="000000"/>
              <w:bottom w:val="single" w:sz="4" w:space="0" w:color="000000"/>
              <w:right w:val="single" w:sz="4" w:space="0" w:color="auto"/>
            </w:tcBorders>
            <w:hideMark/>
          </w:tcPr>
          <w:p w14:paraId="4707EC0A" w14:textId="77777777" w:rsidR="0030146D" w:rsidRPr="00886484" w:rsidRDefault="0030146D">
            <w:pPr>
              <w:ind w:left="40"/>
              <w:rPr>
                <w:sz w:val="24"/>
                <w:szCs w:val="24"/>
                <w:lang w:val="fr-FR"/>
              </w:rPr>
            </w:pPr>
            <w:r w:rsidRPr="00886484">
              <w:rPr>
                <w:sz w:val="24"/>
                <w:szCs w:val="24"/>
                <w:lang w:val="fr-FR"/>
              </w:rPr>
              <w:t>9.57</w:t>
            </w:r>
          </w:p>
        </w:tc>
      </w:tr>
      <w:tr w:rsidR="0030146D" w:rsidRPr="00886484" w14:paraId="0A4838C3" w14:textId="77777777" w:rsidTr="0030146D">
        <w:trPr>
          <w:trHeight w:hRule="exact" w:val="274"/>
        </w:trPr>
        <w:tc>
          <w:tcPr>
            <w:tcW w:w="1522" w:type="dxa"/>
            <w:tcBorders>
              <w:top w:val="single" w:sz="4" w:space="0" w:color="000000"/>
              <w:left w:val="single" w:sz="4" w:space="0" w:color="auto"/>
              <w:bottom w:val="single" w:sz="4" w:space="0" w:color="000000"/>
              <w:right w:val="single" w:sz="4" w:space="0" w:color="000000"/>
            </w:tcBorders>
            <w:hideMark/>
          </w:tcPr>
          <w:p w14:paraId="43AC0CDF" w14:textId="77777777" w:rsidR="0030146D" w:rsidRPr="00886484" w:rsidRDefault="0030146D">
            <w:pPr>
              <w:ind w:left="133"/>
              <w:rPr>
                <w:sz w:val="24"/>
                <w:szCs w:val="24"/>
                <w:lang w:val="fr-FR"/>
              </w:rPr>
            </w:pPr>
            <w:r w:rsidRPr="00886484">
              <w:rPr>
                <w:b/>
                <w:bCs/>
                <w:sz w:val="24"/>
                <w:szCs w:val="24"/>
                <w:lang w:val="fr-FR"/>
              </w:rPr>
              <w:t>6</w:t>
            </w:r>
          </w:p>
        </w:tc>
        <w:tc>
          <w:tcPr>
            <w:tcW w:w="1268" w:type="dxa"/>
            <w:tcBorders>
              <w:top w:val="single" w:sz="4" w:space="0" w:color="000000"/>
              <w:left w:val="single" w:sz="4" w:space="0" w:color="000000"/>
              <w:bottom w:val="single" w:sz="4" w:space="0" w:color="000000"/>
              <w:right w:val="single" w:sz="4" w:space="0" w:color="000000"/>
            </w:tcBorders>
            <w:hideMark/>
          </w:tcPr>
          <w:p w14:paraId="3A768F51" w14:textId="77777777" w:rsidR="0030146D" w:rsidRPr="00886484" w:rsidRDefault="0030146D">
            <w:pPr>
              <w:ind w:left="172"/>
              <w:rPr>
                <w:sz w:val="24"/>
                <w:szCs w:val="24"/>
                <w:lang w:val="fr-FR"/>
              </w:rPr>
            </w:pPr>
            <w:r w:rsidRPr="00886484">
              <w:rPr>
                <w:sz w:val="24"/>
                <w:szCs w:val="24"/>
                <w:lang w:val="fr-FR"/>
              </w:rPr>
              <w:t>1.71</w:t>
            </w:r>
          </w:p>
        </w:tc>
        <w:tc>
          <w:tcPr>
            <w:tcW w:w="1416" w:type="dxa"/>
            <w:tcBorders>
              <w:top w:val="single" w:sz="4" w:space="0" w:color="000000"/>
              <w:left w:val="single" w:sz="4" w:space="0" w:color="000000"/>
              <w:bottom w:val="single" w:sz="4" w:space="0" w:color="000000"/>
              <w:right w:val="single" w:sz="4" w:space="0" w:color="000000"/>
            </w:tcBorders>
            <w:hideMark/>
          </w:tcPr>
          <w:p w14:paraId="7164FB20" w14:textId="77777777" w:rsidR="0030146D" w:rsidRPr="00886484" w:rsidRDefault="0030146D">
            <w:pPr>
              <w:ind w:left="36"/>
              <w:rPr>
                <w:sz w:val="24"/>
                <w:szCs w:val="24"/>
                <w:lang w:val="fr-FR"/>
              </w:rPr>
            </w:pPr>
            <w:r w:rsidRPr="00886484">
              <w:rPr>
                <w:b/>
                <w:bCs/>
                <w:sz w:val="24"/>
                <w:szCs w:val="24"/>
                <w:lang w:val="fr-FR"/>
              </w:rPr>
              <w:t>26</w:t>
            </w:r>
          </w:p>
        </w:tc>
        <w:tc>
          <w:tcPr>
            <w:tcW w:w="1416" w:type="dxa"/>
            <w:tcBorders>
              <w:top w:val="single" w:sz="4" w:space="0" w:color="000000"/>
              <w:left w:val="single" w:sz="4" w:space="0" w:color="000000"/>
              <w:bottom w:val="single" w:sz="4" w:space="0" w:color="000000"/>
              <w:right w:val="single" w:sz="4" w:space="0" w:color="000000"/>
            </w:tcBorders>
            <w:hideMark/>
          </w:tcPr>
          <w:p w14:paraId="4A02FF9F" w14:textId="77777777" w:rsidR="0030146D" w:rsidRPr="00886484" w:rsidRDefault="0030146D">
            <w:pPr>
              <w:ind w:left="175"/>
              <w:rPr>
                <w:sz w:val="24"/>
                <w:szCs w:val="24"/>
                <w:lang w:val="fr-FR"/>
              </w:rPr>
            </w:pPr>
            <w:r w:rsidRPr="00886484">
              <w:rPr>
                <w:sz w:val="24"/>
                <w:szCs w:val="24"/>
                <w:lang w:val="fr-FR"/>
              </w:rPr>
              <w:t>6.14</w:t>
            </w:r>
          </w:p>
        </w:tc>
        <w:tc>
          <w:tcPr>
            <w:tcW w:w="1560" w:type="dxa"/>
            <w:tcBorders>
              <w:top w:val="single" w:sz="4" w:space="0" w:color="000000"/>
              <w:left w:val="single" w:sz="4" w:space="0" w:color="000000"/>
              <w:bottom w:val="single" w:sz="4" w:space="0" w:color="000000"/>
              <w:right w:val="single" w:sz="4" w:space="0" w:color="000000"/>
            </w:tcBorders>
            <w:hideMark/>
          </w:tcPr>
          <w:p w14:paraId="7015607C" w14:textId="77777777" w:rsidR="0030146D" w:rsidRPr="00886484" w:rsidRDefault="0030146D">
            <w:pPr>
              <w:ind w:left="183"/>
              <w:rPr>
                <w:sz w:val="24"/>
                <w:szCs w:val="24"/>
                <w:lang w:val="fr-FR"/>
              </w:rPr>
            </w:pPr>
            <w:r w:rsidRPr="00886484">
              <w:rPr>
                <w:b/>
                <w:bCs/>
                <w:sz w:val="24"/>
                <w:szCs w:val="24"/>
                <w:lang w:val="fr-FR"/>
              </w:rPr>
              <w:t>46</w:t>
            </w:r>
          </w:p>
        </w:tc>
        <w:tc>
          <w:tcPr>
            <w:tcW w:w="1294" w:type="dxa"/>
            <w:tcBorders>
              <w:top w:val="single" w:sz="4" w:space="0" w:color="000000"/>
              <w:left w:val="single" w:sz="4" w:space="0" w:color="000000"/>
              <w:bottom w:val="single" w:sz="4" w:space="0" w:color="000000"/>
              <w:right w:val="single" w:sz="4" w:space="0" w:color="auto"/>
            </w:tcBorders>
            <w:hideMark/>
          </w:tcPr>
          <w:p w14:paraId="7F235A32" w14:textId="77777777" w:rsidR="0030146D" w:rsidRPr="00886484" w:rsidRDefault="0030146D">
            <w:pPr>
              <w:ind w:left="40"/>
              <w:rPr>
                <w:sz w:val="24"/>
                <w:szCs w:val="24"/>
                <w:lang w:val="fr-FR"/>
              </w:rPr>
            </w:pPr>
            <w:r w:rsidRPr="00886484">
              <w:rPr>
                <w:sz w:val="24"/>
                <w:szCs w:val="24"/>
                <w:lang w:val="fr-FR"/>
              </w:rPr>
              <w:t>10.00</w:t>
            </w:r>
          </w:p>
        </w:tc>
      </w:tr>
      <w:tr w:rsidR="0030146D" w:rsidRPr="00886484" w14:paraId="07B98EAA" w14:textId="77777777" w:rsidTr="0030146D">
        <w:trPr>
          <w:trHeight w:hRule="exact" w:val="274"/>
        </w:trPr>
        <w:tc>
          <w:tcPr>
            <w:tcW w:w="1522" w:type="dxa"/>
            <w:tcBorders>
              <w:top w:val="single" w:sz="4" w:space="0" w:color="000000"/>
              <w:left w:val="single" w:sz="4" w:space="0" w:color="auto"/>
              <w:bottom w:val="single" w:sz="4" w:space="0" w:color="000000"/>
              <w:right w:val="single" w:sz="4" w:space="0" w:color="000000"/>
            </w:tcBorders>
            <w:hideMark/>
          </w:tcPr>
          <w:p w14:paraId="0FB6496A" w14:textId="77777777" w:rsidR="0030146D" w:rsidRPr="00886484" w:rsidRDefault="0030146D">
            <w:pPr>
              <w:ind w:left="133"/>
              <w:rPr>
                <w:sz w:val="24"/>
                <w:szCs w:val="24"/>
                <w:lang w:val="fr-FR"/>
              </w:rPr>
            </w:pPr>
            <w:r w:rsidRPr="00886484">
              <w:rPr>
                <w:b/>
                <w:bCs/>
                <w:sz w:val="24"/>
                <w:szCs w:val="24"/>
                <w:lang w:val="fr-FR"/>
              </w:rPr>
              <w:t>8</w:t>
            </w:r>
          </w:p>
        </w:tc>
        <w:tc>
          <w:tcPr>
            <w:tcW w:w="1268" w:type="dxa"/>
            <w:tcBorders>
              <w:top w:val="single" w:sz="4" w:space="0" w:color="000000"/>
              <w:left w:val="single" w:sz="4" w:space="0" w:color="000000"/>
              <w:bottom w:val="single" w:sz="4" w:space="0" w:color="000000"/>
              <w:right w:val="single" w:sz="4" w:space="0" w:color="000000"/>
            </w:tcBorders>
            <w:hideMark/>
          </w:tcPr>
          <w:p w14:paraId="5F2B204D" w14:textId="77777777" w:rsidR="0030146D" w:rsidRPr="00886484" w:rsidRDefault="0030146D">
            <w:pPr>
              <w:ind w:left="172"/>
              <w:rPr>
                <w:sz w:val="24"/>
                <w:szCs w:val="24"/>
                <w:lang w:val="fr-FR"/>
              </w:rPr>
            </w:pPr>
            <w:r w:rsidRPr="00886484">
              <w:rPr>
                <w:sz w:val="24"/>
                <w:szCs w:val="24"/>
                <w:lang w:val="fr-FR"/>
              </w:rPr>
              <w:t>2.14</w:t>
            </w:r>
          </w:p>
        </w:tc>
        <w:tc>
          <w:tcPr>
            <w:tcW w:w="1416" w:type="dxa"/>
            <w:tcBorders>
              <w:top w:val="single" w:sz="4" w:space="0" w:color="000000"/>
              <w:left w:val="single" w:sz="4" w:space="0" w:color="000000"/>
              <w:bottom w:val="single" w:sz="4" w:space="0" w:color="000000"/>
              <w:right w:val="single" w:sz="4" w:space="0" w:color="000000"/>
            </w:tcBorders>
            <w:hideMark/>
          </w:tcPr>
          <w:p w14:paraId="14831E0A" w14:textId="77777777" w:rsidR="0030146D" w:rsidRPr="00886484" w:rsidRDefault="0030146D">
            <w:pPr>
              <w:ind w:left="36"/>
              <w:rPr>
                <w:sz w:val="24"/>
                <w:szCs w:val="24"/>
                <w:lang w:val="fr-FR"/>
              </w:rPr>
            </w:pPr>
            <w:r w:rsidRPr="00886484">
              <w:rPr>
                <w:b/>
                <w:bCs/>
                <w:sz w:val="24"/>
                <w:szCs w:val="24"/>
                <w:lang w:val="fr-FR"/>
              </w:rPr>
              <w:t>28</w:t>
            </w:r>
          </w:p>
        </w:tc>
        <w:tc>
          <w:tcPr>
            <w:tcW w:w="1416" w:type="dxa"/>
            <w:tcBorders>
              <w:top w:val="single" w:sz="4" w:space="0" w:color="000000"/>
              <w:left w:val="single" w:sz="4" w:space="0" w:color="000000"/>
              <w:bottom w:val="single" w:sz="4" w:space="0" w:color="000000"/>
              <w:right w:val="single" w:sz="4" w:space="0" w:color="000000"/>
            </w:tcBorders>
            <w:hideMark/>
          </w:tcPr>
          <w:p w14:paraId="052426F9" w14:textId="77777777" w:rsidR="0030146D" w:rsidRPr="00886484" w:rsidRDefault="0030146D">
            <w:pPr>
              <w:ind w:left="175"/>
              <w:rPr>
                <w:sz w:val="24"/>
                <w:szCs w:val="24"/>
                <w:lang w:val="fr-FR"/>
              </w:rPr>
            </w:pPr>
            <w:r w:rsidRPr="00886484">
              <w:rPr>
                <w:sz w:val="24"/>
                <w:szCs w:val="24"/>
                <w:lang w:val="fr-FR"/>
              </w:rPr>
              <w:t>6.43</w:t>
            </w:r>
          </w:p>
        </w:tc>
        <w:tc>
          <w:tcPr>
            <w:tcW w:w="1560" w:type="dxa"/>
            <w:tcBorders>
              <w:top w:val="single" w:sz="4" w:space="0" w:color="000000"/>
              <w:left w:val="single" w:sz="4" w:space="0" w:color="000000"/>
              <w:bottom w:val="single" w:sz="4" w:space="0" w:color="000000"/>
              <w:right w:val="single" w:sz="4" w:space="0" w:color="000000"/>
            </w:tcBorders>
            <w:hideMark/>
          </w:tcPr>
          <w:p w14:paraId="56F7E0EB" w14:textId="77777777" w:rsidR="0030146D" w:rsidRPr="00886484" w:rsidRDefault="0030146D">
            <w:pPr>
              <w:ind w:left="183"/>
              <w:rPr>
                <w:sz w:val="24"/>
                <w:szCs w:val="24"/>
                <w:lang w:val="fr-FR"/>
              </w:rPr>
            </w:pPr>
            <w:r w:rsidRPr="00886484">
              <w:rPr>
                <w:b/>
                <w:bCs/>
                <w:sz w:val="24"/>
                <w:szCs w:val="24"/>
                <w:lang w:val="fr-FR"/>
              </w:rPr>
              <w:t>48</w:t>
            </w:r>
          </w:p>
        </w:tc>
        <w:tc>
          <w:tcPr>
            <w:tcW w:w="1294" w:type="dxa"/>
            <w:tcBorders>
              <w:top w:val="single" w:sz="4" w:space="0" w:color="000000"/>
              <w:left w:val="single" w:sz="4" w:space="0" w:color="000000"/>
              <w:bottom w:val="single" w:sz="4" w:space="0" w:color="000000"/>
              <w:right w:val="single" w:sz="4" w:space="0" w:color="auto"/>
            </w:tcBorders>
            <w:hideMark/>
          </w:tcPr>
          <w:p w14:paraId="7E7C75A1" w14:textId="77777777" w:rsidR="0030146D" w:rsidRPr="00886484" w:rsidRDefault="0030146D">
            <w:pPr>
              <w:ind w:left="40"/>
              <w:rPr>
                <w:sz w:val="24"/>
                <w:szCs w:val="24"/>
                <w:lang w:val="fr-FR"/>
              </w:rPr>
            </w:pPr>
            <w:r w:rsidRPr="00886484">
              <w:rPr>
                <w:sz w:val="24"/>
                <w:szCs w:val="24"/>
                <w:lang w:val="fr-FR"/>
              </w:rPr>
              <w:t>10.29</w:t>
            </w:r>
          </w:p>
        </w:tc>
      </w:tr>
      <w:tr w:rsidR="0030146D" w:rsidRPr="00886484" w14:paraId="78173D9C" w14:textId="77777777" w:rsidTr="0030146D">
        <w:trPr>
          <w:trHeight w:hRule="exact" w:val="269"/>
        </w:trPr>
        <w:tc>
          <w:tcPr>
            <w:tcW w:w="1522" w:type="dxa"/>
            <w:tcBorders>
              <w:top w:val="single" w:sz="4" w:space="0" w:color="000000"/>
              <w:left w:val="single" w:sz="4" w:space="0" w:color="auto"/>
              <w:bottom w:val="single" w:sz="4" w:space="0" w:color="000000"/>
              <w:right w:val="single" w:sz="4" w:space="0" w:color="000000"/>
            </w:tcBorders>
            <w:hideMark/>
          </w:tcPr>
          <w:p w14:paraId="74A2B5E5" w14:textId="77777777" w:rsidR="0030146D" w:rsidRPr="00886484" w:rsidRDefault="0030146D">
            <w:pPr>
              <w:ind w:left="133"/>
              <w:rPr>
                <w:sz w:val="24"/>
                <w:szCs w:val="24"/>
                <w:lang w:val="fr-FR"/>
              </w:rPr>
            </w:pPr>
            <w:r w:rsidRPr="00886484">
              <w:rPr>
                <w:b/>
                <w:bCs/>
                <w:sz w:val="24"/>
                <w:szCs w:val="24"/>
                <w:lang w:val="fr-FR"/>
              </w:rPr>
              <w:t>10</w:t>
            </w:r>
          </w:p>
        </w:tc>
        <w:tc>
          <w:tcPr>
            <w:tcW w:w="1268" w:type="dxa"/>
            <w:tcBorders>
              <w:top w:val="single" w:sz="4" w:space="0" w:color="000000"/>
              <w:left w:val="single" w:sz="4" w:space="0" w:color="000000"/>
              <w:bottom w:val="single" w:sz="4" w:space="0" w:color="000000"/>
              <w:right w:val="single" w:sz="4" w:space="0" w:color="000000"/>
            </w:tcBorders>
            <w:hideMark/>
          </w:tcPr>
          <w:p w14:paraId="2128FD7E" w14:textId="77777777" w:rsidR="0030146D" w:rsidRPr="00886484" w:rsidRDefault="0030146D">
            <w:pPr>
              <w:ind w:left="172"/>
              <w:rPr>
                <w:sz w:val="24"/>
                <w:szCs w:val="24"/>
                <w:lang w:val="fr-FR"/>
              </w:rPr>
            </w:pPr>
            <w:r w:rsidRPr="00886484">
              <w:rPr>
                <w:sz w:val="24"/>
                <w:szCs w:val="24"/>
                <w:lang w:val="fr-FR"/>
              </w:rPr>
              <w:t>2.71</w:t>
            </w:r>
          </w:p>
        </w:tc>
        <w:tc>
          <w:tcPr>
            <w:tcW w:w="1416" w:type="dxa"/>
            <w:tcBorders>
              <w:top w:val="single" w:sz="4" w:space="0" w:color="000000"/>
              <w:left w:val="single" w:sz="4" w:space="0" w:color="000000"/>
              <w:bottom w:val="single" w:sz="4" w:space="0" w:color="000000"/>
              <w:right w:val="single" w:sz="4" w:space="0" w:color="000000"/>
            </w:tcBorders>
            <w:hideMark/>
          </w:tcPr>
          <w:p w14:paraId="3C918272" w14:textId="77777777" w:rsidR="0030146D" w:rsidRPr="00886484" w:rsidRDefault="0030146D">
            <w:pPr>
              <w:ind w:left="36"/>
              <w:rPr>
                <w:sz w:val="24"/>
                <w:szCs w:val="24"/>
                <w:lang w:val="fr-FR"/>
              </w:rPr>
            </w:pPr>
            <w:r w:rsidRPr="00886484">
              <w:rPr>
                <w:b/>
                <w:bCs/>
                <w:sz w:val="24"/>
                <w:szCs w:val="24"/>
                <w:lang w:val="fr-FR"/>
              </w:rPr>
              <w:t>30</w:t>
            </w:r>
          </w:p>
        </w:tc>
        <w:tc>
          <w:tcPr>
            <w:tcW w:w="1416" w:type="dxa"/>
            <w:tcBorders>
              <w:top w:val="single" w:sz="4" w:space="0" w:color="000000"/>
              <w:left w:val="single" w:sz="4" w:space="0" w:color="000000"/>
              <w:bottom w:val="single" w:sz="4" w:space="0" w:color="000000"/>
              <w:right w:val="single" w:sz="4" w:space="0" w:color="000000"/>
            </w:tcBorders>
            <w:hideMark/>
          </w:tcPr>
          <w:p w14:paraId="354627AE" w14:textId="77777777" w:rsidR="0030146D" w:rsidRPr="00886484" w:rsidRDefault="0030146D">
            <w:pPr>
              <w:ind w:left="175"/>
              <w:rPr>
                <w:sz w:val="24"/>
                <w:szCs w:val="24"/>
                <w:lang w:val="fr-FR"/>
              </w:rPr>
            </w:pPr>
            <w:r w:rsidRPr="00886484">
              <w:rPr>
                <w:sz w:val="24"/>
                <w:szCs w:val="24"/>
                <w:lang w:val="fr-FR"/>
              </w:rPr>
              <w:t>6.86</w:t>
            </w:r>
          </w:p>
        </w:tc>
        <w:tc>
          <w:tcPr>
            <w:tcW w:w="1560" w:type="dxa"/>
            <w:tcBorders>
              <w:top w:val="single" w:sz="4" w:space="0" w:color="000000"/>
              <w:left w:val="single" w:sz="4" w:space="0" w:color="000000"/>
              <w:bottom w:val="single" w:sz="4" w:space="0" w:color="000000"/>
              <w:right w:val="single" w:sz="4" w:space="0" w:color="000000"/>
            </w:tcBorders>
            <w:hideMark/>
          </w:tcPr>
          <w:p w14:paraId="5F6D1700" w14:textId="77777777" w:rsidR="0030146D" w:rsidRPr="00886484" w:rsidRDefault="0030146D">
            <w:pPr>
              <w:ind w:left="183"/>
              <w:rPr>
                <w:sz w:val="24"/>
                <w:szCs w:val="24"/>
                <w:lang w:val="fr-FR"/>
              </w:rPr>
            </w:pPr>
            <w:r w:rsidRPr="00886484">
              <w:rPr>
                <w:b/>
                <w:bCs/>
                <w:sz w:val="24"/>
                <w:szCs w:val="24"/>
                <w:lang w:val="fr-FR"/>
              </w:rPr>
              <w:t>50</w:t>
            </w:r>
          </w:p>
        </w:tc>
        <w:tc>
          <w:tcPr>
            <w:tcW w:w="1294" w:type="dxa"/>
            <w:tcBorders>
              <w:top w:val="single" w:sz="4" w:space="0" w:color="000000"/>
              <w:left w:val="single" w:sz="4" w:space="0" w:color="000000"/>
              <w:bottom w:val="single" w:sz="4" w:space="0" w:color="000000"/>
              <w:right w:val="single" w:sz="4" w:space="0" w:color="auto"/>
            </w:tcBorders>
            <w:hideMark/>
          </w:tcPr>
          <w:p w14:paraId="77183E34" w14:textId="77777777" w:rsidR="0030146D" w:rsidRPr="00886484" w:rsidRDefault="0030146D">
            <w:pPr>
              <w:ind w:left="40"/>
              <w:rPr>
                <w:sz w:val="24"/>
                <w:szCs w:val="24"/>
                <w:lang w:val="fr-FR"/>
              </w:rPr>
            </w:pPr>
            <w:r w:rsidRPr="00886484">
              <w:rPr>
                <w:sz w:val="24"/>
                <w:szCs w:val="24"/>
                <w:lang w:val="fr-FR"/>
              </w:rPr>
              <w:t>10.71</w:t>
            </w:r>
          </w:p>
        </w:tc>
      </w:tr>
      <w:tr w:rsidR="0030146D" w:rsidRPr="00886484" w14:paraId="3FB60952" w14:textId="77777777" w:rsidTr="0030146D">
        <w:trPr>
          <w:trHeight w:hRule="exact" w:val="274"/>
        </w:trPr>
        <w:tc>
          <w:tcPr>
            <w:tcW w:w="1522" w:type="dxa"/>
            <w:tcBorders>
              <w:top w:val="single" w:sz="4" w:space="0" w:color="000000"/>
              <w:left w:val="single" w:sz="4" w:space="0" w:color="auto"/>
              <w:bottom w:val="single" w:sz="4" w:space="0" w:color="000000"/>
              <w:right w:val="single" w:sz="4" w:space="0" w:color="000000"/>
            </w:tcBorders>
            <w:hideMark/>
          </w:tcPr>
          <w:p w14:paraId="2EA37917" w14:textId="77777777" w:rsidR="0030146D" w:rsidRPr="00886484" w:rsidRDefault="0030146D">
            <w:pPr>
              <w:ind w:left="133"/>
              <w:rPr>
                <w:sz w:val="24"/>
                <w:szCs w:val="24"/>
                <w:lang w:val="fr-FR"/>
              </w:rPr>
            </w:pPr>
            <w:r w:rsidRPr="00886484">
              <w:rPr>
                <w:b/>
                <w:bCs/>
                <w:sz w:val="24"/>
                <w:szCs w:val="24"/>
                <w:lang w:val="fr-FR"/>
              </w:rPr>
              <w:t>12</w:t>
            </w:r>
          </w:p>
        </w:tc>
        <w:tc>
          <w:tcPr>
            <w:tcW w:w="1268" w:type="dxa"/>
            <w:tcBorders>
              <w:top w:val="single" w:sz="4" w:space="0" w:color="000000"/>
              <w:left w:val="single" w:sz="4" w:space="0" w:color="000000"/>
              <w:bottom w:val="single" w:sz="4" w:space="0" w:color="000000"/>
              <w:right w:val="single" w:sz="4" w:space="0" w:color="000000"/>
            </w:tcBorders>
            <w:hideMark/>
          </w:tcPr>
          <w:p w14:paraId="50694517" w14:textId="77777777" w:rsidR="0030146D" w:rsidRPr="00886484" w:rsidRDefault="0030146D">
            <w:pPr>
              <w:ind w:left="172"/>
              <w:rPr>
                <w:sz w:val="24"/>
                <w:szCs w:val="24"/>
                <w:lang w:val="fr-FR"/>
              </w:rPr>
            </w:pPr>
            <w:r w:rsidRPr="00886484">
              <w:rPr>
                <w:sz w:val="24"/>
                <w:szCs w:val="24"/>
                <w:lang w:val="fr-FR"/>
              </w:rPr>
              <w:t>3.14</w:t>
            </w:r>
          </w:p>
        </w:tc>
        <w:tc>
          <w:tcPr>
            <w:tcW w:w="1416" w:type="dxa"/>
            <w:tcBorders>
              <w:top w:val="single" w:sz="4" w:space="0" w:color="000000"/>
              <w:left w:val="single" w:sz="4" w:space="0" w:color="000000"/>
              <w:bottom w:val="single" w:sz="4" w:space="0" w:color="000000"/>
              <w:right w:val="single" w:sz="4" w:space="0" w:color="000000"/>
            </w:tcBorders>
            <w:hideMark/>
          </w:tcPr>
          <w:p w14:paraId="718C661C" w14:textId="77777777" w:rsidR="0030146D" w:rsidRPr="00886484" w:rsidRDefault="0030146D">
            <w:pPr>
              <w:ind w:left="36"/>
              <w:rPr>
                <w:sz w:val="24"/>
                <w:szCs w:val="24"/>
                <w:lang w:val="fr-FR"/>
              </w:rPr>
            </w:pPr>
            <w:r w:rsidRPr="00886484">
              <w:rPr>
                <w:b/>
                <w:bCs/>
                <w:sz w:val="24"/>
                <w:szCs w:val="24"/>
                <w:lang w:val="fr-FR"/>
              </w:rPr>
              <w:t>32</w:t>
            </w:r>
          </w:p>
        </w:tc>
        <w:tc>
          <w:tcPr>
            <w:tcW w:w="1416" w:type="dxa"/>
            <w:tcBorders>
              <w:top w:val="single" w:sz="4" w:space="0" w:color="000000"/>
              <w:left w:val="single" w:sz="4" w:space="0" w:color="000000"/>
              <w:bottom w:val="single" w:sz="4" w:space="0" w:color="000000"/>
              <w:right w:val="single" w:sz="4" w:space="0" w:color="000000"/>
            </w:tcBorders>
            <w:hideMark/>
          </w:tcPr>
          <w:p w14:paraId="32362973" w14:textId="77777777" w:rsidR="0030146D" w:rsidRPr="00886484" w:rsidRDefault="0030146D">
            <w:pPr>
              <w:ind w:left="175"/>
              <w:rPr>
                <w:sz w:val="24"/>
                <w:szCs w:val="24"/>
                <w:lang w:val="fr-FR"/>
              </w:rPr>
            </w:pPr>
            <w:r w:rsidRPr="00886484">
              <w:rPr>
                <w:sz w:val="24"/>
                <w:szCs w:val="24"/>
                <w:lang w:val="fr-FR"/>
              </w:rPr>
              <w:t>7.29</w:t>
            </w:r>
          </w:p>
        </w:tc>
        <w:tc>
          <w:tcPr>
            <w:tcW w:w="1560" w:type="dxa"/>
            <w:tcBorders>
              <w:top w:val="single" w:sz="4" w:space="0" w:color="000000"/>
              <w:left w:val="single" w:sz="4" w:space="0" w:color="000000"/>
              <w:bottom w:val="single" w:sz="4" w:space="0" w:color="000000"/>
              <w:right w:val="single" w:sz="4" w:space="0" w:color="000000"/>
            </w:tcBorders>
            <w:hideMark/>
          </w:tcPr>
          <w:p w14:paraId="62E0DC32" w14:textId="77777777" w:rsidR="0030146D" w:rsidRPr="00886484" w:rsidRDefault="0030146D">
            <w:pPr>
              <w:ind w:left="183"/>
              <w:rPr>
                <w:sz w:val="24"/>
                <w:szCs w:val="24"/>
                <w:lang w:val="fr-FR"/>
              </w:rPr>
            </w:pPr>
            <w:r w:rsidRPr="00886484">
              <w:rPr>
                <w:b/>
                <w:bCs/>
                <w:sz w:val="24"/>
                <w:szCs w:val="24"/>
                <w:lang w:val="fr-FR"/>
              </w:rPr>
              <w:t>52-54</w:t>
            </w:r>
          </w:p>
        </w:tc>
        <w:tc>
          <w:tcPr>
            <w:tcW w:w="1294" w:type="dxa"/>
            <w:tcBorders>
              <w:top w:val="single" w:sz="4" w:space="0" w:color="000000"/>
              <w:left w:val="single" w:sz="4" w:space="0" w:color="000000"/>
              <w:bottom w:val="single" w:sz="4" w:space="0" w:color="000000"/>
              <w:right w:val="single" w:sz="4" w:space="0" w:color="auto"/>
            </w:tcBorders>
            <w:hideMark/>
          </w:tcPr>
          <w:p w14:paraId="676C4593" w14:textId="77777777" w:rsidR="0030146D" w:rsidRPr="00886484" w:rsidRDefault="0030146D">
            <w:pPr>
              <w:ind w:left="40"/>
              <w:rPr>
                <w:sz w:val="24"/>
                <w:szCs w:val="24"/>
                <w:lang w:val="fr-FR"/>
              </w:rPr>
            </w:pPr>
            <w:r w:rsidRPr="00886484">
              <w:rPr>
                <w:sz w:val="24"/>
                <w:szCs w:val="24"/>
                <w:lang w:val="fr-FR"/>
              </w:rPr>
              <w:t>11.29</w:t>
            </w:r>
          </w:p>
        </w:tc>
      </w:tr>
      <w:tr w:rsidR="0030146D" w:rsidRPr="00886484" w14:paraId="157A3AE3" w14:textId="77777777" w:rsidTr="0030146D">
        <w:trPr>
          <w:trHeight w:hRule="exact" w:val="269"/>
        </w:trPr>
        <w:tc>
          <w:tcPr>
            <w:tcW w:w="1522" w:type="dxa"/>
            <w:tcBorders>
              <w:top w:val="single" w:sz="4" w:space="0" w:color="000000"/>
              <w:left w:val="single" w:sz="4" w:space="0" w:color="auto"/>
              <w:bottom w:val="single" w:sz="4" w:space="0" w:color="000000"/>
              <w:right w:val="single" w:sz="4" w:space="0" w:color="000000"/>
            </w:tcBorders>
            <w:hideMark/>
          </w:tcPr>
          <w:p w14:paraId="45905E5D" w14:textId="77777777" w:rsidR="0030146D" w:rsidRPr="00886484" w:rsidRDefault="0030146D">
            <w:pPr>
              <w:ind w:left="133"/>
              <w:rPr>
                <w:sz w:val="24"/>
                <w:szCs w:val="24"/>
                <w:lang w:val="fr-FR"/>
              </w:rPr>
            </w:pPr>
            <w:r w:rsidRPr="00886484">
              <w:rPr>
                <w:b/>
                <w:bCs/>
                <w:sz w:val="24"/>
                <w:szCs w:val="24"/>
                <w:lang w:val="fr-FR"/>
              </w:rPr>
              <w:t>14</w:t>
            </w:r>
          </w:p>
        </w:tc>
        <w:tc>
          <w:tcPr>
            <w:tcW w:w="1268" w:type="dxa"/>
            <w:tcBorders>
              <w:top w:val="single" w:sz="4" w:space="0" w:color="000000"/>
              <w:left w:val="single" w:sz="4" w:space="0" w:color="000000"/>
              <w:bottom w:val="single" w:sz="4" w:space="0" w:color="000000"/>
              <w:right w:val="single" w:sz="4" w:space="0" w:color="000000"/>
            </w:tcBorders>
            <w:hideMark/>
          </w:tcPr>
          <w:p w14:paraId="4E80EBE1" w14:textId="77777777" w:rsidR="0030146D" w:rsidRPr="00886484" w:rsidRDefault="0030146D">
            <w:pPr>
              <w:ind w:left="172"/>
              <w:rPr>
                <w:sz w:val="24"/>
                <w:szCs w:val="24"/>
                <w:lang w:val="fr-FR"/>
              </w:rPr>
            </w:pPr>
            <w:r w:rsidRPr="00886484">
              <w:rPr>
                <w:sz w:val="24"/>
                <w:szCs w:val="24"/>
                <w:lang w:val="fr-FR"/>
              </w:rPr>
              <w:t>3.57</w:t>
            </w:r>
          </w:p>
        </w:tc>
        <w:tc>
          <w:tcPr>
            <w:tcW w:w="1416" w:type="dxa"/>
            <w:tcBorders>
              <w:top w:val="single" w:sz="4" w:space="0" w:color="000000"/>
              <w:left w:val="single" w:sz="4" w:space="0" w:color="000000"/>
              <w:bottom w:val="single" w:sz="4" w:space="0" w:color="000000"/>
              <w:right w:val="single" w:sz="4" w:space="0" w:color="000000"/>
            </w:tcBorders>
            <w:hideMark/>
          </w:tcPr>
          <w:p w14:paraId="42E5E543" w14:textId="77777777" w:rsidR="0030146D" w:rsidRPr="00886484" w:rsidRDefault="0030146D">
            <w:pPr>
              <w:ind w:left="36"/>
              <w:rPr>
                <w:sz w:val="24"/>
                <w:szCs w:val="24"/>
                <w:lang w:val="fr-FR"/>
              </w:rPr>
            </w:pPr>
            <w:r w:rsidRPr="00886484">
              <w:rPr>
                <w:b/>
                <w:bCs/>
                <w:sz w:val="24"/>
                <w:szCs w:val="24"/>
                <w:lang w:val="fr-FR"/>
              </w:rPr>
              <w:t>34</w:t>
            </w:r>
          </w:p>
        </w:tc>
        <w:tc>
          <w:tcPr>
            <w:tcW w:w="1416" w:type="dxa"/>
            <w:tcBorders>
              <w:top w:val="single" w:sz="4" w:space="0" w:color="000000"/>
              <w:left w:val="single" w:sz="4" w:space="0" w:color="000000"/>
              <w:bottom w:val="single" w:sz="4" w:space="0" w:color="000000"/>
              <w:right w:val="single" w:sz="4" w:space="0" w:color="000000"/>
            </w:tcBorders>
            <w:hideMark/>
          </w:tcPr>
          <w:p w14:paraId="089922F8" w14:textId="77777777" w:rsidR="0030146D" w:rsidRPr="00886484" w:rsidRDefault="0030146D">
            <w:pPr>
              <w:ind w:left="175"/>
              <w:rPr>
                <w:sz w:val="24"/>
                <w:szCs w:val="24"/>
                <w:lang w:val="fr-FR"/>
              </w:rPr>
            </w:pPr>
            <w:r w:rsidRPr="00886484">
              <w:rPr>
                <w:sz w:val="24"/>
                <w:szCs w:val="24"/>
                <w:lang w:val="fr-FR"/>
              </w:rPr>
              <w:t>7.72</w:t>
            </w:r>
          </w:p>
        </w:tc>
        <w:tc>
          <w:tcPr>
            <w:tcW w:w="1560" w:type="dxa"/>
            <w:tcBorders>
              <w:top w:val="single" w:sz="4" w:space="0" w:color="000000"/>
              <w:left w:val="single" w:sz="4" w:space="0" w:color="000000"/>
              <w:bottom w:val="single" w:sz="4" w:space="0" w:color="000000"/>
              <w:right w:val="single" w:sz="4" w:space="0" w:color="000000"/>
            </w:tcBorders>
            <w:hideMark/>
          </w:tcPr>
          <w:p w14:paraId="75DF3F95" w14:textId="77777777" w:rsidR="0030146D" w:rsidRPr="00886484" w:rsidRDefault="0030146D">
            <w:pPr>
              <w:ind w:left="183"/>
              <w:rPr>
                <w:sz w:val="24"/>
                <w:szCs w:val="24"/>
                <w:lang w:val="fr-FR"/>
              </w:rPr>
            </w:pPr>
            <w:r w:rsidRPr="00886484">
              <w:rPr>
                <w:b/>
                <w:bCs/>
                <w:sz w:val="24"/>
                <w:szCs w:val="24"/>
                <w:lang w:val="fr-FR"/>
              </w:rPr>
              <w:t>56-58</w:t>
            </w:r>
          </w:p>
        </w:tc>
        <w:tc>
          <w:tcPr>
            <w:tcW w:w="1294" w:type="dxa"/>
            <w:tcBorders>
              <w:top w:val="single" w:sz="4" w:space="0" w:color="000000"/>
              <w:left w:val="single" w:sz="4" w:space="0" w:color="000000"/>
              <w:bottom w:val="single" w:sz="4" w:space="0" w:color="000000"/>
              <w:right w:val="single" w:sz="4" w:space="0" w:color="auto"/>
            </w:tcBorders>
            <w:hideMark/>
          </w:tcPr>
          <w:p w14:paraId="10973FE0" w14:textId="77777777" w:rsidR="0030146D" w:rsidRPr="00886484" w:rsidRDefault="0030146D">
            <w:pPr>
              <w:ind w:left="40"/>
              <w:rPr>
                <w:sz w:val="24"/>
                <w:szCs w:val="24"/>
                <w:lang w:val="fr-FR"/>
              </w:rPr>
            </w:pPr>
            <w:r w:rsidRPr="00886484">
              <w:rPr>
                <w:sz w:val="24"/>
                <w:szCs w:val="24"/>
                <w:lang w:val="fr-FR"/>
              </w:rPr>
              <w:t>12.00</w:t>
            </w:r>
          </w:p>
        </w:tc>
      </w:tr>
      <w:tr w:rsidR="0030146D" w:rsidRPr="00886484" w14:paraId="1FCF4AC2" w14:textId="77777777" w:rsidTr="0030146D">
        <w:trPr>
          <w:trHeight w:hRule="exact" w:val="269"/>
        </w:trPr>
        <w:tc>
          <w:tcPr>
            <w:tcW w:w="1522" w:type="dxa"/>
            <w:tcBorders>
              <w:top w:val="single" w:sz="4" w:space="0" w:color="000000"/>
              <w:left w:val="single" w:sz="4" w:space="0" w:color="auto"/>
              <w:bottom w:val="single" w:sz="4" w:space="0" w:color="000000"/>
              <w:right w:val="single" w:sz="4" w:space="0" w:color="000000"/>
            </w:tcBorders>
            <w:hideMark/>
          </w:tcPr>
          <w:p w14:paraId="0D31C706" w14:textId="77777777" w:rsidR="0030146D" w:rsidRPr="00886484" w:rsidRDefault="0030146D">
            <w:pPr>
              <w:ind w:left="133"/>
              <w:rPr>
                <w:sz w:val="24"/>
                <w:szCs w:val="24"/>
                <w:lang w:val="fr-FR"/>
              </w:rPr>
            </w:pPr>
            <w:r w:rsidRPr="00886484">
              <w:rPr>
                <w:b/>
                <w:bCs/>
                <w:sz w:val="24"/>
                <w:szCs w:val="24"/>
                <w:lang w:val="fr-FR"/>
              </w:rPr>
              <w:t>16</w:t>
            </w:r>
          </w:p>
        </w:tc>
        <w:tc>
          <w:tcPr>
            <w:tcW w:w="1268" w:type="dxa"/>
            <w:tcBorders>
              <w:top w:val="single" w:sz="4" w:space="0" w:color="000000"/>
              <w:left w:val="single" w:sz="4" w:space="0" w:color="000000"/>
              <w:bottom w:val="single" w:sz="4" w:space="0" w:color="000000"/>
              <w:right w:val="single" w:sz="4" w:space="0" w:color="000000"/>
            </w:tcBorders>
            <w:hideMark/>
          </w:tcPr>
          <w:p w14:paraId="49ACD944" w14:textId="77777777" w:rsidR="0030146D" w:rsidRPr="00886484" w:rsidRDefault="0030146D">
            <w:pPr>
              <w:ind w:left="172"/>
              <w:rPr>
                <w:sz w:val="24"/>
                <w:szCs w:val="24"/>
                <w:lang w:val="fr-FR"/>
              </w:rPr>
            </w:pPr>
            <w:r w:rsidRPr="00886484">
              <w:rPr>
                <w:sz w:val="24"/>
                <w:szCs w:val="24"/>
                <w:lang w:val="fr-FR"/>
              </w:rPr>
              <w:t>4.00</w:t>
            </w:r>
          </w:p>
        </w:tc>
        <w:tc>
          <w:tcPr>
            <w:tcW w:w="1416" w:type="dxa"/>
            <w:tcBorders>
              <w:top w:val="single" w:sz="4" w:space="0" w:color="000000"/>
              <w:left w:val="single" w:sz="4" w:space="0" w:color="000000"/>
              <w:bottom w:val="single" w:sz="4" w:space="0" w:color="000000"/>
              <w:right w:val="single" w:sz="4" w:space="0" w:color="000000"/>
            </w:tcBorders>
            <w:hideMark/>
          </w:tcPr>
          <w:p w14:paraId="0717E65D" w14:textId="77777777" w:rsidR="0030146D" w:rsidRPr="00886484" w:rsidRDefault="0030146D">
            <w:pPr>
              <w:ind w:left="36"/>
              <w:rPr>
                <w:sz w:val="24"/>
                <w:szCs w:val="24"/>
                <w:lang w:val="fr-FR"/>
              </w:rPr>
            </w:pPr>
            <w:r w:rsidRPr="00886484">
              <w:rPr>
                <w:b/>
                <w:bCs/>
                <w:sz w:val="24"/>
                <w:szCs w:val="24"/>
                <w:lang w:val="fr-FR"/>
              </w:rPr>
              <w:t>36</w:t>
            </w:r>
          </w:p>
        </w:tc>
        <w:tc>
          <w:tcPr>
            <w:tcW w:w="1416" w:type="dxa"/>
            <w:tcBorders>
              <w:top w:val="single" w:sz="4" w:space="0" w:color="000000"/>
              <w:left w:val="single" w:sz="4" w:space="0" w:color="000000"/>
              <w:bottom w:val="single" w:sz="4" w:space="0" w:color="000000"/>
              <w:right w:val="single" w:sz="4" w:space="0" w:color="000000"/>
            </w:tcBorders>
            <w:hideMark/>
          </w:tcPr>
          <w:p w14:paraId="3AED3D66" w14:textId="77777777" w:rsidR="0030146D" w:rsidRPr="00886484" w:rsidRDefault="0030146D">
            <w:pPr>
              <w:ind w:left="175"/>
              <w:rPr>
                <w:sz w:val="24"/>
                <w:szCs w:val="24"/>
                <w:lang w:val="fr-FR"/>
              </w:rPr>
            </w:pPr>
            <w:r w:rsidRPr="00886484">
              <w:rPr>
                <w:sz w:val="24"/>
                <w:szCs w:val="24"/>
                <w:lang w:val="fr-FR"/>
              </w:rPr>
              <w:t>8.00</w:t>
            </w:r>
          </w:p>
        </w:tc>
        <w:tc>
          <w:tcPr>
            <w:tcW w:w="1560" w:type="dxa"/>
            <w:tcBorders>
              <w:top w:val="single" w:sz="4" w:space="0" w:color="000000"/>
              <w:left w:val="single" w:sz="4" w:space="0" w:color="000000"/>
              <w:bottom w:val="single" w:sz="4" w:space="0" w:color="000000"/>
              <w:right w:val="single" w:sz="4" w:space="0" w:color="000000"/>
            </w:tcBorders>
            <w:hideMark/>
          </w:tcPr>
          <w:p w14:paraId="3A595410" w14:textId="77777777" w:rsidR="0030146D" w:rsidRPr="00886484" w:rsidRDefault="0030146D">
            <w:pPr>
              <w:ind w:left="183"/>
              <w:rPr>
                <w:sz w:val="24"/>
                <w:szCs w:val="24"/>
                <w:lang w:val="fr-FR"/>
              </w:rPr>
            </w:pPr>
            <w:r w:rsidRPr="00886484">
              <w:rPr>
                <w:b/>
                <w:bCs/>
                <w:sz w:val="24"/>
                <w:szCs w:val="24"/>
                <w:lang w:val="fr-FR"/>
              </w:rPr>
              <w:t>60-62</w:t>
            </w:r>
          </w:p>
        </w:tc>
        <w:tc>
          <w:tcPr>
            <w:tcW w:w="1294" w:type="dxa"/>
            <w:tcBorders>
              <w:top w:val="single" w:sz="4" w:space="0" w:color="000000"/>
              <w:left w:val="single" w:sz="4" w:space="0" w:color="000000"/>
              <w:bottom w:val="single" w:sz="4" w:space="0" w:color="000000"/>
              <w:right w:val="single" w:sz="4" w:space="0" w:color="auto"/>
            </w:tcBorders>
            <w:hideMark/>
          </w:tcPr>
          <w:p w14:paraId="0FFAB3C5" w14:textId="77777777" w:rsidR="0030146D" w:rsidRPr="00886484" w:rsidRDefault="0030146D">
            <w:pPr>
              <w:ind w:left="40"/>
              <w:rPr>
                <w:sz w:val="24"/>
                <w:szCs w:val="24"/>
                <w:lang w:val="fr-FR"/>
              </w:rPr>
            </w:pPr>
            <w:r w:rsidRPr="00886484">
              <w:rPr>
                <w:sz w:val="24"/>
                <w:szCs w:val="24"/>
                <w:lang w:val="fr-FR"/>
              </w:rPr>
              <w:t>12.71</w:t>
            </w:r>
          </w:p>
        </w:tc>
      </w:tr>
      <w:tr w:rsidR="0030146D" w:rsidRPr="00886484" w14:paraId="20F56B50" w14:textId="77777777" w:rsidTr="0030146D">
        <w:trPr>
          <w:trHeight w:hRule="exact" w:val="269"/>
        </w:trPr>
        <w:tc>
          <w:tcPr>
            <w:tcW w:w="1522" w:type="dxa"/>
            <w:tcBorders>
              <w:top w:val="single" w:sz="4" w:space="0" w:color="000000"/>
              <w:left w:val="single" w:sz="4" w:space="0" w:color="auto"/>
              <w:bottom w:val="single" w:sz="4" w:space="0" w:color="000000"/>
              <w:right w:val="single" w:sz="4" w:space="0" w:color="000000"/>
            </w:tcBorders>
            <w:hideMark/>
          </w:tcPr>
          <w:p w14:paraId="6E73C52C" w14:textId="77777777" w:rsidR="0030146D" w:rsidRPr="00886484" w:rsidRDefault="0030146D">
            <w:pPr>
              <w:ind w:left="133"/>
              <w:rPr>
                <w:sz w:val="24"/>
                <w:szCs w:val="24"/>
                <w:lang w:val="fr-FR"/>
              </w:rPr>
            </w:pPr>
            <w:r w:rsidRPr="00886484">
              <w:rPr>
                <w:b/>
                <w:bCs/>
                <w:sz w:val="24"/>
                <w:szCs w:val="24"/>
                <w:lang w:val="fr-FR"/>
              </w:rPr>
              <w:t>18</w:t>
            </w:r>
          </w:p>
        </w:tc>
        <w:tc>
          <w:tcPr>
            <w:tcW w:w="1268" w:type="dxa"/>
            <w:tcBorders>
              <w:top w:val="single" w:sz="4" w:space="0" w:color="000000"/>
              <w:left w:val="single" w:sz="4" w:space="0" w:color="000000"/>
              <w:bottom w:val="single" w:sz="4" w:space="0" w:color="000000"/>
              <w:right w:val="single" w:sz="4" w:space="0" w:color="000000"/>
            </w:tcBorders>
            <w:hideMark/>
          </w:tcPr>
          <w:p w14:paraId="6A601AE0" w14:textId="77777777" w:rsidR="0030146D" w:rsidRPr="00886484" w:rsidRDefault="0030146D">
            <w:pPr>
              <w:ind w:left="172"/>
              <w:rPr>
                <w:sz w:val="24"/>
                <w:szCs w:val="24"/>
                <w:lang w:val="fr-FR"/>
              </w:rPr>
            </w:pPr>
            <w:r w:rsidRPr="00886484">
              <w:rPr>
                <w:sz w:val="24"/>
                <w:szCs w:val="24"/>
                <w:lang w:val="fr-FR"/>
              </w:rPr>
              <w:t>4.43</w:t>
            </w:r>
          </w:p>
        </w:tc>
        <w:tc>
          <w:tcPr>
            <w:tcW w:w="1416" w:type="dxa"/>
            <w:tcBorders>
              <w:top w:val="single" w:sz="4" w:space="0" w:color="000000"/>
              <w:left w:val="single" w:sz="4" w:space="0" w:color="000000"/>
              <w:bottom w:val="single" w:sz="4" w:space="0" w:color="000000"/>
              <w:right w:val="single" w:sz="4" w:space="0" w:color="000000"/>
            </w:tcBorders>
            <w:hideMark/>
          </w:tcPr>
          <w:p w14:paraId="03F3E0D1" w14:textId="77777777" w:rsidR="0030146D" w:rsidRPr="00886484" w:rsidRDefault="0030146D">
            <w:pPr>
              <w:ind w:left="36"/>
              <w:rPr>
                <w:sz w:val="24"/>
                <w:szCs w:val="24"/>
                <w:lang w:val="fr-FR"/>
              </w:rPr>
            </w:pPr>
            <w:r w:rsidRPr="00886484">
              <w:rPr>
                <w:b/>
                <w:bCs/>
                <w:sz w:val="24"/>
                <w:szCs w:val="24"/>
                <w:lang w:val="fr-FR"/>
              </w:rPr>
              <w:t>38</w:t>
            </w:r>
          </w:p>
        </w:tc>
        <w:tc>
          <w:tcPr>
            <w:tcW w:w="1416" w:type="dxa"/>
            <w:tcBorders>
              <w:top w:val="single" w:sz="4" w:space="0" w:color="000000"/>
              <w:left w:val="single" w:sz="4" w:space="0" w:color="000000"/>
              <w:bottom w:val="single" w:sz="4" w:space="0" w:color="000000"/>
              <w:right w:val="single" w:sz="4" w:space="0" w:color="000000"/>
            </w:tcBorders>
            <w:hideMark/>
          </w:tcPr>
          <w:p w14:paraId="3E045272" w14:textId="77777777" w:rsidR="0030146D" w:rsidRPr="00886484" w:rsidRDefault="0030146D">
            <w:pPr>
              <w:ind w:left="175"/>
              <w:rPr>
                <w:sz w:val="24"/>
                <w:szCs w:val="24"/>
                <w:lang w:val="fr-FR"/>
              </w:rPr>
            </w:pPr>
            <w:r w:rsidRPr="00886484">
              <w:rPr>
                <w:sz w:val="24"/>
                <w:szCs w:val="24"/>
                <w:lang w:val="fr-FR"/>
              </w:rPr>
              <w:t>8.43</w:t>
            </w:r>
          </w:p>
        </w:tc>
        <w:tc>
          <w:tcPr>
            <w:tcW w:w="1560" w:type="dxa"/>
            <w:tcBorders>
              <w:top w:val="single" w:sz="4" w:space="0" w:color="000000"/>
              <w:left w:val="single" w:sz="4" w:space="0" w:color="000000"/>
              <w:bottom w:val="single" w:sz="4" w:space="0" w:color="000000"/>
              <w:right w:val="single" w:sz="4" w:space="0" w:color="000000"/>
            </w:tcBorders>
            <w:hideMark/>
          </w:tcPr>
          <w:p w14:paraId="46DBB2CF" w14:textId="77777777" w:rsidR="0030146D" w:rsidRPr="00886484" w:rsidRDefault="0030146D">
            <w:pPr>
              <w:ind w:left="183"/>
              <w:rPr>
                <w:sz w:val="24"/>
                <w:szCs w:val="24"/>
                <w:lang w:val="fr-FR"/>
              </w:rPr>
            </w:pPr>
            <w:r w:rsidRPr="00886484">
              <w:rPr>
                <w:b/>
                <w:bCs/>
                <w:sz w:val="24"/>
                <w:szCs w:val="24"/>
                <w:lang w:val="fr-FR"/>
              </w:rPr>
              <w:t>64-66</w:t>
            </w:r>
          </w:p>
        </w:tc>
        <w:tc>
          <w:tcPr>
            <w:tcW w:w="1294" w:type="dxa"/>
            <w:tcBorders>
              <w:top w:val="single" w:sz="4" w:space="0" w:color="000000"/>
              <w:left w:val="single" w:sz="4" w:space="0" w:color="000000"/>
              <w:bottom w:val="single" w:sz="4" w:space="0" w:color="000000"/>
              <w:right w:val="single" w:sz="4" w:space="0" w:color="auto"/>
            </w:tcBorders>
            <w:hideMark/>
          </w:tcPr>
          <w:p w14:paraId="75678F67" w14:textId="77777777" w:rsidR="0030146D" w:rsidRPr="00886484" w:rsidRDefault="0030146D">
            <w:pPr>
              <w:ind w:left="40"/>
              <w:rPr>
                <w:sz w:val="24"/>
                <w:szCs w:val="24"/>
                <w:lang w:val="fr-FR"/>
              </w:rPr>
            </w:pPr>
            <w:r w:rsidRPr="00886484">
              <w:rPr>
                <w:sz w:val="24"/>
                <w:szCs w:val="24"/>
                <w:lang w:val="fr-FR"/>
              </w:rPr>
              <w:t>13.43</w:t>
            </w:r>
          </w:p>
        </w:tc>
      </w:tr>
      <w:tr w:rsidR="0030146D" w:rsidRPr="00886484" w14:paraId="06EFAD34" w14:textId="77777777" w:rsidTr="0030146D">
        <w:trPr>
          <w:trHeight w:hRule="exact" w:val="278"/>
        </w:trPr>
        <w:tc>
          <w:tcPr>
            <w:tcW w:w="1522" w:type="dxa"/>
            <w:tcBorders>
              <w:top w:val="single" w:sz="4" w:space="0" w:color="000000"/>
              <w:left w:val="single" w:sz="4" w:space="0" w:color="auto"/>
              <w:bottom w:val="single" w:sz="4" w:space="0" w:color="auto"/>
              <w:right w:val="single" w:sz="4" w:space="0" w:color="000000"/>
            </w:tcBorders>
            <w:hideMark/>
          </w:tcPr>
          <w:p w14:paraId="0222B083" w14:textId="77777777" w:rsidR="0030146D" w:rsidRPr="00886484" w:rsidRDefault="0030146D">
            <w:pPr>
              <w:ind w:left="133"/>
              <w:rPr>
                <w:sz w:val="24"/>
                <w:szCs w:val="24"/>
                <w:lang w:val="fr-FR"/>
              </w:rPr>
            </w:pPr>
            <w:r w:rsidRPr="00886484">
              <w:rPr>
                <w:b/>
                <w:bCs/>
                <w:sz w:val="24"/>
                <w:szCs w:val="24"/>
                <w:lang w:val="fr-FR"/>
              </w:rPr>
              <w:t>20</w:t>
            </w:r>
          </w:p>
        </w:tc>
        <w:tc>
          <w:tcPr>
            <w:tcW w:w="1268" w:type="dxa"/>
            <w:tcBorders>
              <w:top w:val="single" w:sz="4" w:space="0" w:color="000000"/>
              <w:left w:val="single" w:sz="4" w:space="0" w:color="000000"/>
              <w:bottom w:val="single" w:sz="4" w:space="0" w:color="auto"/>
              <w:right w:val="single" w:sz="4" w:space="0" w:color="000000"/>
            </w:tcBorders>
            <w:hideMark/>
          </w:tcPr>
          <w:p w14:paraId="07DA39E8" w14:textId="77777777" w:rsidR="0030146D" w:rsidRPr="00886484" w:rsidRDefault="0030146D">
            <w:pPr>
              <w:ind w:left="172"/>
              <w:rPr>
                <w:sz w:val="24"/>
                <w:szCs w:val="24"/>
                <w:lang w:val="fr-FR"/>
              </w:rPr>
            </w:pPr>
            <w:r w:rsidRPr="00886484">
              <w:rPr>
                <w:sz w:val="24"/>
                <w:szCs w:val="24"/>
                <w:lang w:val="fr-FR"/>
              </w:rPr>
              <w:t>4.86</w:t>
            </w:r>
          </w:p>
        </w:tc>
        <w:tc>
          <w:tcPr>
            <w:tcW w:w="1416" w:type="dxa"/>
            <w:tcBorders>
              <w:top w:val="single" w:sz="4" w:space="0" w:color="000000"/>
              <w:left w:val="single" w:sz="4" w:space="0" w:color="000000"/>
              <w:bottom w:val="single" w:sz="4" w:space="0" w:color="auto"/>
              <w:right w:val="single" w:sz="4" w:space="0" w:color="000000"/>
            </w:tcBorders>
            <w:hideMark/>
          </w:tcPr>
          <w:p w14:paraId="59EC221E" w14:textId="77777777" w:rsidR="0030146D" w:rsidRPr="00886484" w:rsidRDefault="0030146D">
            <w:pPr>
              <w:ind w:left="36"/>
              <w:rPr>
                <w:sz w:val="24"/>
                <w:szCs w:val="24"/>
                <w:lang w:val="fr-FR"/>
              </w:rPr>
            </w:pPr>
            <w:r w:rsidRPr="00886484">
              <w:rPr>
                <w:b/>
                <w:bCs/>
                <w:sz w:val="24"/>
                <w:szCs w:val="24"/>
                <w:lang w:val="fr-FR"/>
              </w:rPr>
              <w:t>40</w:t>
            </w:r>
          </w:p>
        </w:tc>
        <w:tc>
          <w:tcPr>
            <w:tcW w:w="1416" w:type="dxa"/>
            <w:tcBorders>
              <w:top w:val="single" w:sz="4" w:space="0" w:color="000000"/>
              <w:left w:val="single" w:sz="4" w:space="0" w:color="000000"/>
              <w:bottom w:val="single" w:sz="4" w:space="0" w:color="auto"/>
              <w:right w:val="single" w:sz="4" w:space="0" w:color="000000"/>
            </w:tcBorders>
            <w:hideMark/>
          </w:tcPr>
          <w:p w14:paraId="52E5C981" w14:textId="77777777" w:rsidR="0030146D" w:rsidRPr="00886484" w:rsidRDefault="0030146D">
            <w:pPr>
              <w:ind w:left="175"/>
              <w:rPr>
                <w:sz w:val="24"/>
                <w:szCs w:val="24"/>
                <w:lang w:val="fr-FR"/>
              </w:rPr>
            </w:pPr>
            <w:r w:rsidRPr="00886484">
              <w:rPr>
                <w:sz w:val="24"/>
                <w:szCs w:val="24"/>
                <w:lang w:val="fr-FR"/>
              </w:rPr>
              <w:t>8.86</w:t>
            </w:r>
          </w:p>
        </w:tc>
        <w:tc>
          <w:tcPr>
            <w:tcW w:w="1560" w:type="dxa"/>
            <w:tcBorders>
              <w:top w:val="single" w:sz="4" w:space="0" w:color="000000"/>
              <w:left w:val="single" w:sz="4" w:space="0" w:color="000000"/>
              <w:bottom w:val="single" w:sz="4" w:space="0" w:color="auto"/>
              <w:right w:val="single" w:sz="4" w:space="0" w:color="000000"/>
            </w:tcBorders>
            <w:hideMark/>
          </w:tcPr>
          <w:p w14:paraId="54704B01" w14:textId="77777777" w:rsidR="0030146D" w:rsidRPr="00886484" w:rsidRDefault="0030146D">
            <w:pPr>
              <w:ind w:left="183"/>
              <w:rPr>
                <w:sz w:val="24"/>
                <w:szCs w:val="24"/>
                <w:lang w:val="fr-FR"/>
              </w:rPr>
            </w:pPr>
            <w:r w:rsidRPr="00886484">
              <w:rPr>
                <w:b/>
                <w:bCs/>
                <w:sz w:val="24"/>
                <w:szCs w:val="24"/>
                <w:lang w:val="fr-FR"/>
              </w:rPr>
              <w:t>68</w:t>
            </w:r>
          </w:p>
        </w:tc>
        <w:tc>
          <w:tcPr>
            <w:tcW w:w="1294" w:type="dxa"/>
            <w:tcBorders>
              <w:top w:val="single" w:sz="4" w:space="0" w:color="000000"/>
              <w:left w:val="single" w:sz="4" w:space="0" w:color="000000"/>
              <w:bottom w:val="single" w:sz="4" w:space="0" w:color="auto"/>
              <w:right w:val="single" w:sz="4" w:space="0" w:color="auto"/>
            </w:tcBorders>
            <w:hideMark/>
          </w:tcPr>
          <w:p w14:paraId="72FA49D7" w14:textId="77777777" w:rsidR="0030146D" w:rsidRPr="00886484" w:rsidRDefault="0030146D">
            <w:pPr>
              <w:ind w:left="40"/>
              <w:rPr>
                <w:sz w:val="24"/>
                <w:szCs w:val="24"/>
                <w:lang w:val="fr-FR"/>
              </w:rPr>
            </w:pPr>
            <w:r w:rsidRPr="00886484">
              <w:rPr>
                <w:sz w:val="24"/>
                <w:szCs w:val="24"/>
                <w:lang w:val="fr-FR"/>
              </w:rPr>
              <w:t>14.00</w:t>
            </w:r>
          </w:p>
        </w:tc>
      </w:tr>
    </w:tbl>
    <w:p w14:paraId="33D44D2D" w14:textId="77777777" w:rsidR="0030146D" w:rsidRPr="00886484" w:rsidRDefault="0030146D" w:rsidP="0030146D">
      <w:pPr>
        <w:tabs>
          <w:tab w:val="left" w:pos="851"/>
        </w:tabs>
        <w:ind w:left="851"/>
        <w:rPr>
          <w:sz w:val="24"/>
          <w:szCs w:val="24"/>
          <w:lang w:val="en-GB"/>
        </w:rPr>
      </w:pPr>
    </w:p>
    <w:p w14:paraId="72A19468" w14:textId="77777777" w:rsidR="0030146D" w:rsidRPr="00886484" w:rsidRDefault="0030146D" w:rsidP="0030146D">
      <w:pPr>
        <w:tabs>
          <w:tab w:val="left" w:pos="851"/>
        </w:tabs>
        <w:ind w:left="851"/>
        <w:rPr>
          <w:sz w:val="24"/>
          <w:szCs w:val="24"/>
          <w:lang w:val="en-US"/>
        </w:rPr>
      </w:pPr>
      <w:r w:rsidRPr="00886484">
        <w:rPr>
          <w:sz w:val="24"/>
          <w:szCs w:val="24"/>
          <w:lang w:val="en-US"/>
        </w:rPr>
        <w:t>The number of particles should be kept as low as possible in order to embolize no more than 0.1 % of the total lung capillary vessels. The number of particles to be administered to children and adolescents is recommended to be calculated according to the recommendations of the European Association of Nuclear Medicine (EANM) guidelines for lung scintigraphy in children (2007):</w:t>
      </w:r>
    </w:p>
    <w:p w14:paraId="3BC74A8D" w14:textId="77777777" w:rsidR="0030146D" w:rsidRPr="00886484" w:rsidRDefault="0030146D" w:rsidP="0030146D">
      <w:pPr>
        <w:tabs>
          <w:tab w:val="left" w:pos="851"/>
        </w:tabs>
        <w:ind w:left="851"/>
        <w:rPr>
          <w:sz w:val="24"/>
          <w:szCs w:val="24"/>
          <w:lang w:val="en-US"/>
        </w:rPr>
      </w:pPr>
    </w:p>
    <w:tbl>
      <w:tblPr>
        <w:tblW w:w="0" w:type="auto"/>
        <w:tblInd w:w="846" w:type="dxa"/>
        <w:tblLayout w:type="fixed"/>
        <w:tblCellMar>
          <w:left w:w="0" w:type="dxa"/>
          <w:right w:w="0" w:type="dxa"/>
        </w:tblCellMar>
        <w:tblLook w:val="04A0" w:firstRow="1" w:lastRow="0" w:firstColumn="1" w:lastColumn="0" w:noHBand="0" w:noVBand="1"/>
      </w:tblPr>
      <w:tblGrid>
        <w:gridCol w:w="1701"/>
        <w:gridCol w:w="5670"/>
      </w:tblGrid>
      <w:tr w:rsidR="0030146D" w:rsidRPr="00AB0436" w14:paraId="00F0BDA6" w14:textId="77777777" w:rsidTr="0030146D">
        <w:trPr>
          <w:trHeight w:hRule="exact" w:val="377"/>
        </w:trPr>
        <w:tc>
          <w:tcPr>
            <w:tcW w:w="1701" w:type="dxa"/>
            <w:tcBorders>
              <w:top w:val="single" w:sz="4" w:space="0" w:color="auto"/>
              <w:left w:val="single" w:sz="4" w:space="0" w:color="auto"/>
              <w:bottom w:val="single" w:sz="4" w:space="0" w:color="auto"/>
              <w:right w:val="single" w:sz="4" w:space="0" w:color="auto"/>
            </w:tcBorders>
            <w:hideMark/>
          </w:tcPr>
          <w:p w14:paraId="6783C4EF" w14:textId="77777777" w:rsidR="0030146D" w:rsidRPr="00886484" w:rsidRDefault="0030146D">
            <w:pPr>
              <w:ind w:left="92"/>
              <w:rPr>
                <w:b/>
                <w:bCs/>
                <w:sz w:val="24"/>
                <w:szCs w:val="24"/>
                <w:lang w:val="fr-FR"/>
              </w:rPr>
            </w:pPr>
            <w:r w:rsidRPr="00886484">
              <w:rPr>
                <w:b/>
                <w:bCs/>
                <w:sz w:val="24"/>
                <w:szCs w:val="24"/>
                <w:lang w:val="fr-FR"/>
              </w:rPr>
              <w:t>Weight [kg]</w:t>
            </w:r>
          </w:p>
        </w:tc>
        <w:tc>
          <w:tcPr>
            <w:tcW w:w="5670" w:type="dxa"/>
            <w:tcBorders>
              <w:top w:val="single" w:sz="4" w:space="0" w:color="auto"/>
              <w:left w:val="single" w:sz="4" w:space="0" w:color="auto"/>
              <w:bottom w:val="single" w:sz="4" w:space="0" w:color="auto"/>
              <w:right w:val="single" w:sz="4" w:space="0" w:color="auto"/>
            </w:tcBorders>
            <w:hideMark/>
          </w:tcPr>
          <w:p w14:paraId="4526EA21" w14:textId="77777777" w:rsidR="0030146D" w:rsidRPr="00886484" w:rsidRDefault="0030146D">
            <w:pPr>
              <w:ind w:left="169"/>
              <w:rPr>
                <w:b/>
                <w:bCs/>
                <w:sz w:val="24"/>
                <w:szCs w:val="24"/>
                <w:lang w:val="en-US"/>
              </w:rPr>
            </w:pPr>
            <w:r w:rsidRPr="00886484">
              <w:rPr>
                <w:b/>
                <w:bCs/>
                <w:sz w:val="24"/>
                <w:szCs w:val="24"/>
                <w:lang w:val="en-US"/>
              </w:rPr>
              <w:t>Maximum number of particles to be administered</w:t>
            </w:r>
          </w:p>
        </w:tc>
      </w:tr>
      <w:tr w:rsidR="0030146D" w:rsidRPr="00886484" w14:paraId="49074072" w14:textId="77777777" w:rsidTr="0030146D">
        <w:trPr>
          <w:trHeight w:hRule="exact" w:val="268"/>
        </w:trPr>
        <w:tc>
          <w:tcPr>
            <w:tcW w:w="1701" w:type="dxa"/>
            <w:tcBorders>
              <w:top w:val="single" w:sz="4" w:space="0" w:color="auto"/>
              <w:left w:val="single" w:sz="4" w:space="0" w:color="auto"/>
              <w:bottom w:val="single" w:sz="4" w:space="0" w:color="auto"/>
              <w:right w:val="single" w:sz="4" w:space="0" w:color="auto"/>
            </w:tcBorders>
            <w:vAlign w:val="center"/>
            <w:hideMark/>
          </w:tcPr>
          <w:p w14:paraId="2EA82BA0" w14:textId="77777777" w:rsidR="0030146D" w:rsidRPr="00886484" w:rsidRDefault="0030146D">
            <w:pPr>
              <w:ind w:left="92"/>
              <w:rPr>
                <w:sz w:val="24"/>
                <w:szCs w:val="24"/>
                <w:lang w:val="fr-FR"/>
              </w:rPr>
            </w:pPr>
            <w:r w:rsidRPr="00886484">
              <w:rPr>
                <w:sz w:val="24"/>
                <w:szCs w:val="24"/>
                <w:lang w:val="fr-FR"/>
              </w:rPr>
              <w:t>&lt;10 Kg</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49E53F3" w14:textId="77777777" w:rsidR="0030146D" w:rsidRPr="00886484" w:rsidRDefault="0030146D">
            <w:pPr>
              <w:ind w:left="169"/>
              <w:rPr>
                <w:sz w:val="24"/>
                <w:szCs w:val="24"/>
                <w:lang w:val="fr-FR"/>
              </w:rPr>
            </w:pPr>
            <w:r w:rsidRPr="00886484">
              <w:rPr>
                <w:sz w:val="24"/>
                <w:szCs w:val="24"/>
                <w:lang w:val="fr-FR"/>
              </w:rPr>
              <w:t>10,000-50,000</w:t>
            </w:r>
          </w:p>
        </w:tc>
      </w:tr>
      <w:tr w:rsidR="0030146D" w:rsidRPr="00886484" w14:paraId="2A78C7A6" w14:textId="77777777" w:rsidTr="0030146D">
        <w:trPr>
          <w:trHeight w:hRule="exact" w:val="269"/>
        </w:trPr>
        <w:tc>
          <w:tcPr>
            <w:tcW w:w="1701" w:type="dxa"/>
            <w:tcBorders>
              <w:top w:val="single" w:sz="4" w:space="0" w:color="auto"/>
              <w:left w:val="single" w:sz="4" w:space="0" w:color="auto"/>
              <w:bottom w:val="single" w:sz="4" w:space="0" w:color="auto"/>
              <w:right w:val="single" w:sz="4" w:space="0" w:color="auto"/>
            </w:tcBorders>
            <w:vAlign w:val="center"/>
            <w:hideMark/>
          </w:tcPr>
          <w:p w14:paraId="36402939" w14:textId="77777777" w:rsidR="0030146D" w:rsidRPr="00886484" w:rsidRDefault="0030146D">
            <w:pPr>
              <w:ind w:left="92"/>
              <w:rPr>
                <w:sz w:val="24"/>
                <w:szCs w:val="24"/>
                <w:lang w:val="fr-FR"/>
              </w:rPr>
            </w:pPr>
            <w:r w:rsidRPr="00886484">
              <w:rPr>
                <w:sz w:val="24"/>
                <w:szCs w:val="24"/>
                <w:lang w:val="fr-FR"/>
              </w:rPr>
              <w:t>10-20 Kg</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67A3CBB" w14:textId="77777777" w:rsidR="0030146D" w:rsidRPr="00886484" w:rsidRDefault="0030146D">
            <w:pPr>
              <w:ind w:left="169"/>
              <w:rPr>
                <w:sz w:val="24"/>
                <w:szCs w:val="24"/>
                <w:lang w:val="fr-FR"/>
              </w:rPr>
            </w:pPr>
            <w:r w:rsidRPr="00886484">
              <w:rPr>
                <w:sz w:val="24"/>
                <w:szCs w:val="24"/>
                <w:lang w:val="fr-FR"/>
              </w:rPr>
              <w:t>50,000-150,000</w:t>
            </w:r>
          </w:p>
        </w:tc>
      </w:tr>
      <w:tr w:rsidR="0030146D" w:rsidRPr="00886484" w14:paraId="17D1D1F9" w14:textId="77777777" w:rsidTr="0030146D">
        <w:trPr>
          <w:trHeight w:hRule="exact" w:val="274"/>
        </w:trPr>
        <w:tc>
          <w:tcPr>
            <w:tcW w:w="1701" w:type="dxa"/>
            <w:tcBorders>
              <w:top w:val="single" w:sz="4" w:space="0" w:color="auto"/>
              <w:left w:val="single" w:sz="4" w:space="0" w:color="auto"/>
              <w:bottom w:val="single" w:sz="4" w:space="0" w:color="auto"/>
              <w:right w:val="single" w:sz="4" w:space="0" w:color="auto"/>
            </w:tcBorders>
            <w:vAlign w:val="center"/>
            <w:hideMark/>
          </w:tcPr>
          <w:p w14:paraId="768FEC7D" w14:textId="77777777" w:rsidR="0030146D" w:rsidRPr="00886484" w:rsidRDefault="0030146D">
            <w:pPr>
              <w:ind w:left="92"/>
              <w:rPr>
                <w:sz w:val="24"/>
                <w:szCs w:val="24"/>
                <w:lang w:val="fr-FR"/>
              </w:rPr>
            </w:pPr>
            <w:r w:rsidRPr="00886484">
              <w:rPr>
                <w:sz w:val="24"/>
                <w:szCs w:val="24"/>
                <w:lang w:val="fr-FR"/>
              </w:rPr>
              <w:t>20-35 Kg</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A7078AA" w14:textId="77777777" w:rsidR="0030146D" w:rsidRPr="00886484" w:rsidRDefault="0030146D">
            <w:pPr>
              <w:ind w:left="169"/>
              <w:rPr>
                <w:sz w:val="24"/>
                <w:szCs w:val="24"/>
                <w:lang w:val="fr-FR"/>
              </w:rPr>
            </w:pPr>
            <w:r w:rsidRPr="00886484">
              <w:rPr>
                <w:sz w:val="24"/>
                <w:szCs w:val="24"/>
                <w:lang w:val="fr-FR"/>
              </w:rPr>
              <w:t>150,000-300,000</w:t>
            </w:r>
          </w:p>
        </w:tc>
      </w:tr>
      <w:tr w:rsidR="0030146D" w:rsidRPr="00886484" w14:paraId="407E383E" w14:textId="77777777" w:rsidTr="0030146D">
        <w:trPr>
          <w:trHeight w:hRule="exact" w:val="273"/>
        </w:trPr>
        <w:tc>
          <w:tcPr>
            <w:tcW w:w="1701" w:type="dxa"/>
            <w:tcBorders>
              <w:top w:val="single" w:sz="4" w:space="0" w:color="auto"/>
              <w:left w:val="single" w:sz="4" w:space="0" w:color="auto"/>
              <w:bottom w:val="single" w:sz="4" w:space="0" w:color="auto"/>
              <w:right w:val="single" w:sz="4" w:space="0" w:color="auto"/>
            </w:tcBorders>
            <w:vAlign w:val="center"/>
            <w:hideMark/>
          </w:tcPr>
          <w:p w14:paraId="67710A7B" w14:textId="77777777" w:rsidR="0030146D" w:rsidRPr="00886484" w:rsidRDefault="0030146D">
            <w:pPr>
              <w:ind w:left="92"/>
              <w:rPr>
                <w:sz w:val="24"/>
                <w:szCs w:val="24"/>
                <w:lang w:val="fr-FR"/>
              </w:rPr>
            </w:pPr>
            <w:r w:rsidRPr="00886484">
              <w:rPr>
                <w:sz w:val="24"/>
                <w:szCs w:val="24"/>
                <w:lang w:val="fr-FR"/>
              </w:rPr>
              <w:t>35-50 Kg</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6AC0665" w14:textId="77777777" w:rsidR="0030146D" w:rsidRPr="00886484" w:rsidRDefault="0030146D">
            <w:pPr>
              <w:ind w:left="169"/>
              <w:rPr>
                <w:sz w:val="24"/>
                <w:szCs w:val="24"/>
                <w:lang w:val="fr-FR"/>
              </w:rPr>
            </w:pPr>
            <w:r w:rsidRPr="00886484">
              <w:rPr>
                <w:sz w:val="24"/>
                <w:szCs w:val="24"/>
                <w:lang w:val="fr-FR"/>
              </w:rPr>
              <w:t>300,000-500,000</w:t>
            </w:r>
          </w:p>
        </w:tc>
      </w:tr>
    </w:tbl>
    <w:p w14:paraId="45407D90" w14:textId="77777777" w:rsidR="0030146D" w:rsidRPr="00886484" w:rsidRDefault="0030146D" w:rsidP="0030146D">
      <w:pPr>
        <w:tabs>
          <w:tab w:val="left" w:pos="851"/>
        </w:tabs>
        <w:ind w:left="851"/>
        <w:rPr>
          <w:sz w:val="24"/>
          <w:szCs w:val="24"/>
          <w:lang w:val="fr-FR"/>
        </w:rPr>
      </w:pPr>
    </w:p>
    <w:p w14:paraId="561DCB63" w14:textId="77777777" w:rsidR="0030146D" w:rsidRPr="00886484" w:rsidRDefault="0030146D" w:rsidP="0030146D">
      <w:pPr>
        <w:tabs>
          <w:tab w:val="left" w:pos="851"/>
        </w:tabs>
        <w:ind w:left="851"/>
        <w:rPr>
          <w:sz w:val="24"/>
          <w:szCs w:val="24"/>
          <w:lang w:val="en-US"/>
        </w:rPr>
      </w:pPr>
      <w:r w:rsidRPr="00886484">
        <w:rPr>
          <w:sz w:val="24"/>
          <w:szCs w:val="24"/>
          <w:lang w:val="en-US"/>
        </w:rPr>
        <w:t>In case of known or suspected severe decrease of the pulmonary vascular bed (more than 50 %), the number of particles to be administered should be proportionally reduced.</w:t>
      </w:r>
    </w:p>
    <w:p w14:paraId="50107925" w14:textId="77777777" w:rsidR="0030146D" w:rsidRPr="00886484" w:rsidRDefault="0030146D" w:rsidP="0030146D">
      <w:pPr>
        <w:tabs>
          <w:tab w:val="left" w:pos="851"/>
        </w:tabs>
        <w:ind w:left="851"/>
        <w:rPr>
          <w:sz w:val="24"/>
          <w:szCs w:val="24"/>
          <w:lang w:val="en-US"/>
        </w:rPr>
      </w:pPr>
      <w:r w:rsidRPr="00886484">
        <w:rPr>
          <w:sz w:val="24"/>
          <w:szCs w:val="24"/>
          <w:lang w:val="en-US"/>
        </w:rPr>
        <w:t>For evaluation of right to left shunts, the number of administered particles should be reduced to 10,000 – 20,000.</w:t>
      </w:r>
    </w:p>
    <w:p w14:paraId="230454AA" w14:textId="77777777" w:rsidR="0030146D" w:rsidRPr="00886484" w:rsidRDefault="0030146D" w:rsidP="0030146D">
      <w:pPr>
        <w:tabs>
          <w:tab w:val="left" w:pos="851"/>
        </w:tabs>
        <w:ind w:left="851"/>
        <w:rPr>
          <w:sz w:val="24"/>
          <w:szCs w:val="24"/>
          <w:lang w:val="en-GB"/>
        </w:rPr>
      </w:pPr>
    </w:p>
    <w:bookmarkEnd w:id="10"/>
    <w:p w14:paraId="7830B786" w14:textId="77777777" w:rsidR="0030146D" w:rsidRPr="00886484" w:rsidRDefault="0030146D" w:rsidP="0030146D">
      <w:pPr>
        <w:tabs>
          <w:tab w:val="left" w:pos="851"/>
        </w:tabs>
        <w:ind w:left="851"/>
        <w:rPr>
          <w:b/>
          <w:sz w:val="24"/>
          <w:szCs w:val="24"/>
          <w:lang w:val="en-GB"/>
        </w:rPr>
      </w:pPr>
      <w:r w:rsidRPr="00886484">
        <w:rPr>
          <w:b/>
          <w:sz w:val="24"/>
          <w:szCs w:val="24"/>
          <w:lang w:val="en-GB"/>
        </w:rPr>
        <w:t>Method of administration</w:t>
      </w:r>
    </w:p>
    <w:p w14:paraId="7FFD919A" w14:textId="77777777" w:rsidR="0030146D" w:rsidRPr="00886484" w:rsidRDefault="0030146D" w:rsidP="0030146D">
      <w:pPr>
        <w:tabs>
          <w:tab w:val="left" w:pos="851"/>
        </w:tabs>
        <w:ind w:left="851"/>
        <w:rPr>
          <w:sz w:val="24"/>
          <w:szCs w:val="24"/>
          <w:lang w:val="en-GB"/>
        </w:rPr>
      </w:pPr>
      <w:r w:rsidRPr="00886484">
        <w:rPr>
          <w:sz w:val="24"/>
          <w:szCs w:val="24"/>
          <w:lang w:val="en-GB"/>
        </w:rPr>
        <w:t>For multidose use.</w:t>
      </w:r>
    </w:p>
    <w:p w14:paraId="3DC7BFF3" w14:textId="77777777" w:rsidR="0030146D" w:rsidRPr="00886484" w:rsidRDefault="0030146D" w:rsidP="0030146D">
      <w:pPr>
        <w:tabs>
          <w:tab w:val="left" w:pos="851"/>
        </w:tabs>
        <w:ind w:left="851"/>
        <w:rPr>
          <w:sz w:val="24"/>
          <w:szCs w:val="24"/>
          <w:lang w:val="en-GB"/>
        </w:rPr>
      </w:pPr>
      <w:r w:rsidRPr="00886484">
        <w:rPr>
          <w:sz w:val="24"/>
          <w:szCs w:val="24"/>
          <w:lang w:val="en-GB"/>
        </w:rPr>
        <w:t>For intravenous use after radiolabelling with sodium pertechnetate (</w:t>
      </w:r>
      <w:r w:rsidRPr="00886484">
        <w:rPr>
          <w:sz w:val="24"/>
          <w:szCs w:val="24"/>
          <w:vertAlign w:val="superscript"/>
          <w:lang w:val="en-GB"/>
        </w:rPr>
        <w:t>99m</w:t>
      </w:r>
      <w:r w:rsidRPr="00886484">
        <w:rPr>
          <w:sz w:val="24"/>
          <w:szCs w:val="24"/>
          <w:lang w:val="en-GB"/>
        </w:rPr>
        <w:t>Tc) solution.</w:t>
      </w:r>
    </w:p>
    <w:p w14:paraId="331BA29F" w14:textId="77777777" w:rsidR="0030146D" w:rsidRPr="00886484" w:rsidRDefault="0030146D" w:rsidP="00886484">
      <w:pPr>
        <w:ind w:left="851"/>
        <w:rPr>
          <w:sz w:val="24"/>
          <w:szCs w:val="24"/>
          <w:lang w:val="en-GB"/>
        </w:rPr>
      </w:pPr>
    </w:p>
    <w:p w14:paraId="463A8354" w14:textId="77777777" w:rsidR="0030146D" w:rsidRPr="00886484" w:rsidRDefault="0030146D" w:rsidP="0030146D">
      <w:pPr>
        <w:tabs>
          <w:tab w:val="left" w:pos="851"/>
        </w:tabs>
        <w:ind w:left="851"/>
        <w:rPr>
          <w:sz w:val="24"/>
          <w:szCs w:val="24"/>
          <w:lang w:val="en-GB"/>
        </w:rPr>
      </w:pPr>
      <w:r w:rsidRPr="00886484">
        <w:rPr>
          <w:sz w:val="24"/>
          <w:szCs w:val="24"/>
          <w:lang w:val="en-GB"/>
        </w:rPr>
        <w:t>This medicinal product should be reconstituted before administration to the patient.</w:t>
      </w:r>
    </w:p>
    <w:p w14:paraId="4DCD17FD" w14:textId="77777777" w:rsidR="0030146D" w:rsidRPr="00886484" w:rsidRDefault="0030146D" w:rsidP="0030146D">
      <w:pPr>
        <w:tabs>
          <w:tab w:val="left" w:pos="851"/>
        </w:tabs>
        <w:ind w:left="851"/>
        <w:rPr>
          <w:sz w:val="24"/>
          <w:szCs w:val="24"/>
          <w:lang w:val="en-US"/>
        </w:rPr>
      </w:pPr>
      <w:bookmarkStart w:id="11" w:name="_Hlk509925678"/>
      <w:r w:rsidRPr="00886484">
        <w:rPr>
          <w:sz w:val="24"/>
          <w:szCs w:val="24"/>
          <w:lang w:val="en-US"/>
        </w:rPr>
        <w:t>For instructions on reconstitution of the medicinal product before administration, see section</w:t>
      </w:r>
      <w:r w:rsidRPr="00886484">
        <w:rPr>
          <w:sz w:val="24"/>
          <w:szCs w:val="24"/>
          <w:lang w:val="en-GB"/>
        </w:rPr>
        <w:t> </w:t>
      </w:r>
      <w:r w:rsidRPr="00886484">
        <w:rPr>
          <w:sz w:val="24"/>
          <w:szCs w:val="24"/>
          <w:lang w:val="en-US"/>
        </w:rPr>
        <w:t>12.</w:t>
      </w:r>
    </w:p>
    <w:p w14:paraId="501E2305" w14:textId="77777777" w:rsidR="0030146D" w:rsidRPr="00886484" w:rsidRDefault="0030146D" w:rsidP="0030146D">
      <w:pPr>
        <w:tabs>
          <w:tab w:val="left" w:pos="851"/>
        </w:tabs>
        <w:ind w:left="851"/>
        <w:rPr>
          <w:sz w:val="24"/>
          <w:szCs w:val="24"/>
          <w:lang w:val="en-US"/>
        </w:rPr>
      </w:pPr>
      <w:bookmarkStart w:id="12" w:name="_Hlk509925656"/>
      <w:bookmarkEnd w:id="11"/>
    </w:p>
    <w:p w14:paraId="2F32560D" w14:textId="77777777" w:rsidR="0030146D" w:rsidRPr="00886484" w:rsidRDefault="0030146D" w:rsidP="0030146D">
      <w:pPr>
        <w:tabs>
          <w:tab w:val="left" w:pos="851"/>
        </w:tabs>
        <w:ind w:left="851"/>
        <w:rPr>
          <w:sz w:val="24"/>
          <w:szCs w:val="24"/>
          <w:u w:val="single"/>
          <w:lang w:val="en-US"/>
        </w:rPr>
      </w:pPr>
      <w:r w:rsidRPr="00886484">
        <w:rPr>
          <w:sz w:val="24"/>
          <w:szCs w:val="24"/>
          <w:u w:val="single"/>
          <w:lang w:val="en-US"/>
        </w:rPr>
        <w:t>Precautions to be taken before handling or administering the medicinal product</w:t>
      </w:r>
    </w:p>
    <w:p w14:paraId="391C0564" w14:textId="77777777" w:rsidR="0030146D" w:rsidRPr="00886484" w:rsidRDefault="0030146D" w:rsidP="0030146D">
      <w:pPr>
        <w:tabs>
          <w:tab w:val="left" w:pos="851"/>
        </w:tabs>
        <w:ind w:left="851"/>
        <w:rPr>
          <w:sz w:val="24"/>
          <w:szCs w:val="24"/>
          <w:lang w:val="en-US"/>
        </w:rPr>
      </w:pPr>
      <w:r w:rsidRPr="00886484">
        <w:rPr>
          <w:sz w:val="24"/>
          <w:szCs w:val="24"/>
          <w:lang w:val="en-US"/>
        </w:rPr>
        <w:t>The contents of the syringe must be carefully swirled once again prior to the injection, in order to achieve a uniform distribution of the particles and in order to avoid the formation of larger-sized aggregates. A thin cannula should be used in order to disperse any complexes of aggregates present.</w:t>
      </w:r>
    </w:p>
    <w:p w14:paraId="0307B0E9" w14:textId="77777777" w:rsidR="0030146D" w:rsidRPr="00886484" w:rsidRDefault="0030146D" w:rsidP="0030146D">
      <w:pPr>
        <w:tabs>
          <w:tab w:val="left" w:pos="851"/>
        </w:tabs>
        <w:ind w:left="851"/>
        <w:rPr>
          <w:sz w:val="24"/>
          <w:szCs w:val="24"/>
          <w:lang w:val="en-US"/>
        </w:rPr>
      </w:pPr>
    </w:p>
    <w:p w14:paraId="591A9D7B" w14:textId="77777777" w:rsidR="0030146D" w:rsidRPr="00886484" w:rsidRDefault="0030146D" w:rsidP="0030146D">
      <w:pPr>
        <w:tabs>
          <w:tab w:val="left" w:pos="851"/>
        </w:tabs>
        <w:ind w:left="851"/>
        <w:rPr>
          <w:sz w:val="24"/>
          <w:szCs w:val="24"/>
          <w:lang w:val="en-US"/>
        </w:rPr>
      </w:pPr>
      <w:r w:rsidRPr="00886484">
        <w:rPr>
          <w:sz w:val="24"/>
          <w:szCs w:val="24"/>
          <w:lang w:val="en-US"/>
        </w:rPr>
        <w:lastRenderedPageBreak/>
        <w:t>For the same reason, blood should never be drawn up into the syringe because that induces the formation of small clots, which are presented in the scintigraphy as false positive defects because of the occlusion of the bigger arterioles. If possible, the product should not be injected via implanted central venous access device, as this can result in inadequate mixing of the radioactivity in the pulmonary artery.</w:t>
      </w:r>
    </w:p>
    <w:p w14:paraId="6D18526C" w14:textId="77777777" w:rsidR="0030146D" w:rsidRPr="00886484" w:rsidRDefault="0030146D" w:rsidP="0030146D">
      <w:pPr>
        <w:tabs>
          <w:tab w:val="left" w:pos="851"/>
        </w:tabs>
        <w:ind w:left="851"/>
        <w:rPr>
          <w:sz w:val="24"/>
          <w:szCs w:val="24"/>
          <w:lang w:val="en-US"/>
        </w:rPr>
      </w:pPr>
      <w:r w:rsidRPr="00886484">
        <w:rPr>
          <w:sz w:val="24"/>
          <w:szCs w:val="24"/>
          <w:lang w:val="en-US"/>
        </w:rPr>
        <w:t xml:space="preserve">After the patient has coughed and taken several deep breaths, the medicinal product is slowly injected intravenously over 3 to 5 respiratory cycles or for at least 30 seconds. Great care must be taken to see that the radioactive product does not enter the surrounding tissues and that no blood is aspirated, as otherwise there is a danger that larger complexes of aggregates will form. The patient should lie on his back during the injection or as close to this position as possible for patients with orthopnea. </w:t>
      </w:r>
    </w:p>
    <w:p w14:paraId="591EE8CD" w14:textId="77777777" w:rsidR="0030146D" w:rsidRPr="00886484" w:rsidRDefault="0030146D" w:rsidP="0030146D">
      <w:pPr>
        <w:tabs>
          <w:tab w:val="left" w:pos="851"/>
        </w:tabs>
        <w:ind w:left="851"/>
        <w:rPr>
          <w:sz w:val="24"/>
          <w:szCs w:val="24"/>
          <w:lang w:val="en-US"/>
        </w:rPr>
      </w:pPr>
      <w:bookmarkStart w:id="13" w:name="_Hlk509926391"/>
      <w:bookmarkEnd w:id="12"/>
    </w:p>
    <w:p w14:paraId="11D5EC26" w14:textId="77777777" w:rsidR="0030146D" w:rsidRPr="00886484" w:rsidRDefault="0030146D" w:rsidP="0030146D">
      <w:pPr>
        <w:tabs>
          <w:tab w:val="left" w:pos="851"/>
        </w:tabs>
        <w:ind w:left="851"/>
        <w:rPr>
          <w:sz w:val="24"/>
          <w:szCs w:val="24"/>
          <w:lang w:val="en-US"/>
        </w:rPr>
      </w:pPr>
      <w:r w:rsidRPr="00886484">
        <w:rPr>
          <w:sz w:val="24"/>
          <w:szCs w:val="24"/>
          <w:lang w:val="en-US"/>
        </w:rPr>
        <w:t>If a ventilation/perfusion scintigraphy is performed, it is advised carrying out the injection in the same position in which inhalation of the radioactive inert gas or of aerosols is undertaken, i.e. preferably in the sitting position, this position being taken up at least 5</w:t>
      </w:r>
      <w:r w:rsidRPr="00886484">
        <w:rPr>
          <w:sz w:val="24"/>
          <w:szCs w:val="24"/>
          <w:lang w:val="en-GB"/>
        </w:rPr>
        <w:t> </w:t>
      </w:r>
      <w:r w:rsidRPr="00886484">
        <w:rPr>
          <w:sz w:val="24"/>
          <w:szCs w:val="24"/>
          <w:lang w:val="en-US"/>
        </w:rPr>
        <w:t>minutes beforehand. In this way, as a consequence of the better ventilation of the lungs in the sitting position, the danger of false positive results in case of a delayed investigation of ventilation and perfusion is avoided.</w:t>
      </w:r>
    </w:p>
    <w:bookmarkEnd w:id="13"/>
    <w:p w14:paraId="56D121F4" w14:textId="77777777" w:rsidR="0030146D" w:rsidRPr="00886484" w:rsidRDefault="0030146D" w:rsidP="0030146D">
      <w:pPr>
        <w:tabs>
          <w:tab w:val="left" w:pos="851"/>
        </w:tabs>
        <w:ind w:left="851"/>
        <w:rPr>
          <w:sz w:val="24"/>
          <w:szCs w:val="24"/>
          <w:lang w:val="en-GB"/>
        </w:rPr>
      </w:pPr>
    </w:p>
    <w:p w14:paraId="301077AA" w14:textId="77777777" w:rsidR="0030146D" w:rsidRPr="00886484" w:rsidRDefault="0030146D" w:rsidP="0030146D">
      <w:pPr>
        <w:tabs>
          <w:tab w:val="left" w:pos="851"/>
        </w:tabs>
        <w:ind w:left="851"/>
        <w:rPr>
          <w:sz w:val="24"/>
          <w:szCs w:val="24"/>
          <w:lang w:val="en-GB"/>
        </w:rPr>
      </w:pPr>
      <w:r w:rsidRPr="00886484">
        <w:rPr>
          <w:sz w:val="24"/>
          <w:szCs w:val="24"/>
          <w:lang w:val="en-GB"/>
        </w:rPr>
        <w:t>For patient preparation, see section 4.4.</w:t>
      </w:r>
    </w:p>
    <w:p w14:paraId="02CB8F6D" w14:textId="77777777" w:rsidR="0030146D" w:rsidRPr="00886484" w:rsidRDefault="0030146D" w:rsidP="0030146D">
      <w:pPr>
        <w:tabs>
          <w:tab w:val="left" w:pos="851"/>
        </w:tabs>
        <w:ind w:left="851"/>
        <w:rPr>
          <w:sz w:val="24"/>
          <w:szCs w:val="24"/>
          <w:lang w:val="en-GB"/>
        </w:rPr>
      </w:pPr>
    </w:p>
    <w:p w14:paraId="5649F3D5" w14:textId="77777777" w:rsidR="0030146D" w:rsidRPr="00886484" w:rsidRDefault="0030146D" w:rsidP="0030146D">
      <w:pPr>
        <w:tabs>
          <w:tab w:val="left" w:pos="851"/>
        </w:tabs>
        <w:ind w:left="851"/>
        <w:rPr>
          <w:b/>
          <w:sz w:val="24"/>
          <w:szCs w:val="24"/>
          <w:lang w:val="en-GB"/>
        </w:rPr>
      </w:pPr>
      <w:r w:rsidRPr="00886484">
        <w:rPr>
          <w:b/>
          <w:sz w:val="24"/>
          <w:szCs w:val="24"/>
          <w:lang w:val="en-GB"/>
        </w:rPr>
        <w:t>Image acquisition</w:t>
      </w:r>
    </w:p>
    <w:p w14:paraId="6E1C04CD" w14:textId="77777777" w:rsidR="0030146D" w:rsidRPr="00886484" w:rsidRDefault="0030146D" w:rsidP="0030146D">
      <w:pPr>
        <w:tabs>
          <w:tab w:val="left" w:pos="851"/>
        </w:tabs>
        <w:ind w:left="851"/>
        <w:rPr>
          <w:sz w:val="24"/>
          <w:szCs w:val="24"/>
          <w:lang w:val="en-GB"/>
        </w:rPr>
      </w:pPr>
      <w:r w:rsidRPr="00886484">
        <w:rPr>
          <w:sz w:val="24"/>
          <w:szCs w:val="24"/>
          <w:lang w:val="en-US"/>
        </w:rPr>
        <w:t>The pulmonary imaging can start immediately after injection.</w:t>
      </w:r>
    </w:p>
    <w:p w14:paraId="47AFBE84" w14:textId="77777777" w:rsidR="00114971" w:rsidRPr="00886484" w:rsidRDefault="00114971" w:rsidP="00114971">
      <w:pPr>
        <w:tabs>
          <w:tab w:val="left" w:pos="851"/>
        </w:tabs>
        <w:ind w:left="851"/>
        <w:rPr>
          <w:sz w:val="24"/>
          <w:szCs w:val="24"/>
          <w:lang w:val="en-US"/>
        </w:rPr>
      </w:pPr>
    </w:p>
    <w:p w14:paraId="3C2C9DE7" w14:textId="77777777" w:rsidR="00114971" w:rsidRPr="00886484" w:rsidRDefault="00114971" w:rsidP="00114971">
      <w:pPr>
        <w:tabs>
          <w:tab w:val="left" w:pos="851"/>
        </w:tabs>
        <w:ind w:left="851" w:hanging="851"/>
        <w:rPr>
          <w:b/>
          <w:sz w:val="24"/>
          <w:szCs w:val="24"/>
          <w:lang w:val="en-US"/>
        </w:rPr>
      </w:pPr>
      <w:r w:rsidRPr="00886484">
        <w:rPr>
          <w:b/>
          <w:sz w:val="24"/>
          <w:szCs w:val="24"/>
          <w:lang w:val="en-US"/>
        </w:rPr>
        <w:t>4.3</w:t>
      </w:r>
      <w:r w:rsidRPr="00886484">
        <w:rPr>
          <w:b/>
          <w:sz w:val="24"/>
          <w:szCs w:val="24"/>
          <w:lang w:val="en-US"/>
        </w:rPr>
        <w:tab/>
        <w:t>Contraindications</w:t>
      </w:r>
    </w:p>
    <w:p w14:paraId="73D7C304" w14:textId="77777777" w:rsidR="0030146D" w:rsidRPr="00886484" w:rsidRDefault="0030146D" w:rsidP="0030146D">
      <w:pPr>
        <w:tabs>
          <w:tab w:val="left" w:pos="851"/>
        </w:tabs>
        <w:ind w:left="851"/>
        <w:rPr>
          <w:sz w:val="24"/>
          <w:szCs w:val="24"/>
          <w:lang w:val="en-GB"/>
        </w:rPr>
      </w:pPr>
      <w:r w:rsidRPr="00886484">
        <w:rPr>
          <w:sz w:val="24"/>
          <w:szCs w:val="24"/>
          <w:lang w:val="en-GB"/>
        </w:rPr>
        <w:t>Hypersensitivity to the active substance, to any of the excipients listed in section 6.1 or to any of the components of the labelled product.</w:t>
      </w:r>
    </w:p>
    <w:p w14:paraId="3761621F" w14:textId="77777777" w:rsidR="0030146D" w:rsidRPr="00886484" w:rsidRDefault="0030146D" w:rsidP="0030146D">
      <w:pPr>
        <w:tabs>
          <w:tab w:val="left" w:pos="851"/>
        </w:tabs>
        <w:ind w:left="851"/>
        <w:rPr>
          <w:sz w:val="24"/>
          <w:szCs w:val="24"/>
          <w:lang w:val="en-GB"/>
        </w:rPr>
      </w:pPr>
      <w:r w:rsidRPr="00886484">
        <w:rPr>
          <w:sz w:val="24"/>
          <w:szCs w:val="24"/>
          <w:lang w:val="en-GB"/>
        </w:rPr>
        <w:t>Severe pulmonary hypertension.</w:t>
      </w:r>
    </w:p>
    <w:p w14:paraId="57EB90B1" w14:textId="77777777" w:rsidR="00114971" w:rsidRPr="002C3F95" w:rsidRDefault="00114971" w:rsidP="00114971">
      <w:pPr>
        <w:tabs>
          <w:tab w:val="left" w:pos="851"/>
        </w:tabs>
        <w:ind w:left="851"/>
        <w:rPr>
          <w:sz w:val="24"/>
          <w:szCs w:val="24"/>
          <w:lang w:val="en-US"/>
        </w:rPr>
      </w:pPr>
    </w:p>
    <w:p w14:paraId="031ABFCE" w14:textId="77777777" w:rsidR="00114971" w:rsidRPr="00886484" w:rsidRDefault="00114971" w:rsidP="00114971">
      <w:pPr>
        <w:tabs>
          <w:tab w:val="left" w:pos="851"/>
        </w:tabs>
        <w:rPr>
          <w:b/>
          <w:sz w:val="24"/>
          <w:szCs w:val="24"/>
          <w:lang w:val="en-GB"/>
        </w:rPr>
      </w:pPr>
      <w:r w:rsidRPr="00886484">
        <w:rPr>
          <w:b/>
          <w:sz w:val="24"/>
          <w:szCs w:val="24"/>
          <w:lang w:val="en-GB"/>
        </w:rPr>
        <w:t>4.4</w:t>
      </w:r>
      <w:r w:rsidRPr="00886484">
        <w:rPr>
          <w:b/>
          <w:sz w:val="24"/>
          <w:szCs w:val="24"/>
          <w:lang w:val="en-GB"/>
        </w:rPr>
        <w:tab/>
        <w:t>Special warnings and precautions for use</w:t>
      </w:r>
    </w:p>
    <w:p w14:paraId="0F78D5AF" w14:textId="77777777" w:rsidR="00886484" w:rsidRDefault="00886484" w:rsidP="0030146D">
      <w:pPr>
        <w:tabs>
          <w:tab w:val="left" w:pos="851"/>
        </w:tabs>
        <w:ind w:left="851"/>
        <w:rPr>
          <w:sz w:val="24"/>
          <w:szCs w:val="24"/>
          <w:u w:val="single"/>
          <w:lang w:val="en-GB"/>
        </w:rPr>
      </w:pPr>
    </w:p>
    <w:p w14:paraId="7EF7F7E3" w14:textId="6767AD86" w:rsidR="0030146D" w:rsidRPr="00886484" w:rsidRDefault="0030146D" w:rsidP="0030146D">
      <w:pPr>
        <w:tabs>
          <w:tab w:val="left" w:pos="851"/>
        </w:tabs>
        <w:ind w:left="851"/>
        <w:rPr>
          <w:sz w:val="24"/>
          <w:szCs w:val="24"/>
          <w:u w:val="single"/>
          <w:lang w:val="en-GB"/>
        </w:rPr>
      </w:pPr>
      <w:r w:rsidRPr="00886484">
        <w:rPr>
          <w:sz w:val="24"/>
          <w:szCs w:val="24"/>
          <w:u w:val="single"/>
          <w:lang w:val="en-GB"/>
        </w:rPr>
        <w:t>Potential for hypersensitivity or anaphylactic reactions</w:t>
      </w:r>
    </w:p>
    <w:p w14:paraId="09EDC704" w14:textId="77777777" w:rsidR="0030146D" w:rsidRPr="00886484" w:rsidRDefault="0030146D" w:rsidP="0030146D">
      <w:pPr>
        <w:tabs>
          <w:tab w:val="left" w:pos="851"/>
        </w:tabs>
        <w:ind w:left="851"/>
        <w:rPr>
          <w:sz w:val="24"/>
          <w:szCs w:val="24"/>
          <w:lang w:val="en-GB"/>
        </w:rPr>
      </w:pPr>
      <w:r w:rsidRPr="00886484">
        <w:rPr>
          <w:sz w:val="24"/>
          <w:szCs w:val="24"/>
          <w:lang w:val="en-US"/>
        </w:rPr>
        <w:t xml:space="preserve">The possibility of hypersensitivity including serious, life-threatening, fatal anaphylactic / anaphylactoid reactions should always be considered. </w:t>
      </w:r>
      <w:r w:rsidRPr="00886484">
        <w:rPr>
          <w:sz w:val="24"/>
          <w:szCs w:val="24"/>
          <w:lang w:val="en-GB"/>
        </w:rPr>
        <w:t>If hypersensitivity or anaphylactic reactions occur, the administration of the medicinal product must be discontinued immediately and intravenous treatment initiated, if necessary. To enable immediate action in emergencies, the necessary medicinal products and equipment such as endotracheal tube and ventilator must be immediately available.</w:t>
      </w:r>
    </w:p>
    <w:p w14:paraId="01F88833" w14:textId="77777777" w:rsidR="0030146D" w:rsidRPr="00886484" w:rsidRDefault="0030146D" w:rsidP="0030146D">
      <w:pPr>
        <w:tabs>
          <w:tab w:val="left" w:pos="851"/>
        </w:tabs>
        <w:ind w:left="851"/>
        <w:rPr>
          <w:sz w:val="24"/>
          <w:szCs w:val="24"/>
          <w:u w:val="single"/>
          <w:lang w:val="en-GB"/>
        </w:rPr>
      </w:pPr>
    </w:p>
    <w:p w14:paraId="368DB24B" w14:textId="77777777" w:rsidR="0030146D" w:rsidRPr="00886484" w:rsidRDefault="0030146D" w:rsidP="0030146D">
      <w:pPr>
        <w:tabs>
          <w:tab w:val="left" w:pos="851"/>
        </w:tabs>
        <w:ind w:left="851"/>
        <w:rPr>
          <w:sz w:val="24"/>
          <w:szCs w:val="24"/>
          <w:u w:val="single"/>
          <w:lang w:val="en-GB"/>
        </w:rPr>
      </w:pPr>
      <w:r w:rsidRPr="00886484">
        <w:rPr>
          <w:sz w:val="24"/>
          <w:szCs w:val="24"/>
          <w:u w:val="single"/>
          <w:lang w:val="en-GB"/>
        </w:rPr>
        <w:t>Individual benefit/risk justification</w:t>
      </w:r>
    </w:p>
    <w:p w14:paraId="74FDAFB4" w14:textId="77777777" w:rsidR="0030146D" w:rsidRPr="00886484" w:rsidRDefault="0030146D" w:rsidP="0030146D">
      <w:pPr>
        <w:tabs>
          <w:tab w:val="left" w:pos="851"/>
        </w:tabs>
        <w:ind w:left="851"/>
        <w:rPr>
          <w:sz w:val="24"/>
          <w:szCs w:val="24"/>
          <w:lang w:val="en-GB"/>
        </w:rPr>
      </w:pPr>
      <w:r w:rsidRPr="00886484">
        <w:rPr>
          <w:sz w:val="24"/>
          <w:szCs w:val="24"/>
          <w:lang w:val="en-GB"/>
        </w:rPr>
        <w:t xml:space="preserve">For each patient, the radiation exposure must be justifiable by the likely benefit. The activity administered should in every case be as low as reasonably achievable to obtain the required diagnostic information. </w:t>
      </w:r>
    </w:p>
    <w:p w14:paraId="434A6FAC" w14:textId="77777777" w:rsidR="0030146D" w:rsidRPr="00886484" w:rsidRDefault="0030146D" w:rsidP="0030146D">
      <w:pPr>
        <w:tabs>
          <w:tab w:val="left" w:pos="851"/>
        </w:tabs>
        <w:ind w:left="851"/>
        <w:rPr>
          <w:sz w:val="24"/>
          <w:szCs w:val="24"/>
          <w:lang w:val="en-US"/>
        </w:rPr>
      </w:pPr>
    </w:p>
    <w:p w14:paraId="19AAE6E3" w14:textId="77777777" w:rsidR="0030146D" w:rsidRPr="00886484" w:rsidRDefault="0030146D" w:rsidP="0030146D">
      <w:pPr>
        <w:tabs>
          <w:tab w:val="left" w:pos="851"/>
        </w:tabs>
        <w:ind w:left="851"/>
        <w:rPr>
          <w:sz w:val="24"/>
          <w:szCs w:val="24"/>
          <w:lang w:val="en-US"/>
        </w:rPr>
      </w:pPr>
      <w:r w:rsidRPr="00886484">
        <w:rPr>
          <w:sz w:val="24"/>
          <w:szCs w:val="24"/>
          <w:lang w:val="en-US"/>
        </w:rPr>
        <w:t>Careful caution should be taken when administering technetium (</w:t>
      </w:r>
      <w:r w:rsidRPr="00886484">
        <w:rPr>
          <w:sz w:val="24"/>
          <w:szCs w:val="24"/>
          <w:vertAlign w:val="superscript"/>
          <w:lang w:val="en-US"/>
        </w:rPr>
        <w:t>99m</w:t>
      </w:r>
      <w:r w:rsidRPr="00886484">
        <w:rPr>
          <w:sz w:val="24"/>
          <w:szCs w:val="24"/>
          <w:lang w:val="en-US"/>
        </w:rPr>
        <w:t xml:space="preserve">Tc) </w:t>
      </w:r>
      <w:proofErr w:type="spellStart"/>
      <w:r w:rsidRPr="00886484">
        <w:rPr>
          <w:sz w:val="24"/>
          <w:szCs w:val="24"/>
          <w:lang w:val="en-US"/>
        </w:rPr>
        <w:t>macrosalb</w:t>
      </w:r>
      <w:proofErr w:type="spellEnd"/>
      <w:r w:rsidRPr="00886484">
        <w:rPr>
          <w:sz w:val="24"/>
          <w:szCs w:val="24"/>
          <w:lang w:val="en-US"/>
        </w:rPr>
        <w:t xml:space="preserve"> to patients with pulmonary hypertension, respiratory insufficiency, possible or known right-to-left cardiac shunt or pulmonary transplant patients. In these cases, technetium (</w:t>
      </w:r>
      <w:r w:rsidRPr="00886484">
        <w:rPr>
          <w:sz w:val="24"/>
          <w:szCs w:val="24"/>
          <w:vertAlign w:val="superscript"/>
          <w:lang w:val="en-US"/>
        </w:rPr>
        <w:t>99m</w:t>
      </w:r>
      <w:r w:rsidRPr="00886484">
        <w:rPr>
          <w:sz w:val="24"/>
          <w:szCs w:val="24"/>
          <w:lang w:val="en-US"/>
        </w:rPr>
        <w:t xml:space="preserve">Tc) </w:t>
      </w:r>
      <w:proofErr w:type="spellStart"/>
      <w:r w:rsidRPr="00886484">
        <w:rPr>
          <w:sz w:val="24"/>
          <w:szCs w:val="24"/>
          <w:lang w:val="en-US"/>
        </w:rPr>
        <w:t>macrosalb</w:t>
      </w:r>
      <w:proofErr w:type="spellEnd"/>
      <w:r w:rsidRPr="00886484">
        <w:rPr>
          <w:sz w:val="24"/>
          <w:szCs w:val="24"/>
          <w:lang w:val="en-US"/>
        </w:rPr>
        <w:t xml:space="preserve"> may not be administered except after a careful benefit/risk analysis.</w:t>
      </w:r>
    </w:p>
    <w:p w14:paraId="4C685E4B" w14:textId="77777777" w:rsidR="0030146D" w:rsidRPr="00886484" w:rsidRDefault="0030146D" w:rsidP="0030146D">
      <w:pPr>
        <w:tabs>
          <w:tab w:val="left" w:pos="851"/>
        </w:tabs>
        <w:ind w:left="851"/>
        <w:rPr>
          <w:sz w:val="24"/>
          <w:szCs w:val="24"/>
          <w:lang w:val="en-US"/>
        </w:rPr>
      </w:pPr>
    </w:p>
    <w:p w14:paraId="5AF63631" w14:textId="77777777" w:rsidR="0030146D" w:rsidRPr="00886484" w:rsidRDefault="0030146D" w:rsidP="0030146D">
      <w:pPr>
        <w:tabs>
          <w:tab w:val="left" w:pos="851"/>
        </w:tabs>
        <w:ind w:left="851"/>
        <w:rPr>
          <w:sz w:val="24"/>
          <w:szCs w:val="24"/>
          <w:lang w:val="en-US"/>
        </w:rPr>
      </w:pPr>
      <w:r w:rsidRPr="00886484">
        <w:rPr>
          <w:sz w:val="24"/>
          <w:szCs w:val="24"/>
          <w:lang w:val="en-US"/>
        </w:rPr>
        <w:t xml:space="preserve">In order to minimize the possibility of </w:t>
      </w:r>
      <w:proofErr w:type="spellStart"/>
      <w:r w:rsidRPr="00886484">
        <w:rPr>
          <w:sz w:val="24"/>
          <w:szCs w:val="24"/>
          <w:lang w:val="en-US"/>
        </w:rPr>
        <w:t>microembolism</w:t>
      </w:r>
      <w:proofErr w:type="spellEnd"/>
      <w:r w:rsidRPr="00886484">
        <w:rPr>
          <w:sz w:val="24"/>
          <w:szCs w:val="24"/>
          <w:lang w:val="en-US"/>
        </w:rPr>
        <w:t xml:space="preserve"> to the cerebral and renal circulations, technetium (</w:t>
      </w:r>
      <w:r w:rsidRPr="00886484">
        <w:rPr>
          <w:sz w:val="24"/>
          <w:szCs w:val="24"/>
          <w:vertAlign w:val="superscript"/>
          <w:lang w:val="en-US"/>
        </w:rPr>
        <w:t>99m</w:t>
      </w:r>
      <w:r w:rsidRPr="00886484">
        <w:rPr>
          <w:sz w:val="24"/>
          <w:szCs w:val="24"/>
          <w:lang w:val="en-US"/>
        </w:rPr>
        <w:t xml:space="preserve">Tc) </w:t>
      </w:r>
      <w:proofErr w:type="spellStart"/>
      <w:r w:rsidRPr="00886484">
        <w:rPr>
          <w:sz w:val="24"/>
          <w:szCs w:val="24"/>
          <w:lang w:val="en-US"/>
        </w:rPr>
        <w:t>macrosalb</w:t>
      </w:r>
      <w:proofErr w:type="spellEnd"/>
      <w:r w:rsidRPr="00886484">
        <w:rPr>
          <w:sz w:val="24"/>
          <w:szCs w:val="24"/>
          <w:lang w:val="en-US"/>
        </w:rPr>
        <w:t xml:space="preserve"> product should be administered by slow </w:t>
      </w:r>
      <w:r w:rsidRPr="00886484">
        <w:rPr>
          <w:sz w:val="24"/>
          <w:szCs w:val="24"/>
          <w:lang w:val="en-US"/>
        </w:rPr>
        <w:lastRenderedPageBreak/>
        <w:t>intravenous injection. The particles number must be kept as low as possible. In adults the particles number can be reduced to between 100,000 and 200,000 particles without loss of image quality for detection of perfusion defects without affecting the quality of images for the visualization of perfusion defects. Heterogeneous distribution of the radioactivity may occur when the number of particles is below 100.000 units.</w:t>
      </w:r>
    </w:p>
    <w:p w14:paraId="3289D290" w14:textId="77777777" w:rsidR="0030146D" w:rsidRPr="00886484" w:rsidRDefault="0030146D" w:rsidP="0030146D">
      <w:pPr>
        <w:tabs>
          <w:tab w:val="left" w:pos="851"/>
        </w:tabs>
        <w:ind w:left="851"/>
        <w:rPr>
          <w:sz w:val="24"/>
          <w:szCs w:val="24"/>
          <w:u w:val="single"/>
          <w:lang w:val="en-US"/>
        </w:rPr>
      </w:pPr>
    </w:p>
    <w:p w14:paraId="6C5FB334" w14:textId="77777777" w:rsidR="0030146D" w:rsidRPr="00886484" w:rsidRDefault="0030146D" w:rsidP="0030146D">
      <w:pPr>
        <w:tabs>
          <w:tab w:val="left" w:pos="851"/>
        </w:tabs>
        <w:ind w:left="851"/>
        <w:rPr>
          <w:sz w:val="24"/>
          <w:szCs w:val="24"/>
          <w:u w:val="single"/>
          <w:lang w:val="en-US"/>
        </w:rPr>
      </w:pPr>
      <w:r w:rsidRPr="00886484">
        <w:rPr>
          <w:sz w:val="24"/>
          <w:szCs w:val="24"/>
          <w:u w:val="single"/>
          <w:lang w:val="en-US"/>
        </w:rPr>
        <w:t xml:space="preserve">Renal impairment/Hepatic impairment </w:t>
      </w:r>
    </w:p>
    <w:p w14:paraId="2E6ACA60" w14:textId="77777777" w:rsidR="0030146D" w:rsidRPr="00886484" w:rsidRDefault="0030146D" w:rsidP="0030146D">
      <w:pPr>
        <w:tabs>
          <w:tab w:val="left" w:pos="851"/>
        </w:tabs>
        <w:ind w:left="851"/>
        <w:rPr>
          <w:sz w:val="24"/>
          <w:szCs w:val="24"/>
          <w:lang w:val="en-US"/>
        </w:rPr>
      </w:pPr>
      <w:r w:rsidRPr="00886484">
        <w:rPr>
          <w:sz w:val="24"/>
          <w:szCs w:val="24"/>
          <w:lang w:val="en-US"/>
        </w:rPr>
        <w:t>Careful consideration of the benefit/risk ratio in these patients is required since an increased radiation exposure is possible (see section 4.2.).</w:t>
      </w:r>
    </w:p>
    <w:p w14:paraId="51E2A1B6" w14:textId="77777777" w:rsidR="0030146D" w:rsidRPr="00886484" w:rsidRDefault="0030146D" w:rsidP="0030146D">
      <w:pPr>
        <w:tabs>
          <w:tab w:val="left" w:pos="851"/>
        </w:tabs>
        <w:ind w:left="851"/>
        <w:rPr>
          <w:sz w:val="24"/>
          <w:szCs w:val="24"/>
          <w:u w:val="single"/>
          <w:lang w:val="en-GB"/>
        </w:rPr>
      </w:pPr>
    </w:p>
    <w:p w14:paraId="7E629EFA" w14:textId="77777777" w:rsidR="0030146D" w:rsidRPr="00886484" w:rsidRDefault="0030146D" w:rsidP="0030146D">
      <w:pPr>
        <w:tabs>
          <w:tab w:val="left" w:pos="851"/>
        </w:tabs>
        <w:ind w:left="851"/>
        <w:rPr>
          <w:sz w:val="24"/>
          <w:szCs w:val="24"/>
          <w:u w:val="single"/>
          <w:lang w:val="en-GB"/>
        </w:rPr>
      </w:pPr>
      <w:r w:rsidRPr="00886484">
        <w:rPr>
          <w:sz w:val="24"/>
          <w:szCs w:val="24"/>
          <w:u w:val="single"/>
          <w:lang w:val="en-GB"/>
        </w:rPr>
        <w:t>Paediatric population</w:t>
      </w:r>
    </w:p>
    <w:p w14:paraId="2879D130" w14:textId="77777777" w:rsidR="0030146D" w:rsidRPr="00886484" w:rsidRDefault="0030146D" w:rsidP="0030146D">
      <w:pPr>
        <w:tabs>
          <w:tab w:val="left" w:pos="851"/>
        </w:tabs>
        <w:ind w:left="851"/>
        <w:rPr>
          <w:sz w:val="24"/>
          <w:szCs w:val="24"/>
          <w:lang w:val="en-GB"/>
        </w:rPr>
      </w:pPr>
      <w:r w:rsidRPr="00886484">
        <w:rPr>
          <w:sz w:val="24"/>
          <w:szCs w:val="24"/>
          <w:lang w:val="en-GB"/>
        </w:rPr>
        <w:t xml:space="preserve">For information on the use in paediatric population, see section 4.2. </w:t>
      </w:r>
    </w:p>
    <w:p w14:paraId="645AD55C" w14:textId="77777777" w:rsidR="0030146D" w:rsidRPr="00886484" w:rsidRDefault="0030146D" w:rsidP="0030146D">
      <w:pPr>
        <w:tabs>
          <w:tab w:val="left" w:pos="851"/>
        </w:tabs>
        <w:ind w:left="851"/>
        <w:rPr>
          <w:sz w:val="24"/>
          <w:szCs w:val="24"/>
          <w:lang w:val="en-GB"/>
        </w:rPr>
      </w:pPr>
      <w:r w:rsidRPr="00886484">
        <w:rPr>
          <w:sz w:val="24"/>
          <w:szCs w:val="24"/>
          <w:lang w:val="en-GB"/>
        </w:rPr>
        <w:t xml:space="preserve">Careful consideration of the indication is required since the effective dose per </w:t>
      </w:r>
      <w:proofErr w:type="spellStart"/>
      <w:r w:rsidRPr="00886484">
        <w:rPr>
          <w:sz w:val="24"/>
          <w:szCs w:val="24"/>
          <w:lang w:val="en-GB"/>
        </w:rPr>
        <w:t>MBq</w:t>
      </w:r>
      <w:proofErr w:type="spellEnd"/>
      <w:r w:rsidRPr="00886484">
        <w:rPr>
          <w:sz w:val="24"/>
          <w:szCs w:val="24"/>
          <w:lang w:val="en-GB"/>
        </w:rPr>
        <w:t xml:space="preserve"> is higher than in adults (see section 11).</w:t>
      </w:r>
    </w:p>
    <w:p w14:paraId="0BB809BC" w14:textId="77777777" w:rsidR="0030146D" w:rsidRPr="00886484" w:rsidRDefault="0030146D" w:rsidP="0030146D">
      <w:pPr>
        <w:tabs>
          <w:tab w:val="left" w:pos="851"/>
        </w:tabs>
        <w:ind w:left="851"/>
        <w:rPr>
          <w:sz w:val="24"/>
          <w:szCs w:val="24"/>
          <w:u w:val="single"/>
          <w:lang w:val="en-GB"/>
        </w:rPr>
      </w:pPr>
    </w:p>
    <w:p w14:paraId="2E5A2693" w14:textId="77777777" w:rsidR="0030146D" w:rsidRPr="00886484" w:rsidRDefault="0030146D" w:rsidP="0030146D">
      <w:pPr>
        <w:tabs>
          <w:tab w:val="left" w:pos="851"/>
        </w:tabs>
        <w:ind w:left="851"/>
        <w:rPr>
          <w:sz w:val="24"/>
          <w:szCs w:val="24"/>
          <w:u w:val="single"/>
          <w:lang w:val="en-GB"/>
        </w:rPr>
      </w:pPr>
      <w:r w:rsidRPr="00886484">
        <w:rPr>
          <w:sz w:val="24"/>
          <w:szCs w:val="24"/>
          <w:u w:val="single"/>
          <w:lang w:val="en-GB"/>
        </w:rPr>
        <w:t>Patient preparation</w:t>
      </w:r>
    </w:p>
    <w:p w14:paraId="53868E7F" w14:textId="77777777" w:rsidR="0030146D" w:rsidRPr="00886484" w:rsidRDefault="0030146D" w:rsidP="0030146D">
      <w:pPr>
        <w:tabs>
          <w:tab w:val="left" w:pos="851"/>
        </w:tabs>
        <w:ind w:left="851"/>
        <w:rPr>
          <w:sz w:val="24"/>
          <w:szCs w:val="24"/>
          <w:lang w:val="en-GB"/>
        </w:rPr>
      </w:pPr>
      <w:r w:rsidRPr="00886484">
        <w:rPr>
          <w:sz w:val="24"/>
          <w:szCs w:val="24"/>
          <w:lang w:val="en-GB"/>
        </w:rPr>
        <w:t>The patient should be well hydrated before the start of the examination and urged to void as often as possible during the first hours after the examination in order to reduce radiation.</w:t>
      </w:r>
    </w:p>
    <w:p w14:paraId="6C1587B5" w14:textId="77777777" w:rsidR="0030146D" w:rsidRPr="00886484" w:rsidRDefault="0030146D" w:rsidP="0030146D">
      <w:pPr>
        <w:tabs>
          <w:tab w:val="left" w:pos="851"/>
        </w:tabs>
        <w:ind w:left="851"/>
        <w:rPr>
          <w:sz w:val="24"/>
          <w:szCs w:val="24"/>
          <w:lang w:val="en-US"/>
        </w:rPr>
      </w:pPr>
    </w:p>
    <w:p w14:paraId="11042856" w14:textId="77777777" w:rsidR="0030146D" w:rsidRPr="00886484" w:rsidRDefault="0030146D" w:rsidP="0030146D">
      <w:pPr>
        <w:tabs>
          <w:tab w:val="left" w:pos="851"/>
        </w:tabs>
        <w:ind w:left="851"/>
        <w:rPr>
          <w:sz w:val="24"/>
          <w:szCs w:val="24"/>
          <w:lang w:val="en-US"/>
        </w:rPr>
      </w:pPr>
      <w:r w:rsidRPr="00886484">
        <w:rPr>
          <w:sz w:val="24"/>
          <w:szCs w:val="24"/>
          <w:lang w:val="en-US"/>
        </w:rPr>
        <w:t>A thyroid blockade prior to application of the technetium (</w:t>
      </w:r>
      <w:r w:rsidRPr="00886484">
        <w:rPr>
          <w:sz w:val="24"/>
          <w:szCs w:val="24"/>
          <w:vertAlign w:val="superscript"/>
          <w:lang w:val="en-US"/>
        </w:rPr>
        <w:t>99m</w:t>
      </w:r>
      <w:r w:rsidRPr="00886484">
        <w:rPr>
          <w:sz w:val="24"/>
          <w:szCs w:val="24"/>
          <w:lang w:val="en-US"/>
        </w:rPr>
        <w:t xml:space="preserve">Tc) </w:t>
      </w:r>
      <w:proofErr w:type="spellStart"/>
      <w:r w:rsidRPr="00886484">
        <w:rPr>
          <w:sz w:val="24"/>
          <w:szCs w:val="24"/>
          <w:lang w:val="en-US"/>
        </w:rPr>
        <w:t>macrosalb</w:t>
      </w:r>
      <w:proofErr w:type="spellEnd"/>
      <w:r w:rsidRPr="00886484">
        <w:rPr>
          <w:sz w:val="24"/>
          <w:szCs w:val="24"/>
          <w:lang w:val="en-US"/>
        </w:rPr>
        <w:t xml:space="preserve"> injection suspension can help to reduce the radiation exposure of the thyroid by reducing the thyroid-uptake of technetium (</w:t>
      </w:r>
      <w:r w:rsidRPr="00886484">
        <w:rPr>
          <w:sz w:val="24"/>
          <w:szCs w:val="24"/>
          <w:vertAlign w:val="superscript"/>
          <w:lang w:val="en-US"/>
        </w:rPr>
        <w:t>99m</w:t>
      </w:r>
      <w:r w:rsidRPr="00886484">
        <w:rPr>
          <w:sz w:val="24"/>
          <w:szCs w:val="24"/>
          <w:lang w:val="en-US"/>
        </w:rPr>
        <w:t>Tc) pertechnetate which develops in lesser amounts by the metabolism.</w:t>
      </w:r>
    </w:p>
    <w:p w14:paraId="678C2F33" w14:textId="77777777" w:rsidR="0030146D" w:rsidRPr="00886484" w:rsidRDefault="0030146D" w:rsidP="0030146D">
      <w:pPr>
        <w:tabs>
          <w:tab w:val="left" w:pos="851"/>
        </w:tabs>
        <w:ind w:left="851"/>
        <w:rPr>
          <w:sz w:val="24"/>
          <w:szCs w:val="24"/>
          <w:u w:val="single"/>
          <w:lang w:val="en-US"/>
        </w:rPr>
      </w:pPr>
    </w:p>
    <w:p w14:paraId="07FBAE11" w14:textId="77777777" w:rsidR="0030146D" w:rsidRPr="00886484" w:rsidRDefault="0030146D" w:rsidP="0030146D">
      <w:pPr>
        <w:tabs>
          <w:tab w:val="left" w:pos="851"/>
        </w:tabs>
        <w:ind w:left="851"/>
        <w:rPr>
          <w:sz w:val="24"/>
          <w:szCs w:val="24"/>
          <w:u w:val="single"/>
          <w:lang w:val="en-US"/>
        </w:rPr>
      </w:pPr>
      <w:r w:rsidRPr="00886484">
        <w:rPr>
          <w:sz w:val="24"/>
          <w:szCs w:val="24"/>
          <w:u w:val="single"/>
          <w:lang w:val="en-US"/>
        </w:rPr>
        <w:t xml:space="preserve">After the procedure </w:t>
      </w:r>
    </w:p>
    <w:p w14:paraId="5D518349" w14:textId="77777777" w:rsidR="0030146D" w:rsidRPr="00886484" w:rsidRDefault="0030146D" w:rsidP="0030146D">
      <w:pPr>
        <w:tabs>
          <w:tab w:val="left" w:pos="851"/>
        </w:tabs>
        <w:ind w:left="851"/>
        <w:rPr>
          <w:sz w:val="24"/>
          <w:szCs w:val="24"/>
          <w:lang w:val="en-US"/>
        </w:rPr>
      </w:pPr>
      <w:r w:rsidRPr="00886484">
        <w:rPr>
          <w:sz w:val="24"/>
          <w:szCs w:val="24"/>
          <w:lang w:val="en-US"/>
        </w:rPr>
        <w:t xml:space="preserve">Close contact with infants and pregnant women should be restricted during the initial </w:t>
      </w:r>
      <w:r w:rsidRPr="00886484">
        <w:rPr>
          <w:sz w:val="24"/>
          <w:szCs w:val="24"/>
          <w:lang w:val="en-GB"/>
        </w:rPr>
        <w:t>12 hours</w:t>
      </w:r>
      <w:r w:rsidRPr="00886484">
        <w:rPr>
          <w:sz w:val="24"/>
          <w:szCs w:val="24"/>
          <w:lang w:val="en-US"/>
        </w:rPr>
        <w:t xml:space="preserve"> following the injection.</w:t>
      </w:r>
    </w:p>
    <w:p w14:paraId="1B2681CE" w14:textId="77777777" w:rsidR="0030146D" w:rsidRPr="00886484" w:rsidRDefault="0030146D" w:rsidP="0030146D">
      <w:pPr>
        <w:tabs>
          <w:tab w:val="left" w:pos="851"/>
        </w:tabs>
        <w:ind w:left="851"/>
        <w:rPr>
          <w:sz w:val="24"/>
          <w:szCs w:val="24"/>
          <w:u w:val="single"/>
          <w:lang w:val="en-GB"/>
        </w:rPr>
      </w:pPr>
    </w:p>
    <w:p w14:paraId="2F4E8019" w14:textId="77777777" w:rsidR="0030146D" w:rsidRPr="00886484" w:rsidRDefault="0030146D" w:rsidP="0030146D">
      <w:pPr>
        <w:tabs>
          <w:tab w:val="left" w:pos="851"/>
        </w:tabs>
        <w:ind w:left="851"/>
        <w:rPr>
          <w:sz w:val="24"/>
          <w:szCs w:val="24"/>
          <w:u w:val="single"/>
          <w:lang w:val="en-GB"/>
        </w:rPr>
      </w:pPr>
      <w:r w:rsidRPr="00886484">
        <w:rPr>
          <w:sz w:val="24"/>
          <w:szCs w:val="24"/>
          <w:u w:val="single"/>
          <w:lang w:val="en-GB"/>
        </w:rPr>
        <w:t>Specific warnings</w:t>
      </w:r>
    </w:p>
    <w:p w14:paraId="719504C3" w14:textId="77777777" w:rsidR="0030146D" w:rsidRPr="00886484" w:rsidRDefault="0030146D" w:rsidP="0030146D">
      <w:pPr>
        <w:tabs>
          <w:tab w:val="left" w:pos="851"/>
        </w:tabs>
        <w:ind w:left="851"/>
        <w:rPr>
          <w:b/>
          <w:sz w:val="24"/>
          <w:szCs w:val="24"/>
          <w:lang w:val="en-GB"/>
        </w:rPr>
      </w:pPr>
      <w:bookmarkStart w:id="14" w:name="_Hlk505002734"/>
      <w:bookmarkStart w:id="15" w:name="_Hlk505002813"/>
      <w:r w:rsidRPr="00886484">
        <w:rPr>
          <w:bCs/>
          <w:sz w:val="24"/>
          <w:szCs w:val="24"/>
          <w:lang w:val="en-US"/>
        </w:rPr>
        <w:t>Medi-MAA</w:t>
      </w:r>
      <w:r w:rsidRPr="00886484">
        <w:rPr>
          <w:b/>
          <w:sz w:val="24"/>
          <w:szCs w:val="24"/>
          <w:lang w:val="en-US"/>
        </w:rPr>
        <w:t xml:space="preserve"> </w:t>
      </w:r>
      <w:r w:rsidRPr="00886484">
        <w:rPr>
          <w:sz w:val="24"/>
          <w:szCs w:val="24"/>
          <w:lang w:val="en-GB"/>
        </w:rPr>
        <w:t>2.5 mg kit for radiopharmaceutical preparation contains human albumin</w:t>
      </w:r>
      <w:bookmarkEnd w:id="14"/>
      <w:r w:rsidRPr="00886484">
        <w:rPr>
          <w:sz w:val="24"/>
          <w:szCs w:val="24"/>
          <w:lang w:val="en-GB"/>
        </w:rPr>
        <w:t xml:space="preserve">. </w:t>
      </w:r>
    </w:p>
    <w:p w14:paraId="7CE4AA31" w14:textId="77777777" w:rsidR="0030146D" w:rsidRPr="00886484" w:rsidRDefault="0030146D" w:rsidP="0030146D">
      <w:pPr>
        <w:tabs>
          <w:tab w:val="left" w:pos="851"/>
        </w:tabs>
        <w:ind w:left="851"/>
        <w:rPr>
          <w:sz w:val="24"/>
          <w:szCs w:val="24"/>
          <w:lang w:val="en-GB"/>
        </w:rPr>
      </w:pPr>
      <w:r w:rsidRPr="00886484">
        <w:rPr>
          <w:sz w:val="24"/>
          <w:szCs w:val="24"/>
          <w:lang w:val="en-GB"/>
        </w:rPr>
        <w:t xml:space="preserve">Standard measures to prevent infections resulting from the use of medicinal products prepared from human blood or plasma include selection of donors, screening of individual donations and plasma pools for specific markers of infection and the inclusion of effective manufacturing steps for the inactivation/removal of viruses. Despite this, when medicinal products prepared from human blood or plasma are administered, the possibility of transmitting infective agents cannot be totally excluded. </w:t>
      </w:r>
    </w:p>
    <w:p w14:paraId="6B6215A8" w14:textId="77777777" w:rsidR="0030146D" w:rsidRPr="00886484" w:rsidRDefault="0030146D" w:rsidP="0030146D">
      <w:pPr>
        <w:tabs>
          <w:tab w:val="left" w:pos="851"/>
        </w:tabs>
        <w:ind w:left="851"/>
        <w:rPr>
          <w:sz w:val="24"/>
          <w:szCs w:val="24"/>
          <w:lang w:val="en-GB"/>
        </w:rPr>
      </w:pPr>
      <w:r w:rsidRPr="00886484">
        <w:rPr>
          <w:sz w:val="24"/>
          <w:szCs w:val="24"/>
          <w:lang w:val="en-GB"/>
        </w:rPr>
        <w:t>This also applies to unknown or emerging viruses and other pathogens.</w:t>
      </w:r>
    </w:p>
    <w:p w14:paraId="2CE5B19D" w14:textId="77777777" w:rsidR="0030146D" w:rsidRPr="00886484" w:rsidRDefault="0030146D" w:rsidP="0030146D">
      <w:pPr>
        <w:tabs>
          <w:tab w:val="left" w:pos="851"/>
        </w:tabs>
        <w:ind w:left="851"/>
        <w:rPr>
          <w:sz w:val="24"/>
          <w:szCs w:val="24"/>
          <w:lang w:val="en-GB"/>
        </w:rPr>
      </w:pPr>
      <w:r w:rsidRPr="00886484">
        <w:rPr>
          <w:sz w:val="24"/>
          <w:szCs w:val="24"/>
          <w:lang w:val="en-GB"/>
        </w:rPr>
        <w:t>There are no reports of virus transmissions with albumin manufactured to European Pharmacopoeia specifications by established processes.</w:t>
      </w:r>
    </w:p>
    <w:bookmarkEnd w:id="15"/>
    <w:p w14:paraId="02DB96F3" w14:textId="77777777" w:rsidR="0030146D" w:rsidRPr="00886484" w:rsidRDefault="0030146D" w:rsidP="0030146D">
      <w:pPr>
        <w:tabs>
          <w:tab w:val="left" w:pos="851"/>
        </w:tabs>
        <w:ind w:left="851"/>
        <w:rPr>
          <w:sz w:val="24"/>
          <w:szCs w:val="24"/>
          <w:lang w:val="en-GB"/>
        </w:rPr>
      </w:pPr>
    </w:p>
    <w:p w14:paraId="3D3AA39F" w14:textId="77777777" w:rsidR="0030146D" w:rsidRPr="00886484" w:rsidRDefault="0030146D" w:rsidP="0030146D">
      <w:pPr>
        <w:tabs>
          <w:tab w:val="left" w:pos="851"/>
        </w:tabs>
        <w:ind w:left="851"/>
        <w:rPr>
          <w:sz w:val="24"/>
          <w:szCs w:val="24"/>
          <w:u w:val="single"/>
          <w:lang w:val="en-GB"/>
        </w:rPr>
      </w:pPr>
      <w:r w:rsidRPr="00886484">
        <w:rPr>
          <w:sz w:val="24"/>
          <w:szCs w:val="24"/>
          <w:u w:val="single"/>
          <w:lang w:val="en-GB"/>
        </w:rPr>
        <w:t>Traceability</w:t>
      </w:r>
    </w:p>
    <w:p w14:paraId="0DA3DF36" w14:textId="29AA528C" w:rsidR="0030146D" w:rsidRPr="00886484" w:rsidRDefault="0030146D" w:rsidP="0030146D">
      <w:pPr>
        <w:tabs>
          <w:tab w:val="left" w:pos="851"/>
        </w:tabs>
        <w:ind w:left="851"/>
        <w:rPr>
          <w:sz w:val="24"/>
          <w:szCs w:val="24"/>
          <w:lang w:val="en-GB"/>
        </w:rPr>
      </w:pPr>
      <w:r w:rsidRPr="00886484">
        <w:rPr>
          <w:sz w:val="24"/>
          <w:szCs w:val="24"/>
          <w:lang w:val="en-GB"/>
        </w:rPr>
        <w:t xml:space="preserve">In order to ensure the traceability of biological medicinal products, the name and the batch number of the administered product should be clearly recorded every time when </w:t>
      </w:r>
      <w:r w:rsidRPr="00886484">
        <w:rPr>
          <w:bCs/>
          <w:sz w:val="24"/>
          <w:szCs w:val="24"/>
          <w:lang w:val="en-US"/>
        </w:rPr>
        <w:t>Medi-MAA</w:t>
      </w:r>
      <w:r w:rsidRPr="00886484">
        <w:rPr>
          <w:sz w:val="24"/>
          <w:szCs w:val="24"/>
          <w:lang w:val="en-US"/>
        </w:rPr>
        <w:t xml:space="preserve"> </w:t>
      </w:r>
      <w:r w:rsidRPr="00886484">
        <w:rPr>
          <w:sz w:val="24"/>
          <w:szCs w:val="24"/>
          <w:lang w:val="en-GB"/>
        </w:rPr>
        <w:t>2.5 mg</w:t>
      </w:r>
      <w:r w:rsidRPr="00886484">
        <w:rPr>
          <w:sz w:val="24"/>
          <w:szCs w:val="24"/>
          <w:lang w:val="en-US"/>
        </w:rPr>
        <w:t xml:space="preserve"> </w:t>
      </w:r>
      <w:r w:rsidRPr="00886484">
        <w:rPr>
          <w:sz w:val="24"/>
          <w:szCs w:val="24"/>
          <w:lang w:val="en-GB"/>
        </w:rPr>
        <w:t>kit for radiopharmaceutical preparation is administered to a patient.</w:t>
      </w:r>
    </w:p>
    <w:p w14:paraId="62B6D9EE" w14:textId="77777777" w:rsidR="0030146D" w:rsidRPr="00886484" w:rsidRDefault="0030146D" w:rsidP="0030146D">
      <w:pPr>
        <w:tabs>
          <w:tab w:val="left" w:pos="851"/>
        </w:tabs>
        <w:ind w:left="851"/>
        <w:rPr>
          <w:sz w:val="24"/>
          <w:szCs w:val="24"/>
          <w:lang w:val="en-GB"/>
        </w:rPr>
      </w:pPr>
    </w:p>
    <w:p w14:paraId="1BD36BF6" w14:textId="77777777" w:rsidR="0030146D" w:rsidRPr="00886484" w:rsidRDefault="0030146D" w:rsidP="0030146D">
      <w:pPr>
        <w:tabs>
          <w:tab w:val="left" w:pos="851"/>
        </w:tabs>
        <w:ind w:left="851"/>
        <w:rPr>
          <w:sz w:val="24"/>
          <w:szCs w:val="24"/>
          <w:lang w:val="en-GB"/>
        </w:rPr>
      </w:pPr>
      <w:r w:rsidRPr="00886484">
        <w:rPr>
          <w:sz w:val="24"/>
          <w:szCs w:val="24"/>
          <w:lang w:val="en-US"/>
        </w:rPr>
        <w:t>This medicinal product contains less than 1</w:t>
      </w:r>
      <w:r w:rsidRPr="00886484">
        <w:rPr>
          <w:sz w:val="24"/>
          <w:szCs w:val="24"/>
          <w:lang w:val="en-GB"/>
        </w:rPr>
        <w:t> </w:t>
      </w:r>
      <w:r w:rsidRPr="00886484">
        <w:rPr>
          <w:sz w:val="24"/>
          <w:szCs w:val="24"/>
          <w:lang w:val="en-US"/>
        </w:rPr>
        <w:t>mmol sodium (23 mg) per dose, that is to say essentially "sodium- free".</w:t>
      </w:r>
    </w:p>
    <w:p w14:paraId="18E17072" w14:textId="77777777" w:rsidR="0030146D" w:rsidRPr="00886484" w:rsidRDefault="0030146D" w:rsidP="0030146D">
      <w:pPr>
        <w:tabs>
          <w:tab w:val="left" w:pos="851"/>
        </w:tabs>
        <w:ind w:left="851"/>
        <w:rPr>
          <w:sz w:val="24"/>
          <w:szCs w:val="24"/>
          <w:lang w:val="en-US"/>
        </w:rPr>
      </w:pPr>
    </w:p>
    <w:p w14:paraId="343CEBB9" w14:textId="1BA3821C" w:rsidR="00114971" w:rsidRPr="00886484" w:rsidRDefault="0030146D" w:rsidP="0030146D">
      <w:pPr>
        <w:tabs>
          <w:tab w:val="left" w:pos="851"/>
        </w:tabs>
        <w:ind w:left="851"/>
        <w:rPr>
          <w:sz w:val="24"/>
          <w:szCs w:val="24"/>
          <w:lang w:val="en-US"/>
        </w:rPr>
      </w:pPr>
      <w:r w:rsidRPr="00886484">
        <w:rPr>
          <w:sz w:val="24"/>
          <w:szCs w:val="24"/>
          <w:lang w:val="en-US"/>
        </w:rPr>
        <w:t>For precautions with respect to environmental hazard, see section 6.6.</w:t>
      </w:r>
    </w:p>
    <w:p w14:paraId="202BE04B" w14:textId="754F1382" w:rsidR="00ED68DB" w:rsidRDefault="00ED68DB">
      <w:pPr>
        <w:rPr>
          <w:sz w:val="24"/>
          <w:szCs w:val="24"/>
          <w:lang w:val="en-US"/>
        </w:rPr>
      </w:pPr>
      <w:r>
        <w:rPr>
          <w:sz w:val="24"/>
          <w:szCs w:val="24"/>
          <w:lang w:val="en-US"/>
        </w:rPr>
        <w:br w:type="page"/>
      </w:r>
    </w:p>
    <w:p w14:paraId="75AC6520" w14:textId="77777777" w:rsidR="00114971" w:rsidRPr="00886484" w:rsidRDefault="00114971" w:rsidP="00114971">
      <w:pPr>
        <w:tabs>
          <w:tab w:val="left" w:pos="851"/>
        </w:tabs>
        <w:ind w:left="851"/>
        <w:rPr>
          <w:sz w:val="24"/>
          <w:szCs w:val="24"/>
          <w:lang w:val="en-US"/>
        </w:rPr>
      </w:pPr>
    </w:p>
    <w:p w14:paraId="4E485DAF" w14:textId="77777777" w:rsidR="00114971" w:rsidRPr="00886484" w:rsidRDefault="00114971" w:rsidP="00114971">
      <w:pPr>
        <w:ind w:left="851" w:hanging="851"/>
        <w:rPr>
          <w:b/>
          <w:sz w:val="24"/>
          <w:szCs w:val="24"/>
          <w:lang w:val="en-GB"/>
        </w:rPr>
      </w:pPr>
      <w:r w:rsidRPr="00886484">
        <w:rPr>
          <w:b/>
          <w:sz w:val="24"/>
          <w:szCs w:val="24"/>
          <w:lang w:val="en-GB"/>
        </w:rPr>
        <w:t>4.5</w:t>
      </w:r>
      <w:r w:rsidRPr="00886484">
        <w:rPr>
          <w:b/>
          <w:sz w:val="24"/>
          <w:szCs w:val="24"/>
          <w:lang w:val="en-GB"/>
        </w:rPr>
        <w:tab/>
        <w:t>Interaction with other medicinal products and other forms of interaction</w:t>
      </w:r>
    </w:p>
    <w:p w14:paraId="57D7031E" w14:textId="77777777" w:rsidR="0030146D" w:rsidRPr="00886484" w:rsidRDefault="0030146D" w:rsidP="0030146D">
      <w:pPr>
        <w:tabs>
          <w:tab w:val="left" w:pos="851"/>
        </w:tabs>
        <w:ind w:left="851"/>
        <w:rPr>
          <w:sz w:val="24"/>
          <w:szCs w:val="24"/>
          <w:lang w:val="en-US"/>
        </w:rPr>
      </w:pPr>
      <w:r w:rsidRPr="00886484">
        <w:rPr>
          <w:sz w:val="24"/>
          <w:szCs w:val="24"/>
          <w:lang w:val="en-GB"/>
        </w:rPr>
        <w:t>Changes in the biological distribution of</w:t>
      </w:r>
      <w:r w:rsidRPr="00886484">
        <w:rPr>
          <w:sz w:val="24"/>
          <w:szCs w:val="24"/>
          <w:lang w:val="en-US"/>
        </w:rPr>
        <w:t xml:space="preserve"> technetium (</w:t>
      </w:r>
      <w:r w:rsidRPr="00886484">
        <w:rPr>
          <w:sz w:val="24"/>
          <w:szCs w:val="24"/>
          <w:vertAlign w:val="superscript"/>
          <w:lang w:val="en-US"/>
        </w:rPr>
        <w:t>99m</w:t>
      </w:r>
      <w:r w:rsidRPr="00886484">
        <w:rPr>
          <w:sz w:val="24"/>
          <w:szCs w:val="24"/>
          <w:lang w:val="en-US"/>
        </w:rPr>
        <w:t xml:space="preserve">Tc) </w:t>
      </w:r>
      <w:proofErr w:type="spellStart"/>
      <w:r w:rsidRPr="00886484">
        <w:rPr>
          <w:sz w:val="24"/>
          <w:szCs w:val="24"/>
          <w:lang w:val="en-US"/>
        </w:rPr>
        <w:t>macrosalb</w:t>
      </w:r>
      <w:proofErr w:type="spellEnd"/>
      <w:r w:rsidRPr="00886484">
        <w:rPr>
          <w:sz w:val="24"/>
          <w:szCs w:val="24"/>
          <w:lang w:val="en-US"/>
        </w:rPr>
        <w:t xml:space="preserve"> may be induced by different medicinal products.</w:t>
      </w:r>
    </w:p>
    <w:p w14:paraId="6E9F7A3A" w14:textId="77777777" w:rsidR="0030146D" w:rsidRPr="00886484" w:rsidRDefault="0030146D" w:rsidP="0030146D">
      <w:pPr>
        <w:tabs>
          <w:tab w:val="left" w:pos="851"/>
        </w:tabs>
        <w:ind w:left="851"/>
        <w:rPr>
          <w:sz w:val="24"/>
          <w:szCs w:val="24"/>
          <w:lang w:val="en-GB"/>
        </w:rPr>
      </w:pPr>
    </w:p>
    <w:p w14:paraId="7720E539" w14:textId="77777777" w:rsidR="0030146D" w:rsidRPr="00886484" w:rsidRDefault="0030146D" w:rsidP="0030146D">
      <w:pPr>
        <w:pStyle w:val="Listeafsnit"/>
        <w:numPr>
          <w:ilvl w:val="0"/>
          <w:numId w:val="5"/>
        </w:numPr>
        <w:tabs>
          <w:tab w:val="left" w:pos="851"/>
        </w:tabs>
        <w:ind w:left="1134" w:hanging="283"/>
        <w:rPr>
          <w:sz w:val="24"/>
          <w:szCs w:val="24"/>
          <w:lang w:val="en-GB"/>
        </w:rPr>
      </w:pPr>
      <w:r w:rsidRPr="00886484">
        <w:rPr>
          <w:sz w:val="24"/>
          <w:szCs w:val="24"/>
          <w:lang w:val="en-GB"/>
        </w:rPr>
        <w:t>Pharmacologic interactions are caused by chemotherapeutic medicinal products, heparin and bronchodilators.</w:t>
      </w:r>
    </w:p>
    <w:p w14:paraId="4406BA1C" w14:textId="77777777" w:rsidR="0030146D" w:rsidRPr="00886484" w:rsidRDefault="0030146D" w:rsidP="0030146D">
      <w:pPr>
        <w:pStyle w:val="Listeafsnit"/>
        <w:numPr>
          <w:ilvl w:val="0"/>
          <w:numId w:val="5"/>
        </w:numPr>
        <w:tabs>
          <w:tab w:val="left" w:pos="851"/>
        </w:tabs>
        <w:ind w:left="1134" w:hanging="283"/>
        <w:rPr>
          <w:sz w:val="24"/>
          <w:szCs w:val="24"/>
          <w:lang w:val="en-GB"/>
        </w:rPr>
      </w:pPr>
      <w:r w:rsidRPr="00886484">
        <w:rPr>
          <w:sz w:val="24"/>
          <w:szCs w:val="24"/>
          <w:lang w:val="en-GB"/>
        </w:rPr>
        <w:t xml:space="preserve">Toxicologic interactions may be caused by heroin, nitrofurantoin, busulfan, cyclophosphamide, bleomycin, methotrexate, </w:t>
      </w:r>
      <w:proofErr w:type="spellStart"/>
      <w:r w:rsidRPr="00886484">
        <w:rPr>
          <w:sz w:val="24"/>
          <w:szCs w:val="24"/>
          <w:lang w:val="en-GB"/>
        </w:rPr>
        <w:t>methysergide</w:t>
      </w:r>
      <w:proofErr w:type="spellEnd"/>
      <w:r w:rsidRPr="00886484">
        <w:rPr>
          <w:sz w:val="24"/>
          <w:szCs w:val="24"/>
          <w:lang w:val="en-GB"/>
        </w:rPr>
        <w:t>.</w:t>
      </w:r>
    </w:p>
    <w:p w14:paraId="511EAE7F" w14:textId="77777777" w:rsidR="0030146D" w:rsidRPr="00886484" w:rsidRDefault="0030146D" w:rsidP="0030146D">
      <w:pPr>
        <w:pStyle w:val="Listeafsnit"/>
        <w:numPr>
          <w:ilvl w:val="0"/>
          <w:numId w:val="5"/>
        </w:numPr>
        <w:tabs>
          <w:tab w:val="left" w:pos="851"/>
        </w:tabs>
        <w:ind w:left="1134" w:hanging="283"/>
        <w:rPr>
          <w:sz w:val="24"/>
          <w:szCs w:val="24"/>
          <w:lang w:val="en-US"/>
        </w:rPr>
      </w:pPr>
      <w:r w:rsidRPr="00886484">
        <w:rPr>
          <w:sz w:val="24"/>
          <w:szCs w:val="24"/>
          <w:lang w:val="en-GB"/>
        </w:rPr>
        <w:t>Pharmaceutical interactions may be caused by magnesium sulphate. Complexes of most voluminous aggregates can form after treatment with albumin macroaggregates labelled with technetium-99m in patient receiving intravenous therapy with magnesium sulphate;</w:t>
      </w:r>
      <w:r w:rsidRPr="00886484">
        <w:rPr>
          <w:sz w:val="24"/>
          <w:szCs w:val="24"/>
          <w:lang w:val="en-US"/>
        </w:rPr>
        <w:t xml:space="preserve"> these may pass into the pulmonary circulation.</w:t>
      </w:r>
    </w:p>
    <w:p w14:paraId="0CD11237" w14:textId="77777777" w:rsidR="00114971" w:rsidRPr="00886484" w:rsidRDefault="00114971" w:rsidP="00114971">
      <w:pPr>
        <w:tabs>
          <w:tab w:val="left" w:pos="851"/>
        </w:tabs>
        <w:ind w:left="851"/>
        <w:rPr>
          <w:sz w:val="24"/>
          <w:szCs w:val="24"/>
          <w:lang w:val="en-US"/>
        </w:rPr>
      </w:pPr>
    </w:p>
    <w:p w14:paraId="4BB48A4B" w14:textId="77777777" w:rsidR="00114971" w:rsidRPr="00886484" w:rsidRDefault="00114971" w:rsidP="00114971">
      <w:pPr>
        <w:tabs>
          <w:tab w:val="left" w:pos="851"/>
        </w:tabs>
        <w:ind w:left="851" w:hanging="851"/>
        <w:rPr>
          <w:b/>
          <w:sz w:val="24"/>
          <w:szCs w:val="24"/>
          <w:lang w:val="en-US"/>
        </w:rPr>
      </w:pPr>
      <w:bookmarkStart w:id="16" w:name="_Hlk115703834"/>
      <w:r w:rsidRPr="00886484">
        <w:rPr>
          <w:b/>
          <w:sz w:val="24"/>
          <w:szCs w:val="24"/>
          <w:lang w:val="en-US"/>
        </w:rPr>
        <w:t>4.6</w:t>
      </w:r>
      <w:r w:rsidRPr="00886484">
        <w:rPr>
          <w:b/>
          <w:sz w:val="24"/>
          <w:szCs w:val="24"/>
          <w:lang w:val="en-US"/>
        </w:rPr>
        <w:tab/>
        <w:t>Fertility, pregnancy and lactation</w:t>
      </w:r>
    </w:p>
    <w:bookmarkEnd w:id="16"/>
    <w:p w14:paraId="1D5F3F86" w14:textId="77777777" w:rsidR="00886484" w:rsidRDefault="00886484" w:rsidP="0030146D">
      <w:pPr>
        <w:tabs>
          <w:tab w:val="left" w:pos="851"/>
        </w:tabs>
        <w:ind w:left="851"/>
        <w:rPr>
          <w:sz w:val="24"/>
          <w:szCs w:val="24"/>
          <w:u w:val="single"/>
          <w:lang w:val="en-GB"/>
        </w:rPr>
      </w:pPr>
    </w:p>
    <w:p w14:paraId="34E60FE4" w14:textId="062D92A4" w:rsidR="0030146D" w:rsidRPr="00886484" w:rsidRDefault="0030146D" w:rsidP="0030146D">
      <w:pPr>
        <w:tabs>
          <w:tab w:val="left" w:pos="851"/>
        </w:tabs>
        <w:ind w:left="851"/>
        <w:rPr>
          <w:sz w:val="24"/>
          <w:szCs w:val="24"/>
          <w:u w:val="single"/>
          <w:lang w:val="en-GB"/>
        </w:rPr>
      </w:pPr>
      <w:r w:rsidRPr="00886484">
        <w:rPr>
          <w:sz w:val="24"/>
          <w:szCs w:val="24"/>
          <w:u w:val="single"/>
          <w:lang w:val="en-GB"/>
        </w:rPr>
        <w:t>Women of childbearing potential</w:t>
      </w:r>
    </w:p>
    <w:p w14:paraId="78FC62D5" w14:textId="77777777" w:rsidR="0030146D" w:rsidRPr="00886484" w:rsidRDefault="0030146D" w:rsidP="0030146D">
      <w:pPr>
        <w:tabs>
          <w:tab w:val="left" w:pos="851"/>
        </w:tabs>
        <w:ind w:left="851"/>
        <w:rPr>
          <w:sz w:val="24"/>
          <w:szCs w:val="24"/>
          <w:lang w:val="en-GB"/>
        </w:rPr>
      </w:pPr>
      <w:r w:rsidRPr="00886484">
        <w:rPr>
          <w:sz w:val="24"/>
          <w:szCs w:val="24"/>
          <w:lang w:val="en-GB"/>
        </w:rPr>
        <w:t>When administration of radiopharmaceuticals to a woman of childbearing potential is intended, it is important to determine whether or not she is pregnant. Any woman who has missed a period should be assumed to be pregnant until proven otherwise. If in doubt about her potential pregnancy (if the woman has missed a period, if the period is very irregular, etc.) alternative techniques not using ionising radiation (if there are any) should be offered to the patient.</w:t>
      </w:r>
    </w:p>
    <w:p w14:paraId="056890C0" w14:textId="77777777" w:rsidR="0030146D" w:rsidRPr="00886484" w:rsidRDefault="0030146D" w:rsidP="0030146D">
      <w:pPr>
        <w:tabs>
          <w:tab w:val="left" w:pos="851"/>
        </w:tabs>
        <w:ind w:left="851"/>
        <w:rPr>
          <w:sz w:val="24"/>
          <w:szCs w:val="24"/>
          <w:lang w:val="en-GB"/>
        </w:rPr>
      </w:pPr>
    </w:p>
    <w:p w14:paraId="1785C389" w14:textId="77777777" w:rsidR="0030146D" w:rsidRPr="00886484" w:rsidRDefault="0030146D" w:rsidP="0030146D">
      <w:pPr>
        <w:tabs>
          <w:tab w:val="left" w:pos="851"/>
        </w:tabs>
        <w:ind w:left="851"/>
        <w:rPr>
          <w:sz w:val="24"/>
          <w:szCs w:val="24"/>
          <w:u w:val="single"/>
          <w:lang w:val="en-GB"/>
        </w:rPr>
      </w:pPr>
      <w:r w:rsidRPr="00886484">
        <w:rPr>
          <w:sz w:val="24"/>
          <w:szCs w:val="24"/>
          <w:u w:val="single"/>
          <w:lang w:val="en-GB"/>
        </w:rPr>
        <w:t>Pregnancy</w:t>
      </w:r>
    </w:p>
    <w:p w14:paraId="01AB1193" w14:textId="77777777" w:rsidR="0030146D" w:rsidRPr="00886484" w:rsidRDefault="0030146D" w:rsidP="0030146D">
      <w:pPr>
        <w:tabs>
          <w:tab w:val="left" w:pos="851"/>
        </w:tabs>
        <w:ind w:left="851"/>
        <w:rPr>
          <w:sz w:val="24"/>
          <w:szCs w:val="24"/>
          <w:lang w:val="en-GB"/>
        </w:rPr>
      </w:pPr>
      <w:r w:rsidRPr="00886484">
        <w:rPr>
          <w:sz w:val="24"/>
          <w:szCs w:val="24"/>
          <w:lang w:val="en-GB"/>
        </w:rPr>
        <w:t>Radionuclide procedures carried out on pregnant women also involve radiation dose to the foetus. Only essential investigations should therefore be carried out during pregnancy, when the likely benefit far exceeds the risk incurred by the mother and the foetus.</w:t>
      </w:r>
    </w:p>
    <w:p w14:paraId="1ACDEDBA" w14:textId="77777777" w:rsidR="0030146D" w:rsidRPr="00886484" w:rsidRDefault="0030146D" w:rsidP="0030146D">
      <w:pPr>
        <w:tabs>
          <w:tab w:val="left" w:pos="851"/>
        </w:tabs>
        <w:ind w:left="851"/>
        <w:rPr>
          <w:sz w:val="24"/>
          <w:szCs w:val="24"/>
          <w:lang w:val="en-GB"/>
        </w:rPr>
      </w:pPr>
    </w:p>
    <w:p w14:paraId="6925AA53" w14:textId="77777777" w:rsidR="0030146D" w:rsidRPr="00886484" w:rsidRDefault="0030146D" w:rsidP="0030146D">
      <w:pPr>
        <w:tabs>
          <w:tab w:val="left" w:pos="851"/>
        </w:tabs>
        <w:ind w:left="851"/>
        <w:rPr>
          <w:sz w:val="24"/>
          <w:szCs w:val="24"/>
          <w:u w:val="single"/>
          <w:lang w:val="en-GB"/>
        </w:rPr>
      </w:pPr>
      <w:r w:rsidRPr="00886484">
        <w:rPr>
          <w:sz w:val="24"/>
          <w:szCs w:val="24"/>
          <w:u w:val="single"/>
          <w:lang w:val="en-GB"/>
        </w:rPr>
        <w:t>Breast-feeding</w:t>
      </w:r>
    </w:p>
    <w:p w14:paraId="65041402" w14:textId="77777777" w:rsidR="0030146D" w:rsidRPr="00886484" w:rsidRDefault="0030146D" w:rsidP="0030146D">
      <w:pPr>
        <w:tabs>
          <w:tab w:val="left" w:pos="851"/>
        </w:tabs>
        <w:ind w:left="851"/>
        <w:rPr>
          <w:sz w:val="24"/>
          <w:szCs w:val="24"/>
          <w:lang w:val="en-GB"/>
        </w:rPr>
      </w:pPr>
      <w:r w:rsidRPr="00886484">
        <w:rPr>
          <w:sz w:val="24"/>
          <w:szCs w:val="24"/>
          <w:lang w:val="en-GB"/>
        </w:rPr>
        <w:t>Before administering radiopharmaceuticals to a mother who is breastfeeding consideration should be given to the possibility of delaying the administration of radionuclide until the mother has ceased breast-feeding, and to what is the most appropriate choice of radiopharmaceuticals, bearing in mind the secretion of activity in breast milk. If the administration is considered necessary, breast-feeding should be interrupted for 12 hours, and the expressed feeds discarded.</w:t>
      </w:r>
    </w:p>
    <w:p w14:paraId="6880731B" w14:textId="77777777" w:rsidR="0030146D" w:rsidRPr="00886484" w:rsidRDefault="0030146D" w:rsidP="0030146D">
      <w:pPr>
        <w:tabs>
          <w:tab w:val="left" w:pos="851"/>
        </w:tabs>
        <w:ind w:left="851"/>
        <w:rPr>
          <w:sz w:val="24"/>
          <w:szCs w:val="24"/>
          <w:lang w:val="en-GB"/>
        </w:rPr>
      </w:pPr>
    </w:p>
    <w:p w14:paraId="22CCBF9B" w14:textId="77777777" w:rsidR="0030146D" w:rsidRPr="00886484" w:rsidRDefault="0030146D" w:rsidP="0030146D">
      <w:pPr>
        <w:tabs>
          <w:tab w:val="left" w:pos="851"/>
        </w:tabs>
        <w:ind w:left="851"/>
        <w:rPr>
          <w:sz w:val="24"/>
          <w:szCs w:val="24"/>
          <w:u w:val="single"/>
          <w:lang w:val="en-GB"/>
        </w:rPr>
      </w:pPr>
      <w:r w:rsidRPr="00886484">
        <w:rPr>
          <w:sz w:val="24"/>
          <w:szCs w:val="24"/>
          <w:u w:val="single"/>
          <w:lang w:val="en-GB"/>
        </w:rPr>
        <w:t xml:space="preserve">Fertility </w:t>
      </w:r>
    </w:p>
    <w:p w14:paraId="23DF6D42" w14:textId="77777777" w:rsidR="0030146D" w:rsidRPr="00886484" w:rsidRDefault="0030146D" w:rsidP="0030146D">
      <w:pPr>
        <w:tabs>
          <w:tab w:val="left" w:pos="851"/>
        </w:tabs>
        <w:ind w:left="851"/>
        <w:rPr>
          <w:sz w:val="24"/>
          <w:szCs w:val="24"/>
          <w:lang w:val="en-US"/>
        </w:rPr>
      </w:pPr>
      <w:r w:rsidRPr="00886484">
        <w:rPr>
          <w:sz w:val="24"/>
          <w:szCs w:val="24"/>
          <w:lang w:val="en-US"/>
        </w:rPr>
        <w:t>No studies on fertility have been performed.</w:t>
      </w:r>
    </w:p>
    <w:p w14:paraId="356FC317" w14:textId="77777777" w:rsidR="00114971" w:rsidRPr="00886484" w:rsidRDefault="00114971" w:rsidP="00114971">
      <w:pPr>
        <w:tabs>
          <w:tab w:val="left" w:pos="851"/>
        </w:tabs>
        <w:ind w:left="851"/>
        <w:rPr>
          <w:sz w:val="24"/>
          <w:szCs w:val="24"/>
          <w:lang w:val="en-US"/>
        </w:rPr>
      </w:pPr>
    </w:p>
    <w:p w14:paraId="1B9C1509" w14:textId="77777777" w:rsidR="00114971" w:rsidRPr="00886484" w:rsidRDefault="00114971" w:rsidP="00114971">
      <w:pPr>
        <w:tabs>
          <w:tab w:val="left" w:pos="851"/>
        </w:tabs>
        <w:ind w:left="851" w:hanging="851"/>
        <w:rPr>
          <w:b/>
          <w:sz w:val="24"/>
          <w:szCs w:val="24"/>
          <w:lang w:val="en-GB"/>
        </w:rPr>
      </w:pPr>
      <w:r w:rsidRPr="00886484">
        <w:rPr>
          <w:b/>
          <w:sz w:val="24"/>
          <w:szCs w:val="24"/>
          <w:lang w:val="en-GB"/>
        </w:rPr>
        <w:t>4.7</w:t>
      </w:r>
      <w:r w:rsidRPr="00886484">
        <w:rPr>
          <w:b/>
          <w:sz w:val="24"/>
          <w:szCs w:val="24"/>
          <w:lang w:val="en-GB"/>
        </w:rPr>
        <w:tab/>
        <w:t>Effects on ability to drive and use machines</w:t>
      </w:r>
    </w:p>
    <w:p w14:paraId="5CFBF9BC" w14:textId="77777777" w:rsidR="0030146D" w:rsidRPr="00886484" w:rsidRDefault="0030146D" w:rsidP="0030146D">
      <w:pPr>
        <w:tabs>
          <w:tab w:val="left" w:pos="851"/>
        </w:tabs>
        <w:ind w:left="851"/>
        <w:rPr>
          <w:sz w:val="24"/>
          <w:szCs w:val="24"/>
          <w:lang w:val="en-GB"/>
        </w:rPr>
      </w:pPr>
      <w:r w:rsidRPr="00886484">
        <w:rPr>
          <w:bCs/>
          <w:sz w:val="24"/>
          <w:szCs w:val="24"/>
          <w:lang w:val="en-US"/>
        </w:rPr>
        <w:t>Medi-MAA</w:t>
      </w:r>
      <w:r w:rsidRPr="00886484">
        <w:rPr>
          <w:b/>
          <w:sz w:val="24"/>
          <w:szCs w:val="24"/>
          <w:lang w:val="en-US"/>
        </w:rPr>
        <w:t xml:space="preserve"> </w:t>
      </w:r>
      <w:r w:rsidRPr="00886484">
        <w:rPr>
          <w:sz w:val="24"/>
          <w:szCs w:val="24"/>
          <w:lang w:val="en-GB"/>
        </w:rPr>
        <w:t xml:space="preserve">2.5 mg kit for radiopharmaceutical preparation has no or negligible influence on the ability to drive and use machines. </w:t>
      </w:r>
    </w:p>
    <w:p w14:paraId="1BB9EBCD" w14:textId="77777777" w:rsidR="00114971" w:rsidRPr="00886484" w:rsidRDefault="00114971" w:rsidP="00114971">
      <w:pPr>
        <w:tabs>
          <w:tab w:val="left" w:pos="851"/>
        </w:tabs>
        <w:ind w:left="851"/>
        <w:rPr>
          <w:sz w:val="24"/>
          <w:szCs w:val="24"/>
          <w:lang w:val="en-US"/>
        </w:rPr>
      </w:pPr>
    </w:p>
    <w:p w14:paraId="4697C541" w14:textId="77777777" w:rsidR="00114971" w:rsidRPr="00886484" w:rsidRDefault="00114971" w:rsidP="00114971">
      <w:pPr>
        <w:tabs>
          <w:tab w:val="left" w:pos="851"/>
        </w:tabs>
        <w:ind w:left="851" w:hanging="851"/>
        <w:rPr>
          <w:b/>
          <w:sz w:val="24"/>
          <w:szCs w:val="24"/>
          <w:lang w:val="en-US"/>
        </w:rPr>
      </w:pPr>
      <w:r w:rsidRPr="00886484">
        <w:rPr>
          <w:b/>
          <w:sz w:val="24"/>
          <w:szCs w:val="24"/>
          <w:lang w:val="en-US"/>
        </w:rPr>
        <w:t>4.8</w:t>
      </w:r>
      <w:r w:rsidRPr="00886484">
        <w:rPr>
          <w:b/>
          <w:sz w:val="24"/>
          <w:szCs w:val="24"/>
          <w:lang w:val="en-US"/>
        </w:rPr>
        <w:tab/>
        <w:t>Undesirable effects</w:t>
      </w:r>
    </w:p>
    <w:p w14:paraId="493DF8E2" w14:textId="77777777" w:rsidR="0030146D" w:rsidRPr="00886484" w:rsidRDefault="0030146D" w:rsidP="0030146D">
      <w:pPr>
        <w:pStyle w:val="Sidehoved"/>
        <w:tabs>
          <w:tab w:val="left" w:pos="851"/>
        </w:tabs>
        <w:ind w:left="851"/>
        <w:rPr>
          <w:szCs w:val="24"/>
          <w:lang w:val="en-GB"/>
        </w:rPr>
      </w:pPr>
      <w:bookmarkStart w:id="17" w:name="_Hlk505003449"/>
      <w:r w:rsidRPr="00886484">
        <w:rPr>
          <w:szCs w:val="24"/>
          <w:lang w:val="en-GB"/>
        </w:rPr>
        <w:t>For safety information with respect to transmissible agents, see section 4.4.</w:t>
      </w:r>
    </w:p>
    <w:p w14:paraId="6981DDF3" w14:textId="77777777" w:rsidR="0030146D" w:rsidRPr="00886484" w:rsidRDefault="0030146D" w:rsidP="0030146D">
      <w:pPr>
        <w:pStyle w:val="Sidehoved"/>
        <w:tabs>
          <w:tab w:val="left" w:pos="851"/>
        </w:tabs>
        <w:ind w:left="851"/>
        <w:rPr>
          <w:szCs w:val="24"/>
          <w:lang w:val="en-GB"/>
        </w:rPr>
      </w:pPr>
    </w:p>
    <w:p w14:paraId="362CAA0A" w14:textId="77777777" w:rsidR="0030146D" w:rsidRPr="00886484" w:rsidRDefault="0030146D" w:rsidP="0030146D">
      <w:pPr>
        <w:pStyle w:val="Sidehoved"/>
        <w:tabs>
          <w:tab w:val="left" w:pos="851"/>
        </w:tabs>
        <w:ind w:left="851"/>
        <w:rPr>
          <w:szCs w:val="24"/>
          <w:lang w:val="en-US"/>
        </w:rPr>
      </w:pPr>
      <w:r w:rsidRPr="00886484">
        <w:rPr>
          <w:szCs w:val="24"/>
          <w:lang w:val="en-US"/>
        </w:rPr>
        <w:t xml:space="preserve">Exposure to </w:t>
      </w:r>
      <w:proofErr w:type="spellStart"/>
      <w:r w:rsidRPr="00886484">
        <w:rPr>
          <w:szCs w:val="24"/>
          <w:lang w:val="en-US"/>
        </w:rPr>
        <w:t>ionising</w:t>
      </w:r>
      <w:proofErr w:type="spellEnd"/>
      <w:r w:rsidRPr="00886484">
        <w:rPr>
          <w:szCs w:val="24"/>
          <w:lang w:val="en-US"/>
        </w:rPr>
        <w:t xml:space="preserve"> radiation is linked with cancer induction and a potential for development of hereditary defects. As the effective dose is 2.2 mSv, when the maximal recommended activity of 200 </w:t>
      </w:r>
      <w:proofErr w:type="spellStart"/>
      <w:r w:rsidRPr="00886484">
        <w:rPr>
          <w:szCs w:val="24"/>
          <w:lang w:val="en-US"/>
        </w:rPr>
        <w:t>MBq</w:t>
      </w:r>
      <w:proofErr w:type="spellEnd"/>
      <w:r w:rsidRPr="00886484">
        <w:rPr>
          <w:szCs w:val="24"/>
          <w:lang w:val="en-US"/>
        </w:rPr>
        <w:t xml:space="preserve"> is administered, these adverse reactions are expected to occur with a low probability.</w:t>
      </w:r>
    </w:p>
    <w:p w14:paraId="6A8417A6" w14:textId="77777777" w:rsidR="0030146D" w:rsidRPr="00886484" w:rsidRDefault="0030146D" w:rsidP="0030146D">
      <w:pPr>
        <w:pStyle w:val="Sidehoved"/>
        <w:tabs>
          <w:tab w:val="left" w:pos="851"/>
        </w:tabs>
        <w:ind w:left="851"/>
        <w:rPr>
          <w:szCs w:val="24"/>
          <w:lang w:val="en-US"/>
        </w:rPr>
      </w:pPr>
      <w:bookmarkStart w:id="18" w:name="_Hlk507579349"/>
      <w:bookmarkEnd w:id="17"/>
    </w:p>
    <w:p w14:paraId="688C2939" w14:textId="77777777" w:rsidR="0030146D" w:rsidRPr="00886484" w:rsidRDefault="0030146D" w:rsidP="0030146D">
      <w:pPr>
        <w:pStyle w:val="Sidehoved"/>
        <w:tabs>
          <w:tab w:val="left" w:pos="851"/>
        </w:tabs>
        <w:ind w:left="851"/>
        <w:rPr>
          <w:szCs w:val="24"/>
          <w:u w:val="single"/>
          <w:lang w:val="en-GB"/>
        </w:rPr>
      </w:pPr>
      <w:r w:rsidRPr="00886484">
        <w:rPr>
          <w:szCs w:val="24"/>
          <w:u w:val="single"/>
          <w:lang w:val="en-GB"/>
        </w:rPr>
        <w:t>The frequencies of undesirable effects are defined as follows</w:t>
      </w:r>
    </w:p>
    <w:p w14:paraId="64165B74" w14:textId="77777777" w:rsidR="0030146D" w:rsidRPr="00886484" w:rsidRDefault="0030146D" w:rsidP="0030146D">
      <w:pPr>
        <w:pStyle w:val="Sidehoved"/>
        <w:tabs>
          <w:tab w:val="left" w:pos="851"/>
        </w:tabs>
        <w:ind w:left="851"/>
        <w:rPr>
          <w:szCs w:val="24"/>
          <w:lang w:val="en-GB"/>
        </w:rPr>
      </w:pPr>
      <w:r w:rsidRPr="00886484">
        <w:rPr>
          <w:szCs w:val="24"/>
          <w:lang w:val="en-GB"/>
        </w:rPr>
        <w:t xml:space="preserve">Very common (≥1/10), common (≥1/100 to &lt;1/10), uncommon (≥1/1,000 to &lt;1/100), rare (≥1/10,000 to &lt;1/1,000), </w:t>
      </w:r>
      <w:bookmarkStart w:id="19" w:name="_Hlk19002514"/>
      <w:r w:rsidRPr="00886484">
        <w:rPr>
          <w:szCs w:val="24"/>
          <w:lang w:val="en-GB"/>
        </w:rPr>
        <w:t xml:space="preserve">very rare </w:t>
      </w:r>
      <w:bookmarkEnd w:id="19"/>
      <w:r w:rsidRPr="00886484">
        <w:rPr>
          <w:szCs w:val="24"/>
          <w:lang w:val="en-GB"/>
        </w:rPr>
        <w:t>(&lt;1/10,000) and not known (cannot be estimated from the available data).</w:t>
      </w:r>
    </w:p>
    <w:p w14:paraId="48BF529F" w14:textId="77777777" w:rsidR="0030146D" w:rsidRPr="00886484" w:rsidRDefault="0030146D" w:rsidP="0030146D">
      <w:pPr>
        <w:pStyle w:val="Sidehoved"/>
        <w:tabs>
          <w:tab w:val="left" w:pos="851"/>
        </w:tabs>
        <w:ind w:left="851"/>
        <w:rPr>
          <w:szCs w:val="24"/>
          <w:lang w:val="en-GB"/>
        </w:rPr>
      </w:pPr>
    </w:p>
    <w:p w14:paraId="6ED183A9" w14:textId="77777777" w:rsidR="0030146D" w:rsidRPr="00886484" w:rsidRDefault="0030146D" w:rsidP="0030146D">
      <w:pPr>
        <w:pStyle w:val="Sidehoved"/>
        <w:tabs>
          <w:tab w:val="left" w:pos="851"/>
        </w:tabs>
        <w:ind w:left="851"/>
        <w:rPr>
          <w:i/>
          <w:szCs w:val="24"/>
          <w:lang w:val="en-GB"/>
        </w:rPr>
      </w:pPr>
      <w:r w:rsidRPr="00886484">
        <w:rPr>
          <w:i/>
          <w:szCs w:val="24"/>
          <w:lang w:val="en-GB"/>
        </w:rPr>
        <w:t>Immune system disorders</w:t>
      </w:r>
    </w:p>
    <w:p w14:paraId="76B4EBCB" w14:textId="77777777" w:rsidR="0030146D" w:rsidRPr="00886484" w:rsidRDefault="0030146D" w:rsidP="0030146D">
      <w:pPr>
        <w:pStyle w:val="Sidehoved"/>
        <w:tabs>
          <w:tab w:val="left" w:pos="851"/>
        </w:tabs>
        <w:ind w:left="851"/>
        <w:rPr>
          <w:szCs w:val="24"/>
          <w:lang w:val="en-US"/>
        </w:rPr>
      </w:pPr>
      <w:r w:rsidRPr="00886484">
        <w:rPr>
          <w:szCs w:val="24"/>
          <w:lang w:val="en-GB"/>
        </w:rPr>
        <w:t xml:space="preserve">Frequency not known: </w:t>
      </w:r>
      <w:r w:rsidRPr="00886484">
        <w:rPr>
          <w:szCs w:val="24"/>
          <w:lang w:val="en-US"/>
        </w:rPr>
        <w:t>Hypersensitivity reactions such as urticaria, chills fever, nausea, face erythema and sweating as well as impairments of cardiac and circulatory functions in the form of changes in respiration, pulse, blood pressure and chest pain, collapse which may be related to vascular occlusion.</w:t>
      </w:r>
    </w:p>
    <w:p w14:paraId="15C6BF43" w14:textId="77777777" w:rsidR="0030146D" w:rsidRPr="00886484" w:rsidRDefault="0030146D" w:rsidP="0030146D">
      <w:pPr>
        <w:pStyle w:val="Sidehoved"/>
        <w:tabs>
          <w:tab w:val="left" w:pos="851"/>
        </w:tabs>
        <w:ind w:left="851"/>
        <w:rPr>
          <w:szCs w:val="24"/>
          <w:lang w:val="en-US"/>
        </w:rPr>
      </w:pPr>
    </w:p>
    <w:p w14:paraId="04A43234" w14:textId="6194D715" w:rsidR="0030146D" w:rsidRPr="00886484" w:rsidRDefault="00ED68DB" w:rsidP="0030146D">
      <w:pPr>
        <w:pStyle w:val="Sidehoved"/>
        <w:tabs>
          <w:tab w:val="left" w:pos="851"/>
        </w:tabs>
        <w:ind w:left="851"/>
        <w:rPr>
          <w:szCs w:val="24"/>
          <w:lang w:val="en-US"/>
        </w:rPr>
      </w:pPr>
      <w:r>
        <w:rPr>
          <w:szCs w:val="24"/>
          <w:lang w:val="en-US"/>
        </w:rPr>
        <w:t>Very</w:t>
      </w:r>
      <w:r w:rsidR="0030146D" w:rsidRPr="00886484">
        <w:rPr>
          <w:szCs w:val="24"/>
          <w:lang w:val="en-GB"/>
        </w:rPr>
        <w:t xml:space="preserve"> rare: </w:t>
      </w:r>
      <w:r w:rsidR="0030146D" w:rsidRPr="00886484">
        <w:rPr>
          <w:szCs w:val="24"/>
          <w:lang w:val="en-US"/>
        </w:rPr>
        <w:t>Serious anaphylactoid reactions including shock with possible fatal outcome have been reported. The appearance of these reactions may also not be immediate.</w:t>
      </w:r>
    </w:p>
    <w:p w14:paraId="2A26A598" w14:textId="77777777" w:rsidR="0030146D" w:rsidRPr="00886484" w:rsidRDefault="0030146D" w:rsidP="0030146D">
      <w:pPr>
        <w:pStyle w:val="Sidehoved"/>
        <w:tabs>
          <w:tab w:val="left" w:pos="851"/>
        </w:tabs>
        <w:ind w:left="851"/>
        <w:rPr>
          <w:szCs w:val="24"/>
          <w:lang w:val="en-GB"/>
        </w:rPr>
      </w:pPr>
    </w:p>
    <w:p w14:paraId="27AB949B" w14:textId="77777777" w:rsidR="0030146D" w:rsidRPr="00886484" w:rsidRDefault="0030146D" w:rsidP="0030146D">
      <w:pPr>
        <w:pStyle w:val="Sidehoved"/>
        <w:tabs>
          <w:tab w:val="left" w:pos="851"/>
        </w:tabs>
        <w:ind w:left="851"/>
        <w:rPr>
          <w:i/>
          <w:szCs w:val="24"/>
          <w:lang w:val="en-GB"/>
        </w:rPr>
      </w:pPr>
      <w:r w:rsidRPr="00886484">
        <w:rPr>
          <w:i/>
          <w:szCs w:val="24"/>
          <w:lang w:val="en-GB"/>
        </w:rPr>
        <w:t>General disorders and administration site conditions</w:t>
      </w:r>
    </w:p>
    <w:p w14:paraId="7C70D6B8" w14:textId="77777777" w:rsidR="0030146D" w:rsidRPr="00886484" w:rsidRDefault="0030146D" w:rsidP="0030146D">
      <w:pPr>
        <w:pStyle w:val="Sidehoved"/>
        <w:tabs>
          <w:tab w:val="left" w:pos="851"/>
        </w:tabs>
        <w:ind w:left="851"/>
        <w:rPr>
          <w:szCs w:val="24"/>
          <w:lang w:val="en-US"/>
        </w:rPr>
      </w:pPr>
      <w:r w:rsidRPr="00886484">
        <w:rPr>
          <w:szCs w:val="24"/>
          <w:lang w:val="en-US"/>
        </w:rPr>
        <w:t>Frequency not known: Local allergic reactions at the injection site have been observed.</w:t>
      </w:r>
    </w:p>
    <w:bookmarkEnd w:id="18"/>
    <w:p w14:paraId="0FEA5DF0" w14:textId="77777777" w:rsidR="0030146D" w:rsidRPr="00886484" w:rsidRDefault="0030146D" w:rsidP="0030146D">
      <w:pPr>
        <w:pStyle w:val="Sidehoved"/>
        <w:tabs>
          <w:tab w:val="left" w:pos="851"/>
        </w:tabs>
        <w:ind w:left="851"/>
        <w:rPr>
          <w:szCs w:val="24"/>
          <w:lang w:val="en-GB"/>
        </w:rPr>
      </w:pPr>
    </w:p>
    <w:p w14:paraId="1DC85723" w14:textId="77777777" w:rsidR="00886484" w:rsidRDefault="00886484" w:rsidP="00886484">
      <w:pPr>
        <w:ind w:left="851"/>
        <w:rPr>
          <w:sz w:val="24"/>
          <w:szCs w:val="24"/>
          <w:u w:val="single"/>
          <w:lang w:val="en-GB"/>
        </w:rPr>
      </w:pPr>
      <w:r>
        <w:rPr>
          <w:sz w:val="24"/>
          <w:szCs w:val="24"/>
          <w:u w:val="single"/>
          <w:lang w:val="en-GB"/>
        </w:rPr>
        <w:t>Reporting of suspected adverse reactions</w:t>
      </w:r>
    </w:p>
    <w:p w14:paraId="29C3AAF0" w14:textId="77777777" w:rsidR="00886484" w:rsidRDefault="00886484" w:rsidP="00886484">
      <w:pPr>
        <w:ind w:left="851"/>
        <w:rPr>
          <w:sz w:val="24"/>
          <w:szCs w:val="24"/>
          <w:lang w:val="en-GB"/>
        </w:rPr>
      </w:pPr>
      <w:r>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52818F21" w14:textId="77777777" w:rsidR="00886484" w:rsidRDefault="00886484" w:rsidP="00886484">
      <w:pPr>
        <w:ind w:left="851"/>
        <w:rPr>
          <w:sz w:val="24"/>
          <w:szCs w:val="24"/>
          <w:lang w:val="en-GB"/>
        </w:rPr>
      </w:pPr>
    </w:p>
    <w:p w14:paraId="4F5CCBF0" w14:textId="77777777" w:rsidR="00886484" w:rsidRDefault="00886484" w:rsidP="00886484">
      <w:pPr>
        <w:ind w:left="851"/>
        <w:rPr>
          <w:sz w:val="24"/>
          <w:szCs w:val="24"/>
        </w:rPr>
      </w:pPr>
      <w:r>
        <w:rPr>
          <w:sz w:val="24"/>
          <w:szCs w:val="24"/>
        </w:rPr>
        <w:t>Lægemiddelstyrelsen</w:t>
      </w:r>
    </w:p>
    <w:p w14:paraId="3608A60E" w14:textId="77777777" w:rsidR="00886484" w:rsidRDefault="00886484" w:rsidP="00886484">
      <w:pPr>
        <w:ind w:left="851"/>
        <w:rPr>
          <w:sz w:val="24"/>
          <w:szCs w:val="24"/>
        </w:rPr>
      </w:pPr>
      <w:r>
        <w:rPr>
          <w:sz w:val="24"/>
          <w:szCs w:val="24"/>
        </w:rPr>
        <w:t>Axel Heides Gade 1</w:t>
      </w:r>
    </w:p>
    <w:p w14:paraId="04D74832" w14:textId="77777777" w:rsidR="00886484" w:rsidRDefault="00886484" w:rsidP="00886484">
      <w:pPr>
        <w:ind w:left="851"/>
        <w:rPr>
          <w:sz w:val="24"/>
          <w:szCs w:val="24"/>
        </w:rPr>
      </w:pPr>
      <w:r>
        <w:rPr>
          <w:sz w:val="24"/>
          <w:szCs w:val="24"/>
        </w:rPr>
        <w:t>DK-2300 København S</w:t>
      </w:r>
    </w:p>
    <w:p w14:paraId="51F96939" w14:textId="77777777" w:rsidR="00886484" w:rsidRPr="002C3F95" w:rsidRDefault="00886484" w:rsidP="00886484">
      <w:pPr>
        <w:ind w:left="851"/>
        <w:rPr>
          <w:sz w:val="24"/>
          <w:szCs w:val="24"/>
          <w:lang w:val="en-US"/>
        </w:rPr>
      </w:pPr>
      <w:r w:rsidRPr="002C3F95">
        <w:rPr>
          <w:sz w:val="24"/>
          <w:szCs w:val="24"/>
          <w:lang w:val="en-US"/>
        </w:rPr>
        <w:t>Website: www.meldenbivirkning.dk</w:t>
      </w:r>
    </w:p>
    <w:p w14:paraId="413DDCFA" w14:textId="77777777" w:rsidR="00114971" w:rsidRPr="00886484" w:rsidRDefault="00114971" w:rsidP="00114971">
      <w:pPr>
        <w:pStyle w:val="Sidehoved"/>
        <w:tabs>
          <w:tab w:val="clear" w:pos="4819"/>
          <w:tab w:val="clear" w:pos="9638"/>
          <w:tab w:val="left" w:pos="851"/>
        </w:tabs>
        <w:ind w:left="851"/>
        <w:rPr>
          <w:szCs w:val="24"/>
          <w:lang w:val="en-US"/>
        </w:rPr>
      </w:pPr>
    </w:p>
    <w:p w14:paraId="7D533AEF" w14:textId="77777777" w:rsidR="00114971" w:rsidRPr="00886484" w:rsidRDefault="00114971" w:rsidP="00114971">
      <w:pPr>
        <w:tabs>
          <w:tab w:val="left" w:pos="851"/>
        </w:tabs>
        <w:ind w:left="851" w:hanging="851"/>
        <w:rPr>
          <w:b/>
          <w:sz w:val="24"/>
          <w:szCs w:val="24"/>
          <w:lang w:val="en-US"/>
        </w:rPr>
      </w:pPr>
      <w:r w:rsidRPr="00886484">
        <w:rPr>
          <w:b/>
          <w:sz w:val="24"/>
          <w:szCs w:val="24"/>
          <w:lang w:val="en-US"/>
        </w:rPr>
        <w:t>4.9</w:t>
      </w:r>
      <w:r w:rsidRPr="00886484">
        <w:rPr>
          <w:b/>
          <w:sz w:val="24"/>
          <w:szCs w:val="24"/>
          <w:lang w:val="en-US"/>
        </w:rPr>
        <w:tab/>
        <w:t>Overdose</w:t>
      </w:r>
    </w:p>
    <w:p w14:paraId="2FB8143B" w14:textId="77777777" w:rsidR="0030146D" w:rsidRPr="00886484" w:rsidRDefault="0030146D" w:rsidP="0030146D">
      <w:pPr>
        <w:tabs>
          <w:tab w:val="left" w:pos="851"/>
        </w:tabs>
        <w:ind w:left="851"/>
        <w:rPr>
          <w:sz w:val="24"/>
          <w:szCs w:val="24"/>
          <w:lang w:val="en-GB"/>
        </w:rPr>
      </w:pPr>
      <w:r w:rsidRPr="00886484">
        <w:rPr>
          <w:sz w:val="24"/>
          <w:szCs w:val="24"/>
          <w:lang w:val="en-GB"/>
        </w:rPr>
        <w:t>The number of MAA particles per adult patient must not exceed 1.5×10</w:t>
      </w:r>
      <w:r w:rsidRPr="00886484">
        <w:rPr>
          <w:sz w:val="24"/>
          <w:szCs w:val="24"/>
          <w:vertAlign w:val="superscript"/>
          <w:lang w:val="en-GB"/>
        </w:rPr>
        <w:t>6</w:t>
      </w:r>
      <w:r w:rsidRPr="00886484">
        <w:rPr>
          <w:sz w:val="24"/>
          <w:szCs w:val="24"/>
          <w:lang w:val="en-GB"/>
        </w:rPr>
        <w:t>.</w:t>
      </w:r>
    </w:p>
    <w:p w14:paraId="43ECECCE" w14:textId="77777777" w:rsidR="0030146D" w:rsidRPr="00886484" w:rsidRDefault="0030146D" w:rsidP="0030146D">
      <w:pPr>
        <w:tabs>
          <w:tab w:val="left" w:pos="851"/>
        </w:tabs>
        <w:ind w:left="851"/>
        <w:rPr>
          <w:sz w:val="24"/>
          <w:szCs w:val="24"/>
          <w:lang w:val="en-US"/>
        </w:rPr>
      </w:pPr>
    </w:p>
    <w:p w14:paraId="73457EB6" w14:textId="77777777" w:rsidR="0030146D" w:rsidRPr="00886484" w:rsidRDefault="0030146D" w:rsidP="0030146D">
      <w:pPr>
        <w:tabs>
          <w:tab w:val="left" w:pos="851"/>
        </w:tabs>
        <w:ind w:left="851"/>
        <w:rPr>
          <w:sz w:val="24"/>
          <w:szCs w:val="24"/>
          <w:lang w:val="en-US"/>
        </w:rPr>
      </w:pPr>
      <w:r w:rsidRPr="00886484">
        <w:rPr>
          <w:sz w:val="24"/>
          <w:szCs w:val="24"/>
          <w:lang w:val="en-US"/>
        </w:rPr>
        <w:t>An administration of a very high number of particles can lead to a hemodynamically significant vascular blockage. When pronounced changes in respiration, pulse and blood pressure occur, respiratory and circulatory stabilizing measures should be taken.</w:t>
      </w:r>
    </w:p>
    <w:p w14:paraId="4C1B1130" w14:textId="77777777" w:rsidR="0030146D" w:rsidRPr="00886484" w:rsidRDefault="0030146D" w:rsidP="0030146D">
      <w:pPr>
        <w:tabs>
          <w:tab w:val="left" w:pos="851"/>
        </w:tabs>
        <w:ind w:left="851"/>
        <w:rPr>
          <w:sz w:val="24"/>
          <w:szCs w:val="24"/>
          <w:lang w:val="en-US"/>
        </w:rPr>
      </w:pPr>
    </w:p>
    <w:p w14:paraId="456F4F0E" w14:textId="77777777" w:rsidR="0030146D" w:rsidRPr="00886484" w:rsidRDefault="0030146D" w:rsidP="0030146D">
      <w:pPr>
        <w:tabs>
          <w:tab w:val="left" w:pos="851"/>
        </w:tabs>
        <w:ind w:left="851"/>
        <w:rPr>
          <w:sz w:val="24"/>
          <w:szCs w:val="24"/>
          <w:lang w:val="en-US"/>
        </w:rPr>
      </w:pPr>
      <w:r w:rsidRPr="00886484">
        <w:rPr>
          <w:sz w:val="24"/>
          <w:szCs w:val="24"/>
          <w:lang w:val="en-GB"/>
        </w:rPr>
        <w:t xml:space="preserve">In the event of the administration of a radiation overdose, the absorbed dose with </w:t>
      </w:r>
      <w:r w:rsidRPr="00886484">
        <w:rPr>
          <w:sz w:val="24"/>
          <w:szCs w:val="24"/>
          <w:lang w:val="en-US"/>
        </w:rPr>
        <w:t>technetium (</w:t>
      </w:r>
      <w:r w:rsidRPr="00886484">
        <w:rPr>
          <w:sz w:val="24"/>
          <w:szCs w:val="24"/>
          <w:vertAlign w:val="superscript"/>
          <w:lang w:val="en-US"/>
        </w:rPr>
        <w:t>99m</w:t>
      </w:r>
      <w:r w:rsidRPr="00886484">
        <w:rPr>
          <w:sz w:val="24"/>
          <w:szCs w:val="24"/>
          <w:lang w:val="en-US"/>
        </w:rPr>
        <w:t xml:space="preserve">Tc) </w:t>
      </w:r>
      <w:proofErr w:type="spellStart"/>
      <w:r w:rsidRPr="00886484">
        <w:rPr>
          <w:sz w:val="24"/>
          <w:szCs w:val="24"/>
          <w:lang w:val="en-US"/>
        </w:rPr>
        <w:t>macrosalb</w:t>
      </w:r>
      <w:proofErr w:type="spellEnd"/>
      <w:r w:rsidRPr="00886484">
        <w:rPr>
          <w:sz w:val="24"/>
          <w:szCs w:val="24"/>
          <w:lang w:val="en-US"/>
        </w:rPr>
        <w:t xml:space="preserve"> </w:t>
      </w:r>
      <w:r w:rsidRPr="00886484">
        <w:rPr>
          <w:sz w:val="24"/>
          <w:szCs w:val="24"/>
          <w:lang w:val="en-GB"/>
        </w:rPr>
        <w:t xml:space="preserve">to the patient should be reduced where possible by increasing the elimination of the radionuclide from the body </w:t>
      </w:r>
      <w:r w:rsidRPr="00886484">
        <w:rPr>
          <w:sz w:val="24"/>
          <w:szCs w:val="24"/>
          <w:lang w:val="en-US"/>
        </w:rPr>
        <w:t>by frequent micturition or by forced diuresis and frequent bladder voiding. It might be helpful to estimate the effective dose that was applied.</w:t>
      </w:r>
    </w:p>
    <w:p w14:paraId="56BB6F27" w14:textId="77777777" w:rsidR="00114971" w:rsidRPr="00886484" w:rsidRDefault="00114971" w:rsidP="00114971">
      <w:pPr>
        <w:tabs>
          <w:tab w:val="left" w:pos="851"/>
        </w:tabs>
        <w:ind w:left="851"/>
        <w:rPr>
          <w:sz w:val="24"/>
          <w:szCs w:val="24"/>
          <w:lang w:val="en-US"/>
        </w:rPr>
      </w:pPr>
    </w:p>
    <w:p w14:paraId="6FA41E2E" w14:textId="77777777" w:rsidR="00114971" w:rsidRPr="00886484" w:rsidRDefault="00114971" w:rsidP="00114971">
      <w:pPr>
        <w:tabs>
          <w:tab w:val="left" w:pos="851"/>
        </w:tabs>
        <w:ind w:left="851"/>
        <w:rPr>
          <w:sz w:val="24"/>
          <w:szCs w:val="24"/>
          <w:lang w:val="en-US"/>
        </w:rPr>
      </w:pPr>
    </w:p>
    <w:p w14:paraId="0626C3F3" w14:textId="77777777" w:rsidR="00114971" w:rsidRPr="00886484" w:rsidRDefault="00114971" w:rsidP="00114971">
      <w:pPr>
        <w:tabs>
          <w:tab w:val="left" w:pos="851"/>
        </w:tabs>
        <w:rPr>
          <w:b/>
          <w:sz w:val="24"/>
          <w:szCs w:val="24"/>
          <w:lang w:val="en-US"/>
        </w:rPr>
      </w:pPr>
      <w:r w:rsidRPr="00886484">
        <w:rPr>
          <w:b/>
          <w:sz w:val="24"/>
          <w:szCs w:val="24"/>
          <w:lang w:val="en-US"/>
        </w:rPr>
        <w:t>5.</w:t>
      </w:r>
      <w:r w:rsidRPr="00886484">
        <w:rPr>
          <w:b/>
          <w:sz w:val="24"/>
          <w:szCs w:val="24"/>
          <w:lang w:val="en-US"/>
        </w:rPr>
        <w:tab/>
        <w:t>PHARMACOLOGICAL PROPERTIES</w:t>
      </w:r>
    </w:p>
    <w:p w14:paraId="1837F0DC" w14:textId="77777777" w:rsidR="00114971" w:rsidRPr="00886484" w:rsidRDefault="00114971" w:rsidP="00114971">
      <w:pPr>
        <w:tabs>
          <w:tab w:val="left" w:pos="851"/>
        </w:tabs>
        <w:ind w:left="851"/>
        <w:rPr>
          <w:sz w:val="24"/>
          <w:szCs w:val="24"/>
          <w:lang w:val="en-US"/>
        </w:rPr>
      </w:pPr>
    </w:p>
    <w:p w14:paraId="351FE883" w14:textId="77777777" w:rsidR="00114971" w:rsidRPr="00886484" w:rsidRDefault="00114971" w:rsidP="00114971">
      <w:pPr>
        <w:tabs>
          <w:tab w:val="left" w:pos="851"/>
        </w:tabs>
        <w:ind w:left="851" w:hanging="851"/>
        <w:rPr>
          <w:b/>
          <w:sz w:val="24"/>
          <w:szCs w:val="24"/>
          <w:lang w:val="en-US"/>
        </w:rPr>
      </w:pPr>
      <w:r w:rsidRPr="00886484">
        <w:rPr>
          <w:b/>
          <w:sz w:val="24"/>
          <w:szCs w:val="24"/>
          <w:lang w:val="en-US"/>
        </w:rPr>
        <w:t>5.1</w:t>
      </w:r>
      <w:r w:rsidRPr="00886484">
        <w:rPr>
          <w:b/>
          <w:sz w:val="24"/>
          <w:szCs w:val="24"/>
          <w:lang w:val="en-US"/>
        </w:rPr>
        <w:tab/>
        <w:t>Pharmacodynamic properties</w:t>
      </w:r>
      <w:r w:rsidRPr="00886484">
        <w:rPr>
          <w:b/>
          <w:sz w:val="24"/>
          <w:szCs w:val="24"/>
          <w:lang w:val="en-US"/>
        </w:rPr>
        <w:tab/>
      </w:r>
    </w:p>
    <w:p w14:paraId="08B15B11" w14:textId="77777777" w:rsidR="0030146D" w:rsidRPr="00886484" w:rsidRDefault="0030146D" w:rsidP="0030146D">
      <w:pPr>
        <w:tabs>
          <w:tab w:val="left" w:pos="851"/>
        </w:tabs>
        <w:ind w:left="851"/>
        <w:rPr>
          <w:sz w:val="24"/>
          <w:szCs w:val="24"/>
          <w:lang w:val="en-GB"/>
        </w:rPr>
      </w:pPr>
      <w:r w:rsidRPr="00886484">
        <w:rPr>
          <w:sz w:val="24"/>
          <w:szCs w:val="24"/>
          <w:lang w:val="en-GB"/>
        </w:rPr>
        <w:t xml:space="preserve">ATC code: V 09 EB 01. </w:t>
      </w:r>
    </w:p>
    <w:p w14:paraId="16FF498F" w14:textId="77777777" w:rsidR="0030146D" w:rsidRPr="00886484" w:rsidRDefault="0030146D" w:rsidP="0030146D">
      <w:pPr>
        <w:tabs>
          <w:tab w:val="left" w:pos="851"/>
        </w:tabs>
        <w:ind w:left="851"/>
        <w:rPr>
          <w:sz w:val="24"/>
          <w:szCs w:val="24"/>
          <w:lang w:val="en-US"/>
        </w:rPr>
      </w:pPr>
      <w:r w:rsidRPr="00886484">
        <w:rPr>
          <w:sz w:val="24"/>
          <w:szCs w:val="24"/>
          <w:lang w:val="en-GB"/>
        </w:rPr>
        <w:t xml:space="preserve">Pharmacotherapeutic group: </w:t>
      </w:r>
      <w:r w:rsidRPr="00886484">
        <w:rPr>
          <w:sz w:val="24"/>
          <w:szCs w:val="24"/>
          <w:lang w:val="en-US"/>
        </w:rPr>
        <w:t>Diagnostic radiopharmaceuticals, technetium (</w:t>
      </w:r>
      <w:r w:rsidRPr="00886484">
        <w:rPr>
          <w:sz w:val="24"/>
          <w:szCs w:val="24"/>
          <w:vertAlign w:val="superscript"/>
          <w:lang w:val="en-US"/>
        </w:rPr>
        <w:t>99m</w:t>
      </w:r>
      <w:r w:rsidRPr="00886484">
        <w:rPr>
          <w:sz w:val="24"/>
          <w:szCs w:val="24"/>
          <w:lang w:val="en-US"/>
        </w:rPr>
        <w:t>Tc), particles for injection.</w:t>
      </w:r>
    </w:p>
    <w:p w14:paraId="5AB5B722" w14:textId="77777777" w:rsidR="0030146D" w:rsidRPr="00886484" w:rsidRDefault="0030146D" w:rsidP="0030146D">
      <w:pPr>
        <w:tabs>
          <w:tab w:val="left" w:pos="851"/>
        </w:tabs>
        <w:ind w:left="851"/>
        <w:rPr>
          <w:sz w:val="24"/>
          <w:szCs w:val="24"/>
          <w:lang w:val="en-US"/>
        </w:rPr>
      </w:pPr>
    </w:p>
    <w:p w14:paraId="083F786F" w14:textId="77777777" w:rsidR="0030146D" w:rsidRPr="00886484" w:rsidRDefault="0030146D" w:rsidP="0030146D">
      <w:pPr>
        <w:tabs>
          <w:tab w:val="left" w:pos="851"/>
        </w:tabs>
        <w:ind w:left="851"/>
        <w:rPr>
          <w:sz w:val="24"/>
          <w:szCs w:val="24"/>
          <w:lang w:val="en-GB"/>
        </w:rPr>
      </w:pPr>
      <w:r w:rsidRPr="00886484">
        <w:rPr>
          <w:sz w:val="24"/>
          <w:szCs w:val="24"/>
          <w:lang w:val="en-GB"/>
        </w:rPr>
        <w:t xml:space="preserve">At the chemical concentrations used for diagnostic examinations, </w:t>
      </w:r>
      <w:r w:rsidRPr="00886484">
        <w:rPr>
          <w:sz w:val="24"/>
          <w:szCs w:val="24"/>
          <w:lang w:val="en-US"/>
        </w:rPr>
        <w:t>technetium (</w:t>
      </w:r>
      <w:r w:rsidRPr="00886484">
        <w:rPr>
          <w:sz w:val="24"/>
          <w:szCs w:val="24"/>
          <w:vertAlign w:val="superscript"/>
          <w:lang w:val="en-US"/>
        </w:rPr>
        <w:t>99m</w:t>
      </w:r>
      <w:r w:rsidRPr="00886484">
        <w:rPr>
          <w:sz w:val="24"/>
          <w:szCs w:val="24"/>
          <w:lang w:val="en-US"/>
        </w:rPr>
        <w:t xml:space="preserve">Tc) </w:t>
      </w:r>
      <w:proofErr w:type="spellStart"/>
      <w:r w:rsidRPr="00886484">
        <w:rPr>
          <w:sz w:val="24"/>
          <w:szCs w:val="24"/>
          <w:lang w:val="en-US"/>
        </w:rPr>
        <w:t>macrosalb</w:t>
      </w:r>
      <w:proofErr w:type="spellEnd"/>
      <w:r w:rsidRPr="00886484">
        <w:rPr>
          <w:sz w:val="24"/>
          <w:szCs w:val="24"/>
          <w:lang w:val="en-US"/>
        </w:rPr>
        <w:t xml:space="preserve"> </w:t>
      </w:r>
      <w:r w:rsidRPr="00886484">
        <w:rPr>
          <w:sz w:val="24"/>
          <w:szCs w:val="24"/>
          <w:lang w:val="en-GB"/>
        </w:rPr>
        <w:t>does not appear to have any pharmacodynamic activity.</w:t>
      </w:r>
    </w:p>
    <w:p w14:paraId="220E80D4" w14:textId="77777777" w:rsidR="00114971" w:rsidRPr="00886484" w:rsidRDefault="00114971" w:rsidP="00114971">
      <w:pPr>
        <w:tabs>
          <w:tab w:val="left" w:pos="851"/>
        </w:tabs>
        <w:ind w:left="851"/>
        <w:rPr>
          <w:sz w:val="24"/>
          <w:szCs w:val="24"/>
          <w:lang w:val="en-US"/>
        </w:rPr>
      </w:pPr>
    </w:p>
    <w:p w14:paraId="21710814" w14:textId="77777777" w:rsidR="00114971" w:rsidRPr="00886484" w:rsidRDefault="00114971" w:rsidP="00114971">
      <w:pPr>
        <w:tabs>
          <w:tab w:val="left" w:pos="851"/>
        </w:tabs>
        <w:ind w:left="851" w:hanging="851"/>
        <w:rPr>
          <w:b/>
          <w:sz w:val="24"/>
          <w:szCs w:val="24"/>
          <w:lang w:val="en-US"/>
        </w:rPr>
      </w:pPr>
      <w:r w:rsidRPr="00886484">
        <w:rPr>
          <w:b/>
          <w:sz w:val="24"/>
          <w:szCs w:val="24"/>
          <w:lang w:val="en-US"/>
        </w:rPr>
        <w:t>5.2</w:t>
      </w:r>
      <w:r w:rsidRPr="00886484">
        <w:rPr>
          <w:b/>
          <w:sz w:val="24"/>
          <w:szCs w:val="24"/>
          <w:lang w:val="en-US"/>
        </w:rPr>
        <w:tab/>
        <w:t>Pharmacokinetic properties</w:t>
      </w:r>
      <w:r w:rsidRPr="00886484">
        <w:rPr>
          <w:b/>
          <w:sz w:val="24"/>
          <w:szCs w:val="24"/>
          <w:lang w:val="en-US"/>
        </w:rPr>
        <w:tab/>
      </w:r>
    </w:p>
    <w:p w14:paraId="3D5131DF" w14:textId="77777777" w:rsidR="00ED68DB" w:rsidRDefault="00ED68DB" w:rsidP="0030146D">
      <w:pPr>
        <w:tabs>
          <w:tab w:val="left" w:pos="851"/>
        </w:tabs>
        <w:ind w:left="851"/>
        <w:rPr>
          <w:sz w:val="24"/>
          <w:szCs w:val="24"/>
          <w:u w:val="single"/>
          <w:lang w:val="en-GB"/>
        </w:rPr>
      </w:pPr>
      <w:bookmarkStart w:id="20" w:name="_Hlk507579761"/>
    </w:p>
    <w:p w14:paraId="02CE162D" w14:textId="260C34C5" w:rsidR="0030146D" w:rsidRPr="00886484" w:rsidRDefault="0030146D" w:rsidP="0030146D">
      <w:pPr>
        <w:tabs>
          <w:tab w:val="left" w:pos="851"/>
        </w:tabs>
        <w:ind w:left="851"/>
        <w:rPr>
          <w:sz w:val="24"/>
          <w:szCs w:val="24"/>
          <w:u w:val="single"/>
          <w:lang w:val="en-GB"/>
        </w:rPr>
      </w:pPr>
      <w:r w:rsidRPr="00886484">
        <w:rPr>
          <w:sz w:val="24"/>
          <w:szCs w:val="24"/>
          <w:u w:val="single"/>
          <w:lang w:val="en-GB"/>
        </w:rPr>
        <w:t>Distribution</w:t>
      </w:r>
    </w:p>
    <w:p w14:paraId="37357897" w14:textId="77777777" w:rsidR="0030146D" w:rsidRPr="00886484" w:rsidRDefault="0030146D" w:rsidP="0030146D">
      <w:pPr>
        <w:tabs>
          <w:tab w:val="left" w:pos="851"/>
        </w:tabs>
        <w:ind w:left="851"/>
        <w:rPr>
          <w:sz w:val="24"/>
          <w:szCs w:val="24"/>
          <w:lang w:val="en-US"/>
        </w:rPr>
      </w:pPr>
      <w:r w:rsidRPr="00886484">
        <w:rPr>
          <w:sz w:val="24"/>
          <w:szCs w:val="24"/>
          <w:lang w:val="en-US"/>
        </w:rPr>
        <w:t>Following intravenous injection of technetium (</w:t>
      </w:r>
      <w:r w:rsidRPr="00886484">
        <w:rPr>
          <w:sz w:val="24"/>
          <w:szCs w:val="24"/>
          <w:vertAlign w:val="superscript"/>
          <w:lang w:val="en-US"/>
        </w:rPr>
        <w:t>99m</w:t>
      </w:r>
      <w:r w:rsidRPr="00886484">
        <w:rPr>
          <w:sz w:val="24"/>
          <w:szCs w:val="24"/>
          <w:lang w:val="en-US"/>
        </w:rPr>
        <w:t xml:space="preserve">Tc) </w:t>
      </w:r>
      <w:proofErr w:type="spellStart"/>
      <w:r w:rsidRPr="00886484">
        <w:rPr>
          <w:sz w:val="24"/>
          <w:szCs w:val="24"/>
          <w:lang w:val="en-US"/>
        </w:rPr>
        <w:t>macrosalb</w:t>
      </w:r>
      <w:proofErr w:type="spellEnd"/>
      <w:r w:rsidRPr="00886484">
        <w:rPr>
          <w:sz w:val="24"/>
          <w:szCs w:val="24"/>
          <w:lang w:val="en-US"/>
        </w:rPr>
        <w:t>, temporary occlusion of pulmonary capillaries and arterioles occurs, which is proportional to the regional pulmonary blood flow at the time.</w:t>
      </w:r>
    </w:p>
    <w:bookmarkEnd w:id="20"/>
    <w:p w14:paraId="19601433" w14:textId="77777777" w:rsidR="0030146D" w:rsidRPr="00886484" w:rsidRDefault="0030146D" w:rsidP="0030146D">
      <w:pPr>
        <w:tabs>
          <w:tab w:val="left" w:pos="851"/>
        </w:tabs>
        <w:ind w:left="851"/>
        <w:rPr>
          <w:sz w:val="24"/>
          <w:szCs w:val="24"/>
          <w:lang w:val="en-GB"/>
        </w:rPr>
      </w:pPr>
    </w:p>
    <w:p w14:paraId="15F39CC1" w14:textId="77777777" w:rsidR="0030146D" w:rsidRPr="00886484" w:rsidRDefault="0030146D" w:rsidP="0030146D">
      <w:pPr>
        <w:tabs>
          <w:tab w:val="left" w:pos="851"/>
        </w:tabs>
        <w:ind w:left="851"/>
        <w:rPr>
          <w:sz w:val="24"/>
          <w:szCs w:val="24"/>
          <w:u w:val="single"/>
          <w:lang w:val="en-GB"/>
        </w:rPr>
      </w:pPr>
      <w:bookmarkStart w:id="21" w:name="_Hlk507579783"/>
      <w:r w:rsidRPr="00886484">
        <w:rPr>
          <w:sz w:val="24"/>
          <w:szCs w:val="24"/>
          <w:u w:val="single"/>
          <w:lang w:val="en-GB"/>
        </w:rPr>
        <w:t>Organ uptake</w:t>
      </w:r>
    </w:p>
    <w:p w14:paraId="3DD162BE" w14:textId="77777777" w:rsidR="0030146D" w:rsidRPr="00886484" w:rsidRDefault="0030146D" w:rsidP="0030146D">
      <w:pPr>
        <w:tabs>
          <w:tab w:val="left" w:pos="851"/>
        </w:tabs>
        <w:ind w:left="851"/>
        <w:rPr>
          <w:sz w:val="24"/>
          <w:szCs w:val="24"/>
          <w:lang w:val="en-US"/>
        </w:rPr>
      </w:pPr>
      <w:r w:rsidRPr="00886484">
        <w:rPr>
          <w:sz w:val="24"/>
          <w:szCs w:val="24"/>
          <w:lang w:val="en-US"/>
        </w:rPr>
        <w:t xml:space="preserve">The principle of perfusion scintigraphy is capillary blockade. The albumin macroaggregate particles do not penetrate the lung parenchyma (interstitial or alveolar) but remain in a temporary occlusive position in the lumen of the capillary. After intravenous injection most of the </w:t>
      </w:r>
      <w:proofErr w:type="spellStart"/>
      <w:r w:rsidRPr="00886484">
        <w:rPr>
          <w:sz w:val="24"/>
          <w:szCs w:val="24"/>
          <w:lang w:val="en-US"/>
        </w:rPr>
        <w:t>macrosalb</w:t>
      </w:r>
      <w:proofErr w:type="spellEnd"/>
      <w:r w:rsidRPr="00886484">
        <w:rPr>
          <w:sz w:val="24"/>
          <w:szCs w:val="24"/>
          <w:lang w:val="en-US"/>
        </w:rPr>
        <w:t xml:space="preserve"> aggregates are retained in the arterioles and capillaries of the lung at the time of first passage through the lungs. </w:t>
      </w:r>
      <w:bookmarkStart w:id="22" w:name="_Hlk514313325"/>
      <w:r w:rsidRPr="00886484">
        <w:rPr>
          <w:sz w:val="24"/>
          <w:szCs w:val="24"/>
          <w:lang w:val="en-US"/>
        </w:rPr>
        <w:t xml:space="preserve">The diameter of most of the macroaggregates is between 10and 1000 micrometers. </w:t>
      </w:r>
      <w:bookmarkEnd w:id="22"/>
      <w:r w:rsidRPr="00886484">
        <w:rPr>
          <w:sz w:val="24"/>
          <w:szCs w:val="24"/>
          <w:lang w:val="en-US"/>
        </w:rPr>
        <w:t>Depending on the distribution of particle sizes, roughly every 1,000,000</w:t>
      </w:r>
      <w:r w:rsidRPr="00886484">
        <w:rPr>
          <w:sz w:val="24"/>
          <w:szCs w:val="24"/>
          <w:vertAlign w:val="superscript"/>
          <w:lang w:val="en-US"/>
        </w:rPr>
        <w:t>th</w:t>
      </w:r>
      <w:r w:rsidRPr="00886484">
        <w:rPr>
          <w:sz w:val="24"/>
          <w:szCs w:val="24"/>
          <w:lang w:val="en-US"/>
        </w:rPr>
        <w:t xml:space="preserve"> capillary (diameter &lt; 20 micrometer) and every 1,000</w:t>
      </w:r>
      <w:r w:rsidRPr="00886484">
        <w:rPr>
          <w:sz w:val="24"/>
          <w:szCs w:val="24"/>
          <w:vertAlign w:val="superscript"/>
          <w:lang w:val="en-US"/>
        </w:rPr>
        <w:t>th</w:t>
      </w:r>
      <w:r w:rsidRPr="00886484">
        <w:rPr>
          <w:sz w:val="24"/>
          <w:szCs w:val="24"/>
          <w:lang w:val="en-US"/>
        </w:rPr>
        <w:t xml:space="preserve"> arteriole (diameter &gt; 20 micrometer) is temporarily occluded. The extent of the regional blockade with micro embolisms is thus directly proportional to the regional lung perfusion at the time. Larger particles can lead to occlusion of larger vessels and therefore cause artificial perfusion disturbances. Hemodynamic changes are directly linked to the particle size of the </w:t>
      </w:r>
      <w:proofErr w:type="spellStart"/>
      <w:r w:rsidRPr="00886484">
        <w:rPr>
          <w:sz w:val="24"/>
          <w:szCs w:val="24"/>
          <w:lang w:val="en-US"/>
        </w:rPr>
        <w:t>macrosalb</w:t>
      </w:r>
      <w:proofErr w:type="spellEnd"/>
      <w:r w:rsidRPr="00886484">
        <w:rPr>
          <w:sz w:val="24"/>
          <w:szCs w:val="24"/>
          <w:lang w:val="en-US"/>
        </w:rPr>
        <w:t xml:space="preserve"> aggregates.</w:t>
      </w:r>
    </w:p>
    <w:bookmarkEnd w:id="21"/>
    <w:p w14:paraId="24C5E991" w14:textId="77777777" w:rsidR="0030146D" w:rsidRPr="00886484" w:rsidRDefault="0030146D" w:rsidP="00886484">
      <w:pPr>
        <w:tabs>
          <w:tab w:val="left" w:pos="851"/>
        </w:tabs>
        <w:ind w:left="851"/>
        <w:rPr>
          <w:sz w:val="24"/>
          <w:szCs w:val="24"/>
          <w:u w:val="single"/>
          <w:lang w:val="en-GB"/>
        </w:rPr>
      </w:pPr>
    </w:p>
    <w:p w14:paraId="579E31A5" w14:textId="77777777" w:rsidR="0030146D" w:rsidRPr="00886484" w:rsidRDefault="0030146D" w:rsidP="0030146D">
      <w:pPr>
        <w:tabs>
          <w:tab w:val="left" w:pos="851"/>
        </w:tabs>
        <w:ind w:left="851"/>
        <w:rPr>
          <w:sz w:val="24"/>
          <w:szCs w:val="24"/>
          <w:lang w:val="en-GB"/>
        </w:rPr>
      </w:pPr>
      <w:bookmarkStart w:id="23" w:name="_Hlk507579809"/>
      <w:r w:rsidRPr="00886484">
        <w:rPr>
          <w:sz w:val="24"/>
          <w:szCs w:val="24"/>
          <w:u w:val="single"/>
          <w:lang w:val="en-GB"/>
        </w:rPr>
        <w:t>Elimination</w:t>
      </w:r>
    </w:p>
    <w:p w14:paraId="6AE37C34" w14:textId="77777777" w:rsidR="0030146D" w:rsidRPr="00886484" w:rsidRDefault="0030146D" w:rsidP="0030146D">
      <w:pPr>
        <w:tabs>
          <w:tab w:val="left" w:pos="851"/>
        </w:tabs>
        <w:ind w:left="851"/>
        <w:rPr>
          <w:sz w:val="24"/>
          <w:szCs w:val="24"/>
          <w:lang w:val="en-US"/>
        </w:rPr>
      </w:pPr>
      <w:r w:rsidRPr="00886484">
        <w:rPr>
          <w:sz w:val="24"/>
          <w:szCs w:val="24"/>
          <w:lang w:val="en-US"/>
        </w:rPr>
        <w:t>The elimination of the macroaggregate particles from the lungs takes place by mechanical fragmentation through the systolic-diastolic pressure pulses within the capillaries and by enzymatic breakdown with subsequent phagocytosis by macrophages of the reticuloendothelial system. In the context of elimination, activity accumulates in the liver and kidneys.</w:t>
      </w:r>
    </w:p>
    <w:p w14:paraId="3420BAFF" w14:textId="77777777" w:rsidR="0030146D" w:rsidRPr="00886484" w:rsidRDefault="0030146D" w:rsidP="0030146D">
      <w:pPr>
        <w:tabs>
          <w:tab w:val="left" w:pos="851"/>
        </w:tabs>
        <w:ind w:left="851"/>
        <w:rPr>
          <w:sz w:val="24"/>
          <w:szCs w:val="24"/>
          <w:lang w:val="en-US"/>
        </w:rPr>
      </w:pPr>
      <w:r w:rsidRPr="00886484">
        <w:rPr>
          <w:sz w:val="24"/>
          <w:szCs w:val="24"/>
          <w:lang w:val="en-US"/>
        </w:rPr>
        <w:t xml:space="preserve">Liver accumulation is extremely variable; it increases over time and can become as high as approximately 25 %. </w:t>
      </w:r>
    </w:p>
    <w:p w14:paraId="66B295E3" w14:textId="77777777" w:rsidR="0030146D" w:rsidRPr="00886484" w:rsidRDefault="0030146D" w:rsidP="0030146D">
      <w:pPr>
        <w:tabs>
          <w:tab w:val="left" w:pos="851"/>
        </w:tabs>
        <w:ind w:left="851"/>
        <w:rPr>
          <w:sz w:val="24"/>
          <w:szCs w:val="24"/>
          <w:lang w:val="en-US"/>
        </w:rPr>
      </w:pPr>
    </w:p>
    <w:p w14:paraId="6C2D09B7" w14:textId="77777777" w:rsidR="0030146D" w:rsidRPr="00886484" w:rsidRDefault="0030146D" w:rsidP="0030146D">
      <w:pPr>
        <w:tabs>
          <w:tab w:val="left" w:pos="851"/>
        </w:tabs>
        <w:ind w:left="851"/>
        <w:rPr>
          <w:sz w:val="24"/>
          <w:szCs w:val="24"/>
          <w:lang w:val="en-US"/>
        </w:rPr>
      </w:pPr>
      <w:r w:rsidRPr="00886484">
        <w:rPr>
          <w:sz w:val="24"/>
          <w:szCs w:val="24"/>
          <w:lang w:val="en-US"/>
        </w:rPr>
        <w:t>With regard to elimination from the lungs, great differences exist between individuals. The particles are eliminated from the lungs with a biological half-life of about 7-20 hours. 30-45 % of the injected radioactivity is excreted through the urine within 24 hours.</w:t>
      </w:r>
    </w:p>
    <w:p w14:paraId="16DAB309" w14:textId="77777777" w:rsidR="0030146D" w:rsidRPr="00886484" w:rsidRDefault="0030146D" w:rsidP="0030146D">
      <w:pPr>
        <w:tabs>
          <w:tab w:val="left" w:pos="851"/>
        </w:tabs>
        <w:ind w:left="851"/>
        <w:rPr>
          <w:sz w:val="24"/>
          <w:szCs w:val="24"/>
          <w:lang w:val="en-US"/>
        </w:rPr>
      </w:pPr>
    </w:p>
    <w:p w14:paraId="5F1315FE" w14:textId="77777777" w:rsidR="0030146D" w:rsidRPr="00886484" w:rsidRDefault="0030146D" w:rsidP="0030146D">
      <w:pPr>
        <w:tabs>
          <w:tab w:val="left" w:pos="851"/>
        </w:tabs>
        <w:ind w:left="851"/>
        <w:rPr>
          <w:sz w:val="24"/>
          <w:szCs w:val="24"/>
          <w:lang w:val="en-US"/>
        </w:rPr>
      </w:pPr>
      <w:r w:rsidRPr="00886484">
        <w:rPr>
          <w:sz w:val="24"/>
          <w:szCs w:val="24"/>
          <w:lang w:val="en-US"/>
        </w:rPr>
        <w:t xml:space="preserve">If a right-to-left shunt is present, a proportion of the macroaggregates moves into the general circulation system and becomes trapped there in the capillary bed. If this happens, the formation of a cerebral or renal </w:t>
      </w:r>
      <w:proofErr w:type="spellStart"/>
      <w:r w:rsidRPr="00886484">
        <w:rPr>
          <w:sz w:val="24"/>
          <w:szCs w:val="24"/>
          <w:lang w:val="en-US"/>
        </w:rPr>
        <w:t>microembolism</w:t>
      </w:r>
      <w:proofErr w:type="spellEnd"/>
      <w:r w:rsidRPr="00886484">
        <w:rPr>
          <w:sz w:val="24"/>
          <w:szCs w:val="24"/>
          <w:lang w:val="en-US"/>
        </w:rPr>
        <w:t xml:space="preserve"> is, for example, possible.</w:t>
      </w:r>
    </w:p>
    <w:p w14:paraId="7A3F942D" w14:textId="77777777" w:rsidR="0030146D" w:rsidRPr="00886484" w:rsidRDefault="0030146D" w:rsidP="0030146D">
      <w:pPr>
        <w:tabs>
          <w:tab w:val="left" w:pos="851"/>
        </w:tabs>
        <w:ind w:left="851"/>
        <w:rPr>
          <w:sz w:val="24"/>
          <w:szCs w:val="24"/>
          <w:lang w:val="en-US"/>
        </w:rPr>
      </w:pPr>
    </w:p>
    <w:p w14:paraId="7424798E" w14:textId="77777777" w:rsidR="0030146D" w:rsidRPr="00886484" w:rsidRDefault="0030146D" w:rsidP="0030146D">
      <w:pPr>
        <w:tabs>
          <w:tab w:val="left" w:pos="851"/>
        </w:tabs>
        <w:ind w:left="851"/>
        <w:rPr>
          <w:sz w:val="24"/>
          <w:szCs w:val="24"/>
          <w:u w:val="single"/>
          <w:lang w:val="en-US"/>
        </w:rPr>
      </w:pPr>
      <w:r w:rsidRPr="00886484">
        <w:rPr>
          <w:sz w:val="24"/>
          <w:szCs w:val="24"/>
          <w:u w:val="single"/>
          <w:lang w:val="en-US"/>
        </w:rPr>
        <w:t>Half-life</w:t>
      </w:r>
    </w:p>
    <w:p w14:paraId="36583C7D" w14:textId="77777777" w:rsidR="0030146D" w:rsidRPr="00886484" w:rsidRDefault="0030146D" w:rsidP="0030146D">
      <w:pPr>
        <w:tabs>
          <w:tab w:val="left" w:pos="851"/>
        </w:tabs>
        <w:ind w:left="851"/>
        <w:rPr>
          <w:sz w:val="24"/>
          <w:szCs w:val="24"/>
          <w:lang w:val="en-US"/>
        </w:rPr>
      </w:pPr>
      <w:r w:rsidRPr="00886484">
        <w:rPr>
          <w:sz w:val="24"/>
          <w:szCs w:val="24"/>
          <w:lang w:val="en-US"/>
        </w:rPr>
        <w:t>Biological half-life is ranged between 2</w:t>
      </w:r>
      <w:r w:rsidRPr="00886484">
        <w:rPr>
          <w:sz w:val="24"/>
          <w:szCs w:val="24"/>
          <w:lang w:val="en-US"/>
        </w:rPr>
        <w:noBreakHyphen/>
        <w:t>8 hours, depending on particles sizes. Physical half-life is 6.02 hours.</w:t>
      </w:r>
    </w:p>
    <w:p w14:paraId="721563A5" w14:textId="77777777" w:rsidR="0030146D" w:rsidRPr="00886484" w:rsidRDefault="0030146D" w:rsidP="0030146D">
      <w:pPr>
        <w:tabs>
          <w:tab w:val="left" w:pos="851"/>
        </w:tabs>
        <w:ind w:left="851"/>
        <w:rPr>
          <w:sz w:val="24"/>
          <w:szCs w:val="24"/>
          <w:lang w:val="en-US"/>
        </w:rPr>
      </w:pPr>
    </w:p>
    <w:p w14:paraId="399CA1C9" w14:textId="77777777" w:rsidR="0030146D" w:rsidRPr="00886484" w:rsidRDefault="0030146D" w:rsidP="0030146D">
      <w:pPr>
        <w:tabs>
          <w:tab w:val="left" w:pos="851"/>
        </w:tabs>
        <w:ind w:left="851"/>
        <w:rPr>
          <w:sz w:val="24"/>
          <w:szCs w:val="24"/>
          <w:u w:val="single"/>
          <w:lang w:val="en-US"/>
        </w:rPr>
      </w:pPr>
      <w:r w:rsidRPr="00886484">
        <w:rPr>
          <w:sz w:val="24"/>
          <w:szCs w:val="24"/>
          <w:u w:val="single"/>
          <w:lang w:val="en-US"/>
        </w:rPr>
        <w:t>Renal/hepatic impairment</w:t>
      </w:r>
    </w:p>
    <w:p w14:paraId="48F764C6" w14:textId="77777777" w:rsidR="0030146D" w:rsidRPr="00886484" w:rsidRDefault="0030146D" w:rsidP="0030146D">
      <w:pPr>
        <w:tabs>
          <w:tab w:val="left" w:pos="851"/>
        </w:tabs>
        <w:ind w:left="851"/>
        <w:rPr>
          <w:sz w:val="24"/>
          <w:szCs w:val="24"/>
          <w:lang w:val="en-US"/>
        </w:rPr>
      </w:pPr>
      <w:r w:rsidRPr="00886484">
        <w:rPr>
          <w:sz w:val="24"/>
          <w:szCs w:val="24"/>
          <w:lang w:val="en-US"/>
        </w:rPr>
        <w:t>The pharmacokinetics in patients with renal or hepatic impairment has not been characterized.</w:t>
      </w:r>
    </w:p>
    <w:bookmarkEnd w:id="23"/>
    <w:p w14:paraId="7434B70F" w14:textId="77777777" w:rsidR="00114971" w:rsidRPr="00886484" w:rsidRDefault="00114971" w:rsidP="00114971">
      <w:pPr>
        <w:tabs>
          <w:tab w:val="left" w:pos="851"/>
        </w:tabs>
        <w:ind w:left="851"/>
        <w:rPr>
          <w:sz w:val="24"/>
          <w:szCs w:val="24"/>
          <w:lang w:val="en-US"/>
        </w:rPr>
      </w:pPr>
    </w:p>
    <w:p w14:paraId="255FB03D" w14:textId="77777777" w:rsidR="00114971" w:rsidRPr="00886484" w:rsidRDefault="00114971" w:rsidP="00114971">
      <w:pPr>
        <w:tabs>
          <w:tab w:val="left" w:pos="851"/>
        </w:tabs>
        <w:ind w:left="851" w:hanging="851"/>
        <w:rPr>
          <w:b/>
          <w:sz w:val="24"/>
          <w:szCs w:val="24"/>
          <w:lang w:val="en-US"/>
        </w:rPr>
      </w:pPr>
      <w:r w:rsidRPr="00886484">
        <w:rPr>
          <w:b/>
          <w:sz w:val="24"/>
          <w:szCs w:val="24"/>
          <w:lang w:val="en-US"/>
        </w:rPr>
        <w:t>5.3</w:t>
      </w:r>
      <w:r w:rsidRPr="00886484">
        <w:rPr>
          <w:b/>
          <w:sz w:val="24"/>
          <w:szCs w:val="24"/>
          <w:lang w:val="en-US"/>
        </w:rPr>
        <w:tab/>
        <w:t>Preclinical safety data</w:t>
      </w:r>
    </w:p>
    <w:p w14:paraId="3B635C67" w14:textId="77777777" w:rsidR="0030146D" w:rsidRPr="00886484" w:rsidRDefault="0030146D" w:rsidP="0030146D">
      <w:pPr>
        <w:tabs>
          <w:tab w:val="left" w:pos="851"/>
        </w:tabs>
        <w:ind w:left="851"/>
        <w:rPr>
          <w:sz w:val="24"/>
          <w:szCs w:val="24"/>
          <w:lang w:val="en-GB"/>
        </w:rPr>
      </w:pPr>
      <w:r w:rsidRPr="00886484">
        <w:rPr>
          <w:sz w:val="24"/>
          <w:szCs w:val="24"/>
          <w:lang w:val="en-GB"/>
        </w:rPr>
        <w:t>Correlation exists between the size of the particles and their toxic effects.</w:t>
      </w:r>
    </w:p>
    <w:p w14:paraId="6DDC9F13" w14:textId="77777777" w:rsidR="0030146D" w:rsidRPr="00886484" w:rsidRDefault="0030146D" w:rsidP="0030146D">
      <w:pPr>
        <w:tabs>
          <w:tab w:val="left" w:pos="851"/>
        </w:tabs>
        <w:ind w:left="851"/>
        <w:rPr>
          <w:sz w:val="24"/>
          <w:szCs w:val="24"/>
          <w:lang w:val="en-GB"/>
        </w:rPr>
      </w:pPr>
      <w:r w:rsidRPr="00886484">
        <w:rPr>
          <w:sz w:val="24"/>
          <w:szCs w:val="24"/>
          <w:lang w:val="en-GB"/>
        </w:rPr>
        <w:t xml:space="preserve">The pathophysiologic mechanism responsible for toxicity is shown to be the increase of the pulmonary blood pressure. </w:t>
      </w:r>
    </w:p>
    <w:p w14:paraId="43CF9CEE" w14:textId="77777777" w:rsidR="0030146D" w:rsidRPr="00886484" w:rsidRDefault="0030146D" w:rsidP="0030146D">
      <w:pPr>
        <w:tabs>
          <w:tab w:val="left" w:pos="851"/>
        </w:tabs>
        <w:ind w:left="851"/>
        <w:rPr>
          <w:sz w:val="24"/>
          <w:szCs w:val="24"/>
          <w:lang w:val="en-US"/>
        </w:rPr>
      </w:pPr>
      <w:r w:rsidRPr="00886484">
        <w:rPr>
          <w:sz w:val="24"/>
          <w:szCs w:val="24"/>
          <w:lang w:val="en-US"/>
        </w:rPr>
        <w:lastRenderedPageBreak/>
        <w:t>With particulars from 10 to 50 micrometers in diameter the first pulmonary signs of toxicity in dogs (</w:t>
      </w:r>
      <w:r w:rsidRPr="00886484">
        <w:rPr>
          <w:i/>
          <w:iCs/>
          <w:sz w:val="24"/>
          <w:szCs w:val="24"/>
          <w:lang w:val="en-US"/>
        </w:rPr>
        <w:t xml:space="preserve">e.g. </w:t>
      </w:r>
      <w:r w:rsidRPr="00886484">
        <w:rPr>
          <w:sz w:val="24"/>
          <w:szCs w:val="24"/>
          <w:lang w:val="en-US"/>
        </w:rPr>
        <w:t>tachypnea) appear after injection of 20 to 25 mg per kg of body weight.</w:t>
      </w:r>
    </w:p>
    <w:p w14:paraId="0EC42836" w14:textId="77777777" w:rsidR="0030146D" w:rsidRPr="00886484" w:rsidRDefault="0030146D" w:rsidP="0030146D">
      <w:pPr>
        <w:tabs>
          <w:tab w:val="left" w:pos="851"/>
        </w:tabs>
        <w:ind w:left="851"/>
        <w:rPr>
          <w:sz w:val="24"/>
          <w:szCs w:val="24"/>
          <w:lang w:val="en-US"/>
        </w:rPr>
      </w:pPr>
      <w:r w:rsidRPr="00886484">
        <w:rPr>
          <w:sz w:val="24"/>
          <w:szCs w:val="24"/>
          <w:lang w:val="en-US"/>
        </w:rPr>
        <w:t xml:space="preserve">A sharp increase of the pulmonary blood pressure is noticed when 20 mg of less than 80 micrometer sized </w:t>
      </w:r>
      <w:proofErr w:type="spellStart"/>
      <w:r w:rsidRPr="00886484">
        <w:rPr>
          <w:sz w:val="24"/>
          <w:szCs w:val="24"/>
          <w:lang w:val="en-US"/>
        </w:rPr>
        <w:t>macrosalb</w:t>
      </w:r>
      <w:proofErr w:type="spellEnd"/>
      <w:r w:rsidRPr="00886484">
        <w:rPr>
          <w:sz w:val="24"/>
          <w:szCs w:val="24"/>
          <w:lang w:val="en-US"/>
        </w:rPr>
        <w:t xml:space="preserve"> particles are injected, where no significant pressure changes are recorded with 40 mg of less than 35 micrometer </w:t>
      </w:r>
      <w:proofErr w:type="spellStart"/>
      <w:r w:rsidRPr="00886484">
        <w:rPr>
          <w:sz w:val="24"/>
          <w:szCs w:val="24"/>
          <w:lang w:val="en-US"/>
        </w:rPr>
        <w:t>macrosalb</w:t>
      </w:r>
      <w:proofErr w:type="spellEnd"/>
      <w:r w:rsidRPr="00886484">
        <w:rPr>
          <w:sz w:val="24"/>
          <w:szCs w:val="24"/>
          <w:lang w:val="en-US"/>
        </w:rPr>
        <w:t xml:space="preserve"> particles.</w:t>
      </w:r>
    </w:p>
    <w:p w14:paraId="1647599D" w14:textId="77777777" w:rsidR="0030146D" w:rsidRPr="00886484" w:rsidRDefault="0030146D" w:rsidP="0030146D">
      <w:pPr>
        <w:tabs>
          <w:tab w:val="left" w:pos="851"/>
        </w:tabs>
        <w:ind w:left="851"/>
        <w:rPr>
          <w:sz w:val="24"/>
          <w:szCs w:val="24"/>
          <w:lang w:val="en-US"/>
        </w:rPr>
      </w:pPr>
    </w:p>
    <w:p w14:paraId="4A45A624" w14:textId="77777777" w:rsidR="0030146D" w:rsidRPr="00886484" w:rsidRDefault="0030146D" w:rsidP="0030146D">
      <w:pPr>
        <w:tabs>
          <w:tab w:val="left" w:pos="851"/>
        </w:tabs>
        <w:ind w:left="851"/>
        <w:rPr>
          <w:sz w:val="24"/>
          <w:szCs w:val="24"/>
          <w:lang w:val="en-US"/>
        </w:rPr>
      </w:pPr>
      <w:r w:rsidRPr="00886484">
        <w:rPr>
          <w:sz w:val="24"/>
          <w:szCs w:val="24"/>
          <w:lang w:val="en-US"/>
        </w:rPr>
        <w:t xml:space="preserve">With suspension of </w:t>
      </w:r>
      <w:proofErr w:type="spellStart"/>
      <w:r w:rsidRPr="00886484">
        <w:rPr>
          <w:sz w:val="24"/>
          <w:szCs w:val="24"/>
          <w:lang w:val="en-US"/>
        </w:rPr>
        <w:t>macrosalb</w:t>
      </w:r>
      <w:proofErr w:type="spellEnd"/>
      <w:r w:rsidRPr="00886484">
        <w:rPr>
          <w:sz w:val="24"/>
          <w:szCs w:val="24"/>
          <w:lang w:val="en-US"/>
        </w:rPr>
        <w:t xml:space="preserve"> particles up to 150 micrometer diameters, no blood pressure changes appear below 10 mg/kg, while larger diameter suspensions (up to 300 micrometer) typical blood pressure changes in pulmonary artery appear when the doses exceed </w:t>
      </w:r>
      <w:bookmarkStart w:id="24" w:name="_Hlk515269481"/>
      <w:r w:rsidRPr="00886484">
        <w:rPr>
          <w:sz w:val="24"/>
          <w:szCs w:val="24"/>
          <w:lang w:val="en-US"/>
        </w:rPr>
        <w:t>5</w:t>
      </w:r>
      <w:r w:rsidRPr="00886484">
        <w:rPr>
          <w:sz w:val="24"/>
          <w:szCs w:val="24"/>
          <w:lang w:val="en-GB"/>
        </w:rPr>
        <w:t> </w:t>
      </w:r>
      <w:r w:rsidRPr="00886484">
        <w:rPr>
          <w:sz w:val="24"/>
          <w:szCs w:val="24"/>
          <w:lang w:val="en-US"/>
        </w:rPr>
        <w:t>mg/kg.</w:t>
      </w:r>
    </w:p>
    <w:p w14:paraId="6D037F34" w14:textId="77777777" w:rsidR="0030146D" w:rsidRPr="00886484" w:rsidRDefault="0030146D" w:rsidP="0030146D">
      <w:pPr>
        <w:tabs>
          <w:tab w:val="left" w:pos="851"/>
        </w:tabs>
        <w:ind w:left="851"/>
        <w:rPr>
          <w:sz w:val="24"/>
          <w:szCs w:val="24"/>
          <w:lang w:val="en-US"/>
        </w:rPr>
      </w:pPr>
    </w:p>
    <w:bookmarkEnd w:id="24"/>
    <w:p w14:paraId="3A33DCB6" w14:textId="77777777" w:rsidR="0030146D" w:rsidRPr="00886484" w:rsidRDefault="0030146D" w:rsidP="0030146D">
      <w:pPr>
        <w:tabs>
          <w:tab w:val="left" w:pos="851"/>
        </w:tabs>
        <w:ind w:left="851"/>
        <w:rPr>
          <w:sz w:val="24"/>
          <w:szCs w:val="24"/>
          <w:lang w:val="en-US"/>
        </w:rPr>
      </w:pPr>
      <w:r w:rsidRPr="00886484">
        <w:rPr>
          <w:sz w:val="24"/>
          <w:szCs w:val="24"/>
          <w:lang w:val="en-US"/>
        </w:rPr>
        <w:t>Doses of 20-50 mg/kg cause sudden death from respiratory failure. A safety factor of 100 is found after injection in dogs of 14,000 particles of technetium (</w:t>
      </w:r>
      <w:r w:rsidRPr="00886484">
        <w:rPr>
          <w:sz w:val="24"/>
          <w:szCs w:val="24"/>
          <w:vertAlign w:val="superscript"/>
          <w:lang w:val="en-US"/>
        </w:rPr>
        <w:t>99m</w:t>
      </w:r>
      <w:r w:rsidRPr="00886484">
        <w:rPr>
          <w:sz w:val="24"/>
          <w:szCs w:val="24"/>
          <w:lang w:val="en-US"/>
        </w:rPr>
        <w:t xml:space="preserve">Tc) </w:t>
      </w:r>
      <w:proofErr w:type="spellStart"/>
      <w:r w:rsidRPr="00886484">
        <w:rPr>
          <w:sz w:val="24"/>
          <w:szCs w:val="24"/>
          <w:lang w:val="en-US"/>
        </w:rPr>
        <w:t>macrosalb</w:t>
      </w:r>
      <w:proofErr w:type="spellEnd"/>
      <w:r w:rsidRPr="00886484">
        <w:rPr>
          <w:sz w:val="24"/>
          <w:szCs w:val="24"/>
          <w:lang w:val="en-US"/>
        </w:rPr>
        <w:t xml:space="preserve"> (size: 30</w:t>
      </w:r>
      <w:bookmarkStart w:id="25" w:name="_Hlk515269521"/>
      <w:r w:rsidRPr="00886484">
        <w:rPr>
          <w:sz w:val="24"/>
          <w:szCs w:val="24"/>
          <w:lang w:val="en-US"/>
        </w:rPr>
        <w:noBreakHyphen/>
        <w:t>50</w:t>
      </w:r>
      <w:r w:rsidRPr="00886484">
        <w:rPr>
          <w:sz w:val="24"/>
          <w:szCs w:val="24"/>
          <w:lang w:val="en-GB"/>
        </w:rPr>
        <w:t xml:space="preserve"> </w:t>
      </w:r>
      <w:r w:rsidRPr="00886484">
        <w:rPr>
          <w:sz w:val="24"/>
          <w:szCs w:val="24"/>
          <w:lang w:val="en-US"/>
        </w:rPr>
        <w:t>micrometer).</w:t>
      </w:r>
      <w:bookmarkEnd w:id="25"/>
    </w:p>
    <w:p w14:paraId="72A6FE77" w14:textId="77777777" w:rsidR="0030146D" w:rsidRPr="00886484" w:rsidRDefault="0030146D" w:rsidP="0030146D">
      <w:pPr>
        <w:tabs>
          <w:tab w:val="left" w:pos="851"/>
        </w:tabs>
        <w:ind w:left="851"/>
        <w:rPr>
          <w:sz w:val="24"/>
          <w:szCs w:val="24"/>
          <w:lang w:val="en-US"/>
        </w:rPr>
      </w:pPr>
    </w:p>
    <w:p w14:paraId="0B7D1EF5" w14:textId="77777777" w:rsidR="0030146D" w:rsidRPr="00886484" w:rsidRDefault="0030146D" w:rsidP="0030146D">
      <w:pPr>
        <w:tabs>
          <w:tab w:val="left" w:pos="851"/>
        </w:tabs>
        <w:ind w:left="851"/>
        <w:rPr>
          <w:sz w:val="24"/>
          <w:szCs w:val="24"/>
          <w:lang w:val="en-US"/>
        </w:rPr>
      </w:pPr>
      <w:r w:rsidRPr="00886484">
        <w:rPr>
          <w:sz w:val="24"/>
          <w:szCs w:val="24"/>
          <w:lang w:val="en-US"/>
        </w:rPr>
        <w:t>The repeated-dose toxicity studies performed in dogs show no detectable variations in the general behavior of the animals.</w:t>
      </w:r>
    </w:p>
    <w:p w14:paraId="5A195D11" w14:textId="77777777" w:rsidR="0030146D" w:rsidRPr="00886484" w:rsidRDefault="0030146D" w:rsidP="0030146D">
      <w:pPr>
        <w:tabs>
          <w:tab w:val="left" w:pos="851"/>
        </w:tabs>
        <w:ind w:left="851"/>
        <w:rPr>
          <w:sz w:val="24"/>
          <w:szCs w:val="24"/>
          <w:lang w:val="en-US"/>
        </w:rPr>
      </w:pPr>
    </w:p>
    <w:p w14:paraId="1A143AA2" w14:textId="77777777" w:rsidR="0030146D" w:rsidRPr="00886484" w:rsidRDefault="0030146D" w:rsidP="0030146D">
      <w:pPr>
        <w:tabs>
          <w:tab w:val="left" w:pos="851"/>
        </w:tabs>
        <w:ind w:left="851"/>
        <w:rPr>
          <w:sz w:val="24"/>
          <w:szCs w:val="24"/>
          <w:lang w:val="en-US"/>
        </w:rPr>
      </w:pPr>
      <w:r w:rsidRPr="00886484">
        <w:rPr>
          <w:sz w:val="24"/>
          <w:szCs w:val="24"/>
          <w:lang w:val="en-US"/>
        </w:rPr>
        <w:t>No evidence of pathological changes in the main organs has been detected.</w:t>
      </w:r>
    </w:p>
    <w:p w14:paraId="151A0A15" w14:textId="77777777" w:rsidR="0030146D" w:rsidRPr="00886484" w:rsidRDefault="0030146D" w:rsidP="0030146D">
      <w:pPr>
        <w:tabs>
          <w:tab w:val="left" w:pos="851"/>
        </w:tabs>
        <w:ind w:left="851"/>
        <w:rPr>
          <w:sz w:val="24"/>
          <w:szCs w:val="24"/>
          <w:lang w:val="en-US"/>
        </w:rPr>
      </w:pPr>
      <w:r w:rsidRPr="00886484">
        <w:rPr>
          <w:sz w:val="24"/>
          <w:szCs w:val="24"/>
          <w:lang w:val="en-US"/>
        </w:rPr>
        <w:t xml:space="preserve">There is no evidence in the literature of teratogenic, mutagenic, or carcinogenic effect of the </w:t>
      </w:r>
      <w:proofErr w:type="spellStart"/>
      <w:r w:rsidRPr="00886484">
        <w:rPr>
          <w:sz w:val="24"/>
          <w:szCs w:val="24"/>
          <w:lang w:val="en-US"/>
        </w:rPr>
        <w:t>unlabelled</w:t>
      </w:r>
      <w:proofErr w:type="spellEnd"/>
      <w:r w:rsidRPr="00886484">
        <w:rPr>
          <w:sz w:val="24"/>
          <w:szCs w:val="24"/>
          <w:lang w:val="en-US"/>
        </w:rPr>
        <w:t xml:space="preserve"> product.</w:t>
      </w:r>
    </w:p>
    <w:p w14:paraId="23018812" w14:textId="77777777" w:rsidR="0030146D" w:rsidRPr="00886484" w:rsidRDefault="0030146D" w:rsidP="0030146D">
      <w:pPr>
        <w:tabs>
          <w:tab w:val="left" w:pos="851"/>
        </w:tabs>
        <w:ind w:left="851"/>
        <w:rPr>
          <w:sz w:val="24"/>
          <w:szCs w:val="24"/>
          <w:lang w:val="en-GB"/>
        </w:rPr>
      </w:pPr>
      <w:bookmarkStart w:id="26" w:name="_Hlk507579595"/>
      <w:r w:rsidRPr="00886484">
        <w:rPr>
          <w:sz w:val="24"/>
          <w:szCs w:val="24"/>
          <w:lang w:val="en-GB"/>
        </w:rPr>
        <w:t>This agent is not intended for regular or continuous administration.</w:t>
      </w:r>
      <w:bookmarkEnd w:id="26"/>
    </w:p>
    <w:p w14:paraId="0028E632" w14:textId="77777777" w:rsidR="00114971" w:rsidRPr="00886484" w:rsidRDefault="00114971" w:rsidP="00114971">
      <w:pPr>
        <w:tabs>
          <w:tab w:val="left" w:pos="851"/>
        </w:tabs>
        <w:ind w:left="851"/>
        <w:rPr>
          <w:sz w:val="24"/>
          <w:szCs w:val="24"/>
          <w:lang w:val="en-US"/>
        </w:rPr>
      </w:pPr>
    </w:p>
    <w:p w14:paraId="3C13CCAE" w14:textId="77777777" w:rsidR="00114971" w:rsidRPr="00886484" w:rsidRDefault="00114971" w:rsidP="00114971">
      <w:pPr>
        <w:tabs>
          <w:tab w:val="left" w:pos="851"/>
        </w:tabs>
        <w:ind w:left="851"/>
        <w:rPr>
          <w:sz w:val="24"/>
          <w:szCs w:val="24"/>
          <w:lang w:val="en-US"/>
        </w:rPr>
      </w:pPr>
    </w:p>
    <w:p w14:paraId="5E9FF1BF" w14:textId="77777777" w:rsidR="00114971" w:rsidRPr="00886484" w:rsidRDefault="00114971" w:rsidP="00114971">
      <w:pPr>
        <w:ind w:left="851" w:hanging="851"/>
        <w:rPr>
          <w:b/>
          <w:sz w:val="24"/>
          <w:szCs w:val="24"/>
          <w:lang w:val="en-US"/>
        </w:rPr>
      </w:pPr>
      <w:r w:rsidRPr="00886484">
        <w:rPr>
          <w:b/>
          <w:sz w:val="24"/>
          <w:szCs w:val="24"/>
          <w:lang w:val="en-US"/>
        </w:rPr>
        <w:t>6.</w:t>
      </w:r>
      <w:r w:rsidRPr="00886484">
        <w:rPr>
          <w:b/>
          <w:sz w:val="24"/>
          <w:szCs w:val="24"/>
          <w:lang w:val="en-US"/>
        </w:rPr>
        <w:tab/>
        <w:t>PHARMACEUTICAL PARTICULARS</w:t>
      </w:r>
    </w:p>
    <w:p w14:paraId="390A2000" w14:textId="77777777" w:rsidR="00114971" w:rsidRPr="00886484" w:rsidRDefault="00114971" w:rsidP="00114971">
      <w:pPr>
        <w:tabs>
          <w:tab w:val="left" w:pos="851"/>
        </w:tabs>
        <w:ind w:left="851"/>
        <w:rPr>
          <w:sz w:val="24"/>
          <w:szCs w:val="24"/>
          <w:lang w:val="en-US"/>
        </w:rPr>
      </w:pPr>
    </w:p>
    <w:p w14:paraId="547A8441" w14:textId="77777777" w:rsidR="00114971" w:rsidRPr="00886484" w:rsidRDefault="00114971" w:rsidP="00114971">
      <w:pPr>
        <w:ind w:left="851" w:hanging="851"/>
        <w:rPr>
          <w:b/>
          <w:sz w:val="24"/>
          <w:szCs w:val="24"/>
          <w:lang w:val="en-US"/>
        </w:rPr>
      </w:pPr>
      <w:r w:rsidRPr="00886484">
        <w:rPr>
          <w:b/>
          <w:sz w:val="24"/>
          <w:szCs w:val="24"/>
          <w:lang w:val="en-US"/>
        </w:rPr>
        <w:t>6.1</w:t>
      </w:r>
      <w:r w:rsidRPr="00886484">
        <w:rPr>
          <w:b/>
          <w:sz w:val="24"/>
          <w:szCs w:val="24"/>
          <w:lang w:val="en-US"/>
        </w:rPr>
        <w:tab/>
        <w:t>List of excipients</w:t>
      </w:r>
    </w:p>
    <w:p w14:paraId="03E486FB" w14:textId="77777777" w:rsidR="0030146D" w:rsidRPr="00886484" w:rsidRDefault="0030146D" w:rsidP="0030146D">
      <w:pPr>
        <w:tabs>
          <w:tab w:val="left" w:pos="851"/>
        </w:tabs>
        <w:ind w:left="851"/>
        <w:rPr>
          <w:sz w:val="24"/>
          <w:szCs w:val="24"/>
          <w:lang w:val="en-GB"/>
        </w:rPr>
      </w:pPr>
      <w:bookmarkStart w:id="27" w:name="_Hlk58925799"/>
      <w:r w:rsidRPr="00886484">
        <w:rPr>
          <w:sz w:val="24"/>
          <w:szCs w:val="24"/>
          <w:lang w:val="en-GB"/>
        </w:rPr>
        <w:t xml:space="preserve">Human serum albumin </w:t>
      </w:r>
    </w:p>
    <w:p w14:paraId="711AF9DC" w14:textId="77777777" w:rsidR="0030146D" w:rsidRPr="00886484" w:rsidRDefault="0030146D" w:rsidP="0030146D">
      <w:pPr>
        <w:tabs>
          <w:tab w:val="left" w:pos="851"/>
        </w:tabs>
        <w:ind w:left="851"/>
        <w:rPr>
          <w:sz w:val="24"/>
          <w:szCs w:val="24"/>
          <w:lang w:val="de-AT"/>
        </w:rPr>
      </w:pPr>
      <w:proofErr w:type="spellStart"/>
      <w:r w:rsidRPr="00886484">
        <w:rPr>
          <w:sz w:val="24"/>
          <w:szCs w:val="24"/>
          <w:lang w:val="de-AT"/>
        </w:rPr>
        <w:t>Stannous</w:t>
      </w:r>
      <w:proofErr w:type="spellEnd"/>
      <w:r w:rsidRPr="00886484">
        <w:rPr>
          <w:sz w:val="24"/>
          <w:szCs w:val="24"/>
          <w:lang w:val="de-AT"/>
        </w:rPr>
        <w:t xml:space="preserve"> </w:t>
      </w:r>
      <w:proofErr w:type="spellStart"/>
      <w:r w:rsidRPr="00886484">
        <w:rPr>
          <w:sz w:val="24"/>
          <w:szCs w:val="24"/>
          <w:lang w:val="de-AT"/>
        </w:rPr>
        <w:t>chloride</w:t>
      </w:r>
      <w:proofErr w:type="spellEnd"/>
      <w:r w:rsidRPr="00886484">
        <w:rPr>
          <w:sz w:val="24"/>
          <w:szCs w:val="24"/>
          <w:lang w:val="de-AT"/>
        </w:rPr>
        <w:t xml:space="preserve"> </w:t>
      </w:r>
      <w:proofErr w:type="spellStart"/>
      <w:r w:rsidRPr="00886484">
        <w:rPr>
          <w:sz w:val="24"/>
          <w:szCs w:val="24"/>
          <w:lang w:val="de-AT"/>
        </w:rPr>
        <w:t>dihydrate</w:t>
      </w:r>
      <w:proofErr w:type="spellEnd"/>
      <w:r w:rsidRPr="00886484">
        <w:rPr>
          <w:sz w:val="24"/>
          <w:szCs w:val="24"/>
          <w:lang w:val="de-AT"/>
        </w:rPr>
        <w:t xml:space="preserve"> (E512)</w:t>
      </w:r>
    </w:p>
    <w:p w14:paraId="32F07358" w14:textId="77777777" w:rsidR="0030146D" w:rsidRPr="00886484" w:rsidRDefault="0030146D" w:rsidP="0030146D">
      <w:pPr>
        <w:tabs>
          <w:tab w:val="left" w:pos="851"/>
        </w:tabs>
        <w:ind w:left="851"/>
        <w:rPr>
          <w:sz w:val="24"/>
          <w:szCs w:val="24"/>
          <w:lang w:val="de-AT"/>
        </w:rPr>
      </w:pPr>
      <w:proofErr w:type="spellStart"/>
      <w:r w:rsidRPr="00886484">
        <w:rPr>
          <w:sz w:val="24"/>
          <w:szCs w:val="24"/>
          <w:lang w:val="de-AT"/>
        </w:rPr>
        <w:t>Sodium</w:t>
      </w:r>
      <w:proofErr w:type="spellEnd"/>
      <w:r w:rsidRPr="00886484">
        <w:rPr>
          <w:sz w:val="24"/>
          <w:szCs w:val="24"/>
          <w:lang w:val="de-AT"/>
        </w:rPr>
        <w:t xml:space="preserve"> </w:t>
      </w:r>
      <w:proofErr w:type="spellStart"/>
      <w:r w:rsidRPr="00886484">
        <w:rPr>
          <w:sz w:val="24"/>
          <w:szCs w:val="24"/>
          <w:lang w:val="de-AT"/>
        </w:rPr>
        <w:t>chloride</w:t>
      </w:r>
      <w:bookmarkEnd w:id="27"/>
      <w:proofErr w:type="spellEnd"/>
    </w:p>
    <w:p w14:paraId="1096707D" w14:textId="77777777" w:rsidR="00114971" w:rsidRPr="00886484" w:rsidRDefault="00114971" w:rsidP="00114971">
      <w:pPr>
        <w:tabs>
          <w:tab w:val="left" w:pos="851"/>
        </w:tabs>
        <w:ind w:left="851"/>
        <w:rPr>
          <w:sz w:val="24"/>
          <w:szCs w:val="24"/>
          <w:lang w:val="en-US"/>
        </w:rPr>
      </w:pPr>
    </w:p>
    <w:p w14:paraId="766620FB" w14:textId="77777777" w:rsidR="00114971" w:rsidRPr="00886484" w:rsidRDefault="00114971" w:rsidP="00114971">
      <w:pPr>
        <w:ind w:left="851" w:hanging="851"/>
        <w:rPr>
          <w:b/>
          <w:sz w:val="24"/>
          <w:szCs w:val="24"/>
          <w:lang w:val="en-US"/>
        </w:rPr>
      </w:pPr>
      <w:r w:rsidRPr="00886484">
        <w:rPr>
          <w:b/>
          <w:sz w:val="24"/>
          <w:szCs w:val="24"/>
          <w:lang w:val="en-US"/>
        </w:rPr>
        <w:t>6.2</w:t>
      </w:r>
      <w:r w:rsidRPr="00886484">
        <w:rPr>
          <w:b/>
          <w:sz w:val="24"/>
          <w:szCs w:val="24"/>
          <w:lang w:val="en-US"/>
        </w:rPr>
        <w:tab/>
        <w:t>Incompatibilities</w:t>
      </w:r>
    </w:p>
    <w:p w14:paraId="1FB0409E" w14:textId="77777777" w:rsidR="0030146D" w:rsidRPr="00886484" w:rsidRDefault="0030146D" w:rsidP="0030146D">
      <w:pPr>
        <w:tabs>
          <w:tab w:val="left" w:pos="851"/>
        </w:tabs>
        <w:ind w:left="851"/>
        <w:rPr>
          <w:sz w:val="24"/>
          <w:szCs w:val="24"/>
          <w:lang w:val="en-GB"/>
        </w:rPr>
      </w:pPr>
      <w:r w:rsidRPr="00886484">
        <w:rPr>
          <w:sz w:val="24"/>
          <w:szCs w:val="24"/>
          <w:lang w:val="en-GB"/>
        </w:rPr>
        <w:t>This medicinal product must not be mixed with other medicinal products except those mentioned in section 12.</w:t>
      </w:r>
    </w:p>
    <w:p w14:paraId="47ABB45B" w14:textId="77777777" w:rsidR="0030146D" w:rsidRPr="00886484" w:rsidRDefault="0030146D" w:rsidP="0030146D">
      <w:pPr>
        <w:tabs>
          <w:tab w:val="left" w:pos="851"/>
        </w:tabs>
        <w:ind w:left="851"/>
        <w:rPr>
          <w:sz w:val="24"/>
          <w:szCs w:val="24"/>
          <w:lang w:val="en-US"/>
        </w:rPr>
      </w:pPr>
      <w:r w:rsidRPr="00886484">
        <w:rPr>
          <w:sz w:val="24"/>
          <w:szCs w:val="24"/>
          <w:lang w:val="en-US"/>
        </w:rPr>
        <w:t>The medicinal product should not come into contact with air.</w:t>
      </w:r>
    </w:p>
    <w:p w14:paraId="3AE0F931" w14:textId="77777777" w:rsidR="00114971" w:rsidRPr="00886484" w:rsidRDefault="00114971" w:rsidP="00114971">
      <w:pPr>
        <w:tabs>
          <w:tab w:val="left" w:pos="851"/>
        </w:tabs>
        <w:ind w:left="851"/>
        <w:rPr>
          <w:sz w:val="24"/>
          <w:szCs w:val="24"/>
          <w:lang w:val="en-US"/>
        </w:rPr>
      </w:pPr>
    </w:p>
    <w:p w14:paraId="63C4B373" w14:textId="77777777" w:rsidR="00114971" w:rsidRPr="00886484" w:rsidRDefault="00114971" w:rsidP="00114971">
      <w:pPr>
        <w:ind w:left="851" w:hanging="851"/>
        <w:rPr>
          <w:b/>
          <w:sz w:val="24"/>
          <w:szCs w:val="24"/>
          <w:lang w:val="en-US"/>
        </w:rPr>
      </w:pPr>
      <w:r w:rsidRPr="00886484">
        <w:rPr>
          <w:b/>
          <w:sz w:val="24"/>
          <w:szCs w:val="24"/>
          <w:lang w:val="en-US"/>
        </w:rPr>
        <w:t>6.3</w:t>
      </w:r>
      <w:r w:rsidRPr="00886484">
        <w:rPr>
          <w:b/>
          <w:sz w:val="24"/>
          <w:szCs w:val="24"/>
          <w:lang w:val="en-US"/>
        </w:rPr>
        <w:tab/>
        <w:t>Shelf life</w:t>
      </w:r>
    </w:p>
    <w:p w14:paraId="7B503D03" w14:textId="77777777" w:rsidR="0030146D" w:rsidRPr="00886484" w:rsidRDefault="0030146D" w:rsidP="0030146D">
      <w:pPr>
        <w:tabs>
          <w:tab w:val="left" w:pos="851"/>
        </w:tabs>
        <w:ind w:left="851"/>
        <w:rPr>
          <w:sz w:val="24"/>
          <w:szCs w:val="24"/>
          <w:lang w:val="en-GB"/>
        </w:rPr>
      </w:pPr>
      <w:r w:rsidRPr="00886484">
        <w:rPr>
          <w:sz w:val="24"/>
          <w:szCs w:val="24"/>
          <w:lang w:val="fi-FI"/>
        </w:rPr>
        <w:t>18 months</w:t>
      </w:r>
    </w:p>
    <w:p w14:paraId="5EA48652" w14:textId="77777777" w:rsidR="00886484" w:rsidRDefault="00886484" w:rsidP="0030146D">
      <w:pPr>
        <w:tabs>
          <w:tab w:val="left" w:pos="864"/>
        </w:tabs>
        <w:ind w:left="851"/>
        <w:rPr>
          <w:sz w:val="24"/>
          <w:szCs w:val="24"/>
          <w:u w:val="single"/>
          <w:lang w:val="en-US"/>
        </w:rPr>
      </w:pPr>
    </w:p>
    <w:p w14:paraId="5041A402" w14:textId="6330B534" w:rsidR="0030146D" w:rsidRPr="00886484" w:rsidRDefault="0030146D" w:rsidP="0030146D">
      <w:pPr>
        <w:tabs>
          <w:tab w:val="left" w:pos="864"/>
        </w:tabs>
        <w:ind w:left="851"/>
        <w:rPr>
          <w:sz w:val="24"/>
          <w:szCs w:val="24"/>
          <w:lang w:val="en-US"/>
        </w:rPr>
      </w:pPr>
      <w:r w:rsidRPr="00886484">
        <w:rPr>
          <w:sz w:val="24"/>
          <w:szCs w:val="24"/>
          <w:u w:val="single"/>
          <w:lang w:val="en-US"/>
        </w:rPr>
        <w:t xml:space="preserve">After </w:t>
      </w:r>
      <w:proofErr w:type="spellStart"/>
      <w:r w:rsidRPr="00886484">
        <w:rPr>
          <w:sz w:val="24"/>
          <w:szCs w:val="24"/>
          <w:u w:val="single"/>
          <w:lang w:val="en-US"/>
        </w:rPr>
        <w:t>radiolabelling</w:t>
      </w:r>
      <w:proofErr w:type="spellEnd"/>
    </w:p>
    <w:p w14:paraId="013DCDC0" w14:textId="77777777" w:rsidR="0030146D" w:rsidRPr="00886484" w:rsidRDefault="0030146D" w:rsidP="0030146D">
      <w:pPr>
        <w:tabs>
          <w:tab w:val="left" w:pos="864"/>
        </w:tabs>
        <w:ind w:left="851"/>
        <w:rPr>
          <w:sz w:val="24"/>
          <w:szCs w:val="24"/>
          <w:lang w:val="en-US"/>
        </w:rPr>
      </w:pPr>
      <w:r w:rsidRPr="00886484">
        <w:rPr>
          <w:sz w:val="24"/>
          <w:szCs w:val="24"/>
          <w:lang w:val="en-US"/>
        </w:rPr>
        <w:t>9.5 hours.</w:t>
      </w:r>
    </w:p>
    <w:p w14:paraId="3B0AFD3E" w14:textId="77777777" w:rsidR="0030146D" w:rsidRPr="00886484" w:rsidRDefault="0030146D" w:rsidP="0030146D">
      <w:pPr>
        <w:tabs>
          <w:tab w:val="left" w:pos="864"/>
        </w:tabs>
        <w:ind w:left="851"/>
        <w:rPr>
          <w:sz w:val="24"/>
          <w:szCs w:val="24"/>
          <w:lang w:val="en-GB"/>
        </w:rPr>
      </w:pPr>
      <w:r w:rsidRPr="00886484">
        <w:rPr>
          <w:sz w:val="24"/>
          <w:szCs w:val="24"/>
          <w:lang w:val="en-GB"/>
        </w:rPr>
        <w:t xml:space="preserve">Store below 25 </w:t>
      </w:r>
      <w:r w:rsidRPr="00886484">
        <w:rPr>
          <w:sz w:val="24"/>
          <w:szCs w:val="24"/>
          <w:lang w:val="en-GB"/>
        </w:rPr>
        <w:sym w:font="Symbol" w:char="F0B0"/>
      </w:r>
      <w:r w:rsidRPr="00886484">
        <w:rPr>
          <w:sz w:val="24"/>
          <w:szCs w:val="24"/>
          <w:lang w:val="en-GB"/>
        </w:rPr>
        <w:t>C.</w:t>
      </w:r>
    </w:p>
    <w:p w14:paraId="2FA1F9BC" w14:textId="77777777" w:rsidR="0030146D" w:rsidRPr="00886484" w:rsidRDefault="0030146D" w:rsidP="0030146D">
      <w:pPr>
        <w:tabs>
          <w:tab w:val="left" w:pos="864"/>
        </w:tabs>
        <w:ind w:left="851"/>
        <w:rPr>
          <w:sz w:val="24"/>
          <w:szCs w:val="24"/>
          <w:lang w:val="en-US"/>
        </w:rPr>
      </w:pPr>
    </w:p>
    <w:p w14:paraId="73F667CD" w14:textId="6EF31CB6" w:rsidR="0030146D" w:rsidRPr="00886484" w:rsidRDefault="0030146D" w:rsidP="0030146D">
      <w:pPr>
        <w:tabs>
          <w:tab w:val="left" w:pos="851"/>
        </w:tabs>
        <w:ind w:left="851"/>
        <w:rPr>
          <w:sz w:val="24"/>
          <w:szCs w:val="24"/>
          <w:lang w:val="en-US"/>
        </w:rPr>
      </w:pPr>
      <w:r w:rsidRPr="00886484">
        <w:rPr>
          <w:sz w:val="24"/>
          <w:szCs w:val="24"/>
          <w:lang w:val="en-US"/>
        </w:rPr>
        <w:t xml:space="preserve">After </w:t>
      </w:r>
      <w:proofErr w:type="spellStart"/>
      <w:r w:rsidRPr="00886484">
        <w:rPr>
          <w:sz w:val="24"/>
          <w:szCs w:val="24"/>
          <w:lang w:val="en-US"/>
        </w:rPr>
        <w:t>radiolabelling</w:t>
      </w:r>
      <w:proofErr w:type="spellEnd"/>
      <w:r w:rsidRPr="00886484">
        <w:rPr>
          <w:sz w:val="24"/>
          <w:szCs w:val="24"/>
          <w:lang w:val="en-US"/>
        </w:rPr>
        <w:t>, chemical and physical in-use stability has been demonstrated for 9.5 hours for storage below 25</w:t>
      </w:r>
      <w:r w:rsidR="00ED68DB">
        <w:rPr>
          <w:sz w:val="24"/>
          <w:szCs w:val="24"/>
          <w:lang w:val="en-US"/>
        </w:rPr>
        <w:t xml:space="preserve"> </w:t>
      </w:r>
      <w:r w:rsidRPr="00886484">
        <w:rPr>
          <w:sz w:val="24"/>
          <w:szCs w:val="24"/>
          <w:lang w:val="en-US"/>
        </w:rPr>
        <w:t>°C.</w:t>
      </w:r>
    </w:p>
    <w:p w14:paraId="4EF920C1" w14:textId="77777777" w:rsidR="0030146D" w:rsidRPr="00886484" w:rsidRDefault="0030146D" w:rsidP="0030146D">
      <w:pPr>
        <w:tabs>
          <w:tab w:val="left" w:pos="851"/>
        </w:tabs>
        <w:ind w:left="851"/>
        <w:rPr>
          <w:sz w:val="24"/>
          <w:szCs w:val="24"/>
          <w:lang w:val="en-US"/>
        </w:rPr>
      </w:pPr>
      <w:r w:rsidRPr="00886484">
        <w:rPr>
          <w:sz w:val="24"/>
          <w:szCs w:val="24"/>
          <w:lang w:val="en-US"/>
        </w:rPr>
        <w:t xml:space="preserve">From a microbiological point of view, unless the method of opening, reconstitution and </w:t>
      </w:r>
      <w:proofErr w:type="spellStart"/>
      <w:r w:rsidRPr="00886484">
        <w:rPr>
          <w:sz w:val="24"/>
          <w:szCs w:val="24"/>
          <w:lang w:val="en-US"/>
        </w:rPr>
        <w:t>radiolabelling</w:t>
      </w:r>
      <w:proofErr w:type="spellEnd"/>
      <w:r w:rsidRPr="00886484">
        <w:rPr>
          <w:sz w:val="24"/>
          <w:szCs w:val="24"/>
          <w:lang w:val="en-US"/>
        </w:rPr>
        <w:t xml:space="preserve"> / dilution precludes the risk of microbial contamination, the product should be used immediately.</w:t>
      </w:r>
    </w:p>
    <w:p w14:paraId="466A5A90" w14:textId="77777777" w:rsidR="0030146D" w:rsidRPr="00886484" w:rsidRDefault="0030146D" w:rsidP="0030146D">
      <w:pPr>
        <w:tabs>
          <w:tab w:val="left" w:pos="851"/>
        </w:tabs>
        <w:ind w:left="851"/>
        <w:rPr>
          <w:sz w:val="24"/>
          <w:szCs w:val="24"/>
          <w:lang w:val="en-US"/>
        </w:rPr>
      </w:pPr>
      <w:r w:rsidRPr="00886484">
        <w:rPr>
          <w:sz w:val="24"/>
          <w:szCs w:val="24"/>
          <w:lang w:val="en-US"/>
        </w:rPr>
        <w:t>If not used immediately, in-use storage times and conditions are the responsibility of the user.</w:t>
      </w:r>
    </w:p>
    <w:p w14:paraId="0BA732F2" w14:textId="77777777" w:rsidR="00114971" w:rsidRPr="00886484" w:rsidRDefault="00114971" w:rsidP="00114971">
      <w:pPr>
        <w:tabs>
          <w:tab w:val="left" w:pos="851"/>
        </w:tabs>
        <w:ind w:left="851"/>
        <w:rPr>
          <w:sz w:val="24"/>
          <w:szCs w:val="24"/>
          <w:lang w:val="en-US"/>
        </w:rPr>
      </w:pPr>
    </w:p>
    <w:p w14:paraId="285A2F7A" w14:textId="77777777" w:rsidR="00114971" w:rsidRPr="00886484" w:rsidRDefault="00114971" w:rsidP="00114971">
      <w:pPr>
        <w:ind w:left="851" w:hanging="851"/>
        <w:rPr>
          <w:b/>
          <w:sz w:val="24"/>
          <w:szCs w:val="24"/>
          <w:lang w:val="en-US"/>
        </w:rPr>
      </w:pPr>
      <w:r w:rsidRPr="00886484">
        <w:rPr>
          <w:b/>
          <w:sz w:val="24"/>
          <w:szCs w:val="24"/>
          <w:lang w:val="en-US"/>
        </w:rPr>
        <w:lastRenderedPageBreak/>
        <w:t>6.4</w:t>
      </w:r>
      <w:r w:rsidRPr="00886484">
        <w:rPr>
          <w:b/>
          <w:sz w:val="24"/>
          <w:szCs w:val="24"/>
          <w:lang w:val="en-US"/>
        </w:rPr>
        <w:tab/>
        <w:t>Special precautions for storage</w:t>
      </w:r>
    </w:p>
    <w:p w14:paraId="7C840930" w14:textId="77777777" w:rsidR="0030146D" w:rsidRPr="00886484" w:rsidRDefault="0030146D" w:rsidP="0030146D">
      <w:pPr>
        <w:tabs>
          <w:tab w:val="left" w:pos="851"/>
        </w:tabs>
        <w:ind w:left="851"/>
        <w:rPr>
          <w:sz w:val="24"/>
          <w:szCs w:val="24"/>
          <w:lang w:val="en-GB"/>
        </w:rPr>
      </w:pPr>
      <w:r w:rsidRPr="00886484">
        <w:rPr>
          <w:sz w:val="24"/>
          <w:szCs w:val="24"/>
          <w:lang w:val="en-GB"/>
        </w:rPr>
        <w:t xml:space="preserve">Store the kit in a refrigerator (2 </w:t>
      </w:r>
      <w:r w:rsidRPr="00886484">
        <w:rPr>
          <w:sz w:val="24"/>
          <w:szCs w:val="24"/>
          <w:lang w:val="en-GB"/>
        </w:rPr>
        <w:sym w:font="Symbol" w:char="F0B0"/>
      </w:r>
      <w:r w:rsidRPr="00886484">
        <w:rPr>
          <w:sz w:val="24"/>
          <w:szCs w:val="24"/>
          <w:lang w:val="en-GB"/>
        </w:rPr>
        <w:t xml:space="preserve">C-8 </w:t>
      </w:r>
      <w:r w:rsidRPr="00886484">
        <w:rPr>
          <w:sz w:val="24"/>
          <w:szCs w:val="24"/>
          <w:lang w:val="en-GB"/>
        </w:rPr>
        <w:sym w:font="Symbol" w:char="F0B0"/>
      </w:r>
      <w:r w:rsidRPr="00886484">
        <w:rPr>
          <w:sz w:val="24"/>
          <w:szCs w:val="24"/>
          <w:lang w:val="en-GB"/>
        </w:rPr>
        <w:t>C).</w:t>
      </w:r>
    </w:p>
    <w:p w14:paraId="70616255" w14:textId="77777777" w:rsidR="0030146D" w:rsidRPr="00886484" w:rsidRDefault="0030146D" w:rsidP="0030146D">
      <w:pPr>
        <w:tabs>
          <w:tab w:val="left" w:pos="851"/>
        </w:tabs>
        <w:ind w:left="851"/>
        <w:rPr>
          <w:sz w:val="24"/>
          <w:szCs w:val="24"/>
          <w:lang w:val="en-GB"/>
        </w:rPr>
      </w:pPr>
    </w:p>
    <w:p w14:paraId="6306464C" w14:textId="77777777" w:rsidR="0030146D" w:rsidRPr="00886484" w:rsidRDefault="0030146D" w:rsidP="0030146D">
      <w:pPr>
        <w:tabs>
          <w:tab w:val="left" w:pos="851"/>
        </w:tabs>
        <w:ind w:left="851"/>
        <w:rPr>
          <w:sz w:val="24"/>
          <w:szCs w:val="24"/>
          <w:lang w:val="en-GB"/>
        </w:rPr>
      </w:pPr>
      <w:r w:rsidRPr="00886484">
        <w:rPr>
          <w:sz w:val="24"/>
          <w:szCs w:val="24"/>
          <w:lang w:val="en-GB"/>
        </w:rPr>
        <w:t>For storage conditions after radiolabelling of the medicinal product, see section 6.3. Storage of radiopharmaceuticals should be in accordance with national regulations on radioactive materials.</w:t>
      </w:r>
    </w:p>
    <w:p w14:paraId="68915BD5" w14:textId="77777777" w:rsidR="00114971" w:rsidRPr="00886484" w:rsidRDefault="00114971" w:rsidP="00114971">
      <w:pPr>
        <w:tabs>
          <w:tab w:val="left" w:pos="851"/>
        </w:tabs>
        <w:ind w:left="851"/>
        <w:rPr>
          <w:sz w:val="24"/>
          <w:szCs w:val="24"/>
          <w:lang w:val="en-US"/>
        </w:rPr>
      </w:pPr>
    </w:p>
    <w:p w14:paraId="2B7CE8AD" w14:textId="77777777" w:rsidR="00114971" w:rsidRPr="00886484" w:rsidRDefault="00114971" w:rsidP="00114971">
      <w:pPr>
        <w:ind w:left="851" w:hanging="851"/>
        <w:rPr>
          <w:b/>
          <w:sz w:val="24"/>
          <w:szCs w:val="24"/>
          <w:lang w:val="en-US"/>
        </w:rPr>
      </w:pPr>
      <w:r w:rsidRPr="00886484">
        <w:rPr>
          <w:b/>
          <w:sz w:val="24"/>
          <w:szCs w:val="24"/>
          <w:lang w:val="en-US"/>
        </w:rPr>
        <w:t>6.5</w:t>
      </w:r>
      <w:r w:rsidRPr="00886484">
        <w:rPr>
          <w:b/>
          <w:sz w:val="24"/>
          <w:szCs w:val="24"/>
          <w:lang w:val="en-US"/>
        </w:rPr>
        <w:tab/>
        <w:t>Nature and contents of container</w:t>
      </w:r>
    </w:p>
    <w:p w14:paraId="7AFCACF9" w14:textId="77777777" w:rsidR="0030146D" w:rsidRPr="00886484" w:rsidRDefault="0030146D" w:rsidP="0030146D">
      <w:pPr>
        <w:tabs>
          <w:tab w:val="left" w:pos="851"/>
        </w:tabs>
        <w:ind w:left="851"/>
        <w:rPr>
          <w:sz w:val="24"/>
          <w:szCs w:val="24"/>
          <w:lang w:val="en-US"/>
        </w:rPr>
      </w:pPr>
      <w:r w:rsidRPr="00886484">
        <w:rPr>
          <w:sz w:val="24"/>
          <w:szCs w:val="24"/>
          <w:lang w:val="en-US"/>
        </w:rPr>
        <w:t xml:space="preserve">Glass vial closed with a brown-red </w:t>
      </w:r>
      <w:proofErr w:type="spellStart"/>
      <w:r w:rsidRPr="00886484">
        <w:rPr>
          <w:sz w:val="24"/>
          <w:szCs w:val="24"/>
          <w:lang w:val="en-US"/>
        </w:rPr>
        <w:t>chlorobutyl</w:t>
      </w:r>
      <w:proofErr w:type="spellEnd"/>
      <w:r w:rsidRPr="00886484">
        <w:rPr>
          <w:sz w:val="24"/>
          <w:szCs w:val="24"/>
          <w:lang w:val="en-US"/>
        </w:rPr>
        <w:t xml:space="preserve"> rubber stopper and sealed with an </w:t>
      </w:r>
      <w:proofErr w:type="spellStart"/>
      <w:r w:rsidRPr="00886484">
        <w:rPr>
          <w:sz w:val="24"/>
          <w:szCs w:val="24"/>
          <w:lang w:val="en-US"/>
        </w:rPr>
        <w:t>aluminium</w:t>
      </w:r>
      <w:proofErr w:type="spellEnd"/>
      <w:r w:rsidRPr="00886484">
        <w:rPr>
          <w:sz w:val="24"/>
          <w:szCs w:val="24"/>
          <w:lang w:val="en-US"/>
        </w:rPr>
        <w:t xml:space="preserve"> flip-cap.</w:t>
      </w:r>
    </w:p>
    <w:p w14:paraId="4A84B954" w14:textId="77777777" w:rsidR="0030146D" w:rsidRPr="00886484" w:rsidRDefault="0030146D" w:rsidP="0030146D">
      <w:pPr>
        <w:tabs>
          <w:tab w:val="left" w:pos="851"/>
        </w:tabs>
        <w:ind w:left="851"/>
        <w:rPr>
          <w:sz w:val="24"/>
          <w:szCs w:val="24"/>
          <w:lang w:val="en-GB"/>
        </w:rPr>
      </w:pPr>
    </w:p>
    <w:p w14:paraId="60C6A281" w14:textId="77777777" w:rsidR="0030146D" w:rsidRPr="00886484" w:rsidRDefault="0030146D" w:rsidP="0030146D">
      <w:pPr>
        <w:tabs>
          <w:tab w:val="left" w:pos="851"/>
        </w:tabs>
        <w:ind w:left="851"/>
        <w:rPr>
          <w:sz w:val="24"/>
          <w:szCs w:val="24"/>
          <w:lang w:val="en-GB"/>
        </w:rPr>
      </w:pPr>
      <w:r w:rsidRPr="00886484">
        <w:rPr>
          <w:sz w:val="24"/>
          <w:szCs w:val="24"/>
          <w:lang w:val="en-GB"/>
        </w:rPr>
        <w:t>Pack sizes: 6 multidose vials.</w:t>
      </w:r>
    </w:p>
    <w:p w14:paraId="3F552AA5" w14:textId="77777777" w:rsidR="0030146D" w:rsidRPr="00886484" w:rsidRDefault="0030146D" w:rsidP="0030146D">
      <w:pPr>
        <w:tabs>
          <w:tab w:val="left" w:pos="851"/>
        </w:tabs>
        <w:ind w:left="851"/>
        <w:rPr>
          <w:sz w:val="24"/>
          <w:szCs w:val="24"/>
          <w:lang w:val="en-GB"/>
        </w:rPr>
      </w:pPr>
      <w:bookmarkStart w:id="28" w:name="_Hlk60242121"/>
      <w:r w:rsidRPr="00886484">
        <w:rPr>
          <w:sz w:val="24"/>
          <w:szCs w:val="24"/>
          <w:lang w:val="en-GB"/>
        </w:rPr>
        <w:t>2 multidose vials.</w:t>
      </w:r>
    </w:p>
    <w:p w14:paraId="4151D87A" w14:textId="77777777" w:rsidR="0030146D" w:rsidRPr="00886484" w:rsidRDefault="0030146D" w:rsidP="0030146D">
      <w:pPr>
        <w:tabs>
          <w:tab w:val="left" w:pos="851"/>
        </w:tabs>
        <w:ind w:left="851"/>
        <w:rPr>
          <w:sz w:val="24"/>
          <w:szCs w:val="24"/>
          <w:lang w:val="en-GB"/>
        </w:rPr>
      </w:pPr>
      <w:r w:rsidRPr="00886484">
        <w:rPr>
          <w:sz w:val="24"/>
          <w:szCs w:val="24"/>
          <w:lang w:val="en-GB"/>
        </w:rPr>
        <w:t>Not all pack sizes may be marketed</w:t>
      </w:r>
    </w:p>
    <w:bookmarkEnd w:id="28"/>
    <w:p w14:paraId="2A6370FF" w14:textId="77777777" w:rsidR="00114971" w:rsidRPr="00886484" w:rsidRDefault="00114971" w:rsidP="00114971">
      <w:pPr>
        <w:tabs>
          <w:tab w:val="left" w:pos="851"/>
        </w:tabs>
        <w:ind w:left="851"/>
        <w:rPr>
          <w:sz w:val="24"/>
          <w:szCs w:val="24"/>
          <w:lang w:val="en-US"/>
        </w:rPr>
      </w:pPr>
    </w:p>
    <w:p w14:paraId="43F2A833" w14:textId="77777777" w:rsidR="00114971" w:rsidRPr="00886484" w:rsidRDefault="00114971" w:rsidP="00114971">
      <w:pPr>
        <w:ind w:left="851" w:hanging="851"/>
        <w:rPr>
          <w:b/>
          <w:sz w:val="24"/>
          <w:szCs w:val="24"/>
          <w:lang w:val="en-GB"/>
        </w:rPr>
      </w:pPr>
      <w:r w:rsidRPr="00886484">
        <w:rPr>
          <w:b/>
          <w:sz w:val="24"/>
          <w:szCs w:val="24"/>
          <w:lang w:val="en-GB"/>
        </w:rPr>
        <w:t>6.6</w:t>
      </w:r>
      <w:r w:rsidRPr="00886484">
        <w:rPr>
          <w:b/>
          <w:sz w:val="24"/>
          <w:szCs w:val="24"/>
          <w:lang w:val="en-GB"/>
        </w:rPr>
        <w:tab/>
        <w:t>Special precautions for disposal and other handling</w:t>
      </w:r>
    </w:p>
    <w:p w14:paraId="56AA9874" w14:textId="77777777" w:rsidR="00886484" w:rsidRDefault="00886484" w:rsidP="0030146D">
      <w:pPr>
        <w:tabs>
          <w:tab w:val="left" w:pos="851"/>
        </w:tabs>
        <w:ind w:left="851"/>
        <w:rPr>
          <w:sz w:val="24"/>
          <w:szCs w:val="24"/>
          <w:u w:val="single"/>
          <w:lang w:val="en-GB"/>
        </w:rPr>
      </w:pPr>
    </w:p>
    <w:p w14:paraId="683FE175" w14:textId="732E6A22" w:rsidR="0030146D" w:rsidRPr="00886484" w:rsidRDefault="0030146D" w:rsidP="0030146D">
      <w:pPr>
        <w:tabs>
          <w:tab w:val="left" w:pos="851"/>
        </w:tabs>
        <w:ind w:left="851"/>
        <w:rPr>
          <w:sz w:val="24"/>
          <w:szCs w:val="24"/>
          <w:u w:val="single"/>
          <w:lang w:val="en-US"/>
        </w:rPr>
      </w:pPr>
      <w:r w:rsidRPr="00886484">
        <w:rPr>
          <w:sz w:val="24"/>
          <w:szCs w:val="24"/>
          <w:u w:val="single"/>
          <w:lang w:val="en-US"/>
        </w:rPr>
        <w:t>General warnings</w:t>
      </w:r>
    </w:p>
    <w:p w14:paraId="75B92F26" w14:textId="77777777" w:rsidR="0030146D" w:rsidRPr="00886484" w:rsidRDefault="0030146D" w:rsidP="0030146D">
      <w:pPr>
        <w:tabs>
          <w:tab w:val="left" w:pos="851"/>
        </w:tabs>
        <w:ind w:left="851"/>
        <w:rPr>
          <w:sz w:val="24"/>
          <w:szCs w:val="24"/>
          <w:lang w:val="en-US"/>
        </w:rPr>
      </w:pPr>
      <w:r w:rsidRPr="00886484">
        <w:rPr>
          <w:sz w:val="24"/>
          <w:szCs w:val="24"/>
          <w:lang w:val="en-US"/>
        </w:rPr>
        <w:t>Radiopharmaceuticals should be received, used, and administered only by authorized persons in designated clinical settings. Their receipt, storage, use, transfer and disposal are subject to the regulations and/or appropriate licenses of the competent official organization.</w:t>
      </w:r>
    </w:p>
    <w:p w14:paraId="5C52C95A" w14:textId="77777777" w:rsidR="0030146D" w:rsidRPr="00886484" w:rsidRDefault="0030146D" w:rsidP="0030146D">
      <w:pPr>
        <w:tabs>
          <w:tab w:val="left" w:pos="851"/>
        </w:tabs>
        <w:ind w:left="851"/>
        <w:rPr>
          <w:sz w:val="24"/>
          <w:szCs w:val="24"/>
          <w:lang w:val="en-US"/>
        </w:rPr>
      </w:pPr>
      <w:r w:rsidRPr="00886484">
        <w:rPr>
          <w:sz w:val="24"/>
          <w:szCs w:val="24"/>
          <w:lang w:val="en-US"/>
        </w:rPr>
        <w:t>Radiopharmaceuticals should be prepared in a manner which satisfies both radiation safety and pharmaceutical quality requirements. Appropriate aseptic precautions should be taken.</w:t>
      </w:r>
    </w:p>
    <w:p w14:paraId="6F0367F8" w14:textId="77777777" w:rsidR="0030146D" w:rsidRPr="00886484" w:rsidRDefault="0030146D" w:rsidP="0030146D">
      <w:pPr>
        <w:tabs>
          <w:tab w:val="left" w:pos="851"/>
        </w:tabs>
        <w:ind w:left="851"/>
        <w:rPr>
          <w:sz w:val="24"/>
          <w:szCs w:val="24"/>
          <w:lang w:val="en-US"/>
        </w:rPr>
      </w:pPr>
    </w:p>
    <w:p w14:paraId="70B892F8" w14:textId="77777777" w:rsidR="0030146D" w:rsidRPr="00886484" w:rsidRDefault="0030146D" w:rsidP="0030146D">
      <w:pPr>
        <w:tabs>
          <w:tab w:val="left" w:pos="851"/>
        </w:tabs>
        <w:ind w:left="851"/>
        <w:rPr>
          <w:sz w:val="24"/>
          <w:szCs w:val="24"/>
          <w:lang w:val="en-US"/>
        </w:rPr>
      </w:pPr>
      <w:r w:rsidRPr="00886484">
        <w:rPr>
          <w:sz w:val="24"/>
          <w:szCs w:val="24"/>
          <w:lang w:val="en-US"/>
        </w:rPr>
        <w:t>Contents of the vial are intended only for use in the preparation of technetium</w:t>
      </w:r>
      <w:r w:rsidRPr="00886484">
        <w:rPr>
          <w:sz w:val="24"/>
          <w:szCs w:val="24"/>
          <w:lang w:val="en-GB"/>
        </w:rPr>
        <w:t> </w:t>
      </w:r>
      <w:r w:rsidRPr="00886484">
        <w:rPr>
          <w:sz w:val="24"/>
          <w:szCs w:val="24"/>
          <w:lang w:val="en-US"/>
        </w:rPr>
        <w:t>(</w:t>
      </w:r>
      <w:r w:rsidRPr="00886484">
        <w:rPr>
          <w:sz w:val="24"/>
          <w:szCs w:val="24"/>
          <w:vertAlign w:val="superscript"/>
          <w:lang w:val="en-US"/>
        </w:rPr>
        <w:t>99m</w:t>
      </w:r>
      <w:r w:rsidRPr="00886484">
        <w:rPr>
          <w:sz w:val="24"/>
          <w:szCs w:val="24"/>
          <w:lang w:val="en-US"/>
        </w:rPr>
        <w:t xml:space="preserve">Tc) </w:t>
      </w:r>
      <w:proofErr w:type="spellStart"/>
      <w:r w:rsidRPr="00886484">
        <w:rPr>
          <w:sz w:val="24"/>
          <w:szCs w:val="24"/>
          <w:lang w:val="en-US"/>
        </w:rPr>
        <w:t>macrosalb</w:t>
      </w:r>
      <w:proofErr w:type="spellEnd"/>
      <w:r w:rsidRPr="00886484">
        <w:rPr>
          <w:sz w:val="24"/>
          <w:szCs w:val="24"/>
          <w:lang w:val="en-US"/>
        </w:rPr>
        <w:t xml:space="preserve"> and are not to be administered directly to the patient without first undergoing the preparative procedure.</w:t>
      </w:r>
    </w:p>
    <w:p w14:paraId="73EB3A4A" w14:textId="77777777" w:rsidR="0030146D" w:rsidRPr="00886484" w:rsidRDefault="0030146D" w:rsidP="0030146D">
      <w:pPr>
        <w:tabs>
          <w:tab w:val="left" w:pos="851"/>
        </w:tabs>
        <w:ind w:left="851"/>
        <w:rPr>
          <w:sz w:val="24"/>
          <w:szCs w:val="24"/>
          <w:lang w:val="en-US"/>
        </w:rPr>
      </w:pPr>
      <w:r w:rsidRPr="00886484">
        <w:rPr>
          <w:sz w:val="24"/>
          <w:szCs w:val="24"/>
          <w:lang w:val="en-US"/>
        </w:rPr>
        <w:t xml:space="preserve">For instructions on reconstitution and </w:t>
      </w:r>
      <w:proofErr w:type="spellStart"/>
      <w:r w:rsidRPr="00886484">
        <w:rPr>
          <w:sz w:val="24"/>
          <w:szCs w:val="24"/>
          <w:lang w:val="en-US"/>
        </w:rPr>
        <w:t>radiolabelling</w:t>
      </w:r>
      <w:proofErr w:type="spellEnd"/>
      <w:r w:rsidRPr="00886484">
        <w:rPr>
          <w:sz w:val="24"/>
          <w:szCs w:val="24"/>
          <w:lang w:val="en-US"/>
        </w:rPr>
        <w:t xml:space="preserve"> of the medicinal product before administration, see section</w:t>
      </w:r>
      <w:r w:rsidRPr="00886484">
        <w:rPr>
          <w:sz w:val="24"/>
          <w:szCs w:val="24"/>
          <w:lang w:val="en-GB"/>
        </w:rPr>
        <w:t> </w:t>
      </w:r>
      <w:r w:rsidRPr="00886484">
        <w:rPr>
          <w:sz w:val="24"/>
          <w:szCs w:val="24"/>
          <w:lang w:val="en-US"/>
        </w:rPr>
        <w:t>12.</w:t>
      </w:r>
    </w:p>
    <w:p w14:paraId="22280F03" w14:textId="77777777" w:rsidR="0030146D" w:rsidRPr="00886484" w:rsidRDefault="0030146D" w:rsidP="0030146D">
      <w:pPr>
        <w:tabs>
          <w:tab w:val="left" w:pos="851"/>
        </w:tabs>
        <w:ind w:left="851"/>
        <w:rPr>
          <w:sz w:val="24"/>
          <w:szCs w:val="24"/>
          <w:lang w:val="en-US"/>
        </w:rPr>
      </w:pPr>
    </w:p>
    <w:p w14:paraId="75D4AFBE" w14:textId="77777777" w:rsidR="0030146D" w:rsidRPr="00886484" w:rsidRDefault="0030146D" w:rsidP="0030146D">
      <w:pPr>
        <w:tabs>
          <w:tab w:val="left" w:pos="851"/>
        </w:tabs>
        <w:ind w:left="851"/>
        <w:rPr>
          <w:sz w:val="24"/>
          <w:szCs w:val="24"/>
          <w:lang w:val="en-US"/>
        </w:rPr>
      </w:pPr>
      <w:r w:rsidRPr="00886484">
        <w:rPr>
          <w:sz w:val="24"/>
          <w:szCs w:val="24"/>
          <w:lang w:val="en-US"/>
        </w:rPr>
        <w:t>If at any time in the preparation of this product the integrity of this vial is compromised, it should not be used.</w:t>
      </w:r>
    </w:p>
    <w:p w14:paraId="7B66FB10" w14:textId="77777777" w:rsidR="0030146D" w:rsidRPr="00886484" w:rsidRDefault="0030146D" w:rsidP="0030146D">
      <w:pPr>
        <w:tabs>
          <w:tab w:val="left" w:pos="851"/>
        </w:tabs>
        <w:ind w:left="851"/>
        <w:rPr>
          <w:sz w:val="24"/>
          <w:szCs w:val="24"/>
          <w:lang w:val="en-US"/>
        </w:rPr>
      </w:pPr>
    </w:p>
    <w:p w14:paraId="38BA9C82" w14:textId="77777777" w:rsidR="0030146D" w:rsidRPr="00886484" w:rsidRDefault="0030146D" w:rsidP="0030146D">
      <w:pPr>
        <w:tabs>
          <w:tab w:val="left" w:pos="851"/>
        </w:tabs>
        <w:ind w:left="851"/>
        <w:rPr>
          <w:sz w:val="24"/>
          <w:szCs w:val="24"/>
          <w:lang w:val="en-US"/>
        </w:rPr>
      </w:pPr>
      <w:r w:rsidRPr="00886484">
        <w:rPr>
          <w:sz w:val="24"/>
          <w:szCs w:val="24"/>
          <w:lang w:val="en-US"/>
        </w:rPr>
        <w:t xml:space="preserve">Administration procedures should be carried out in a way to </w:t>
      </w:r>
      <w:proofErr w:type="spellStart"/>
      <w:r w:rsidRPr="00886484">
        <w:rPr>
          <w:sz w:val="24"/>
          <w:szCs w:val="24"/>
          <w:lang w:val="en-US"/>
        </w:rPr>
        <w:t>minimise</w:t>
      </w:r>
      <w:proofErr w:type="spellEnd"/>
      <w:r w:rsidRPr="00886484">
        <w:rPr>
          <w:sz w:val="24"/>
          <w:szCs w:val="24"/>
          <w:lang w:val="en-US"/>
        </w:rPr>
        <w:t xml:space="preserve"> risk of contamination of the medicinal product and irradiation of the operators. Adequate shielding is mandatory.</w:t>
      </w:r>
    </w:p>
    <w:p w14:paraId="6A12FF44" w14:textId="77777777" w:rsidR="0030146D" w:rsidRPr="00886484" w:rsidRDefault="0030146D" w:rsidP="0030146D">
      <w:pPr>
        <w:tabs>
          <w:tab w:val="left" w:pos="851"/>
        </w:tabs>
        <w:ind w:left="851"/>
        <w:rPr>
          <w:sz w:val="24"/>
          <w:szCs w:val="24"/>
          <w:lang w:val="en-US"/>
        </w:rPr>
      </w:pPr>
      <w:r w:rsidRPr="00886484">
        <w:rPr>
          <w:sz w:val="24"/>
          <w:szCs w:val="24"/>
          <w:lang w:val="en-US"/>
        </w:rPr>
        <w:t>The content of the kit before extemporary preparation is not radioactive. However, after sodium pertechnetate</w:t>
      </w:r>
      <w:r w:rsidRPr="00886484">
        <w:rPr>
          <w:sz w:val="24"/>
          <w:szCs w:val="24"/>
          <w:lang w:val="en-GB"/>
        </w:rPr>
        <w:t> </w:t>
      </w:r>
      <w:r w:rsidRPr="00886484">
        <w:rPr>
          <w:sz w:val="24"/>
          <w:szCs w:val="24"/>
          <w:lang w:val="en-US"/>
        </w:rPr>
        <w:t>(</w:t>
      </w:r>
      <w:r w:rsidRPr="00886484">
        <w:rPr>
          <w:sz w:val="24"/>
          <w:szCs w:val="24"/>
          <w:vertAlign w:val="superscript"/>
          <w:lang w:val="en-US"/>
        </w:rPr>
        <w:t>99m</w:t>
      </w:r>
      <w:r w:rsidRPr="00886484">
        <w:rPr>
          <w:sz w:val="24"/>
          <w:szCs w:val="24"/>
          <w:lang w:val="en-US"/>
        </w:rPr>
        <w:t>Tc) solution is added, adequate shielding of the final preparation must be maintained.</w:t>
      </w:r>
    </w:p>
    <w:p w14:paraId="75D7BDF3" w14:textId="77777777" w:rsidR="0030146D" w:rsidRPr="00886484" w:rsidRDefault="0030146D" w:rsidP="0030146D">
      <w:pPr>
        <w:tabs>
          <w:tab w:val="left" w:pos="851"/>
        </w:tabs>
        <w:ind w:left="851"/>
        <w:rPr>
          <w:sz w:val="24"/>
          <w:szCs w:val="24"/>
          <w:lang w:val="en-GB"/>
        </w:rPr>
      </w:pPr>
    </w:p>
    <w:p w14:paraId="709F02D8" w14:textId="77777777" w:rsidR="0030146D" w:rsidRPr="00886484" w:rsidRDefault="0030146D" w:rsidP="0030146D">
      <w:pPr>
        <w:tabs>
          <w:tab w:val="left" w:pos="851"/>
        </w:tabs>
        <w:ind w:left="851"/>
        <w:rPr>
          <w:sz w:val="24"/>
          <w:szCs w:val="24"/>
          <w:lang w:val="en-GB"/>
        </w:rPr>
      </w:pPr>
      <w:r w:rsidRPr="00886484">
        <w:rPr>
          <w:sz w:val="24"/>
          <w:szCs w:val="24"/>
          <w:lang w:val="en-GB"/>
        </w:rPr>
        <w:t>The administration of radiopharmaceuticals creates risks for other persons from external radiation or contamination from spill or urine, vomiting, etc. Radiation protection precautions in accordance with national regulations must therefore be taken.</w:t>
      </w:r>
    </w:p>
    <w:p w14:paraId="1F3D0425" w14:textId="77777777" w:rsidR="0030146D" w:rsidRPr="00886484" w:rsidRDefault="0030146D" w:rsidP="0030146D">
      <w:pPr>
        <w:tabs>
          <w:tab w:val="left" w:pos="851"/>
        </w:tabs>
        <w:ind w:left="851"/>
        <w:rPr>
          <w:sz w:val="24"/>
          <w:szCs w:val="24"/>
          <w:lang w:val="en-GB"/>
        </w:rPr>
      </w:pPr>
    </w:p>
    <w:p w14:paraId="02D4B3AC" w14:textId="77777777" w:rsidR="0030146D" w:rsidRPr="00886484" w:rsidRDefault="0030146D" w:rsidP="0030146D">
      <w:pPr>
        <w:tabs>
          <w:tab w:val="left" w:pos="851"/>
        </w:tabs>
        <w:ind w:left="851"/>
        <w:rPr>
          <w:sz w:val="24"/>
          <w:szCs w:val="24"/>
          <w:lang w:val="en-GB"/>
        </w:rPr>
      </w:pPr>
      <w:r w:rsidRPr="00886484">
        <w:rPr>
          <w:sz w:val="24"/>
          <w:szCs w:val="24"/>
          <w:lang w:val="en-GB"/>
        </w:rPr>
        <w:t>Any unused medicinal product or waste material should be disposed of in accordance with local requirements.</w:t>
      </w:r>
    </w:p>
    <w:p w14:paraId="536FBA16" w14:textId="7FA1771D" w:rsidR="00ED68DB" w:rsidRDefault="00ED68DB">
      <w:pPr>
        <w:rPr>
          <w:sz w:val="24"/>
          <w:szCs w:val="24"/>
          <w:lang w:val="en-US"/>
        </w:rPr>
      </w:pPr>
      <w:r>
        <w:rPr>
          <w:sz w:val="24"/>
          <w:szCs w:val="24"/>
          <w:lang w:val="en-US"/>
        </w:rPr>
        <w:br w:type="page"/>
      </w:r>
    </w:p>
    <w:p w14:paraId="70637D42" w14:textId="77777777" w:rsidR="00114971" w:rsidRPr="00886484" w:rsidRDefault="00114971" w:rsidP="00114971">
      <w:pPr>
        <w:tabs>
          <w:tab w:val="left" w:pos="851"/>
        </w:tabs>
        <w:ind w:left="851"/>
        <w:jc w:val="both"/>
        <w:rPr>
          <w:sz w:val="24"/>
          <w:szCs w:val="24"/>
          <w:lang w:val="en-US"/>
        </w:rPr>
      </w:pPr>
    </w:p>
    <w:p w14:paraId="0042CC4A" w14:textId="77777777" w:rsidR="00114971" w:rsidRPr="002C3F95" w:rsidRDefault="00114971" w:rsidP="00114971">
      <w:pPr>
        <w:tabs>
          <w:tab w:val="left" w:pos="851"/>
        </w:tabs>
        <w:ind w:left="851" w:hanging="851"/>
        <w:jc w:val="both"/>
        <w:rPr>
          <w:b/>
          <w:sz w:val="24"/>
          <w:szCs w:val="24"/>
          <w:lang w:val="en-US"/>
        </w:rPr>
      </w:pPr>
      <w:r w:rsidRPr="00886484">
        <w:rPr>
          <w:b/>
          <w:sz w:val="24"/>
          <w:szCs w:val="24"/>
          <w:lang w:val="en-US"/>
        </w:rPr>
        <w:t>7.</w:t>
      </w:r>
      <w:r w:rsidRPr="00886484">
        <w:rPr>
          <w:b/>
          <w:sz w:val="24"/>
          <w:szCs w:val="24"/>
          <w:lang w:val="en-US"/>
        </w:rPr>
        <w:tab/>
        <w:t>MARKETING AUTHORISATION HOLD</w:t>
      </w:r>
      <w:r w:rsidRPr="002C3F95">
        <w:rPr>
          <w:b/>
          <w:sz w:val="24"/>
          <w:szCs w:val="24"/>
          <w:lang w:val="en-US"/>
        </w:rPr>
        <w:t>ER</w:t>
      </w:r>
    </w:p>
    <w:p w14:paraId="12D65E59" w14:textId="5390EC30" w:rsidR="0030146D" w:rsidRPr="002C3F95" w:rsidRDefault="0030146D" w:rsidP="0030146D">
      <w:pPr>
        <w:tabs>
          <w:tab w:val="left" w:pos="851"/>
        </w:tabs>
        <w:ind w:left="851"/>
        <w:rPr>
          <w:sz w:val="24"/>
          <w:szCs w:val="24"/>
          <w:lang w:val="en-US"/>
        </w:rPr>
      </w:pPr>
      <w:r w:rsidRPr="002C3F95">
        <w:rPr>
          <w:sz w:val="24"/>
          <w:szCs w:val="24"/>
          <w:lang w:val="en-US"/>
        </w:rPr>
        <w:t>Medi-</w:t>
      </w:r>
      <w:proofErr w:type="spellStart"/>
      <w:r w:rsidRPr="002C3F95">
        <w:rPr>
          <w:sz w:val="24"/>
          <w:szCs w:val="24"/>
          <w:lang w:val="en-US"/>
        </w:rPr>
        <w:t>Radiopharma</w:t>
      </w:r>
      <w:proofErr w:type="spellEnd"/>
      <w:r w:rsidRPr="002C3F95">
        <w:rPr>
          <w:sz w:val="24"/>
          <w:szCs w:val="24"/>
          <w:lang w:val="en-US"/>
        </w:rPr>
        <w:t xml:space="preserve"> Ltd.</w:t>
      </w:r>
    </w:p>
    <w:p w14:paraId="79C1CCD1" w14:textId="2AFB0A7D" w:rsidR="002C3F95" w:rsidRPr="002C3F95" w:rsidRDefault="002C3F95" w:rsidP="0030146D">
      <w:pPr>
        <w:tabs>
          <w:tab w:val="left" w:pos="851"/>
        </w:tabs>
        <w:ind w:left="851"/>
        <w:rPr>
          <w:sz w:val="24"/>
          <w:szCs w:val="24"/>
          <w:lang w:val="en-US"/>
        </w:rPr>
      </w:pPr>
      <w:proofErr w:type="spellStart"/>
      <w:r w:rsidRPr="002C3F95">
        <w:rPr>
          <w:sz w:val="24"/>
          <w:szCs w:val="24"/>
          <w:lang w:val="en-US"/>
        </w:rPr>
        <w:t>Szamos</w:t>
      </w:r>
      <w:proofErr w:type="spellEnd"/>
      <w:r w:rsidRPr="002C3F95">
        <w:rPr>
          <w:sz w:val="24"/>
          <w:szCs w:val="24"/>
          <w:lang w:val="en-US"/>
        </w:rPr>
        <w:t xml:space="preserve"> </w:t>
      </w:r>
      <w:proofErr w:type="spellStart"/>
      <w:r w:rsidRPr="00AB0436">
        <w:rPr>
          <w:sz w:val="24"/>
          <w:szCs w:val="24"/>
          <w:lang w:val="en-US"/>
        </w:rPr>
        <w:t>Utca</w:t>
      </w:r>
      <w:proofErr w:type="spellEnd"/>
      <w:r w:rsidRPr="002C3F95">
        <w:rPr>
          <w:sz w:val="24"/>
          <w:szCs w:val="24"/>
          <w:lang w:val="en-US"/>
        </w:rPr>
        <w:t xml:space="preserve"> 10-12</w:t>
      </w:r>
    </w:p>
    <w:p w14:paraId="44EE3940" w14:textId="38709F02" w:rsidR="0030146D" w:rsidRPr="002C3F95" w:rsidRDefault="0030146D" w:rsidP="0030146D">
      <w:pPr>
        <w:tabs>
          <w:tab w:val="left" w:pos="851"/>
        </w:tabs>
        <w:ind w:left="851"/>
        <w:rPr>
          <w:sz w:val="24"/>
          <w:szCs w:val="24"/>
          <w:lang w:val="en-US"/>
        </w:rPr>
      </w:pPr>
      <w:r w:rsidRPr="002C3F95">
        <w:rPr>
          <w:sz w:val="24"/>
          <w:szCs w:val="24"/>
          <w:lang w:val="en-US"/>
        </w:rPr>
        <w:t xml:space="preserve">2030 </w:t>
      </w:r>
      <w:proofErr w:type="spellStart"/>
      <w:r w:rsidRPr="002C3F95">
        <w:rPr>
          <w:sz w:val="24"/>
          <w:szCs w:val="24"/>
          <w:lang w:val="en-US"/>
        </w:rPr>
        <w:t>Érd</w:t>
      </w:r>
      <w:proofErr w:type="spellEnd"/>
      <w:r w:rsidRPr="002C3F95">
        <w:rPr>
          <w:sz w:val="24"/>
          <w:szCs w:val="24"/>
          <w:lang w:val="en-US"/>
        </w:rPr>
        <w:t xml:space="preserve"> </w:t>
      </w:r>
    </w:p>
    <w:p w14:paraId="02171995" w14:textId="77777777" w:rsidR="0030146D" w:rsidRPr="002C3F95" w:rsidRDefault="0030146D" w:rsidP="0030146D">
      <w:pPr>
        <w:tabs>
          <w:tab w:val="left" w:pos="851"/>
        </w:tabs>
        <w:ind w:left="851"/>
        <w:rPr>
          <w:sz w:val="24"/>
          <w:szCs w:val="24"/>
          <w:lang w:val="en-GB"/>
        </w:rPr>
      </w:pPr>
      <w:r w:rsidRPr="002C3F95">
        <w:rPr>
          <w:sz w:val="24"/>
          <w:szCs w:val="24"/>
          <w:lang w:val="en-US"/>
        </w:rPr>
        <w:t>Hungary</w:t>
      </w:r>
    </w:p>
    <w:p w14:paraId="35F11044" w14:textId="77777777" w:rsidR="00114971" w:rsidRPr="002C3F95" w:rsidRDefault="00114971" w:rsidP="00114971">
      <w:pPr>
        <w:tabs>
          <w:tab w:val="left" w:pos="851"/>
        </w:tabs>
        <w:ind w:left="851"/>
        <w:jc w:val="both"/>
        <w:rPr>
          <w:sz w:val="24"/>
          <w:szCs w:val="24"/>
          <w:lang w:val="en-US"/>
        </w:rPr>
      </w:pPr>
    </w:p>
    <w:p w14:paraId="5FBA1D25" w14:textId="77777777" w:rsidR="00114971" w:rsidRPr="00886484" w:rsidRDefault="00114971" w:rsidP="00114971">
      <w:pPr>
        <w:ind w:left="851" w:hanging="851"/>
        <w:jc w:val="both"/>
        <w:rPr>
          <w:b/>
          <w:sz w:val="24"/>
          <w:szCs w:val="24"/>
          <w:lang w:val="en-US"/>
        </w:rPr>
      </w:pPr>
      <w:r w:rsidRPr="00886484">
        <w:rPr>
          <w:b/>
          <w:sz w:val="24"/>
          <w:szCs w:val="24"/>
          <w:lang w:val="en-US"/>
        </w:rPr>
        <w:t>8.</w:t>
      </w:r>
      <w:r w:rsidRPr="00886484">
        <w:rPr>
          <w:b/>
          <w:sz w:val="24"/>
          <w:szCs w:val="24"/>
          <w:lang w:val="en-US"/>
        </w:rPr>
        <w:tab/>
        <w:t>MARKETING AUTHORISATION NUMBER(S)</w:t>
      </w:r>
    </w:p>
    <w:p w14:paraId="01FCEBBD" w14:textId="0FA927DF" w:rsidR="00114971" w:rsidRPr="00886484" w:rsidRDefault="00886484" w:rsidP="00114971">
      <w:pPr>
        <w:tabs>
          <w:tab w:val="left" w:pos="851"/>
        </w:tabs>
        <w:ind w:left="851"/>
        <w:jc w:val="both"/>
        <w:rPr>
          <w:sz w:val="24"/>
          <w:szCs w:val="24"/>
          <w:lang w:val="en-US"/>
        </w:rPr>
      </w:pPr>
      <w:r w:rsidRPr="00886484">
        <w:rPr>
          <w:sz w:val="24"/>
          <w:szCs w:val="24"/>
          <w:lang w:val="en-US"/>
        </w:rPr>
        <w:t>65</w:t>
      </w:r>
      <w:r>
        <w:rPr>
          <w:sz w:val="24"/>
          <w:szCs w:val="24"/>
          <w:lang w:val="en-US"/>
        </w:rPr>
        <w:t>593</w:t>
      </w:r>
    </w:p>
    <w:p w14:paraId="5EEC5639" w14:textId="77777777" w:rsidR="00114971" w:rsidRPr="00886484" w:rsidRDefault="00114971" w:rsidP="00114971">
      <w:pPr>
        <w:tabs>
          <w:tab w:val="left" w:pos="851"/>
        </w:tabs>
        <w:ind w:left="851"/>
        <w:jc w:val="both"/>
        <w:rPr>
          <w:sz w:val="24"/>
          <w:szCs w:val="24"/>
          <w:lang w:val="en-US"/>
        </w:rPr>
      </w:pPr>
    </w:p>
    <w:p w14:paraId="2BB4BB20" w14:textId="77777777" w:rsidR="00114971" w:rsidRPr="00886484" w:rsidRDefault="00114971" w:rsidP="00114971">
      <w:pPr>
        <w:tabs>
          <w:tab w:val="left" w:pos="851"/>
        </w:tabs>
        <w:jc w:val="both"/>
        <w:rPr>
          <w:sz w:val="24"/>
          <w:szCs w:val="24"/>
          <w:lang w:val="en-US"/>
        </w:rPr>
      </w:pPr>
      <w:r w:rsidRPr="00886484">
        <w:rPr>
          <w:b/>
          <w:sz w:val="24"/>
          <w:szCs w:val="24"/>
          <w:lang w:val="en-GB"/>
        </w:rPr>
        <w:t>9.</w:t>
      </w:r>
      <w:r w:rsidRPr="00886484">
        <w:rPr>
          <w:b/>
          <w:sz w:val="24"/>
          <w:szCs w:val="24"/>
          <w:lang w:val="en-GB"/>
        </w:rPr>
        <w:tab/>
        <w:t>DATE OF FIRST AUTHORISATION</w:t>
      </w:r>
    </w:p>
    <w:p w14:paraId="4F7B931D" w14:textId="71FE2365" w:rsidR="00114971" w:rsidRPr="00886484" w:rsidRDefault="00E04105" w:rsidP="00114971">
      <w:pPr>
        <w:ind w:left="851"/>
        <w:jc w:val="both"/>
        <w:rPr>
          <w:sz w:val="24"/>
          <w:szCs w:val="24"/>
          <w:lang w:val="en-GB"/>
        </w:rPr>
      </w:pPr>
      <w:r>
        <w:rPr>
          <w:sz w:val="24"/>
          <w:szCs w:val="24"/>
          <w:lang w:val="en-GB"/>
        </w:rPr>
        <w:t>6 December 2022</w:t>
      </w:r>
      <w:bookmarkStart w:id="29" w:name="_GoBack"/>
      <w:bookmarkEnd w:id="29"/>
    </w:p>
    <w:p w14:paraId="52C7AD3B" w14:textId="77777777" w:rsidR="00114971" w:rsidRPr="00886484" w:rsidRDefault="00114971" w:rsidP="00114971">
      <w:pPr>
        <w:tabs>
          <w:tab w:val="left" w:pos="851"/>
        </w:tabs>
        <w:ind w:left="851"/>
        <w:jc w:val="both"/>
        <w:rPr>
          <w:sz w:val="24"/>
          <w:szCs w:val="24"/>
          <w:lang w:val="en-GB"/>
        </w:rPr>
      </w:pPr>
    </w:p>
    <w:p w14:paraId="514D8746" w14:textId="77777777" w:rsidR="00114971" w:rsidRPr="00886484" w:rsidRDefault="00114971" w:rsidP="00114971">
      <w:pPr>
        <w:tabs>
          <w:tab w:val="left" w:pos="851"/>
        </w:tabs>
        <w:jc w:val="both"/>
        <w:rPr>
          <w:sz w:val="24"/>
          <w:szCs w:val="24"/>
          <w:lang w:val="en-GB"/>
        </w:rPr>
      </w:pPr>
      <w:r w:rsidRPr="00886484">
        <w:rPr>
          <w:b/>
          <w:sz w:val="24"/>
          <w:szCs w:val="24"/>
          <w:lang w:val="en-GB"/>
        </w:rPr>
        <w:t>10.</w:t>
      </w:r>
      <w:r w:rsidRPr="00886484">
        <w:rPr>
          <w:b/>
          <w:sz w:val="24"/>
          <w:szCs w:val="24"/>
          <w:lang w:val="en-GB"/>
        </w:rPr>
        <w:tab/>
        <w:t>DATE OF REVISION OF THE TEXT</w:t>
      </w:r>
    </w:p>
    <w:p w14:paraId="264B7647" w14:textId="76F644F2" w:rsidR="00114971" w:rsidRPr="00886484" w:rsidRDefault="0030146D" w:rsidP="00114971">
      <w:pPr>
        <w:tabs>
          <w:tab w:val="left" w:pos="851"/>
        </w:tabs>
        <w:ind w:left="851"/>
        <w:jc w:val="both"/>
        <w:rPr>
          <w:sz w:val="24"/>
          <w:szCs w:val="24"/>
          <w:lang w:val="en-GB"/>
        </w:rPr>
      </w:pPr>
      <w:r w:rsidRPr="00886484">
        <w:rPr>
          <w:sz w:val="24"/>
          <w:szCs w:val="24"/>
          <w:lang w:val="en-US"/>
        </w:rPr>
        <w:t>-</w:t>
      </w:r>
    </w:p>
    <w:p w14:paraId="38054036" w14:textId="77777777" w:rsidR="00114971" w:rsidRPr="00886484" w:rsidRDefault="00114971" w:rsidP="00114971">
      <w:pPr>
        <w:tabs>
          <w:tab w:val="left" w:pos="851"/>
        </w:tabs>
        <w:ind w:left="851"/>
        <w:jc w:val="both"/>
        <w:rPr>
          <w:sz w:val="24"/>
          <w:szCs w:val="24"/>
          <w:lang w:val="en-GB"/>
        </w:rPr>
      </w:pPr>
    </w:p>
    <w:p w14:paraId="3C7D16DB" w14:textId="77777777" w:rsidR="00114971" w:rsidRPr="00886484" w:rsidRDefault="00114971" w:rsidP="00114971">
      <w:pPr>
        <w:tabs>
          <w:tab w:val="left" w:pos="851"/>
        </w:tabs>
        <w:jc w:val="both"/>
        <w:rPr>
          <w:b/>
          <w:sz w:val="24"/>
          <w:szCs w:val="24"/>
          <w:lang w:val="en-GB"/>
        </w:rPr>
      </w:pPr>
      <w:r w:rsidRPr="00886484">
        <w:rPr>
          <w:b/>
          <w:sz w:val="24"/>
          <w:szCs w:val="24"/>
          <w:lang w:val="en-GB"/>
        </w:rPr>
        <w:t>11.</w:t>
      </w:r>
      <w:r w:rsidRPr="00886484">
        <w:rPr>
          <w:b/>
          <w:sz w:val="24"/>
          <w:szCs w:val="24"/>
          <w:lang w:val="en-GB"/>
        </w:rPr>
        <w:tab/>
        <w:t>DOSIMETRY</w:t>
      </w:r>
    </w:p>
    <w:p w14:paraId="01262799" w14:textId="77777777" w:rsidR="0030146D" w:rsidRPr="00886484" w:rsidRDefault="0030146D" w:rsidP="0030146D">
      <w:pPr>
        <w:tabs>
          <w:tab w:val="left" w:pos="851"/>
        </w:tabs>
        <w:ind w:left="851"/>
        <w:rPr>
          <w:sz w:val="24"/>
          <w:szCs w:val="24"/>
          <w:lang w:val="en-GB"/>
        </w:rPr>
      </w:pPr>
      <w:r w:rsidRPr="00886484">
        <w:rPr>
          <w:sz w:val="24"/>
          <w:szCs w:val="24"/>
          <w:lang w:val="en-GB"/>
        </w:rPr>
        <w:t>Technetium (</w:t>
      </w:r>
      <w:r w:rsidRPr="00886484">
        <w:rPr>
          <w:sz w:val="24"/>
          <w:szCs w:val="24"/>
          <w:vertAlign w:val="superscript"/>
          <w:lang w:val="en-GB"/>
        </w:rPr>
        <w:t>99m</w:t>
      </w:r>
      <w:r w:rsidRPr="00886484">
        <w:rPr>
          <w:sz w:val="24"/>
          <w:szCs w:val="24"/>
          <w:lang w:val="en-GB"/>
        </w:rPr>
        <w:t>Tc) is produced by means of a (</w:t>
      </w:r>
      <w:r w:rsidRPr="00886484">
        <w:rPr>
          <w:sz w:val="24"/>
          <w:szCs w:val="24"/>
          <w:vertAlign w:val="superscript"/>
          <w:lang w:val="en-GB"/>
        </w:rPr>
        <w:t>99</w:t>
      </w:r>
      <w:r w:rsidRPr="00886484">
        <w:rPr>
          <w:sz w:val="24"/>
          <w:szCs w:val="24"/>
          <w:lang w:val="en-GB"/>
        </w:rPr>
        <w:t>Mo/</w:t>
      </w:r>
      <w:r w:rsidRPr="00886484">
        <w:rPr>
          <w:sz w:val="24"/>
          <w:szCs w:val="24"/>
          <w:vertAlign w:val="superscript"/>
          <w:lang w:val="en-GB"/>
        </w:rPr>
        <w:t>99m</w:t>
      </w:r>
      <w:r w:rsidRPr="00886484">
        <w:rPr>
          <w:sz w:val="24"/>
          <w:szCs w:val="24"/>
          <w:lang w:val="en-GB"/>
        </w:rPr>
        <w:t>Tc) generator and decays with the emission of gamma radiation with a mean energy of 140</w:t>
      </w:r>
      <w:r w:rsidRPr="00886484">
        <w:rPr>
          <w:sz w:val="24"/>
          <w:szCs w:val="24"/>
          <w:lang w:val="en-US"/>
        </w:rPr>
        <w:t> </w:t>
      </w:r>
      <w:r w:rsidRPr="00886484">
        <w:rPr>
          <w:sz w:val="24"/>
          <w:szCs w:val="24"/>
          <w:lang w:val="en-GB"/>
        </w:rPr>
        <w:t>keV and a half-life of 6.02</w:t>
      </w:r>
      <w:r w:rsidRPr="00886484">
        <w:rPr>
          <w:sz w:val="24"/>
          <w:szCs w:val="24"/>
          <w:lang w:val="en-US"/>
        </w:rPr>
        <w:t> </w:t>
      </w:r>
      <w:r w:rsidRPr="00886484">
        <w:rPr>
          <w:sz w:val="24"/>
          <w:szCs w:val="24"/>
          <w:lang w:val="en-GB"/>
        </w:rPr>
        <w:t>hours to technetium</w:t>
      </w:r>
      <w:r w:rsidRPr="00886484">
        <w:rPr>
          <w:sz w:val="24"/>
          <w:szCs w:val="24"/>
          <w:lang w:val="en-US"/>
        </w:rPr>
        <w:t> </w:t>
      </w:r>
      <w:r w:rsidRPr="00886484">
        <w:rPr>
          <w:sz w:val="24"/>
          <w:szCs w:val="24"/>
          <w:lang w:val="en-GB"/>
        </w:rPr>
        <w:t>(</w:t>
      </w:r>
      <w:r w:rsidRPr="00886484">
        <w:rPr>
          <w:sz w:val="24"/>
          <w:szCs w:val="24"/>
          <w:vertAlign w:val="superscript"/>
          <w:lang w:val="en-GB"/>
        </w:rPr>
        <w:t>99</w:t>
      </w:r>
      <w:r w:rsidRPr="00886484">
        <w:rPr>
          <w:sz w:val="24"/>
          <w:szCs w:val="24"/>
          <w:lang w:val="en-GB"/>
        </w:rPr>
        <w:t>Tc) which, in view of its long half-life of 2.13×10</w:t>
      </w:r>
      <w:r w:rsidRPr="00886484">
        <w:rPr>
          <w:sz w:val="24"/>
          <w:szCs w:val="24"/>
          <w:vertAlign w:val="superscript"/>
          <w:lang w:val="en-GB"/>
        </w:rPr>
        <w:t>5</w:t>
      </w:r>
      <w:r w:rsidRPr="00886484">
        <w:rPr>
          <w:sz w:val="24"/>
          <w:szCs w:val="24"/>
          <w:lang w:val="en-US"/>
        </w:rPr>
        <w:t> </w:t>
      </w:r>
      <w:r w:rsidRPr="00886484">
        <w:rPr>
          <w:sz w:val="24"/>
          <w:szCs w:val="24"/>
          <w:lang w:val="en-GB"/>
        </w:rPr>
        <w:t xml:space="preserve">years can be regarded as quasi stable. </w:t>
      </w:r>
    </w:p>
    <w:p w14:paraId="2FC9C384" w14:textId="77777777" w:rsidR="0030146D" w:rsidRPr="00886484" w:rsidRDefault="0030146D" w:rsidP="0030146D">
      <w:pPr>
        <w:tabs>
          <w:tab w:val="left" w:pos="851"/>
        </w:tabs>
        <w:ind w:left="851"/>
        <w:rPr>
          <w:sz w:val="24"/>
          <w:szCs w:val="24"/>
          <w:lang w:val="en-GB"/>
        </w:rPr>
      </w:pPr>
    </w:p>
    <w:p w14:paraId="6A5E7BDD" w14:textId="77777777" w:rsidR="0030146D" w:rsidRPr="00886484" w:rsidRDefault="0030146D" w:rsidP="0030146D">
      <w:pPr>
        <w:tabs>
          <w:tab w:val="left" w:pos="851"/>
        </w:tabs>
        <w:ind w:left="851"/>
        <w:rPr>
          <w:sz w:val="24"/>
          <w:szCs w:val="24"/>
          <w:lang w:val="en-US"/>
        </w:rPr>
      </w:pPr>
      <w:r w:rsidRPr="00886484">
        <w:rPr>
          <w:sz w:val="24"/>
          <w:szCs w:val="24"/>
          <w:lang w:val="en-US"/>
        </w:rPr>
        <w:t>The data listed below in table 2 are from ICRP 128 publication.</w:t>
      </w:r>
    </w:p>
    <w:p w14:paraId="45C2BB9E" w14:textId="77777777" w:rsidR="0030146D" w:rsidRPr="00886484" w:rsidRDefault="0030146D" w:rsidP="0030146D">
      <w:pPr>
        <w:tabs>
          <w:tab w:val="left" w:pos="851"/>
        </w:tabs>
        <w:ind w:left="851"/>
        <w:rPr>
          <w:sz w:val="24"/>
          <w:szCs w:val="24"/>
          <w:lang w:val="en-GB"/>
        </w:rPr>
      </w:pPr>
    </w:p>
    <w:p w14:paraId="5AA474F6" w14:textId="77777777" w:rsidR="0030146D" w:rsidRPr="00886484" w:rsidRDefault="0030146D" w:rsidP="0030146D">
      <w:pPr>
        <w:tabs>
          <w:tab w:val="left" w:pos="851"/>
        </w:tabs>
        <w:ind w:left="851"/>
        <w:rPr>
          <w:b/>
          <w:sz w:val="24"/>
          <w:szCs w:val="24"/>
          <w:lang w:val="en-GB"/>
        </w:rPr>
      </w:pPr>
      <w:r w:rsidRPr="00886484">
        <w:rPr>
          <w:b/>
          <w:sz w:val="24"/>
          <w:szCs w:val="24"/>
          <w:lang w:val="en-GB"/>
        </w:rPr>
        <w:t>Table 2</w:t>
      </w:r>
    </w:p>
    <w:tbl>
      <w:tblPr>
        <w:tblW w:w="0" w:type="auto"/>
        <w:tblInd w:w="848" w:type="dxa"/>
        <w:tblLayout w:type="fixed"/>
        <w:tblCellMar>
          <w:left w:w="0" w:type="dxa"/>
          <w:right w:w="0" w:type="dxa"/>
        </w:tblCellMar>
        <w:tblLook w:val="04A0" w:firstRow="1" w:lastRow="0" w:firstColumn="1" w:lastColumn="0" w:noHBand="0" w:noVBand="1"/>
      </w:tblPr>
      <w:tblGrid>
        <w:gridCol w:w="2832"/>
        <w:gridCol w:w="1133"/>
        <w:gridCol w:w="1277"/>
        <w:gridCol w:w="1142"/>
        <w:gridCol w:w="1042"/>
        <w:gridCol w:w="1104"/>
      </w:tblGrid>
      <w:tr w:rsidR="0030146D" w:rsidRPr="00AB0436" w14:paraId="2FF8DF59" w14:textId="77777777" w:rsidTr="0030146D">
        <w:trPr>
          <w:trHeight w:hRule="exact" w:val="283"/>
        </w:trPr>
        <w:tc>
          <w:tcPr>
            <w:tcW w:w="2832" w:type="dxa"/>
            <w:tcBorders>
              <w:top w:val="single" w:sz="2" w:space="0" w:color="auto"/>
              <w:left w:val="single" w:sz="2" w:space="0" w:color="auto"/>
              <w:bottom w:val="nil"/>
              <w:right w:val="single" w:sz="2" w:space="0" w:color="auto"/>
            </w:tcBorders>
            <w:vAlign w:val="center"/>
            <w:hideMark/>
          </w:tcPr>
          <w:p w14:paraId="7227F607" w14:textId="77777777" w:rsidR="0030146D" w:rsidRPr="00620440" w:rsidRDefault="0030146D">
            <w:pPr>
              <w:ind w:left="142"/>
              <w:rPr>
                <w:b/>
                <w:bCs/>
                <w:sz w:val="22"/>
                <w:szCs w:val="22"/>
                <w:lang w:val="fr-FR"/>
              </w:rPr>
            </w:pPr>
            <w:bookmarkStart w:id="30" w:name="_Hlk509930179"/>
            <w:r w:rsidRPr="00620440">
              <w:rPr>
                <w:b/>
                <w:bCs/>
                <w:sz w:val="22"/>
                <w:szCs w:val="22"/>
                <w:lang w:val="fr-FR"/>
              </w:rPr>
              <w:t>Organ</w:t>
            </w:r>
          </w:p>
        </w:tc>
        <w:tc>
          <w:tcPr>
            <w:tcW w:w="5698" w:type="dxa"/>
            <w:gridSpan w:val="5"/>
            <w:tcBorders>
              <w:top w:val="single" w:sz="2" w:space="0" w:color="auto"/>
              <w:left w:val="single" w:sz="2" w:space="0" w:color="auto"/>
              <w:bottom w:val="single" w:sz="2" w:space="0" w:color="auto"/>
              <w:right w:val="single" w:sz="2" w:space="0" w:color="auto"/>
            </w:tcBorders>
            <w:vAlign w:val="center"/>
            <w:hideMark/>
          </w:tcPr>
          <w:p w14:paraId="021663A2" w14:textId="77777777" w:rsidR="0030146D" w:rsidRPr="00620440" w:rsidRDefault="0030146D">
            <w:pPr>
              <w:ind w:left="145"/>
              <w:rPr>
                <w:b/>
                <w:bCs/>
                <w:sz w:val="22"/>
                <w:szCs w:val="22"/>
                <w:lang w:val="en-US"/>
              </w:rPr>
            </w:pPr>
            <w:r w:rsidRPr="00620440">
              <w:rPr>
                <w:b/>
                <w:bCs/>
                <w:sz w:val="22"/>
                <w:szCs w:val="22"/>
                <w:lang w:val="en-US"/>
              </w:rPr>
              <w:t>Absorbed dose per unit activity administered (</w:t>
            </w:r>
            <w:proofErr w:type="spellStart"/>
            <w:r w:rsidRPr="00620440">
              <w:rPr>
                <w:b/>
                <w:bCs/>
                <w:sz w:val="22"/>
                <w:szCs w:val="22"/>
                <w:lang w:val="en-US"/>
              </w:rPr>
              <w:t>mGy</w:t>
            </w:r>
            <w:proofErr w:type="spellEnd"/>
            <w:r w:rsidRPr="00620440">
              <w:rPr>
                <w:b/>
                <w:bCs/>
                <w:sz w:val="22"/>
                <w:szCs w:val="22"/>
                <w:lang w:val="en-US"/>
              </w:rPr>
              <w:t>/</w:t>
            </w:r>
            <w:proofErr w:type="spellStart"/>
            <w:r w:rsidRPr="00620440">
              <w:rPr>
                <w:b/>
                <w:bCs/>
                <w:sz w:val="22"/>
                <w:szCs w:val="22"/>
                <w:lang w:val="en-US"/>
              </w:rPr>
              <w:t>MBq</w:t>
            </w:r>
            <w:proofErr w:type="spellEnd"/>
            <w:r w:rsidRPr="00620440">
              <w:rPr>
                <w:b/>
                <w:bCs/>
                <w:sz w:val="22"/>
                <w:szCs w:val="22"/>
                <w:lang w:val="en-US"/>
              </w:rPr>
              <w:t>)</w:t>
            </w:r>
          </w:p>
        </w:tc>
      </w:tr>
      <w:tr w:rsidR="0030146D" w:rsidRPr="00620440" w14:paraId="2DC50408" w14:textId="77777777" w:rsidTr="0030146D">
        <w:trPr>
          <w:trHeight w:hRule="exact" w:val="288"/>
        </w:trPr>
        <w:tc>
          <w:tcPr>
            <w:tcW w:w="2832" w:type="dxa"/>
            <w:tcBorders>
              <w:top w:val="nil"/>
              <w:left w:val="single" w:sz="2" w:space="0" w:color="auto"/>
              <w:bottom w:val="single" w:sz="2" w:space="0" w:color="auto"/>
              <w:right w:val="single" w:sz="2" w:space="0" w:color="auto"/>
            </w:tcBorders>
          </w:tcPr>
          <w:p w14:paraId="799D143A" w14:textId="77777777" w:rsidR="0030146D" w:rsidRPr="00620440" w:rsidRDefault="0030146D">
            <w:pPr>
              <w:ind w:left="142"/>
              <w:rPr>
                <w:sz w:val="22"/>
                <w:szCs w:val="22"/>
                <w:lang w:val="en-US"/>
              </w:rPr>
            </w:pPr>
          </w:p>
        </w:tc>
        <w:tc>
          <w:tcPr>
            <w:tcW w:w="1133" w:type="dxa"/>
            <w:tcBorders>
              <w:top w:val="single" w:sz="2" w:space="0" w:color="auto"/>
              <w:left w:val="single" w:sz="2" w:space="0" w:color="auto"/>
              <w:bottom w:val="single" w:sz="2" w:space="0" w:color="auto"/>
              <w:right w:val="single" w:sz="2" w:space="0" w:color="auto"/>
            </w:tcBorders>
            <w:vAlign w:val="center"/>
            <w:hideMark/>
          </w:tcPr>
          <w:p w14:paraId="1A1DDD13" w14:textId="77777777" w:rsidR="0030146D" w:rsidRPr="00620440" w:rsidRDefault="0030146D">
            <w:pPr>
              <w:ind w:left="145"/>
              <w:rPr>
                <w:b/>
                <w:bCs/>
                <w:sz w:val="22"/>
                <w:szCs w:val="22"/>
                <w:lang w:val="fr-FR"/>
              </w:rPr>
            </w:pPr>
            <w:r w:rsidRPr="00620440">
              <w:rPr>
                <w:b/>
                <w:bCs/>
                <w:sz w:val="22"/>
                <w:szCs w:val="22"/>
                <w:lang w:val="fr-FR"/>
              </w:rPr>
              <w:t>Adults</w:t>
            </w:r>
          </w:p>
        </w:tc>
        <w:tc>
          <w:tcPr>
            <w:tcW w:w="1277" w:type="dxa"/>
            <w:tcBorders>
              <w:top w:val="single" w:sz="2" w:space="0" w:color="auto"/>
              <w:left w:val="single" w:sz="2" w:space="0" w:color="auto"/>
              <w:bottom w:val="single" w:sz="2" w:space="0" w:color="auto"/>
              <w:right w:val="single" w:sz="2" w:space="0" w:color="auto"/>
            </w:tcBorders>
            <w:vAlign w:val="center"/>
            <w:hideMark/>
          </w:tcPr>
          <w:p w14:paraId="06B6D9E1" w14:textId="77777777" w:rsidR="0030146D" w:rsidRPr="00620440" w:rsidRDefault="0030146D">
            <w:pPr>
              <w:tabs>
                <w:tab w:val="left" w:pos="851"/>
              </w:tabs>
              <w:ind w:left="145"/>
              <w:rPr>
                <w:b/>
                <w:bCs/>
                <w:sz w:val="22"/>
                <w:szCs w:val="22"/>
                <w:lang w:val="fr-FR"/>
              </w:rPr>
            </w:pPr>
            <w:r w:rsidRPr="00620440">
              <w:rPr>
                <w:b/>
                <w:bCs/>
                <w:sz w:val="22"/>
                <w:szCs w:val="22"/>
                <w:lang w:val="fr-FR"/>
              </w:rPr>
              <w:t>15 years</w:t>
            </w:r>
          </w:p>
        </w:tc>
        <w:tc>
          <w:tcPr>
            <w:tcW w:w="1142" w:type="dxa"/>
            <w:tcBorders>
              <w:top w:val="single" w:sz="2" w:space="0" w:color="auto"/>
              <w:left w:val="single" w:sz="2" w:space="0" w:color="auto"/>
              <w:bottom w:val="single" w:sz="2" w:space="0" w:color="auto"/>
              <w:right w:val="single" w:sz="2" w:space="0" w:color="auto"/>
            </w:tcBorders>
            <w:vAlign w:val="center"/>
            <w:hideMark/>
          </w:tcPr>
          <w:p w14:paraId="2FD13427" w14:textId="77777777" w:rsidR="0030146D" w:rsidRPr="00620440" w:rsidRDefault="0030146D">
            <w:pPr>
              <w:tabs>
                <w:tab w:val="left" w:pos="851"/>
              </w:tabs>
              <w:ind w:left="145"/>
              <w:rPr>
                <w:b/>
                <w:bCs/>
                <w:sz w:val="22"/>
                <w:szCs w:val="22"/>
                <w:lang w:val="fr-FR"/>
              </w:rPr>
            </w:pPr>
            <w:r w:rsidRPr="00620440">
              <w:rPr>
                <w:b/>
                <w:bCs/>
                <w:sz w:val="22"/>
                <w:szCs w:val="22"/>
                <w:lang w:val="fr-FR"/>
              </w:rPr>
              <w:t>10 years</w:t>
            </w:r>
          </w:p>
        </w:tc>
        <w:tc>
          <w:tcPr>
            <w:tcW w:w="1042" w:type="dxa"/>
            <w:tcBorders>
              <w:top w:val="single" w:sz="2" w:space="0" w:color="auto"/>
              <w:left w:val="single" w:sz="2" w:space="0" w:color="auto"/>
              <w:bottom w:val="single" w:sz="2" w:space="0" w:color="auto"/>
              <w:right w:val="single" w:sz="2" w:space="0" w:color="auto"/>
            </w:tcBorders>
            <w:vAlign w:val="center"/>
            <w:hideMark/>
          </w:tcPr>
          <w:p w14:paraId="07CA847A" w14:textId="77777777" w:rsidR="0030146D" w:rsidRPr="00620440" w:rsidRDefault="0030146D">
            <w:pPr>
              <w:tabs>
                <w:tab w:val="left" w:pos="851"/>
              </w:tabs>
              <w:ind w:left="145"/>
              <w:rPr>
                <w:b/>
                <w:bCs/>
                <w:sz w:val="22"/>
                <w:szCs w:val="22"/>
                <w:lang w:val="fr-FR"/>
              </w:rPr>
            </w:pPr>
            <w:r w:rsidRPr="00620440">
              <w:rPr>
                <w:b/>
                <w:bCs/>
                <w:sz w:val="22"/>
                <w:szCs w:val="22"/>
                <w:lang w:val="fr-FR"/>
              </w:rPr>
              <w:t>5 years</w:t>
            </w:r>
          </w:p>
        </w:tc>
        <w:tc>
          <w:tcPr>
            <w:tcW w:w="1104" w:type="dxa"/>
            <w:tcBorders>
              <w:top w:val="single" w:sz="2" w:space="0" w:color="auto"/>
              <w:left w:val="single" w:sz="2" w:space="0" w:color="auto"/>
              <w:bottom w:val="single" w:sz="2" w:space="0" w:color="auto"/>
              <w:right w:val="single" w:sz="2" w:space="0" w:color="auto"/>
            </w:tcBorders>
            <w:vAlign w:val="center"/>
            <w:hideMark/>
          </w:tcPr>
          <w:p w14:paraId="7F48FAA8" w14:textId="77777777" w:rsidR="0030146D" w:rsidRPr="00620440" w:rsidRDefault="0030146D">
            <w:pPr>
              <w:tabs>
                <w:tab w:val="left" w:pos="851"/>
              </w:tabs>
              <w:ind w:left="145"/>
              <w:rPr>
                <w:b/>
                <w:bCs/>
                <w:sz w:val="22"/>
                <w:szCs w:val="22"/>
                <w:lang w:val="fr-FR"/>
              </w:rPr>
            </w:pPr>
            <w:r w:rsidRPr="00620440">
              <w:rPr>
                <w:b/>
                <w:bCs/>
                <w:sz w:val="22"/>
                <w:szCs w:val="22"/>
                <w:lang w:val="fr-FR"/>
              </w:rPr>
              <w:t>1 year</w:t>
            </w:r>
          </w:p>
        </w:tc>
      </w:tr>
      <w:tr w:rsidR="0030146D" w:rsidRPr="00620440" w14:paraId="6C1E4B4C" w14:textId="77777777" w:rsidTr="0030146D">
        <w:trPr>
          <w:trHeight w:hRule="exact" w:val="255"/>
        </w:trPr>
        <w:tc>
          <w:tcPr>
            <w:tcW w:w="2832" w:type="dxa"/>
            <w:tcBorders>
              <w:top w:val="single" w:sz="2" w:space="0" w:color="auto"/>
              <w:left w:val="single" w:sz="2" w:space="0" w:color="auto"/>
              <w:bottom w:val="single" w:sz="2" w:space="0" w:color="auto"/>
              <w:right w:val="single" w:sz="2" w:space="0" w:color="auto"/>
            </w:tcBorders>
            <w:vAlign w:val="center"/>
            <w:hideMark/>
          </w:tcPr>
          <w:p w14:paraId="7A386A43" w14:textId="77777777" w:rsidR="0030146D" w:rsidRPr="00620440" w:rsidRDefault="0030146D">
            <w:pPr>
              <w:ind w:left="142"/>
              <w:rPr>
                <w:sz w:val="22"/>
                <w:szCs w:val="22"/>
                <w:lang w:val="fr-FR"/>
              </w:rPr>
            </w:pPr>
            <w:r w:rsidRPr="00620440">
              <w:rPr>
                <w:sz w:val="22"/>
                <w:szCs w:val="22"/>
                <w:lang w:val="fr-FR"/>
              </w:rPr>
              <w:t>Adrenals</w:t>
            </w:r>
          </w:p>
        </w:tc>
        <w:tc>
          <w:tcPr>
            <w:tcW w:w="1133" w:type="dxa"/>
            <w:tcBorders>
              <w:top w:val="single" w:sz="2" w:space="0" w:color="auto"/>
              <w:left w:val="single" w:sz="2" w:space="0" w:color="auto"/>
              <w:bottom w:val="single" w:sz="2" w:space="0" w:color="auto"/>
              <w:right w:val="single" w:sz="2" w:space="0" w:color="auto"/>
            </w:tcBorders>
            <w:vAlign w:val="center"/>
            <w:hideMark/>
          </w:tcPr>
          <w:p w14:paraId="615197DB" w14:textId="77777777" w:rsidR="0030146D" w:rsidRPr="00620440" w:rsidRDefault="0030146D">
            <w:pPr>
              <w:ind w:left="145"/>
              <w:rPr>
                <w:sz w:val="22"/>
                <w:szCs w:val="22"/>
                <w:lang w:val="fr-FR"/>
              </w:rPr>
            </w:pPr>
            <w:r w:rsidRPr="00620440">
              <w:rPr>
                <w:sz w:val="22"/>
                <w:szCs w:val="22"/>
                <w:lang w:val="fr-FR"/>
              </w:rPr>
              <w:t>0.0068</w:t>
            </w:r>
          </w:p>
        </w:tc>
        <w:tc>
          <w:tcPr>
            <w:tcW w:w="1277" w:type="dxa"/>
            <w:tcBorders>
              <w:top w:val="single" w:sz="2" w:space="0" w:color="auto"/>
              <w:left w:val="single" w:sz="2" w:space="0" w:color="auto"/>
              <w:bottom w:val="single" w:sz="2" w:space="0" w:color="auto"/>
              <w:right w:val="single" w:sz="2" w:space="0" w:color="auto"/>
            </w:tcBorders>
            <w:vAlign w:val="center"/>
            <w:hideMark/>
          </w:tcPr>
          <w:p w14:paraId="123B8ECB" w14:textId="77777777" w:rsidR="0030146D" w:rsidRPr="00620440" w:rsidRDefault="0030146D">
            <w:pPr>
              <w:tabs>
                <w:tab w:val="left" w:pos="851"/>
              </w:tabs>
              <w:ind w:left="145"/>
              <w:rPr>
                <w:sz w:val="22"/>
                <w:szCs w:val="22"/>
                <w:lang w:val="fr-FR"/>
              </w:rPr>
            </w:pPr>
            <w:r w:rsidRPr="00620440">
              <w:rPr>
                <w:sz w:val="22"/>
                <w:szCs w:val="22"/>
                <w:lang w:val="fr-FR"/>
              </w:rPr>
              <w:t>0.0088</w:t>
            </w:r>
          </w:p>
        </w:tc>
        <w:tc>
          <w:tcPr>
            <w:tcW w:w="1142" w:type="dxa"/>
            <w:tcBorders>
              <w:top w:val="single" w:sz="2" w:space="0" w:color="auto"/>
              <w:left w:val="single" w:sz="2" w:space="0" w:color="auto"/>
              <w:bottom w:val="single" w:sz="2" w:space="0" w:color="auto"/>
              <w:right w:val="single" w:sz="2" w:space="0" w:color="auto"/>
            </w:tcBorders>
            <w:vAlign w:val="center"/>
            <w:hideMark/>
          </w:tcPr>
          <w:p w14:paraId="11E1BA3F" w14:textId="77777777" w:rsidR="0030146D" w:rsidRPr="00620440" w:rsidRDefault="0030146D">
            <w:pPr>
              <w:tabs>
                <w:tab w:val="left" w:pos="851"/>
              </w:tabs>
              <w:ind w:left="145"/>
              <w:rPr>
                <w:sz w:val="22"/>
                <w:szCs w:val="22"/>
                <w:lang w:val="fr-FR"/>
              </w:rPr>
            </w:pPr>
            <w:r w:rsidRPr="00620440">
              <w:rPr>
                <w:sz w:val="22"/>
                <w:szCs w:val="22"/>
                <w:lang w:val="fr-FR"/>
              </w:rPr>
              <w:t>0.013</w:t>
            </w:r>
          </w:p>
        </w:tc>
        <w:tc>
          <w:tcPr>
            <w:tcW w:w="1042" w:type="dxa"/>
            <w:tcBorders>
              <w:top w:val="single" w:sz="2" w:space="0" w:color="auto"/>
              <w:left w:val="single" w:sz="2" w:space="0" w:color="auto"/>
              <w:bottom w:val="single" w:sz="2" w:space="0" w:color="auto"/>
              <w:right w:val="single" w:sz="2" w:space="0" w:color="auto"/>
            </w:tcBorders>
            <w:vAlign w:val="center"/>
            <w:hideMark/>
          </w:tcPr>
          <w:p w14:paraId="1BB2B4B7" w14:textId="77777777" w:rsidR="0030146D" w:rsidRPr="00620440" w:rsidRDefault="0030146D">
            <w:pPr>
              <w:tabs>
                <w:tab w:val="left" w:pos="851"/>
              </w:tabs>
              <w:ind w:left="145"/>
              <w:rPr>
                <w:sz w:val="22"/>
                <w:szCs w:val="22"/>
                <w:lang w:val="fr-FR"/>
              </w:rPr>
            </w:pPr>
            <w:r w:rsidRPr="00620440">
              <w:rPr>
                <w:sz w:val="22"/>
                <w:szCs w:val="22"/>
                <w:lang w:val="fr-FR"/>
              </w:rPr>
              <w:t>0.019</w:t>
            </w:r>
          </w:p>
        </w:tc>
        <w:tc>
          <w:tcPr>
            <w:tcW w:w="1104" w:type="dxa"/>
            <w:tcBorders>
              <w:top w:val="single" w:sz="2" w:space="0" w:color="auto"/>
              <w:left w:val="single" w:sz="2" w:space="0" w:color="auto"/>
              <w:bottom w:val="single" w:sz="2" w:space="0" w:color="auto"/>
              <w:right w:val="single" w:sz="2" w:space="0" w:color="auto"/>
            </w:tcBorders>
            <w:vAlign w:val="center"/>
            <w:hideMark/>
          </w:tcPr>
          <w:p w14:paraId="31CBA24E" w14:textId="77777777" w:rsidR="0030146D" w:rsidRPr="00620440" w:rsidRDefault="0030146D">
            <w:pPr>
              <w:tabs>
                <w:tab w:val="left" w:pos="851"/>
              </w:tabs>
              <w:ind w:left="145"/>
              <w:rPr>
                <w:sz w:val="22"/>
                <w:szCs w:val="22"/>
                <w:lang w:val="fr-FR"/>
              </w:rPr>
            </w:pPr>
            <w:r w:rsidRPr="00620440">
              <w:rPr>
                <w:sz w:val="22"/>
                <w:szCs w:val="22"/>
                <w:lang w:val="fr-FR"/>
              </w:rPr>
              <w:t>0.031</w:t>
            </w:r>
          </w:p>
        </w:tc>
      </w:tr>
      <w:tr w:rsidR="0030146D" w:rsidRPr="00620440" w14:paraId="1D508B84" w14:textId="77777777" w:rsidTr="0030146D">
        <w:trPr>
          <w:trHeight w:hRule="exact" w:val="259"/>
        </w:trPr>
        <w:tc>
          <w:tcPr>
            <w:tcW w:w="2832" w:type="dxa"/>
            <w:tcBorders>
              <w:top w:val="single" w:sz="2" w:space="0" w:color="auto"/>
              <w:left w:val="single" w:sz="2" w:space="0" w:color="auto"/>
              <w:bottom w:val="single" w:sz="2" w:space="0" w:color="auto"/>
              <w:right w:val="single" w:sz="2" w:space="0" w:color="auto"/>
            </w:tcBorders>
            <w:vAlign w:val="center"/>
            <w:hideMark/>
          </w:tcPr>
          <w:p w14:paraId="613B8EF4" w14:textId="77777777" w:rsidR="0030146D" w:rsidRPr="00620440" w:rsidRDefault="0030146D">
            <w:pPr>
              <w:ind w:left="142"/>
              <w:rPr>
                <w:sz w:val="22"/>
                <w:szCs w:val="22"/>
                <w:lang w:val="fr-FR"/>
              </w:rPr>
            </w:pPr>
            <w:r w:rsidRPr="00620440">
              <w:rPr>
                <w:sz w:val="22"/>
                <w:szCs w:val="22"/>
                <w:lang w:val="fr-FR"/>
              </w:rPr>
              <w:t>Bone surfaces</w:t>
            </w:r>
          </w:p>
        </w:tc>
        <w:tc>
          <w:tcPr>
            <w:tcW w:w="1133" w:type="dxa"/>
            <w:tcBorders>
              <w:top w:val="single" w:sz="2" w:space="0" w:color="auto"/>
              <w:left w:val="single" w:sz="2" w:space="0" w:color="auto"/>
              <w:bottom w:val="single" w:sz="2" w:space="0" w:color="auto"/>
              <w:right w:val="single" w:sz="2" w:space="0" w:color="auto"/>
            </w:tcBorders>
            <w:vAlign w:val="center"/>
            <w:hideMark/>
          </w:tcPr>
          <w:p w14:paraId="44E819A8" w14:textId="77777777" w:rsidR="0030146D" w:rsidRPr="00620440" w:rsidRDefault="0030146D">
            <w:pPr>
              <w:ind w:left="145"/>
              <w:rPr>
                <w:sz w:val="22"/>
                <w:szCs w:val="22"/>
                <w:lang w:val="fr-FR"/>
              </w:rPr>
            </w:pPr>
            <w:r w:rsidRPr="00620440">
              <w:rPr>
                <w:sz w:val="22"/>
                <w:szCs w:val="22"/>
                <w:lang w:val="fr-FR"/>
              </w:rPr>
              <w:t>0.0051</w:t>
            </w:r>
          </w:p>
        </w:tc>
        <w:tc>
          <w:tcPr>
            <w:tcW w:w="1277" w:type="dxa"/>
            <w:tcBorders>
              <w:top w:val="single" w:sz="2" w:space="0" w:color="auto"/>
              <w:left w:val="single" w:sz="2" w:space="0" w:color="auto"/>
              <w:bottom w:val="single" w:sz="2" w:space="0" w:color="auto"/>
              <w:right w:val="single" w:sz="2" w:space="0" w:color="auto"/>
            </w:tcBorders>
            <w:vAlign w:val="center"/>
            <w:hideMark/>
          </w:tcPr>
          <w:p w14:paraId="172D14E8" w14:textId="77777777" w:rsidR="0030146D" w:rsidRPr="00620440" w:rsidRDefault="0030146D">
            <w:pPr>
              <w:tabs>
                <w:tab w:val="left" w:pos="851"/>
              </w:tabs>
              <w:ind w:left="145"/>
              <w:rPr>
                <w:sz w:val="22"/>
                <w:szCs w:val="22"/>
                <w:lang w:val="fr-FR"/>
              </w:rPr>
            </w:pPr>
            <w:r w:rsidRPr="00620440">
              <w:rPr>
                <w:sz w:val="22"/>
                <w:szCs w:val="22"/>
                <w:lang w:val="fr-FR"/>
              </w:rPr>
              <w:t>0.0064</w:t>
            </w:r>
          </w:p>
        </w:tc>
        <w:tc>
          <w:tcPr>
            <w:tcW w:w="1142" w:type="dxa"/>
            <w:tcBorders>
              <w:top w:val="single" w:sz="2" w:space="0" w:color="auto"/>
              <w:left w:val="single" w:sz="2" w:space="0" w:color="auto"/>
              <w:bottom w:val="single" w:sz="2" w:space="0" w:color="auto"/>
              <w:right w:val="single" w:sz="2" w:space="0" w:color="auto"/>
            </w:tcBorders>
            <w:vAlign w:val="center"/>
            <w:hideMark/>
          </w:tcPr>
          <w:p w14:paraId="3787B7B6" w14:textId="77777777" w:rsidR="0030146D" w:rsidRPr="00620440" w:rsidRDefault="0030146D">
            <w:pPr>
              <w:tabs>
                <w:tab w:val="left" w:pos="851"/>
              </w:tabs>
              <w:ind w:left="145"/>
              <w:rPr>
                <w:sz w:val="22"/>
                <w:szCs w:val="22"/>
                <w:lang w:val="fr-FR"/>
              </w:rPr>
            </w:pPr>
            <w:r w:rsidRPr="00620440">
              <w:rPr>
                <w:sz w:val="22"/>
                <w:szCs w:val="22"/>
                <w:lang w:val="fr-FR"/>
              </w:rPr>
              <w:t>0.0091</w:t>
            </w:r>
          </w:p>
        </w:tc>
        <w:tc>
          <w:tcPr>
            <w:tcW w:w="1042" w:type="dxa"/>
            <w:tcBorders>
              <w:top w:val="single" w:sz="2" w:space="0" w:color="auto"/>
              <w:left w:val="single" w:sz="2" w:space="0" w:color="auto"/>
              <w:bottom w:val="single" w:sz="2" w:space="0" w:color="auto"/>
              <w:right w:val="single" w:sz="2" w:space="0" w:color="auto"/>
            </w:tcBorders>
            <w:vAlign w:val="center"/>
            <w:hideMark/>
          </w:tcPr>
          <w:p w14:paraId="6C9F9A21" w14:textId="77777777" w:rsidR="0030146D" w:rsidRPr="00620440" w:rsidRDefault="0030146D">
            <w:pPr>
              <w:tabs>
                <w:tab w:val="left" w:pos="851"/>
              </w:tabs>
              <w:ind w:left="145"/>
              <w:rPr>
                <w:sz w:val="22"/>
                <w:szCs w:val="22"/>
                <w:lang w:val="fr-FR"/>
              </w:rPr>
            </w:pPr>
            <w:r w:rsidRPr="00620440">
              <w:rPr>
                <w:sz w:val="22"/>
                <w:szCs w:val="22"/>
                <w:lang w:val="fr-FR"/>
              </w:rPr>
              <w:t>0.014</w:t>
            </w:r>
          </w:p>
        </w:tc>
        <w:tc>
          <w:tcPr>
            <w:tcW w:w="1104" w:type="dxa"/>
            <w:tcBorders>
              <w:top w:val="single" w:sz="2" w:space="0" w:color="auto"/>
              <w:left w:val="single" w:sz="2" w:space="0" w:color="auto"/>
              <w:bottom w:val="single" w:sz="2" w:space="0" w:color="auto"/>
              <w:right w:val="single" w:sz="2" w:space="0" w:color="auto"/>
            </w:tcBorders>
            <w:vAlign w:val="center"/>
            <w:hideMark/>
          </w:tcPr>
          <w:p w14:paraId="41E8DC19" w14:textId="77777777" w:rsidR="0030146D" w:rsidRPr="00620440" w:rsidRDefault="0030146D">
            <w:pPr>
              <w:tabs>
                <w:tab w:val="left" w:pos="851"/>
              </w:tabs>
              <w:ind w:left="145"/>
              <w:rPr>
                <w:sz w:val="22"/>
                <w:szCs w:val="22"/>
                <w:lang w:val="fr-FR"/>
              </w:rPr>
            </w:pPr>
            <w:r w:rsidRPr="00620440">
              <w:rPr>
                <w:sz w:val="22"/>
                <w:szCs w:val="22"/>
                <w:lang w:val="fr-FR"/>
              </w:rPr>
              <w:t>0.026</w:t>
            </w:r>
          </w:p>
        </w:tc>
      </w:tr>
      <w:tr w:rsidR="0030146D" w:rsidRPr="00620440" w14:paraId="29F919BE" w14:textId="77777777" w:rsidTr="0030146D">
        <w:trPr>
          <w:trHeight w:hRule="exact" w:val="259"/>
        </w:trPr>
        <w:tc>
          <w:tcPr>
            <w:tcW w:w="2832" w:type="dxa"/>
            <w:tcBorders>
              <w:top w:val="single" w:sz="2" w:space="0" w:color="auto"/>
              <w:left w:val="single" w:sz="2" w:space="0" w:color="auto"/>
              <w:bottom w:val="single" w:sz="2" w:space="0" w:color="auto"/>
              <w:right w:val="single" w:sz="2" w:space="0" w:color="auto"/>
            </w:tcBorders>
            <w:vAlign w:val="center"/>
            <w:hideMark/>
          </w:tcPr>
          <w:p w14:paraId="36051807" w14:textId="77777777" w:rsidR="0030146D" w:rsidRPr="00620440" w:rsidRDefault="0030146D">
            <w:pPr>
              <w:ind w:left="142"/>
              <w:rPr>
                <w:sz w:val="22"/>
                <w:szCs w:val="22"/>
                <w:lang w:val="fr-FR"/>
              </w:rPr>
            </w:pPr>
            <w:r w:rsidRPr="00620440">
              <w:rPr>
                <w:sz w:val="22"/>
                <w:szCs w:val="22"/>
                <w:lang w:val="fr-FR"/>
              </w:rPr>
              <w:t>Brain</w:t>
            </w:r>
          </w:p>
        </w:tc>
        <w:tc>
          <w:tcPr>
            <w:tcW w:w="1133" w:type="dxa"/>
            <w:tcBorders>
              <w:top w:val="single" w:sz="2" w:space="0" w:color="auto"/>
              <w:left w:val="single" w:sz="2" w:space="0" w:color="auto"/>
              <w:bottom w:val="single" w:sz="2" w:space="0" w:color="auto"/>
              <w:right w:val="single" w:sz="2" w:space="0" w:color="auto"/>
            </w:tcBorders>
            <w:vAlign w:val="center"/>
            <w:hideMark/>
          </w:tcPr>
          <w:p w14:paraId="7C778C8C" w14:textId="77777777" w:rsidR="0030146D" w:rsidRPr="00620440" w:rsidRDefault="0030146D">
            <w:pPr>
              <w:ind w:left="145"/>
              <w:rPr>
                <w:sz w:val="22"/>
                <w:szCs w:val="22"/>
                <w:lang w:val="fr-FR"/>
              </w:rPr>
            </w:pPr>
            <w:r w:rsidRPr="00620440">
              <w:rPr>
                <w:sz w:val="22"/>
                <w:szCs w:val="22"/>
                <w:lang w:val="fr-FR"/>
              </w:rPr>
              <w:t>0.00092</w:t>
            </w:r>
          </w:p>
        </w:tc>
        <w:tc>
          <w:tcPr>
            <w:tcW w:w="1277" w:type="dxa"/>
            <w:tcBorders>
              <w:top w:val="single" w:sz="2" w:space="0" w:color="auto"/>
              <w:left w:val="single" w:sz="2" w:space="0" w:color="auto"/>
              <w:bottom w:val="single" w:sz="2" w:space="0" w:color="auto"/>
              <w:right w:val="single" w:sz="2" w:space="0" w:color="auto"/>
            </w:tcBorders>
            <w:vAlign w:val="center"/>
            <w:hideMark/>
          </w:tcPr>
          <w:p w14:paraId="1157C60E" w14:textId="77777777" w:rsidR="0030146D" w:rsidRPr="00620440" w:rsidRDefault="0030146D">
            <w:pPr>
              <w:tabs>
                <w:tab w:val="left" w:pos="851"/>
              </w:tabs>
              <w:ind w:left="145"/>
              <w:rPr>
                <w:sz w:val="22"/>
                <w:szCs w:val="22"/>
                <w:lang w:val="fr-FR"/>
              </w:rPr>
            </w:pPr>
            <w:r w:rsidRPr="00620440">
              <w:rPr>
                <w:sz w:val="22"/>
                <w:szCs w:val="22"/>
                <w:lang w:val="fr-FR"/>
              </w:rPr>
              <w:t>0.0012</w:t>
            </w:r>
          </w:p>
        </w:tc>
        <w:tc>
          <w:tcPr>
            <w:tcW w:w="1142" w:type="dxa"/>
            <w:tcBorders>
              <w:top w:val="single" w:sz="2" w:space="0" w:color="auto"/>
              <w:left w:val="single" w:sz="2" w:space="0" w:color="auto"/>
              <w:bottom w:val="single" w:sz="2" w:space="0" w:color="auto"/>
              <w:right w:val="single" w:sz="2" w:space="0" w:color="auto"/>
            </w:tcBorders>
            <w:vAlign w:val="center"/>
            <w:hideMark/>
          </w:tcPr>
          <w:p w14:paraId="6F55CFD7" w14:textId="77777777" w:rsidR="0030146D" w:rsidRPr="00620440" w:rsidRDefault="0030146D">
            <w:pPr>
              <w:tabs>
                <w:tab w:val="left" w:pos="851"/>
              </w:tabs>
              <w:ind w:left="145"/>
              <w:rPr>
                <w:sz w:val="22"/>
                <w:szCs w:val="22"/>
                <w:lang w:val="fr-FR"/>
              </w:rPr>
            </w:pPr>
            <w:r w:rsidRPr="00620440">
              <w:rPr>
                <w:sz w:val="22"/>
                <w:szCs w:val="22"/>
                <w:lang w:val="fr-FR"/>
              </w:rPr>
              <w:t>0.0020</w:t>
            </w:r>
          </w:p>
        </w:tc>
        <w:tc>
          <w:tcPr>
            <w:tcW w:w="1042" w:type="dxa"/>
            <w:tcBorders>
              <w:top w:val="single" w:sz="2" w:space="0" w:color="auto"/>
              <w:left w:val="single" w:sz="2" w:space="0" w:color="auto"/>
              <w:bottom w:val="single" w:sz="2" w:space="0" w:color="auto"/>
              <w:right w:val="single" w:sz="2" w:space="0" w:color="auto"/>
            </w:tcBorders>
            <w:vAlign w:val="center"/>
            <w:hideMark/>
          </w:tcPr>
          <w:p w14:paraId="4A135341" w14:textId="77777777" w:rsidR="0030146D" w:rsidRPr="00620440" w:rsidRDefault="0030146D">
            <w:pPr>
              <w:tabs>
                <w:tab w:val="left" w:pos="851"/>
              </w:tabs>
              <w:ind w:left="145"/>
              <w:rPr>
                <w:sz w:val="22"/>
                <w:szCs w:val="22"/>
                <w:lang w:val="fr-FR"/>
              </w:rPr>
            </w:pPr>
            <w:r w:rsidRPr="00620440">
              <w:rPr>
                <w:sz w:val="22"/>
                <w:szCs w:val="22"/>
                <w:lang w:val="fr-FR"/>
              </w:rPr>
              <w:t>0.0032</w:t>
            </w:r>
          </w:p>
        </w:tc>
        <w:tc>
          <w:tcPr>
            <w:tcW w:w="1104" w:type="dxa"/>
            <w:tcBorders>
              <w:top w:val="single" w:sz="2" w:space="0" w:color="auto"/>
              <w:left w:val="single" w:sz="2" w:space="0" w:color="auto"/>
              <w:bottom w:val="single" w:sz="2" w:space="0" w:color="auto"/>
              <w:right w:val="single" w:sz="2" w:space="0" w:color="auto"/>
            </w:tcBorders>
            <w:vAlign w:val="center"/>
            <w:hideMark/>
          </w:tcPr>
          <w:p w14:paraId="626DD108" w14:textId="77777777" w:rsidR="0030146D" w:rsidRPr="00620440" w:rsidRDefault="0030146D">
            <w:pPr>
              <w:tabs>
                <w:tab w:val="left" w:pos="851"/>
              </w:tabs>
              <w:ind w:left="145"/>
              <w:rPr>
                <w:sz w:val="22"/>
                <w:szCs w:val="22"/>
                <w:lang w:val="fr-FR"/>
              </w:rPr>
            </w:pPr>
            <w:r w:rsidRPr="00620440">
              <w:rPr>
                <w:sz w:val="22"/>
                <w:szCs w:val="22"/>
                <w:lang w:val="fr-FR"/>
              </w:rPr>
              <w:t>0.0055</w:t>
            </w:r>
          </w:p>
        </w:tc>
      </w:tr>
      <w:tr w:rsidR="0030146D" w:rsidRPr="00620440" w14:paraId="26A0DD06" w14:textId="77777777" w:rsidTr="0030146D">
        <w:trPr>
          <w:trHeight w:hRule="exact" w:val="255"/>
        </w:trPr>
        <w:tc>
          <w:tcPr>
            <w:tcW w:w="2832" w:type="dxa"/>
            <w:tcBorders>
              <w:top w:val="single" w:sz="2" w:space="0" w:color="auto"/>
              <w:left w:val="single" w:sz="2" w:space="0" w:color="auto"/>
              <w:bottom w:val="single" w:sz="2" w:space="0" w:color="auto"/>
              <w:right w:val="single" w:sz="2" w:space="0" w:color="auto"/>
            </w:tcBorders>
            <w:vAlign w:val="center"/>
            <w:hideMark/>
          </w:tcPr>
          <w:p w14:paraId="545D4ED6" w14:textId="77777777" w:rsidR="0030146D" w:rsidRPr="00620440" w:rsidRDefault="0030146D">
            <w:pPr>
              <w:ind w:left="142"/>
              <w:rPr>
                <w:sz w:val="22"/>
                <w:szCs w:val="22"/>
                <w:lang w:val="fr-FR"/>
              </w:rPr>
            </w:pPr>
            <w:r w:rsidRPr="00620440">
              <w:rPr>
                <w:sz w:val="22"/>
                <w:szCs w:val="22"/>
                <w:lang w:val="fr-FR"/>
              </w:rPr>
              <w:t>Breast</w:t>
            </w:r>
          </w:p>
        </w:tc>
        <w:tc>
          <w:tcPr>
            <w:tcW w:w="1133" w:type="dxa"/>
            <w:tcBorders>
              <w:top w:val="single" w:sz="2" w:space="0" w:color="auto"/>
              <w:left w:val="single" w:sz="2" w:space="0" w:color="auto"/>
              <w:bottom w:val="single" w:sz="2" w:space="0" w:color="auto"/>
              <w:right w:val="single" w:sz="2" w:space="0" w:color="auto"/>
            </w:tcBorders>
            <w:vAlign w:val="center"/>
            <w:hideMark/>
          </w:tcPr>
          <w:p w14:paraId="1AA64628" w14:textId="77777777" w:rsidR="0030146D" w:rsidRPr="00620440" w:rsidRDefault="0030146D">
            <w:pPr>
              <w:ind w:left="145"/>
              <w:rPr>
                <w:sz w:val="22"/>
                <w:szCs w:val="22"/>
                <w:lang w:val="fr-FR"/>
              </w:rPr>
            </w:pPr>
            <w:r w:rsidRPr="00620440">
              <w:rPr>
                <w:sz w:val="22"/>
                <w:szCs w:val="22"/>
                <w:lang w:val="fr-FR"/>
              </w:rPr>
              <w:t>0.0050</w:t>
            </w:r>
          </w:p>
        </w:tc>
        <w:tc>
          <w:tcPr>
            <w:tcW w:w="1277" w:type="dxa"/>
            <w:tcBorders>
              <w:top w:val="single" w:sz="2" w:space="0" w:color="auto"/>
              <w:left w:val="single" w:sz="2" w:space="0" w:color="auto"/>
              <w:bottom w:val="single" w:sz="2" w:space="0" w:color="auto"/>
              <w:right w:val="single" w:sz="2" w:space="0" w:color="auto"/>
            </w:tcBorders>
            <w:vAlign w:val="center"/>
            <w:hideMark/>
          </w:tcPr>
          <w:p w14:paraId="77DE1AE9" w14:textId="77777777" w:rsidR="0030146D" w:rsidRPr="00620440" w:rsidRDefault="0030146D">
            <w:pPr>
              <w:tabs>
                <w:tab w:val="left" w:pos="851"/>
              </w:tabs>
              <w:ind w:left="145"/>
              <w:rPr>
                <w:sz w:val="22"/>
                <w:szCs w:val="22"/>
                <w:lang w:val="fr-FR"/>
              </w:rPr>
            </w:pPr>
            <w:r w:rsidRPr="00620440">
              <w:rPr>
                <w:sz w:val="22"/>
                <w:szCs w:val="22"/>
                <w:lang w:val="fr-FR"/>
              </w:rPr>
              <w:t>0.0056</w:t>
            </w:r>
          </w:p>
        </w:tc>
        <w:tc>
          <w:tcPr>
            <w:tcW w:w="1142" w:type="dxa"/>
            <w:tcBorders>
              <w:top w:val="single" w:sz="2" w:space="0" w:color="auto"/>
              <w:left w:val="single" w:sz="2" w:space="0" w:color="auto"/>
              <w:bottom w:val="single" w:sz="2" w:space="0" w:color="auto"/>
              <w:right w:val="single" w:sz="2" w:space="0" w:color="auto"/>
            </w:tcBorders>
            <w:vAlign w:val="center"/>
            <w:hideMark/>
          </w:tcPr>
          <w:p w14:paraId="1EBB4732" w14:textId="77777777" w:rsidR="0030146D" w:rsidRPr="00620440" w:rsidRDefault="0030146D">
            <w:pPr>
              <w:tabs>
                <w:tab w:val="left" w:pos="851"/>
              </w:tabs>
              <w:ind w:left="145"/>
              <w:rPr>
                <w:sz w:val="22"/>
                <w:szCs w:val="22"/>
                <w:lang w:val="fr-FR"/>
              </w:rPr>
            </w:pPr>
            <w:r w:rsidRPr="00620440">
              <w:rPr>
                <w:sz w:val="22"/>
                <w:szCs w:val="22"/>
                <w:lang w:val="fr-FR"/>
              </w:rPr>
              <w:t>0.0099</w:t>
            </w:r>
          </w:p>
        </w:tc>
        <w:tc>
          <w:tcPr>
            <w:tcW w:w="1042" w:type="dxa"/>
            <w:tcBorders>
              <w:top w:val="single" w:sz="2" w:space="0" w:color="auto"/>
              <w:left w:val="single" w:sz="2" w:space="0" w:color="auto"/>
              <w:bottom w:val="single" w:sz="2" w:space="0" w:color="auto"/>
              <w:right w:val="single" w:sz="2" w:space="0" w:color="auto"/>
            </w:tcBorders>
            <w:vAlign w:val="center"/>
            <w:hideMark/>
          </w:tcPr>
          <w:p w14:paraId="11A70808" w14:textId="77777777" w:rsidR="0030146D" w:rsidRPr="00620440" w:rsidRDefault="0030146D">
            <w:pPr>
              <w:tabs>
                <w:tab w:val="left" w:pos="851"/>
              </w:tabs>
              <w:ind w:left="145"/>
              <w:rPr>
                <w:sz w:val="22"/>
                <w:szCs w:val="22"/>
                <w:lang w:val="fr-FR"/>
              </w:rPr>
            </w:pPr>
            <w:r w:rsidRPr="00620440">
              <w:rPr>
                <w:sz w:val="22"/>
                <w:szCs w:val="22"/>
                <w:lang w:val="fr-FR"/>
              </w:rPr>
              <w:t>0.014</w:t>
            </w:r>
          </w:p>
        </w:tc>
        <w:tc>
          <w:tcPr>
            <w:tcW w:w="1104" w:type="dxa"/>
            <w:tcBorders>
              <w:top w:val="single" w:sz="2" w:space="0" w:color="auto"/>
              <w:left w:val="single" w:sz="2" w:space="0" w:color="auto"/>
              <w:bottom w:val="single" w:sz="2" w:space="0" w:color="auto"/>
              <w:right w:val="single" w:sz="2" w:space="0" w:color="auto"/>
            </w:tcBorders>
            <w:vAlign w:val="center"/>
            <w:hideMark/>
          </w:tcPr>
          <w:p w14:paraId="4FEBDD97" w14:textId="77777777" w:rsidR="0030146D" w:rsidRPr="00620440" w:rsidRDefault="0030146D">
            <w:pPr>
              <w:tabs>
                <w:tab w:val="left" w:pos="851"/>
              </w:tabs>
              <w:ind w:left="145"/>
              <w:rPr>
                <w:sz w:val="22"/>
                <w:szCs w:val="22"/>
                <w:lang w:val="fr-FR"/>
              </w:rPr>
            </w:pPr>
            <w:r w:rsidRPr="00620440">
              <w:rPr>
                <w:sz w:val="22"/>
                <w:szCs w:val="22"/>
                <w:lang w:val="fr-FR"/>
              </w:rPr>
              <w:t>0.021</w:t>
            </w:r>
          </w:p>
        </w:tc>
      </w:tr>
      <w:tr w:rsidR="0030146D" w:rsidRPr="00620440" w14:paraId="1DCF1980" w14:textId="77777777" w:rsidTr="0030146D">
        <w:trPr>
          <w:trHeight w:hRule="exact" w:val="259"/>
        </w:trPr>
        <w:tc>
          <w:tcPr>
            <w:tcW w:w="2832" w:type="dxa"/>
            <w:tcBorders>
              <w:top w:val="single" w:sz="2" w:space="0" w:color="auto"/>
              <w:left w:val="single" w:sz="2" w:space="0" w:color="auto"/>
              <w:bottom w:val="single" w:sz="2" w:space="0" w:color="auto"/>
              <w:right w:val="single" w:sz="2" w:space="0" w:color="auto"/>
            </w:tcBorders>
            <w:vAlign w:val="center"/>
            <w:hideMark/>
          </w:tcPr>
          <w:p w14:paraId="044BE9A1" w14:textId="77777777" w:rsidR="0030146D" w:rsidRPr="00620440" w:rsidRDefault="0030146D">
            <w:pPr>
              <w:ind w:left="142"/>
              <w:rPr>
                <w:sz w:val="22"/>
                <w:szCs w:val="22"/>
                <w:lang w:val="fr-FR"/>
              </w:rPr>
            </w:pPr>
            <w:r w:rsidRPr="00620440">
              <w:rPr>
                <w:sz w:val="22"/>
                <w:szCs w:val="22"/>
                <w:lang w:val="fr-FR"/>
              </w:rPr>
              <w:t>Gallbladder wall</w:t>
            </w:r>
          </w:p>
        </w:tc>
        <w:tc>
          <w:tcPr>
            <w:tcW w:w="1133" w:type="dxa"/>
            <w:tcBorders>
              <w:top w:val="single" w:sz="2" w:space="0" w:color="auto"/>
              <w:left w:val="single" w:sz="2" w:space="0" w:color="auto"/>
              <w:bottom w:val="single" w:sz="2" w:space="0" w:color="auto"/>
              <w:right w:val="single" w:sz="2" w:space="0" w:color="auto"/>
            </w:tcBorders>
            <w:vAlign w:val="center"/>
            <w:hideMark/>
          </w:tcPr>
          <w:p w14:paraId="6F4E6CAC" w14:textId="77777777" w:rsidR="0030146D" w:rsidRPr="00620440" w:rsidRDefault="0030146D">
            <w:pPr>
              <w:ind w:left="145"/>
              <w:rPr>
                <w:sz w:val="22"/>
                <w:szCs w:val="22"/>
                <w:lang w:val="fr-FR"/>
              </w:rPr>
            </w:pPr>
            <w:r w:rsidRPr="00620440">
              <w:rPr>
                <w:sz w:val="22"/>
                <w:szCs w:val="22"/>
                <w:lang w:val="fr-FR"/>
              </w:rPr>
              <w:t>0.0056</w:t>
            </w:r>
          </w:p>
        </w:tc>
        <w:tc>
          <w:tcPr>
            <w:tcW w:w="1277" w:type="dxa"/>
            <w:tcBorders>
              <w:top w:val="single" w:sz="2" w:space="0" w:color="auto"/>
              <w:left w:val="single" w:sz="2" w:space="0" w:color="auto"/>
              <w:bottom w:val="single" w:sz="2" w:space="0" w:color="auto"/>
              <w:right w:val="single" w:sz="2" w:space="0" w:color="auto"/>
            </w:tcBorders>
            <w:vAlign w:val="center"/>
            <w:hideMark/>
          </w:tcPr>
          <w:p w14:paraId="2EAC029D" w14:textId="77777777" w:rsidR="0030146D" w:rsidRPr="00620440" w:rsidRDefault="0030146D">
            <w:pPr>
              <w:tabs>
                <w:tab w:val="left" w:pos="851"/>
              </w:tabs>
              <w:ind w:left="145"/>
              <w:rPr>
                <w:sz w:val="22"/>
                <w:szCs w:val="22"/>
                <w:lang w:val="fr-FR"/>
              </w:rPr>
            </w:pPr>
            <w:r w:rsidRPr="00620440">
              <w:rPr>
                <w:sz w:val="22"/>
                <w:szCs w:val="22"/>
                <w:lang w:val="fr-FR"/>
              </w:rPr>
              <w:t>0.0070</w:t>
            </w:r>
          </w:p>
        </w:tc>
        <w:tc>
          <w:tcPr>
            <w:tcW w:w="1142" w:type="dxa"/>
            <w:tcBorders>
              <w:top w:val="single" w:sz="2" w:space="0" w:color="auto"/>
              <w:left w:val="single" w:sz="2" w:space="0" w:color="auto"/>
              <w:bottom w:val="single" w:sz="2" w:space="0" w:color="auto"/>
              <w:right w:val="single" w:sz="2" w:space="0" w:color="auto"/>
            </w:tcBorders>
            <w:vAlign w:val="center"/>
            <w:hideMark/>
          </w:tcPr>
          <w:p w14:paraId="17ED0BE4" w14:textId="77777777" w:rsidR="0030146D" w:rsidRPr="00620440" w:rsidRDefault="0030146D">
            <w:pPr>
              <w:tabs>
                <w:tab w:val="left" w:pos="851"/>
              </w:tabs>
              <w:ind w:left="145"/>
              <w:rPr>
                <w:sz w:val="22"/>
                <w:szCs w:val="22"/>
                <w:lang w:val="fr-FR"/>
              </w:rPr>
            </w:pPr>
            <w:r w:rsidRPr="00620440">
              <w:rPr>
                <w:sz w:val="22"/>
                <w:szCs w:val="22"/>
                <w:lang w:val="fr-FR"/>
              </w:rPr>
              <w:t>0.010</w:t>
            </w:r>
          </w:p>
        </w:tc>
        <w:tc>
          <w:tcPr>
            <w:tcW w:w="1042" w:type="dxa"/>
            <w:tcBorders>
              <w:top w:val="single" w:sz="2" w:space="0" w:color="auto"/>
              <w:left w:val="single" w:sz="2" w:space="0" w:color="auto"/>
              <w:bottom w:val="single" w:sz="2" w:space="0" w:color="auto"/>
              <w:right w:val="single" w:sz="2" w:space="0" w:color="auto"/>
            </w:tcBorders>
            <w:vAlign w:val="center"/>
            <w:hideMark/>
          </w:tcPr>
          <w:p w14:paraId="7BEDEEE9" w14:textId="77777777" w:rsidR="0030146D" w:rsidRPr="00620440" w:rsidRDefault="0030146D">
            <w:pPr>
              <w:tabs>
                <w:tab w:val="left" w:pos="851"/>
              </w:tabs>
              <w:ind w:left="145"/>
              <w:rPr>
                <w:sz w:val="22"/>
                <w:szCs w:val="22"/>
                <w:lang w:val="fr-FR"/>
              </w:rPr>
            </w:pPr>
            <w:r w:rsidRPr="00620440">
              <w:rPr>
                <w:sz w:val="22"/>
                <w:szCs w:val="22"/>
                <w:lang w:val="fr-FR"/>
              </w:rPr>
              <w:t>0.016</w:t>
            </w:r>
          </w:p>
        </w:tc>
        <w:tc>
          <w:tcPr>
            <w:tcW w:w="1104" w:type="dxa"/>
            <w:tcBorders>
              <w:top w:val="single" w:sz="2" w:space="0" w:color="auto"/>
              <w:left w:val="single" w:sz="2" w:space="0" w:color="auto"/>
              <w:bottom w:val="single" w:sz="2" w:space="0" w:color="auto"/>
              <w:right w:val="single" w:sz="2" w:space="0" w:color="auto"/>
            </w:tcBorders>
            <w:vAlign w:val="center"/>
            <w:hideMark/>
          </w:tcPr>
          <w:p w14:paraId="71F34C9D" w14:textId="77777777" w:rsidR="0030146D" w:rsidRPr="00620440" w:rsidRDefault="0030146D">
            <w:pPr>
              <w:tabs>
                <w:tab w:val="left" w:pos="851"/>
              </w:tabs>
              <w:ind w:left="145"/>
              <w:rPr>
                <w:sz w:val="22"/>
                <w:szCs w:val="22"/>
                <w:lang w:val="fr-FR"/>
              </w:rPr>
            </w:pPr>
            <w:r w:rsidRPr="00620440">
              <w:rPr>
                <w:sz w:val="22"/>
                <w:szCs w:val="22"/>
                <w:lang w:val="fr-FR"/>
              </w:rPr>
              <w:t>0.024</w:t>
            </w:r>
          </w:p>
        </w:tc>
      </w:tr>
      <w:tr w:rsidR="0030146D" w:rsidRPr="00620440" w14:paraId="786CD48F" w14:textId="77777777" w:rsidTr="0030146D">
        <w:trPr>
          <w:trHeight w:hRule="exact" w:val="254"/>
        </w:trPr>
        <w:tc>
          <w:tcPr>
            <w:tcW w:w="2832" w:type="dxa"/>
            <w:tcBorders>
              <w:top w:val="single" w:sz="2" w:space="0" w:color="auto"/>
              <w:left w:val="single" w:sz="2" w:space="0" w:color="auto"/>
              <w:bottom w:val="nil"/>
              <w:right w:val="single" w:sz="2" w:space="0" w:color="auto"/>
            </w:tcBorders>
            <w:vAlign w:val="center"/>
            <w:hideMark/>
          </w:tcPr>
          <w:p w14:paraId="2D11FDB9" w14:textId="77777777" w:rsidR="0030146D" w:rsidRPr="00620440" w:rsidRDefault="0030146D">
            <w:pPr>
              <w:ind w:left="142"/>
              <w:rPr>
                <w:sz w:val="22"/>
                <w:szCs w:val="22"/>
                <w:lang w:val="fr-FR"/>
              </w:rPr>
            </w:pPr>
            <w:r w:rsidRPr="00620440">
              <w:rPr>
                <w:sz w:val="22"/>
                <w:szCs w:val="22"/>
                <w:lang w:val="fr-FR"/>
              </w:rPr>
              <w:t>Gastrointestinal tract</w:t>
            </w:r>
          </w:p>
        </w:tc>
        <w:tc>
          <w:tcPr>
            <w:tcW w:w="1133" w:type="dxa"/>
            <w:tcBorders>
              <w:top w:val="single" w:sz="2" w:space="0" w:color="auto"/>
              <w:left w:val="single" w:sz="2" w:space="0" w:color="auto"/>
              <w:bottom w:val="nil"/>
              <w:right w:val="single" w:sz="2" w:space="0" w:color="auto"/>
            </w:tcBorders>
          </w:tcPr>
          <w:p w14:paraId="263F5ADB" w14:textId="77777777" w:rsidR="0030146D" w:rsidRPr="00620440" w:rsidRDefault="0030146D">
            <w:pPr>
              <w:ind w:left="145"/>
              <w:rPr>
                <w:sz w:val="22"/>
                <w:szCs w:val="22"/>
                <w:lang w:val="fr-FR"/>
              </w:rPr>
            </w:pPr>
          </w:p>
        </w:tc>
        <w:tc>
          <w:tcPr>
            <w:tcW w:w="1277" w:type="dxa"/>
            <w:tcBorders>
              <w:top w:val="single" w:sz="2" w:space="0" w:color="auto"/>
              <w:left w:val="single" w:sz="2" w:space="0" w:color="auto"/>
              <w:bottom w:val="nil"/>
              <w:right w:val="single" w:sz="2" w:space="0" w:color="auto"/>
            </w:tcBorders>
          </w:tcPr>
          <w:p w14:paraId="678D4352" w14:textId="77777777" w:rsidR="0030146D" w:rsidRPr="00620440" w:rsidRDefault="0030146D">
            <w:pPr>
              <w:tabs>
                <w:tab w:val="left" w:pos="851"/>
              </w:tabs>
              <w:ind w:left="145"/>
              <w:rPr>
                <w:sz w:val="22"/>
                <w:szCs w:val="22"/>
                <w:lang w:val="fr-FR"/>
              </w:rPr>
            </w:pPr>
          </w:p>
        </w:tc>
        <w:tc>
          <w:tcPr>
            <w:tcW w:w="1142" w:type="dxa"/>
            <w:tcBorders>
              <w:top w:val="single" w:sz="2" w:space="0" w:color="auto"/>
              <w:left w:val="single" w:sz="2" w:space="0" w:color="auto"/>
              <w:bottom w:val="nil"/>
              <w:right w:val="single" w:sz="2" w:space="0" w:color="auto"/>
            </w:tcBorders>
          </w:tcPr>
          <w:p w14:paraId="315C90BC" w14:textId="77777777" w:rsidR="0030146D" w:rsidRPr="00620440" w:rsidRDefault="0030146D">
            <w:pPr>
              <w:tabs>
                <w:tab w:val="left" w:pos="851"/>
              </w:tabs>
              <w:ind w:left="145"/>
              <w:rPr>
                <w:sz w:val="22"/>
                <w:szCs w:val="22"/>
                <w:lang w:val="fr-FR"/>
              </w:rPr>
            </w:pPr>
          </w:p>
        </w:tc>
        <w:tc>
          <w:tcPr>
            <w:tcW w:w="1042" w:type="dxa"/>
            <w:tcBorders>
              <w:top w:val="single" w:sz="2" w:space="0" w:color="auto"/>
              <w:left w:val="single" w:sz="2" w:space="0" w:color="auto"/>
              <w:bottom w:val="nil"/>
              <w:right w:val="single" w:sz="2" w:space="0" w:color="auto"/>
            </w:tcBorders>
          </w:tcPr>
          <w:p w14:paraId="47293E02" w14:textId="77777777" w:rsidR="0030146D" w:rsidRPr="00620440" w:rsidRDefault="0030146D">
            <w:pPr>
              <w:tabs>
                <w:tab w:val="left" w:pos="851"/>
              </w:tabs>
              <w:ind w:left="145"/>
              <w:rPr>
                <w:sz w:val="22"/>
                <w:szCs w:val="22"/>
                <w:lang w:val="fr-FR"/>
              </w:rPr>
            </w:pPr>
          </w:p>
        </w:tc>
        <w:tc>
          <w:tcPr>
            <w:tcW w:w="1104" w:type="dxa"/>
            <w:tcBorders>
              <w:top w:val="single" w:sz="2" w:space="0" w:color="auto"/>
              <w:left w:val="single" w:sz="2" w:space="0" w:color="auto"/>
              <w:bottom w:val="nil"/>
              <w:right w:val="single" w:sz="2" w:space="0" w:color="auto"/>
            </w:tcBorders>
          </w:tcPr>
          <w:p w14:paraId="143CB808" w14:textId="77777777" w:rsidR="0030146D" w:rsidRPr="00620440" w:rsidRDefault="0030146D">
            <w:pPr>
              <w:tabs>
                <w:tab w:val="left" w:pos="851"/>
              </w:tabs>
              <w:ind w:left="145"/>
              <w:rPr>
                <w:sz w:val="22"/>
                <w:szCs w:val="22"/>
                <w:lang w:val="fr-FR"/>
              </w:rPr>
            </w:pPr>
          </w:p>
        </w:tc>
      </w:tr>
      <w:tr w:rsidR="0030146D" w:rsidRPr="00620440" w14:paraId="7C0CAEBE" w14:textId="77777777" w:rsidTr="0030146D">
        <w:trPr>
          <w:trHeight w:hRule="exact" w:val="250"/>
        </w:trPr>
        <w:tc>
          <w:tcPr>
            <w:tcW w:w="2832" w:type="dxa"/>
            <w:tcBorders>
              <w:top w:val="nil"/>
              <w:left w:val="single" w:sz="2" w:space="0" w:color="auto"/>
              <w:bottom w:val="nil"/>
              <w:right w:val="single" w:sz="2" w:space="0" w:color="auto"/>
            </w:tcBorders>
            <w:vAlign w:val="center"/>
            <w:hideMark/>
          </w:tcPr>
          <w:p w14:paraId="022360FF" w14:textId="77777777" w:rsidR="0030146D" w:rsidRPr="00620440" w:rsidRDefault="0030146D">
            <w:pPr>
              <w:ind w:left="142"/>
              <w:rPr>
                <w:sz w:val="22"/>
                <w:szCs w:val="22"/>
                <w:lang w:val="fr-FR"/>
              </w:rPr>
            </w:pPr>
            <w:r w:rsidRPr="00620440">
              <w:rPr>
                <w:sz w:val="22"/>
                <w:szCs w:val="22"/>
                <w:lang w:val="fr-FR"/>
              </w:rPr>
              <w:t>Stomach wall</w:t>
            </w:r>
          </w:p>
        </w:tc>
        <w:tc>
          <w:tcPr>
            <w:tcW w:w="1133" w:type="dxa"/>
            <w:tcBorders>
              <w:top w:val="nil"/>
              <w:left w:val="single" w:sz="2" w:space="0" w:color="auto"/>
              <w:bottom w:val="nil"/>
              <w:right w:val="single" w:sz="2" w:space="0" w:color="auto"/>
            </w:tcBorders>
            <w:vAlign w:val="center"/>
            <w:hideMark/>
          </w:tcPr>
          <w:p w14:paraId="224CD19C" w14:textId="77777777" w:rsidR="0030146D" w:rsidRPr="00620440" w:rsidRDefault="0030146D">
            <w:pPr>
              <w:ind w:left="145"/>
              <w:rPr>
                <w:sz w:val="22"/>
                <w:szCs w:val="22"/>
                <w:lang w:val="fr-FR"/>
              </w:rPr>
            </w:pPr>
            <w:r w:rsidRPr="00620440">
              <w:rPr>
                <w:sz w:val="22"/>
                <w:szCs w:val="22"/>
                <w:lang w:val="fr-FR"/>
              </w:rPr>
              <w:t>0.0037</w:t>
            </w:r>
          </w:p>
        </w:tc>
        <w:tc>
          <w:tcPr>
            <w:tcW w:w="1277" w:type="dxa"/>
            <w:tcBorders>
              <w:top w:val="nil"/>
              <w:left w:val="single" w:sz="2" w:space="0" w:color="auto"/>
              <w:bottom w:val="nil"/>
              <w:right w:val="single" w:sz="2" w:space="0" w:color="auto"/>
            </w:tcBorders>
            <w:vAlign w:val="center"/>
            <w:hideMark/>
          </w:tcPr>
          <w:p w14:paraId="7811FF46" w14:textId="77777777" w:rsidR="0030146D" w:rsidRPr="00620440" w:rsidRDefault="0030146D">
            <w:pPr>
              <w:tabs>
                <w:tab w:val="left" w:pos="851"/>
              </w:tabs>
              <w:ind w:left="145"/>
              <w:rPr>
                <w:sz w:val="22"/>
                <w:szCs w:val="22"/>
                <w:lang w:val="fr-FR"/>
              </w:rPr>
            </w:pPr>
            <w:r w:rsidRPr="00620440">
              <w:rPr>
                <w:sz w:val="22"/>
                <w:szCs w:val="22"/>
                <w:lang w:val="fr-FR"/>
              </w:rPr>
              <w:t>0.0052</w:t>
            </w:r>
          </w:p>
        </w:tc>
        <w:tc>
          <w:tcPr>
            <w:tcW w:w="1142" w:type="dxa"/>
            <w:tcBorders>
              <w:top w:val="nil"/>
              <w:left w:val="single" w:sz="2" w:space="0" w:color="auto"/>
              <w:bottom w:val="nil"/>
              <w:right w:val="single" w:sz="2" w:space="0" w:color="auto"/>
            </w:tcBorders>
            <w:vAlign w:val="center"/>
            <w:hideMark/>
          </w:tcPr>
          <w:p w14:paraId="657B1AB6" w14:textId="77777777" w:rsidR="0030146D" w:rsidRPr="00620440" w:rsidRDefault="0030146D">
            <w:pPr>
              <w:tabs>
                <w:tab w:val="left" w:pos="851"/>
              </w:tabs>
              <w:ind w:left="145"/>
              <w:rPr>
                <w:sz w:val="22"/>
                <w:szCs w:val="22"/>
                <w:lang w:val="fr-FR"/>
              </w:rPr>
            </w:pPr>
            <w:r w:rsidRPr="00620440">
              <w:rPr>
                <w:sz w:val="22"/>
                <w:szCs w:val="22"/>
                <w:lang w:val="fr-FR"/>
              </w:rPr>
              <w:t>0.0080</w:t>
            </w:r>
          </w:p>
        </w:tc>
        <w:tc>
          <w:tcPr>
            <w:tcW w:w="1042" w:type="dxa"/>
            <w:tcBorders>
              <w:top w:val="nil"/>
              <w:left w:val="single" w:sz="2" w:space="0" w:color="auto"/>
              <w:bottom w:val="nil"/>
              <w:right w:val="single" w:sz="2" w:space="0" w:color="auto"/>
            </w:tcBorders>
            <w:vAlign w:val="center"/>
            <w:hideMark/>
          </w:tcPr>
          <w:p w14:paraId="3EBCA2BE" w14:textId="77777777" w:rsidR="0030146D" w:rsidRPr="00620440" w:rsidRDefault="0030146D">
            <w:pPr>
              <w:tabs>
                <w:tab w:val="left" w:pos="851"/>
              </w:tabs>
              <w:ind w:left="145"/>
              <w:rPr>
                <w:sz w:val="22"/>
                <w:szCs w:val="22"/>
                <w:lang w:val="fr-FR"/>
              </w:rPr>
            </w:pPr>
            <w:r w:rsidRPr="00620440">
              <w:rPr>
                <w:sz w:val="22"/>
                <w:szCs w:val="22"/>
                <w:lang w:val="fr-FR"/>
              </w:rPr>
              <w:t>0.012</w:t>
            </w:r>
          </w:p>
        </w:tc>
        <w:tc>
          <w:tcPr>
            <w:tcW w:w="1104" w:type="dxa"/>
            <w:tcBorders>
              <w:top w:val="nil"/>
              <w:left w:val="single" w:sz="2" w:space="0" w:color="auto"/>
              <w:bottom w:val="nil"/>
              <w:right w:val="single" w:sz="2" w:space="0" w:color="auto"/>
            </w:tcBorders>
            <w:vAlign w:val="center"/>
            <w:hideMark/>
          </w:tcPr>
          <w:p w14:paraId="65BC18B4" w14:textId="77777777" w:rsidR="0030146D" w:rsidRPr="00620440" w:rsidRDefault="0030146D">
            <w:pPr>
              <w:tabs>
                <w:tab w:val="left" w:pos="851"/>
              </w:tabs>
              <w:ind w:left="145"/>
              <w:rPr>
                <w:sz w:val="22"/>
                <w:szCs w:val="22"/>
                <w:lang w:val="fr-FR"/>
              </w:rPr>
            </w:pPr>
            <w:r w:rsidRPr="00620440">
              <w:rPr>
                <w:sz w:val="22"/>
                <w:szCs w:val="22"/>
                <w:lang w:val="fr-FR"/>
              </w:rPr>
              <w:t>0.020</w:t>
            </w:r>
          </w:p>
        </w:tc>
      </w:tr>
      <w:tr w:rsidR="0030146D" w:rsidRPr="00620440" w14:paraId="7174FBCB" w14:textId="77777777" w:rsidTr="0030146D">
        <w:trPr>
          <w:trHeight w:hRule="exact" w:val="254"/>
        </w:trPr>
        <w:tc>
          <w:tcPr>
            <w:tcW w:w="2832" w:type="dxa"/>
            <w:tcBorders>
              <w:top w:val="nil"/>
              <w:left w:val="single" w:sz="2" w:space="0" w:color="auto"/>
              <w:bottom w:val="nil"/>
              <w:right w:val="single" w:sz="2" w:space="0" w:color="auto"/>
            </w:tcBorders>
            <w:vAlign w:val="center"/>
            <w:hideMark/>
          </w:tcPr>
          <w:p w14:paraId="0D98AACF" w14:textId="77777777" w:rsidR="0030146D" w:rsidRPr="00620440" w:rsidRDefault="0030146D">
            <w:pPr>
              <w:ind w:left="142"/>
              <w:rPr>
                <w:sz w:val="22"/>
                <w:szCs w:val="22"/>
                <w:lang w:val="fr-FR"/>
              </w:rPr>
            </w:pPr>
            <w:r w:rsidRPr="00620440">
              <w:rPr>
                <w:sz w:val="22"/>
                <w:szCs w:val="22"/>
                <w:lang w:val="fr-FR"/>
              </w:rPr>
              <w:t>Small intestine wall</w:t>
            </w:r>
          </w:p>
        </w:tc>
        <w:tc>
          <w:tcPr>
            <w:tcW w:w="1133" w:type="dxa"/>
            <w:tcBorders>
              <w:top w:val="nil"/>
              <w:left w:val="single" w:sz="2" w:space="0" w:color="auto"/>
              <w:bottom w:val="nil"/>
              <w:right w:val="single" w:sz="2" w:space="0" w:color="auto"/>
            </w:tcBorders>
            <w:vAlign w:val="center"/>
            <w:hideMark/>
          </w:tcPr>
          <w:p w14:paraId="34DD7D60" w14:textId="77777777" w:rsidR="0030146D" w:rsidRPr="00620440" w:rsidRDefault="0030146D">
            <w:pPr>
              <w:ind w:left="145"/>
              <w:rPr>
                <w:sz w:val="22"/>
                <w:szCs w:val="22"/>
                <w:lang w:val="fr-FR"/>
              </w:rPr>
            </w:pPr>
            <w:r w:rsidRPr="00620440">
              <w:rPr>
                <w:sz w:val="22"/>
                <w:szCs w:val="22"/>
                <w:lang w:val="fr-FR"/>
              </w:rPr>
              <w:t>0.0020</w:t>
            </w:r>
          </w:p>
        </w:tc>
        <w:tc>
          <w:tcPr>
            <w:tcW w:w="1277" w:type="dxa"/>
            <w:tcBorders>
              <w:top w:val="nil"/>
              <w:left w:val="single" w:sz="2" w:space="0" w:color="auto"/>
              <w:bottom w:val="nil"/>
              <w:right w:val="single" w:sz="2" w:space="0" w:color="auto"/>
            </w:tcBorders>
            <w:vAlign w:val="center"/>
            <w:hideMark/>
          </w:tcPr>
          <w:p w14:paraId="301F8BDD" w14:textId="77777777" w:rsidR="0030146D" w:rsidRPr="00620440" w:rsidRDefault="0030146D">
            <w:pPr>
              <w:tabs>
                <w:tab w:val="left" w:pos="851"/>
              </w:tabs>
              <w:ind w:left="145"/>
              <w:rPr>
                <w:sz w:val="22"/>
                <w:szCs w:val="22"/>
                <w:lang w:val="fr-FR"/>
              </w:rPr>
            </w:pPr>
            <w:r w:rsidRPr="00620440">
              <w:rPr>
                <w:sz w:val="22"/>
                <w:szCs w:val="22"/>
                <w:lang w:val="fr-FR"/>
              </w:rPr>
              <w:t>0.0026</w:t>
            </w:r>
          </w:p>
        </w:tc>
        <w:tc>
          <w:tcPr>
            <w:tcW w:w="1142" w:type="dxa"/>
            <w:tcBorders>
              <w:top w:val="nil"/>
              <w:left w:val="single" w:sz="2" w:space="0" w:color="auto"/>
              <w:bottom w:val="nil"/>
              <w:right w:val="single" w:sz="2" w:space="0" w:color="auto"/>
            </w:tcBorders>
            <w:vAlign w:val="center"/>
            <w:hideMark/>
          </w:tcPr>
          <w:p w14:paraId="45457BC5" w14:textId="77777777" w:rsidR="0030146D" w:rsidRPr="00620440" w:rsidRDefault="0030146D">
            <w:pPr>
              <w:tabs>
                <w:tab w:val="left" w:pos="851"/>
              </w:tabs>
              <w:ind w:left="145"/>
              <w:rPr>
                <w:sz w:val="22"/>
                <w:szCs w:val="22"/>
                <w:lang w:val="fr-FR"/>
              </w:rPr>
            </w:pPr>
            <w:r w:rsidRPr="00620440">
              <w:rPr>
                <w:sz w:val="22"/>
                <w:szCs w:val="22"/>
                <w:lang w:val="fr-FR"/>
              </w:rPr>
              <w:t>0.0043</w:t>
            </w:r>
          </w:p>
        </w:tc>
        <w:tc>
          <w:tcPr>
            <w:tcW w:w="1042" w:type="dxa"/>
            <w:tcBorders>
              <w:top w:val="nil"/>
              <w:left w:val="single" w:sz="2" w:space="0" w:color="auto"/>
              <w:bottom w:val="nil"/>
              <w:right w:val="single" w:sz="2" w:space="0" w:color="auto"/>
            </w:tcBorders>
            <w:vAlign w:val="center"/>
            <w:hideMark/>
          </w:tcPr>
          <w:p w14:paraId="15AA1048" w14:textId="77777777" w:rsidR="0030146D" w:rsidRPr="00620440" w:rsidRDefault="0030146D">
            <w:pPr>
              <w:tabs>
                <w:tab w:val="left" w:pos="851"/>
              </w:tabs>
              <w:ind w:left="145"/>
              <w:rPr>
                <w:sz w:val="22"/>
                <w:szCs w:val="22"/>
                <w:lang w:val="fr-FR"/>
              </w:rPr>
            </w:pPr>
            <w:r w:rsidRPr="00620440">
              <w:rPr>
                <w:sz w:val="22"/>
                <w:szCs w:val="22"/>
                <w:lang w:val="fr-FR"/>
              </w:rPr>
              <w:t>0.0068</w:t>
            </w:r>
          </w:p>
        </w:tc>
        <w:tc>
          <w:tcPr>
            <w:tcW w:w="1104" w:type="dxa"/>
            <w:tcBorders>
              <w:top w:val="nil"/>
              <w:left w:val="single" w:sz="2" w:space="0" w:color="auto"/>
              <w:bottom w:val="nil"/>
              <w:right w:val="single" w:sz="2" w:space="0" w:color="auto"/>
            </w:tcBorders>
            <w:vAlign w:val="center"/>
            <w:hideMark/>
          </w:tcPr>
          <w:p w14:paraId="383F5A39" w14:textId="77777777" w:rsidR="0030146D" w:rsidRPr="00620440" w:rsidRDefault="0030146D">
            <w:pPr>
              <w:tabs>
                <w:tab w:val="left" w:pos="851"/>
              </w:tabs>
              <w:ind w:left="145"/>
              <w:rPr>
                <w:sz w:val="22"/>
                <w:szCs w:val="22"/>
                <w:lang w:val="fr-FR"/>
              </w:rPr>
            </w:pPr>
            <w:r w:rsidRPr="00620440">
              <w:rPr>
                <w:sz w:val="22"/>
                <w:szCs w:val="22"/>
                <w:lang w:val="fr-FR"/>
              </w:rPr>
              <w:t>0.012</w:t>
            </w:r>
          </w:p>
        </w:tc>
      </w:tr>
      <w:tr w:rsidR="0030146D" w:rsidRPr="00620440" w14:paraId="180A5840" w14:textId="77777777" w:rsidTr="0030146D">
        <w:trPr>
          <w:trHeight w:hRule="exact" w:val="264"/>
        </w:trPr>
        <w:tc>
          <w:tcPr>
            <w:tcW w:w="2832" w:type="dxa"/>
            <w:tcBorders>
              <w:top w:val="nil"/>
              <w:left w:val="single" w:sz="2" w:space="0" w:color="auto"/>
              <w:bottom w:val="nil"/>
              <w:right w:val="single" w:sz="2" w:space="0" w:color="auto"/>
            </w:tcBorders>
            <w:vAlign w:val="center"/>
            <w:hideMark/>
          </w:tcPr>
          <w:p w14:paraId="2FEC98B4" w14:textId="77777777" w:rsidR="0030146D" w:rsidRPr="00620440" w:rsidRDefault="0030146D">
            <w:pPr>
              <w:ind w:left="142"/>
              <w:rPr>
                <w:sz w:val="22"/>
                <w:szCs w:val="22"/>
                <w:lang w:val="fr-FR"/>
              </w:rPr>
            </w:pPr>
            <w:r w:rsidRPr="00620440">
              <w:rPr>
                <w:sz w:val="22"/>
                <w:szCs w:val="22"/>
                <w:lang w:val="fr-FR"/>
              </w:rPr>
              <w:t>Colon wall</w:t>
            </w:r>
          </w:p>
        </w:tc>
        <w:tc>
          <w:tcPr>
            <w:tcW w:w="1133" w:type="dxa"/>
            <w:tcBorders>
              <w:top w:val="nil"/>
              <w:left w:val="single" w:sz="2" w:space="0" w:color="auto"/>
              <w:bottom w:val="nil"/>
              <w:right w:val="single" w:sz="2" w:space="0" w:color="auto"/>
            </w:tcBorders>
            <w:vAlign w:val="center"/>
            <w:hideMark/>
          </w:tcPr>
          <w:p w14:paraId="22AAF1E8" w14:textId="77777777" w:rsidR="0030146D" w:rsidRPr="00620440" w:rsidRDefault="0030146D">
            <w:pPr>
              <w:ind w:left="145"/>
              <w:rPr>
                <w:sz w:val="22"/>
                <w:szCs w:val="22"/>
                <w:lang w:val="fr-FR"/>
              </w:rPr>
            </w:pPr>
            <w:r w:rsidRPr="00620440">
              <w:rPr>
                <w:sz w:val="22"/>
                <w:szCs w:val="22"/>
                <w:lang w:val="fr-FR"/>
              </w:rPr>
              <w:t>0.0019</w:t>
            </w:r>
          </w:p>
        </w:tc>
        <w:tc>
          <w:tcPr>
            <w:tcW w:w="1277" w:type="dxa"/>
            <w:tcBorders>
              <w:top w:val="nil"/>
              <w:left w:val="single" w:sz="2" w:space="0" w:color="auto"/>
              <w:bottom w:val="nil"/>
              <w:right w:val="single" w:sz="2" w:space="0" w:color="auto"/>
            </w:tcBorders>
            <w:vAlign w:val="center"/>
            <w:hideMark/>
          </w:tcPr>
          <w:p w14:paraId="130F13D2" w14:textId="77777777" w:rsidR="0030146D" w:rsidRPr="00620440" w:rsidRDefault="0030146D">
            <w:pPr>
              <w:tabs>
                <w:tab w:val="left" w:pos="851"/>
              </w:tabs>
              <w:ind w:left="145"/>
              <w:rPr>
                <w:sz w:val="22"/>
                <w:szCs w:val="22"/>
                <w:lang w:val="fr-FR"/>
              </w:rPr>
            </w:pPr>
            <w:r w:rsidRPr="00620440">
              <w:rPr>
                <w:sz w:val="22"/>
                <w:szCs w:val="22"/>
                <w:lang w:val="fr-FR"/>
              </w:rPr>
              <w:t>0.0026</w:t>
            </w:r>
          </w:p>
        </w:tc>
        <w:tc>
          <w:tcPr>
            <w:tcW w:w="1142" w:type="dxa"/>
            <w:tcBorders>
              <w:top w:val="nil"/>
              <w:left w:val="single" w:sz="2" w:space="0" w:color="auto"/>
              <w:bottom w:val="nil"/>
              <w:right w:val="single" w:sz="2" w:space="0" w:color="auto"/>
            </w:tcBorders>
            <w:vAlign w:val="center"/>
            <w:hideMark/>
          </w:tcPr>
          <w:p w14:paraId="44781E27" w14:textId="77777777" w:rsidR="0030146D" w:rsidRPr="00620440" w:rsidRDefault="0030146D">
            <w:pPr>
              <w:tabs>
                <w:tab w:val="left" w:pos="851"/>
              </w:tabs>
              <w:ind w:left="145"/>
              <w:rPr>
                <w:sz w:val="22"/>
                <w:szCs w:val="22"/>
                <w:lang w:val="fr-FR"/>
              </w:rPr>
            </w:pPr>
            <w:r w:rsidRPr="00620440">
              <w:rPr>
                <w:sz w:val="22"/>
                <w:szCs w:val="22"/>
                <w:lang w:val="fr-FR"/>
              </w:rPr>
              <w:t>0.0043</w:t>
            </w:r>
          </w:p>
        </w:tc>
        <w:tc>
          <w:tcPr>
            <w:tcW w:w="1042" w:type="dxa"/>
            <w:tcBorders>
              <w:top w:val="nil"/>
              <w:left w:val="single" w:sz="2" w:space="0" w:color="auto"/>
              <w:bottom w:val="nil"/>
              <w:right w:val="single" w:sz="2" w:space="0" w:color="auto"/>
            </w:tcBorders>
            <w:vAlign w:val="center"/>
            <w:hideMark/>
          </w:tcPr>
          <w:p w14:paraId="4F29A738" w14:textId="77777777" w:rsidR="0030146D" w:rsidRPr="00620440" w:rsidRDefault="0030146D">
            <w:pPr>
              <w:tabs>
                <w:tab w:val="left" w:pos="851"/>
              </w:tabs>
              <w:ind w:left="145"/>
              <w:rPr>
                <w:sz w:val="22"/>
                <w:szCs w:val="22"/>
                <w:lang w:val="fr-FR"/>
              </w:rPr>
            </w:pPr>
            <w:r w:rsidRPr="00620440">
              <w:rPr>
                <w:sz w:val="22"/>
                <w:szCs w:val="22"/>
                <w:lang w:val="fr-FR"/>
              </w:rPr>
              <w:t>0.0069</w:t>
            </w:r>
          </w:p>
        </w:tc>
        <w:tc>
          <w:tcPr>
            <w:tcW w:w="1104" w:type="dxa"/>
            <w:tcBorders>
              <w:top w:val="nil"/>
              <w:left w:val="single" w:sz="2" w:space="0" w:color="auto"/>
              <w:bottom w:val="nil"/>
              <w:right w:val="single" w:sz="2" w:space="0" w:color="auto"/>
            </w:tcBorders>
            <w:vAlign w:val="center"/>
            <w:hideMark/>
          </w:tcPr>
          <w:p w14:paraId="0C00DC26" w14:textId="77777777" w:rsidR="0030146D" w:rsidRPr="00620440" w:rsidRDefault="0030146D">
            <w:pPr>
              <w:tabs>
                <w:tab w:val="left" w:pos="851"/>
              </w:tabs>
              <w:ind w:left="145"/>
              <w:rPr>
                <w:sz w:val="22"/>
                <w:szCs w:val="22"/>
                <w:lang w:val="fr-FR"/>
              </w:rPr>
            </w:pPr>
            <w:r w:rsidRPr="00620440">
              <w:rPr>
                <w:sz w:val="22"/>
                <w:szCs w:val="22"/>
                <w:lang w:val="fr-FR"/>
              </w:rPr>
              <w:t>0.012</w:t>
            </w:r>
          </w:p>
        </w:tc>
      </w:tr>
      <w:tr w:rsidR="0030146D" w:rsidRPr="00620440" w14:paraId="64229C41" w14:textId="77777777" w:rsidTr="0030146D">
        <w:trPr>
          <w:trHeight w:hRule="exact" w:val="264"/>
        </w:trPr>
        <w:tc>
          <w:tcPr>
            <w:tcW w:w="2832" w:type="dxa"/>
            <w:tcBorders>
              <w:top w:val="nil"/>
              <w:left w:val="single" w:sz="2" w:space="0" w:color="auto"/>
              <w:bottom w:val="nil"/>
              <w:right w:val="single" w:sz="2" w:space="0" w:color="auto"/>
            </w:tcBorders>
            <w:vAlign w:val="center"/>
            <w:hideMark/>
          </w:tcPr>
          <w:p w14:paraId="5FE85CCD" w14:textId="77777777" w:rsidR="0030146D" w:rsidRPr="00620440" w:rsidRDefault="0030146D">
            <w:pPr>
              <w:ind w:left="142"/>
              <w:rPr>
                <w:sz w:val="22"/>
                <w:szCs w:val="22"/>
                <w:lang w:val="fr-FR"/>
              </w:rPr>
            </w:pPr>
            <w:r w:rsidRPr="00620440">
              <w:rPr>
                <w:sz w:val="22"/>
                <w:szCs w:val="22"/>
                <w:lang w:val="fr-FR"/>
              </w:rPr>
              <w:t>(Upper large intestine wall</w:t>
            </w:r>
          </w:p>
        </w:tc>
        <w:tc>
          <w:tcPr>
            <w:tcW w:w="1133" w:type="dxa"/>
            <w:tcBorders>
              <w:top w:val="nil"/>
              <w:left w:val="single" w:sz="2" w:space="0" w:color="auto"/>
              <w:bottom w:val="nil"/>
              <w:right w:val="single" w:sz="2" w:space="0" w:color="auto"/>
            </w:tcBorders>
            <w:vAlign w:val="center"/>
            <w:hideMark/>
          </w:tcPr>
          <w:p w14:paraId="703CFE3C" w14:textId="77777777" w:rsidR="0030146D" w:rsidRPr="00620440" w:rsidRDefault="0030146D">
            <w:pPr>
              <w:ind w:left="145"/>
              <w:rPr>
                <w:sz w:val="22"/>
                <w:szCs w:val="22"/>
                <w:lang w:val="fr-FR"/>
              </w:rPr>
            </w:pPr>
            <w:r w:rsidRPr="00620440">
              <w:rPr>
                <w:sz w:val="22"/>
                <w:szCs w:val="22"/>
                <w:lang w:val="fr-FR"/>
              </w:rPr>
              <w:t>0.0022</w:t>
            </w:r>
          </w:p>
        </w:tc>
        <w:tc>
          <w:tcPr>
            <w:tcW w:w="1277" w:type="dxa"/>
            <w:tcBorders>
              <w:top w:val="nil"/>
              <w:left w:val="single" w:sz="2" w:space="0" w:color="auto"/>
              <w:bottom w:val="nil"/>
              <w:right w:val="single" w:sz="2" w:space="0" w:color="auto"/>
            </w:tcBorders>
            <w:vAlign w:val="center"/>
            <w:hideMark/>
          </w:tcPr>
          <w:p w14:paraId="6EF234DC" w14:textId="77777777" w:rsidR="0030146D" w:rsidRPr="00620440" w:rsidRDefault="0030146D">
            <w:pPr>
              <w:tabs>
                <w:tab w:val="left" w:pos="851"/>
              </w:tabs>
              <w:ind w:left="145"/>
              <w:rPr>
                <w:sz w:val="22"/>
                <w:szCs w:val="22"/>
                <w:lang w:val="fr-FR"/>
              </w:rPr>
            </w:pPr>
            <w:r w:rsidRPr="00620440">
              <w:rPr>
                <w:sz w:val="22"/>
                <w:szCs w:val="22"/>
                <w:lang w:val="fr-FR"/>
              </w:rPr>
              <w:t>0.0029</w:t>
            </w:r>
          </w:p>
        </w:tc>
        <w:tc>
          <w:tcPr>
            <w:tcW w:w="1142" w:type="dxa"/>
            <w:tcBorders>
              <w:top w:val="nil"/>
              <w:left w:val="single" w:sz="2" w:space="0" w:color="auto"/>
              <w:bottom w:val="nil"/>
              <w:right w:val="single" w:sz="2" w:space="0" w:color="auto"/>
            </w:tcBorders>
            <w:vAlign w:val="center"/>
            <w:hideMark/>
          </w:tcPr>
          <w:p w14:paraId="5CE2DFDF" w14:textId="77777777" w:rsidR="0030146D" w:rsidRPr="00620440" w:rsidRDefault="0030146D">
            <w:pPr>
              <w:tabs>
                <w:tab w:val="left" w:pos="851"/>
              </w:tabs>
              <w:ind w:left="145"/>
              <w:rPr>
                <w:sz w:val="22"/>
                <w:szCs w:val="22"/>
                <w:lang w:val="fr-FR"/>
              </w:rPr>
            </w:pPr>
            <w:r w:rsidRPr="00620440">
              <w:rPr>
                <w:sz w:val="22"/>
                <w:szCs w:val="22"/>
                <w:lang w:val="fr-FR"/>
              </w:rPr>
              <w:t>0.0050</w:t>
            </w:r>
          </w:p>
        </w:tc>
        <w:tc>
          <w:tcPr>
            <w:tcW w:w="1042" w:type="dxa"/>
            <w:tcBorders>
              <w:top w:val="nil"/>
              <w:left w:val="single" w:sz="2" w:space="0" w:color="auto"/>
              <w:bottom w:val="nil"/>
              <w:right w:val="single" w:sz="2" w:space="0" w:color="auto"/>
            </w:tcBorders>
            <w:vAlign w:val="center"/>
            <w:hideMark/>
          </w:tcPr>
          <w:p w14:paraId="06B342E9" w14:textId="77777777" w:rsidR="0030146D" w:rsidRPr="00620440" w:rsidRDefault="0030146D">
            <w:pPr>
              <w:tabs>
                <w:tab w:val="left" w:pos="851"/>
              </w:tabs>
              <w:ind w:left="145"/>
              <w:rPr>
                <w:sz w:val="22"/>
                <w:szCs w:val="22"/>
                <w:lang w:val="fr-FR"/>
              </w:rPr>
            </w:pPr>
            <w:r w:rsidRPr="00620440">
              <w:rPr>
                <w:sz w:val="22"/>
                <w:szCs w:val="22"/>
                <w:lang w:val="fr-FR"/>
              </w:rPr>
              <w:t>0.0083</w:t>
            </w:r>
          </w:p>
        </w:tc>
        <w:tc>
          <w:tcPr>
            <w:tcW w:w="1104" w:type="dxa"/>
            <w:tcBorders>
              <w:top w:val="nil"/>
              <w:left w:val="single" w:sz="2" w:space="0" w:color="auto"/>
              <w:bottom w:val="nil"/>
              <w:right w:val="single" w:sz="2" w:space="0" w:color="auto"/>
            </w:tcBorders>
            <w:vAlign w:val="center"/>
            <w:hideMark/>
          </w:tcPr>
          <w:p w14:paraId="261A9068" w14:textId="77777777" w:rsidR="0030146D" w:rsidRPr="00620440" w:rsidRDefault="0030146D">
            <w:pPr>
              <w:tabs>
                <w:tab w:val="left" w:pos="851"/>
              </w:tabs>
              <w:ind w:left="145"/>
              <w:rPr>
                <w:sz w:val="22"/>
                <w:szCs w:val="22"/>
                <w:lang w:val="fr-FR"/>
              </w:rPr>
            </w:pPr>
            <w:r w:rsidRPr="00620440">
              <w:rPr>
                <w:sz w:val="22"/>
                <w:szCs w:val="22"/>
                <w:lang w:val="fr-FR"/>
              </w:rPr>
              <w:t>0.014)</w:t>
            </w:r>
          </w:p>
        </w:tc>
      </w:tr>
      <w:tr w:rsidR="0030146D" w:rsidRPr="00620440" w14:paraId="2B8522BF" w14:textId="77777777" w:rsidTr="0030146D">
        <w:trPr>
          <w:trHeight w:hRule="exact" w:val="235"/>
        </w:trPr>
        <w:tc>
          <w:tcPr>
            <w:tcW w:w="2832" w:type="dxa"/>
            <w:tcBorders>
              <w:top w:val="nil"/>
              <w:left w:val="single" w:sz="2" w:space="0" w:color="auto"/>
              <w:bottom w:val="single" w:sz="2" w:space="0" w:color="auto"/>
              <w:right w:val="single" w:sz="2" w:space="0" w:color="auto"/>
            </w:tcBorders>
            <w:vAlign w:val="center"/>
            <w:hideMark/>
          </w:tcPr>
          <w:p w14:paraId="1ED1457A" w14:textId="77777777" w:rsidR="0030146D" w:rsidRPr="00620440" w:rsidRDefault="0030146D">
            <w:pPr>
              <w:ind w:left="142"/>
              <w:rPr>
                <w:sz w:val="22"/>
                <w:szCs w:val="22"/>
                <w:lang w:val="fr-FR"/>
              </w:rPr>
            </w:pPr>
            <w:r w:rsidRPr="00620440">
              <w:rPr>
                <w:sz w:val="22"/>
                <w:szCs w:val="22"/>
                <w:lang w:val="fr-FR"/>
              </w:rPr>
              <w:t>(Lower large intestine wall</w:t>
            </w:r>
          </w:p>
        </w:tc>
        <w:tc>
          <w:tcPr>
            <w:tcW w:w="1133" w:type="dxa"/>
            <w:tcBorders>
              <w:top w:val="nil"/>
              <w:left w:val="single" w:sz="2" w:space="0" w:color="auto"/>
              <w:bottom w:val="single" w:sz="2" w:space="0" w:color="auto"/>
              <w:right w:val="single" w:sz="2" w:space="0" w:color="auto"/>
            </w:tcBorders>
            <w:vAlign w:val="center"/>
            <w:hideMark/>
          </w:tcPr>
          <w:p w14:paraId="5D632752" w14:textId="77777777" w:rsidR="0030146D" w:rsidRPr="00620440" w:rsidRDefault="0030146D">
            <w:pPr>
              <w:ind w:left="145"/>
              <w:rPr>
                <w:sz w:val="22"/>
                <w:szCs w:val="22"/>
                <w:lang w:val="fr-FR"/>
              </w:rPr>
            </w:pPr>
            <w:r w:rsidRPr="00620440">
              <w:rPr>
                <w:sz w:val="22"/>
                <w:szCs w:val="22"/>
                <w:lang w:val="fr-FR"/>
              </w:rPr>
              <w:t>0.0016</w:t>
            </w:r>
          </w:p>
        </w:tc>
        <w:tc>
          <w:tcPr>
            <w:tcW w:w="1277" w:type="dxa"/>
            <w:tcBorders>
              <w:top w:val="nil"/>
              <w:left w:val="single" w:sz="2" w:space="0" w:color="auto"/>
              <w:bottom w:val="single" w:sz="2" w:space="0" w:color="auto"/>
              <w:right w:val="single" w:sz="2" w:space="0" w:color="auto"/>
            </w:tcBorders>
            <w:vAlign w:val="center"/>
            <w:hideMark/>
          </w:tcPr>
          <w:p w14:paraId="3FE85200" w14:textId="77777777" w:rsidR="0030146D" w:rsidRPr="00620440" w:rsidRDefault="0030146D">
            <w:pPr>
              <w:tabs>
                <w:tab w:val="left" w:pos="851"/>
              </w:tabs>
              <w:ind w:left="145"/>
              <w:rPr>
                <w:sz w:val="22"/>
                <w:szCs w:val="22"/>
                <w:lang w:val="fr-FR"/>
              </w:rPr>
            </w:pPr>
            <w:r w:rsidRPr="00620440">
              <w:rPr>
                <w:sz w:val="22"/>
                <w:szCs w:val="22"/>
                <w:lang w:val="fr-FR"/>
              </w:rPr>
              <w:t>0.0021</w:t>
            </w:r>
          </w:p>
        </w:tc>
        <w:tc>
          <w:tcPr>
            <w:tcW w:w="1142" w:type="dxa"/>
            <w:tcBorders>
              <w:top w:val="nil"/>
              <w:left w:val="single" w:sz="2" w:space="0" w:color="auto"/>
              <w:bottom w:val="single" w:sz="2" w:space="0" w:color="auto"/>
              <w:right w:val="single" w:sz="2" w:space="0" w:color="auto"/>
            </w:tcBorders>
            <w:vAlign w:val="center"/>
            <w:hideMark/>
          </w:tcPr>
          <w:p w14:paraId="4E9EA257" w14:textId="77777777" w:rsidR="0030146D" w:rsidRPr="00620440" w:rsidRDefault="0030146D">
            <w:pPr>
              <w:tabs>
                <w:tab w:val="left" w:pos="851"/>
              </w:tabs>
              <w:ind w:left="145"/>
              <w:rPr>
                <w:sz w:val="22"/>
                <w:szCs w:val="22"/>
                <w:lang w:val="fr-FR"/>
              </w:rPr>
            </w:pPr>
            <w:r w:rsidRPr="00620440">
              <w:rPr>
                <w:sz w:val="22"/>
                <w:szCs w:val="22"/>
                <w:lang w:val="fr-FR"/>
              </w:rPr>
              <w:t>0.0033</w:t>
            </w:r>
          </w:p>
        </w:tc>
        <w:tc>
          <w:tcPr>
            <w:tcW w:w="1042" w:type="dxa"/>
            <w:tcBorders>
              <w:top w:val="nil"/>
              <w:left w:val="single" w:sz="2" w:space="0" w:color="auto"/>
              <w:bottom w:val="single" w:sz="2" w:space="0" w:color="auto"/>
              <w:right w:val="single" w:sz="2" w:space="0" w:color="auto"/>
            </w:tcBorders>
            <w:vAlign w:val="center"/>
            <w:hideMark/>
          </w:tcPr>
          <w:p w14:paraId="36C6C35D" w14:textId="77777777" w:rsidR="0030146D" w:rsidRPr="00620440" w:rsidRDefault="0030146D">
            <w:pPr>
              <w:tabs>
                <w:tab w:val="left" w:pos="851"/>
              </w:tabs>
              <w:ind w:left="145"/>
              <w:rPr>
                <w:sz w:val="22"/>
                <w:szCs w:val="22"/>
                <w:lang w:val="fr-FR"/>
              </w:rPr>
            </w:pPr>
            <w:r w:rsidRPr="00620440">
              <w:rPr>
                <w:sz w:val="22"/>
                <w:szCs w:val="22"/>
                <w:lang w:val="fr-FR"/>
              </w:rPr>
              <w:t>0.0050</w:t>
            </w:r>
          </w:p>
        </w:tc>
        <w:tc>
          <w:tcPr>
            <w:tcW w:w="1104" w:type="dxa"/>
            <w:tcBorders>
              <w:top w:val="nil"/>
              <w:left w:val="single" w:sz="2" w:space="0" w:color="auto"/>
              <w:bottom w:val="single" w:sz="2" w:space="0" w:color="auto"/>
              <w:right w:val="single" w:sz="2" w:space="0" w:color="auto"/>
            </w:tcBorders>
            <w:vAlign w:val="center"/>
            <w:hideMark/>
          </w:tcPr>
          <w:p w14:paraId="0241A5E0" w14:textId="77777777" w:rsidR="0030146D" w:rsidRPr="00620440" w:rsidRDefault="0030146D">
            <w:pPr>
              <w:tabs>
                <w:tab w:val="left" w:pos="851"/>
              </w:tabs>
              <w:ind w:left="145"/>
              <w:rPr>
                <w:sz w:val="22"/>
                <w:szCs w:val="22"/>
                <w:lang w:val="fr-FR"/>
              </w:rPr>
            </w:pPr>
            <w:r w:rsidRPr="00620440">
              <w:rPr>
                <w:sz w:val="22"/>
                <w:szCs w:val="22"/>
                <w:lang w:val="fr-FR"/>
              </w:rPr>
              <w:t>0.0095)</w:t>
            </w:r>
          </w:p>
        </w:tc>
      </w:tr>
      <w:tr w:rsidR="0030146D" w:rsidRPr="00620440" w14:paraId="6C869AEA" w14:textId="77777777" w:rsidTr="0030146D">
        <w:trPr>
          <w:trHeight w:hRule="exact" w:val="260"/>
        </w:trPr>
        <w:tc>
          <w:tcPr>
            <w:tcW w:w="2832" w:type="dxa"/>
            <w:tcBorders>
              <w:top w:val="single" w:sz="2" w:space="0" w:color="auto"/>
              <w:left w:val="single" w:sz="2" w:space="0" w:color="auto"/>
              <w:bottom w:val="single" w:sz="2" w:space="0" w:color="auto"/>
              <w:right w:val="single" w:sz="2" w:space="0" w:color="auto"/>
            </w:tcBorders>
            <w:vAlign w:val="center"/>
            <w:hideMark/>
          </w:tcPr>
          <w:p w14:paraId="2D92BED9" w14:textId="77777777" w:rsidR="0030146D" w:rsidRPr="00620440" w:rsidRDefault="0030146D">
            <w:pPr>
              <w:ind w:left="142"/>
              <w:rPr>
                <w:sz w:val="22"/>
                <w:szCs w:val="22"/>
                <w:lang w:val="fr-FR"/>
              </w:rPr>
            </w:pPr>
            <w:r w:rsidRPr="00620440">
              <w:rPr>
                <w:sz w:val="22"/>
                <w:szCs w:val="22"/>
                <w:lang w:val="fr-FR"/>
              </w:rPr>
              <w:t>Heart wall</w:t>
            </w:r>
          </w:p>
        </w:tc>
        <w:tc>
          <w:tcPr>
            <w:tcW w:w="1133" w:type="dxa"/>
            <w:tcBorders>
              <w:top w:val="single" w:sz="2" w:space="0" w:color="auto"/>
              <w:left w:val="single" w:sz="2" w:space="0" w:color="auto"/>
              <w:bottom w:val="single" w:sz="2" w:space="0" w:color="auto"/>
              <w:right w:val="single" w:sz="2" w:space="0" w:color="auto"/>
            </w:tcBorders>
            <w:vAlign w:val="center"/>
            <w:hideMark/>
          </w:tcPr>
          <w:p w14:paraId="71B063EB" w14:textId="77777777" w:rsidR="0030146D" w:rsidRPr="00620440" w:rsidRDefault="0030146D">
            <w:pPr>
              <w:ind w:left="145"/>
              <w:rPr>
                <w:sz w:val="22"/>
                <w:szCs w:val="22"/>
                <w:lang w:val="fr-FR"/>
              </w:rPr>
            </w:pPr>
            <w:r w:rsidRPr="00620440">
              <w:rPr>
                <w:sz w:val="22"/>
                <w:szCs w:val="22"/>
                <w:lang w:val="fr-FR"/>
              </w:rPr>
              <w:t>0.0096</w:t>
            </w:r>
          </w:p>
        </w:tc>
        <w:tc>
          <w:tcPr>
            <w:tcW w:w="1277" w:type="dxa"/>
            <w:tcBorders>
              <w:top w:val="single" w:sz="2" w:space="0" w:color="auto"/>
              <w:left w:val="single" w:sz="2" w:space="0" w:color="auto"/>
              <w:bottom w:val="single" w:sz="2" w:space="0" w:color="auto"/>
              <w:right w:val="single" w:sz="2" w:space="0" w:color="auto"/>
            </w:tcBorders>
            <w:vAlign w:val="center"/>
            <w:hideMark/>
          </w:tcPr>
          <w:p w14:paraId="16F62D74" w14:textId="77777777" w:rsidR="0030146D" w:rsidRPr="00620440" w:rsidRDefault="0030146D">
            <w:pPr>
              <w:tabs>
                <w:tab w:val="left" w:pos="851"/>
              </w:tabs>
              <w:ind w:left="145"/>
              <w:rPr>
                <w:sz w:val="22"/>
                <w:szCs w:val="22"/>
                <w:lang w:val="fr-FR"/>
              </w:rPr>
            </w:pPr>
            <w:r w:rsidRPr="00620440">
              <w:rPr>
                <w:sz w:val="22"/>
                <w:szCs w:val="22"/>
                <w:lang w:val="fr-FR"/>
              </w:rPr>
              <w:t>0.013</w:t>
            </w:r>
          </w:p>
        </w:tc>
        <w:tc>
          <w:tcPr>
            <w:tcW w:w="1142" w:type="dxa"/>
            <w:tcBorders>
              <w:top w:val="single" w:sz="2" w:space="0" w:color="auto"/>
              <w:left w:val="single" w:sz="2" w:space="0" w:color="auto"/>
              <w:bottom w:val="single" w:sz="2" w:space="0" w:color="auto"/>
              <w:right w:val="single" w:sz="2" w:space="0" w:color="auto"/>
            </w:tcBorders>
            <w:vAlign w:val="center"/>
            <w:hideMark/>
          </w:tcPr>
          <w:p w14:paraId="7D3A7103" w14:textId="77777777" w:rsidR="0030146D" w:rsidRPr="00620440" w:rsidRDefault="0030146D">
            <w:pPr>
              <w:tabs>
                <w:tab w:val="left" w:pos="851"/>
              </w:tabs>
              <w:ind w:left="145"/>
              <w:rPr>
                <w:sz w:val="22"/>
                <w:szCs w:val="22"/>
                <w:lang w:val="fr-FR"/>
              </w:rPr>
            </w:pPr>
            <w:r w:rsidRPr="00620440">
              <w:rPr>
                <w:sz w:val="22"/>
                <w:szCs w:val="22"/>
                <w:lang w:val="fr-FR"/>
              </w:rPr>
              <w:t>0.018</w:t>
            </w:r>
          </w:p>
        </w:tc>
        <w:tc>
          <w:tcPr>
            <w:tcW w:w="1042" w:type="dxa"/>
            <w:tcBorders>
              <w:top w:val="single" w:sz="2" w:space="0" w:color="auto"/>
              <w:left w:val="single" w:sz="2" w:space="0" w:color="auto"/>
              <w:bottom w:val="single" w:sz="2" w:space="0" w:color="auto"/>
              <w:right w:val="single" w:sz="2" w:space="0" w:color="auto"/>
            </w:tcBorders>
            <w:vAlign w:val="center"/>
            <w:hideMark/>
          </w:tcPr>
          <w:p w14:paraId="460E70EF" w14:textId="77777777" w:rsidR="0030146D" w:rsidRPr="00620440" w:rsidRDefault="0030146D">
            <w:pPr>
              <w:tabs>
                <w:tab w:val="left" w:pos="851"/>
              </w:tabs>
              <w:ind w:left="145"/>
              <w:rPr>
                <w:sz w:val="22"/>
                <w:szCs w:val="22"/>
                <w:lang w:val="fr-FR"/>
              </w:rPr>
            </w:pPr>
            <w:r w:rsidRPr="00620440">
              <w:rPr>
                <w:sz w:val="22"/>
                <w:szCs w:val="22"/>
                <w:lang w:val="fr-FR"/>
              </w:rPr>
              <w:t>0.025</w:t>
            </w:r>
          </w:p>
        </w:tc>
        <w:tc>
          <w:tcPr>
            <w:tcW w:w="1104" w:type="dxa"/>
            <w:tcBorders>
              <w:top w:val="single" w:sz="2" w:space="0" w:color="auto"/>
              <w:left w:val="single" w:sz="2" w:space="0" w:color="auto"/>
              <w:bottom w:val="single" w:sz="2" w:space="0" w:color="auto"/>
              <w:right w:val="single" w:sz="2" w:space="0" w:color="auto"/>
            </w:tcBorders>
            <w:vAlign w:val="center"/>
            <w:hideMark/>
          </w:tcPr>
          <w:p w14:paraId="330F4995" w14:textId="77777777" w:rsidR="0030146D" w:rsidRPr="00620440" w:rsidRDefault="0030146D">
            <w:pPr>
              <w:tabs>
                <w:tab w:val="left" w:pos="851"/>
              </w:tabs>
              <w:ind w:left="145"/>
              <w:rPr>
                <w:sz w:val="22"/>
                <w:szCs w:val="22"/>
                <w:lang w:val="fr-FR"/>
              </w:rPr>
            </w:pPr>
            <w:r w:rsidRPr="00620440">
              <w:rPr>
                <w:sz w:val="22"/>
                <w:szCs w:val="22"/>
                <w:lang w:val="fr-FR"/>
              </w:rPr>
              <w:t>0.038</w:t>
            </w:r>
          </w:p>
        </w:tc>
      </w:tr>
      <w:tr w:rsidR="0030146D" w:rsidRPr="00620440" w14:paraId="247A0097" w14:textId="77777777" w:rsidTr="0030146D">
        <w:trPr>
          <w:trHeight w:hRule="exact" w:val="259"/>
        </w:trPr>
        <w:tc>
          <w:tcPr>
            <w:tcW w:w="2832" w:type="dxa"/>
            <w:tcBorders>
              <w:top w:val="single" w:sz="2" w:space="0" w:color="auto"/>
              <w:left w:val="single" w:sz="2" w:space="0" w:color="auto"/>
              <w:bottom w:val="single" w:sz="2" w:space="0" w:color="auto"/>
              <w:right w:val="single" w:sz="2" w:space="0" w:color="auto"/>
            </w:tcBorders>
            <w:vAlign w:val="center"/>
            <w:hideMark/>
          </w:tcPr>
          <w:p w14:paraId="02F1EF49" w14:textId="77777777" w:rsidR="0030146D" w:rsidRPr="00620440" w:rsidRDefault="0030146D">
            <w:pPr>
              <w:ind w:left="142"/>
              <w:rPr>
                <w:sz w:val="22"/>
                <w:szCs w:val="22"/>
                <w:lang w:val="fr-FR"/>
              </w:rPr>
            </w:pPr>
            <w:r w:rsidRPr="00620440">
              <w:rPr>
                <w:sz w:val="22"/>
                <w:szCs w:val="22"/>
                <w:lang w:val="fr-FR"/>
              </w:rPr>
              <w:t>Kidneys</w:t>
            </w:r>
          </w:p>
        </w:tc>
        <w:tc>
          <w:tcPr>
            <w:tcW w:w="1133" w:type="dxa"/>
            <w:tcBorders>
              <w:top w:val="single" w:sz="2" w:space="0" w:color="auto"/>
              <w:left w:val="single" w:sz="2" w:space="0" w:color="auto"/>
              <w:bottom w:val="single" w:sz="2" w:space="0" w:color="auto"/>
              <w:right w:val="single" w:sz="2" w:space="0" w:color="auto"/>
            </w:tcBorders>
            <w:vAlign w:val="center"/>
            <w:hideMark/>
          </w:tcPr>
          <w:p w14:paraId="167562C4" w14:textId="77777777" w:rsidR="0030146D" w:rsidRPr="00620440" w:rsidRDefault="0030146D">
            <w:pPr>
              <w:ind w:left="145"/>
              <w:rPr>
                <w:sz w:val="22"/>
                <w:szCs w:val="22"/>
                <w:lang w:val="fr-FR"/>
              </w:rPr>
            </w:pPr>
            <w:r w:rsidRPr="00620440">
              <w:rPr>
                <w:sz w:val="22"/>
                <w:szCs w:val="22"/>
                <w:lang w:val="fr-FR"/>
              </w:rPr>
              <w:t>0.0037</w:t>
            </w:r>
          </w:p>
        </w:tc>
        <w:tc>
          <w:tcPr>
            <w:tcW w:w="1277" w:type="dxa"/>
            <w:tcBorders>
              <w:top w:val="single" w:sz="2" w:space="0" w:color="auto"/>
              <w:left w:val="single" w:sz="2" w:space="0" w:color="auto"/>
              <w:bottom w:val="single" w:sz="2" w:space="0" w:color="auto"/>
              <w:right w:val="single" w:sz="2" w:space="0" w:color="auto"/>
            </w:tcBorders>
            <w:vAlign w:val="center"/>
            <w:hideMark/>
          </w:tcPr>
          <w:p w14:paraId="305AC93B" w14:textId="77777777" w:rsidR="0030146D" w:rsidRPr="00620440" w:rsidRDefault="0030146D">
            <w:pPr>
              <w:tabs>
                <w:tab w:val="left" w:pos="851"/>
              </w:tabs>
              <w:ind w:left="145"/>
              <w:rPr>
                <w:sz w:val="22"/>
                <w:szCs w:val="22"/>
                <w:lang w:val="fr-FR"/>
              </w:rPr>
            </w:pPr>
            <w:r w:rsidRPr="00620440">
              <w:rPr>
                <w:sz w:val="22"/>
                <w:szCs w:val="22"/>
                <w:lang w:val="fr-FR"/>
              </w:rPr>
              <w:t>0.0048</w:t>
            </w:r>
          </w:p>
        </w:tc>
        <w:tc>
          <w:tcPr>
            <w:tcW w:w="1142" w:type="dxa"/>
            <w:tcBorders>
              <w:top w:val="single" w:sz="2" w:space="0" w:color="auto"/>
              <w:left w:val="single" w:sz="2" w:space="0" w:color="auto"/>
              <w:bottom w:val="single" w:sz="2" w:space="0" w:color="auto"/>
              <w:right w:val="single" w:sz="2" w:space="0" w:color="auto"/>
            </w:tcBorders>
            <w:vAlign w:val="center"/>
            <w:hideMark/>
          </w:tcPr>
          <w:p w14:paraId="25E6A69D" w14:textId="77777777" w:rsidR="0030146D" w:rsidRPr="00620440" w:rsidRDefault="0030146D">
            <w:pPr>
              <w:tabs>
                <w:tab w:val="left" w:pos="851"/>
              </w:tabs>
              <w:ind w:left="145"/>
              <w:rPr>
                <w:sz w:val="22"/>
                <w:szCs w:val="22"/>
                <w:lang w:val="fr-FR"/>
              </w:rPr>
            </w:pPr>
            <w:r w:rsidRPr="00620440">
              <w:rPr>
                <w:sz w:val="22"/>
                <w:szCs w:val="22"/>
                <w:lang w:val="fr-FR"/>
              </w:rPr>
              <w:t>0.0072</w:t>
            </w:r>
          </w:p>
        </w:tc>
        <w:tc>
          <w:tcPr>
            <w:tcW w:w="1042" w:type="dxa"/>
            <w:tcBorders>
              <w:top w:val="single" w:sz="2" w:space="0" w:color="auto"/>
              <w:left w:val="single" w:sz="2" w:space="0" w:color="auto"/>
              <w:bottom w:val="single" w:sz="2" w:space="0" w:color="auto"/>
              <w:right w:val="single" w:sz="2" w:space="0" w:color="auto"/>
            </w:tcBorders>
            <w:vAlign w:val="center"/>
            <w:hideMark/>
          </w:tcPr>
          <w:p w14:paraId="1C92A822" w14:textId="77777777" w:rsidR="0030146D" w:rsidRPr="00620440" w:rsidRDefault="0030146D">
            <w:pPr>
              <w:tabs>
                <w:tab w:val="left" w:pos="851"/>
              </w:tabs>
              <w:ind w:left="145"/>
              <w:rPr>
                <w:sz w:val="22"/>
                <w:szCs w:val="22"/>
                <w:lang w:val="fr-FR"/>
              </w:rPr>
            </w:pPr>
            <w:r w:rsidRPr="00620440">
              <w:rPr>
                <w:sz w:val="22"/>
                <w:szCs w:val="22"/>
                <w:lang w:val="fr-FR"/>
              </w:rPr>
              <w:t>0.011</w:t>
            </w:r>
          </w:p>
        </w:tc>
        <w:tc>
          <w:tcPr>
            <w:tcW w:w="1104" w:type="dxa"/>
            <w:tcBorders>
              <w:top w:val="single" w:sz="2" w:space="0" w:color="auto"/>
              <w:left w:val="single" w:sz="2" w:space="0" w:color="auto"/>
              <w:bottom w:val="single" w:sz="2" w:space="0" w:color="auto"/>
              <w:right w:val="single" w:sz="2" w:space="0" w:color="auto"/>
            </w:tcBorders>
            <w:vAlign w:val="center"/>
            <w:hideMark/>
          </w:tcPr>
          <w:p w14:paraId="4148E4B0" w14:textId="77777777" w:rsidR="0030146D" w:rsidRPr="00620440" w:rsidRDefault="0030146D">
            <w:pPr>
              <w:tabs>
                <w:tab w:val="left" w:pos="851"/>
              </w:tabs>
              <w:ind w:left="145"/>
              <w:rPr>
                <w:sz w:val="22"/>
                <w:szCs w:val="22"/>
                <w:lang w:val="fr-FR"/>
              </w:rPr>
            </w:pPr>
            <w:r w:rsidRPr="00620440">
              <w:rPr>
                <w:sz w:val="22"/>
                <w:szCs w:val="22"/>
                <w:lang w:val="fr-FR"/>
              </w:rPr>
              <w:t>0.018</w:t>
            </w:r>
          </w:p>
        </w:tc>
      </w:tr>
      <w:tr w:rsidR="0030146D" w:rsidRPr="00620440" w14:paraId="33D9FCD6" w14:textId="77777777" w:rsidTr="0030146D">
        <w:trPr>
          <w:trHeight w:hRule="exact" w:val="259"/>
        </w:trPr>
        <w:tc>
          <w:tcPr>
            <w:tcW w:w="2832" w:type="dxa"/>
            <w:tcBorders>
              <w:top w:val="single" w:sz="2" w:space="0" w:color="auto"/>
              <w:left w:val="single" w:sz="2" w:space="0" w:color="auto"/>
              <w:bottom w:val="single" w:sz="2" w:space="0" w:color="auto"/>
              <w:right w:val="single" w:sz="2" w:space="0" w:color="auto"/>
            </w:tcBorders>
            <w:vAlign w:val="center"/>
            <w:hideMark/>
          </w:tcPr>
          <w:p w14:paraId="777573B9" w14:textId="77777777" w:rsidR="0030146D" w:rsidRPr="00620440" w:rsidRDefault="0030146D">
            <w:pPr>
              <w:ind w:left="142"/>
              <w:rPr>
                <w:sz w:val="22"/>
                <w:szCs w:val="22"/>
                <w:lang w:val="fr-FR"/>
              </w:rPr>
            </w:pPr>
            <w:r w:rsidRPr="00620440">
              <w:rPr>
                <w:sz w:val="22"/>
                <w:szCs w:val="22"/>
                <w:lang w:val="fr-FR"/>
              </w:rPr>
              <w:t>Liver</w:t>
            </w:r>
          </w:p>
        </w:tc>
        <w:tc>
          <w:tcPr>
            <w:tcW w:w="1133" w:type="dxa"/>
            <w:tcBorders>
              <w:top w:val="single" w:sz="2" w:space="0" w:color="auto"/>
              <w:left w:val="single" w:sz="2" w:space="0" w:color="auto"/>
              <w:bottom w:val="single" w:sz="2" w:space="0" w:color="auto"/>
              <w:right w:val="single" w:sz="2" w:space="0" w:color="auto"/>
            </w:tcBorders>
            <w:vAlign w:val="center"/>
            <w:hideMark/>
          </w:tcPr>
          <w:p w14:paraId="6FE57C5C" w14:textId="77777777" w:rsidR="0030146D" w:rsidRPr="00620440" w:rsidRDefault="0030146D">
            <w:pPr>
              <w:ind w:left="145"/>
              <w:rPr>
                <w:sz w:val="22"/>
                <w:szCs w:val="22"/>
                <w:lang w:val="fr-FR"/>
              </w:rPr>
            </w:pPr>
            <w:r w:rsidRPr="00620440">
              <w:rPr>
                <w:sz w:val="22"/>
                <w:szCs w:val="22"/>
                <w:lang w:val="fr-FR"/>
              </w:rPr>
              <w:t>0.016</w:t>
            </w:r>
          </w:p>
        </w:tc>
        <w:tc>
          <w:tcPr>
            <w:tcW w:w="1277" w:type="dxa"/>
            <w:tcBorders>
              <w:top w:val="single" w:sz="2" w:space="0" w:color="auto"/>
              <w:left w:val="single" w:sz="2" w:space="0" w:color="auto"/>
              <w:bottom w:val="single" w:sz="2" w:space="0" w:color="auto"/>
              <w:right w:val="single" w:sz="2" w:space="0" w:color="auto"/>
            </w:tcBorders>
            <w:vAlign w:val="center"/>
            <w:hideMark/>
          </w:tcPr>
          <w:p w14:paraId="51E0D4E0" w14:textId="77777777" w:rsidR="0030146D" w:rsidRPr="00620440" w:rsidRDefault="0030146D">
            <w:pPr>
              <w:tabs>
                <w:tab w:val="left" w:pos="851"/>
              </w:tabs>
              <w:ind w:left="145"/>
              <w:rPr>
                <w:sz w:val="22"/>
                <w:szCs w:val="22"/>
                <w:lang w:val="fr-FR"/>
              </w:rPr>
            </w:pPr>
            <w:r w:rsidRPr="00620440">
              <w:rPr>
                <w:sz w:val="22"/>
                <w:szCs w:val="22"/>
                <w:lang w:val="fr-FR"/>
              </w:rPr>
              <w:t>0.021</w:t>
            </w:r>
          </w:p>
        </w:tc>
        <w:tc>
          <w:tcPr>
            <w:tcW w:w="1142" w:type="dxa"/>
            <w:tcBorders>
              <w:top w:val="single" w:sz="2" w:space="0" w:color="auto"/>
              <w:left w:val="single" w:sz="2" w:space="0" w:color="auto"/>
              <w:bottom w:val="single" w:sz="2" w:space="0" w:color="auto"/>
              <w:right w:val="single" w:sz="2" w:space="0" w:color="auto"/>
            </w:tcBorders>
            <w:vAlign w:val="center"/>
            <w:hideMark/>
          </w:tcPr>
          <w:p w14:paraId="39536E2A" w14:textId="77777777" w:rsidR="0030146D" w:rsidRPr="00620440" w:rsidRDefault="0030146D">
            <w:pPr>
              <w:tabs>
                <w:tab w:val="left" w:pos="851"/>
              </w:tabs>
              <w:ind w:left="145"/>
              <w:rPr>
                <w:sz w:val="22"/>
                <w:szCs w:val="22"/>
                <w:lang w:val="fr-FR"/>
              </w:rPr>
            </w:pPr>
            <w:r w:rsidRPr="00620440">
              <w:rPr>
                <w:sz w:val="22"/>
                <w:szCs w:val="22"/>
                <w:lang w:val="fr-FR"/>
              </w:rPr>
              <w:t>0.030</w:t>
            </w:r>
          </w:p>
        </w:tc>
        <w:tc>
          <w:tcPr>
            <w:tcW w:w="1042" w:type="dxa"/>
            <w:tcBorders>
              <w:top w:val="single" w:sz="2" w:space="0" w:color="auto"/>
              <w:left w:val="single" w:sz="2" w:space="0" w:color="auto"/>
              <w:bottom w:val="single" w:sz="2" w:space="0" w:color="auto"/>
              <w:right w:val="single" w:sz="2" w:space="0" w:color="auto"/>
            </w:tcBorders>
            <w:vAlign w:val="center"/>
            <w:hideMark/>
          </w:tcPr>
          <w:p w14:paraId="50B62476" w14:textId="77777777" w:rsidR="0030146D" w:rsidRPr="00620440" w:rsidRDefault="0030146D">
            <w:pPr>
              <w:tabs>
                <w:tab w:val="left" w:pos="851"/>
              </w:tabs>
              <w:ind w:left="145"/>
              <w:rPr>
                <w:sz w:val="22"/>
                <w:szCs w:val="22"/>
                <w:lang w:val="fr-FR"/>
              </w:rPr>
            </w:pPr>
            <w:r w:rsidRPr="00620440">
              <w:rPr>
                <w:sz w:val="22"/>
                <w:szCs w:val="22"/>
                <w:lang w:val="fr-FR"/>
              </w:rPr>
              <w:t>0.042</w:t>
            </w:r>
          </w:p>
        </w:tc>
        <w:tc>
          <w:tcPr>
            <w:tcW w:w="1104" w:type="dxa"/>
            <w:tcBorders>
              <w:top w:val="single" w:sz="2" w:space="0" w:color="auto"/>
              <w:left w:val="single" w:sz="2" w:space="0" w:color="auto"/>
              <w:bottom w:val="single" w:sz="2" w:space="0" w:color="auto"/>
              <w:right w:val="single" w:sz="2" w:space="0" w:color="auto"/>
            </w:tcBorders>
            <w:vAlign w:val="center"/>
            <w:hideMark/>
          </w:tcPr>
          <w:p w14:paraId="76A1AF96" w14:textId="77777777" w:rsidR="0030146D" w:rsidRPr="00620440" w:rsidRDefault="0030146D">
            <w:pPr>
              <w:tabs>
                <w:tab w:val="left" w:pos="851"/>
              </w:tabs>
              <w:ind w:left="145"/>
              <w:rPr>
                <w:sz w:val="22"/>
                <w:szCs w:val="22"/>
                <w:lang w:val="fr-FR"/>
              </w:rPr>
            </w:pPr>
            <w:r w:rsidRPr="00620440">
              <w:rPr>
                <w:sz w:val="22"/>
                <w:szCs w:val="22"/>
                <w:lang w:val="fr-FR"/>
              </w:rPr>
              <w:t>0.074</w:t>
            </w:r>
          </w:p>
        </w:tc>
      </w:tr>
      <w:tr w:rsidR="0030146D" w:rsidRPr="00620440" w14:paraId="3D6FBFC5" w14:textId="77777777" w:rsidTr="0030146D">
        <w:trPr>
          <w:trHeight w:hRule="exact" w:val="254"/>
        </w:trPr>
        <w:tc>
          <w:tcPr>
            <w:tcW w:w="2832" w:type="dxa"/>
            <w:tcBorders>
              <w:top w:val="single" w:sz="2" w:space="0" w:color="auto"/>
              <w:left w:val="single" w:sz="2" w:space="0" w:color="auto"/>
              <w:bottom w:val="single" w:sz="2" w:space="0" w:color="auto"/>
              <w:right w:val="single" w:sz="2" w:space="0" w:color="auto"/>
            </w:tcBorders>
            <w:vAlign w:val="center"/>
            <w:hideMark/>
          </w:tcPr>
          <w:p w14:paraId="4CC57495" w14:textId="77777777" w:rsidR="0030146D" w:rsidRPr="00620440" w:rsidRDefault="0030146D">
            <w:pPr>
              <w:ind w:left="142"/>
              <w:rPr>
                <w:sz w:val="22"/>
                <w:szCs w:val="22"/>
                <w:lang w:val="fr-FR"/>
              </w:rPr>
            </w:pPr>
            <w:r w:rsidRPr="00620440">
              <w:rPr>
                <w:sz w:val="22"/>
                <w:szCs w:val="22"/>
                <w:lang w:val="fr-FR"/>
              </w:rPr>
              <w:t>Lungs</w:t>
            </w:r>
          </w:p>
        </w:tc>
        <w:tc>
          <w:tcPr>
            <w:tcW w:w="1133" w:type="dxa"/>
            <w:tcBorders>
              <w:top w:val="single" w:sz="2" w:space="0" w:color="auto"/>
              <w:left w:val="single" w:sz="2" w:space="0" w:color="auto"/>
              <w:bottom w:val="single" w:sz="2" w:space="0" w:color="auto"/>
              <w:right w:val="single" w:sz="2" w:space="0" w:color="auto"/>
            </w:tcBorders>
            <w:vAlign w:val="center"/>
            <w:hideMark/>
          </w:tcPr>
          <w:p w14:paraId="4E1665F9" w14:textId="77777777" w:rsidR="0030146D" w:rsidRPr="00620440" w:rsidRDefault="0030146D">
            <w:pPr>
              <w:ind w:left="145"/>
              <w:rPr>
                <w:sz w:val="22"/>
                <w:szCs w:val="22"/>
                <w:lang w:val="fr-FR"/>
              </w:rPr>
            </w:pPr>
            <w:r w:rsidRPr="00620440">
              <w:rPr>
                <w:sz w:val="22"/>
                <w:szCs w:val="22"/>
                <w:lang w:val="fr-FR"/>
              </w:rPr>
              <w:t>0.066</w:t>
            </w:r>
          </w:p>
        </w:tc>
        <w:tc>
          <w:tcPr>
            <w:tcW w:w="1277" w:type="dxa"/>
            <w:tcBorders>
              <w:top w:val="single" w:sz="2" w:space="0" w:color="auto"/>
              <w:left w:val="single" w:sz="2" w:space="0" w:color="auto"/>
              <w:bottom w:val="single" w:sz="2" w:space="0" w:color="auto"/>
              <w:right w:val="single" w:sz="2" w:space="0" w:color="auto"/>
            </w:tcBorders>
            <w:vAlign w:val="center"/>
            <w:hideMark/>
          </w:tcPr>
          <w:p w14:paraId="4C52E63C" w14:textId="77777777" w:rsidR="0030146D" w:rsidRPr="00620440" w:rsidRDefault="0030146D">
            <w:pPr>
              <w:tabs>
                <w:tab w:val="left" w:pos="851"/>
              </w:tabs>
              <w:ind w:left="145"/>
              <w:rPr>
                <w:sz w:val="22"/>
                <w:szCs w:val="22"/>
                <w:lang w:val="fr-FR"/>
              </w:rPr>
            </w:pPr>
            <w:r w:rsidRPr="00620440">
              <w:rPr>
                <w:sz w:val="22"/>
                <w:szCs w:val="22"/>
                <w:lang w:val="fr-FR"/>
              </w:rPr>
              <w:t>0.097</w:t>
            </w:r>
          </w:p>
        </w:tc>
        <w:tc>
          <w:tcPr>
            <w:tcW w:w="1142" w:type="dxa"/>
            <w:tcBorders>
              <w:top w:val="single" w:sz="2" w:space="0" w:color="auto"/>
              <w:left w:val="single" w:sz="2" w:space="0" w:color="auto"/>
              <w:bottom w:val="single" w:sz="2" w:space="0" w:color="auto"/>
              <w:right w:val="single" w:sz="2" w:space="0" w:color="auto"/>
            </w:tcBorders>
            <w:vAlign w:val="center"/>
            <w:hideMark/>
          </w:tcPr>
          <w:p w14:paraId="23577167" w14:textId="77777777" w:rsidR="0030146D" w:rsidRPr="00620440" w:rsidRDefault="0030146D">
            <w:pPr>
              <w:tabs>
                <w:tab w:val="left" w:pos="851"/>
              </w:tabs>
              <w:ind w:left="145"/>
              <w:rPr>
                <w:sz w:val="22"/>
                <w:szCs w:val="22"/>
                <w:lang w:val="fr-FR"/>
              </w:rPr>
            </w:pPr>
            <w:r w:rsidRPr="00620440">
              <w:rPr>
                <w:sz w:val="22"/>
                <w:szCs w:val="22"/>
                <w:lang w:val="fr-FR"/>
              </w:rPr>
              <w:t>0.13</w:t>
            </w:r>
          </w:p>
        </w:tc>
        <w:tc>
          <w:tcPr>
            <w:tcW w:w="1042" w:type="dxa"/>
            <w:tcBorders>
              <w:top w:val="single" w:sz="2" w:space="0" w:color="auto"/>
              <w:left w:val="single" w:sz="2" w:space="0" w:color="auto"/>
              <w:bottom w:val="single" w:sz="2" w:space="0" w:color="auto"/>
              <w:right w:val="single" w:sz="2" w:space="0" w:color="auto"/>
            </w:tcBorders>
            <w:vAlign w:val="center"/>
            <w:hideMark/>
          </w:tcPr>
          <w:p w14:paraId="6CA63B95" w14:textId="77777777" w:rsidR="0030146D" w:rsidRPr="00620440" w:rsidRDefault="0030146D">
            <w:pPr>
              <w:tabs>
                <w:tab w:val="left" w:pos="851"/>
              </w:tabs>
              <w:ind w:left="145"/>
              <w:rPr>
                <w:sz w:val="22"/>
                <w:szCs w:val="22"/>
                <w:lang w:val="fr-FR"/>
              </w:rPr>
            </w:pPr>
            <w:r w:rsidRPr="00620440">
              <w:rPr>
                <w:sz w:val="22"/>
                <w:szCs w:val="22"/>
                <w:lang w:val="fr-FR"/>
              </w:rPr>
              <w:t>0.20</w:t>
            </w:r>
          </w:p>
        </w:tc>
        <w:tc>
          <w:tcPr>
            <w:tcW w:w="1104" w:type="dxa"/>
            <w:tcBorders>
              <w:top w:val="single" w:sz="2" w:space="0" w:color="auto"/>
              <w:left w:val="single" w:sz="2" w:space="0" w:color="auto"/>
              <w:bottom w:val="single" w:sz="2" w:space="0" w:color="auto"/>
              <w:right w:val="single" w:sz="2" w:space="0" w:color="auto"/>
            </w:tcBorders>
            <w:vAlign w:val="center"/>
            <w:hideMark/>
          </w:tcPr>
          <w:p w14:paraId="4048A1B0" w14:textId="77777777" w:rsidR="0030146D" w:rsidRPr="00620440" w:rsidRDefault="0030146D">
            <w:pPr>
              <w:tabs>
                <w:tab w:val="left" w:pos="851"/>
              </w:tabs>
              <w:ind w:left="145"/>
              <w:rPr>
                <w:sz w:val="22"/>
                <w:szCs w:val="22"/>
                <w:lang w:val="fr-FR"/>
              </w:rPr>
            </w:pPr>
            <w:r w:rsidRPr="00620440">
              <w:rPr>
                <w:sz w:val="22"/>
                <w:szCs w:val="22"/>
                <w:lang w:val="fr-FR"/>
              </w:rPr>
              <w:t>0.39</w:t>
            </w:r>
          </w:p>
        </w:tc>
      </w:tr>
      <w:tr w:rsidR="0030146D" w:rsidRPr="00620440" w14:paraId="472B2208" w14:textId="77777777" w:rsidTr="0030146D">
        <w:trPr>
          <w:trHeight w:hRule="exact" w:val="260"/>
        </w:trPr>
        <w:tc>
          <w:tcPr>
            <w:tcW w:w="2832" w:type="dxa"/>
            <w:tcBorders>
              <w:top w:val="single" w:sz="2" w:space="0" w:color="auto"/>
              <w:left w:val="single" w:sz="2" w:space="0" w:color="auto"/>
              <w:bottom w:val="single" w:sz="2" w:space="0" w:color="auto"/>
              <w:right w:val="single" w:sz="2" w:space="0" w:color="auto"/>
            </w:tcBorders>
            <w:vAlign w:val="center"/>
            <w:hideMark/>
          </w:tcPr>
          <w:p w14:paraId="031CB273" w14:textId="77777777" w:rsidR="0030146D" w:rsidRPr="00620440" w:rsidRDefault="0030146D">
            <w:pPr>
              <w:ind w:left="142"/>
              <w:rPr>
                <w:sz w:val="22"/>
                <w:szCs w:val="22"/>
                <w:lang w:val="fr-FR"/>
              </w:rPr>
            </w:pPr>
            <w:r w:rsidRPr="00620440">
              <w:rPr>
                <w:sz w:val="22"/>
                <w:szCs w:val="22"/>
                <w:lang w:val="fr-FR"/>
              </w:rPr>
              <w:t>Muscles</w:t>
            </w:r>
          </w:p>
        </w:tc>
        <w:tc>
          <w:tcPr>
            <w:tcW w:w="1133" w:type="dxa"/>
            <w:tcBorders>
              <w:top w:val="single" w:sz="2" w:space="0" w:color="auto"/>
              <w:left w:val="single" w:sz="2" w:space="0" w:color="auto"/>
              <w:bottom w:val="single" w:sz="2" w:space="0" w:color="auto"/>
              <w:right w:val="single" w:sz="2" w:space="0" w:color="auto"/>
            </w:tcBorders>
            <w:vAlign w:val="center"/>
            <w:hideMark/>
          </w:tcPr>
          <w:p w14:paraId="7EF69CFF" w14:textId="77777777" w:rsidR="0030146D" w:rsidRPr="00620440" w:rsidRDefault="0030146D">
            <w:pPr>
              <w:ind w:left="145"/>
              <w:rPr>
                <w:sz w:val="22"/>
                <w:szCs w:val="22"/>
                <w:lang w:val="fr-FR"/>
              </w:rPr>
            </w:pPr>
            <w:r w:rsidRPr="00620440">
              <w:rPr>
                <w:sz w:val="22"/>
                <w:szCs w:val="22"/>
                <w:lang w:val="fr-FR"/>
              </w:rPr>
              <w:t>0.0028</w:t>
            </w:r>
          </w:p>
        </w:tc>
        <w:tc>
          <w:tcPr>
            <w:tcW w:w="1277" w:type="dxa"/>
            <w:tcBorders>
              <w:top w:val="single" w:sz="2" w:space="0" w:color="auto"/>
              <w:left w:val="single" w:sz="2" w:space="0" w:color="auto"/>
              <w:bottom w:val="single" w:sz="2" w:space="0" w:color="auto"/>
              <w:right w:val="single" w:sz="2" w:space="0" w:color="auto"/>
            </w:tcBorders>
            <w:vAlign w:val="center"/>
            <w:hideMark/>
          </w:tcPr>
          <w:p w14:paraId="55F1DDD2" w14:textId="77777777" w:rsidR="0030146D" w:rsidRPr="00620440" w:rsidRDefault="0030146D">
            <w:pPr>
              <w:tabs>
                <w:tab w:val="left" w:pos="851"/>
              </w:tabs>
              <w:ind w:left="145"/>
              <w:rPr>
                <w:sz w:val="22"/>
                <w:szCs w:val="22"/>
                <w:lang w:val="fr-FR"/>
              </w:rPr>
            </w:pPr>
            <w:r w:rsidRPr="00620440">
              <w:rPr>
                <w:sz w:val="22"/>
                <w:szCs w:val="22"/>
                <w:lang w:val="fr-FR"/>
              </w:rPr>
              <w:t>0.0037</w:t>
            </w:r>
          </w:p>
        </w:tc>
        <w:tc>
          <w:tcPr>
            <w:tcW w:w="1142" w:type="dxa"/>
            <w:tcBorders>
              <w:top w:val="single" w:sz="2" w:space="0" w:color="auto"/>
              <w:left w:val="single" w:sz="2" w:space="0" w:color="auto"/>
              <w:bottom w:val="single" w:sz="2" w:space="0" w:color="auto"/>
              <w:right w:val="single" w:sz="2" w:space="0" w:color="auto"/>
            </w:tcBorders>
            <w:vAlign w:val="center"/>
            <w:hideMark/>
          </w:tcPr>
          <w:p w14:paraId="3AD7A385" w14:textId="77777777" w:rsidR="0030146D" w:rsidRPr="00620440" w:rsidRDefault="0030146D">
            <w:pPr>
              <w:tabs>
                <w:tab w:val="left" w:pos="851"/>
              </w:tabs>
              <w:ind w:left="145"/>
              <w:rPr>
                <w:sz w:val="22"/>
                <w:szCs w:val="22"/>
                <w:lang w:val="fr-FR"/>
              </w:rPr>
            </w:pPr>
            <w:r w:rsidRPr="00620440">
              <w:rPr>
                <w:sz w:val="22"/>
                <w:szCs w:val="22"/>
                <w:lang w:val="fr-FR"/>
              </w:rPr>
              <w:t>0.0052</w:t>
            </w:r>
          </w:p>
        </w:tc>
        <w:tc>
          <w:tcPr>
            <w:tcW w:w="1042" w:type="dxa"/>
            <w:tcBorders>
              <w:top w:val="single" w:sz="2" w:space="0" w:color="auto"/>
              <w:left w:val="single" w:sz="2" w:space="0" w:color="auto"/>
              <w:bottom w:val="single" w:sz="2" w:space="0" w:color="auto"/>
              <w:right w:val="single" w:sz="2" w:space="0" w:color="auto"/>
            </w:tcBorders>
            <w:vAlign w:val="center"/>
            <w:hideMark/>
          </w:tcPr>
          <w:p w14:paraId="7DA9042C" w14:textId="77777777" w:rsidR="0030146D" w:rsidRPr="00620440" w:rsidRDefault="0030146D">
            <w:pPr>
              <w:tabs>
                <w:tab w:val="left" w:pos="851"/>
              </w:tabs>
              <w:ind w:left="145"/>
              <w:rPr>
                <w:sz w:val="22"/>
                <w:szCs w:val="22"/>
                <w:lang w:val="fr-FR"/>
              </w:rPr>
            </w:pPr>
            <w:r w:rsidRPr="00620440">
              <w:rPr>
                <w:sz w:val="22"/>
                <w:szCs w:val="22"/>
                <w:lang w:val="fr-FR"/>
              </w:rPr>
              <w:t>0.0077</w:t>
            </w:r>
          </w:p>
        </w:tc>
        <w:tc>
          <w:tcPr>
            <w:tcW w:w="1104" w:type="dxa"/>
            <w:tcBorders>
              <w:top w:val="single" w:sz="2" w:space="0" w:color="auto"/>
              <w:left w:val="single" w:sz="2" w:space="0" w:color="auto"/>
              <w:bottom w:val="single" w:sz="2" w:space="0" w:color="auto"/>
              <w:right w:val="single" w:sz="2" w:space="0" w:color="auto"/>
            </w:tcBorders>
            <w:vAlign w:val="center"/>
            <w:hideMark/>
          </w:tcPr>
          <w:p w14:paraId="58120A8A" w14:textId="77777777" w:rsidR="0030146D" w:rsidRPr="00620440" w:rsidRDefault="0030146D">
            <w:pPr>
              <w:tabs>
                <w:tab w:val="left" w:pos="851"/>
              </w:tabs>
              <w:ind w:left="145"/>
              <w:rPr>
                <w:sz w:val="22"/>
                <w:szCs w:val="22"/>
                <w:lang w:val="fr-FR"/>
              </w:rPr>
            </w:pPr>
            <w:r w:rsidRPr="00620440">
              <w:rPr>
                <w:sz w:val="22"/>
                <w:szCs w:val="22"/>
                <w:lang w:val="fr-FR"/>
              </w:rPr>
              <w:t>0.014</w:t>
            </w:r>
          </w:p>
        </w:tc>
      </w:tr>
      <w:tr w:rsidR="0030146D" w:rsidRPr="00620440" w14:paraId="4B70DBFB" w14:textId="77777777" w:rsidTr="0030146D">
        <w:trPr>
          <w:trHeight w:hRule="exact" w:val="259"/>
        </w:trPr>
        <w:tc>
          <w:tcPr>
            <w:tcW w:w="2832" w:type="dxa"/>
            <w:tcBorders>
              <w:top w:val="single" w:sz="2" w:space="0" w:color="auto"/>
              <w:left w:val="single" w:sz="2" w:space="0" w:color="auto"/>
              <w:bottom w:val="single" w:sz="2" w:space="0" w:color="auto"/>
              <w:right w:val="single" w:sz="2" w:space="0" w:color="auto"/>
            </w:tcBorders>
            <w:vAlign w:val="center"/>
            <w:hideMark/>
          </w:tcPr>
          <w:p w14:paraId="5CC554D6" w14:textId="77777777" w:rsidR="0030146D" w:rsidRPr="00620440" w:rsidRDefault="0030146D">
            <w:pPr>
              <w:ind w:left="142"/>
              <w:rPr>
                <w:sz w:val="22"/>
                <w:szCs w:val="22"/>
                <w:lang w:val="fr-FR"/>
              </w:rPr>
            </w:pPr>
            <w:r w:rsidRPr="00620440">
              <w:rPr>
                <w:sz w:val="22"/>
                <w:szCs w:val="22"/>
                <w:lang w:val="fr-FR"/>
              </w:rPr>
              <w:t>Oesophagus</w:t>
            </w:r>
          </w:p>
        </w:tc>
        <w:tc>
          <w:tcPr>
            <w:tcW w:w="1133" w:type="dxa"/>
            <w:tcBorders>
              <w:top w:val="single" w:sz="2" w:space="0" w:color="auto"/>
              <w:left w:val="single" w:sz="2" w:space="0" w:color="auto"/>
              <w:bottom w:val="single" w:sz="2" w:space="0" w:color="auto"/>
              <w:right w:val="single" w:sz="2" w:space="0" w:color="auto"/>
            </w:tcBorders>
            <w:vAlign w:val="center"/>
            <w:hideMark/>
          </w:tcPr>
          <w:p w14:paraId="19547DF8" w14:textId="77777777" w:rsidR="0030146D" w:rsidRPr="00620440" w:rsidRDefault="0030146D">
            <w:pPr>
              <w:ind w:left="145"/>
              <w:rPr>
                <w:sz w:val="22"/>
                <w:szCs w:val="22"/>
                <w:lang w:val="fr-FR"/>
              </w:rPr>
            </w:pPr>
            <w:r w:rsidRPr="00620440">
              <w:rPr>
                <w:sz w:val="22"/>
                <w:szCs w:val="22"/>
                <w:lang w:val="fr-FR"/>
              </w:rPr>
              <w:t>0.0061</w:t>
            </w:r>
          </w:p>
        </w:tc>
        <w:tc>
          <w:tcPr>
            <w:tcW w:w="1277" w:type="dxa"/>
            <w:tcBorders>
              <w:top w:val="single" w:sz="2" w:space="0" w:color="auto"/>
              <w:left w:val="single" w:sz="2" w:space="0" w:color="auto"/>
              <w:bottom w:val="single" w:sz="2" w:space="0" w:color="auto"/>
              <w:right w:val="single" w:sz="2" w:space="0" w:color="auto"/>
            </w:tcBorders>
            <w:vAlign w:val="center"/>
            <w:hideMark/>
          </w:tcPr>
          <w:p w14:paraId="59715FF8" w14:textId="77777777" w:rsidR="0030146D" w:rsidRPr="00620440" w:rsidRDefault="0030146D">
            <w:pPr>
              <w:tabs>
                <w:tab w:val="left" w:pos="851"/>
              </w:tabs>
              <w:ind w:left="145"/>
              <w:rPr>
                <w:sz w:val="22"/>
                <w:szCs w:val="22"/>
                <w:lang w:val="fr-FR"/>
              </w:rPr>
            </w:pPr>
            <w:r w:rsidRPr="00620440">
              <w:rPr>
                <w:sz w:val="22"/>
                <w:szCs w:val="22"/>
                <w:lang w:val="fr-FR"/>
              </w:rPr>
              <w:t>0.0077</w:t>
            </w:r>
          </w:p>
        </w:tc>
        <w:tc>
          <w:tcPr>
            <w:tcW w:w="1142" w:type="dxa"/>
            <w:tcBorders>
              <w:top w:val="single" w:sz="2" w:space="0" w:color="auto"/>
              <w:left w:val="single" w:sz="2" w:space="0" w:color="auto"/>
              <w:bottom w:val="single" w:sz="2" w:space="0" w:color="auto"/>
              <w:right w:val="single" w:sz="2" w:space="0" w:color="auto"/>
            </w:tcBorders>
            <w:vAlign w:val="center"/>
            <w:hideMark/>
          </w:tcPr>
          <w:p w14:paraId="6D7B94DE" w14:textId="77777777" w:rsidR="0030146D" w:rsidRPr="00620440" w:rsidRDefault="0030146D">
            <w:pPr>
              <w:tabs>
                <w:tab w:val="left" w:pos="851"/>
              </w:tabs>
              <w:ind w:left="145"/>
              <w:rPr>
                <w:sz w:val="22"/>
                <w:szCs w:val="22"/>
                <w:lang w:val="fr-FR"/>
              </w:rPr>
            </w:pPr>
            <w:r w:rsidRPr="00620440">
              <w:rPr>
                <w:sz w:val="22"/>
                <w:szCs w:val="22"/>
                <w:lang w:val="fr-FR"/>
              </w:rPr>
              <w:t>0.011</w:t>
            </w:r>
          </w:p>
        </w:tc>
        <w:tc>
          <w:tcPr>
            <w:tcW w:w="1042" w:type="dxa"/>
            <w:tcBorders>
              <w:top w:val="single" w:sz="2" w:space="0" w:color="auto"/>
              <w:left w:val="single" w:sz="2" w:space="0" w:color="auto"/>
              <w:bottom w:val="single" w:sz="2" w:space="0" w:color="auto"/>
              <w:right w:val="single" w:sz="2" w:space="0" w:color="auto"/>
            </w:tcBorders>
            <w:vAlign w:val="center"/>
            <w:hideMark/>
          </w:tcPr>
          <w:p w14:paraId="390AF871" w14:textId="77777777" w:rsidR="0030146D" w:rsidRPr="00620440" w:rsidRDefault="0030146D">
            <w:pPr>
              <w:tabs>
                <w:tab w:val="left" w:pos="851"/>
              </w:tabs>
              <w:ind w:left="145"/>
              <w:rPr>
                <w:sz w:val="22"/>
                <w:szCs w:val="22"/>
                <w:lang w:val="fr-FR"/>
              </w:rPr>
            </w:pPr>
            <w:r w:rsidRPr="00620440">
              <w:rPr>
                <w:sz w:val="22"/>
                <w:szCs w:val="22"/>
                <w:lang w:val="fr-FR"/>
              </w:rPr>
              <w:t>0.015</w:t>
            </w:r>
          </w:p>
        </w:tc>
        <w:tc>
          <w:tcPr>
            <w:tcW w:w="1104" w:type="dxa"/>
            <w:tcBorders>
              <w:top w:val="single" w:sz="2" w:space="0" w:color="auto"/>
              <w:left w:val="single" w:sz="2" w:space="0" w:color="auto"/>
              <w:bottom w:val="single" w:sz="2" w:space="0" w:color="auto"/>
              <w:right w:val="single" w:sz="2" w:space="0" w:color="auto"/>
            </w:tcBorders>
            <w:vAlign w:val="center"/>
            <w:hideMark/>
          </w:tcPr>
          <w:p w14:paraId="74E9E130" w14:textId="77777777" w:rsidR="0030146D" w:rsidRPr="00620440" w:rsidRDefault="0030146D">
            <w:pPr>
              <w:tabs>
                <w:tab w:val="left" w:pos="851"/>
              </w:tabs>
              <w:ind w:left="145"/>
              <w:rPr>
                <w:sz w:val="22"/>
                <w:szCs w:val="22"/>
                <w:lang w:val="fr-FR"/>
              </w:rPr>
            </w:pPr>
            <w:r w:rsidRPr="00620440">
              <w:rPr>
                <w:sz w:val="22"/>
                <w:szCs w:val="22"/>
                <w:lang w:val="fr-FR"/>
              </w:rPr>
              <w:t>0.022</w:t>
            </w:r>
          </w:p>
        </w:tc>
      </w:tr>
      <w:tr w:rsidR="0030146D" w:rsidRPr="00620440" w14:paraId="710EFB84" w14:textId="77777777" w:rsidTr="0030146D">
        <w:trPr>
          <w:trHeight w:hRule="exact" w:val="259"/>
        </w:trPr>
        <w:tc>
          <w:tcPr>
            <w:tcW w:w="2832" w:type="dxa"/>
            <w:tcBorders>
              <w:top w:val="single" w:sz="2" w:space="0" w:color="auto"/>
              <w:left w:val="single" w:sz="2" w:space="0" w:color="auto"/>
              <w:bottom w:val="single" w:sz="2" w:space="0" w:color="auto"/>
              <w:right w:val="single" w:sz="2" w:space="0" w:color="auto"/>
            </w:tcBorders>
            <w:vAlign w:val="center"/>
            <w:hideMark/>
          </w:tcPr>
          <w:p w14:paraId="43B41B9A" w14:textId="77777777" w:rsidR="0030146D" w:rsidRPr="00620440" w:rsidRDefault="0030146D">
            <w:pPr>
              <w:ind w:left="142"/>
              <w:rPr>
                <w:sz w:val="22"/>
                <w:szCs w:val="22"/>
                <w:lang w:val="fr-FR"/>
              </w:rPr>
            </w:pPr>
            <w:r w:rsidRPr="00620440">
              <w:rPr>
                <w:sz w:val="22"/>
                <w:szCs w:val="22"/>
                <w:lang w:val="fr-FR"/>
              </w:rPr>
              <w:t>Ovaries</w:t>
            </w:r>
          </w:p>
        </w:tc>
        <w:tc>
          <w:tcPr>
            <w:tcW w:w="1133" w:type="dxa"/>
            <w:tcBorders>
              <w:top w:val="single" w:sz="2" w:space="0" w:color="auto"/>
              <w:left w:val="single" w:sz="2" w:space="0" w:color="auto"/>
              <w:bottom w:val="single" w:sz="2" w:space="0" w:color="auto"/>
              <w:right w:val="single" w:sz="2" w:space="0" w:color="auto"/>
            </w:tcBorders>
            <w:vAlign w:val="center"/>
            <w:hideMark/>
          </w:tcPr>
          <w:p w14:paraId="6F93C09A" w14:textId="77777777" w:rsidR="0030146D" w:rsidRPr="00620440" w:rsidRDefault="0030146D">
            <w:pPr>
              <w:ind w:left="145"/>
              <w:rPr>
                <w:sz w:val="22"/>
                <w:szCs w:val="22"/>
                <w:lang w:val="fr-FR"/>
              </w:rPr>
            </w:pPr>
            <w:r w:rsidRPr="00620440">
              <w:rPr>
                <w:sz w:val="22"/>
                <w:szCs w:val="22"/>
                <w:lang w:val="fr-FR"/>
              </w:rPr>
              <w:t>0.0018</w:t>
            </w:r>
          </w:p>
        </w:tc>
        <w:tc>
          <w:tcPr>
            <w:tcW w:w="1277" w:type="dxa"/>
            <w:tcBorders>
              <w:top w:val="single" w:sz="2" w:space="0" w:color="auto"/>
              <w:left w:val="single" w:sz="2" w:space="0" w:color="auto"/>
              <w:bottom w:val="single" w:sz="2" w:space="0" w:color="auto"/>
              <w:right w:val="single" w:sz="2" w:space="0" w:color="auto"/>
            </w:tcBorders>
            <w:vAlign w:val="center"/>
            <w:hideMark/>
          </w:tcPr>
          <w:p w14:paraId="1250D619" w14:textId="77777777" w:rsidR="0030146D" w:rsidRPr="00620440" w:rsidRDefault="0030146D">
            <w:pPr>
              <w:tabs>
                <w:tab w:val="left" w:pos="851"/>
              </w:tabs>
              <w:ind w:left="145"/>
              <w:rPr>
                <w:sz w:val="22"/>
                <w:szCs w:val="22"/>
                <w:lang w:val="fr-FR"/>
              </w:rPr>
            </w:pPr>
            <w:r w:rsidRPr="00620440">
              <w:rPr>
                <w:sz w:val="22"/>
                <w:szCs w:val="22"/>
                <w:lang w:val="fr-FR"/>
              </w:rPr>
              <w:t>0.0023</w:t>
            </w:r>
          </w:p>
        </w:tc>
        <w:tc>
          <w:tcPr>
            <w:tcW w:w="1142" w:type="dxa"/>
            <w:tcBorders>
              <w:top w:val="single" w:sz="2" w:space="0" w:color="auto"/>
              <w:left w:val="single" w:sz="2" w:space="0" w:color="auto"/>
              <w:bottom w:val="single" w:sz="2" w:space="0" w:color="auto"/>
              <w:right w:val="single" w:sz="2" w:space="0" w:color="auto"/>
            </w:tcBorders>
            <w:vAlign w:val="center"/>
            <w:hideMark/>
          </w:tcPr>
          <w:p w14:paraId="42324430" w14:textId="77777777" w:rsidR="0030146D" w:rsidRPr="00620440" w:rsidRDefault="0030146D">
            <w:pPr>
              <w:tabs>
                <w:tab w:val="left" w:pos="851"/>
              </w:tabs>
              <w:ind w:left="145"/>
              <w:rPr>
                <w:sz w:val="22"/>
                <w:szCs w:val="22"/>
                <w:lang w:val="fr-FR"/>
              </w:rPr>
            </w:pPr>
            <w:r w:rsidRPr="00620440">
              <w:rPr>
                <w:sz w:val="22"/>
                <w:szCs w:val="22"/>
                <w:lang w:val="fr-FR"/>
              </w:rPr>
              <w:t>0.0035</w:t>
            </w:r>
          </w:p>
        </w:tc>
        <w:tc>
          <w:tcPr>
            <w:tcW w:w="1042" w:type="dxa"/>
            <w:tcBorders>
              <w:top w:val="single" w:sz="2" w:space="0" w:color="auto"/>
              <w:left w:val="single" w:sz="2" w:space="0" w:color="auto"/>
              <w:bottom w:val="single" w:sz="2" w:space="0" w:color="auto"/>
              <w:right w:val="single" w:sz="2" w:space="0" w:color="auto"/>
            </w:tcBorders>
            <w:vAlign w:val="center"/>
            <w:hideMark/>
          </w:tcPr>
          <w:p w14:paraId="1D6ECDBD" w14:textId="77777777" w:rsidR="0030146D" w:rsidRPr="00620440" w:rsidRDefault="0030146D">
            <w:pPr>
              <w:tabs>
                <w:tab w:val="left" w:pos="851"/>
              </w:tabs>
              <w:ind w:left="145"/>
              <w:rPr>
                <w:sz w:val="22"/>
                <w:szCs w:val="22"/>
                <w:lang w:val="fr-FR"/>
              </w:rPr>
            </w:pPr>
            <w:r w:rsidRPr="00620440">
              <w:rPr>
                <w:sz w:val="22"/>
                <w:szCs w:val="22"/>
                <w:lang w:val="fr-FR"/>
              </w:rPr>
              <w:t>0.0054</w:t>
            </w:r>
          </w:p>
        </w:tc>
        <w:tc>
          <w:tcPr>
            <w:tcW w:w="1104" w:type="dxa"/>
            <w:tcBorders>
              <w:top w:val="single" w:sz="2" w:space="0" w:color="auto"/>
              <w:left w:val="single" w:sz="2" w:space="0" w:color="auto"/>
              <w:bottom w:val="single" w:sz="2" w:space="0" w:color="auto"/>
              <w:right w:val="single" w:sz="2" w:space="0" w:color="auto"/>
            </w:tcBorders>
            <w:vAlign w:val="center"/>
            <w:hideMark/>
          </w:tcPr>
          <w:p w14:paraId="3ED79F81" w14:textId="77777777" w:rsidR="0030146D" w:rsidRPr="00620440" w:rsidRDefault="0030146D">
            <w:pPr>
              <w:tabs>
                <w:tab w:val="left" w:pos="851"/>
              </w:tabs>
              <w:ind w:left="145"/>
              <w:rPr>
                <w:sz w:val="22"/>
                <w:szCs w:val="22"/>
                <w:lang w:val="fr-FR"/>
              </w:rPr>
            </w:pPr>
            <w:r w:rsidRPr="00620440">
              <w:rPr>
                <w:sz w:val="22"/>
                <w:szCs w:val="22"/>
                <w:lang w:val="fr-FR"/>
              </w:rPr>
              <w:t>0.010</w:t>
            </w:r>
          </w:p>
        </w:tc>
      </w:tr>
      <w:tr w:rsidR="0030146D" w:rsidRPr="00620440" w14:paraId="1C2C4D02" w14:textId="77777777" w:rsidTr="0030146D">
        <w:trPr>
          <w:trHeight w:hRule="exact" w:val="254"/>
        </w:trPr>
        <w:tc>
          <w:tcPr>
            <w:tcW w:w="2832" w:type="dxa"/>
            <w:tcBorders>
              <w:top w:val="single" w:sz="2" w:space="0" w:color="auto"/>
              <w:left w:val="single" w:sz="2" w:space="0" w:color="auto"/>
              <w:bottom w:val="single" w:sz="2" w:space="0" w:color="auto"/>
              <w:right w:val="single" w:sz="2" w:space="0" w:color="auto"/>
            </w:tcBorders>
            <w:vAlign w:val="center"/>
            <w:hideMark/>
          </w:tcPr>
          <w:p w14:paraId="66D3E71E" w14:textId="77777777" w:rsidR="0030146D" w:rsidRPr="00620440" w:rsidRDefault="0030146D">
            <w:pPr>
              <w:ind w:left="142"/>
              <w:rPr>
                <w:sz w:val="22"/>
                <w:szCs w:val="22"/>
                <w:lang w:val="fr-FR"/>
              </w:rPr>
            </w:pPr>
            <w:r w:rsidRPr="00620440">
              <w:rPr>
                <w:sz w:val="22"/>
                <w:szCs w:val="22"/>
                <w:lang w:val="fr-FR"/>
              </w:rPr>
              <w:t>Pancreas</w:t>
            </w:r>
          </w:p>
        </w:tc>
        <w:tc>
          <w:tcPr>
            <w:tcW w:w="1133" w:type="dxa"/>
            <w:tcBorders>
              <w:top w:val="single" w:sz="2" w:space="0" w:color="auto"/>
              <w:left w:val="single" w:sz="2" w:space="0" w:color="auto"/>
              <w:bottom w:val="single" w:sz="2" w:space="0" w:color="auto"/>
              <w:right w:val="single" w:sz="2" w:space="0" w:color="auto"/>
            </w:tcBorders>
            <w:vAlign w:val="center"/>
            <w:hideMark/>
          </w:tcPr>
          <w:p w14:paraId="6A5666F4" w14:textId="77777777" w:rsidR="0030146D" w:rsidRPr="00620440" w:rsidRDefault="0030146D">
            <w:pPr>
              <w:ind w:left="145"/>
              <w:rPr>
                <w:sz w:val="22"/>
                <w:szCs w:val="22"/>
                <w:lang w:val="fr-FR"/>
              </w:rPr>
            </w:pPr>
            <w:r w:rsidRPr="00620440">
              <w:rPr>
                <w:sz w:val="22"/>
                <w:szCs w:val="22"/>
                <w:lang w:val="fr-FR"/>
              </w:rPr>
              <w:t>0.0056</w:t>
            </w:r>
          </w:p>
        </w:tc>
        <w:tc>
          <w:tcPr>
            <w:tcW w:w="1277" w:type="dxa"/>
            <w:tcBorders>
              <w:top w:val="single" w:sz="2" w:space="0" w:color="auto"/>
              <w:left w:val="single" w:sz="2" w:space="0" w:color="auto"/>
              <w:bottom w:val="single" w:sz="2" w:space="0" w:color="auto"/>
              <w:right w:val="single" w:sz="2" w:space="0" w:color="auto"/>
            </w:tcBorders>
            <w:vAlign w:val="center"/>
            <w:hideMark/>
          </w:tcPr>
          <w:p w14:paraId="0FB87E8D" w14:textId="77777777" w:rsidR="0030146D" w:rsidRPr="00620440" w:rsidRDefault="0030146D">
            <w:pPr>
              <w:tabs>
                <w:tab w:val="left" w:pos="851"/>
              </w:tabs>
              <w:ind w:left="145"/>
              <w:rPr>
                <w:sz w:val="22"/>
                <w:szCs w:val="22"/>
                <w:lang w:val="fr-FR"/>
              </w:rPr>
            </w:pPr>
            <w:r w:rsidRPr="00620440">
              <w:rPr>
                <w:sz w:val="22"/>
                <w:szCs w:val="22"/>
                <w:lang w:val="fr-FR"/>
              </w:rPr>
              <w:t>0.0075</w:t>
            </w:r>
          </w:p>
        </w:tc>
        <w:tc>
          <w:tcPr>
            <w:tcW w:w="1142" w:type="dxa"/>
            <w:tcBorders>
              <w:top w:val="single" w:sz="2" w:space="0" w:color="auto"/>
              <w:left w:val="single" w:sz="2" w:space="0" w:color="auto"/>
              <w:bottom w:val="single" w:sz="2" w:space="0" w:color="auto"/>
              <w:right w:val="single" w:sz="2" w:space="0" w:color="auto"/>
            </w:tcBorders>
            <w:vAlign w:val="center"/>
            <w:hideMark/>
          </w:tcPr>
          <w:p w14:paraId="33DBADE2" w14:textId="77777777" w:rsidR="0030146D" w:rsidRPr="00620440" w:rsidRDefault="0030146D">
            <w:pPr>
              <w:tabs>
                <w:tab w:val="left" w:pos="851"/>
              </w:tabs>
              <w:ind w:left="145"/>
              <w:rPr>
                <w:sz w:val="22"/>
                <w:szCs w:val="22"/>
                <w:lang w:val="fr-FR"/>
              </w:rPr>
            </w:pPr>
            <w:r w:rsidRPr="00620440">
              <w:rPr>
                <w:sz w:val="22"/>
                <w:szCs w:val="22"/>
                <w:lang w:val="fr-FR"/>
              </w:rPr>
              <w:t>0.011</w:t>
            </w:r>
          </w:p>
        </w:tc>
        <w:tc>
          <w:tcPr>
            <w:tcW w:w="1042" w:type="dxa"/>
            <w:tcBorders>
              <w:top w:val="single" w:sz="2" w:space="0" w:color="auto"/>
              <w:left w:val="single" w:sz="2" w:space="0" w:color="auto"/>
              <w:bottom w:val="single" w:sz="2" w:space="0" w:color="auto"/>
              <w:right w:val="single" w:sz="2" w:space="0" w:color="auto"/>
            </w:tcBorders>
            <w:vAlign w:val="center"/>
            <w:hideMark/>
          </w:tcPr>
          <w:p w14:paraId="0DAA7598" w14:textId="77777777" w:rsidR="0030146D" w:rsidRPr="00620440" w:rsidRDefault="0030146D">
            <w:pPr>
              <w:tabs>
                <w:tab w:val="left" w:pos="851"/>
              </w:tabs>
              <w:ind w:left="145"/>
              <w:rPr>
                <w:sz w:val="22"/>
                <w:szCs w:val="22"/>
                <w:lang w:val="fr-FR"/>
              </w:rPr>
            </w:pPr>
            <w:r w:rsidRPr="00620440">
              <w:rPr>
                <w:sz w:val="22"/>
                <w:szCs w:val="22"/>
                <w:lang w:val="fr-FR"/>
              </w:rPr>
              <w:t>0.017</w:t>
            </w:r>
          </w:p>
        </w:tc>
        <w:tc>
          <w:tcPr>
            <w:tcW w:w="1104" w:type="dxa"/>
            <w:tcBorders>
              <w:top w:val="single" w:sz="2" w:space="0" w:color="auto"/>
              <w:left w:val="single" w:sz="2" w:space="0" w:color="auto"/>
              <w:bottom w:val="single" w:sz="2" w:space="0" w:color="auto"/>
              <w:right w:val="single" w:sz="2" w:space="0" w:color="auto"/>
            </w:tcBorders>
            <w:vAlign w:val="center"/>
            <w:hideMark/>
          </w:tcPr>
          <w:p w14:paraId="5F6E0E6D" w14:textId="77777777" w:rsidR="0030146D" w:rsidRPr="00620440" w:rsidRDefault="0030146D">
            <w:pPr>
              <w:tabs>
                <w:tab w:val="left" w:pos="851"/>
              </w:tabs>
              <w:ind w:left="145"/>
              <w:rPr>
                <w:sz w:val="22"/>
                <w:szCs w:val="22"/>
                <w:lang w:val="fr-FR"/>
              </w:rPr>
            </w:pPr>
            <w:r w:rsidRPr="00620440">
              <w:rPr>
                <w:sz w:val="22"/>
                <w:szCs w:val="22"/>
                <w:lang w:val="fr-FR"/>
              </w:rPr>
              <w:t>0.029</w:t>
            </w:r>
          </w:p>
        </w:tc>
      </w:tr>
      <w:tr w:rsidR="0030146D" w:rsidRPr="00620440" w14:paraId="183188B3" w14:textId="77777777" w:rsidTr="0030146D">
        <w:trPr>
          <w:trHeight w:hRule="exact" w:val="260"/>
        </w:trPr>
        <w:tc>
          <w:tcPr>
            <w:tcW w:w="2832" w:type="dxa"/>
            <w:tcBorders>
              <w:top w:val="single" w:sz="2" w:space="0" w:color="auto"/>
              <w:left w:val="single" w:sz="2" w:space="0" w:color="auto"/>
              <w:bottom w:val="single" w:sz="2" w:space="0" w:color="auto"/>
              <w:right w:val="single" w:sz="2" w:space="0" w:color="auto"/>
            </w:tcBorders>
            <w:vAlign w:val="center"/>
            <w:hideMark/>
          </w:tcPr>
          <w:p w14:paraId="6A92FE4C" w14:textId="77777777" w:rsidR="0030146D" w:rsidRPr="00620440" w:rsidRDefault="0030146D">
            <w:pPr>
              <w:ind w:left="142"/>
              <w:rPr>
                <w:sz w:val="22"/>
                <w:szCs w:val="22"/>
                <w:lang w:val="fr-FR"/>
              </w:rPr>
            </w:pPr>
            <w:r w:rsidRPr="00620440">
              <w:rPr>
                <w:sz w:val="22"/>
                <w:szCs w:val="22"/>
                <w:lang w:val="fr-FR"/>
              </w:rPr>
              <w:t>Red marrow</w:t>
            </w:r>
          </w:p>
        </w:tc>
        <w:tc>
          <w:tcPr>
            <w:tcW w:w="1133" w:type="dxa"/>
            <w:tcBorders>
              <w:top w:val="single" w:sz="2" w:space="0" w:color="auto"/>
              <w:left w:val="single" w:sz="2" w:space="0" w:color="auto"/>
              <w:bottom w:val="single" w:sz="2" w:space="0" w:color="auto"/>
              <w:right w:val="single" w:sz="2" w:space="0" w:color="auto"/>
            </w:tcBorders>
            <w:vAlign w:val="center"/>
            <w:hideMark/>
          </w:tcPr>
          <w:p w14:paraId="243288C5" w14:textId="77777777" w:rsidR="0030146D" w:rsidRPr="00620440" w:rsidRDefault="0030146D">
            <w:pPr>
              <w:ind w:left="145"/>
              <w:rPr>
                <w:sz w:val="22"/>
                <w:szCs w:val="22"/>
                <w:lang w:val="fr-FR"/>
              </w:rPr>
            </w:pPr>
            <w:r w:rsidRPr="00620440">
              <w:rPr>
                <w:sz w:val="22"/>
                <w:szCs w:val="22"/>
                <w:lang w:val="fr-FR"/>
              </w:rPr>
              <w:t>0.0032</w:t>
            </w:r>
          </w:p>
        </w:tc>
        <w:tc>
          <w:tcPr>
            <w:tcW w:w="1277" w:type="dxa"/>
            <w:tcBorders>
              <w:top w:val="single" w:sz="2" w:space="0" w:color="auto"/>
              <w:left w:val="single" w:sz="2" w:space="0" w:color="auto"/>
              <w:bottom w:val="single" w:sz="2" w:space="0" w:color="auto"/>
              <w:right w:val="single" w:sz="2" w:space="0" w:color="auto"/>
            </w:tcBorders>
            <w:vAlign w:val="center"/>
            <w:hideMark/>
          </w:tcPr>
          <w:p w14:paraId="41B5BB44" w14:textId="77777777" w:rsidR="0030146D" w:rsidRPr="00620440" w:rsidRDefault="0030146D">
            <w:pPr>
              <w:tabs>
                <w:tab w:val="left" w:pos="851"/>
              </w:tabs>
              <w:ind w:left="145"/>
              <w:rPr>
                <w:sz w:val="22"/>
                <w:szCs w:val="22"/>
                <w:lang w:val="fr-FR"/>
              </w:rPr>
            </w:pPr>
            <w:r w:rsidRPr="00620440">
              <w:rPr>
                <w:sz w:val="22"/>
                <w:szCs w:val="22"/>
                <w:lang w:val="fr-FR"/>
              </w:rPr>
              <w:t>0.0038</w:t>
            </w:r>
          </w:p>
        </w:tc>
        <w:tc>
          <w:tcPr>
            <w:tcW w:w="1142" w:type="dxa"/>
            <w:tcBorders>
              <w:top w:val="single" w:sz="2" w:space="0" w:color="auto"/>
              <w:left w:val="single" w:sz="2" w:space="0" w:color="auto"/>
              <w:bottom w:val="single" w:sz="2" w:space="0" w:color="auto"/>
              <w:right w:val="single" w:sz="2" w:space="0" w:color="auto"/>
            </w:tcBorders>
            <w:vAlign w:val="center"/>
            <w:hideMark/>
          </w:tcPr>
          <w:p w14:paraId="73DE0767" w14:textId="77777777" w:rsidR="0030146D" w:rsidRPr="00620440" w:rsidRDefault="0030146D">
            <w:pPr>
              <w:tabs>
                <w:tab w:val="left" w:pos="851"/>
              </w:tabs>
              <w:ind w:left="145"/>
              <w:rPr>
                <w:sz w:val="22"/>
                <w:szCs w:val="22"/>
                <w:lang w:val="fr-FR"/>
              </w:rPr>
            </w:pPr>
            <w:r w:rsidRPr="00620440">
              <w:rPr>
                <w:sz w:val="22"/>
                <w:szCs w:val="22"/>
                <w:lang w:val="fr-FR"/>
              </w:rPr>
              <w:t>0.0053</w:t>
            </w:r>
          </w:p>
        </w:tc>
        <w:tc>
          <w:tcPr>
            <w:tcW w:w="1042" w:type="dxa"/>
            <w:tcBorders>
              <w:top w:val="single" w:sz="2" w:space="0" w:color="auto"/>
              <w:left w:val="single" w:sz="2" w:space="0" w:color="auto"/>
              <w:bottom w:val="single" w:sz="2" w:space="0" w:color="auto"/>
              <w:right w:val="single" w:sz="2" w:space="0" w:color="auto"/>
            </w:tcBorders>
            <w:vAlign w:val="center"/>
            <w:hideMark/>
          </w:tcPr>
          <w:p w14:paraId="27CEE33F" w14:textId="77777777" w:rsidR="0030146D" w:rsidRPr="00620440" w:rsidRDefault="0030146D">
            <w:pPr>
              <w:tabs>
                <w:tab w:val="left" w:pos="851"/>
              </w:tabs>
              <w:ind w:left="145"/>
              <w:rPr>
                <w:sz w:val="22"/>
                <w:szCs w:val="22"/>
                <w:lang w:val="fr-FR"/>
              </w:rPr>
            </w:pPr>
            <w:r w:rsidRPr="00620440">
              <w:rPr>
                <w:sz w:val="22"/>
                <w:szCs w:val="22"/>
                <w:lang w:val="fr-FR"/>
              </w:rPr>
              <w:t>0.0072</w:t>
            </w:r>
          </w:p>
        </w:tc>
        <w:tc>
          <w:tcPr>
            <w:tcW w:w="1104" w:type="dxa"/>
            <w:tcBorders>
              <w:top w:val="single" w:sz="2" w:space="0" w:color="auto"/>
              <w:left w:val="single" w:sz="2" w:space="0" w:color="auto"/>
              <w:bottom w:val="single" w:sz="2" w:space="0" w:color="auto"/>
              <w:right w:val="single" w:sz="2" w:space="0" w:color="auto"/>
            </w:tcBorders>
            <w:vAlign w:val="center"/>
            <w:hideMark/>
          </w:tcPr>
          <w:p w14:paraId="46F09FDC" w14:textId="77777777" w:rsidR="0030146D" w:rsidRPr="00620440" w:rsidRDefault="0030146D">
            <w:pPr>
              <w:tabs>
                <w:tab w:val="left" w:pos="851"/>
              </w:tabs>
              <w:ind w:left="145"/>
              <w:rPr>
                <w:sz w:val="22"/>
                <w:szCs w:val="22"/>
                <w:lang w:val="fr-FR"/>
              </w:rPr>
            </w:pPr>
            <w:r w:rsidRPr="00620440">
              <w:rPr>
                <w:sz w:val="22"/>
                <w:szCs w:val="22"/>
                <w:lang w:val="fr-FR"/>
              </w:rPr>
              <w:t>0.012</w:t>
            </w:r>
          </w:p>
        </w:tc>
      </w:tr>
      <w:tr w:rsidR="0030146D" w:rsidRPr="00620440" w14:paraId="0A8DCDC9" w14:textId="77777777" w:rsidTr="0030146D">
        <w:trPr>
          <w:trHeight w:hRule="exact" w:val="259"/>
        </w:trPr>
        <w:tc>
          <w:tcPr>
            <w:tcW w:w="2832" w:type="dxa"/>
            <w:tcBorders>
              <w:top w:val="single" w:sz="2" w:space="0" w:color="auto"/>
              <w:left w:val="single" w:sz="2" w:space="0" w:color="auto"/>
              <w:bottom w:val="single" w:sz="2" w:space="0" w:color="auto"/>
              <w:right w:val="single" w:sz="2" w:space="0" w:color="auto"/>
            </w:tcBorders>
            <w:vAlign w:val="center"/>
            <w:hideMark/>
          </w:tcPr>
          <w:p w14:paraId="3F560355" w14:textId="77777777" w:rsidR="0030146D" w:rsidRPr="00620440" w:rsidRDefault="0030146D">
            <w:pPr>
              <w:ind w:left="142"/>
              <w:rPr>
                <w:sz w:val="22"/>
                <w:szCs w:val="22"/>
                <w:lang w:val="fr-FR"/>
              </w:rPr>
            </w:pPr>
            <w:r w:rsidRPr="00620440">
              <w:rPr>
                <w:sz w:val="22"/>
                <w:szCs w:val="22"/>
                <w:lang w:val="fr-FR"/>
              </w:rPr>
              <w:t>Skin</w:t>
            </w:r>
          </w:p>
        </w:tc>
        <w:tc>
          <w:tcPr>
            <w:tcW w:w="1133" w:type="dxa"/>
            <w:tcBorders>
              <w:top w:val="single" w:sz="2" w:space="0" w:color="auto"/>
              <w:left w:val="single" w:sz="2" w:space="0" w:color="auto"/>
              <w:bottom w:val="single" w:sz="2" w:space="0" w:color="auto"/>
              <w:right w:val="single" w:sz="2" w:space="0" w:color="auto"/>
            </w:tcBorders>
            <w:vAlign w:val="center"/>
            <w:hideMark/>
          </w:tcPr>
          <w:p w14:paraId="61CAB895" w14:textId="77777777" w:rsidR="0030146D" w:rsidRPr="00620440" w:rsidRDefault="0030146D">
            <w:pPr>
              <w:ind w:left="145"/>
              <w:rPr>
                <w:sz w:val="22"/>
                <w:szCs w:val="22"/>
                <w:lang w:val="fr-FR"/>
              </w:rPr>
            </w:pPr>
            <w:r w:rsidRPr="00620440">
              <w:rPr>
                <w:sz w:val="22"/>
                <w:szCs w:val="22"/>
                <w:lang w:val="fr-FR"/>
              </w:rPr>
              <w:t>0.0015</w:t>
            </w:r>
          </w:p>
        </w:tc>
        <w:tc>
          <w:tcPr>
            <w:tcW w:w="1277" w:type="dxa"/>
            <w:tcBorders>
              <w:top w:val="single" w:sz="2" w:space="0" w:color="auto"/>
              <w:left w:val="single" w:sz="2" w:space="0" w:color="auto"/>
              <w:bottom w:val="single" w:sz="2" w:space="0" w:color="auto"/>
              <w:right w:val="single" w:sz="2" w:space="0" w:color="auto"/>
            </w:tcBorders>
            <w:vAlign w:val="center"/>
            <w:hideMark/>
          </w:tcPr>
          <w:p w14:paraId="39180AC4" w14:textId="77777777" w:rsidR="0030146D" w:rsidRPr="00620440" w:rsidRDefault="0030146D">
            <w:pPr>
              <w:tabs>
                <w:tab w:val="left" w:pos="851"/>
              </w:tabs>
              <w:ind w:left="145"/>
              <w:rPr>
                <w:sz w:val="22"/>
                <w:szCs w:val="22"/>
                <w:lang w:val="fr-FR"/>
              </w:rPr>
            </w:pPr>
            <w:r w:rsidRPr="00620440">
              <w:rPr>
                <w:sz w:val="22"/>
                <w:szCs w:val="22"/>
                <w:lang w:val="fr-FR"/>
              </w:rPr>
              <w:t>0.0017</w:t>
            </w:r>
          </w:p>
        </w:tc>
        <w:tc>
          <w:tcPr>
            <w:tcW w:w="1142" w:type="dxa"/>
            <w:tcBorders>
              <w:top w:val="single" w:sz="2" w:space="0" w:color="auto"/>
              <w:left w:val="single" w:sz="2" w:space="0" w:color="auto"/>
              <w:bottom w:val="single" w:sz="2" w:space="0" w:color="auto"/>
              <w:right w:val="single" w:sz="2" w:space="0" w:color="auto"/>
            </w:tcBorders>
            <w:vAlign w:val="center"/>
            <w:hideMark/>
          </w:tcPr>
          <w:p w14:paraId="6A61C47D" w14:textId="77777777" w:rsidR="0030146D" w:rsidRPr="00620440" w:rsidRDefault="0030146D">
            <w:pPr>
              <w:tabs>
                <w:tab w:val="left" w:pos="851"/>
              </w:tabs>
              <w:ind w:left="145"/>
              <w:rPr>
                <w:sz w:val="22"/>
                <w:szCs w:val="22"/>
                <w:lang w:val="fr-FR"/>
              </w:rPr>
            </w:pPr>
            <w:r w:rsidRPr="00620440">
              <w:rPr>
                <w:sz w:val="22"/>
                <w:szCs w:val="22"/>
                <w:lang w:val="fr-FR"/>
              </w:rPr>
              <w:t>0.0027</w:t>
            </w:r>
          </w:p>
        </w:tc>
        <w:tc>
          <w:tcPr>
            <w:tcW w:w="1042" w:type="dxa"/>
            <w:tcBorders>
              <w:top w:val="single" w:sz="2" w:space="0" w:color="auto"/>
              <w:left w:val="single" w:sz="2" w:space="0" w:color="auto"/>
              <w:bottom w:val="single" w:sz="2" w:space="0" w:color="auto"/>
              <w:right w:val="single" w:sz="2" w:space="0" w:color="auto"/>
            </w:tcBorders>
            <w:vAlign w:val="center"/>
            <w:hideMark/>
          </w:tcPr>
          <w:p w14:paraId="43BBCD98" w14:textId="77777777" w:rsidR="0030146D" w:rsidRPr="00620440" w:rsidRDefault="0030146D">
            <w:pPr>
              <w:tabs>
                <w:tab w:val="left" w:pos="851"/>
              </w:tabs>
              <w:ind w:left="145"/>
              <w:rPr>
                <w:sz w:val="22"/>
                <w:szCs w:val="22"/>
                <w:lang w:val="fr-FR"/>
              </w:rPr>
            </w:pPr>
            <w:r w:rsidRPr="00620440">
              <w:rPr>
                <w:sz w:val="22"/>
                <w:szCs w:val="22"/>
                <w:lang w:val="fr-FR"/>
              </w:rPr>
              <w:t>0.0043</w:t>
            </w:r>
          </w:p>
        </w:tc>
        <w:tc>
          <w:tcPr>
            <w:tcW w:w="1104" w:type="dxa"/>
            <w:tcBorders>
              <w:top w:val="single" w:sz="2" w:space="0" w:color="auto"/>
              <w:left w:val="single" w:sz="2" w:space="0" w:color="auto"/>
              <w:bottom w:val="single" w:sz="2" w:space="0" w:color="auto"/>
              <w:right w:val="single" w:sz="2" w:space="0" w:color="auto"/>
            </w:tcBorders>
            <w:vAlign w:val="center"/>
            <w:hideMark/>
          </w:tcPr>
          <w:p w14:paraId="16CB266C" w14:textId="77777777" w:rsidR="0030146D" w:rsidRPr="00620440" w:rsidRDefault="0030146D">
            <w:pPr>
              <w:tabs>
                <w:tab w:val="left" w:pos="851"/>
              </w:tabs>
              <w:ind w:left="145"/>
              <w:rPr>
                <w:sz w:val="22"/>
                <w:szCs w:val="22"/>
                <w:lang w:val="fr-FR"/>
              </w:rPr>
            </w:pPr>
            <w:r w:rsidRPr="00620440">
              <w:rPr>
                <w:sz w:val="22"/>
                <w:szCs w:val="22"/>
                <w:lang w:val="fr-FR"/>
              </w:rPr>
              <w:t>0.0078</w:t>
            </w:r>
          </w:p>
        </w:tc>
      </w:tr>
      <w:tr w:rsidR="0030146D" w:rsidRPr="00620440" w14:paraId="3C7AC3DF" w14:textId="77777777" w:rsidTr="0030146D">
        <w:trPr>
          <w:trHeight w:hRule="exact" w:val="259"/>
        </w:trPr>
        <w:tc>
          <w:tcPr>
            <w:tcW w:w="2832" w:type="dxa"/>
            <w:tcBorders>
              <w:top w:val="single" w:sz="2" w:space="0" w:color="auto"/>
              <w:left w:val="single" w:sz="2" w:space="0" w:color="auto"/>
              <w:bottom w:val="single" w:sz="2" w:space="0" w:color="auto"/>
              <w:right w:val="single" w:sz="2" w:space="0" w:color="auto"/>
            </w:tcBorders>
            <w:vAlign w:val="center"/>
            <w:hideMark/>
          </w:tcPr>
          <w:p w14:paraId="7D1C559B" w14:textId="77777777" w:rsidR="0030146D" w:rsidRPr="00620440" w:rsidRDefault="0030146D">
            <w:pPr>
              <w:ind w:left="142"/>
              <w:rPr>
                <w:sz w:val="22"/>
                <w:szCs w:val="22"/>
                <w:lang w:val="fr-FR"/>
              </w:rPr>
            </w:pPr>
            <w:r w:rsidRPr="00620440">
              <w:rPr>
                <w:sz w:val="22"/>
                <w:szCs w:val="22"/>
                <w:lang w:val="fr-FR"/>
              </w:rPr>
              <w:t>Spleen</w:t>
            </w:r>
          </w:p>
        </w:tc>
        <w:tc>
          <w:tcPr>
            <w:tcW w:w="1133" w:type="dxa"/>
            <w:tcBorders>
              <w:top w:val="single" w:sz="2" w:space="0" w:color="auto"/>
              <w:left w:val="single" w:sz="2" w:space="0" w:color="auto"/>
              <w:bottom w:val="single" w:sz="2" w:space="0" w:color="auto"/>
              <w:right w:val="single" w:sz="2" w:space="0" w:color="auto"/>
            </w:tcBorders>
            <w:vAlign w:val="center"/>
            <w:hideMark/>
          </w:tcPr>
          <w:p w14:paraId="430D275A" w14:textId="77777777" w:rsidR="0030146D" w:rsidRPr="00620440" w:rsidRDefault="0030146D">
            <w:pPr>
              <w:ind w:left="145"/>
              <w:rPr>
                <w:sz w:val="22"/>
                <w:szCs w:val="22"/>
                <w:lang w:val="fr-FR"/>
              </w:rPr>
            </w:pPr>
            <w:r w:rsidRPr="00620440">
              <w:rPr>
                <w:sz w:val="22"/>
                <w:szCs w:val="22"/>
                <w:lang w:val="fr-FR"/>
              </w:rPr>
              <w:t>0.0041</w:t>
            </w:r>
          </w:p>
        </w:tc>
        <w:tc>
          <w:tcPr>
            <w:tcW w:w="1277" w:type="dxa"/>
            <w:tcBorders>
              <w:top w:val="single" w:sz="2" w:space="0" w:color="auto"/>
              <w:left w:val="single" w:sz="2" w:space="0" w:color="auto"/>
              <w:bottom w:val="single" w:sz="2" w:space="0" w:color="auto"/>
              <w:right w:val="single" w:sz="2" w:space="0" w:color="auto"/>
            </w:tcBorders>
            <w:vAlign w:val="center"/>
            <w:hideMark/>
          </w:tcPr>
          <w:p w14:paraId="6AAB6DE7" w14:textId="77777777" w:rsidR="0030146D" w:rsidRPr="00620440" w:rsidRDefault="0030146D">
            <w:pPr>
              <w:tabs>
                <w:tab w:val="left" w:pos="851"/>
              </w:tabs>
              <w:ind w:left="145"/>
              <w:rPr>
                <w:sz w:val="22"/>
                <w:szCs w:val="22"/>
                <w:lang w:val="fr-FR"/>
              </w:rPr>
            </w:pPr>
            <w:r w:rsidRPr="00620440">
              <w:rPr>
                <w:sz w:val="22"/>
                <w:szCs w:val="22"/>
                <w:lang w:val="fr-FR"/>
              </w:rPr>
              <w:t>0.0055</w:t>
            </w:r>
          </w:p>
        </w:tc>
        <w:tc>
          <w:tcPr>
            <w:tcW w:w="1142" w:type="dxa"/>
            <w:tcBorders>
              <w:top w:val="single" w:sz="2" w:space="0" w:color="auto"/>
              <w:left w:val="single" w:sz="2" w:space="0" w:color="auto"/>
              <w:bottom w:val="single" w:sz="2" w:space="0" w:color="auto"/>
              <w:right w:val="single" w:sz="2" w:space="0" w:color="auto"/>
            </w:tcBorders>
            <w:vAlign w:val="center"/>
            <w:hideMark/>
          </w:tcPr>
          <w:p w14:paraId="4DA41853" w14:textId="77777777" w:rsidR="0030146D" w:rsidRPr="00620440" w:rsidRDefault="0030146D">
            <w:pPr>
              <w:tabs>
                <w:tab w:val="left" w:pos="851"/>
              </w:tabs>
              <w:ind w:left="145"/>
              <w:rPr>
                <w:sz w:val="22"/>
                <w:szCs w:val="22"/>
                <w:lang w:val="fr-FR"/>
              </w:rPr>
            </w:pPr>
            <w:r w:rsidRPr="00620440">
              <w:rPr>
                <w:sz w:val="22"/>
                <w:szCs w:val="22"/>
                <w:lang w:val="fr-FR"/>
              </w:rPr>
              <w:t>0.0083</w:t>
            </w:r>
          </w:p>
        </w:tc>
        <w:tc>
          <w:tcPr>
            <w:tcW w:w="1042" w:type="dxa"/>
            <w:tcBorders>
              <w:top w:val="single" w:sz="2" w:space="0" w:color="auto"/>
              <w:left w:val="single" w:sz="2" w:space="0" w:color="auto"/>
              <w:bottom w:val="single" w:sz="2" w:space="0" w:color="auto"/>
              <w:right w:val="single" w:sz="2" w:space="0" w:color="auto"/>
            </w:tcBorders>
            <w:vAlign w:val="center"/>
            <w:hideMark/>
          </w:tcPr>
          <w:p w14:paraId="2B460717" w14:textId="77777777" w:rsidR="0030146D" w:rsidRPr="00620440" w:rsidRDefault="0030146D">
            <w:pPr>
              <w:tabs>
                <w:tab w:val="left" w:pos="851"/>
              </w:tabs>
              <w:ind w:left="145"/>
              <w:rPr>
                <w:sz w:val="22"/>
                <w:szCs w:val="22"/>
                <w:lang w:val="fr-FR"/>
              </w:rPr>
            </w:pPr>
            <w:r w:rsidRPr="00620440">
              <w:rPr>
                <w:sz w:val="22"/>
                <w:szCs w:val="22"/>
                <w:lang w:val="fr-FR"/>
              </w:rPr>
              <w:t>0.013</w:t>
            </w:r>
          </w:p>
        </w:tc>
        <w:tc>
          <w:tcPr>
            <w:tcW w:w="1104" w:type="dxa"/>
            <w:tcBorders>
              <w:top w:val="single" w:sz="2" w:space="0" w:color="auto"/>
              <w:left w:val="single" w:sz="2" w:space="0" w:color="auto"/>
              <w:bottom w:val="single" w:sz="2" w:space="0" w:color="auto"/>
              <w:right w:val="single" w:sz="2" w:space="0" w:color="auto"/>
            </w:tcBorders>
            <w:vAlign w:val="center"/>
            <w:hideMark/>
          </w:tcPr>
          <w:p w14:paraId="388AB627" w14:textId="77777777" w:rsidR="0030146D" w:rsidRPr="00620440" w:rsidRDefault="0030146D">
            <w:pPr>
              <w:tabs>
                <w:tab w:val="left" w:pos="851"/>
              </w:tabs>
              <w:ind w:left="145"/>
              <w:rPr>
                <w:sz w:val="22"/>
                <w:szCs w:val="22"/>
                <w:lang w:val="fr-FR"/>
              </w:rPr>
            </w:pPr>
            <w:r w:rsidRPr="00620440">
              <w:rPr>
                <w:sz w:val="22"/>
                <w:szCs w:val="22"/>
                <w:lang w:val="fr-FR"/>
              </w:rPr>
              <w:t>0.022</w:t>
            </w:r>
          </w:p>
        </w:tc>
      </w:tr>
      <w:tr w:rsidR="0030146D" w:rsidRPr="00620440" w14:paraId="0FE10E70" w14:textId="77777777" w:rsidTr="0030146D">
        <w:trPr>
          <w:trHeight w:hRule="exact" w:val="254"/>
        </w:trPr>
        <w:tc>
          <w:tcPr>
            <w:tcW w:w="2832" w:type="dxa"/>
            <w:tcBorders>
              <w:top w:val="single" w:sz="2" w:space="0" w:color="auto"/>
              <w:left w:val="single" w:sz="2" w:space="0" w:color="auto"/>
              <w:bottom w:val="single" w:sz="2" w:space="0" w:color="auto"/>
              <w:right w:val="single" w:sz="2" w:space="0" w:color="auto"/>
            </w:tcBorders>
            <w:vAlign w:val="center"/>
            <w:hideMark/>
          </w:tcPr>
          <w:p w14:paraId="4CB90359" w14:textId="77777777" w:rsidR="0030146D" w:rsidRPr="00620440" w:rsidRDefault="0030146D">
            <w:pPr>
              <w:ind w:left="142"/>
              <w:rPr>
                <w:sz w:val="22"/>
                <w:szCs w:val="22"/>
                <w:lang w:val="fr-FR"/>
              </w:rPr>
            </w:pPr>
            <w:r w:rsidRPr="00620440">
              <w:rPr>
                <w:sz w:val="22"/>
                <w:szCs w:val="22"/>
                <w:lang w:val="fr-FR"/>
              </w:rPr>
              <w:t>Testes</w:t>
            </w:r>
          </w:p>
        </w:tc>
        <w:tc>
          <w:tcPr>
            <w:tcW w:w="1133" w:type="dxa"/>
            <w:tcBorders>
              <w:top w:val="single" w:sz="2" w:space="0" w:color="auto"/>
              <w:left w:val="single" w:sz="2" w:space="0" w:color="auto"/>
              <w:bottom w:val="single" w:sz="2" w:space="0" w:color="auto"/>
              <w:right w:val="single" w:sz="2" w:space="0" w:color="auto"/>
            </w:tcBorders>
            <w:vAlign w:val="center"/>
            <w:hideMark/>
          </w:tcPr>
          <w:p w14:paraId="70C25627" w14:textId="77777777" w:rsidR="0030146D" w:rsidRPr="00620440" w:rsidRDefault="0030146D">
            <w:pPr>
              <w:ind w:left="145"/>
              <w:rPr>
                <w:sz w:val="22"/>
                <w:szCs w:val="22"/>
                <w:lang w:val="fr-FR"/>
              </w:rPr>
            </w:pPr>
            <w:r w:rsidRPr="00620440">
              <w:rPr>
                <w:sz w:val="22"/>
                <w:szCs w:val="22"/>
                <w:lang w:val="fr-FR"/>
              </w:rPr>
              <w:t>0.0011</w:t>
            </w:r>
          </w:p>
        </w:tc>
        <w:tc>
          <w:tcPr>
            <w:tcW w:w="1277" w:type="dxa"/>
            <w:tcBorders>
              <w:top w:val="single" w:sz="2" w:space="0" w:color="auto"/>
              <w:left w:val="single" w:sz="2" w:space="0" w:color="auto"/>
              <w:bottom w:val="single" w:sz="2" w:space="0" w:color="auto"/>
              <w:right w:val="single" w:sz="2" w:space="0" w:color="auto"/>
            </w:tcBorders>
            <w:vAlign w:val="center"/>
            <w:hideMark/>
          </w:tcPr>
          <w:p w14:paraId="6A701ACA" w14:textId="77777777" w:rsidR="0030146D" w:rsidRPr="00620440" w:rsidRDefault="0030146D">
            <w:pPr>
              <w:tabs>
                <w:tab w:val="left" w:pos="851"/>
              </w:tabs>
              <w:ind w:left="145"/>
              <w:rPr>
                <w:sz w:val="22"/>
                <w:szCs w:val="22"/>
                <w:lang w:val="fr-FR"/>
              </w:rPr>
            </w:pPr>
            <w:r w:rsidRPr="00620440">
              <w:rPr>
                <w:sz w:val="22"/>
                <w:szCs w:val="22"/>
                <w:lang w:val="fr-FR"/>
              </w:rPr>
              <w:t>0.0014</w:t>
            </w:r>
          </w:p>
        </w:tc>
        <w:tc>
          <w:tcPr>
            <w:tcW w:w="1142" w:type="dxa"/>
            <w:tcBorders>
              <w:top w:val="single" w:sz="2" w:space="0" w:color="auto"/>
              <w:left w:val="single" w:sz="2" w:space="0" w:color="auto"/>
              <w:bottom w:val="single" w:sz="2" w:space="0" w:color="auto"/>
              <w:right w:val="single" w:sz="2" w:space="0" w:color="auto"/>
            </w:tcBorders>
            <w:vAlign w:val="center"/>
            <w:hideMark/>
          </w:tcPr>
          <w:p w14:paraId="69C0A4B3" w14:textId="77777777" w:rsidR="0030146D" w:rsidRPr="00620440" w:rsidRDefault="0030146D">
            <w:pPr>
              <w:tabs>
                <w:tab w:val="left" w:pos="851"/>
              </w:tabs>
              <w:ind w:left="145"/>
              <w:rPr>
                <w:sz w:val="22"/>
                <w:szCs w:val="22"/>
                <w:lang w:val="fr-FR"/>
              </w:rPr>
            </w:pPr>
            <w:r w:rsidRPr="00620440">
              <w:rPr>
                <w:sz w:val="22"/>
                <w:szCs w:val="22"/>
                <w:lang w:val="fr-FR"/>
              </w:rPr>
              <w:t>0.0022</w:t>
            </w:r>
          </w:p>
        </w:tc>
        <w:tc>
          <w:tcPr>
            <w:tcW w:w="1042" w:type="dxa"/>
            <w:tcBorders>
              <w:top w:val="single" w:sz="2" w:space="0" w:color="auto"/>
              <w:left w:val="single" w:sz="2" w:space="0" w:color="auto"/>
              <w:bottom w:val="single" w:sz="2" w:space="0" w:color="auto"/>
              <w:right w:val="single" w:sz="2" w:space="0" w:color="auto"/>
            </w:tcBorders>
            <w:vAlign w:val="center"/>
            <w:hideMark/>
          </w:tcPr>
          <w:p w14:paraId="1E7B67C2" w14:textId="77777777" w:rsidR="0030146D" w:rsidRPr="00620440" w:rsidRDefault="0030146D">
            <w:pPr>
              <w:tabs>
                <w:tab w:val="left" w:pos="851"/>
              </w:tabs>
              <w:ind w:left="145"/>
              <w:rPr>
                <w:sz w:val="22"/>
                <w:szCs w:val="22"/>
                <w:lang w:val="fr-FR"/>
              </w:rPr>
            </w:pPr>
            <w:r w:rsidRPr="00620440">
              <w:rPr>
                <w:sz w:val="22"/>
                <w:szCs w:val="22"/>
                <w:lang w:val="fr-FR"/>
              </w:rPr>
              <w:t>0.0033</w:t>
            </w:r>
          </w:p>
        </w:tc>
        <w:tc>
          <w:tcPr>
            <w:tcW w:w="1104" w:type="dxa"/>
            <w:tcBorders>
              <w:top w:val="single" w:sz="2" w:space="0" w:color="auto"/>
              <w:left w:val="single" w:sz="2" w:space="0" w:color="auto"/>
              <w:bottom w:val="single" w:sz="2" w:space="0" w:color="auto"/>
              <w:right w:val="single" w:sz="2" w:space="0" w:color="auto"/>
            </w:tcBorders>
            <w:vAlign w:val="center"/>
            <w:hideMark/>
          </w:tcPr>
          <w:p w14:paraId="7F483332" w14:textId="77777777" w:rsidR="0030146D" w:rsidRPr="00620440" w:rsidRDefault="0030146D">
            <w:pPr>
              <w:tabs>
                <w:tab w:val="left" w:pos="851"/>
              </w:tabs>
              <w:ind w:left="145"/>
              <w:rPr>
                <w:sz w:val="22"/>
                <w:szCs w:val="22"/>
                <w:lang w:val="fr-FR"/>
              </w:rPr>
            </w:pPr>
            <w:r w:rsidRPr="00620440">
              <w:rPr>
                <w:sz w:val="22"/>
                <w:szCs w:val="22"/>
                <w:lang w:val="fr-FR"/>
              </w:rPr>
              <w:t>0.0062</w:t>
            </w:r>
          </w:p>
        </w:tc>
      </w:tr>
      <w:tr w:rsidR="0030146D" w:rsidRPr="00620440" w14:paraId="4F793BAF" w14:textId="77777777" w:rsidTr="0030146D">
        <w:trPr>
          <w:trHeight w:hRule="exact" w:val="260"/>
        </w:trPr>
        <w:tc>
          <w:tcPr>
            <w:tcW w:w="2832" w:type="dxa"/>
            <w:tcBorders>
              <w:top w:val="single" w:sz="2" w:space="0" w:color="auto"/>
              <w:left w:val="single" w:sz="2" w:space="0" w:color="auto"/>
              <w:bottom w:val="single" w:sz="2" w:space="0" w:color="auto"/>
              <w:right w:val="single" w:sz="2" w:space="0" w:color="auto"/>
            </w:tcBorders>
            <w:vAlign w:val="center"/>
            <w:hideMark/>
          </w:tcPr>
          <w:p w14:paraId="47F3892C" w14:textId="77777777" w:rsidR="0030146D" w:rsidRPr="00620440" w:rsidRDefault="0030146D">
            <w:pPr>
              <w:ind w:left="142"/>
              <w:rPr>
                <w:sz w:val="22"/>
                <w:szCs w:val="22"/>
                <w:lang w:val="fr-FR"/>
              </w:rPr>
            </w:pPr>
            <w:r w:rsidRPr="00620440">
              <w:rPr>
                <w:sz w:val="22"/>
                <w:szCs w:val="22"/>
                <w:lang w:val="fr-FR"/>
              </w:rPr>
              <w:t>Thymus</w:t>
            </w:r>
          </w:p>
        </w:tc>
        <w:tc>
          <w:tcPr>
            <w:tcW w:w="1133" w:type="dxa"/>
            <w:tcBorders>
              <w:top w:val="single" w:sz="2" w:space="0" w:color="auto"/>
              <w:left w:val="single" w:sz="2" w:space="0" w:color="auto"/>
              <w:bottom w:val="single" w:sz="2" w:space="0" w:color="auto"/>
              <w:right w:val="single" w:sz="2" w:space="0" w:color="auto"/>
            </w:tcBorders>
            <w:vAlign w:val="center"/>
            <w:hideMark/>
          </w:tcPr>
          <w:p w14:paraId="64E23672" w14:textId="77777777" w:rsidR="0030146D" w:rsidRPr="00620440" w:rsidRDefault="0030146D">
            <w:pPr>
              <w:ind w:left="145"/>
              <w:rPr>
                <w:sz w:val="22"/>
                <w:szCs w:val="22"/>
                <w:lang w:val="fr-FR"/>
              </w:rPr>
            </w:pPr>
            <w:r w:rsidRPr="00620440">
              <w:rPr>
                <w:sz w:val="22"/>
                <w:szCs w:val="22"/>
                <w:lang w:val="fr-FR"/>
              </w:rPr>
              <w:t>0.0061</w:t>
            </w:r>
          </w:p>
        </w:tc>
        <w:tc>
          <w:tcPr>
            <w:tcW w:w="1277" w:type="dxa"/>
            <w:tcBorders>
              <w:top w:val="single" w:sz="2" w:space="0" w:color="auto"/>
              <w:left w:val="single" w:sz="2" w:space="0" w:color="auto"/>
              <w:bottom w:val="single" w:sz="2" w:space="0" w:color="auto"/>
              <w:right w:val="single" w:sz="2" w:space="0" w:color="auto"/>
            </w:tcBorders>
            <w:vAlign w:val="center"/>
            <w:hideMark/>
          </w:tcPr>
          <w:p w14:paraId="554FAEF8" w14:textId="77777777" w:rsidR="0030146D" w:rsidRPr="00620440" w:rsidRDefault="0030146D">
            <w:pPr>
              <w:tabs>
                <w:tab w:val="left" w:pos="851"/>
              </w:tabs>
              <w:ind w:left="145"/>
              <w:rPr>
                <w:sz w:val="22"/>
                <w:szCs w:val="22"/>
                <w:lang w:val="fr-FR"/>
              </w:rPr>
            </w:pPr>
            <w:r w:rsidRPr="00620440">
              <w:rPr>
                <w:sz w:val="22"/>
                <w:szCs w:val="22"/>
                <w:lang w:val="fr-FR"/>
              </w:rPr>
              <w:t>0.0077</w:t>
            </w:r>
          </w:p>
        </w:tc>
        <w:tc>
          <w:tcPr>
            <w:tcW w:w="1142" w:type="dxa"/>
            <w:tcBorders>
              <w:top w:val="single" w:sz="2" w:space="0" w:color="auto"/>
              <w:left w:val="single" w:sz="2" w:space="0" w:color="auto"/>
              <w:bottom w:val="single" w:sz="2" w:space="0" w:color="auto"/>
              <w:right w:val="single" w:sz="2" w:space="0" w:color="auto"/>
            </w:tcBorders>
            <w:vAlign w:val="center"/>
            <w:hideMark/>
          </w:tcPr>
          <w:p w14:paraId="6CF84E16" w14:textId="77777777" w:rsidR="0030146D" w:rsidRPr="00620440" w:rsidRDefault="0030146D">
            <w:pPr>
              <w:tabs>
                <w:tab w:val="left" w:pos="851"/>
              </w:tabs>
              <w:ind w:left="145"/>
              <w:rPr>
                <w:sz w:val="22"/>
                <w:szCs w:val="22"/>
                <w:lang w:val="fr-FR"/>
              </w:rPr>
            </w:pPr>
            <w:r w:rsidRPr="00620440">
              <w:rPr>
                <w:sz w:val="22"/>
                <w:szCs w:val="22"/>
                <w:lang w:val="fr-FR"/>
              </w:rPr>
              <w:t>0.011</w:t>
            </w:r>
          </w:p>
        </w:tc>
        <w:tc>
          <w:tcPr>
            <w:tcW w:w="1042" w:type="dxa"/>
            <w:tcBorders>
              <w:top w:val="single" w:sz="2" w:space="0" w:color="auto"/>
              <w:left w:val="single" w:sz="2" w:space="0" w:color="auto"/>
              <w:bottom w:val="single" w:sz="2" w:space="0" w:color="auto"/>
              <w:right w:val="single" w:sz="2" w:space="0" w:color="auto"/>
            </w:tcBorders>
            <w:vAlign w:val="center"/>
            <w:hideMark/>
          </w:tcPr>
          <w:p w14:paraId="0CD894B6" w14:textId="77777777" w:rsidR="0030146D" w:rsidRPr="00620440" w:rsidRDefault="0030146D">
            <w:pPr>
              <w:tabs>
                <w:tab w:val="left" w:pos="851"/>
              </w:tabs>
              <w:ind w:left="145"/>
              <w:rPr>
                <w:sz w:val="22"/>
                <w:szCs w:val="22"/>
                <w:lang w:val="fr-FR"/>
              </w:rPr>
            </w:pPr>
            <w:r w:rsidRPr="00620440">
              <w:rPr>
                <w:sz w:val="22"/>
                <w:szCs w:val="22"/>
                <w:lang w:val="fr-FR"/>
              </w:rPr>
              <w:t>0.015</w:t>
            </w:r>
          </w:p>
        </w:tc>
        <w:tc>
          <w:tcPr>
            <w:tcW w:w="1104" w:type="dxa"/>
            <w:tcBorders>
              <w:top w:val="single" w:sz="2" w:space="0" w:color="auto"/>
              <w:left w:val="single" w:sz="2" w:space="0" w:color="auto"/>
              <w:bottom w:val="single" w:sz="2" w:space="0" w:color="auto"/>
              <w:right w:val="single" w:sz="2" w:space="0" w:color="auto"/>
            </w:tcBorders>
            <w:vAlign w:val="center"/>
            <w:hideMark/>
          </w:tcPr>
          <w:p w14:paraId="6BCDC130" w14:textId="77777777" w:rsidR="0030146D" w:rsidRPr="00620440" w:rsidRDefault="0030146D">
            <w:pPr>
              <w:tabs>
                <w:tab w:val="left" w:pos="851"/>
              </w:tabs>
              <w:ind w:left="145"/>
              <w:rPr>
                <w:sz w:val="22"/>
                <w:szCs w:val="22"/>
                <w:lang w:val="fr-FR"/>
              </w:rPr>
            </w:pPr>
            <w:r w:rsidRPr="00620440">
              <w:rPr>
                <w:sz w:val="22"/>
                <w:szCs w:val="22"/>
                <w:lang w:val="fr-FR"/>
              </w:rPr>
              <w:t>0.022</w:t>
            </w:r>
          </w:p>
        </w:tc>
      </w:tr>
      <w:tr w:rsidR="0030146D" w:rsidRPr="00620440" w14:paraId="3915865D" w14:textId="77777777" w:rsidTr="0030146D">
        <w:trPr>
          <w:trHeight w:hRule="exact" w:val="259"/>
        </w:trPr>
        <w:tc>
          <w:tcPr>
            <w:tcW w:w="2832" w:type="dxa"/>
            <w:tcBorders>
              <w:top w:val="single" w:sz="2" w:space="0" w:color="auto"/>
              <w:left w:val="single" w:sz="2" w:space="0" w:color="auto"/>
              <w:bottom w:val="single" w:sz="2" w:space="0" w:color="auto"/>
              <w:right w:val="single" w:sz="2" w:space="0" w:color="auto"/>
            </w:tcBorders>
            <w:vAlign w:val="center"/>
            <w:hideMark/>
          </w:tcPr>
          <w:p w14:paraId="78F37C1E" w14:textId="77777777" w:rsidR="0030146D" w:rsidRPr="00620440" w:rsidRDefault="0030146D">
            <w:pPr>
              <w:ind w:left="142"/>
              <w:rPr>
                <w:sz w:val="22"/>
                <w:szCs w:val="22"/>
                <w:lang w:val="fr-FR"/>
              </w:rPr>
            </w:pPr>
            <w:r w:rsidRPr="00620440">
              <w:rPr>
                <w:sz w:val="22"/>
                <w:szCs w:val="22"/>
                <w:lang w:val="fr-FR"/>
              </w:rPr>
              <w:t>Thyroid</w:t>
            </w:r>
          </w:p>
        </w:tc>
        <w:tc>
          <w:tcPr>
            <w:tcW w:w="1133" w:type="dxa"/>
            <w:tcBorders>
              <w:top w:val="single" w:sz="2" w:space="0" w:color="auto"/>
              <w:left w:val="single" w:sz="2" w:space="0" w:color="auto"/>
              <w:bottom w:val="single" w:sz="2" w:space="0" w:color="auto"/>
              <w:right w:val="single" w:sz="2" w:space="0" w:color="auto"/>
            </w:tcBorders>
            <w:vAlign w:val="center"/>
            <w:hideMark/>
          </w:tcPr>
          <w:p w14:paraId="2FED790B" w14:textId="77777777" w:rsidR="0030146D" w:rsidRPr="00620440" w:rsidRDefault="0030146D">
            <w:pPr>
              <w:ind w:left="145"/>
              <w:rPr>
                <w:sz w:val="22"/>
                <w:szCs w:val="22"/>
                <w:lang w:val="fr-FR"/>
              </w:rPr>
            </w:pPr>
            <w:r w:rsidRPr="00620440">
              <w:rPr>
                <w:sz w:val="22"/>
                <w:szCs w:val="22"/>
                <w:lang w:val="fr-FR"/>
              </w:rPr>
              <w:t>0.0025</w:t>
            </w:r>
          </w:p>
        </w:tc>
        <w:tc>
          <w:tcPr>
            <w:tcW w:w="1277" w:type="dxa"/>
            <w:tcBorders>
              <w:top w:val="single" w:sz="2" w:space="0" w:color="auto"/>
              <w:left w:val="single" w:sz="2" w:space="0" w:color="auto"/>
              <w:bottom w:val="single" w:sz="2" w:space="0" w:color="auto"/>
              <w:right w:val="single" w:sz="2" w:space="0" w:color="auto"/>
            </w:tcBorders>
            <w:vAlign w:val="center"/>
            <w:hideMark/>
          </w:tcPr>
          <w:p w14:paraId="4449756F" w14:textId="77777777" w:rsidR="0030146D" w:rsidRPr="00620440" w:rsidRDefault="0030146D">
            <w:pPr>
              <w:tabs>
                <w:tab w:val="left" w:pos="851"/>
              </w:tabs>
              <w:ind w:left="145"/>
              <w:rPr>
                <w:sz w:val="22"/>
                <w:szCs w:val="22"/>
                <w:lang w:val="fr-FR"/>
              </w:rPr>
            </w:pPr>
            <w:r w:rsidRPr="00620440">
              <w:rPr>
                <w:sz w:val="22"/>
                <w:szCs w:val="22"/>
                <w:lang w:val="fr-FR"/>
              </w:rPr>
              <w:t>0.0033</w:t>
            </w:r>
          </w:p>
        </w:tc>
        <w:tc>
          <w:tcPr>
            <w:tcW w:w="1142" w:type="dxa"/>
            <w:tcBorders>
              <w:top w:val="single" w:sz="2" w:space="0" w:color="auto"/>
              <w:left w:val="single" w:sz="2" w:space="0" w:color="auto"/>
              <w:bottom w:val="single" w:sz="2" w:space="0" w:color="auto"/>
              <w:right w:val="single" w:sz="2" w:space="0" w:color="auto"/>
            </w:tcBorders>
            <w:vAlign w:val="center"/>
            <w:hideMark/>
          </w:tcPr>
          <w:p w14:paraId="512B0661" w14:textId="77777777" w:rsidR="0030146D" w:rsidRPr="00620440" w:rsidRDefault="0030146D">
            <w:pPr>
              <w:tabs>
                <w:tab w:val="left" w:pos="851"/>
              </w:tabs>
              <w:ind w:left="145"/>
              <w:rPr>
                <w:sz w:val="22"/>
                <w:szCs w:val="22"/>
                <w:lang w:val="fr-FR"/>
              </w:rPr>
            </w:pPr>
            <w:r w:rsidRPr="00620440">
              <w:rPr>
                <w:sz w:val="22"/>
                <w:szCs w:val="22"/>
                <w:lang w:val="fr-FR"/>
              </w:rPr>
              <w:t>0.0057</w:t>
            </w:r>
          </w:p>
        </w:tc>
        <w:tc>
          <w:tcPr>
            <w:tcW w:w="1042" w:type="dxa"/>
            <w:tcBorders>
              <w:top w:val="single" w:sz="2" w:space="0" w:color="auto"/>
              <w:left w:val="single" w:sz="2" w:space="0" w:color="auto"/>
              <w:bottom w:val="single" w:sz="2" w:space="0" w:color="auto"/>
              <w:right w:val="single" w:sz="2" w:space="0" w:color="auto"/>
            </w:tcBorders>
            <w:vAlign w:val="center"/>
            <w:hideMark/>
          </w:tcPr>
          <w:p w14:paraId="7AA09605" w14:textId="77777777" w:rsidR="0030146D" w:rsidRPr="00620440" w:rsidRDefault="0030146D">
            <w:pPr>
              <w:tabs>
                <w:tab w:val="left" w:pos="851"/>
              </w:tabs>
              <w:ind w:left="145"/>
              <w:rPr>
                <w:sz w:val="22"/>
                <w:szCs w:val="22"/>
                <w:lang w:val="fr-FR"/>
              </w:rPr>
            </w:pPr>
            <w:r w:rsidRPr="00620440">
              <w:rPr>
                <w:sz w:val="22"/>
                <w:szCs w:val="22"/>
                <w:lang w:val="fr-FR"/>
              </w:rPr>
              <w:t>0.0090</w:t>
            </w:r>
          </w:p>
        </w:tc>
        <w:tc>
          <w:tcPr>
            <w:tcW w:w="1104" w:type="dxa"/>
            <w:tcBorders>
              <w:top w:val="single" w:sz="2" w:space="0" w:color="auto"/>
              <w:left w:val="single" w:sz="2" w:space="0" w:color="auto"/>
              <w:bottom w:val="single" w:sz="2" w:space="0" w:color="auto"/>
              <w:right w:val="single" w:sz="2" w:space="0" w:color="auto"/>
            </w:tcBorders>
            <w:vAlign w:val="center"/>
            <w:hideMark/>
          </w:tcPr>
          <w:p w14:paraId="7DA83566" w14:textId="77777777" w:rsidR="0030146D" w:rsidRPr="00620440" w:rsidRDefault="0030146D">
            <w:pPr>
              <w:tabs>
                <w:tab w:val="left" w:pos="851"/>
              </w:tabs>
              <w:ind w:left="145"/>
              <w:rPr>
                <w:sz w:val="22"/>
                <w:szCs w:val="22"/>
                <w:lang w:val="fr-FR"/>
              </w:rPr>
            </w:pPr>
            <w:r w:rsidRPr="00620440">
              <w:rPr>
                <w:sz w:val="22"/>
                <w:szCs w:val="22"/>
                <w:lang w:val="fr-FR"/>
              </w:rPr>
              <w:t>0.016</w:t>
            </w:r>
          </w:p>
        </w:tc>
      </w:tr>
      <w:tr w:rsidR="0030146D" w:rsidRPr="00620440" w14:paraId="1D4482FA" w14:textId="77777777" w:rsidTr="0030146D">
        <w:trPr>
          <w:trHeight w:hRule="exact" w:val="259"/>
        </w:trPr>
        <w:tc>
          <w:tcPr>
            <w:tcW w:w="2832" w:type="dxa"/>
            <w:tcBorders>
              <w:top w:val="single" w:sz="2" w:space="0" w:color="auto"/>
              <w:left w:val="single" w:sz="2" w:space="0" w:color="auto"/>
              <w:bottom w:val="single" w:sz="2" w:space="0" w:color="auto"/>
              <w:right w:val="single" w:sz="2" w:space="0" w:color="auto"/>
            </w:tcBorders>
            <w:vAlign w:val="center"/>
            <w:hideMark/>
          </w:tcPr>
          <w:p w14:paraId="09D05E74" w14:textId="77777777" w:rsidR="0030146D" w:rsidRPr="00620440" w:rsidRDefault="0030146D">
            <w:pPr>
              <w:ind w:left="142"/>
              <w:rPr>
                <w:sz w:val="22"/>
                <w:szCs w:val="22"/>
                <w:lang w:val="fr-FR"/>
              </w:rPr>
            </w:pPr>
            <w:r w:rsidRPr="00620440">
              <w:rPr>
                <w:sz w:val="22"/>
                <w:szCs w:val="22"/>
                <w:lang w:val="fr-FR"/>
              </w:rPr>
              <w:lastRenderedPageBreak/>
              <w:t>Urinary bladder wall</w:t>
            </w:r>
          </w:p>
        </w:tc>
        <w:tc>
          <w:tcPr>
            <w:tcW w:w="1133" w:type="dxa"/>
            <w:tcBorders>
              <w:top w:val="single" w:sz="2" w:space="0" w:color="auto"/>
              <w:left w:val="single" w:sz="2" w:space="0" w:color="auto"/>
              <w:bottom w:val="single" w:sz="2" w:space="0" w:color="auto"/>
              <w:right w:val="single" w:sz="2" w:space="0" w:color="auto"/>
            </w:tcBorders>
            <w:vAlign w:val="center"/>
            <w:hideMark/>
          </w:tcPr>
          <w:p w14:paraId="19C43241" w14:textId="77777777" w:rsidR="0030146D" w:rsidRPr="00620440" w:rsidRDefault="0030146D">
            <w:pPr>
              <w:ind w:left="145"/>
              <w:rPr>
                <w:sz w:val="22"/>
                <w:szCs w:val="22"/>
                <w:lang w:val="fr-FR"/>
              </w:rPr>
            </w:pPr>
            <w:r w:rsidRPr="00620440">
              <w:rPr>
                <w:sz w:val="22"/>
                <w:szCs w:val="22"/>
                <w:lang w:val="fr-FR"/>
              </w:rPr>
              <w:t>0.0087</w:t>
            </w:r>
          </w:p>
        </w:tc>
        <w:tc>
          <w:tcPr>
            <w:tcW w:w="1277" w:type="dxa"/>
            <w:tcBorders>
              <w:top w:val="single" w:sz="2" w:space="0" w:color="auto"/>
              <w:left w:val="single" w:sz="2" w:space="0" w:color="auto"/>
              <w:bottom w:val="single" w:sz="2" w:space="0" w:color="auto"/>
              <w:right w:val="single" w:sz="2" w:space="0" w:color="auto"/>
            </w:tcBorders>
            <w:vAlign w:val="center"/>
            <w:hideMark/>
          </w:tcPr>
          <w:p w14:paraId="16C89E3D" w14:textId="77777777" w:rsidR="0030146D" w:rsidRPr="00620440" w:rsidRDefault="0030146D">
            <w:pPr>
              <w:tabs>
                <w:tab w:val="left" w:pos="851"/>
              </w:tabs>
              <w:ind w:left="145"/>
              <w:rPr>
                <w:sz w:val="22"/>
                <w:szCs w:val="22"/>
                <w:lang w:val="fr-FR"/>
              </w:rPr>
            </w:pPr>
            <w:r w:rsidRPr="00620440">
              <w:rPr>
                <w:sz w:val="22"/>
                <w:szCs w:val="22"/>
                <w:lang w:val="fr-FR"/>
              </w:rPr>
              <w:t>0.011</w:t>
            </w:r>
          </w:p>
        </w:tc>
        <w:tc>
          <w:tcPr>
            <w:tcW w:w="1142" w:type="dxa"/>
            <w:tcBorders>
              <w:top w:val="single" w:sz="2" w:space="0" w:color="auto"/>
              <w:left w:val="single" w:sz="2" w:space="0" w:color="auto"/>
              <w:bottom w:val="single" w:sz="2" w:space="0" w:color="auto"/>
              <w:right w:val="single" w:sz="2" w:space="0" w:color="auto"/>
            </w:tcBorders>
            <w:vAlign w:val="center"/>
            <w:hideMark/>
          </w:tcPr>
          <w:p w14:paraId="296B4D99" w14:textId="77777777" w:rsidR="0030146D" w:rsidRPr="00620440" w:rsidRDefault="0030146D">
            <w:pPr>
              <w:tabs>
                <w:tab w:val="left" w:pos="851"/>
              </w:tabs>
              <w:ind w:left="145"/>
              <w:rPr>
                <w:sz w:val="22"/>
                <w:szCs w:val="22"/>
                <w:lang w:val="fr-FR"/>
              </w:rPr>
            </w:pPr>
            <w:r w:rsidRPr="00620440">
              <w:rPr>
                <w:sz w:val="22"/>
                <w:szCs w:val="22"/>
                <w:lang w:val="fr-FR"/>
              </w:rPr>
              <w:t>0.014</w:t>
            </w:r>
          </w:p>
        </w:tc>
        <w:tc>
          <w:tcPr>
            <w:tcW w:w="1042" w:type="dxa"/>
            <w:tcBorders>
              <w:top w:val="single" w:sz="2" w:space="0" w:color="auto"/>
              <w:left w:val="single" w:sz="2" w:space="0" w:color="auto"/>
              <w:bottom w:val="single" w:sz="2" w:space="0" w:color="auto"/>
              <w:right w:val="single" w:sz="2" w:space="0" w:color="auto"/>
            </w:tcBorders>
            <w:vAlign w:val="center"/>
            <w:hideMark/>
          </w:tcPr>
          <w:p w14:paraId="148CAC58" w14:textId="77777777" w:rsidR="0030146D" w:rsidRPr="00620440" w:rsidRDefault="0030146D">
            <w:pPr>
              <w:tabs>
                <w:tab w:val="left" w:pos="851"/>
              </w:tabs>
              <w:ind w:left="145"/>
              <w:rPr>
                <w:sz w:val="22"/>
                <w:szCs w:val="22"/>
                <w:lang w:val="fr-FR"/>
              </w:rPr>
            </w:pPr>
            <w:r w:rsidRPr="00620440">
              <w:rPr>
                <w:sz w:val="22"/>
                <w:szCs w:val="22"/>
                <w:lang w:val="fr-FR"/>
              </w:rPr>
              <w:t>0.016</w:t>
            </w:r>
          </w:p>
        </w:tc>
        <w:tc>
          <w:tcPr>
            <w:tcW w:w="1104" w:type="dxa"/>
            <w:tcBorders>
              <w:top w:val="single" w:sz="2" w:space="0" w:color="auto"/>
              <w:left w:val="single" w:sz="2" w:space="0" w:color="auto"/>
              <w:bottom w:val="single" w:sz="2" w:space="0" w:color="auto"/>
              <w:right w:val="single" w:sz="2" w:space="0" w:color="auto"/>
            </w:tcBorders>
            <w:vAlign w:val="center"/>
            <w:hideMark/>
          </w:tcPr>
          <w:p w14:paraId="73BC6390" w14:textId="77777777" w:rsidR="0030146D" w:rsidRPr="00620440" w:rsidRDefault="0030146D">
            <w:pPr>
              <w:tabs>
                <w:tab w:val="left" w:pos="851"/>
              </w:tabs>
              <w:ind w:left="145"/>
              <w:rPr>
                <w:sz w:val="22"/>
                <w:szCs w:val="22"/>
                <w:lang w:val="fr-FR"/>
              </w:rPr>
            </w:pPr>
            <w:r w:rsidRPr="00620440">
              <w:rPr>
                <w:sz w:val="22"/>
                <w:szCs w:val="22"/>
                <w:lang w:val="fr-FR"/>
              </w:rPr>
              <w:t>0.030</w:t>
            </w:r>
          </w:p>
        </w:tc>
      </w:tr>
      <w:tr w:rsidR="0030146D" w:rsidRPr="00620440" w14:paraId="5F036A6E" w14:textId="77777777" w:rsidTr="0030146D">
        <w:trPr>
          <w:trHeight w:hRule="exact" w:val="259"/>
        </w:trPr>
        <w:tc>
          <w:tcPr>
            <w:tcW w:w="2832" w:type="dxa"/>
            <w:tcBorders>
              <w:top w:val="single" w:sz="2" w:space="0" w:color="auto"/>
              <w:left w:val="single" w:sz="2" w:space="0" w:color="auto"/>
              <w:bottom w:val="single" w:sz="2" w:space="0" w:color="auto"/>
              <w:right w:val="single" w:sz="2" w:space="0" w:color="auto"/>
            </w:tcBorders>
            <w:vAlign w:val="center"/>
            <w:hideMark/>
          </w:tcPr>
          <w:p w14:paraId="68616771" w14:textId="77777777" w:rsidR="0030146D" w:rsidRPr="00620440" w:rsidRDefault="0030146D">
            <w:pPr>
              <w:ind w:left="142"/>
              <w:rPr>
                <w:sz w:val="22"/>
                <w:szCs w:val="22"/>
                <w:lang w:val="fr-FR"/>
              </w:rPr>
            </w:pPr>
            <w:r w:rsidRPr="00620440">
              <w:rPr>
                <w:sz w:val="22"/>
                <w:szCs w:val="22"/>
                <w:lang w:val="fr-FR"/>
              </w:rPr>
              <w:t>Uterus</w:t>
            </w:r>
          </w:p>
        </w:tc>
        <w:tc>
          <w:tcPr>
            <w:tcW w:w="1133" w:type="dxa"/>
            <w:tcBorders>
              <w:top w:val="single" w:sz="2" w:space="0" w:color="auto"/>
              <w:left w:val="single" w:sz="2" w:space="0" w:color="auto"/>
              <w:bottom w:val="single" w:sz="2" w:space="0" w:color="auto"/>
              <w:right w:val="single" w:sz="2" w:space="0" w:color="auto"/>
            </w:tcBorders>
            <w:vAlign w:val="center"/>
            <w:hideMark/>
          </w:tcPr>
          <w:p w14:paraId="7BCA43D9" w14:textId="77777777" w:rsidR="0030146D" w:rsidRPr="00620440" w:rsidRDefault="0030146D">
            <w:pPr>
              <w:ind w:left="145"/>
              <w:rPr>
                <w:sz w:val="22"/>
                <w:szCs w:val="22"/>
                <w:lang w:val="fr-FR"/>
              </w:rPr>
            </w:pPr>
            <w:r w:rsidRPr="00620440">
              <w:rPr>
                <w:sz w:val="22"/>
                <w:szCs w:val="22"/>
                <w:lang w:val="fr-FR"/>
              </w:rPr>
              <w:t>0.0022</w:t>
            </w:r>
          </w:p>
        </w:tc>
        <w:tc>
          <w:tcPr>
            <w:tcW w:w="1277" w:type="dxa"/>
            <w:tcBorders>
              <w:top w:val="single" w:sz="2" w:space="0" w:color="auto"/>
              <w:left w:val="single" w:sz="2" w:space="0" w:color="auto"/>
              <w:bottom w:val="single" w:sz="2" w:space="0" w:color="auto"/>
              <w:right w:val="single" w:sz="2" w:space="0" w:color="auto"/>
            </w:tcBorders>
            <w:vAlign w:val="center"/>
            <w:hideMark/>
          </w:tcPr>
          <w:p w14:paraId="1999C7F5" w14:textId="77777777" w:rsidR="0030146D" w:rsidRPr="00620440" w:rsidRDefault="0030146D">
            <w:pPr>
              <w:tabs>
                <w:tab w:val="left" w:pos="851"/>
              </w:tabs>
              <w:ind w:left="145"/>
              <w:rPr>
                <w:sz w:val="22"/>
                <w:szCs w:val="22"/>
                <w:lang w:val="fr-FR"/>
              </w:rPr>
            </w:pPr>
            <w:r w:rsidRPr="00620440">
              <w:rPr>
                <w:sz w:val="22"/>
                <w:szCs w:val="22"/>
                <w:lang w:val="fr-FR"/>
              </w:rPr>
              <w:t>0.0028</w:t>
            </w:r>
          </w:p>
        </w:tc>
        <w:tc>
          <w:tcPr>
            <w:tcW w:w="1142" w:type="dxa"/>
            <w:tcBorders>
              <w:top w:val="single" w:sz="2" w:space="0" w:color="auto"/>
              <w:left w:val="single" w:sz="2" w:space="0" w:color="auto"/>
              <w:bottom w:val="single" w:sz="2" w:space="0" w:color="auto"/>
              <w:right w:val="single" w:sz="2" w:space="0" w:color="auto"/>
            </w:tcBorders>
            <w:vAlign w:val="center"/>
            <w:hideMark/>
          </w:tcPr>
          <w:p w14:paraId="3B98B9AD" w14:textId="77777777" w:rsidR="0030146D" w:rsidRPr="00620440" w:rsidRDefault="0030146D">
            <w:pPr>
              <w:tabs>
                <w:tab w:val="left" w:pos="851"/>
              </w:tabs>
              <w:ind w:left="145"/>
              <w:rPr>
                <w:sz w:val="22"/>
                <w:szCs w:val="22"/>
                <w:lang w:val="fr-FR"/>
              </w:rPr>
            </w:pPr>
            <w:r w:rsidRPr="00620440">
              <w:rPr>
                <w:sz w:val="22"/>
                <w:szCs w:val="22"/>
                <w:lang w:val="fr-FR"/>
              </w:rPr>
              <w:t>0.0042</w:t>
            </w:r>
          </w:p>
        </w:tc>
        <w:tc>
          <w:tcPr>
            <w:tcW w:w="1042" w:type="dxa"/>
            <w:tcBorders>
              <w:top w:val="single" w:sz="2" w:space="0" w:color="auto"/>
              <w:left w:val="single" w:sz="2" w:space="0" w:color="auto"/>
              <w:bottom w:val="single" w:sz="2" w:space="0" w:color="auto"/>
              <w:right w:val="single" w:sz="2" w:space="0" w:color="auto"/>
            </w:tcBorders>
            <w:vAlign w:val="center"/>
            <w:hideMark/>
          </w:tcPr>
          <w:p w14:paraId="6D17FA1C" w14:textId="77777777" w:rsidR="0030146D" w:rsidRPr="00620440" w:rsidRDefault="0030146D">
            <w:pPr>
              <w:tabs>
                <w:tab w:val="left" w:pos="851"/>
              </w:tabs>
              <w:ind w:left="145"/>
              <w:rPr>
                <w:sz w:val="22"/>
                <w:szCs w:val="22"/>
                <w:lang w:val="fr-FR"/>
              </w:rPr>
            </w:pPr>
            <w:r w:rsidRPr="00620440">
              <w:rPr>
                <w:sz w:val="22"/>
                <w:szCs w:val="22"/>
                <w:lang w:val="fr-FR"/>
              </w:rPr>
              <w:t>0.0060</w:t>
            </w:r>
          </w:p>
        </w:tc>
        <w:tc>
          <w:tcPr>
            <w:tcW w:w="1104" w:type="dxa"/>
            <w:tcBorders>
              <w:top w:val="single" w:sz="2" w:space="0" w:color="auto"/>
              <w:left w:val="single" w:sz="2" w:space="0" w:color="auto"/>
              <w:bottom w:val="single" w:sz="2" w:space="0" w:color="auto"/>
              <w:right w:val="single" w:sz="2" w:space="0" w:color="auto"/>
            </w:tcBorders>
            <w:vAlign w:val="center"/>
            <w:hideMark/>
          </w:tcPr>
          <w:p w14:paraId="4BE30353" w14:textId="77777777" w:rsidR="0030146D" w:rsidRPr="00620440" w:rsidRDefault="0030146D">
            <w:pPr>
              <w:tabs>
                <w:tab w:val="left" w:pos="851"/>
              </w:tabs>
              <w:ind w:left="145"/>
              <w:rPr>
                <w:sz w:val="22"/>
                <w:szCs w:val="22"/>
                <w:lang w:val="fr-FR"/>
              </w:rPr>
            </w:pPr>
            <w:r w:rsidRPr="00620440">
              <w:rPr>
                <w:sz w:val="22"/>
                <w:szCs w:val="22"/>
                <w:lang w:val="fr-FR"/>
              </w:rPr>
              <w:t>0.011</w:t>
            </w:r>
          </w:p>
        </w:tc>
      </w:tr>
      <w:tr w:rsidR="0030146D" w:rsidRPr="00620440" w14:paraId="4EDCA08D" w14:textId="77777777" w:rsidTr="0030146D">
        <w:trPr>
          <w:trHeight w:hRule="exact" w:val="254"/>
        </w:trPr>
        <w:tc>
          <w:tcPr>
            <w:tcW w:w="2832" w:type="dxa"/>
            <w:tcBorders>
              <w:top w:val="single" w:sz="2" w:space="0" w:color="auto"/>
              <w:left w:val="single" w:sz="2" w:space="0" w:color="auto"/>
              <w:bottom w:val="single" w:sz="2" w:space="0" w:color="auto"/>
              <w:right w:val="single" w:sz="2" w:space="0" w:color="auto"/>
            </w:tcBorders>
            <w:vAlign w:val="center"/>
            <w:hideMark/>
          </w:tcPr>
          <w:p w14:paraId="2116F1A7" w14:textId="77777777" w:rsidR="0030146D" w:rsidRPr="00620440" w:rsidRDefault="0030146D">
            <w:pPr>
              <w:ind w:left="142"/>
              <w:rPr>
                <w:sz w:val="22"/>
                <w:szCs w:val="22"/>
                <w:lang w:val="fr-FR"/>
              </w:rPr>
            </w:pPr>
            <w:r w:rsidRPr="00620440">
              <w:rPr>
                <w:sz w:val="22"/>
                <w:szCs w:val="22"/>
                <w:lang w:val="fr-FR"/>
              </w:rPr>
              <w:t>Remaining organs</w:t>
            </w:r>
          </w:p>
        </w:tc>
        <w:tc>
          <w:tcPr>
            <w:tcW w:w="1133" w:type="dxa"/>
            <w:tcBorders>
              <w:top w:val="single" w:sz="2" w:space="0" w:color="auto"/>
              <w:left w:val="single" w:sz="2" w:space="0" w:color="auto"/>
              <w:bottom w:val="single" w:sz="2" w:space="0" w:color="auto"/>
              <w:right w:val="single" w:sz="2" w:space="0" w:color="auto"/>
            </w:tcBorders>
            <w:vAlign w:val="center"/>
            <w:hideMark/>
          </w:tcPr>
          <w:p w14:paraId="08415888" w14:textId="77777777" w:rsidR="0030146D" w:rsidRPr="00620440" w:rsidRDefault="0030146D">
            <w:pPr>
              <w:ind w:left="145"/>
              <w:rPr>
                <w:sz w:val="22"/>
                <w:szCs w:val="22"/>
                <w:lang w:val="fr-FR"/>
              </w:rPr>
            </w:pPr>
            <w:r w:rsidRPr="00620440">
              <w:rPr>
                <w:sz w:val="22"/>
                <w:szCs w:val="22"/>
                <w:lang w:val="fr-FR"/>
              </w:rPr>
              <w:t>0.0028</w:t>
            </w:r>
          </w:p>
        </w:tc>
        <w:tc>
          <w:tcPr>
            <w:tcW w:w="1277" w:type="dxa"/>
            <w:tcBorders>
              <w:top w:val="single" w:sz="2" w:space="0" w:color="auto"/>
              <w:left w:val="single" w:sz="2" w:space="0" w:color="auto"/>
              <w:bottom w:val="single" w:sz="2" w:space="0" w:color="auto"/>
              <w:right w:val="single" w:sz="2" w:space="0" w:color="auto"/>
            </w:tcBorders>
            <w:vAlign w:val="center"/>
            <w:hideMark/>
          </w:tcPr>
          <w:p w14:paraId="4DEE0A1C" w14:textId="77777777" w:rsidR="0030146D" w:rsidRPr="00620440" w:rsidRDefault="0030146D">
            <w:pPr>
              <w:tabs>
                <w:tab w:val="left" w:pos="851"/>
              </w:tabs>
              <w:ind w:left="145"/>
              <w:rPr>
                <w:sz w:val="22"/>
                <w:szCs w:val="22"/>
                <w:lang w:val="fr-FR"/>
              </w:rPr>
            </w:pPr>
            <w:r w:rsidRPr="00620440">
              <w:rPr>
                <w:sz w:val="22"/>
                <w:szCs w:val="22"/>
                <w:lang w:val="fr-FR"/>
              </w:rPr>
              <w:t>0.0036</w:t>
            </w:r>
          </w:p>
        </w:tc>
        <w:tc>
          <w:tcPr>
            <w:tcW w:w="1142" w:type="dxa"/>
            <w:tcBorders>
              <w:top w:val="single" w:sz="2" w:space="0" w:color="auto"/>
              <w:left w:val="single" w:sz="2" w:space="0" w:color="auto"/>
              <w:bottom w:val="single" w:sz="2" w:space="0" w:color="auto"/>
              <w:right w:val="single" w:sz="2" w:space="0" w:color="auto"/>
            </w:tcBorders>
            <w:vAlign w:val="center"/>
            <w:hideMark/>
          </w:tcPr>
          <w:p w14:paraId="4006B08F" w14:textId="77777777" w:rsidR="0030146D" w:rsidRPr="00620440" w:rsidRDefault="0030146D">
            <w:pPr>
              <w:tabs>
                <w:tab w:val="left" w:pos="851"/>
              </w:tabs>
              <w:ind w:left="145"/>
              <w:rPr>
                <w:sz w:val="22"/>
                <w:szCs w:val="22"/>
                <w:lang w:val="fr-FR"/>
              </w:rPr>
            </w:pPr>
            <w:r w:rsidRPr="00620440">
              <w:rPr>
                <w:sz w:val="22"/>
                <w:szCs w:val="22"/>
                <w:lang w:val="fr-FR"/>
              </w:rPr>
              <w:t>0.0050</w:t>
            </w:r>
          </w:p>
        </w:tc>
        <w:tc>
          <w:tcPr>
            <w:tcW w:w="1042" w:type="dxa"/>
            <w:tcBorders>
              <w:top w:val="single" w:sz="2" w:space="0" w:color="auto"/>
              <w:left w:val="single" w:sz="2" w:space="0" w:color="auto"/>
              <w:bottom w:val="single" w:sz="2" w:space="0" w:color="auto"/>
              <w:right w:val="single" w:sz="2" w:space="0" w:color="auto"/>
            </w:tcBorders>
            <w:vAlign w:val="center"/>
            <w:hideMark/>
          </w:tcPr>
          <w:p w14:paraId="5BB0365D" w14:textId="77777777" w:rsidR="0030146D" w:rsidRPr="00620440" w:rsidRDefault="0030146D">
            <w:pPr>
              <w:tabs>
                <w:tab w:val="left" w:pos="851"/>
              </w:tabs>
              <w:ind w:left="145"/>
              <w:rPr>
                <w:sz w:val="22"/>
                <w:szCs w:val="22"/>
                <w:lang w:val="fr-FR"/>
              </w:rPr>
            </w:pPr>
            <w:r w:rsidRPr="00620440">
              <w:rPr>
                <w:sz w:val="22"/>
                <w:szCs w:val="22"/>
                <w:lang w:val="fr-FR"/>
              </w:rPr>
              <w:t>0.0074</w:t>
            </w:r>
          </w:p>
        </w:tc>
        <w:tc>
          <w:tcPr>
            <w:tcW w:w="1104" w:type="dxa"/>
            <w:tcBorders>
              <w:top w:val="single" w:sz="2" w:space="0" w:color="auto"/>
              <w:left w:val="single" w:sz="2" w:space="0" w:color="auto"/>
              <w:bottom w:val="single" w:sz="2" w:space="0" w:color="auto"/>
              <w:right w:val="single" w:sz="2" w:space="0" w:color="auto"/>
            </w:tcBorders>
            <w:vAlign w:val="center"/>
            <w:hideMark/>
          </w:tcPr>
          <w:p w14:paraId="12227484" w14:textId="77777777" w:rsidR="0030146D" w:rsidRPr="00620440" w:rsidRDefault="0030146D">
            <w:pPr>
              <w:tabs>
                <w:tab w:val="left" w:pos="851"/>
              </w:tabs>
              <w:ind w:left="145"/>
              <w:rPr>
                <w:sz w:val="22"/>
                <w:szCs w:val="22"/>
                <w:lang w:val="fr-FR"/>
              </w:rPr>
            </w:pPr>
            <w:r w:rsidRPr="00620440">
              <w:rPr>
                <w:sz w:val="22"/>
                <w:szCs w:val="22"/>
                <w:lang w:val="fr-FR"/>
              </w:rPr>
              <w:t>0.013</w:t>
            </w:r>
          </w:p>
        </w:tc>
      </w:tr>
      <w:tr w:rsidR="0030146D" w:rsidRPr="00620440" w14:paraId="15169AE4" w14:textId="77777777" w:rsidTr="0030146D">
        <w:trPr>
          <w:trHeight w:hRule="exact" w:val="802"/>
        </w:trPr>
        <w:tc>
          <w:tcPr>
            <w:tcW w:w="2832" w:type="dxa"/>
            <w:tcBorders>
              <w:top w:val="single" w:sz="2" w:space="0" w:color="auto"/>
              <w:left w:val="single" w:sz="2" w:space="0" w:color="auto"/>
              <w:bottom w:val="single" w:sz="2" w:space="0" w:color="auto"/>
              <w:right w:val="single" w:sz="2" w:space="0" w:color="auto"/>
            </w:tcBorders>
            <w:vAlign w:val="center"/>
            <w:hideMark/>
          </w:tcPr>
          <w:p w14:paraId="01082EB2" w14:textId="77777777" w:rsidR="0030146D" w:rsidRPr="00620440" w:rsidRDefault="0030146D">
            <w:pPr>
              <w:ind w:left="142"/>
              <w:rPr>
                <w:b/>
                <w:bCs/>
                <w:sz w:val="22"/>
                <w:szCs w:val="22"/>
                <w:lang w:val="fr-FR"/>
              </w:rPr>
            </w:pPr>
            <w:r w:rsidRPr="00620440">
              <w:rPr>
                <w:b/>
                <w:bCs/>
                <w:sz w:val="22"/>
                <w:szCs w:val="22"/>
                <w:lang w:val="fr-FR"/>
              </w:rPr>
              <w:t>Effective dose</w:t>
            </w:r>
          </w:p>
          <w:p w14:paraId="31F4249A" w14:textId="77777777" w:rsidR="0030146D" w:rsidRPr="00620440" w:rsidRDefault="0030146D">
            <w:pPr>
              <w:ind w:left="142"/>
              <w:rPr>
                <w:b/>
                <w:bCs/>
                <w:sz w:val="22"/>
                <w:szCs w:val="22"/>
                <w:lang w:val="fr-FR"/>
              </w:rPr>
            </w:pPr>
            <w:r w:rsidRPr="00620440">
              <w:rPr>
                <w:b/>
                <w:bCs/>
                <w:sz w:val="22"/>
                <w:szCs w:val="22"/>
                <w:lang w:val="fr-FR"/>
              </w:rPr>
              <w:t xml:space="preserve"> (mSv/MBq)</w:t>
            </w:r>
          </w:p>
        </w:tc>
        <w:tc>
          <w:tcPr>
            <w:tcW w:w="1133" w:type="dxa"/>
            <w:tcBorders>
              <w:top w:val="single" w:sz="2" w:space="0" w:color="auto"/>
              <w:left w:val="single" w:sz="2" w:space="0" w:color="auto"/>
              <w:bottom w:val="single" w:sz="2" w:space="0" w:color="auto"/>
              <w:right w:val="single" w:sz="2" w:space="0" w:color="auto"/>
            </w:tcBorders>
            <w:vAlign w:val="center"/>
            <w:hideMark/>
          </w:tcPr>
          <w:p w14:paraId="7E2CFBCA" w14:textId="77777777" w:rsidR="0030146D" w:rsidRPr="00620440" w:rsidRDefault="0030146D">
            <w:pPr>
              <w:ind w:left="145"/>
              <w:rPr>
                <w:b/>
                <w:bCs/>
                <w:sz w:val="22"/>
                <w:szCs w:val="22"/>
                <w:lang w:val="fr-FR"/>
              </w:rPr>
            </w:pPr>
            <w:r w:rsidRPr="00620440">
              <w:rPr>
                <w:b/>
                <w:bCs/>
                <w:sz w:val="22"/>
                <w:szCs w:val="22"/>
                <w:lang w:val="fr-FR"/>
              </w:rPr>
              <w:t>0.011</w:t>
            </w:r>
          </w:p>
        </w:tc>
        <w:tc>
          <w:tcPr>
            <w:tcW w:w="1277" w:type="dxa"/>
            <w:tcBorders>
              <w:top w:val="single" w:sz="2" w:space="0" w:color="auto"/>
              <w:left w:val="single" w:sz="2" w:space="0" w:color="auto"/>
              <w:bottom w:val="single" w:sz="2" w:space="0" w:color="auto"/>
              <w:right w:val="single" w:sz="2" w:space="0" w:color="auto"/>
            </w:tcBorders>
            <w:vAlign w:val="center"/>
            <w:hideMark/>
          </w:tcPr>
          <w:p w14:paraId="1EC4638B" w14:textId="77777777" w:rsidR="0030146D" w:rsidRPr="00620440" w:rsidRDefault="0030146D">
            <w:pPr>
              <w:tabs>
                <w:tab w:val="left" w:pos="851"/>
              </w:tabs>
              <w:ind w:left="145"/>
              <w:rPr>
                <w:b/>
                <w:bCs/>
                <w:sz w:val="22"/>
                <w:szCs w:val="22"/>
                <w:lang w:val="fr-FR"/>
              </w:rPr>
            </w:pPr>
            <w:r w:rsidRPr="00620440">
              <w:rPr>
                <w:b/>
                <w:bCs/>
                <w:sz w:val="22"/>
                <w:szCs w:val="22"/>
                <w:lang w:val="fr-FR"/>
              </w:rPr>
              <w:t>0.016</w:t>
            </w:r>
          </w:p>
        </w:tc>
        <w:tc>
          <w:tcPr>
            <w:tcW w:w="1142" w:type="dxa"/>
            <w:tcBorders>
              <w:top w:val="single" w:sz="2" w:space="0" w:color="auto"/>
              <w:left w:val="single" w:sz="2" w:space="0" w:color="auto"/>
              <w:bottom w:val="single" w:sz="2" w:space="0" w:color="auto"/>
              <w:right w:val="single" w:sz="2" w:space="0" w:color="auto"/>
            </w:tcBorders>
            <w:vAlign w:val="center"/>
            <w:hideMark/>
          </w:tcPr>
          <w:p w14:paraId="6F2B7D9F" w14:textId="77777777" w:rsidR="0030146D" w:rsidRPr="00620440" w:rsidRDefault="0030146D">
            <w:pPr>
              <w:tabs>
                <w:tab w:val="left" w:pos="851"/>
              </w:tabs>
              <w:ind w:left="145"/>
              <w:rPr>
                <w:b/>
                <w:bCs/>
                <w:sz w:val="22"/>
                <w:szCs w:val="22"/>
                <w:lang w:val="fr-FR"/>
              </w:rPr>
            </w:pPr>
            <w:r w:rsidRPr="00620440">
              <w:rPr>
                <w:b/>
                <w:bCs/>
                <w:sz w:val="22"/>
                <w:szCs w:val="22"/>
                <w:lang w:val="fr-FR"/>
              </w:rPr>
              <w:t>0.023</w:t>
            </w:r>
          </w:p>
        </w:tc>
        <w:tc>
          <w:tcPr>
            <w:tcW w:w="1042" w:type="dxa"/>
            <w:tcBorders>
              <w:top w:val="single" w:sz="2" w:space="0" w:color="auto"/>
              <w:left w:val="single" w:sz="2" w:space="0" w:color="auto"/>
              <w:bottom w:val="single" w:sz="2" w:space="0" w:color="auto"/>
              <w:right w:val="single" w:sz="2" w:space="0" w:color="auto"/>
            </w:tcBorders>
            <w:vAlign w:val="center"/>
            <w:hideMark/>
          </w:tcPr>
          <w:p w14:paraId="727F2A74" w14:textId="77777777" w:rsidR="0030146D" w:rsidRPr="00620440" w:rsidRDefault="0030146D">
            <w:pPr>
              <w:tabs>
                <w:tab w:val="left" w:pos="851"/>
              </w:tabs>
              <w:ind w:left="145"/>
              <w:rPr>
                <w:b/>
                <w:bCs/>
                <w:sz w:val="22"/>
                <w:szCs w:val="22"/>
                <w:lang w:val="fr-FR"/>
              </w:rPr>
            </w:pPr>
            <w:r w:rsidRPr="00620440">
              <w:rPr>
                <w:b/>
                <w:bCs/>
                <w:sz w:val="22"/>
                <w:szCs w:val="22"/>
                <w:lang w:val="fr-FR"/>
              </w:rPr>
              <w:t>0.034</w:t>
            </w:r>
          </w:p>
        </w:tc>
        <w:tc>
          <w:tcPr>
            <w:tcW w:w="1104" w:type="dxa"/>
            <w:tcBorders>
              <w:top w:val="single" w:sz="2" w:space="0" w:color="auto"/>
              <w:left w:val="single" w:sz="2" w:space="0" w:color="auto"/>
              <w:bottom w:val="single" w:sz="2" w:space="0" w:color="auto"/>
              <w:right w:val="single" w:sz="2" w:space="0" w:color="auto"/>
            </w:tcBorders>
            <w:vAlign w:val="center"/>
            <w:hideMark/>
          </w:tcPr>
          <w:p w14:paraId="138CA159" w14:textId="77777777" w:rsidR="0030146D" w:rsidRPr="00620440" w:rsidRDefault="0030146D">
            <w:pPr>
              <w:tabs>
                <w:tab w:val="left" w:pos="851"/>
              </w:tabs>
              <w:ind w:left="145"/>
              <w:rPr>
                <w:b/>
                <w:bCs/>
                <w:sz w:val="22"/>
                <w:szCs w:val="22"/>
                <w:lang w:val="fr-FR"/>
              </w:rPr>
            </w:pPr>
            <w:r w:rsidRPr="00620440">
              <w:rPr>
                <w:b/>
                <w:bCs/>
                <w:sz w:val="22"/>
                <w:szCs w:val="22"/>
                <w:lang w:val="fr-FR"/>
              </w:rPr>
              <w:t>0.063</w:t>
            </w:r>
          </w:p>
        </w:tc>
      </w:tr>
    </w:tbl>
    <w:bookmarkEnd w:id="30"/>
    <w:p w14:paraId="1F40E237" w14:textId="77777777" w:rsidR="0030146D" w:rsidRPr="00886484" w:rsidRDefault="0030146D" w:rsidP="0030146D">
      <w:pPr>
        <w:tabs>
          <w:tab w:val="left" w:pos="851"/>
        </w:tabs>
        <w:ind w:left="851"/>
        <w:rPr>
          <w:sz w:val="24"/>
          <w:szCs w:val="24"/>
          <w:lang w:val="en-US"/>
        </w:rPr>
      </w:pPr>
      <w:r w:rsidRPr="00886484">
        <w:rPr>
          <w:sz w:val="24"/>
          <w:szCs w:val="24"/>
          <w:lang w:val="en-US"/>
        </w:rPr>
        <w:t>The effective dose resulting from the administration of a (maximal recommended) activity of 150 </w:t>
      </w:r>
      <w:proofErr w:type="spellStart"/>
      <w:r w:rsidRPr="00886484">
        <w:rPr>
          <w:sz w:val="24"/>
          <w:szCs w:val="24"/>
          <w:lang w:val="en-US"/>
        </w:rPr>
        <w:t>MBq</w:t>
      </w:r>
      <w:proofErr w:type="spellEnd"/>
      <w:r w:rsidRPr="00886484">
        <w:rPr>
          <w:sz w:val="24"/>
          <w:szCs w:val="24"/>
          <w:lang w:val="en-US"/>
        </w:rPr>
        <w:t xml:space="preserve"> for planar perfusion scintigraphy for an adult weighing 70 kg is about 1.7 mSv and 2.2 mSv for 200 </w:t>
      </w:r>
      <w:proofErr w:type="spellStart"/>
      <w:r w:rsidRPr="00886484">
        <w:rPr>
          <w:sz w:val="24"/>
          <w:szCs w:val="24"/>
          <w:lang w:val="en-US"/>
        </w:rPr>
        <w:t>MBq</w:t>
      </w:r>
      <w:proofErr w:type="spellEnd"/>
      <w:r w:rsidRPr="00886484">
        <w:rPr>
          <w:sz w:val="24"/>
          <w:szCs w:val="24"/>
          <w:lang w:val="en-US"/>
        </w:rPr>
        <w:t xml:space="preserve"> (maximum recommended dose for SPECT).</w:t>
      </w:r>
    </w:p>
    <w:p w14:paraId="1733131A" w14:textId="77777777" w:rsidR="0030146D" w:rsidRPr="00886484" w:rsidRDefault="0030146D" w:rsidP="0030146D">
      <w:pPr>
        <w:tabs>
          <w:tab w:val="left" w:pos="851"/>
        </w:tabs>
        <w:ind w:left="851"/>
        <w:rPr>
          <w:sz w:val="24"/>
          <w:szCs w:val="24"/>
          <w:lang w:val="en-US"/>
        </w:rPr>
      </w:pPr>
      <w:r w:rsidRPr="00886484">
        <w:rPr>
          <w:sz w:val="24"/>
          <w:szCs w:val="24"/>
          <w:lang w:val="en-US"/>
        </w:rPr>
        <w:t>For an administered activity of 150 </w:t>
      </w:r>
      <w:proofErr w:type="spellStart"/>
      <w:r w:rsidRPr="00886484">
        <w:rPr>
          <w:sz w:val="24"/>
          <w:szCs w:val="24"/>
          <w:lang w:val="en-US"/>
        </w:rPr>
        <w:t>MBq</w:t>
      </w:r>
      <w:proofErr w:type="spellEnd"/>
      <w:r w:rsidRPr="00886484">
        <w:rPr>
          <w:sz w:val="24"/>
          <w:szCs w:val="24"/>
          <w:lang w:val="en-US"/>
        </w:rPr>
        <w:t xml:space="preserve"> the typical radiation dose to the target organ (the lungs) is 10 </w:t>
      </w:r>
      <w:proofErr w:type="spellStart"/>
      <w:r w:rsidRPr="00886484">
        <w:rPr>
          <w:sz w:val="24"/>
          <w:szCs w:val="24"/>
          <w:lang w:val="en-US"/>
        </w:rPr>
        <w:t>mGy</w:t>
      </w:r>
      <w:proofErr w:type="spellEnd"/>
      <w:r w:rsidRPr="00886484">
        <w:rPr>
          <w:sz w:val="24"/>
          <w:szCs w:val="24"/>
          <w:lang w:val="en-US"/>
        </w:rPr>
        <w:t xml:space="preserve"> and the typical radiation dose/doses to the critical organ/organs </w:t>
      </w:r>
      <w:r w:rsidRPr="00886484">
        <w:rPr>
          <w:i/>
          <w:iCs/>
          <w:sz w:val="24"/>
          <w:szCs w:val="24"/>
          <w:lang w:val="en-US"/>
        </w:rPr>
        <w:t>(</w:t>
      </w:r>
      <w:r w:rsidRPr="00886484">
        <w:rPr>
          <w:sz w:val="24"/>
          <w:szCs w:val="24"/>
          <w:lang w:val="en-US"/>
        </w:rPr>
        <w:t>adrenal glands, bladder wall, liver, pancreas, and spleen) are 1.0, 1.3, 2.4, 0.8 and 0.6 </w:t>
      </w:r>
      <w:proofErr w:type="spellStart"/>
      <w:r w:rsidRPr="00886484">
        <w:rPr>
          <w:sz w:val="24"/>
          <w:szCs w:val="24"/>
          <w:lang w:val="en-US"/>
        </w:rPr>
        <w:t>mGy</w:t>
      </w:r>
      <w:proofErr w:type="spellEnd"/>
      <w:r w:rsidRPr="00886484">
        <w:rPr>
          <w:sz w:val="24"/>
          <w:szCs w:val="24"/>
          <w:lang w:val="en-US"/>
        </w:rPr>
        <w:t>, respectively.</w:t>
      </w:r>
    </w:p>
    <w:p w14:paraId="0549EB8E" w14:textId="77777777" w:rsidR="00114971" w:rsidRPr="00886484" w:rsidRDefault="00114971" w:rsidP="00114971">
      <w:pPr>
        <w:tabs>
          <w:tab w:val="left" w:pos="851"/>
        </w:tabs>
        <w:ind w:left="851"/>
        <w:jc w:val="both"/>
        <w:rPr>
          <w:sz w:val="24"/>
          <w:szCs w:val="24"/>
          <w:lang w:val="en-GB"/>
        </w:rPr>
      </w:pPr>
    </w:p>
    <w:p w14:paraId="7FDE62E6" w14:textId="77777777" w:rsidR="00114971" w:rsidRPr="00886484" w:rsidRDefault="00114971" w:rsidP="00114971">
      <w:pPr>
        <w:tabs>
          <w:tab w:val="left" w:pos="851"/>
        </w:tabs>
        <w:jc w:val="both"/>
        <w:rPr>
          <w:b/>
          <w:sz w:val="24"/>
          <w:szCs w:val="24"/>
          <w:lang w:val="en-US"/>
        </w:rPr>
      </w:pPr>
      <w:r w:rsidRPr="00886484">
        <w:rPr>
          <w:b/>
          <w:sz w:val="24"/>
          <w:szCs w:val="24"/>
          <w:lang w:val="en-GB"/>
        </w:rPr>
        <w:t>12.</w:t>
      </w:r>
      <w:r w:rsidRPr="00886484">
        <w:rPr>
          <w:b/>
          <w:sz w:val="24"/>
          <w:szCs w:val="24"/>
          <w:lang w:val="en-GB"/>
        </w:rPr>
        <w:tab/>
        <w:t>INSTRUCTION</w:t>
      </w:r>
      <w:r w:rsidRPr="00886484">
        <w:rPr>
          <w:b/>
          <w:sz w:val="24"/>
          <w:szCs w:val="24"/>
          <w:lang w:val="en-US"/>
        </w:rPr>
        <w:t>S FOR PREPARATION OF RADIOPHARMACEUTICALS</w:t>
      </w:r>
    </w:p>
    <w:p w14:paraId="367513A5" w14:textId="77777777" w:rsidR="00620440" w:rsidRDefault="00620440" w:rsidP="0030146D">
      <w:pPr>
        <w:tabs>
          <w:tab w:val="left" w:pos="851"/>
        </w:tabs>
        <w:ind w:left="851"/>
        <w:rPr>
          <w:bCs/>
          <w:sz w:val="24"/>
          <w:szCs w:val="24"/>
          <w:u w:val="single"/>
          <w:lang w:val="en-US"/>
        </w:rPr>
      </w:pPr>
    </w:p>
    <w:p w14:paraId="69645882" w14:textId="0209364F" w:rsidR="0030146D" w:rsidRPr="00886484" w:rsidRDefault="0030146D" w:rsidP="0030146D">
      <w:pPr>
        <w:tabs>
          <w:tab w:val="left" w:pos="851"/>
        </w:tabs>
        <w:ind w:left="851"/>
        <w:rPr>
          <w:bCs/>
          <w:sz w:val="24"/>
          <w:szCs w:val="24"/>
          <w:u w:val="single"/>
          <w:lang w:val="en-US"/>
        </w:rPr>
      </w:pPr>
      <w:r w:rsidRPr="00886484">
        <w:rPr>
          <w:bCs/>
          <w:sz w:val="24"/>
          <w:szCs w:val="24"/>
          <w:u w:val="single"/>
          <w:lang w:val="en-US"/>
        </w:rPr>
        <w:t>Estimation of volume and activity of Sodium Pertechnetate (</w:t>
      </w:r>
      <w:r w:rsidRPr="00886484">
        <w:rPr>
          <w:bCs/>
          <w:sz w:val="24"/>
          <w:szCs w:val="24"/>
          <w:u w:val="single"/>
          <w:vertAlign w:val="superscript"/>
          <w:lang w:val="en-US"/>
        </w:rPr>
        <w:t>99m</w:t>
      </w:r>
      <w:r w:rsidRPr="00886484">
        <w:rPr>
          <w:bCs/>
          <w:sz w:val="24"/>
          <w:szCs w:val="24"/>
          <w:u w:val="single"/>
          <w:lang w:val="en-US"/>
        </w:rPr>
        <w:t xml:space="preserve">Tc) in relation with the number of </w:t>
      </w:r>
      <w:proofErr w:type="spellStart"/>
      <w:r w:rsidRPr="00886484">
        <w:rPr>
          <w:bCs/>
          <w:sz w:val="24"/>
          <w:szCs w:val="24"/>
          <w:u w:val="single"/>
          <w:lang w:val="en-US"/>
        </w:rPr>
        <w:t>macrosalb</w:t>
      </w:r>
      <w:proofErr w:type="spellEnd"/>
      <w:r w:rsidRPr="00886484">
        <w:rPr>
          <w:bCs/>
          <w:sz w:val="24"/>
          <w:szCs w:val="24"/>
          <w:u w:val="single"/>
          <w:lang w:val="en-US"/>
        </w:rPr>
        <w:t xml:space="preserve"> particles and activity per dose</w:t>
      </w:r>
    </w:p>
    <w:p w14:paraId="49A47334" w14:textId="77777777" w:rsidR="0030146D" w:rsidRPr="00886484" w:rsidRDefault="0030146D" w:rsidP="0030146D">
      <w:pPr>
        <w:tabs>
          <w:tab w:val="left" w:pos="851"/>
        </w:tabs>
        <w:ind w:left="851"/>
        <w:rPr>
          <w:sz w:val="24"/>
          <w:szCs w:val="24"/>
          <w:lang w:val="en-US"/>
        </w:rPr>
      </w:pPr>
      <w:r w:rsidRPr="00886484">
        <w:rPr>
          <w:sz w:val="24"/>
          <w:szCs w:val="24"/>
          <w:lang w:val="en-US"/>
        </w:rPr>
        <w:t>According to section 4.2. it is necessary to define the volume and radioactivity of the Sodium Pertechnetate (</w:t>
      </w:r>
      <w:r w:rsidRPr="00886484">
        <w:rPr>
          <w:sz w:val="24"/>
          <w:szCs w:val="24"/>
          <w:vertAlign w:val="superscript"/>
          <w:lang w:val="en-US"/>
        </w:rPr>
        <w:t>99m</w:t>
      </w:r>
      <w:r w:rsidRPr="00886484">
        <w:rPr>
          <w:sz w:val="24"/>
          <w:szCs w:val="24"/>
          <w:lang w:val="en-US"/>
        </w:rPr>
        <w:t xml:space="preserve">Tc) solution to be added to the kit in relation to the activity and to the number of particles of macroaggregates to be administered to adults or pediatric patients. </w:t>
      </w:r>
    </w:p>
    <w:p w14:paraId="44E47505" w14:textId="77777777" w:rsidR="0030146D" w:rsidRPr="00886484" w:rsidRDefault="0030146D" w:rsidP="0030146D">
      <w:pPr>
        <w:tabs>
          <w:tab w:val="left" w:pos="851"/>
        </w:tabs>
        <w:ind w:left="851"/>
        <w:rPr>
          <w:sz w:val="24"/>
          <w:szCs w:val="24"/>
          <w:lang w:val="en-US"/>
        </w:rPr>
      </w:pPr>
    </w:p>
    <w:p w14:paraId="0B6A2693" w14:textId="77777777" w:rsidR="0030146D" w:rsidRPr="00886484" w:rsidRDefault="0030146D" w:rsidP="0030146D">
      <w:pPr>
        <w:tabs>
          <w:tab w:val="left" w:pos="851"/>
        </w:tabs>
        <w:ind w:left="851"/>
        <w:rPr>
          <w:sz w:val="24"/>
          <w:szCs w:val="24"/>
          <w:lang w:val="en-US"/>
        </w:rPr>
      </w:pPr>
      <w:r w:rsidRPr="00886484">
        <w:rPr>
          <w:sz w:val="24"/>
          <w:szCs w:val="24"/>
          <w:lang w:val="en-US"/>
        </w:rPr>
        <w:t>The following procedure and formulations should be considered on this purpose.</w:t>
      </w:r>
    </w:p>
    <w:p w14:paraId="02567C25" w14:textId="77777777" w:rsidR="0030146D" w:rsidRPr="00886484" w:rsidRDefault="0030146D" w:rsidP="0030146D">
      <w:pPr>
        <w:tabs>
          <w:tab w:val="left" w:pos="851"/>
        </w:tabs>
        <w:ind w:left="851"/>
        <w:rPr>
          <w:sz w:val="24"/>
          <w:szCs w:val="24"/>
          <w:lang w:val="en-US"/>
        </w:rPr>
      </w:pPr>
    </w:p>
    <w:p w14:paraId="4AE54765" w14:textId="77777777" w:rsidR="0030146D" w:rsidRPr="00886484" w:rsidRDefault="0030146D" w:rsidP="0030146D">
      <w:pPr>
        <w:tabs>
          <w:tab w:val="left" w:pos="1134"/>
        </w:tabs>
        <w:ind w:left="1134" w:hanging="283"/>
        <w:rPr>
          <w:sz w:val="24"/>
          <w:szCs w:val="24"/>
          <w:lang w:val="en-US"/>
        </w:rPr>
      </w:pPr>
      <w:r w:rsidRPr="00886484">
        <w:rPr>
          <w:sz w:val="24"/>
          <w:szCs w:val="24"/>
          <w:lang w:val="en-US"/>
        </w:rPr>
        <w:t>1. The first step consists in the determination of the labelling volume of the macroaggregate, to be injected per dose. The calculation formula is the following:</w:t>
      </w:r>
    </w:p>
    <w:p w14:paraId="58F0D11F" w14:textId="77777777" w:rsidR="0030146D" w:rsidRPr="00886484" w:rsidRDefault="0030146D" w:rsidP="0030146D">
      <w:pPr>
        <w:tabs>
          <w:tab w:val="left" w:pos="851"/>
        </w:tabs>
        <w:ind w:left="851"/>
        <w:rPr>
          <w:sz w:val="24"/>
          <w:szCs w:val="24"/>
          <w:lang w:val="en-US"/>
        </w:rPr>
      </w:pPr>
    </w:p>
    <w:p w14:paraId="29938487" w14:textId="77777777" w:rsidR="0030146D" w:rsidRPr="00886484" w:rsidRDefault="0030146D" w:rsidP="0030146D">
      <w:pPr>
        <w:tabs>
          <w:tab w:val="left" w:pos="851"/>
          <w:tab w:val="left" w:pos="2835"/>
        </w:tabs>
        <w:ind w:left="851"/>
        <w:rPr>
          <w:sz w:val="24"/>
          <w:szCs w:val="24"/>
          <w:u w:val="single"/>
          <w:lang w:val="en-US"/>
        </w:rPr>
      </w:pPr>
      <w:r w:rsidRPr="00886484">
        <w:rPr>
          <w:sz w:val="24"/>
          <w:szCs w:val="24"/>
          <w:lang w:val="en-US"/>
        </w:rPr>
        <w:t xml:space="preserve">Labelling volume = </w:t>
      </w:r>
      <w:r w:rsidRPr="00886484">
        <w:rPr>
          <w:sz w:val="24"/>
          <w:szCs w:val="24"/>
          <w:lang w:val="en-US"/>
        </w:rPr>
        <w:tab/>
      </w:r>
      <w:r w:rsidRPr="00886484">
        <w:rPr>
          <w:sz w:val="24"/>
          <w:szCs w:val="24"/>
          <w:u w:val="single"/>
          <w:lang w:val="en-US"/>
        </w:rPr>
        <w:t xml:space="preserve">Number of macroaggregate particles per vial ×volume to inject </w:t>
      </w:r>
    </w:p>
    <w:p w14:paraId="1B5008F6" w14:textId="77777777" w:rsidR="0030146D" w:rsidRPr="00886484" w:rsidRDefault="0030146D" w:rsidP="0030146D">
      <w:pPr>
        <w:tabs>
          <w:tab w:val="left" w:pos="851"/>
          <w:tab w:val="left" w:pos="3060"/>
        </w:tabs>
        <w:ind w:left="851"/>
        <w:rPr>
          <w:sz w:val="24"/>
          <w:szCs w:val="24"/>
          <w:lang w:val="en-US"/>
        </w:rPr>
      </w:pPr>
      <w:r w:rsidRPr="00886484">
        <w:rPr>
          <w:sz w:val="24"/>
          <w:szCs w:val="24"/>
          <w:lang w:val="en-US"/>
        </w:rPr>
        <w:tab/>
        <w:t>Number of macroaggregate particles to be injected per dose</w:t>
      </w:r>
    </w:p>
    <w:p w14:paraId="687477A4" w14:textId="77777777" w:rsidR="0030146D" w:rsidRPr="00886484" w:rsidRDefault="0030146D" w:rsidP="0030146D">
      <w:pPr>
        <w:tabs>
          <w:tab w:val="left" w:pos="851"/>
          <w:tab w:val="left" w:pos="3402"/>
        </w:tabs>
        <w:ind w:left="851"/>
        <w:rPr>
          <w:sz w:val="24"/>
          <w:szCs w:val="24"/>
          <w:lang w:val="en-US"/>
        </w:rPr>
      </w:pPr>
    </w:p>
    <w:p w14:paraId="571ECA35" w14:textId="77777777" w:rsidR="0030146D" w:rsidRPr="00886484" w:rsidRDefault="0030146D" w:rsidP="0030146D">
      <w:pPr>
        <w:tabs>
          <w:tab w:val="left" w:pos="851"/>
          <w:tab w:val="left" w:pos="3402"/>
        </w:tabs>
        <w:ind w:left="851"/>
        <w:rPr>
          <w:sz w:val="24"/>
          <w:szCs w:val="24"/>
        </w:rPr>
      </w:pPr>
      <w:r w:rsidRPr="00886484">
        <w:rPr>
          <w:sz w:val="24"/>
          <w:szCs w:val="24"/>
          <w:lang w:val="en-US"/>
        </w:rPr>
        <w:t xml:space="preserve">Table 1 </w:t>
      </w:r>
      <w:proofErr w:type="spellStart"/>
      <w:r w:rsidRPr="00886484">
        <w:rPr>
          <w:sz w:val="24"/>
          <w:szCs w:val="24"/>
        </w:rPr>
        <w:t>Calculation</w:t>
      </w:r>
      <w:proofErr w:type="spellEnd"/>
      <w:r w:rsidRPr="00886484">
        <w:rPr>
          <w:sz w:val="24"/>
          <w:szCs w:val="24"/>
        </w:rPr>
        <w:t xml:space="preserve"> of labelling </w:t>
      </w:r>
      <w:proofErr w:type="spellStart"/>
      <w:r w:rsidRPr="00886484">
        <w:rPr>
          <w:sz w:val="24"/>
          <w:szCs w:val="24"/>
        </w:rPr>
        <w:t>volume</w:t>
      </w:r>
      <w:proofErr w:type="spellEnd"/>
    </w:p>
    <w:p w14:paraId="53404837" w14:textId="77777777" w:rsidR="0030146D" w:rsidRPr="00886484" w:rsidRDefault="0030146D" w:rsidP="0030146D">
      <w:pPr>
        <w:tabs>
          <w:tab w:val="left" w:pos="851"/>
          <w:tab w:val="left" w:pos="3402"/>
        </w:tabs>
        <w:ind w:left="851"/>
        <w:rPr>
          <w:sz w:val="24"/>
          <w:szCs w:val="24"/>
          <w:lang w:val="en-US"/>
        </w:rPr>
      </w:pPr>
    </w:p>
    <w:tbl>
      <w:tblPr>
        <w:tblStyle w:val="Almindeligtabel2"/>
        <w:tblW w:w="8865" w:type="dxa"/>
        <w:tblInd w:w="917" w:type="dxa"/>
        <w:tblLayout w:type="fixed"/>
        <w:tblLook w:val="04A0" w:firstRow="1" w:lastRow="0" w:firstColumn="1" w:lastColumn="0" w:noHBand="0" w:noVBand="1"/>
      </w:tblPr>
      <w:tblGrid>
        <w:gridCol w:w="2158"/>
        <w:gridCol w:w="1134"/>
        <w:gridCol w:w="13"/>
        <w:gridCol w:w="1112"/>
        <w:gridCol w:w="9"/>
        <w:gridCol w:w="1103"/>
        <w:gridCol w:w="31"/>
        <w:gridCol w:w="1081"/>
        <w:gridCol w:w="53"/>
        <w:gridCol w:w="992"/>
        <w:gridCol w:w="67"/>
        <w:gridCol w:w="1112"/>
      </w:tblGrid>
      <w:tr w:rsidR="0030146D" w:rsidRPr="00AB0436" w14:paraId="0E5A4679" w14:textId="77777777" w:rsidTr="0030146D">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2160" w:type="dxa"/>
            <w:vMerge w:val="restart"/>
            <w:tcBorders>
              <w:left w:val="single" w:sz="4" w:space="0" w:color="7F7F7F" w:themeColor="text1" w:themeTint="80"/>
              <w:bottom w:val="nil"/>
              <w:right w:val="single" w:sz="4" w:space="0" w:color="7F7F7F" w:themeColor="text1" w:themeTint="80"/>
            </w:tcBorders>
            <w:hideMark/>
          </w:tcPr>
          <w:p w14:paraId="641F5493" w14:textId="77777777" w:rsidR="0030146D" w:rsidRPr="00B91703" w:rsidRDefault="0030146D">
            <w:pPr>
              <w:pStyle w:val="Default"/>
              <w:jc w:val="center"/>
              <w:rPr>
                <w:b w:val="0"/>
                <w:lang w:val="en-US"/>
              </w:rPr>
            </w:pPr>
            <w:r w:rsidRPr="00B91703">
              <w:rPr>
                <w:b w:val="0"/>
                <w:lang w:val="en-US"/>
              </w:rPr>
              <w:t xml:space="preserve">Number of the </w:t>
            </w:r>
            <w:proofErr w:type="spellStart"/>
            <w:r w:rsidRPr="00B91703">
              <w:rPr>
                <w:b w:val="0"/>
                <w:lang w:val="en-US"/>
              </w:rPr>
              <w:t>macrosalb</w:t>
            </w:r>
            <w:proofErr w:type="spellEnd"/>
            <w:r w:rsidRPr="00B91703">
              <w:rPr>
                <w:b w:val="0"/>
                <w:lang w:val="en-US"/>
              </w:rPr>
              <w:t xml:space="preserve"> particles per dose to be injected</w:t>
            </w:r>
          </w:p>
        </w:tc>
        <w:tc>
          <w:tcPr>
            <w:tcW w:w="6707" w:type="dxa"/>
            <w:gridSpan w:val="11"/>
            <w:tcBorders>
              <w:left w:val="single" w:sz="4" w:space="0" w:color="7F7F7F" w:themeColor="text1" w:themeTint="80"/>
              <w:right w:val="single" w:sz="4" w:space="0" w:color="7F7F7F" w:themeColor="text1" w:themeTint="80"/>
            </w:tcBorders>
            <w:hideMark/>
          </w:tcPr>
          <w:p w14:paraId="20FC6924" w14:textId="77777777" w:rsidR="0030146D" w:rsidRPr="00B91703" w:rsidRDefault="0030146D">
            <w:pPr>
              <w:pStyle w:val="Default"/>
              <w:ind w:firstLine="940"/>
              <w:jc w:val="center"/>
              <w:cnfStyle w:val="100000000000" w:firstRow="1" w:lastRow="0" w:firstColumn="0" w:lastColumn="0" w:oddVBand="0" w:evenVBand="0" w:oddHBand="0" w:evenHBand="0" w:firstRowFirstColumn="0" w:firstRowLastColumn="0" w:lastRowFirstColumn="0" w:lastRowLastColumn="0"/>
              <w:rPr>
                <w:b w:val="0"/>
              </w:rPr>
            </w:pPr>
            <w:r w:rsidRPr="00B91703">
              <w:rPr>
                <w:b w:val="0"/>
              </w:rPr>
              <w:t>Volume to be injected (mL)</w:t>
            </w:r>
          </w:p>
        </w:tc>
      </w:tr>
      <w:tr w:rsidR="0030146D" w:rsidRPr="00B91703" w14:paraId="04481CAD" w14:textId="77777777" w:rsidTr="0030146D">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2160" w:type="dxa"/>
            <w:vMerge/>
            <w:tcBorders>
              <w:left w:val="single" w:sz="4" w:space="0" w:color="7F7F7F" w:themeColor="text1" w:themeTint="80"/>
              <w:bottom w:val="nil"/>
              <w:right w:val="single" w:sz="4" w:space="0" w:color="7F7F7F" w:themeColor="text1" w:themeTint="80"/>
            </w:tcBorders>
            <w:vAlign w:val="center"/>
            <w:hideMark/>
          </w:tcPr>
          <w:p w14:paraId="384E52DE" w14:textId="77777777" w:rsidR="0030146D" w:rsidRPr="00B91703" w:rsidRDefault="0030146D">
            <w:pPr>
              <w:rPr>
                <w:b w:val="0"/>
                <w:color w:val="000000"/>
                <w:sz w:val="24"/>
                <w:szCs w:val="24"/>
                <w:lang w:val="en-US"/>
              </w:rPr>
            </w:pPr>
          </w:p>
        </w:tc>
        <w:tc>
          <w:tcPr>
            <w:tcW w:w="1134" w:type="dxa"/>
            <w:tcBorders>
              <w:top w:val="nil"/>
              <w:left w:val="single" w:sz="4" w:space="0" w:color="7F7F7F" w:themeColor="text1" w:themeTint="80"/>
              <w:bottom w:val="nil"/>
              <w:right w:val="single" w:sz="4" w:space="0" w:color="7F7F7F" w:themeColor="text1" w:themeTint="80"/>
            </w:tcBorders>
            <w:vAlign w:val="center"/>
            <w:hideMark/>
          </w:tcPr>
          <w:p w14:paraId="2FCDF05B"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rPr>
                <w:bCs/>
                <w:iCs/>
              </w:rPr>
              <w:t>0.1</w:t>
            </w:r>
          </w:p>
        </w:tc>
        <w:tc>
          <w:tcPr>
            <w:tcW w:w="1134" w:type="dxa"/>
            <w:gridSpan w:val="3"/>
            <w:tcBorders>
              <w:top w:val="nil"/>
              <w:left w:val="single" w:sz="4" w:space="0" w:color="7F7F7F" w:themeColor="text1" w:themeTint="80"/>
              <w:bottom w:val="nil"/>
              <w:right w:val="single" w:sz="4" w:space="0" w:color="7F7F7F" w:themeColor="text1" w:themeTint="80"/>
            </w:tcBorders>
            <w:vAlign w:val="center"/>
            <w:hideMark/>
          </w:tcPr>
          <w:p w14:paraId="0A8AA782"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rPr>
                <w:bCs/>
                <w:iCs/>
              </w:rPr>
              <w:t>0.2</w:t>
            </w:r>
          </w:p>
        </w:tc>
        <w:tc>
          <w:tcPr>
            <w:tcW w:w="1134" w:type="dxa"/>
            <w:gridSpan w:val="2"/>
            <w:tcBorders>
              <w:top w:val="nil"/>
              <w:left w:val="single" w:sz="4" w:space="0" w:color="7F7F7F" w:themeColor="text1" w:themeTint="80"/>
              <w:bottom w:val="nil"/>
              <w:right w:val="single" w:sz="4" w:space="0" w:color="7F7F7F" w:themeColor="text1" w:themeTint="80"/>
            </w:tcBorders>
            <w:vAlign w:val="center"/>
            <w:hideMark/>
          </w:tcPr>
          <w:p w14:paraId="0448CE8B"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rPr>
                <w:bCs/>
                <w:iCs/>
              </w:rPr>
              <w:t>0.3</w:t>
            </w:r>
          </w:p>
        </w:tc>
        <w:tc>
          <w:tcPr>
            <w:tcW w:w="1134" w:type="dxa"/>
            <w:gridSpan w:val="2"/>
            <w:tcBorders>
              <w:top w:val="nil"/>
              <w:left w:val="single" w:sz="4" w:space="0" w:color="7F7F7F" w:themeColor="text1" w:themeTint="80"/>
              <w:bottom w:val="nil"/>
              <w:right w:val="single" w:sz="4" w:space="0" w:color="7F7F7F" w:themeColor="text1" w:themeTint="80"/>
            </w:tcBorders>
            <w:vAlign w:val="center"/>
            <w:hideMark/>
          </w:tcPr>
          <w:p w14:paraId="78285354"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rPr>
                <w:bCs/>
                <w:iCs/>
              </w:rPr>
              <w:t>0.5</w:t>
            </w:r>
          </w:p>
        </w:tc>
        <w:tc>
          <w:tcPr>
            <w:tcW w:w="992" w:type="dxa"/>
            <w:tcBorders>
              <w:top w:val="nil"/>
              <w:left w:val="single" w:sz="4" w:space="0" w:color="7F7F7F" w:themeColor="text1" w:themeTint="80"/>
              <w:bottom w:val="nil"/>
              <w:right w:val="single" w:sz="4" w:space="0" w:color="7F7F7F" w:themeColor="text1" w:themeTint="80"/>
            </w:tcBorders>
            <w:vAlign w:val="center"/>
            <w:hideMark/>
          </w:tcPr>
          <w:p w14:paraId="3E11BD7E"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rPr>
                <w:bCs/>
                <w:iCs/>
              </w:rPr>
              <w:t>0.8</w:t>
            </w:r>
          </w:p>
        </w:tc>
        <w:tc>
          <w:tcPr>
            <w:tcW w:w="1179" w:type="dxa"/>
            <w:gridSpan w:val="2"/>
            <w:tcBorders>
              <w:top w:val="nil"/>
              <w:left w:val="single" w:sz="4" w:space="0" w:color="7F7F7F" w:themeColor="text1" w:themeTint="80"/>
              <w:bottom w:val="nil"/>
              <w:right w:val="single" w:sz="4" w:space="0" w:color="7F7F7F" w:themeColor="text1" w:themeTint="80"/>
            </w:tcBorders>
            <w:vAlign w:val="center"/>
            <w:hideMark/>
          </w:tcPr>
          <w:p w14:paraId="499F6DE7"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rPr>
                <w:bCs/>
                <w:iCs/>
              </w:rPr>
              <w:t>1.0</w:t>
            </w:r>
          </w:p>
        </w:tc>
      </w:tr>
      <w:tr w:rsidR="0030146D" w:rsidRPr="00B91703" w14:paraId="60A5B849" w14:textId="77777777" w:rsidTr="0030146D">
        <w:trPr>
          <w:trHeight w:val="131"/>
        </w:trPr>
        <w:tc>
          <w:tcPr>
            <w:cnfStyle w:val="001000000000" w:firstRow="0" w:lastRow="0" w:firstColumn="1" w:lastColumn="0" w:oddVBand="0" w:evenVBand="0" w:oddHBand="0" w:evenHBand="0" w:firstRowFirstColumn="0" w:firstRowLastColumn="0" w:lastRowFirstColumn="0" w:lastRowLastColumn="0"/>
            <w:tcW w:w="2160" w:type="dxa"/>
            <w:tcBorders>
              <w:left w:val="single" w:sz="4" w:space="0" w:color="7F7F7F" w:themeColor="text1" w:themeTint="80"/>
              <w:right w:val="single" w:sz="4" w:space="0" w:color="7F7F7F" w:themeColor="text1" w:themeTint="80"/>
            </w:tcBorders>
            <w:hideMark/>
          </w:tcPr>
          <w:p w14:paraId="5D80BF96" w14:textId="77777777" w:rsidR="0030146D" w:rsidRPr="00B91703" w:rsidRDefault="0030146D">
            <w:pPr>
              <w:pStyle w:val="Default"/>
              <w:jc w:val="center"/>
              <w:rPr>
                <w:b w:val="0"/>
              </w:rPr>
            </w:pPr>
            <w:r w:rsidRPr="00B91703">
              <w:rPr>
                <w:b w:val="0"/>
              </w:rPr>
              <w:t xml:space="preserve">700 000 </w:t>
            </w:r>
          </w:p>
        </w:tc>
        <w:tc>
          <w:tcPr>
            <w:tcW w:w="1147" w:type="dxa"/>
            <w:gridSpan w:val="2"/>
            <w:tcBorders>
              <w:left w:val="single" w:sz="4" w:space="0" w:color="7F7F7F" w:themeColor="text1" w:themeTint="80"/>
              <w:right w:val="single" w:sz="4" w:space="0" w:color="7F7F7F" w:themeColor="text1" w:themeTint="80"/>
            </w:tcBorders>
            <w:hideMark/>
          </w:tcPr>
          <w:p w14:paraId="2F42B3D0"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 xml:space="preserve">0.86 </w:t>
            </w:r>
          </w:p>
        </w:tc>
        <w:tc>
          <w:tcPr>
            <w:tcW w:w="1112" w:type="dxa"/>
            <w:tcBorders>
              <w:left w:val="single" w:sz="4" w:space="0" w:color="7F7F7F" w:themeColor="text1" w:themeTint="80"/>
              <w:right w:val="single" w:sz="4" w:space="0" w:color="7F7F7F" w:themeColor="text1" w:themeTint="80"/>
            </w:tcBorders>
            <w:hideMark/>
          </w:tcPr>
          <w:p w14:paraId="2CF8EFA1"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 xml:space="preserve">1.71 </w:t>
            </w:r>
          </w:p>
        </w:tc>
        <w:tc>
          <w:tcPr>
            <w:tcW w:w="1112" w:type="dxa"/>
            <w:gridSpan w:val="2"/>
            <w:tcBorders>
              <w:left w:val="single" w:sz="4" w:space="0" w:color="7F7F7F" w:themeColor="text1" w:themeTint="80"/>
              <w:right w:val="single" w:sz="4" w:space="0" w:color="7F7F7F" w:themeColor="text1" w:themeTint="80"/>
            </w:tcBorders>
            <w:hideMark/>
          </w:tcPr>
          <w:p w14:paraId="650DCEC0"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 xml:space="preserve">2.57 </w:t>
            </w:r>
          </w:p>
        </w:tc>
        <w:tc>
          <w:tcPr>
            <w:tcW w:w="1112" w:type="dxa"/>
            <w:gridSpan w:val="2"/>
            <w:tcBorders>
              <w:left w:val="single" w:sz="4" w:space="0" w:color="7F7F7F" w:themeColor="text1" w:themeTint="80"/>
              <w:right w:val="single" w:sz="4" w:space="0" w:color="7F7F7F" w:themeColor="text1" w:themeTint="80"/>
            </w:tcBorders>
            <w:hideMark/>
          </w:tcPr>
          <w:p w14:paraId="5DC17EBB"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 xml:space="preserve">4.29 </w:t>
            </w:r>
          </w:p>
        </w:tc>
        <w:tc>
          <w:tcPr>
            <w:tcW w:w="1112" w:type="dxa"/>
            <w:gridSpan w:val="3"/>
            <w:tcBorders>
              <w:left w:val="single" w:sz="4" w:space="0" w:color="7F7F7F" w:themeColor="text1" w:themeTint="80"/>
              <w:right w:val="single" w:sz="4" w:space="0" w:color="7F7F7F" w:themeColor="text1" w:themeTint="80"/>
            </w:tcBorders>
            <w:hideMark/>
          </w:tcPr>
          <w:p w14:paraId="6327A3BF"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 xml:space="preserve">6.86 </w:t>
            </w:r>
          </w:p>
        </w:tc>
        <w:tc>
          <w:tcPr>
            <w:tcW w:w="1112" w:type="dxa"/>
            <w:tcBorders>
              <w:left w:val="single" w:sz="4" w:space="0" w:color="7F7F7F" w:themeColor="text1" w:themeTint="80"/>
              <w:right w:val="single" w:sz="4" w:space="0" w:color="7F7F7F" w:themeColor="text1" w:themeTint="80"/>
            </w:tcBorders>
            <w:hideMark/>
          </w:tcPr>
          <w:p w14:paraId="02C1D219"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 xml:space="preserve">8.57 </w:t>
            </w:r>
          </w:p>
        </w:tc>
      </w:tr>
      <w:tr w:rsidR="0030146D" w:rsidRPr="00B91703" w14:paraId="0D43F4A8" w14:textId="77777777" w:rsidTr="0030146D">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2160" w:type="dxa"/>
            <w:tcBorders>
              <w:top w:val="nil"/>
              <w:left w:val="single" w:sz="4" w:space="0" w:color="7F7F7F" w:themeColor="text1" w:themeTint="80"/>
              <w:bottom w:val="nil"/>
              <w:right w:val="single" w:sz="4" w:space="0" w:color="7F7F7F" w:themeColor="text1" w:themeTint="80"/>
            </w:tcBorders>
            <w:hideMark/>
          </w:tcPr>
          <w:p w14:paraId="509BB2FF" w14:textId="77777777" w:rsidR="0030146D" w:rsidRPr="00B91703" w:rsidRDefault="0030146D">
            <w:pPr>
              <w:pStyle w:val="Default"/>
              <w:jc w:val="center"/>
              <w:rPr>
                <w:b w:val="0"/>
              </w:rPr>
            </w:pPr>
            <w:r w:rsidRPr="00B91703">
              <w:rPr>
                <w:b w:val="0"/>
              </w:rPr>
              <w:t xml:space="preserve">600 000 </w:t>
            </w:r>
          </w:p>
        </w:tc>
        <w:tc>
          <w:tcPr>
            <w:tcW w:w="1147" w:type="dxa"/>
            <w:gridSpan w:val="2"/>
            <w:tcBorders>
              <w:top w:val="nil"/>
              <w:left w:val="single" w:sz="4" w:space="0" w:color="7F7F7F" w:themeColor="text1" w:themeTint="80"/>
              <w:bottom w:val="nil"/>
              <w:right w:val="single" w:sz="4" w:space="0" w:color="7F7F7F" w:themeColor="text1" w:themeTint="80"/>
            </w:tcBorders>
            <w:hideMark/>
          </w:tcPr>
          <w:p w14:paraId="002EAF64"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t xml:space="preserve">1.00 </w:t>
            </w:r>
          </w:p>
        </w:tc>
        <w:tc>
          <w:tcPr>
            <w:tcW w:w="1112" w:type="dxa"/>
            <w:tcBorders>
              <w:top w:val="nil"/>
              <w:left w:val="single" w:sz="4" w:space="0" w:color="7F7F7F" w:themeColor="text1" w:themeTint="80"/>
              <w:bottom w:val="nil"/>
              <w:right w:val="single" w:sz="4" w:space="0" w:color="7F7F7F" w:themeColor="text1" w:themeTint="80"/>
            </w:tcBorders>
            <w:hideMark/>
          </w:tcPr>
          <w:p w14:paraId="1A0B3F23"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t xml:space="preserve">2 </w:t>
            </w:r>
          </w:p>
        </w:tc>
        <w:tc>
          <w:tcPr>
            <w:tcW w:w="1112" w:type="dxa"/>
            <w:gridSpan w:val="2"/>
            <w:tcBorders>
              <w:top w:val="nil"/>
              <w:left w:val="single" w:sz="4" w:space="0" w:color="7F7F7F" w:themeColor="text1" w:themeTint="80"/>
              <w:bottom w:val="nil"/>
              <w:right w:val="single" w:sz="4" w:space="0" w:color="7F7F7F" w:themeColor="text1" w:themeTint="80"/>
            </w:tcBorders>
            <w:hideMark/>
          </w:tcPr>
          <w:p w14:paraId="3C81D0D9"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t xml:space="preserve">3 </w:t>
            </w:r>
          </w:p>
        </w:tc>
        <w:tc>
          <w:tcPr>
            <w:tcW w:w="1112" w:type="dxa"/>
            <w:gridSpan w:val="2"/>
            <w:tcBorders>
              <w:top w:val="nil"/>
              <w:left w:val="single" w:sz="4" w:space="0" w:color="7F7F7F" w:themeColor="text1" w:themeTint="80"/>
              <w:bottom w:val="nil"/>
              <w:right w:val="single" w:sz="4" w:space="0" w:color="7F7F7F" w:themeColor="text1" w:themeTint="80"/>
            </w:tcBorders>
            <w:hideMark/>
          </w:tcPr>
          <w:p w14:paraId="5B35E057"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t xml:space="preserve">5 </w:t>
            </w:r>
          </w:p>
        </w:tc>
        <w:tc>
          <w:tcPr>
            <w:tcW w:w="1112" w:type="dxa"/>
            <w:gridSpan w:val="3"/>
            <w:tcBorders>
              <w:top w:val="nil"/>
              <w:left w:val="single" w:sz="4" w:space="0" w:color="7F7F7F" w:themeColor="text1" w:themeTint="80"/>
              <w:bottom w:val="nil"/>
              <w:right w:val="single" w:sz="4" w:space="0" w:color="7F7F7F" w:themeColor="text1" w:themeTint="80"/>
            </w:tcBorders>
            <w:hideMark/>
          </w:tcPr>
          <w:p w14:paraId="3CEC4EE9"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t xml:space="preserve">8 </w:t>
            </w:r>
          </w:p>
        </w:tc>
        <w:tc>
          <w:tcPr>
            <w:tcW w:w="1112" w:type="dxa"/>
            <w:tcBorders>
              <w:top w:val="nil"/>
              <w:left w:val="single" w:sz="4" w:space="0" w:color="7F7F7F" w:themeColor="text1" w:themeTint="80"/>
              <w:bottom w:val="nil"/>
              <w:right w:val="single" w:sz="4" w:space="0" w:color="7F7F7F" w:themeColor="text1" w:themeTint="80"/>
            </w:tcBorders>
            <w:hideMark/>
          </w:tcPr>
          <w:p w14:paraId="509C0A4C"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t>10</w:t>
            </w:r>
          </w:p>
        </w:tc>
      </w:tr>
      <w:tr w:rsidR="0030146D" w:rsidRPr="00B91703" w14:paraId="07D2A2D2" w14:textId="77777777" w:rsidTr="0030146D">
        <w:trPr>
          <w:trHeight w:val="131"/>
        </w:trPr>
        <w:tc>
          <w:tcPr>
            <w:cnfStyle w:val="001000000000" w:firstRow="0" w:lastRow="0" w:firstColumn="1" w:lastColumn="0" w:oddVBand="0" w:evenVBand="0" w:oddHBand="0" w:evenHBand="0" w:firstRowFirstColumn="0" w:firstRowLastColumn="0" w:lastRowFirstColumn="0" w:lastRowLastColumn="0"/>
            <w:tcW w:w="2160" w:type="dxa"/>
            <w:tcBorders>
              <w:left w:val="single" w:sz="4" w:space="0" w:color="7F7F7F" w:themeColor="text1" w:themeTint="80"/>
              <w:right w:val="single" w:sz="4" w:space="0" w:color="7F7F7F" w:themeColor="text1" w:themeTint="80"/>
            </w:tcBorders>
            <w:hideMark/>
          </w:tcPr>
          <w:p w14:paraId="030D8BDB" w14:textId="77777777" w:rsidR="0030146D" w:rsidRPr="00B91703" w:rsidRDefault="0030146D">
            <w:pPr>
              <w:pStyle w:val="Default"/>
              <w:jc w:val="center"/>
              <w:rPr>
                <w:b w:val="0"/>
              </w:rPr>
            </w:pPr>
            <w:r w:rsidRPr="00B91703">
              <w:rPr>
                <w:b w:val="0"/>
              </w:rPr>
              <w:t xml:space="preserve">500 000 </w:t>
            </w:r>
          </w:p>
        </w:tc>
        <w:tc>
          <w:tcPr>
            <w:tcW w:w="1147" w:type="dxa"/>
            <w:gridSpan w:val="2"/>
            <w:tcBorders>
              <w:left w:val="single" w:sz="4" w:space="0" w:color="7F7F7F" w:themeColor="text1" w:themeTint="80"/>
              <w:right w:val="single" w:sz="4" w:space="0" w:color="7F7F7F" w:themeColor="text1" w:themeTint="80"/>
            </w:tcBorders>
            <w:hideMark/>
          </w:tcPr>
          <w:p w14:paraId="39BAF43A"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 xml:space="preserve">1.20 </w:t>
            </w:r>
          </w:p>
        </w:tc>
        <w:tc>
          <w:tcPr>
            <w:tcW w:w="1112" w:type="dxa"/>
            <w:tcBorders>
              <w:left w:val="single" w:sz="4" w:space="0" w:color="7F7F7F" w:themeColor="text1" w:themeTint="80"/>
              <w:right w:val="single" w:sz="4" w:space="0" w:color="7F7F7F" w:themeColor="text1" w:themeTint="80"/>
            </w:tcBorders>
            <w:hideMark/>
          </w:tcPr>
          <w:p w14:paraId="54381A3B"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 xml:space="preserve">2.4 </w:t>
            </w:r>
          </w:p>
        </w:tc>
        <w:tc>
          <w:tcPr>
            <w:tcW w:w="1112" w:type="dxa"/>
            <w:gridSpan w:val="2"/>
            <w:tcBorders>
              <w:left w:val="single" w:sz="4" w:space="0" w:color="7F7F7F" w:themeColor="text1" w:themeTint="80"/>
              <w:right w:val="single" w:sz="4" w:space="0" w:color="7F7F7F" w:themeColor="text1" w:themeTint="80"/>
            </w:tcBorders>
            <w:hideMark/>
          </w:tcPr>
          <w:p w14:paraId="07532D04"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 xml:space="preserve">3.6 </w:t>
            </w:r>
          </w:p>
        </w:tc>
        <w:tc>
          <w:tcPr>
            <w:tcW w:w="1112" w:type="dxa"/>
            <w:gridSpan w:val="2"/>
            <w:tcBorders>
              <w:left w:val="single" w:sz="4" w:space="0" w:color="7F7F7F" w:themeColor="text1" w:themeTint="80"/>
              <w:right w:val="single" w:sz="4" w:space="0" w:color="7F7F7F" w:themeColor="text1" w:themeTint="80"/>
            </w:tcBorders>
            <w:hideMark/>
          </w:tcPr>
          <w:p w14:paraId="1CF2B54B"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 xml:space="preserve">6 </w:t>
            </w:r>
          </w:p>
        </w:tc>
        <w:tc>
          <w:tcPr>
            <w:tcW w:w="1112" w:type="dxa"/>
            <w:gridSpan w:val="3"/>
            <w:tcBorders>
              <w:left w:val="single" w:sz="4" w:space="0" w:color="7F7F7F" w:themeColor="text1" w:themeTint="80"/>
              <w:right w:val="single" w:sz="4" w:space="0" w:color="7F7F7F" w:themeColor="text1" w:themeTint="80"/>
            </w:tcBorders>
            <w:hideMark/>
          </w:tcPr>
          <w:p w14:paraId="2621B29F"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9.6</w:t>
            </w:r>
          </w:p>
        </w:tc>
        <w:tc>
          <w:tcPr>
            <w:tcW w:w="1112" w:type="dxa"/>
            <w:tcBorders>
              <w:left w:val="single" w:sz="4" w:space="0" w:color="7F7F7F" w:themeColor="text1" w:themeTint="80"/>
              <w:right w:val="single" w:sz="4" w:space="0" w:color="7F7F7F" w:themeColor="text1" w:themeTint="80"/>
            </w:tcBorders>
            <w:hideMark/>
          </w:tcPr>
          <w:p w14:paraId="75CE5653"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 xml:space="preserve">- </w:t>
            </w:r>
          </w:p>
        </w:tc>
      </w:tr>
      <w:tr w:rsidR="0030146D" w:rsidRPr="00B91703" w14:paraId="4A8CECFC" w14:textId="77777777" w:rsidTr="0030146D">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2160" w:type="dxa"/>
            <w:tcBorders>
              <w:top w:val="nil"/>
              <w:left w:val="single" w:sz="4" w:space="0" w:color="7F7F7F" w:themeColor="text1" w:themeTint="80"/>
              <w:bottom w:val="nil"/>
              <w:right w:val="single" w:sz="4" w:space="0" w:color="7F7F7F" w:themeColor="text1" w:themeTint="80"/>
            </w:tcBorders>
            <w:hideMark/>
          </w:tcPr>
          <w:p w14:paraId="36BCFEB9" w14:textId="77777777" w:rsidR="0030146D" w:rsidRPr="00B91703" w:rsidRDefault="0030146D">
            <w:pPr>
              <w:pStyle w:val="Default"/>
              <w:jc w:val="center"/>
              <w:rPr>
                <w:b w:val="0"/>
              </w:rPr>
            </w:pPr>
            <w:r w:rsidRPr="00B91703">
              <w:rPr>
                <w:b w:val="0"/>
              </w:rPr>
              <w:t xml:space="preserve">400 000 </w:t>
            </w:r>
          </w:p>
        </w:tc>
        <w:tc>
          <w:tcPr>
            <w:tcW w:w="1147" w:type="dxa"/>
            <w:gridSpan w:val="2"/>
            <w:tcBorders>
              <w:top w:val="nil"/>
              <w:left w:val="single" w:sz="4" w:space="0" w:color="7F7F7F" w:themeColor="text1" w:themeTint="80"/>
              <w:bottom w:val="nil"/>
              <w:right w:val="single" w:sz="4" w:space="0" w:color="7F7F7F" w:themeColor="text1" w:themeTint="80"/>
            </w:tcBorders>
            <w:hideMark/>
          </w:tcPr>
          <w:p w14:paraId="0B84CE09"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t xml:space="preserve">1.50 </w:t>
            </w:r>
          </w:p>
        </w:tc>
        <w:tc>
          <w:tcPr>
            <w:tcW w:w="1112" w:type="dxa"/>
            <w:tcBorders>
              <w:top w:val="nil"/>
              <w:left w:val="single" w:sz="4" w:space="0" w:color="7F7F7F" w:themeColor="text1" w:themeTint="80"/>
              <w:bottom w:val="nil"/>
              <w:right w:val="single" w:sz="4" w:space="0" w:color="7F7F7F" w:themeColor="text1" w:themeTint="80"/>
            </w:tcBorders>
            <w:hideMark/>
          </w:tcPr>
          <w:p w14:paraId="00E0E60C"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t xml:space="preserve">3 </w:t>
            </w:r>
          </w:p>
        </w:tc>
        <w:tc>
          <w:tcPr>
            <w:tcW w:w="1112" w:type="dxa"/>
            <w:gridSpan w:val="2"/>
            <w:tcBorders>
              <w:top w:val="nil"/>
              <w:left w:val="single" w:sz="4" w:space="0" w:color="7F7F7F" w:themeColor="text1" w:themeTint="80"/>
              <w:bottom w:val="nil"/>
              <w:right w:val="single" w:sz="4" w:space="0" w:color="7F7F7F" w:themeColor="text1" w:themeTint="80"/>
            </w:tcBorders>
            <w:hideMark/>
          </w:tcPr>
          <w:p w14:paraId="4EE6055E"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t xml:space="preserve">4.5 </w:t>
            </w:r>
          </w:p>
        </w:tc>
        <w:tc>
          <w:tcPr>
            <w:tcW w:w="1112" w:type="dxa"/>
            <w:gridSpan w:val="2"/>
            <w:tcBorders>
              <w:top w:val="nil"/>
              <w:left w:val="single" w:sz="4" w:space="0" w:color="7F7F7F" w:themeColor="text1" w:themeTint="80"/>
              <w:bottom w:val="nil"/>
              <w:right w:val="single" w:sz="4" w:space="0" w:color="7F7F7F" w:themeColor="text1" w:themeTint="80"/>
            </w:tcBorders>
            <w:hideMark/>
          </w:tcPr>
          <w:p w14:paraId="6968CB07"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t xml:space="preserve">7.5 </w:t>
            </w:r>
          </w:p>
        </w:tc>
        <w:tc>
          <w:tcPr>
            <w:tcW w:w="1112" w:type="dxa"/>
            <w:gridSpan w:val="3"/>
            <w:tcBorders>
              <w:top w:val="nil"/>
              <w:left w:val="single" w:sz="4" w:space="0" w:color="7F7F7F" w:themeColor="text1" w:themeTint="80"/>
              <w:bottom w:val="nil"/>
              <w:right w:val="single" w:sz="4" w:space="0" w:color="7F7F7F" w:themeColor="text1" w:themeTint="80"/>
            </w:tcBorders>
            <w:hideMark/>
          </w:tcPr>
          <w:p w14:paraId="7441B5B7"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t xml:space="preserve">- </w:t>
            </w:r>
          </w:p>
        </w:tc>
        <w:tc>
          <w:tcPr>
            <w:tcW w:w="1112" w:type="dxa"/>
            <w:tcBorders>
              <w:top w:val="nil"/>
              <w:left w:val="single" w:sz="4" w:space="0" w:color="7F7F7F" w:themeColor="text1" w:themeTint="80"/>
              <w:bottom w:val="nil"/>
              <w:right w:val="single" w:sz="4" w:space="0" w:color="7F7F7F" w:themeColor="text1" w:themeTint="80"/>
            </w:tcBorders>
            <w:hideMark/>
          </w:tcPr>
          <w:p w14:paraId="17E51615"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t xml:space="preserve">- </w:t>
            </w:r>
          </w:p>
        </w:tc>
      </w:tr>
      <w:tr w:rsidR="0030146D" w:rsidRPr="00B91703" w14:paraId="7D78D13D" w14:textId="77777777" w:rsidTr="0030146D">
        <w:trPr>
          <w:trHeight w:val="131"/>
        </w:trPr>
        <w:tc>
          <w:tcPr>
            <w:cnfStyle w:val="001000000000" w:firstRow="0" w:lastRow="0" w:firstColumn="1" w:lastColumn="0" w:oddVBand="0" w:evenVBand="0" w:oddHBand="0" w:evenHBand="0" w:firstRowFirstColumn="0" w:firstRowLastColumn="0" w:lastRowFirstColumn="0" w:lastRowLastColumn="0"/>
            <w:tcW w:w="2160" w:type="dxa"/>
            <w:tcBorders>
              <w:left w:val="single" w:sz="4" w:space="0" w:color="7F7F7F" w:themeColor="text1" w:themeTint="80"/>
              <w:right w:val="single" w:sz="4" w:space="0" w:color="7F7F7F" w:themeColor="text1" w:themeTint="80"/>
            </w:tcBorders>
            <w:hideMark/>
          </w:tcPr>
          <w:p w14:paraId="1B6C52B8" w14:textId="77777777" w:rsidR="0030146D" w:rsidRPr="00B91703" w:rsidRDefault="0030146D">
            <w:pPr>
              <w:pStyle w:val="Default"/>
              <w:jc w:val="center"/>
              <w:rPr>
                <w:b w:val="0"/>
              </w:rPr>
            </w:pPr>
            <w:r w:rsidRPr="00B91703">
              <w:rPr>
                <w:b w:val="0"/>
              </w:rPr>
              <w:t xml:space="preserve">300 000 </w:t>
            </w:r>
          </w:p>
        </w:tc>
        <w:tc>
          <w:tcPr>
            <w:tcW w:w="1147" w:type="dxa"/>
            <w:gridSpan w:val="2"/>
            <w:tcBorders>
              <w:left w:val="single" w:sz="4" w:space="0" w:color="7F7F7F" w:themeColor="text1" w:themeTint="80"/>
              <w:right w:val="single" w:sz="4" w:space="0" w:color="7F7F7F" w:themeColor="text1" w:themeTint="80"/>
            </w:tcBorders>
            <w:hideMark/>
          </w:tcPr>
          <w:p w14:paraId="25AE2826"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 xml:space="preserve">2 </w:t>
            </w:r>
          </w:p>
        </w:tc>
        <w:tc>
          <w:tcPr>
            <w:tcW w:w="1112" w:type="dxa"/>
            <w:tcBorders>
              <w:left w:val="single" w:sz="4" w:space="0" w:color="7F7F7F" w:themeColor="text1" w:themeTint="80"/>
              <w:right w:val="single" w:sz="4" w:space="0" w:color="7F7F7F" w:themeColor="text1" w:themeTint="80"/>
            </w:tcBorders>
            <w:hideMark/>
          </w:tcPr>
          <w:p w14:paraId="25470256"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 xml:space="preserve">4 </w:t>
            </w:r>
          </w:p>
        </w:tc>
        <w:tc>
          <w:tcPr>
            <w:tcW w:w="1112" w:type="dxa"/>
            <w:gridSpan w:val="2"/>
            <w:tcBorders>
              <w:left w:val="single" w:sz="4" w:space="0" w:color="7F7F7F" w:themeColor="text1" w:themeTint="80"/>
              <w:right w:val="single" w:sz="4" w:space="0" w:color="7F7F7F" w:themeColor="text1" w:themeTint="80"/>
            </w:tcBorders>
            <w:hideMark/>
          </w:tcPr>
          <w:p w14:paraId="3031707D"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 xml:space="preserve">6 </w:t>
            </w:r>
          </w:p>
        </w:tc>
        <w:tc>
          <w:tcPr>
            <w:tcW w:w="1112" w:type="dxa"/>
            <w:gridSpan w:val="2"/>
            <w:tcBorders>
              <w:left w:val="single" w:sz="4" w:space="0" w:color="7F7F7F" w:themeColor="text1" w:themeTint="80"/>
              <w:right w:val="single" w:sz="4" w:space="0" w:color="7F7F7F" w:themeColor="text1" w:themeTint="80"/>
            </w:tcBorders>
            <w:hideMark/>
          </w:tcPr>
          <w:p w14:paraId="73B53DAE"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10</w:t>
            </w:r>
          </w:p>
        </w:tc>
        <w:tc>
          <w:tcPr>
            <w:tcW w:w="1112" w:type="dxa"/>
            <w:gridSpan w:val="3"/>
            <w:tcBorders>
              <w:left w:val="single" w:sz="4" w:space="0" w:color="7F7F7F" w:themeColor="text1" w:themeTint="80"/>
              <w:right w:val="single" w:sz="4" w:space="0" w:color="7F7F7F" w:themeColor="text1" w:themeTint="80"/>
            </w:tcBorders>
            <w:hideMark/>
          </w:tcPr>
          <w:p w14:paraId="0B0C26FD"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 xml:space="preserve">- </w:t>
            </w:r>
          </w:p>
        </w:tc>
        <w:tc>
          <w:tcPr>
            <w:tcW w:w="1112" w:type="dxa"/>
            <w:tcBorders>
              <w:left w:val="single" w:sz="4" w:space="0" w:color="7F7F7F" w:themeColor="text1" w:themeTint="80"/>
              <w:right w:val="single" w:sz="4" w:space="0" w:color="7F7F7F" w:themeColor="text1" w:themeTint="80"/>
            </w:tcBorders>
            <w:hideMark/>
          </w:tcPr>
          <w:p w14:paraId="6C40653D"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 xml:space="preserve">- </w:t>
            </w:r>
          </w:p>
        </w:tc>
      </w:tr>
      <w:tr w:rsidR="0030146D" w:rsidRPr="00B91703" w14:paraId="7A83CD2F" w14:textId="77777777" w:rsidTr="0030146D">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2160" w:type="dxa"/>
            <w:tcBorders>
              <w:top w:val="nil"/>
              <w:left w:val="single" w:sz="4" w:space="0" w:color="7F7F7F" w:themeColor="text1" w:themeTint="80"/>
              <w:bottom w:val="nil"/>
              <w:right w:val="single" w:sz="4" w:space="0" w:color="7F7F7F" w:themeColor="text1" w:themeTint="80"/>
            </w:tcBorders>
            <w:hideMark/>
          </w:tcPr>
          <w:p w14:paraId="1F000992" w14:textId="77777777" w:rsidR="0030146D" w:rsidRPr="00B91703" w:rsidRDefault="0030146D">
            <w:pPr>
              <w:pStyle w:val="Default"/>
              <w:jc w:val="center"/>
              <w:rPr>
                <w:b w:val="0"/>
              </w:rPr>
            </w:pPr>
            <w:r w:rsidRPr="00B91703">
              <w:rPr>
                <w:b w:val="0"/>
              </w:rPr>
              <w:t xml:space="preserve">250 000 </w:t>
            </w:r>
          </w:p>
        </w:tc>
        <w:tc>
          <w:tcPr>
            <w:tcW w:w="1147" w:type="dxa"/>
            <w:gridSpan w:val="2"/>
            <w:tcBorders>
              <w:top w:val="nil"/>
              <w:left w:val="single" w:sz="4" w:space="0" w:color="7F7F7F" w:themeColor="text1" w:themeTint="80"/>
              <w:bottom w:val="nil"/>
              <w:right w:val="single" w:sz="4" w:space="0" w:color="7F7F7F" w:themeColor="text1" w:themeTint="80"/>
            </w:tcBorders>
            <w:hideMark/>
          </w:tcPr>
          <w:p w14:paraId="5F7BFBFB"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t xml:space="preserve">2.4 </w:t>
            </w:r>
          </w:p>
        </w:tc>
        <w:tc>
          <w:tcPr>
            <w:tcW w:w="1112" w:type="dxa"/>
            <w:tcBorders>
              <w:top w:val="nil"/>
              <w:left w:val="single" w:sz="4" w:space="0" w:color="7F7F7F" w:themeColor="text1" w:themeTint="80"/>
              <w:bottom w:val="nil"/>
              <w:right w:val="single" w:sz="4" w:space="0" w:color="7F7F7F" w:themeColor="text1" w:themeTint="80"/>
            </w:tcBorders>
            <w:hideMark/>
          </w:tcPr>
          <w:p w14:paraId="327EB323"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t xml:space="preserve">4.8 </w:t>
            </w:r>
          </w:p>
        </w:tc>
        <w:tc>
          <w:tcPr>
            <w:tcW w:w="1112" w:type="dxa"/>
            <w:gridSpan w:val="2"/>
            <w:tcBorders>
              <w:top w:val="nil"/>
              <w:left w:val="single" w:sz="4" w:space="0" w:color="7F7F7F" w:themeColor="text1" w:themeTint="80"/>
              <w:bottom w:val="nil"/>
              <w:right w:val="single" w:sz="4" w:space="0" w:color="7F7F7F" w:themeColor="text1" w:themeTint="80"/>
            </w:tcBorders>
            <w:hideMark/>
          </w:tcPr>
          <w:p w14:paraId="41AB0F38"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t xml:space="preserve">7.2 </w:t>
            </w:r>
          </w:p>
        </w:tc>
        <w:tc>
          <w:tcPr>
            <w:tcW w:w="1112" w:type="dxa"/>
            <w:gridSpan w:val="2"/>
            <w:tcBorders>
              <w:top w:val="nil"/>
              <w:left w:val="single" w:sz="4" w:space="0" w:color="7F7F7F" w:themeColor="text1" w:themeTint="80"/>
              <w:bottom w:val="nil"/>
              <w:right w:val="single" w:sz="4" w:space="0" w:color="7F7F7F" w:themeColor="text1" w:themeTint="80"/>
            </w:tcBorders>
            <w:hideMark/>
          </w:tcPr>
          <w:p w14:paraId="5A73B873"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t xml:space="preserve">- </w:t>
            </w:r>
          </w:p>
        </w:tc>
        <w:tc>
          <w:tcPr>
            <w:tcW w:w="1112" w:type="dxa"/>
            <w:gridSpan w:val="3"/>
            <w:tcBorders>
              <w:top w:val="nil"/>
              <w:left w:val="single" w:sz="4" w:space="0" w:color="7F7F7F" w:themeColor="text1" w:themeTint="80"/>
              <w:bottom w:val="nil"/>
              <w:right w:val="single" w:sz="4" w:space="0" w:color="7F7F7F" w:themeColor="text1" w:themeTint="80"/>
            </w:tcBorders>
            <w:hideMark/>
          </w:tcPr>
          <w:p w14:paraId="2477FD34"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t xml:space="preserve">- </w:t>
            </w:r>
          </w:p>
        </w:tc>
        <w:tc>
          <w:tcPr>
            <w:tcW w:w="1112" w:type="dxa"/>
            <w:tcBorders>
              <w:top w:val="nil"/>
              <w:left w:val="single" w:sz="4" w:space="0" w:color="7F7F7F" w:themeColor="text1" w:themeTint="80"/>
              <w:bottom w:val="nil"/>
              <w:right w:val="single" w:sz="4" w:space="0" w:color="7F7F7F" w:themeColor="text1" w:themeTint="80"/>
            </w:tcBorders>
            <w:hideMark/>
          </w:tcPr>
          <w:p w14:paraId="2A397D2C"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t xml:space="preserve">- </w:t>
            </w:r>
          </w:p>
        </w:tc>
      </w:tr>
      <w:tr w:rsidR="0030146D" w:rsidRPr="00B91703" w14:paraId="09EBEBCB" w14:textId="77777777" w:rsidTr="0030146D">
        <w:trPr>
          <w:trHeight w:val="131"/>
        </w:trPr>
        <w:tc>
          <w:tcPr>
            <w:cnfStyle w:val="001000000000" w:firstRow="0" w:lastRow="0" w:firstColumn="1" w:lastColumn="0" w:oddVBand="0" w:evenVBand="0" w:oddHBand="0" w:evenHBand="0" w:firstRowFirstColumn="0" w:firstRowLastColumn="0" w:lastRowFirstColumn="0" w:lastRowLastColumn="0"/>
            <w:tcW w:w="2160" w:type="dxa"/>
            <w:tcBorders>
              <w:left w:val="single" w:sz="4" w:space="0" w:color="7F7F7F" w:themeColor="text1" w:themeTint="80"/>
              <w:right w:val="single" w:sz="4" w:space="0" w:color="7F7F7F" w:themeColor="text1" w:themeTint="80"/>
            </w:tcBorders>
            <w:hideMark/>
          </w:tcPr>
          <w:p w14:paraId="2D6379DD" w14:textId="77777777" w:rsidR="0030146D" w:rsidRPr="00B91703" w:rsidRDefault="0030146D">
            <w:pPr>
              <w:pStyle w:val="Default"/>
              <w:jc w:val="center"/>
              <w:rPr>
                <w:b w:val="0"/>
              </w:rPr>
            </w:pPr>
            <w:r w:rsidRPr="00B91703">
              <w:rPr>
                <w:b w:val="0"/>
              </w:rPr>
              <w:t xml:space="preserve">200 000 </w:t>
            </w:r>
          </w:p>
        </w:tc>
        <w:tc>
          <w:tcPr>
            <w:tcW w:w="1147" w:type="dxa"/>
            <w:gridSpan w:val="2"/>
            <w:tcBorders>
              <w:left w:val="single" w:sz="4" w:space="0" w:color="7F7F7F" w:themeColor="text1" w:themeTint="80"/>
              <w:right w:val="single" w:sz="4" w:space="0" w:color="7F7F7F" w:themeColor="text1" w:themeTint="80"/>
            </w:tcBorders>
            <w:hideMark/>
          </w:tcPr>
          <w:p w14:paraId="5C46DB71"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 xml:space="preserve">3 </w:t>
            </w:r>
          </w:p>
        </w:tc>
        <w:tc>
          <w:tcPr>
            <w:tcW w:w="1112" w:type="dxa"/>
            <w:tcBorders>
              <w:left w:val="single" w:sz="4" w:space="0" w:color="7F7F7F" w:themeColor="text1" w:themeTint="80"/>
              <w:right w:val="single" w:sz="4" w:space="0" w:color="7F7F7F" w:themeColor="text1" w:themeTint="80"/>
            </w:tcBorders>
            <w:hideMark/>
          </w:tcPr>
          <w:p w14:paraId="255D54D2"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 xml:space="preserve">6 </w:t>
            </w:r>
          </w:p>
        </w:tc>
        <w:tc>
          <w:tcPr>
            <w:tcW w:w="1112" w:type="dxa"/>
            <w:gridSpan w:val="2"/>
            <w:tcBorders>
              <w:left w:val="single" w:sz="4" w:space="0" w:color="7F7F7F" w:themeColor="text1" w:themeTint="80"/>
              <w:right w:val="single" w:sz="4" w:space="0" w:color="7F7F7F" w:themeColor="text1" w:themeTint="80"/>
            </w:tcBorders>
            <w:hideMark/>
          </w:tcPr>
          <w:p w14:paraId="088BBCCE"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9</w:t>
            </w:r>
          </w:p>
        </w:tc>
        <w:tc>
          <w:tcPr>
            <w:tcW w:w="1112" w:type="dxa"/>
            <w:gridSpan w:val="2"/>
            <w:tcBorders>
              <w:left w:val="single" w:sz="4" w:space="0" w:color="7F7F7F" w:themeColor="text1" w:themeTint="80"/>
              <w:right w:val="single" w:sz="4" w:space="0" w:color="7F7F7F" w:themeColor="text1" w:themeTint="80"/>
            </w:tcBorders>
            <w:hideMark/>
          </w:tcPr>
          <w:p w14:paraId="73D6ED5F"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 xml:space="preserve">- </w:t>
            </w:r>
          </w:p>
        </w:tc>
        <w:tc>
          <w:tcPr>
            <w:tcW w:w="1112" w:type="dxa"/>
            <w:gridSpan w:val="3"/>
            <w:tcBorders>
              <w:left w:val="single" w:sz="4" w:space="0" w:color="7F7F7F" w:themeColor="text1" w:themeTint="80"/>
              <w:right w:val="single" w:sz="4" w:space="0" w:color="7F7F7F" w:themeColor="text1" w:themeTint="80"/>
            </w:tcBorders>
            <w:hideMark/>
          </w:tcPr>
          <w:p w14:paraId="175D3ABE"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 xml:space="preserve">- </w:t>
            </w:r>
          </w:p>
        </w:tc>
        <w:tc>
          <w:tcPr>
            <w:tcW w:w="1112" w:type="dxa"/>
            <w:tcBorders>
              <w:left w:val="single" w:sz="4" w:space="0" w:color="7F7F7F" w:themeColor="text1" w:themeTint="80"/>
              <w:right w:val="single" w:sz="4" w:space="0" w:color="7F7F7F" w:themeColor="text1" w:themeTint="80"/>
            </w:tcBorders>
            <w:hideMark/>
          </w:tcPr>
          <w:p w14:paraId="6EA34DC8"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 xml:space="preserve">- </w:t>
            </w:r>
          </w:p>
        </w:tc>
      </w:tr>
      <w:tr w:rsidR="0030146D" w:rsidRPr="00B91703" w14:paraId="59B62414" w14:textId="77777777" w:rsidTr="0030146D">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2160" w:type="dxa"/>
            <w:tcBorders>
              <w:top w:val="nil"/>
              <w:left w:val="single" w:sz="4" w:space="0" w:color="7F7F7F" w:themeColor="text1" w:themeTint="80"/>
              <w:bottom w:val="nil"/>
              <w:right w:val="single" w:sz="4" w:space="0" w:color="7F7F7F" w:themeColor="text1" w:themeTint="80"/>
            </w:tcBorders>
            <w:hideMark/>
          </w:tcPr>
          <w:p w14:paraId="3AC18138" w14:textId="77777777" w:rsidR="0030146D" w:rsidRPr="00B91703" w:rsidRDefault="0030146D">
            <w:pPr>
              <w:pStyle w:val="Default"/>
              <w:jc w:val="center"/>
              <w:rPr>
                <w:b w:val="0"/>
              </w:rPr>
            </w:pPr>
            <w:r w:rsidRPr="00B91703">
              <w:rPr>
                <w:b w:val="0"/>
              </w:rPr>
              <w:t xml:space="preserve">150 000 </w:t>
            </w:r>
          </w:p>
        </w:tc>
        <w:tc>
          <w:tcPr>
            <w:tcW w:w="1147" w:type="dxa"/>
            <w:gridSpan w:val="2"/>
            <w:tcBorders>
              <w:top w:val="nil"/>
              <w:left w:val="single" w:sz="4" w:space="0" w:color="7F7F7F" w:themeColor="text1" w:themeTint="80"/>
              <w:bottom w:val="nil"/>
              <w:right w:val="single" w:sz="4" w:space="0" w:color="7F7F7F" w:themeColor="text1" w:themeTint="80"/>
            </w:tcBorders>
            <w:hideMark/>
          </w:tcPr>
          <w:p w14:paraId="2C871D35"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t xml:space="preserve">4 </w:t>
            </w:r>
          </w:p>
        </w:tc>
        <w:tc>
          <w:tcPr>
            <w:tcW w:w="1112" w:type="dxa"/>
            <w:tcBorders>
              <w:top w:val="nil"/>
              <w:left w:val="single" w:sz="4" w:space="0" w:color="7F7F7F" w:themeColor="text1" w:themeTint="80"/>
              <w:bottom w:val="nil"/>
              <w:right w:val="single" w:sz="4" w:space="0" w:color="7F7F7F" w:themeColor="text1" w:themeTint="80"/>
            </w:tcBorders>
            <w:hideMark/>
          </w:tcPr>
          <w:p w14:paraId="56784841"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t xml:space="preserve">8 </w:t>
            </w:r>
          </w:p>
        </w:tc>
        <w:tc>
          <w:tcPr>
            <w:tcW w:w="1112" w:type="dxa"/>
            <w:gridSpan w:val="2"/>
            <w:tcBorders>
              <w:top w:val="nil"/>
              <w:left w:val="single" w:sz="4" w:space="0" w:color="7F7F7F" w:themeColor="text1" w:themeTint="80"/>
              <w:bottom w:val="nil"/>
              <w:right w:val="single" w:sz="4" w:space="0" w:color="7F7F7F" w:themeColor="text1" w:themeTint="80"/>
            </w:tcBorders>
            <w:hideMark/>
          </w:tcPr>
          <w:p w14:paraId="5F78C2D3"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t xml:space="preserve">- </w:t>
            </w:r>
          </w:p>
        </w:tc>
        <w:tc>
          <w:tcPr>
            <w:tcW w:w="1112" w:type="dxa"/>
            <w:gridSpan w:val="2"/>
            <w:tcBorders>
              <w:top w:val="nil"/>
              <w:left w:val="single" w:sz="4" w:space="0" w:color="7F7F7F" w:themeColor="text1" w:themeTint="80"/>
              <w:bottom w:val="nil"/>
              <w:right w:val="single" w:sz="4" w:space="0" w:color="7F7F7F" w:themeColor="text1" w:themeTint="80"/>
            </w:tcBorders>
            <w:hideMark/>
          </w:tcPr>
          <w:p w14:paraId="36D6F0FE"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t xml:space="preserve">- </w:t>
            </w:r>
          </w:p>
        </w:tc>
        <w:tc>
          <w:tcPr>
            <w:tcW w:w="1112" w:type="dxa"/>
            <w:gridSpan w:val="3"/>
            <w:tcBorders>
              <w:top w:val="nil"/>
              <w:left w:val="single" w:sz="4" w:space="0" w:color="7F7F7F" w:themeColor="text1" w:themeTint="80"/>
              <w:bottom w:val="nil"/>
              <w:right w:val="single" w:sz="4" w:space="0" w:color="7F7F7F" w:themeColor="text1" w:themeTint="80"/>
            </w:tcBorders>
            <w:hideMark/>
          </w:tcPr>
          <w:p w14:paraId="6EE82007"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t xml:space="preserve">- </w:t>
            </w:r>
          </w:p>
        </w:tc>
        <w:tc>
          <w:tcPr>
            <w:tcW w:w="1112" w:type="dxa"/>
            <w:tcBorders>
              <w:top w:val="nil"/>
              <w:left w:val="single" w:sz="4" w:space="0" w:color="7F7F7F" w:themeColor="text1" w:themeTint="80"/>
              <w:bottom w:val="nil"/>
              <w:right w:val="single" w:sz="4" w:space="0" w:color="7F7F7F" w:themeColor="text1" w:themeTint="80"/>
            </w:tcBorders>
            <w:hideMark/>
          </w:tcPr>
          <w:p w14:paraId="5A21B1FD"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t xml:space="preserve">- </w:t>
            </w:r>
          </w:p>
        </w:tc>
      </w:tr>
      <w:tr w:rsidR="0030146D" w:rsidRPr="00B91703" w14:paraId="1B593538" w14:textId="77777777" w:rsidTr="0030146D">
        <w:trPr>
          <w:trHeight w:val="131"/>
        </w:trPr>
        <w:tc>
          <w:tcPr>
            <w:cnfStyle w:val="001000000000" w:firstRow="0" w:lastRow="0" w:firstColumn="1" w:lastColumn="0" w:oddVBand="0" w:evenVBand="0" w:oddHBand="0" w:evenHBand="0" w:firstRowFirstColumn="0" w:firstRowLastColumn="0" w:lastRowFirstColumn="0" w:lastRowLastColumn="0"/>
            <w:tcW w:w="2160" w:type="dxa"/>
            <w:tcBorders>
              <w:left w:val="single" w:sz="4" w:space="0" w:color="7F7F7F" w:themeColor="text1" w:themeTint="80"/>
              <w:right w:val="single" w:sz="4" w:space="0" w:color="7F7F7F" w:themeColor="text1" w:themeTint="80"/>
            </w:tcBorders>
            <w:hideMark/>
          </w:tcPr>
          <w:p w14:paraId="3B93060E" w14:textId="77777777" w:rsidR="0030146D" w:rsidRPr="00B91703" w:rsidRDefault="0030146D">
            <w:pPr>
              <w:pStyle w:val="Default"/>
              <w:jc w:val="center"/>
              <w:rPr>
                <w:b w:val="0"/>
              </w:rPr>
            </w:pPr>
            <w:r w:rsidRPr="00B91703">
              <w:rPr>
                <w:b w:val="0"/>
              </w:rPr>
              <w:t>100 000</w:t>
            </w:r>
          </w:p>
        </w:tc>
        <w:tc>
          <w:tcPr>
            <w:tcW w:w="1147" w:type="dxa"/>
            <w:gridSpan w:val="2"/>
            <w:tcBorders>
              <w:left w:val="single" w:sz="4" w:space="0" w:color="7F7F7F" w:themeColor="text1" w:themeTint="80"/>
              <w:right w:val="single" w:sz="4" w:space="0" w:color="7F7F7F" w:themeColor="text1" w:themeTint="80"/>
            </w:tcBorders>
            <w:hideMark/>
          </w:tcPr>
          <w:p w14:paraId="125C2B6B"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6</w:t>
            </w:r>
          </w:p>
        </w:tc>
        <w:tc>
          <w:tcPr>
            <w:tcW w:w="1112" w:type="dxa"/>
            <w:tcBorders>
              <w:left w:val="single" w:sz="4" w:space="0" w:color="7F7F7F" w:themeColor="text1" w:themeTint="80"/>
              <w:right w:val="single" w:sz="4" w:space="0" w:color="7F7F7F" w:themeColor="text1" w:themeTint="80"/>
            </w:tcBorders>
            <w:hideMark/>
          </w:tcPr>
          <w:p w14:paraId="74FA63A9"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w:t>
            </w:r>
          </w:p>
        </w:tc>
        <w:tc>
          <w:tcPr>
            <w:tcW w:w="1112" w:type="dxa"/>
            <w:gridSpan w:val="2"/>
            <w:tcBorders>
              <w:left w:val="single" w:sz="4" w:space="0" w:color="7F7F7F" w:themeColor="text1" w:themeTint="80"/>
              <w:right w:val="single" w:sz="4" w:space="0" w:color="7F7F7F" w:themeColor="text1" w:themeTint="80"/>
            </w:tcBorders>
            <w:hideMark/>
          </w:tcPr>
          <w:p w14:paraId="44CE48A6"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w:t>
            </w:r>
          </w:p>
        </w:tc>
        <w:tc>
          <w:tcPr>
            <w:tcW w:w="1112" w:type="dxa"/>
            <w:gridSpan w:val="2"/>
            <w:tcBorders>
              <w:left w:val="single" w:sz="4" w:space="0" w:color="7F7F7F" w:themeColor="text1" w:themeTint="80"/>
              <w:right w:val="single" w:sz="4" w:space="0" w:color="7F7F7F" w:themeColor="text1" w:themeTint="80"/>
            </w:tcBorders>
            <w:hideMark/>
          </w:tcPr>
          <w:p w14:paraId="38C5E4B1"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w:t>
            </w:r>
          </w:p>
        </w:tc>
        <w:tc>
          <w:tcPr>
            <w:tcW w:w="1112" w:type="dxa"/>
            <w:gridSpan w:val="3"/>
            <w:tcBorders>
              <w:left w:val="single" w:sz="4" w:space="0" w:color="7F7F7F" w:themeColor="text1" w:themeTint="80"/>
              <w:right w:val="single" w:sz="4" w:space="0" w:color="7F7F7F" w:themeColor="text1" w:themeTint="80"/>
            </w:tcBorders>
            <w:hideMark/>
          </w:tcPr>
          <w:p w14:paraId="1AE332B8"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w:t>
            </w:r>
          </w:p>
        </w:tc>
        <w:tc>
          <w:tcPr>
            <w:tcW w:w="1112" w:type="dxa"/>
            <w:tcBorders>
              <w:left w:val="single" w:sz="4" w:space="0" w:color="7F7F7F" w:themeColor="text1" w:themeTint="80"/>
              <w:right w:val="single" w:sz="4" w:space="0" w:color="7F7F7F" w:themeColor="text1" w:themeTint="80"/>
            </w:tcBorders>
            <w:hideMark/>
          </w:tcPr>
          <w:p w14:paraId="191D7D36"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w:t>
            </w:r>
          </w:p>
        </w:tc>
      </w:tr>
      <w:tr w:rsidR="0030146D" w:rsidRPr="00B91703" w14:paraId="5D85F5B9" w14:textId="77777777" w:rsidTr="0030146D">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2160" w:type="dxa"/>
            <w:tcBorders>
              <w:top w:val="nil"/>
              <w:left w:val="single" w:sz="4" w:space="0" w:color="7F7F7F" w:themeColor="text1" w:themeTint="80"/>
              <w:bottom w:val="nil"/>
              <w:right w:val="single" w:sz="4" w:space="0" w:color="7F7F7F" w:themeColor="text1" w:themeTint="80"/>
            </w:tcBorders>
            <w:hideMark/>
          </w:tcPr>
          <w:p w14:paraId="485B6C73" w14:textId="77777777" w:rsidR="0030146D" w:rsidRPr="00B91703" w:rsidRDefault="0030146D">
            <w:pPr>
              <w:pStyle w:val="Default"/>
              <w:jc w:val="center"/>
              <w:rPr>
                <w:b w:val="0"/>
              </w:rPr>
            </w:pPr>
            <w:r w:rsidRPr="00B91703">
              <w:rPr>
                <w:b w:val="0"/>
              </w:rPr>
              <w:t xml:space="preserve">50 000 </w:t>
            </w:r>
          </w:p>
        </w:tc>
        <w:tc>
          <w:tcPr>
            <w:tcW w:w="1147" w:type="dxa"/>
            <w:gridSpan w:val="2"/>
            <w:tcBorders>
              <w:top w:val="nil"/>
              <w:left w:val="single" w:sz="4" w:space="0" w:color="7F7F7F" w:themeColor="text1" w:themeTint="80"/>
              <w:bottom w:val="nil"/>
              <w:right w:val="single" w:sz="4" w:space="0" w:color="7F7F7F" w:themeColor="text1" w:themeTint="80"/>
            </w:tcBorders>
            <w:hideMark/>
          </w:tcPr>
          <w:p w14:paraId="765C6013"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t xml:space="preserve">- </w:t>
            </w:r>
          </w:p>
        </w:tc>
        <w:tc>
          <w:tcPr>
            <w:tcW w:w="1112" w:type="dxa"/>
            <w:tcBorders>
              <w:top w:val="nil"/>
              <w:left w:val="single" w:sz="4" w:space="0" w:color="7F7F7F" w:themeColor="text1" w:themeTint="80"/>
              <w:bottom w:val="nil"/>
              <w:right w:val="single" w:sz="4" w:space="0" w:color="7F7F7F" w:themeColor="text1" w:themeTint="80"/>
            </w:tcBorders>
            <w:hideMark/>
          </w:tcPr>
          <w:p w14:paraId="50DEB31C"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t>-</w:t>
            </w:r>
          </w:p>
        </w:tc>
        <w:tc>
          <w:tcPr>
            <w:tcW w:w="1112" w:type="dxa"/>
            <w:gridSpan w:val="2"/>
            <w:tcBorders>
              <w:top w:val="nil"/>
              <w:left w:val="single" w:sz="4" w:space="0" w:color="7F7F7F" w:themeColor="text1" w:themeTint="80"/>
              <w:bottom w:val="nil"/>
              <w:right w:val="single" w:sz="4" w:space="0" w:color="7F7F7F" w:themeColor="text1" w:themeTint="80"/>
            </w:tcBorders>
            <w:hideMark/>
          </w:tcPr>
          <w:p w14:paraId="0A8A1CE8"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t xml:space="preserve">- </w:t>
            </w:r>
          </w:p>
        </w:tc>
        <w:tc>
          <w:tcPr>
            <w:tcW w:w="1112" w:type="dxa"/>
            <w:gridSpan w:val="2"/>
            <w:tcBorders>
              <w:top w:val="nil"/>
              <w:left w:val="single" w:sz="4" w:space="0" w:color="7F7F7F" w:themeColor="text1" w:themeTint="80"/>
              <w:bottom w:val="nil"/>
              <w:right w:val="single" w:sz="4" w:space="0" w:color="7F7F7F" w:themeColor="text1" w:themeTint="80"/>
            </w:tcBorders>
            <w:hideMark/>
          </w:tcPr>
          <w:p w14:paraId="6F839AB0"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t xml:space="preserve">- </w:t>
            </w:r>
          </w:p>
        </w:tc>
        <w:tc>
          <w:tcPr>
            <w:tcW w:w="1112" w:type="dxa"/>
            <w:gridSpan w:val="3"/>
            <w:tcBorders>
              <w:top w:val="nil"/>
              <w:left w:val="single" w:sz="4" w:space="0" w:color="7F7F7F" w:themeColor="text1" w:themeTint="80"/>
              <w:bottom w:val="nil"/>
              <w:right w:val="single" w:sz="4" w:space="0" w:color="7F7F7F" w:themeColor="text1" w:themeTint="80"/>
            </w:tcBorders>
            <w:hideMark/>
          </w:tcPr>
          <w:p w14:paraId="26D24ACC"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t xml:space="preserve">- </w:t>
            </w:r>
          </w:p>
        </w:tc>
        <w:tc>
          <w:tcPr>
            <w:tcW w:w="1112" w:type="dxa"/>
            <w:tcBorders>
              <w:top w:val="nil"/>
              <w:left w:val="single" w:sz="4" w:space="0" w:color="7F7F7F" w:themeColor="text1" w:themeTint="80"/>
              <w:bottom w:val="nil"/>
              <w:right w:val="single" w:sz="4" w:space="0" w:color="7F7F7F" w:themeColor="text1" w:themeTint="80"/>
            </w:tcBorders>
            <w:hideMark/>
          </w:tcPr>
          <w:p w14:paraId="6C8C4D7F" w14:textId="77777777" w:rsidR="0030146D" w:rsidRPr="00B91703"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B91703">
              <w:t xml:space="preserve">- </w:t>
            </w:r>
          </w:p>
        </w:tc>
      </w:tr>
      <w:tr w:rsidR="0030146D" w:rsidRPr="00B91703" w14:paraId="213F674A" w14:textId="77777777" w:rsidTr="0030146D">
        <w:trPr>
          <w:trHeight w:val="131"/>
        </w:trPr>
        <w:tc>
          <w:tcPr>
            <w:cnfStyle w:val="001000000000" w:firstRow="0" w:lastRow="0" w:firstColumn="1" w:lastColumn="0" w:oddVBand="0" w:evenVBand="0" w:oddHBand="0" w:evenHBand="0" w:firstRowFirstColumn="0" w:firstRowLastColumn="0" w:lastRowFirstColumn="0" w:lastRowLastColumn="0"/>
            <w:tcW w:w="2160" w:type="dxa"/>
            <w:tcBorders>
              <w:left w:val="single" w:sz="4" w:space="0" w:color="7F7F7F" w:themeColor="text1" w:themeTint="80"/>
              <w:right w:val="single" w:sz="4" w:space="0" w:color="7F7F7F" w:themeColor="text1" w:themeTint="80"/>
            </w:tcBorders>
            <w:hideMark/>
          </w:tcPr>
          <w:p w14:paraId="7730AC52" w14:textId="77777777" w:rsidR="0030146D" w:rsidRPr="00B91703" w:rsidRDefault="0030146D">
            <w:pPr>
              <w:pStyle w:val="Default"/>
              <w:jc w:val="center"/>
              <w:rPr>
                <w:b w:val="0"/>
              </w:rPr>
            </w:pPr>
            <w:r w:rsidRPr="00B91703">
              <w:rPr>
                <w:b w:val="0"/>
              </w:rPr>
              <w:t xml:space="preserve">30 000 </w:t>
            </w:r>
          </w:p>
        </w:tc>
        <w:tc>
          <w:tcPr>
            <w:tcW w:w="1147" w:type="dxa"/>
            <w:gridSpan w:val="2"/>
            <w:tcBorders>
              <w:left w:val="single" w:sz="4" w:space="0" w:color="7F7F7F" w:themeColor="text1" w:themeTint="80"/>
              <w:right w:val="single" w:sz="4" w:space="0" w:color="7F7F7F" w:themeColor="text1" w:themeTint="80"/>
            </w:tcBorders>
            <w:hideMark/>
          </w:tcPr>
          <w:p w14:paraId="214FB822"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 xml:space="preserve">- </w:t>
            </w:r>
          </w:p>
        </w:tc>
        <w:tc>
          <w:tcPr>
            <w:tcW w:w="1112" w:type="dxa"/>
            <w:tcBorders>
              <w:left w:val="single" w:sz="4" w:space="0" w:color="7F7F7F" w:themeColor="text1" w:themeTint="80"/>
              <w:right w:val="single" w:sz="4" w:space="0" w:color="7F7F7F" w:themeColor="text1" w:themeTint="80"/>
            </w:tcBorders>
            <w:hideMark/>
          </w:tcPr>
          <w:p w14:paraId="0A57AB06"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 xml:space="preserve">- </w:t>
            </w:r>
          </w:p>
        </w:tc>
        <w:tc>
          <w:tcPr>
            <w:tcW w:w="1112" w:type="dxa"/>
            <w:gridSpan w:val="2"/>
            <w:tcBorders>
              <w:left w:val="single" w:sz="4" w:space="0" w:color="7F7F7F" w:themeColor="text1" w:themeTint="80"/>
              <w:right w:val="single" w:sz="4" w:space="0" w:color="7F7F7F" w:themeColor="text1" w:themeTint="80"/>
            </w:tcBorders>
            <w:hideMark/>
          </w:tcPr>
          <w:p w14:paraId="6048C145"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 xml:space="preserve">- </w:t>
            </w:r>
          </w:p>
        </w:tc>
        <w:tc>
          <w:tcPr>
            <w:tcW w:w="1112" w:type="dxa"/>
            <w:gridSpan w:val="2"/>
            <w:tcBorders>
              <w:left w:val="single" w:sz="4" w:space="0" w:color="7F7F7F" w:themeColor="text1" w:themeTint="80"/>
              <w:right w:val="single" w:sz="4" w:space="0" w:color="7F7F7F" w:themeColor="text1" w:themeTint="80"/>
            </w:tcBorders>
            <w:hideMark/>
          </w:tcPr>
          <w:p w14:paraId="622B67D4"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 xml:space="preserve">- </w:t>
            </w:r>
          </w:p>
        </w:tc>
        <w:tc>
          <w:tcPr>
            <w:tcW w:w="1112" w:type="dxa"/>
            <w:gridSpan w:val="3"/>
            <w:tcBorders>
              <w:left w:val="single" w:sz="4" w:space="0" w:color="7F7F7F" w:themeColor="text1" w:themeTint="80"/>
              <w:right w:val="single" w:sz="4" w:space="0" w:color="7F7F7F" w:themeColor="text1" w:themeTint="80"/>
            </w:tcBorders>
            <w:hideMark/>
          </w:tcPr>
          <w:p w14:paraId="363B2235"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 xml:space="preserve">- </w:t>
            </w:r>
          </w:p>
        </w:tc>
        <w:tc>
          <w:tcPr>
            <w:tcW w:w="1112" w:type="dxa"/>
            <w:tcBorders>
              <w:left w:val="single" w:sz="4" w:space="0" w:color="7F7F7F" w:themeColor="text1" w:themeTint="80"/>
              <w:right w:val="single" w:sz="4" w:space="0" w:color="7F7F7F" w:themeColor="text1" w:themeTint="80"/>
            </w:tcBorders>
            <w:hideMark/>
          </w:tcPr>
          <w:p w14:paraId="159C1E34" w14:textId="77777777" w:rsidR="0030146D" w:rsidRPr="00B91703"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B91703">
              <w:t xml:space="preserve">- </w:t>
            </w:r>
          </w:p>
        </w:tc>
      </w:tr>
    </w:tbl>
    <w:p w14:paraId="186A56C8" w14:textId="77777777" w:rsidR="0030146D" w:rsidRPr="00886484" w:rsidRDefault="0030146D" w:rsidP="0030146D">
      <w:pPr>
        <w:tabs>
          <w:tab w:val="left" w:pos="851"/>
        </w:tabs>
        <w:ind w:left="851"/>
        <w:rPr>
          <w:sz w:val="24"/>
          <w:szCs w:val="24"/>
          <w:lang w:val="en-US"/>
        </w:rPr>
      </w:pPr>
    </w:p>
    <w:p w14:paraId="428FE26A" w14:textId="77777777" w:rsidR="0030146D" w:rsidRPr="00ED68DB" w:rsidRDefault="0030146D" w:rsidP="00ED68DB">
      <w:pPr>
        <w:pStyle w:val="Listeafsnit"/>
        <w:numPr>
          <w:ilvl w:val="0"/>
          <w:numId w:val="9"/>
        </w:numPr>
        <w:tabs>
          <w:tab w:val="left" w:pos="851"/>
        </w:tabs>
        <w:ind w:left="1276" w:hanging="425"/>
        <w:rPr>
          <w:sz w:val="24"/>
          <w:szCs w:val="24"/>
          <w:lang w:val="en-US"/>
        </w:rPr>
      </w:pPr>
      <w:r w:rsidRPr="00ED68DB">
        <w:rPr>
          <w:sz w:val="24"/>
          <w:szCs w:val="24"/>
          <w:lang w:val="en-US"/>
        </w:rPr>
        <w:t>with a mean of 6 000 000 particles per vial</w:t>
      </w:r>
    </w:p>
    <w:p w14:paraId="24EDD959" w14:textId="052D133A" w:rsidR="00ED68DB" w:rsidRDefault="00ED68DB">
      <w:pPr>
        <w:rPr>
          <w:sz w:val="24"/>
          <w:szCs w:val="24"/>
          <w:lang w:val="en-GB"/>
        </w:rPr>
      </w:pPr>
      <w:r>
        <w:rPr>
          <w:sz w:val="24"/>
          <w:szCs w:val="24"/>
          <w:lang w:val="en-GB"/>
        </w:rPr>
        <w:br w:type="page"/>
      </w:r>
    </w:p>
    <w:p w14:paraId="2D474E65" w14:textId="77777777" w:rsidR="0030146D" w:rsidRPr="00886484" w:rsidRDefault="0030146D" w:rsidP="0030146D">
      <w:pPr>
        <w:tabs>
          <w:tab w:val="left" w:pos="851"/>
        </w:tabs>
        <w:ind w:left="851"/>
        <w:rPr>
          <w:sz w:val="24"/>
          <w:szCs w:val="24"/>
          <w:lang w:val="en-GB"/>
        </w:rPr>
      </w:pPr>
    </w:p>
    <w:p w14:paraId="53B7E0D4" w14:textId="77777777" w:rsidR="0030146D" w:rsidRPr="00886484" w:rsidRDefault="0030146D" w:rsidP="0030146D">
      <w:pPr>
        <w:tabs>
          <w:tab w:val="left" w:pos="851"/>
        </w:tabs>
        <w:ind w:left="851"/>
        <w:rPr>
          <w:sz w:val="24"/>
          <w:szCs w:val="24"/>
          <w:lang w:val="en-GB"/>
        </w:rPr>
      </w:pPr>
      <w:r w:rsidRPr="00886484">
        <w:rPr>
          <w:sz w:val="24"/>
          <w:szCs w:val="24"/>
          <w:lang w:val="en-US"/>
        </w:rPr>
        <w:t xml:space="preserve">Table 2: Calculation of the number of </w:t>
      </w:r>
      <w:proofErr w:type="spellStart"/>
      <w:r w:rsidRPr="00886484">
        <w:rPr>
          <w:sz w:val="24"/>
          <w:szCs w:val="24"/>
          <w:lang w:val="en-US"/>
        </w:rPr>
        <w:t>macrosalb</w:t>
      </w:r>
      <w:proofErr w:type="spellEnd"/>
      <w:r w:rsidRPr="00886484">
        <w:rPr>
          <w:sz w:val="24"/>
          <w:szCs w:val="24"/>
          <w:lang w:val="en-US"/>
        </w:rPr>
        <w:t xml:space="preserve"> particles to be injected</w:t>
      </w:r>
    </w:p>
    <w:p w14:paraId="50391961" w14:textId="77777777" w:rsidR="0030146D" w:rsidRPr="00886484" w:rsidRDefault="0030146D" w:rsidP="0030146D">
      <w:pPr>
        <w:tabs>
          <w:tab w:val="left" w:pos="851"/>
        </w:tabs>
        <w:ind w:left="851"/>
        <w:rPr>
          <w:sz w:val="24"/>
          <w:szCs w:val="24"/>
          <w:lang w:val="en-GB"/>
        </w:rPr>
      </w:pPr>
    </w:p>
    <w:tbl>
      <w:tblPr>
        <w:tblStyle w:val="Almindeligtabel2"/>
        <w:tblW w:w="5000" w:type="pct"/>
        <w:tblInd w:w="0" w:type="dxa"/>
        <w:tblLook w:val="04A0" w:firstRow="1" w:lastRow="0" w:firstColumn="1" w:lastColumn="0" w:noHBand="0" w:noVBand="1"/>
      </w:tblPr>
      <w:tblGrid>
        <w:gridCol w:w="1683"/>
        <w:gridCol w:w="1411"/>
        <w:gridCol w:w="1411"/>
        <w:gridCol w:w="1128"/>
        <w:gridCol w:w="1598"/>
        <w:gridCol w:w="1221"/>
        <w:gridCol w:w="1176"/>
      </w:tblGrid>
      <w:tr w:rsidR="0030146D" w:rsidRPr="00AB0436" w14:paraId="506D35A8" w14:textId="77777777" w:rsidTr="00B91703">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876" w:type="pct"/>
            <w:vMerge w:val="restart"/>
            <w:tcBorders>
              <w:left w:val="single" w:sz="4" w:space="0" w:color="7F7F7F" w:themeColor="text1" w:themeTint="80"/>
              <w:bottom w:val="nil"/>
              <w:right w:val="single" w:sz="4" w:space="0" w:color="7F7F7F" w:themeColor="text1" w:themeTint="80"/>
            </w:tcBorders>
            <w:hideMark/>
          </w:tcPr>
          <w:p w14:paraId="398F7B73" w14:textId="77777777" w:rsidR="0030146D" w:rsidRPr="00B91703" w:rsidRDefault="0030146D">
            <w:pPr>
              <w:pStyle w:val="Default"/>
              <w:jc w:val="both"/>
              <w:rPr>
                <w:b w:val="0"/>
              </w:rPr>
            </w:pPr>
            <w:r w:rsidRPr="00B91703">
              <w:rPr>
                <w:b w:val="0"/>
              </w:rPr>
              <w:t xml:space="preserve">Labelling volume (mL) </w:t>
            </w:r>
          </w:p>
        </w:tc>
        <w:tc>
          <w:tcPr>
            <w:tcW w:w="4124" w:type="pct"/>
            <w:gridSpan w:val="6"/>
            <w:tcBorders>
              <w:left w:val="single" w:sz="4" w:space="0" w:color="7F7F7F" w:themeColor="text1" w:themeTint="80"/>
              <w:right w:val="single" w:sz="4" w:space="0" w:color="7F7F7F" w:themeColor="text1" w:themeTint="80"/>
            </w:tcBorders>
            <w:hideMark/>
          </w:tcPr>
          <w:p w14:paraId="507FC31E" w14:textId="77777777" w:rsidR="0030146D" w:rsidRPr="00886484" w:rsidRDefault="0030146D">
            <w:pPr>
              <w:pStyle w:val="Default"/>
              <w:ind w:firstLine="940"/>
              <w:jc w:val="center"/>
              <w:cnfStyle w:val="100000000000" w:firstRow="1" w:lastRow="0" w:firstColumn="0" w:lastColumn="0" w:oddVBand="0" w:evenVBand="0" w:oddHBand="0" w:evenHBand="0" w:firstRowFirstColumn="0" w:firstRowLastColumn="0" w:lastRowFirstColumn="0" w:lastRowLastColumn="0"/>
            </w:pPr>
            <w:r w:rsidRPr="00886484">
              <w:t>Volume to be injected (mL)</w:t>
            </w:r>
          </w:p>
        </w:tc>
      </w:tr>
      <w:tr w:rsidR="0030146D" w:rsidRPr="00886484" w14:paraId="2D4A53E4" w14:textId="77777777" w:rsidTr="00B91703">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876" w:type="pct"/>
            <w:vMerge/>
            <w:tcBorders>
              <w:left w:val="single" w:sz="4" w:space="0" w:color="7F7F7F" w:themeColor="text1" w:themeTint="80"/>
              <w:bottom w:val="nil"/>
              <w:right w:val="single" w:sz="4" w:space="0" w:color="7F7F7F" w:themeColor="text1" w:themeTint="80"/>
            </w:tcBorders>
            <w:vAlign w:val="center"/>
            <w:hideMark/>
          </w:tcPr>
          <w:p w14:paraId="08B04D1E" w14:textId="77777777" w:rsidR="0030146D" w:rsidRPr="00B91703" w:rsidRDefault="0030146D">
            <w:pPr>
              <w:rPr>
                <w:b w:val="0"/>
                <w:color w:val="000000"/>
                <w:sz w:val="24"/>
                <w:szCs w:val="24"/>
                <w:lang w:val="hu-HU"/>
              </w:rPr>
            </w:pPr>
          </w:p>
        </w:tc>
        <w:tc>
          <w:tcPr>
            <w:tcW w:w="735" w:type="pct"/>
            <w:tcBorders>
              <w:top w:val="nil"/>
              <w:left w:val="single" w:sz="4" w:space="0" w:color="7F7F7F" w:themeColor="text1" w:themeTint="80"/>
              <w:bottom w:val="nil"/>
              <w:right w:val="single" w:sz="4" w:space="0" w:color="7F7F7F" w:themeColor="text1" w:themeTint="80"/>
            </w:tcBorders>
            <w:hideMark/>
          </w:tcPr>
          <w:p w14:paraId="6E8B3EA1" w14:textId="77777777" w:rsidR="0030146D" w:rsidRPr="00886484"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886484">
              <w:rPr>
                <w:b/>
                <w:bCs/>
                <w:i/>
                <w:iCs/>
              </w:rPr>
              <w:t xml:space="preserve">0.1 </w:t>
            </w:r>
          </w:p>
        </w:tc>
        <w:tc>
          <w:tcPr>
            <w:tcW w:w="735" w:type="pct"/>
            <w:tcBorders>
              <w:top w:val="nil"/>
              <w:left w:val="single" w:sz="4" w:space="0" w:color="7F7F7F" w:themeColor="text1" w:themeTint="80"/>
              <w:bottom w:val="nil"/>
              <w:right w:val="single" w:sz="4" w:space="0" w:color="7F7F7F" w:themeColor="text1" w:themeTint="80"/>
            </w:tcBorders>
            <w:hideMark/>
          </w:tcPr>
          <w:p w14:paraId="6EEE924F" w14:textId="77777777" w:rsidR="0030146D" w:rsidRPr="00886484"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886484">
              <w:rPr>
                <w:b/>
                <w:bCs/>
                <w:i/>
                <w:iCs/>
              </w:rPr>
              <w:t xml:space="preserve">0.2 </w:t>
            </w:r>
          </w:p>
        </w:tc>
        <w:tc>
          <w:tcPr>
            <w:tcW w:w="588" w:type="pct"/>
            <w:tcBorders>
              <w:top w:val="nil"/>
              <w:left w:val="single" w:sz="4" w:space="0" w:color="7F7F7F" w:themeColor="text1" w:themeTint="80"/>
              <w:bottom w:val="nil"/>
              <w:right w:val="single" w:sz="4" w:space="0" w:color="7F7F7F" w:themeColor="text1" w:themeTint="80"/>
            </w:tcBorders>
            <w:hideMark/>
          </w:tcPr>
          <w:p w14:paraId="516FC939" w14:textId="77777777" w:rsidR="0030146D" w:rsidRPr="00886484"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886484">
              <w:rPr>
                <w:b/>
                <w:bCs/>
                <w:i/>
                <w:iCs/>
              </w:rPr>
              <w:t xml:space="preserve">0.3 </w:t>
            </w:r>
          </w:p>
        </w:tc>
        <w:tc>
          <w:tcPr>
            <w:tcW w:w="832" w:type="pct"/>
            <w:tcBorders>
              <w:top w:val="nil"/>
              <w:left w:val="single" w:sz="4" w:space="0" w:color="7F7F7F" w:themeColor="text1" w:themeTint="80"/>
              <w:bottom w:val="nil"/>
              <w:right w:val="single" w:sz="4" w:space="0" w:color="7F7F7F" w:themeColor="text1" w:themeTint="80"/>
            </w:tcBorders>
            <w:hideMark/>
          </w:tcPr>
          <w:p w14:paraId="48877888" w14:textId="77777777" w:rsidR="0030146D" w:rsidRPr="00886484"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886484">
              <w:rPr>
                <w:b/>
                <w:bCs/>
                <w:i/>
                <w:iCs/>
              </w:rPr>
              <w:t xml:space="preserve">0.5 </w:t>
            </w:r>
          </w:p>
        </w:tc>
        <w:tc>
          <w:tcPr>
            <w:tcW w:w="636" w:type="pct"/>
            <w:tcBorders>
              <w:top w:val="nil"/>
              <w:left w:val="single" w:sz="4" w:space="0" w:color="7F7F7F" w:themeColor="text1" w:themeTint="80"/>
              <w:bottom w:val="nil"/>
              <w:right w:val="single" w:sz="4" w:space="0" w:color="7F7F7F" w:themeColor="text1" w:themeTint="80"/>
            </w:tcBorders>
            <w:hideMark/>
          </w:tcPr>
          <w:p w14:paraId="1027D7AB" w14:textId="77777777" w:rsidR="0030146D" w:rsidRPr="00886484"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886484">
              <w:rPr>
                <w:b/>
                <w:bCs/>
                <w:i/>
                <w:iCs/>
              </w:rPr>
              <w:t xml:space="preserve">0.8 </w:t>
            </w:r>
          </w:p>
        </w:tc>
        <w:tc>
          <w:tcPr>
            <w:tcW w:w="599" w:type="pct"/>
            <w:tcBorders>
              <w:top w:val="nil"/>
              <w:left w:val="single" w:sz="4" w:space="0" w:color="7F7F7F" w:themeColor="text1" w:themeTint="80"/>
              <w:bottom w:val="nil"/>
              <w:right w:val="single" w:sz="4" w:space="0" w:color="7F7F7F" w:themeColor="text1" w:themeTint="80"/>
            </w:tcBorders>
            <w:hideMark/>
          </w:tcPr>
          <w:p w14:paraId="638981ED" w14:textId="77777777" w:rsidR="0030146D" w:rsidRPr="00886484"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886484">
              <w:rPr>
                <w:b/>
                <w:bCs/>
                <w:i/>
                <w:iCs/>
              </w:rPr>
              <w:t xml:space="preserve">1.0 </w:t>
            </w:r>
          </w:p>
        </w:tc>
      </w:tr>
      <w:tr w:rsidR="0030146D" w:rsidRPr="00886484" w14:paraId="380489CD" w14:textId="77777777" w:rsidTr="00B91703">
        <w:trPr>
          <w:trHeight w:val="131"/>
        </w:trPr>
        <w:tc>
          <w:tcPr>
            <w:cnfStyle w:val="001000000000" w:firstRow="0" w:lastRow="0" w:firstColumn="1" w:lastColumn="0" w:oddVBand="0" w:evenVBand="0" w:oddHBand="0" w:evenHBand="0" w:firstRowFirstColumn="0" w:firstRowLastColumn="0" w:lastRowFirstColumn="0" w:lastRowLastColumn="0"/>
            <w:tcW w:w="876" w:type="pct"/>
            <w:tcBorders>
              <w:left w:val="single" w:sz="4" w:space="0" w:color="7F7F7F" w:themeColor="text1" w:themeTint="80"/>
              <w:right w:val="single" w:sz="4" w:space="0" w:color="7F7F7F" w:themeColor="text1" w:themeTint="80"/>
            </w:tcBorders>
            <w:hideMark/>
          </w:tcPr>
          <w:p w14:paraId="17810FCC" w14:textId="77777777" w:rsidR="0030146D" w:rsidRPr="00B91703" w:rsidRDefault="0030146D">
            <w:pPr>
              <w:pStyle w:val="Default"/>
              <w:jc w:val="center"/>
              <w:rPr>
                <w:b w:val="0"/>
              </w:rPr>
            </w:pPr>
            <w:r w:rsidRPr="00B91703">
              <w:rPr>
                <w:b w:val="0"/>
              </w:rPr>
              <w:t xml:space="preserve">3 </w:t>
            </w:r>
          </w:p>
        </w:tc>
        <w:tc>
          <w:tcPr>
            <w:tcW w:w="735" w:type="pct"/>
            <w:tcBorders>
              <w:left w:val="single" w:sz="4" w:space="0" w:color="7F7F7F" w:themeColor="text1" w:themeTint="80"/>
              <w:right w:val="single" w:sz="4" w:space="0" w:color="7F7F7F" w:themeColor="text1" w:themeTint="80"/>
            </w:tcBorders>
            <w:hideMark/>
          </w:tcPr>
          <w:p w14:paraId="4D47C0E7" w14:textId="77777777" w:rsidR="0030146D" w:rsidRPr="00886484"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886484">
              <w:t xml:space="preserve">200,000 </w:t>
            </w:r>
          </w:p>
        </w:tc>
        <w:tc>
          <w:tcPr>
            <w:tcW w:w="735" w:type="pct"/>
            <w:tcBorders>
              <w:left w:val="single" w:sz="4" w:space="0" w:color="7F7F7F" w:themeColor="text1" w:themeTint="80"/>
              <w:right w:val="single" w:sz="4" w:space="0" w:color="7F7F7F" w:themeColor="text1" w:themeTint="80"/>
            </w:tcBorders>
            <w:hideMark/>
          </w:tcPr>
          <w:p w14:paraId="54C035CF" w14:textId="77777777" w:rsidR="0030146D" w:rsidRPr="00886484"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886484">
              <w:t xml:space="preserve">400,000 </w:t>
            </w:r>
          </w:p>
        </w:tc>
        <w:tc>
          <w:tcPr>
            <w:tcW w:w="588" w:type="pct"/>
            <w:tcBorders>
              <w:left w:val="single" w:sz="4" w:space="0" w:color="7F7F7F" w:themeColor="text1" w:themeTint="80"/>
              <w:right w:val="single" w:sz="4" w:space="0" w:color="7F7F7F" w:themeColor="text1" w:themeTint="80"/>
            </w:tcBorders>
            <w:hideMark/>
          </w:tcPr>
          <w:p w14:paraId="6CDD2282" w14:textId="77777777" w:rsidR="0030146D" w:rsidRPr="00886484"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886484">
              <w:t xml:space="preserve">600,000 </w:t>
            </w:r>
          </w:p>
        </w:tc>
        <w:tc>
          <w:tcPr>
            <w:tcW w:w="832" w:type="pct"/>
            <w:tcBorders>
              <w:left w:val="single" w:sz="4" w:space="0" w:color="7F7F7F" w:themeColor="text1" w:themeTint="80"/>
              <w:right w:val="single" w:sz="4" w:space="0" w:color="7F7F7F" w:themeColor="text1" w:themeTint="80"/>
            </w:tcBorders>
            <w:hideMark/>
          </w:tcPr>
          <w:p w14:paraId="7A81CD09" w14:textId="77777777" w:rsidR="0030146D" w:rsidRPr="00886484"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886484">
              <w:t xml:space="preserve">1,000,000 </w:t>
            </w:r>
          </w:p>
        </w:tc>
        <w:tc>
          <w:tcPr>
            <w:tcW w:w="636" w:type="pct"/>
            <w:tcBorders>
              <w:left w:val="single" w:sz="4" w:space="0" w:color="7F7F7F" w:themeColor="text1" w:themeTint="80"/>
              <w:right w:val="single" w:sz="4" w:space="0" w:color="7F7F7F" w:themeColor="text1" w:themeTint="80"/>
            </w:tcBorders>
            <w:hideMark/>
          </w:tcPr>
          <w:p w14:paraId="60A3BD31" w14:textId="77777777" w:rsidR="0030146D" w:rsidRPr="00886484"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886484">
              <w:t xml:space="preserve">1,600,000 </w:t>
            </w:r>
          </w:p>
        </w:tc>
        <w:tc>
          <w:tcPr>
            <w:tcW w:w="599" w:type="pct"/>
            <w:tcBorders>
              <w:left w:val="single" w:sz="4" w:space="0" w:color="7F7F7F" w:themeColor="text1" w:themeTint="80"/>
              <w:right w:val="single" w:sz="4" w:space="0" w:color="7F7F7F" w:themeColor="text1" w:themeTint="80"/>
            </w:tcBorders>
            <w:hideMark/>
          </w:tcPr>
          <w:p w14:paraId="049DE270" w14:textId="77777777" w:rsidR="0030146D" w:rsidRPr="00886484"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886484">
              <w:t>2,000,000</w:t>
            </w:r>
          </w:p>
        </w:tc>
      </w:tr>
      <w:tr w:rsidR="0030146D" w:rsidRPr="00886484" w14:paraId="24FB5F91" w14:textId="77777777" w:rsidTr="00B91703">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876" w:type="pct"/>
            <w:tcBorders>
              <w:top w:val="nil"/>
              <w:left w:val="single" w:sz="4" w:space="0" w:color="7F7F7F" w:themeColor="text1" w:themeTint="80"/>
              <w:bottom w:val="nil"/>
              <w:right w:val="single" w:sz="4" w:space="0" w:color="7F7F7F" w:themeColor="text1" w:themeTint="80"/>
            </w:tcBorders>
            <w:hideMark/>
          </w:tcPr>
          <w:p w14:paraId="21275045" w14:textId="77777777" w:rsidR="0030146D" w:rsidRPr="00B91703" w:rsidRDefault="0030146D">
            <w:pPr>
              <w:pStyle w:val="Default"/>
              <w:jc w:val="center"/>
              <w:rPr>
                <w:b w:val="0"/>
              </w:rPr>
            </w:pPr>
            <w:r w:rsidRPr="00B91703">
              <w:rPr>
                <w:b w:val="0"/>
              </w:rPr>
              <w:t xml:space="preserve">4 </w:t>
            </w:r>
          </w:p>
        </w:tc>
        <w:tc>
          <w:tcPr>
            <w:tcW w:w="735" w:type="pct"/>
            <w:tcBorders>
              <w:top w:val="nil"/>
              <w:left w:val="single" w:sz="4" w:space="0" w:color="7F7F7F" w:themeColor="text1" w:themeTint="80"/>
              <w:bottom w:val="nil"/>
              <w:right w:val="single" w:sz="4" w:space="0" w:color="7F7F7F" w:themeColor="text1" w:themeTint="80"/>
            </w:tcBorders>
            <w:hideMark/>
          </w:tcPr>
          <w:p w14:paraId="7C3F35E3" w14:textId="77777777" w:rsidR="0030146D" w:rsidRPr="00886484"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886484">
              <w:t xml:space="preserve">150,000 </w:t>
            </w:r>
          </w:p>
        </w:tc>
        <w:tc>
          <w:tcPr>
            <w:tcW w:w="735" w:type="pct"/>
            <w:tcBorders>
              <w:top w:val="nil"/>
              <w:left w:val="single" w:sz="4" w:space="0" w:color="7F7F7F" w:themeColor="text1" w:themeTint="80"/>
              <w:bottom w:val="nil"/>
              <w:right w:val="single" w:sz="4" w:space="0" w:color="7F7F7F" w:themeColor="text1" w:themeTint="80"/>
            </w:tcBorders>
            <w:hideMark/>
          </w:tcPr>
          <w:p w14:paraId="200348F7" w14:textId="77777777" w:rsidR="0030146D" w:rsidRPr="00886484"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886484">
              <w:t xml:space="preserve">300,000 </w:t>
            </w:r>
          </w:p>
        </w:tc>
        <w:tc>
          <w:tcPr>
            <w:tcW w:w="588" w:type="pct"/>
            <w:tcBorders>
              <w:top w:val="nil"/>
              <w:left w:val="single" w:sz="4" w:space="0" w:color="7F7F7F" w:themeColor="text1" w:themeTint="80"/>
              <w:bottom w:val="nil"/>
              <w:right w:val="single" w:sz="4" w:space="0" w:color="7F7F7F" w:themeColor="text1" w:themeTint="80"/>
            </w:tcBorders>
            <w:hideMark/>
          </w:tcPr>
          <w:p w14:paraId="3912FD2E" w14:textId="77777777" w:rsidR="0030146D" w:rsidRPr="00886484"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886484">
              <w:t xml:space="preserve">450,000 </w:t>
            </w:r>
          </w:p>
        </w:tc>
        <w:tc>
          <w:tcPr>
            <w:tcW w:w="832" w:type="pct"/>
            <w:tcBorders>
              <w:top w:val="nil"/>
              <w:left w:val="single" w:sz="4" w:space="0" w:color="7F7F7F" w:themeColor="text1" w:themeTint="80"/>
              <w:bottom w:val="nil"/>
              <w:right w:val="single" w:sz="4" w:space="0" w:color="7F7F7F" w:themeColor="text1" w:themeTint="80"/>
            </w:tcBorders>
            <w:hideMark/>
          </w:tcPr>
          <w:p w14:paraId="28879232" w14:textId="77777777" w:rsidR="0030146D" w:rsidRPr="00886484"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886484">
              <w:t xml:space="preserve">750,000 </w:t>
            </w:r>
          </w:p>
        </w:tc>
        <w:tc>
          <w:tcPr>
            <w:tcW w:w="636" w:type="pct"/>
            <w:tcBorders>
              <w:top w:val="nil"/>
              <w:left w:val="single" w:sz="4" w:space="0" w:color="7F7F7F" w:themeColor="text1" w:themeTint="80"/>
              <w:bottom w:val="nil"/>
              <w:right w:val="single" w:sz="4" w:space="0" w:color="7F7F7F" w:themeColor="text1" w:themeTint="80"/>
            </w:tcBorders>
            <w:hideMark/>
          </w:tcPr>
          <w:p w14:paraId="740062C0" w14:textId="77777777" w:rsidR="0030146D" w:rsidRPr="00886484"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886484">
              <w:t xml:space="preserve">1,200,000 </w:t>
            </w:r>
          </w:p>
        </w:tc>
        <w:tc>
          <w:tcPr>
            <w:tcW w:w="599" w:type="pct"/>
            <w:tcBorders>
              <w:top w:val="nil"/>
              <w:left w:val="single" w:sz="4" w:space="0" w:color="7F7F7F" w:themeColor="text1" w:themeTint="80"/>
              <w:bottom w:val="nil"/>
              <w:right w:val="single" w:sz="4" w:space="0" w:color="7F7F7F" w:themeColor="text1" w:themeTint="80"/>
            </w:tcBorders>
            <w:hideMark/>
          </w:tcPr>
          <w:p w14:paraId="4DD950BE" w14:textId="77777777" w:rsidR="0030146D" w:rsidRPr="00886484"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886484">
              <w:t xml:space="preserve">1,500,000 </w:t>
            </w:r>
          </w:p>
        </w:tc>
      </w:tr>
      <w:tr w:rsidR="0030146D" w:rsidRPr="00886484" w14:paraId="3D6BEA4F" w14:textId="77777777" w:rsidTr="00B91703">
        <w:trPr>
          <w:trHeight w:val="131"/>
        </w:trPr>
        <w:tc>
          <w:tcPr>
            <w:cnfStyle w:val="001000000000" w:firstRow="0" w:lastRow="0" w:firstColumn="1" w:lastColumn="0" w:oddVBand="0" w:evenVBand="0" w:oddHBand="0" w:evenHBand="0" w:firstRowFirstColumn="0" w:firstRowLastColumn="0" w:lastRowFirstColumn="0" w:lastRowLastColumn="0"/>
            <w:tcW w:w="876" w:type="pct"/>
            <w:tcBorders>
              <w:left w:val="single" w:sz="4" w:space="0" w:color="7F7F7F" w:themeColor="text1" w:themeTint="80"/>
              <w:right w:val="single" w:sz="4" w:space="0" w:color="7F7F7F" w:themeColor="text1" w:themeTint="80"/>
            </w:tcBorders>
            <w:hideMark/>
          </w:tcPr>
          <w:p w14:paraId="5A8E0FA5" w14:textId="77777777" w:rsidR="0030146D" w:rsidRPr="00B91703" w:rsidRDefault="0030146D">
            <w:pPr>
              <w:pStyle w:val="Default"/>
              <w:jc w:val="center"/>
              <w:rPr>
                <w:b w:val="0"/>
              </w:rPr>
            </w:pPr>
            <w:r w:rsidRPr="00B91703">
              <w:rPr>
                <w:b w:val="0"/>
              </w:rPr>
              <w:t xml:space="preserve">5 </w:t>
            </w:r>
          </w:p>
        </w:tc>
        <w:tc>
          <w:tcPr>
            <w:tcW w:w="735" w:type="pct"/>
            <w:tcBorders>
              <w:left w:val="single" w:sz="4" w:space="0" w:color="7F7F7F" w:themeColor="text1" w:themeTint="80"/>
              <w:right w:val="single" w:sz="4" w:space="0" w:color="7F7F7F" w:themeColor="text1" w:themeTint="80"/>
            </w:tcBorders>
            <w:hideMark/>
          </w:tcPr>
          <w:p w14:paraId="16FB2235" w14:textId="77777777" w:rsidR="0030146D" w:rsidRPr="00886484"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886484">
              <w:t xml:space="preserve">120,000 </w:t>
            </w:r>
          </w:p>
        </w:tc>
        <w:tc>
          <w:tcPr>
            <w:tcW w:w="735" w:type="pct"/>
            <w:tcBorders>
              <w:left w:val="single" w:sz="4" w:space="0" w:color="7F7F7F" w:themeColor="text1" w:themeTint="80"/>
              <w:right w:val="single" w:sz="4" w:space="0" w:color="7F7F7F" w:themeColor="text1" w:themeTint="80"/>
            </w:tcBorders>
            <w:hideMark/>
          </w:tcPr>
          <w:p w14:paraId="3B5C08FF" w14:textId="77777777" w:rsidR="0030146D" w:rsidRPr="00886484"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886484">
              <w:t xml:space="preserve">240,000 </w:t>
            </w:r>
          </w:p>
        </w:tc>
        <w:tc>
          <w:tcPr>
            <w:tcW w:w="588" w:type="pct"/>
            <w:tcBorders>
              <w:left w:val="single" w:sz="4" w:space="0" w:color="7F7F7F" w:themeColor="text1" w:themeTint="80"/>
              <w:right w:val="single" w:sz="4" w:space="0" w:color="7F7F7F" w:themeColor="text1" w:themeTint="80"/>
            </w:tcBorders>
            <w:hideMark/>
          </w:tcPr>
          <w:p w14:paraId="54D1EBE3" w14:textId="77777777" w:rsidR="0030146D" w:rsidRPr="00886484"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886484">
              <w:t xml:space="preserve">360,000 </w:t>
            </w:r>
          </w:p>
        </w:tc>
        <w:tc>
          <w:tcPr>
            <w:tcW w:w="832" w:type="pct"/>
            <w:tcBorders>
              <w:left w:val="single" w:sz="4" w:space="0" w:color="7F7F7F" w:themeColor="text1" w:themeTint="80"/>
              <w:right w:val="single" w:sz="4" w:space="0" w:color="7F7F7F" w:themeColor="text1" w:themeTint="80"/>
            </w:tcBorders>
            <w:hideMark/>
          </w:tcPr>
          <w:p w14:paraId="145347B9" w14:textId="77777777" w:rsidR="0030146D" w:rsidRPr="00886484"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886484">
              <w:t xml:space="preserve">600,000 </w:t>
            </w:r>
          </w:p>
        </w:tc>
        <w:tc>
          <w:tcPr>
            <w:tcW w:w="636" w:type="pct"/>
            <w:tcBorders>
              <w:left w:val="single" w:sz="4" w:space="0" w:color="7F7F7F" w:themeColor="text1" w:themeTint="80"/>
              <w:right w:val="single" w:sz="4" w:space="0" w:color="7F7F7F" w:themeColor="text1" w:themeTint="80"/>
            </w:tcBorders>
            <w:hideMark/>
          </w:tcPr>
          <w:p w14:paraId="59F33908" w14:textId="77777777" w:rsidR="0030146D" w:rsidRPr="00886484"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886484">
              <w:t xml:space="preserve">960,000 </w:t>
            </w:r>
          </w:p>
        </w:tc>
        <w:tc>
          <w:tcPr>
            <w:tcW w:w="599" w:type="pct"/>
            <w:tcBorders>
              <w:left w:val="single" w:sz="4" w:space="0" w:color="7F7F7F" w:themeColor="text1" w:themeTint="80"/>
              <w:right w:val="single" w:sz="4" w:space="0" w:color="7F7F7F" w:themeColor="text1" w:themeTint="80"/>
            </w:tcBorders>
            <w:hideMark/>
          </w:tcPr>
          <w:p w14:paraId="62DFC3EB" w14:textId="77777777" w:rsidR="0030146D" w:rsidRPr="00886484"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886484">
              <w:t xml:space="preserve">1,200,000 </w:t>
            </w:r>
          </w:p>
        </w:tc>
      </w:tr>
      <w:tr w:rsidR="0030146D" w:rsidRPr="00886484" w14:paraId="522AC3B4" w14:textId="77777777" w:rsidTr="00B91703">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876" w:type="pct"/>
            <w:tcBorders>
              <w:top w:val="nil"/>
              <w:left w:val="single" w:sz="4" w:space="0" w:color="7F7F7F" w:themeColor="text1" w:themeTint="80"/>
              <w:bottom w:val="nil"/>
              <w:right w:val="single" w:sz="4" w:space="0" w:color="7F7F7F" w:themeColor="text1" w:themeTint="80"/>
            </w:tcBorders>
            <w:hideMark/>
          </w:tcPr>
          <w:p w14:paraId="7008ADAA" w14:textId="77777777" w:rsidR="0030146D" w:rsidRPr="00B91703" w:rsidRDefault="0030146D">
            <w:pPr>
              <w:pStyle w:val="Default"/>
              <w:jc w:val="center"/>
              <w:rPr>
                <w:b w:val="0"/>
              </w:rPr>
            </w:pPr>
            <w:r w:rsidRPr="00B91703">
              <w:rPr>
                <w:b w:val="0"/>
              </w:rPr>
              <w:t xml:space="preserve">6 </w:t>
            </w:r>
          </w:p>
        </w:tc>
        <w:tc>
          <w:tcPr>
            <w:tcW w:w="735" w:type="pct"/>
            <w:tcBorders>
              <w:top w:val="nil"/>
              <w:left w:val="single" w:sz="4" w:space="0" w:color="7F7F7F" w:themeColor="text1" w:themeTint="80"/>
              <w:bottom w:val="nil"/>
              <w:right w:val="single" w:sz="4" w:space="0" w:color="7F7F7F" w:themeColor="text1" w:themeTint="80"/>
            </w:tcBorders>
            <w:hideMark/>
          </w:tcPr>
          <w:p w14:paraId="17FB5237" w14:textId="77777777" w:rsidR="0030146D" w:rsidRPr="00886484"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886484">
              <w:t xml:space="preserve">100,000 </w:t>
            </w:r>
          </w:p>
        </w:tc>
        <w:tc>
          <w:tcPr>
            <w:tcW w:w="735" w:type="pct"/>
            <w:tcBorders>
              <w:top w:val="nil"/>
              <w:left w:val="single" w:sz="4" w:space="0" w:color="7F7F7F" w:themeColor="text1" w:themeTint="80"/>
              <w:bottom w:val="nil"/>
              <w:right w:val="single" w:sz="4" w:space="0" w:color="7F7F7F" w:themeColor="text1" w:themeTint="80"/>
            </w:tcBorders>
            <w:hideMark/>
          </w:tcPr>
          <w:p w14:paraId="1F8DBA69" w14:textId="77777777" w:rsidR="0030146D" w:rsidRPr="00886484"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886484">
              <w:t xml:space="preserve">200,000 </w:t>
            </w:r>
          </w:p>
        </w:tc>
        <w:tc>
          <w:tcPr>
            <w:tcW w:w="588" w:type="pct"/>
            <w:tcBorders>
              <w:top w:val="nil"/>
              <w:left w:val="single" w:sz="4" w:space="0" w:color="7F7F7F" w:themeColor="text1" w:themeTint="80"/>
              <w:bottom w:val="nil"/>
              <w:right w:val="single" w:sz="4" w:space="0" w:color="7F7F7F" w:themeColor="text1" w:themeTint="80"/>
            </w:tcBorders>
            <w:hideMark/>
          </w:tcPr>
          <w:p w14:paraId="1B350AFD" w14:textId="77777777" w:rsidR="0030146D" w:rsidRPr="00886484"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886484">
              <w:t xml:space="preserve">300,000 </w:t>
            </w:r>
          </w:p>
        </w:tc>
        <w:tc>
          <w:tcPr>
            <w:tcW w:w="832" w:type="pct"/>
            <w:tcBorders>
              <w:top w:val="nil"/>
              <w:left w:val="single" w:sz="4" w:space="0" w:color="7F7F7F" w:themeColor="text1" w:themeTint="80"/>
              <w:bottom w:val="nil"/>
              <w:right w:val="single" w:sz="4" w:space="0" w:color="7F7F7F" w:themeColor="text1" w:themeTint="80"/>
            </w:tcBorders>
            <w:hideMark/>
          </w:tcPr>
          <w:p w14:paraId="5CF35244" w14:textId="77777777" w:rsidR="0030146D" w:rsidRPr="00886484"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886484">
              <w:t xml:space="preserve">500,000 </w:t>
            </w:r>
          </w:p>
        </w:tc>
        <w:tc>
          <w:tcPr>
            <w:tcW w:w="636" w:type="pct"/>
            <w:tcBorders>
              <w:top w:val="nil"/>
              <w:left w:val="single" w:sz="4" w:space="0" w:color="7F7F7F" w:themeColor="text1" w:themeTint="80"/>
              <w:bottom w:val="nil"/>
              <w:right w:val="single" w:sz="4" w:space="0" w:color="7F7F7F" w:themeColor="text1" w:themeTint="80"/>
            </w:tcBorders>
            <w:hideMark/>
          </w:tcPr>
          <w:p w14:paraId="7DA7EA0B" w14:textId="77777777" w:rsidR="0030146D" w:rsidRPr="00886484"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886484">
              <w:t xml:space="preserve">800,000 </w:t>
            </w:r>
          </w:p>
        </w:tc>
        <w:tc>
          <w:tcPr>
            <w:tcW w:w="599" w:type="pct"/>
            <w:tcBorders>
              <w:top w:val="nil"/>
              <w:left w:val="single" w:sz="4" w:space="0" w:color="7F7F7F" w:themeColor="text1" w:themeTint="80"/>
              <w:bottom w:val="nil"/>
              <w:right w:val="single" w:sz="4" w:space="0" w:color="7F7F7F" w:themeColor="text1" w:themeTint="80"/>
            </w:tcBorders>
            <w:hideMark/>
          </w:tcPr>
          <w:p w14:paraId="2DCAA50E" w14:textId="77777777" w:rsidR="0030146D" w:rsidRPr="00886484"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886484">
              <w:t xml:space="preserve">1,000,000 </w:t>
            </w:r>
          </w:p>
        </w:tc>
      </w:tr>
      <w:tr w:rsidR="0030146D" w:rsidRPr="00886484" w14:paraId="5EAE522D" w14:textId="77777777" w:rsidTr="00B91703">
        <w:trPr>
          <w:trHeight w:val="131"/>
        </w:trPr>
        <w:tc>
          <w:tcPr>
            <w:cnfStyle w:val="001000000000" w:firstRow="0" w:lastRow="0" w:firstColumn="1" w:lastColumn="0" w:oddVBand="0" w:evenVBand="0" w:oddHBand="0" w:evenHBand="0" w:firstRowFirstColumn="0" w:firstRowLastColumn="0" w:lastRowFirstColumn="0" w:lastRowLastColumn="0"/>
            <w:tcW w:w="876" w:type="pct"/>
            <w:tcBorders>
              <w:left w:val="single" w:sz="4" w:space="0" w:color="7F7F7F" w:themeColor="text1" w:themeTint="80"/>
              <w:right w:val="single" w:sz="4" w:space="0" w:color="7F7F7F" w:themeColor="text1" w:themeTint="80"/>
            </w:tcBorders>
            <w:hideMark/>
          </w:tcPr>
          <w:p w14:paraId="4DA2C461" w14:textId="77777777" w:rsidR="0030146D" w:rsidRPr="00B91703" w:rsidRDefault="0030146D">
            <w:pPr>
              <w:pStyle w:val="Default"/>
              <w:jc w:val="center"/>
              <w:rPr>
                <w:b w:val="0"/>
              </w:rPr>
            </w:pPr>
            <w:r w:rsidRPr="00B91703">
              <w:rPr>
                <w:b w:val="0"/>
              </w:rPr>
              <w:t xml:space="preserve">7 </w:t>
            </w:r>
          </w:p>
        </w:tc>
        <w:tc>
          <w:tcPr>
            <w:tcW w:w="735" w:type="pct"/>
            <w:tcBorders>
              <w:left w:val="single" w:sz="4" w:space="0" w:color="7F7F7F" w:themeColor="text1" w:themeTint="80"/>
              <w:right w:val="single" w:sz="4" w:space="0" w:color="7F7F7F" w:themeColor="text1" w:themeTint="80"/>
            </w:tcBorders>
            <w:hideMark/>
          </w:tcPr>
          <w:p w14:paraId="78549DF8" w14:textId="77777777" w:rsidR="0030146D" w:rsidRPr="00886484"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886484">
              <w:t xml:space="preserve">85,714 </w:t>
            </w:r>
          </w:p>
        </w:tc>
        <w:tc>
          <w:tcPr>
            <w:tcW w:w="735" w:type="pct"/>
            <w:tcBorders>
              <w:left w:val="single" w:sz="4" w:space="0" w:color="7F7F7F" w:themeColor="text1" w:themeTint="80"/>
              <w:right w:val="single" w:sz="4" w:space="0" w:color="7F7F7F" w:themeColor="text1" w:themeTint="80"/>
            </w:tcBorders>
            <w:hideMark/>
          </w:tcPr>
          <w:p w14:paraId="613D200A" w14:textId="77777777" w:rsidR="0030146D" w:rsidRPr="00886484"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886484">
              <w:t xml:space="preserve">171,429 </w:t>
            </w:r>
          </w:p>
        </w:tc>
        <w:tc>
          <w:tcPr>
            <w:tcW w:w="588" w:type="pct"/>
            <w:tcBorders>
              <w:left w:val="single" w:sz="4" w:space="0" w:color="7F7F7F" w:themeColor="text1" w:themeTint="80"/>
              <w:right w:val="single" w:sz="4" w:space="0" w:color="7F7F7F" w:themeColor="text1" w:themeTint="80"/>
            </w:tcBorders>
            <w:hideMark/>
          </w:tcPr>
          <w:p w14:paraId="0102FDAC" w14:textId="77777777" w:rsidR="0030146D" w:rsidRPr="00886484"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886484">
              <w:t xml:space="preserve">257,143 </w:t>
            </w:r>
          </w:p>
        </w:tc>
        <w:tc>
          <w:tcPr>
            <w:tcW w:w="832" w:type="pct"/>
            <w:tcBorders>
              <w:left w:val="single" w:sz="4" w:space="0" w:color="7F7F7F" w:themeColor="text1" w:themeTint="80"/>
              <w:right w:val="single" w:sz="4" w:space="0" w:color="7F7F7F" w:themeColor="text1" w:themeTint="80"/>
            </w:tcBorders>
            <w:hideMark/>
          </w:tcPr>
          <w:p w14:paraId="6ACA6162" w14:textId="77777777" w:rsidR="0030146D" w:rsidRPr="00886484"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886484">
              <w:t xml:space="preserve">428,571 </w:t>
            </w:r>
          </w:p>
        </w:tc>
        <w:tc>
          <w:tcPr>
            <w:tcW w:w="636" w:type="pct"/>
            <w:tcBorders>
              <w:left w:val="single" w:sz="4" w:space="0" w:color="7F7F7F" w:themeColor="text1" w:themeTint="80"/>
              <w:right w:val="single" w:sz="4" w:space="0" w:color="7F7F7F" w:themeColor="text1" w:themeTint="80"/>
            </w:tcBorders>
            <w:hideMark/>
          </w:tcPr>
          <w:p w14:paraId="7106EBC1" w14:textId="77777777" w:rsidR="0030146D" w:rsidRPr="00886484"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886484">
              <w:t xml:space="preserve">685,714 </w:t>
            </w:r>
          </w:p>
        </w:tc>
        <w:tc>
          <w:tcPr>
            <w:tcW w:w="599" w:type="pct"/>
            <w:tcBorders>
              <w:left w:val="single" w:sz="4" w:space="0" w:color="7F7F7F" w:themeColor="text1" w:themeTint="80"/>
              <w:right w:val="single" w:sz="4" w:space="0" w:color="7F7F7F" w:themeColor="text1" w:themeTint="80"/>
            </w:tcBorders>
            <w:hideMark/>
          </w:tcPr>
          <w:p w14:paraId="318F39EF" w14:textId="77777777" w:rsidR="0030146D" w:rsidRPr="00886484"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886484">
              <w:t xml:space="preserve">857,143 </w:t>
            </w:r>
          </w:p>
        </w:tc>
      </w:tr>
      <w:tr w:rsidR="0030146D" w:rsidRPr="00886484" w14:paraId="5134CABA" w14:textId="77777777" w:rsidTr="00B91703">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876" w:type="pct"/>
            <w:tcBorders>
              <w:top w:val="nil"/>
              <w:left w:val="single" w:sz="4" w:space="0" w:color="7F7F7F" w:themeColor="text1" w:themeTint="80"/>
              <w:bottom w:val="nil"/>
              <w:right w:val="single" w:sz="4" w:space="0" w:color="7F7F7F" w:themeColor="text1" w:themeTint="80"/>
            </w:tcBorders>
            <w:hideMark/>
          </w:tcPr>
          <w:p w14:paraId="609365B5" w14:textId="77777777" w:rsidR="0030146D" w:rsidRPr="00B91703" w:rsidRDefault="0030146D">
            <w:pPr>
              <w:pStyle w:val="Default"/>
              <w:jc w:val="center"/>
              <w:rPr>
                <w:b w:val="0"/>
              </w:rPr>
            </w:pPr>
            <w:r w:rsidRPr="00B91703">
              <w:rPr>
                <w:b w:val="0"/>
              </w:rPr>
              <w:t xml:space="preserve">8 </w:t>
            </w:r>
          </w:p>
        </w:tc>
        <w:tc>
          <w:tcPr>
            <w:tcW w:w="735" w:type="pct"/>
            <w:tcBorders>
              <w:top w:val="nil"/>
              <w:left w:val="single" w:sz="4" w:space="0" w:color="7F7F7F" w:themeColor="text1" w:themeTint="80"/>
              <w:bottom w:val="nil"/>
              <w:right w:val="single" w:sz="4" w:space="0" w:color="7F7F7F" w:themeColor="text1" w:themeTint="80"/>
            </w:tcBorders>
            <w:hideMark/>
          </w:tcPr>
          <w:p w14:paraId="11B1B709" w14:textId="77777777" w:rsidR="0030146D" w:rsidRPr="00886484"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886484">
              <w:t xml:space="preserve">75,000 </w:t>
            </w:r>
          </w:p>
        </w:tc>
        <w:tc>
          <w:tcPr>
            <w:tcW w:w="735" w:type="pct"/>
            <w:tcBorders>
              <w:top w:val="nil"/>
              <w:left w:val="single" w:sz="4" w:space="0" w:color="7F7F7F" w:themeColor="text1" w:themeTint="80"/>
              <w:bottom w:val="nil"/>
              <w:right w:val="single" w:sz="4" w:space="0" w:color="7F7F7F" w:themeColor="text1" w:themeTint="80"/>
            </w:tcBorders>
            <w:hideMark/>
          </w:tcPr>
          <w:p w14:paraId="69C7856C" w14:textId="77777777" w:rsidR="0030146D" w:rsidRPr="00886484"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886484">
              <w:t xml:space="preserve">150,000 </w:t>
            </w:r>
          </w:p>
        </w:tc>
        <w:tc>
          <w:tcPr>
            <w:tcW w:w="588" w:type="pct"/>
            <w:tcBorders>
              <w:top w:val="nil"/>
              <w:left w:val="single" w:sz="4" w:space="0" w:color="7F7F7F" w:themeColor="text1" w:themeTint="80"/>
              <w:bottom w:val="nil"/>
              <w:right w:val="single" w:sz="4" w:space="0" w:color="7F7F7F" w:themeColor="text1" w:themeTint="80"/>
            </w:tcBorders>
            <w:hideMark/>
          </w:tcPr>
          <w:p w14:paraId="26566012" w14:textId="77777777" w:rsidR="0030146D" w:rsidRPr="00886484"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886484">
              <w:t xml:space="preserve">225,000 </w:t>
            </w:r>
          </w:p>
        </w:tc>
        <w:tc>
          <w:tcPr>
            <w:tcW w:w="832" w:type="pct"/>
            <w:tcBorders>
              <w:top w:val="nil"/>
              <w:left w:val="single" w:sz="4" w:space="0" w:color="7F7F7F" w:themeColor="text1" w:themeTint="80"/>
              <w:bottom w:val="nil"/>
              <w:right w:val="single" w:sz="4" w:space="0" w:color="7F7F7F" w:themeColor="text1" w:themeTint="80"/>
            </w:tcBorders>
            <w:hideMark/>
          </w:tcPr>
          <w:p w14:paraId="5AB0523A" w14:textId="77777777" w:rsidR="0030146D" w:rsidRPr="00886484"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886484">
              <w:t xml:space="preserve">375,000 </w:t>
            </w:r>
          </w:p>
        </w:tc>
        <w:tc>
          <w:tcPr>
            <w:tcW w:w="636" w:type="pct"/>
            <w:tcBorders>
              <w:top w:val="nil"/>
              <w:left w:val="single" w:sz="4" w:space="0" w:color="7F7F7F" w:themeColor="text1" w:themeTint="80"/>
              <w:bottom w:val="nil"/>
              <w:right w:val="single" w:sz="4" w:space="0" w:color="7F7F7F" w:themeColor="text1" w:themeTint="80"/>
            </w:tcBorders>
            <w:hideMark/>
          </w:tcPr>
          <w:p w14:paraId="394F640C" w14:textId="77777777" w:rsidR="0030146D" w:rsidRPr="00886484"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886484">
              <w:t xml:space="preserve">600,000 </w:t>
            </w:r>
          </w:p>
        </w:tc>
        <w:tc>
          <w:tcPr>
            <w:tcW w:w="599" w:type="pct"/>
            <w:tcBorders>
              <w:top w:val="nil"/>
              <w:left w:val="single" w:sz="4" w:space="0" w:color="7F7F7F" w:themeColor="text1" w:themeTint="80"/>
              <w:bottom w:val="nil"/>
              <w:right w:val="single" w:sz="4" w:space="0" w:color="7F7F7F" w:themeColor="text1" w:themeTint="80"/>
            </w:tcBorders>
            <w:hideMark/>
          </w:tcPr>
          <w:p w14:paraId="35BDE632" w14:textId="77777777" w:rsidR="0030146D" w:rsidRPr="00886484"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886484">
              <w:t xml:space="preserve">750,000 </w:t>
            </w:r>
          </w:p>
        </w:tc>
      </w:tr>
      <w:tr w:rsidR="0030146D" w:rsidRPr="00886484" w14:paraId="62AC7ECA" w14:textId="77777777" w:rsidTr="00B91703">
        <w:trPr>
          <w:trHeight w:val="131"/>
        </w:trPr>
        <w:tc>
          <w:tcPr>
            <w:cnfStyle w:val="001000000000" w:firstRow="0" w:lastRow="0" w:firstColumn="1" w:lastColumn="0" w:oddVBand="0" w:evenVBand="0" w:oddHBand="0" w:evenHBand="0" w:firstRowFirstColumn="0" w:firstRowLastColumn="0" w:lastRowFirstColumn="0" w:lastRowLastColumn="0"/>
            <w:tcW w:w="876" w:type="pct"/>
            <w:tcBorders>
              <w:left w:val="single" w:sz="4" w:space="0" w:color="7F7F7F" w:themeColor="text1" w:themeTint="80"/>
              <w:right w:val="single" w:sz="4" w:space="0" w:color="7F7F7F" w:themeColor="text1" w:themeTint="80"/>
            </w:tcBorders>
            <w:hideMark/>
          </w:tcPr>
          <w:p w14:paraId="7152351B" w14:textId="77777777" w:rsidR="0030146D" w:rsidRPr="00B91703" w:rsidRDefault="0030146D">
            <w:pPr>
              <w:pStyle w:val="Default"/>
              <w:jc w:val="center"/>
              <w:rPr>
                <w:b w:val="0"/>
              </w:rPr>
            </w:pPr>
            <w:r w:rsidRPr="00B91703">
              <w:rPr>
                <w:b w:val="0"/>
              </w:rPr>
              <w:t>9</w:t>
            </w:r>
          </w:p>
        </w:tc>
        <w:tc>
          <w:tcPr>
            <w:tcW w:w="735" w:type="pct"/>
            <w:tcBorders>
              <w:left w:val="single" w:sz="4" w:space="0" w:color="7F7F7F" w:themeColor="text1" w:themeTint="80"/>
              <w:right w:val="single" w:sz="4" w:space="0" w:color="7F7F7F" w:themeColor="text1" w:themeTint="80"/>
            </w:tcBorders>
            <w:hideMark/>
          </w:tcPr>
          <w:p w14:paraId="79CC5074" w14:textId="77777777" w:rsidR="0030146D" w:rsidRPr="00886484"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886484">
              <w:t>66,600</w:t>
            </w:r>
          </w:p>
        </w:tc>
        <w:tc>
          <w:tcPr>
            <w:tcW w:w="735" w:type="pct"/>
            <w:tcBorders>
              <w:left w:val="single" w:sz="4" w:space="0" w:color="7F7F7F" w:themeColor="text1" w:themeTint="80"/>
              <w:right w:val="single" w:sz="4" w:space="0" w:color="7F7F7F" w:themeColor="text1" w:themeTint="80"/>
            </w:tcBorders>
            <w:hideMark/>
          </w:tcPr>
          <w:p w14:paraId="2E3777E4" w14:textId="77777777" w:rsidR="0030146D" w:rsidRPr="00886484"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886484">
              <w:t>133,330</w:t>
            </w:r>
          </w:p>
        </w:tc>
        <w:tc>
          <w:tcPr>
            <w:tcW w:w="588" w:type="pct"/>
            <w:tcBorders>
              <w:left w:val="single" w:sz="4" w:space="0" w:color="7F7F7F" w:themeColor="text1" w:themeTint="80"/>
              <w:right w:val="single" w:sz="4" w:space="0" w:color="7F7F7F" w:themeColor="text1" w:themeTint="80"/>
            </w:tcBorders>
            <w:hideMark/>
          </w:tcPr>
          <w:p w14:paraId="20FF2226" w14:textId="77777777" w:rsidR="0030146D" w:rsidRPr="00886484"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886484">
              <w:t>200,000</w:t>
            </w:r>
          </w:p>
        </w:tc>
        <w:tc>
          <w:tcPr>
            <w:tcW w:w="832" w:type="pct"/>
            <w:tcBorders>
              <w:left w:val="single" w:sz="4" w:space="0" w:color="7F7F7F" w:themeColor="text1" w:themeTint="80"/>
              <w:right w:val="single" w:sz="4" w:space="0" w:color="7F7F7F" w:themeColor="text1" w:themeTint="80"/>
            </w:tcBorders>
            <w:hideMark/>
          </w:tcPr>
          <w:p w14:paraId="76CDC7BF" w14:textId="77777777" w:rsidR="0030146D" w:rsidRPr="00886484"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886484">
              <w:t>333,330</w:t>
            </w:r>
          </w:p>
        </w:tc>
        <w:tc>
          <w:tcPr>
            <w:tcW w:w="636" w:type="pct"/>
            <w:tcBorders>
              <w:left w:val="single" w:sz="4" w:space="0" w:color="7F7F7F" w:themeColor="text1" w:themeTint="80"/>
              <w:right w:val="single" w:sz="4" w:space="0" w:color="7F7F7F" w:themeColor="text1" w:themeTint="80"/>
            </w:tcBorders>
            <w:hideMark/>
          </w:tcPr>
          <w:p w14:paraId="4F74D037" w14:textId="77777777" w:rsidR="0030146D" w:rsidRPr="00886484"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886484">
              <w:t>533,330</w:t>
            </w:r>
          </w:p>
        </w:tc>
        <w:tc>
          <w:tcPr>
            <w:tcW w:w="599" w:type="pct"/>
            <w:tcBorders>
              <w:left w:val="single" w:sz="4" w:space="0" w:color="7F7F7F" w:themeColor="text1" w:themeTint="80"/>
              <w:right w:val="single" w:sz="4" w:space="0" w:color="7F7F7F" w:themeColor="text1" w:themeTint="80"/>
            </w:tcBorders>
            <w:hideMark/>
          </w:tcPr>
          <w:p w14:paraId="4F64A220" w14:textId="77777777" w:rsidR="0030146D" w:rsidRPr="00886484" w:rsidRDefault="0030146D">
            <w:pPr>
              <w:pStyle w:val="Default"/>
              <w:jc w:val="center"/>
              <w:cnfStyle w:val="000000000000" w:firstRow="0" w:lastRow="0" w:firstColumn="0" w:lastColumn="0" w:oddVBand="0" w:evenVBand="0" w:oddHBand="0" w:evenHBand="0" w:firstRowFirstColumn="0" w:firstRowLastColumn="0" w:lastRowFirstColumn="0" w:lastRowLastColumn="0"/>
            </w:pPr>
            <w:r w:rsidRPr="00886484">
              <w:t>666,660</w:t>
            </w:r>
          </w:p>
        </w:tc>
      </w:tr>
      <w:tr w:rsidR="0030146D" w:rsidRPr="00886484" w14:paraId="662E4215" w14:textId="77777777" w:rsidTr="00B91703">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876" w:type="pct"/>
            <w:tcBorders>
              <w:top w:val="nil"/>
              <w:left w:val="single" w:sz="4" w:space="0" w:color="7F7F7F" w:themeColor="text1" w:themeTint="80"/>
              <w:right w:val="single" w:sz="4" w:space="0" w:color="7F7F7F" w:themeColor="text1" w:themeTint="80"/>
            </w:tcBorders>
            <w:hideMark/>
          </w:tcPr>
          <w:p w14:paraId="0E88EB12" w14:textId="77777777" w:rsidR="0030146D" w:rsidRPr="00B91703" w:rsidRDefault="0030146D">
            <w:pPr>
              <w:pStyle w:val="Default"/>
              <w:jc w:val="center"/>
              <w:rPr>
                <w:b w:val="0"/>
              </w:rPr>
            </w:pPr>
            <w:r w:rsidRPr="00B91703">
              <w:rPr>
                <w:b w:val="0"/>
              </w:rPr>
              <w:t>10</w:t>
            </w:r>
          </w:p>
        </w:tc>
        <w:tc>
          <w:tcPr>
            <w:tcW w:w="735" w:type="pct"/>
            <w:tcBorders>
              <w:top w:val="nil"/>
              <w:left w:val="single" w:sz="4" w:space="0" w:color="7F7F7F" w:themeColor="text1" w:themeTint="80"/>
              <w:right w:val="single" w:sz="4" w:space="0" w:color="7F7F7F" w:themeColor="text1" w:themeTint="80"/>
            </w:tcBorders>
            <w:hideMark/>
          </w:tcPr>
          <w:p w14:paraId="35AEC34B" w14:textId="77777777" w:rsidR="0030146D" w:rsidRPr="00886484"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886484">
              <w:t>60,000</w:t>
            </w:r>
          </w:p>
        </w:tc>
        <w:tc>
          <w:tcPr>
            <w:tcW w:w="735" w:type="pct"/>
            <w:tcBorders>
              <w:top w:val="nil"/>
              <w:left w:val="single" w:sz="4" w:space="0" w:color="7F7F7F" w:themeColor="text1" w:themeTint="80"/>
              <w:right w:val="single" w:sz="4" w:space="0" w:color="7F7F7F" w:themeColor="text1" w:themeTint="80"/>
            </w:tcBorders>
            <w:hideMark/>
          </w:tcPr>
          <w:p w14:paraId="0C86DF1A" w14:textId="77777777" w:rsidR="0030146D" w:rsidRPr="00886484"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886484">
              <w:t>120,000</w:t>
            </w:r>
          </w:p>
        </w:tc>
        <w:tc>
          <w:tcPr>
            <w:tcW w:w="588" w:type="pct"/>
            <w:tcBorders>
              <w:top w:val="nil"/>
              <w:left w:val="single" w:sz="4" w:space="0" w:color="7F7F7F" w:themeColor="text1" w:themeTint="80"/>
              <w:right w:val="single" w:sz="4" w:space="0" w:color="7F7F7F" w:themeColor="text1" w:themeTint="80"/>
            </w:tcBorders>
            <w:hideMark/>
          </w:tcPr>
          <w:p w14:paraId="2D29AD88" w14:textId="77777777" w:rsidR="0030146D" w:rsidRPr="00886484"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886484">
              <w:t>180,000</w:t>
            </w:r>
          </w:p>
        </w:tc>
        <w:tc>
          <w:tcPr>
            <w:tcW w:w="832" w:type="pct"/>
            <w:tcBorders>
              <w:top w:val="nil"/>
              <w:left w:val="single" w:sz="4" w:space="0" w:color="7F7F7F" w:themeColor="text1" w:themeTint="80"/>
              <w:right w:val="single" w:sz="4" w:space="0" w:color="7F7F7F" w:themeColor="text1" w:themeTint="80"/>
            </w:tcBorders>
            <w:hideMark/>
          </w:tcPr>
          <w:p w14:paraId="32F30004" w14:textId="77777777" w:rsidR="0030146D" w:rsidRPr="00886484"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886484">
              <w:t>300,000</w:t>
            </w:r>
          </w:p>
        </w:tc>
        <w:tc>
          <w:tcPr>
            <w:tcW w:w="636" w:type="pct"/>
            <w:tcBorders>
              <w:top w:val="nil"/>
              <w:left w:val="single" w:sz="4" w:space="0" w:color="7F7F7F" w:themeColor="text1" w:themeTint="80"/>
              <w:right w:val="single" w:sz="4" w:space="0" w:color="7F7F7F" w:themeColor="text1" w:themeTint="80"/>
            </w:tcBorders>
            <w:hideMark/>
          </w:tcPr>
          <w:p w14:paraId="2F54697A" w14:textId="77777777" w:rsidR="0030146D" w:rsidRPr="00886484"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886484">
              <w:t>480,000</w:t>
            </w:r>
          </w:p>
        </w:tc>
        <w:tc>
          <w:tcPr>
            <w:tcW w:w="599" w:type="pct"/>
            <w:tcBorders>
              <w:top w:val="nil"/>
              <w:left w:val="single" w:sz="4" w:space="0" w:color="7F7F7F" w:themeColor="text1" w:themeTint="80"/>
              <w:right w:val="single" w:sz="4" w:space="0" w:color="7F7F7F" w:themeColor="text1" w:themeTint="80"/>
            </w:tcBorders>
            <w:hideMark/>
          </w:tcPr>
          <w:p w14:paraId="545F46DC" w14:textId="77777777" w:rsidR="0030146D" w:rsidRPr="00886484" w:rsidRDefault="0030146D">
            <w:pPr>
              <w:pStyle w:val="Default"/>
              <w:jc w:val="center"/>
              <w:cnfStyle w:val="000000100000" w:firstRow="0" w:lastRow="0" w:firstColumn="0" w:lastColumn="0" w:oddVBand="0" w:evenVBand="0" w:oddHBand="1" w:evenHBand="0" w:firstRowFirstColumn="0" w:firstRowLastColumn="0" w:lastRowFirstColumn="0" w:lastRowLastColumn="0"/>
            </w:pPr>
            <w:r w:rsidRPr="00886484">
              <w:t>600,000</w:t>
            </w:r>
          </w:p>
        </w:tc>
      </w:tr>
    </w:tbl>
    <w:p w14:paraId="17AA0981" w14:textId="77777777" w:rsidR="0030146D" w:rsidRPr="00886484" w:rsidRDefault="0030146D" w:rsidP="0030146D">
      <w:pPr>
        <w:pStyle w:val="Default"/>
        <w:ind w:left="260"/>
        <w:jc w:val="both"/>
      </w:pPr>
    </w:p>
    <w:p w14:paraId="713B6696" w14:textId="06457A74" w:rsidR="0030146D" w:rsidRPr="00886484" w:rsidRDefault="0030146D" w:rsidP="00ED68DB">
      <w:pPr>
        <w:pStyle w:val="Default"/>
        <w:numPr>
          <w:ilvl w:val="0"/>
          <w:numId w:val="8"/>
        </w:numPr>
        <w:ind w:left="1276" w:hanging="425"/>
      </w:pPr>
      <w:r w:rsidRPr="00886484">
        <w:t>with a mean of 6,000,000 particles per vial</w:t>
      </w:r>
    </w:p>
    <w:p w14:paraId="0EDB88B3" w14:textId="77777777" w:rsidR="0030146D" w:rsidRPr="00886484" w:rsidRDefault="0030146D" w:rsidP="0030146D">
      <w:pPr>
        <w:pStyle w:val="Default"/>
        <w:ind w:left="260"/>
        <w:jc w:val="both"/>
      </w:pPr>
    </w:p>
    <w:p w14:paraId="1717E66A" w14:textId="77777777" w:rsidR="0030146D" w:rsidRPr="00886484" w:rsidRDefault="0030146D" w:rsidP="0030146D">
      <w:pPr>
        <w:tabs>
          <w:tab w:val="left" w:pos="1134"/>
        </w:tabs>
        <w:ind w:left="1134" w:hanging="283"/>
        <w:rPr>
          <w:sz w:val="24"/>
          <w:szCs w:val="24"/>
          <w:lang w:val="en-US"/>
        </w:rPr>
      </w:pPr>
      <w:r w:rsidRPr="00886484">
        <w:rPr>
          <w:sz w:val="24"/>
          <w:szCs w:val="24"/>
          <w:lang w:val="en-US"/>
        </w:rPr>
        <w:t xml:space="preserve">2. Second step consist in calculation of the radioactivity to be added to the vial. Here the following formula is used. </w:t>
      </w:r>
    </w:p>
    <w:p w14:paraId="0AEF2A82" w14:textId="77777777" w:rsidR="0030146D" w:rsidRPr="00886484" w:rsidRDefault="0030146D" w:rsidP="0030146D">
      <w:pPr>
        <w:tabs>
          <w:tab w:val="left" w:pos="1134"/>
        </w:tabs>
        <w:ind w:left="1134" w:hanging="283"/>
        <w:rPr>
          <w:sz w:val="24"/>
          <w:szCs w:val="24"/>
          <w:lang w:val="en-US"/>
        </w:rPr>
      </w:pPr>
    </w:p>
    <w:p w14:paraId="143E60F8" w14:textId="77777777" w:rsidR="0030146D" w:rsidRPr="00886484" w:rsidRDefault="0030146D" w:rsidP="0030146D">
      <w:pPr>
        <w:pStyle w:val="Default"/>
        <w:tabs>
          <w:tab w:val="center" w:pos="5670"/>
        </w:tabs>
        <w:ind w:left="260" w:firstLine="874"/>
        <w:jc w:val="both"/>
      </w:pPr>
      <w:r w:rsidRPr="00886484">
        <w:t xml:space="preserve">Total activity of the vial = </w:t>
      </w:r>
      <w:r w:rsidRPr="00886484">
        <w:tab/>
      </w:r>
      <w:r w:rsidRPr="00886484">
        <w:rPr>
          <w:u w:val="single"/>
        </w:rPr>
        <w:t xml:space="preserve">activity to be injected x labelled volume </w:t>
      </w:r>
    </w:p>
    <w:p w14:paraId="381AD639" w14:textId="77777777" w:rsidR="0030146D" w:rsidRPr="00886484" w:rsidRDefault="0030146D" w:rsidP="0030146D">
      <w:pPr>
        <w:tabs>
          <w:tab w:val="left" w:pos="851"/>
          <w:tab w:val="center" w:pos="5670"/>
        </w:tabs>
        <w:ind w:left="851"/>
        <w:rPr>
          <w:sz w:val="24"/>
          <w:szCs w:val="24"/>
          <w:lang w:val="en-GB"/>
        </w:rPr>
      </w:pPr>
      <w:r w:rsidRPr="00886484">
        <w:rPr>
          <w:sz w:val="24"/>
          <w:szCs w:val="24"/>
          <w:lang w:val="en-US"/>
        </w:rPr>
        <w:tab/>
        <w:t xml:space="preserve">volume to inject </w:t>
      </w:r>
    </w:p>
    <w:p w14:paraId="78991129" w14:textId="77777777" w:rsidR="0030146D" w:rsidRPr="00886484" w:rsidRDefault="0030146D" w:rsidP="00B91703">
      <w:pPr>
        <w:tabs>
          <w:tab w:val="left" w:pos="851"/>
        </w:tabs>
        <w:ind w:left="851"/>
        <w:rPr>
          <w:sz w:val="24"/>
          <w:szCs w:val="24"/>
          <w:lang w:val="en-GB"/>
        </w:rPr>
      </w:pPr>
    </w:p>
    <w:p w14:paraId="23344489" w14:textId="77777777" w:rsidR="0030146D" w:rsidRPr="00886484" w:rsidRDefault="0030146D" w:rsidP="00B91703">
      <w:pPr>
        <w:tabs>
          <w:tab w:val="left" w:pos="851"/>
        </w:tabs>
        <w:ind w:left="851"/>
        <w:rPr>
          <w:sz w:val="24"/>
          <w:szCs w:val="24"/>
          <w:lang w:val="en-US"/>
        </w:rPr>
      </w:pPr>
      <w:r w:rsidRPr="00886484">
        <w:rPr>
          <w:sz w:val="24"/>
          <w:szCs w:val="24"/>
          <w:lang w:val="en-US"/>
        </w:rPr>
        <w:t xml:space="preserve">Maximum Tc 99m to be Added Based on Vial Particle Number </w:t>
      </w:r>
    </w:p>
    <w:p w14:paraId="60695908" w14:textId="77777777" w:rsidR="0030146D" w:rsidRPr="00886484" w:rsidRDefault="0030146D" w:rsidP="00B91703">
      <w:pPr>
        <w:tabs>
          <w:tab w:val="left" w:pos="851"/>
        </w:tabs>
        <w:ind w:left="851"/>
        <w:rPr>
          <w:sz w:val="24"/>
          <w:szCs w:val="24"/>
          <w:lang w:val="en-US"/>
        </w:rPr>
      </w:pPr>
    </w:p>
    <w:tbl>
      <w:tblPr>
        <w:tblStyle w:val="Tabel-Gitter"/>
        <w:tblW w:w="0" w:type="auto"/>
        <w:jc w:val="center"/>
        <w:tblInd w:w="0" w:type="dxa"/>
        <w:tblLook w:val="04A0" w:firstRow="1" w:lastRow="0" w:firstColumn="1" w:lastColumn="0" w:noHBand="0" w:noVBand="1"/>
      </w:tblPr>
      <w:tblGrid>
        <w:gridCol w:w="3118"/>
        <w:gridCol w:w="4253"/>
      </w:tblGrid>
      <w:tr w:rsidR="0030146D" w:rsidRPr="00AB0436" w14:paraId="6408B2D2" w14:textId="77777777" w:rsidTr="00B91703">
        <w:trPr>
          <w:trHeight w:val="573"/>
          <w:jc w:val="center"/>
        </w:trPr>
        <w:tc>
          <w:tcPr>
            <w:tcW w:w="3118" w:type="dxa"/>
            <w:tcBorders>
              <w:top w:val="single" w:sz="4" w:space="0" w:color="auto"/>
              <w:left w:val="single" w:sz="4" w:space="0" w:color="auto"/>
              <w:bottom w:val="single" w:sz="4" w:space="0" w:color="auto"/>
              <w:right w:val="single" w:sz="4" w:space="0" w:color="auto"/>
            </w:tcBorders>
            <w:hideMark/>
          </w:tcPr>
          <w:p w14:paraId="44897D2B" w14:textId="77777777" w:rsidR="0030146D" w:rsidRPr="00886484" w:rsidRDefault="0030146D">
            <w:pPr>
              <w:rPr>
                <w:sz w:val="24"/>
                <w:szCs w:val="24"/>
              </w:rPr>
            </w:pPr>
            <w:proofErr w:type="spellStart"/>
            <w:r w:rsidRPr="00886484">
              <w:rPr>
                <w:sz w:val="24"/>
                <w:szCs w:val="24"/>
              </w:rPr>
              <w:t>Particles</w:t>
            </w:r>
            <w:proofErr w:type="spellEnd"/>
            <w:r w:rsidRPr="00886484">
              <w:rPr>
                <w:sz w:val="24"/>
                <w:szCs w:val="24"/>
              </w:rPr>
              <w:t xml:space="preserve"> per </w:t>
            </w:r>
            <w:proofErr w:type="spellStart"/>
            <w:r w:rsidRPr="00886484">
              <w:rPr>
                <w:sz w:val="24"/>
                <w:szCs w:val="24"/>
              </w:rPr>
              <w:t>Vial</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6993BEB9" w14:textId="77777777" w:rsidR="0030146D" w:rsidRPr="00886484" w:rsidRDefault="0030146D">
            <w:pPr>
              <w:rPr>
                <w:sz w:val="24"/>
                <w:szCs w:val="24"/>
                <w:lang w:val="en-US"/>
              </w:rPr>
            </w:pPr>
            <w:r w:rsidRPr="00886484">
              <w:rPr>
                <w:sz w:val="24"/>
                <w:szCs w:val="24"/>
                <w:lang w:val="en-US"/>
              </w:rPr>
              <w:t>Maximum Tc 99m to be added per vial</w:t>
            </w:r>
          </w:p>
        </w:tc>
      </w:tr>
      <w:tr w:rsidR="0030146D" w:rsidRPr="00886484" w14:paraId="25595E97" w14:textId="77777777" w:rsidTr="00B91703">
        <w:trPr>
          <w:trHeight w:val="291"/>
          <w:jc w:val="center"/>
        </w:trPr>
        <w:tc>
          <w:tcPr>
            <w:tcW w:w="3118" w:type="dxa"/>
            <w:tcBorders>
              <w:top w:val="single" w:sz="4" w:space="0" w:color="auto"/>
              <w:left w:val="single" w:sz="4" w:space="0" w:color="auto"/>
              <w:bottom w:val="single" w:sz="4" w:space="0" w:color="auto"/>
              <w:right w:val="single" w:sz="4" w:space="0" w:color="auto"/>
            </w:tcBorders>
            <w:hideMark/>
          </w:tcPr>
          <w:p w14:paraId="3CC1068B" w14:textId="77777777" w:rsidR="0030146D" w:rsidRPr="00886484" w:rsidRDefault="0030146D">
            <w:pPr>
              <w:rPr>
                <w:sz w:val="24"/>
                <w:szCs w:val="24"/>
              </w:rPr>
            </w:pPr>
            <w:r w:rsidRPr="00886484">
              <w:rPr>
                <w:sz w:val="24"/>
                <w:szCs w:val="24"/>
              </w:rPr>
              <w:t>3 million to 4 million</w:t>
            </w:r>
          </w:p>
        </w:tc>
        <w:tc>
          <w:tcPr>
            <w:tcW w:w="4253" w:type="dxa"/>
            <w:tcBorders>
              <w:top w:val="single" w:sz="4" w:space="0" w:color="auto"/>
              <w:left w:val="single" w:sz="4" w:space="0" w:color="auto"/>
              <w:bottom w:val="single" w:sz="4" w:space="0" w:color="auto"/>
              <w:right w:val="single" w:sz="4" w:space="0" w:color="auto"/>
            </w:tcBorders>
            <w:hideMark/>
          </w:tcPr>
          <w:p w14:paraId="5424DDAF" w14:textId="77777777" w:rsidR="0030146D" w:rsidRPr="00886484" w:rsidRDefault="0030146D">
            <w:pPr>
              <w:rPr>
                <w:sz w:val="24"/>
                <w:szCs w:val="24"/>
              </w:rPr>
            </w:pPr>
            <w:r w:rsidRPr="00886484">
              <w:rPr>
                <w:sz w:val="24"/>
                <w:szCs w:val="24"/>
              </w:rPr>
              <w:t xml:space="preserve">3.7 GBq (100 </w:t>
            </w:r>
            <w:proofErr w:type="spellStart"/>
            <w:r w:rsidRPr="00886484">
              <w:rPr>
                <w:sz w:val="24"/>
                <w:szCs w:val="24"/>
              </w:rPr>
              <w:t>mCi</w:t>
            </w:r>
            <w:proofErr w:type="spellEnd"/>
            <w:r w:rsidRPr="00886484">
              <w:rPr>
                <w:sz w:val="24"/>
                <w:szCs w:val="24"/>
              </w:rPr>
              <w:t>)</w:t>
            </w:r>
          </w:p>
        </w:tc>
      </w:tr>
      <w:tr w:rsidR="0030146D" w:rsidRPr="00886484" w14:paraId="6421EFB3" w14:textId="77777777" w:rsidTr="00B91703">
        <w:trPr>
          <w:trHeight w:val="281"/>
          <w:jc w:val="center"/>
        </w:trPr>
        <w:tc>
          <w:tcPr>
            <w:tcW w:w="3118" w:type="dxa"/>
            <w:tcBorders>
              <w:top w:val="single" w:sz="4" w:space="0" w:color="auto"/>
              <w:left w:val="single" w:sz="4" w:space="0" w:color="auto"/>
              <w:bottom w:val="single" w:sz="4" w:space="0" w:color="auto"/>
              <w:right w:val="single" w:sz="4" w:space="0" w:color="auto"/>
            </w:tcBorders>
            <w:hideMark/>
          </w:tcPr>
          <w:p w14:paraId="708E7C6D" w14:textId="77777777" w:rsidR="0030146D" w:rsidRPr="00886484" w:rsidRDefault="0030146D">
            <w:pPr>
              <w:rPr>
                <w:sz w:val="24"/>
                <w:szCs w:val="24"/>
              </w:rPr>
            </w:pPr>
            <w:r w:rsidRPr="00886484">
              <w:rPr>
                <w:sz w:val="24"/>
                <w:szCs w:val="24"/>
              </w:rPr>
              <w:t>5 million</w:t>
            </w:r>
          </w:p>
        </w:tc>
        <w:tc>
          <w:tcPr>
            <w:tcW w:w="4253" w:type="dxa"/>
            <w:tcBorders>
              <w:top w:val="single" w:sz="4" w:space="0" w:color="auto"/>
              <w:left w:val="single" w:sz="4" w:space="0" w:color="auto"/>
              <w:bottom w:val="single" w:sz="4" w:space="0" w:color="auto"/>
              <w:right w:val="single" w:sz="4" w:space="0" w:color="auto"/>
            </w:tcBorders>
            <w:hideMark/>
          </w:tcPr>
          <w:p w14:paraId="25485CEE" w14:textId="77777777" w:rsidR="0030146D" w:rsidRPr="00886484" w:rsidRDefault="0030146D">
            <w:pPr>
              <w:rPr>
                <w:sz w:val="24"/>
                <w:szCs w:val="24"/>
              </w:rPr>
            </w:pPr>
            <w:r w:rsidRPr="00886484">
              <w:rPr>
                <w:sz w:val="24"/>
                <w:szCs w:val="24"/>
              </w:rPr>
              <w:t xml:space="preserve">4.44 GBq (120 </w:t>
            </w:r>
            <w:proofErr w:type="spellStart"/>
            <w:r w:rsidRPr="00886484">
              <w:rPr>
                <w:sz w:val="24"/>
                <w:szCs w:val="24"/>
              </w:rPr>
              <w:t>mCi</w:t>
            </w:r>
            <w:proofErr w:type="spellEnd"/>
            <w:r w:rsidRPr="00886484">
              <w:rPr>
                <w:sz w:val="24"/>
                <w:szCs w:val="24"/>
              </w:rPr>
              <w:t>)</w:t>
            </w:r>
          </w:p>
        </w:tc>
      </w:tr>
      <w:tr w:rsidR="0030146D" w:rsidRPr="00886484" w14:paraId="5FA7937B" w14:textId="77777777" w:rsidTr="00B91703">
        <w:trPr>
          <w:trHeight w:val="291"/>
          <w:jc w:val="center"/>
        </w:trPr>
        <w:tc>
          <w:tcPr>
            <w:tcW w:w="3118" w:type="dxa"/>
            <w:tcBorders>
              <w:top w:val="single" w:sz="4" w:space="0" w:color="auto"/>
              <w:left w:val="single" w:sz="4" w:space="0" w:color="auto"/>
              <w:bottom w:val="single" w:sz="4" w:space="0" w:color="auto"/>
              <w:right w:val="single" w:sz="4" w:space="0" w:color="auto"/>
            </w:tcBorders>
            <w:hideMark/>
          </w:tcPr>
          <w:p w14:paraId="04F58CAF" w14:textId="77777777" w:rsidR="0030146D" w:rsidRPr="00886484" w:rsidRDefault="0030146D">
            <w:pPr>
              <w:rPr>
                <w:sz w:val="24"/>
                <w:szCs w:val="24"/>
              </w:rPr>
            </w:pPr>
            <w:r w:rsidRPr="00886484">
              <w:rPr>
                <w:sz w:val="24"/>
                <w:szCs w:val="24"/>
              </w:rPr>
              <w:t>6 million to 8 million</w:t>
            </w:r>
          </w:p>
        </w:tc>
        <w:tc>
          <w:tcPr>
            <w:tcW w:w="4253" w:type="dxa"/>
            <w:tcBorders>
              <w:top w:val="single" w:sz="4" w:space="0" w:color="auto"/>
              <w:left w:val="single" w:sz="4" w:space="0" w:color="auto"/>
              <w:bottom w:val="single" w:sz="4" w:space="0" w:color="auto"/>
              <w:right w:val="single" w:sz="4" w:space="0" w:color="auto"/>
            </w:tcBorders>
            <w:hideMark/>
          </w:tcPr>
          <w:p w14:paraId="5B22C334" w14:textId="77777777" w:rsidR="0030146D" w:rsidRPr="00886484" w:rsidRDefault="0030146D">
            <w:pPr>
              <w:rPr>
                <w:sz w:val="24"/>
                <w:szCs w:val="24"/>
              </w:rPr>
            </w:pPr>
            <w:r w:rsidRPr="00886484">
              <w:rPr>
                <w:sz w:val="24"/>
                <w:szCs w:val="24"/>
              </w:rPr>
              <w:t xml:space="preserve">6.85 GBq (185 </w:t>
            </w:r>
            <w:proofErr w:type="spellStart"/>
            <w:r w:rsidRPr="00886484">
              <w:rPr>
                <w:sz w:val="24"/>
                <w:szCs w:val="24"/>
              </w:rPr>
              <w:t>mCi</w:t>
            </w:r>
            <w:proofErr w:type="spellEnd"/>
            <w:r w:rsidRPr="00886484">
              <w:rPr>
                <w:sz w:val="24"/>
                <w:szCs w:val="24"/>
              </w:rPr>
              <w:t>)</w:t>
            </w:r>
          </w:p>
        </w:tc>
      </w:tr>
    </w:tbl>
    <w:p w14:paraId="1B63E10A" w14:textId="77777777" w:rsidR="0030146D" w:rsidRPr="00886484" w:rsidRDefault="0030146D" w:rsidP="0030146D">
      <w:pPr>
        <w:tabs>
          <w:tab w:val="left" w:pos="851"/>
        </w:tabs>
        <w:rPr>
          <w:sz w:val="24"/>
          <w:szCs w:val="24"/>
          <w:lang w:val="en-GB"/>
        </w:rPr>
      </w:pPr>
    </w:p>
    <w:p w14:paraId="61BD0E87" w14:textId="3807C260" w:rsidR="0030146D" w:rsidRPr="00B91703" w:rsidRDefault="0030146D" w:rsidP="00B91703">
      <w:pPr>
        <w:ind w:left="851"/>
        <w:rPr>
          <w:sz w:val="24"/>
          <w:szCs w:val="24"/>
          <w:lang w:val="en-GB"/>
        </w:rPr>
      </w:pPr>
      <w:bookmarkStart w:id="31" w:name="_Hlk515269598"/>
      <w:bookmarkStart w:id="32" w:name="_Hlk515269639"/>
      <w:r w:rsidRPr="00B91703">
        <w:rPr>
          <w:sz w:val="24"/>
          <w:szCs w:val="24"/>
          <w:lang w:val="en-GB"/>
        </w:rPr>
        <w:t xml:space="preserve">If necessary to calculate the activity </w:t>
      </w:r>
      <w:proofErr w:type="gramStart"/>
      <w:r w:rsidRPr="00B91703">
        <w:rPr>
          <w:sz w:val="24"/>
          <w:szCs w:val="24"/>
          <w:lang w:val="en-GB"/>
        </w:rPr>
        <w:t>taking into account</w:t>
      </w:r>
      <w:proofErr w:type="gramEnd"/>
      <w:r w:rsidRPr="00B91703">
        <w:rPr>
          <w:sz w:val="24"/>
          <w:szCs w:val="24"/>
          <w:lang w:val="en-GB"/>
        </w:rPr>
        <w:t>, the decrease of technetium</w:t>
      </w:r>
      <w:r w:rsidRPr="00B91703">
        <w:rPr>
          <w:sz w:val="24"/>
          <w:szCs w:val="24"/>
          <w:lang w:val="en-US"/>
        </w:rPr>
        <w:t> </w:t>
      </w:r>
      <w:r w:rsidRPr="00B91703">
        <w:rPr>
          <w:sz w:val="24"/>
          <w:szCs w:val="24"/>
          <w:lang w:val="en-GB"/>
        </w:rPr>
        <w:t>(</w:t>
      </w:r>
      <w:r w:rsidRPr="00B91703">
        <w:rPr>
          <w:sz w:val="24"/>
          <w:szCs w:val="24"/>
          <w:vertAlign w:val="superscript"/>
          <w:lang w:val="en-GB"/>
        </w:rPr>
        <w:t>99m</w:t>
      </w:r>
      <w:r w:rsidRPr="00B91703">
        <w:rPr>
          <w:sz w:val="24"/>
          <w:szCs w:val="24"/>
          <w:lang w:val="en-GB"/>
        </w:rPr>
        <w:t>Tc) between the time of labelling and the time of injection. The decay table of technetium</w:t>
      </w:r>
      <w:r w:rsidRPr="00B91703">
        <w:rPr>
          <w:sz w:val="24"/>
          <w:szCs w:val="24"/>
          <w:lang w:val="en-US"/>
        </w:rPr>
        <w:t> </w:t>
      </w:r>
      <w:r w:rsidRPr="00B91703">
        <w:rPr>
          <w:sz w:val="24"/>
          <w:szCs w:val="24"/>
          <w:lang w:val="en-GB"/>
        </w:rPr>
        <w:t>(</w:t>
      </w:r>
      <w:r w:rsidRPr="00B91703">
        <w:rPr>
          <w:sz w:val="24"/>
          <w:szCs w:val="24"/>
          <w:vertAlign w:val="superscript"/>
          <w:lang w:val="en-GB"/>
        </w:rPr>
        <w:t>99m</w:t>
      </w:r>
      <w:r w:rsidRPr="00B91703">
        <w:rPr>
          <w:sz w:val="24"/>
          <w:szCs w:val="24"/>
          <w:lang w:val="en-GB"/>
        </w:rPr>
        <w:t>Tc) is presented in table</w:t>
      </w:r>
      <w:r w:rsidRPr="00B91703">
        <w:rPr>
          <w:sz w:val="24"/>
          <w:szCs w:val="24"/>
          <w:lang w:val="en-US"/>
        </w:rPr>
        <w:t xml:space="preserve"> </w:t>
      </w:r>
      <w:r w:rsidRPr="00B91703">
        <w:rPr>
          <w:sz w:val="24"/>
          <w:szCs w:val="24"/>
          <w:lang w:val="en-GB"/>
        </w:rPr>
        <w:t>3</w:t>
      </w:r>
      <w:r w:rsidR="00ED68DB">
        <w:rPr>
          <w:sz w:val="24"/>
          <w:szCs w:val="24"/>
          <w:lang w:val="en-GB"/>
        </w:rPr>
        <w:t>.</w:t>
      </w:r>
    </w:p>
    <w:p w14:paraId="2CE33F57" w14:textId="2C870375" w:rsidR="0030146D" w:rsidRPr="00B91703" w:rsidRDefault="0030146D" w:rsidP="00B91703">
      <w:pPr>
        <w:rPr>
          <w:sz w:val="24"/>
          <w:szCs w:val="24"/>
          <w:lang w:val="en-GB" w:eastAsia="fr-FR"/>
        </w:rPr>
      </w:pPr>
    </w:p>
    <w:p w14:paraId="2501AE78" w14:textId="77777777" w:rsidR="0030146D" w:rsidRPr="00B91703" w:rsidRDefault="0030146D" w:rsidP="00B91703">
      <w:pPr>
        <w:rPr>
          <w:sz w:val="24"/>
          <w:szCs w:val="24"/>
          <w:lang w:val="en-GB"/>
        </w:rPr>
      </w:pPr>
    </w:p>
    <w:bookmarkEnd w:id="31"/>
    <w:bookmarkEnd w:id="32"/>
    <w:p w14:paraId="4C8EFE78" w14:textId="77777777" w:rsidR="0030146D" w:rsidRPr="00886484" w:rsidRDefault="0030146D" w:rsidP="00B91703">
      <w:pPr>
        <w:pStyle w:val="Retrait2"/>
        <w:keepNext/>
        <w:keepLines/>
        <w:ind w:left="0"/>
        <w:rPr>
          <w:rFonts w:ascii="Times New Roman" w:hAnsi="Times New Roman"/>
          <w:b/>
          <w:color w:val="auto"/>
          <w:sz w:val="24"/>
          <w:szCs w:val="24"/>
          <w:lang w:val="en-GB"/>
        </w:rPr>
      </w:pPr>
      <w:r w:rsidRPr="00886484">
        <w:rPr>
          <w:rFonts w:ascii="Times New Roman" w:hAnsi="Times New Roman"/>
          <w:b/>
          <w:color w:val="auto"/>
          <w:sz w:val="24"/>
          <w:szCs w:val="24"/>
          <w:lang w:val="en-GB"/>
        </w:rPr>
        <w:lastRenderedPageBreak/>
        <w:t xml:space="preserve">Table 3 </w:t>
      </w:r>
    </w:p>
    <w:p w14:paraId="24C5295F" w14:textId="77777777" w:rsidR="0030146D" w:rsidRPr="00886484" w:rsidRDefault="0030146D" w:rsidP="00B91703">
      <w:pPr>
        <w:pStyle w:val="Retrait2"/>
        <w:keepNext/>
        <w:keepLines/>
        <w:ind w:left="0"/>
        <w:rPr>
          <w:rFonts w:ascii="Times New Roman" w:hAnsi="Times New Roman"/>
          <w:color w:val="auto"/>
          <w:sz w:val="24"/>
          <w:szCs w:val="24"/>
          <w:lang w:val="en-GB"/>
        </w:rPr>
      </w:pPr>
    </w:p>
    <w:tbl>
      <w:tblPr>
        <w:tblW w:w="5000" w:type="pct"/>
        <w:jc w:val="center"/>
        <w:tblCellMar>
          <w:left w:w="70" w:type="dxa"/>
          <w:right w:w="70" w:type="dxa"/>
        </w:tblCellMar>
        <w:tblLook w:val="04A0" w:firstRow="1" w:lastRow="0" w:firstColumn="1" w:lastColumn="0" w:noHBand="0" w:noVBand="1"/>
      </w:tblPr>
      <w:tblGrid>
        <w:gridCol w:w="865"/>
        <w:gridCol w:w="718"/>
        <w:gridCol w:w="866"/>
        <w:gridCol w:w="777"/>
        <w:gridCol w:w="866"/>
        <w:gridCol w:w="718"/>
        <w:gridCol w:w="866"/>
        <w:gridCol w:w="718"/>
        <w:gridCol w:w="866"/>
        <w:gridCol w:w="718"/>
        <w:gridCol w:w="926"/>
        <w:gridCol w:w="718"/>
      </w:tblGrid>
      <w:tr w:rsidR="0030146D" w:rsidRPr="00AB0436" w14:paraId="7BD1F9B0" w14:textId="77777777" w:rsidTr="00B91703">
        <w:trPr>
          <w:trHeight w:val="298"/>
          <w:jc w:val="center"/>
        </w:trPr>
        <w:tc>
          <w:tcPr>
            <w:tcW w:w="5000" w:type="pct"/>
            <w:gridSpan w:val="12"/>
            <w:tcBorders>
              <w:top w:val="single" w:sz="6" w:space="0" w:color="auto"/>
              <w:left w:val="single" w:sz="6" w:space="0" w:color="auto"/>
              <w:bottom w:val="nil"/>
              <w:right w:val="single" w:sz="6" w:space="0" w:color="auto"/>
            </w:tcBorders>
            <w:hideMark/>
          </w:tcPr>
          <w:p w14:paraId="3AD0EAF1" w14:textId="77777777" w:rsidR="0030146D" w:rsidRPr="00B91703" w:rsidRDefault="0030146D" w:rsidP="00B91703">
            <w:pPr>
              <w:keepNext/>
              <w:tabs>
                <w:tab w:val="left" w:pos="3440"/>
                <w:tab w:val="left" w:pos="7939"/>
              </w:tabs>
              <w:jc w:val="both"/>
              <w:rPr>
                <w:sz w:val="22"/>
                <w:szCs w:val="22"/>
                <w:lang w:val="en-US"/>
              </w:rPr>
            </w:pPr>
            <w:r w:rsidRPr="00B91703">
              <w:rPr>
                <w:b/>
                <w:position w:val="6"/>
                <w:sz w:val="22"/>
                <w:szCs w:val="22"/>
                <w:lang w:val="en-US"/>
              </w:rPr>
              <w:t>99m</w:t>
            </w:r>
            <w:r w:rsidRPr="00B91703">
              <w:rPr>
                <w:b/>
                <w:sz w:val="22"/>
                <w:szCs w:val="22"/>
                <w:lang w:val="en-US"/>
              </w:rPr>
              <w:t>Tc (HALF-</w:t>
            </w:r>
            <w:proofErr w:type="gramStart"/>
            <w:r w:rsidRPr="00B91703">
              <w:rPr>
                <w:b/>
                <w:sz w:val="22"/>
                <w:szCs w:val="22"/>
                <w:lang w:val="en-US"/>
              </w:rPr>
              <w:t>LIFE :</w:t>
            </w:r>
            <w:proofErr w:type="gramEnd"/>
            <w:r w:rsidRPr="00B91703">
              <w:rPr>
                <w:b/>
                <w:sz w:val="22"/>
                <w:szCs w:val="22"/>
                <w:lang w:val="en-US"/>
              </w:rPr>
              <w:t xml:space="preserve"> 6.02 hours)</w:t>
            </w:r>
            <w:r w:rsidRPr="00B91703">
              <w:rPr>
                <w:b/>
                <w:sz w:val="22"/>
                <w:szCs w:val="22"/>
                <w:lang w:val="en-US"/>
              </w:rPr>
              <w:tab/>
              <w:t>DECAY TABLE</w:t>
            </w:r>
          </w:p>
        </w:tc>
      </w:tr>
      <w:tr w:rsidR="0030146D" w:rsidRPr="00B91703" w14:paraId="65CD67FB" w14:textId="77777777" w:rsidTr="00B91703">
        <w:trPr>
          <w:trHeight w:val="249"/>
          <w:jc w:val="center"/>
        </w:trPr>
        <w:tc>
          <w:tcPr>
            <w:tcW w:w="450" w:type="pct"/>
            <w:tcBorders>
              <w:top w:val="single" w:sz="6" w:space="0" w:color="auto"/>
              <w:left w:val="single" w:sz="6" w:space="0" w:color="auto"/>
              <w:bottom w:val="single" w:sz="6" w:space="0" w:color="auto"/>
              <w:right w:val="nil"/>
            </w:tcBorders>
            <w:hideMark/>
          </w:tcPr>
          <w:p w14:paraId="4164C27C" w14:textId="77777777" w:rsidR="0030146D" w:rsidRPr="00B91703" w:rsidRDefault="0030146D" w:rsidP="00B91703">
            <w:pPr>
              <w:keepNext/>
              <w:tabs>
                <w:tab w:val="left" w:pos="7939"/>
              </w:tabs>
              <w:jc w:val="both"/>
              <w:rPr>
                <w:sz w:val="22"/>
                <w:szCs w:val="22"/>
              </w:rPr>
            </w:pPr>
            <w:proofErr w:type="gramStart"/>
            <w:r w:rsidRPr="00B91703">
              <w:rPr>
                <w:sz w:val="22"/>
                <w:szCs w:val="22"/>
              </w:rPr>
              <w:t>H  Min</w:t>
            </w:r>
            <w:proofErr w:type="gramEnd"/>
          </w:p>
        </w:tc>
        <w:tc>
          <w:tcPr>
            <w:tcW w:w="373" w:type="pct"/>
            <w:tcBorders>
              <w:top w:val="single" w:sz="6" w:space="0" w:color="auto"/>
              <w:left w:val="nil"/>
              <w:bottom w:val="single" w:sz="6" w:space="0" w:color="auto"/>
              <w:right w:val="single" w:sz="6" w:space="0" w:color="auto"/>
            </w:tcBorders>
            <w:hideMark/>
          </w:tcPr>
          <w:p w14:paraId="5185D81A" w14:textId="77777777" w:rsidR="0030146D" w:rsidRPr="00B91703" w:rsidRDefault="0030146D" w:rsidP="00B91703">
            <w:pPr>
              <w:keepNext/>
              <w:tabs>
                <w:tab w:val="left" w:pos="7939"/>
              </w:tabs>
              <w:jc w:val="both"/>
              <w:rPr>
                <w:b/>
                <w:bCs/>
                <w:sz w:val="22"/>
                <w:szCs w:val="22"/>
              </w:rPr>
            </w:pPr>
            <w:r w:rsidRPr="00B91703">
              <w:rPr>
                <w:b/>
                <w:bCs/>
                <w:sz w:val="22"/>
                <w:szCs w:val="22"/>
              </w:rPr>
              <w:t>%</w:t>
            </w:r>
          </w:p>
        </w:tc>
        <w:tc>
          <w:tcPr>
            <w:tcW w:w="450" w:type="pct"/>
            <w:tcBorders>
              <w:top w:val="single" w:sz="6" w:space="0" w:color="auto"/>
              <w:left w:val="nil"/>
              <w:bottom w:val="single" w:sz="6" w:space="0" w:color="auto"/>
              <w:right w:val="nil"/>
            </w:tcBorders>
            <w:hideMark/>
          </w:tcPr>
          <w:p w14:paraId="16C03B1C" w14:textId="77777777" w:rsidR="0030146D" w:rsidRPr="00B91703" w:rsidRDefault="0030146D" w:rsidP="00B91703">
            <w:pPr>
              <w:keepNext/>
              <w:tabs>
                <w:tab w:val="left" w:pos="7939"/>
              </w:tabs>
              <w:jc w:val="both"/>
              <w:rPr>
                <w:sz w:val="22"/>
                <w:szCs w:val="22"/>
              </w:rPr>
            </w:pPr>
            <w:proofErr w:type="gramStart"/>
            <w:r w:rsidRPr="00B91703">
              <w:rPr>
                <w:sz w:val="22"/>
                <w:szCs w:val="22"/>
              </w:rPr>
              <w:t>H  Min</w:t>
            </w:r>
            <w:proofErr w:type="gramEnd"/>
          </w:p>
        </w:tc>
        <w:tc>
          <w:tcPr>
            <w:tcW w:w="404" w:type="pct"/>
            <w:tcBorders>
              <w:top w:val="single" w:sz="6" w:space="0" w:color="auto"/>
              <w:left w:val="nil"/>
              <w:bottom w:val="single" w:sz="6" w:space="0" w:color="auto"/>
              <w:right w:val="single" w:sz="6" w:space="0" w:color="auto"/>
            </w:tcBorders>
            <w:hideMark/>
          </w:tcPr>
          <w:p w14:paraId="67A85698" w14:textId="77777777" w:rsidR="0030146D" w:rsidRPr="00B91703" w:rsidRDefault="0030146D" w:rsidP="00B91703">
            <w:pPr>
              <w:keepNext/>
              <w:tabs>
                <w:tab w:val="left" w:pos="7939"/>
              </w:tabs>
              <w:jc w:val="both"/>
              <w:rPr>
                <w:b/>
                <w:bCs/>
                <w:sz w:val="22"/>
                <w:szCs w:val="22"/>
              </w:rPr>
            </w:pPr>
            <w:r w:rsidRPr="00B91703">
              <w:rPr>
                <w:b/>
                <w:bCs/>
                <w:sz w:val="22"/>
                <w:szCs w:val="22"/>
              </w:rPr>
              <w:t>%</w:t>
            </w:r>
          </w:p>
        </w:tc>
        <w:tc>
          <w:tcPr>
            <w:tcW w:w="450" w:type="pct"/>
            <w:tcBorders>
              <w:top w:val="single" w:sz="6" w:space="0" w:color="auto"/>
              <w:left w:val="nil"/>
              <w:bottom w:val="single" w:sz="6" w:space="0" w:color="auto"/>
              <w:right w:val="nil"/>
            </w:tcBorders>
            <w:hideMark/>
          </w:tcPr>
          <w:p w14:paraId="400EF29D" w14:textId="77777777" w:rsidR="0030146D" w:rsidRPr="00B91703" w:rsidRDefault="0030146D" w:rsidP="00B91703">
            <w:pPr>
              <w:keepNext/>
              <w:tabs>
                <w:tab w:val="left" w:pos="7939"/>
              </w:tabs>
              <w:jc w:val="both"/>
              <w:rPr>
                <w:sz w:val="22"/>
                <w:szCs w:val="22"/>
              </w:rPr>
            </w:pPr>
            <w:proofErr w:type="gramStart"/>
            <w:r w:rsidRPr="00B91703">
              <w:rPr>
                <w:sz w:val="22"/>
                <w:szCs w:val="22"/>
              </w:rPr>
              <w:t>H  Min</w:t>
            </w:r>
            <w:proofErr w:type="gramEnd"/>
          </w:p>
        </w:tc>
        <w:tc>
          <w:tcPr>
            <w:tcW w:w="373" w:type="pct"/>
            <w:tcBorders>
              <w:top w:val="single" w:sz="6" w:space="0" w:color="auto"/>
              <w:left w:val="nil"/>
              <w:bottom w:val="single" w:sz="6" w:space="0" w:color="auto"/>
              <w:right w:val="single" w:sz="6" w:space="0" w:color="auto"/>
            </w:tcBorders>
            <w:hideMark/>
          </w:tcPr>
          <w:p w14:paraId="187E525F" w14:textId="77777777" w:rsidR="0030146D" w:rsidRPr="00B91703" w:rsidRDefault="0030146D" w:rsidP="00B91703">
            <w:pPr>
              <w:keepNext/>
              <w:tabs>
                <w:tab w:val="left" w:pos="7939"/>
              </w:tabs>
              <w:jc w:val="both"/>
              <w:rPr>
                <w:b/>
                <w:bCs/>
                <w:sz w:val="22"/>
                <w:szCs w:val="22"/>
              </w:rPr>
            </w:pPr>
            <w:r w:rsidRPr="00B91703">
              <w:rPr>
                <w:b/>
                <w:bCs/>
                <w:sz w:val="22"/>
                <w:szCs w:val="22"/>
              </w:rPr>
              <w:t>%</w:t>
            </w:r>
          </w:p>
        </w:tc>
        <w:tc>
          <w:tcPr>
            <w:tcW w:w="450" w:type="pct"/>
            <w:tcBorders>
              <w:top w:val="single" w:sz="6" w:space="0" w:color="auto"/>
              <w:left w:val="nil"/>
              <w:bottom w:val="single" w:sz="6" w:space="0" w:color="auto"/>
              <w:right w:val="nil"/>
            </w:tcBorders>
            <w:hideMark/>
          </w:tcPr>
          <w:p w14:paraId="412AB81D" w14:textId="77777777" w:rsidR="0030146D" w:rsidRPr="00B91703" w:rsidRDefault="0030146D" w:rsidP="00B91703">
            <w:pPr>
              <w:keepNext/>
              <w:tabs>
                <w:tab w:val="left" w:pos="7939"/>
              </w:tabs>
              <w:jc w:val="both"/>
              <w:rPr>
                <w:sz w:val="22"/>
                <w:szCs w:val="22"/>
              </w:rPr>
            </w:pPr>
            <w:proofErr w:type="gramStart"/>
            <w:r w:rsidRPr="00B91703">
              <w:rPr>
                <w:sz w:val="22"/>
                <w:szCs w:val="22"/>
              </w:rPr>
              <w:t>H  Min</w:t>
            </w:r>
            <w:proofErr w:type="gramEnd"/>
          </w:p>
        </w:tc>
        <w:tc>
          <w:tcPr>
            <w:tcW w:w="373" w:type="pct"/>
            <w:tcBorders>
              <w:top w:val="single" w:sz="6" w:space="0" w:color="auto"/>
              <w:left w:val="nil"/>
              <w:bottom w:val="single" w:sz="6" w:space="0" w:color="auto"/>
              <w:right w:val="single" w:sz="6" w:space="0" w:color="auto"/>
            </w:tcBorders>
            <w:hideMark/>
          </w:tcPr>
          <w:p w14:paraId="1EE613D1" w14:textId="77777777" w:rsidR="0030146D" w:rsidRPr="00B91703" w:rsidRDefault="0030146D" w:rsidP="00B91703">
            <w:pPr>
              <w:keepNext/>
              <w:tabs>
                <w:tab w:val="left" w:pos="7939"/>
              </w:tabs>
              <w:jc w:val="both"/>
              <w:rPr>
                <w:b/>
                <w:bCs/>
                <w:sz w:val="22"/>
                <w:szCs w:val="22"/>
              </w:rPr>
            </w:pPr>
            <w:r w:rsidRPr="00B91703">
              <w:rPr>
                <w:b/>
                <w:bCs/>
                <w:sz w:val="22"/>
                <w:szCs w:val="22"/>
              </w:rPr>
              <w:t>%</w:t>
            </w:r>
          </w:p>
        </w:tc>
        <w:tc>
          <w:tcPr>
            <w:tcW w:w="450" w:type="pct"/>
            <w:tcBorders>
              <w:top w:val="single" w:sz="6" w:space="0" w:color="auto"/>
              <w:left w:val="nil"/>
              <w:bottom w:val="single" w:sz="6" w:space="0" w:color="auto"/>
              <w:right w:val="nil"/>
            </w:tcBorders>
            <w:hideMark/>
          </w:tcPr>
          <w:p w14:paraId="7B930640" w14:textId="77777777" w:rsidR="0030146D" w:rsidRPr="00B91703" w:rsidRDefault="0030146D" w:rsidP="00B91703">
            <w:pPr>
              <w:keepNext/>
              <w:tabs>
                <w:tab w:val="left" w:pos="7939"/>
              </w:tabs>
              <w:jc w:val="both"/>
              <w:rPr>
                <w:sz w:val="22"/>
                <w:szCs w:val="22"/>
              </w:rPr>
            </w:pPr>
            <w:proofErr w:type="gramStart"/>
            <w:r w:rsidRPr="00B91703">
              <w:rPr>
                <w:sz w:val="22"/>
                <w:szCs w:val="22"/>
              </w:rPr>
              <w:t>H  Min</w:t>
            </w:r>
            <w:proofErr w:type="gramEnd"/>
          </w:p>
        </w:tc>
        <w:tc>
          <w:tcPr>
            <w:tcW w:w="373" w:type="pct"/>
            <w:tcBorders>
              <w:top w:val="single" w:sz="6" w:space="0" w:color="auto"/>
              <w:left w:val="nil"/>
              <w:bottom w:val="single" w:sz="6" w:space="0" w:color="auto"/>
              <w:right w:val="single" w:sz="6" w:space="0" w:color="auto"/>
            </w:tcBorders>
            <w:hideMark/>
          </w:tcPr>
          <w:p w14:paraId="5263B079" w14:textId="77777777" w:rsidR="0030146D" w:rsidRPr="00B91703" w:rsidRDefault="0030146D" w:rsidP="00B91703">
            <w:pPr>
              <w:keepNext/>
              <w:tabs>
                <w:tab w:val="left" w:pos="7939"/>
              </w:tabs>
              <w:jc w:val="both"/>
              <w:rPr>
                <w:b/>
                <w:bCs/>
                <w:sz w:val="22"/>
                <w:szCs w:val="22"/>
              </w:rPr>
            </w:pPr>
            <w:r w:rsidRPr="00B91703">
              <w:rPr>
                <w:b/>
                <w:bCs/>
                <w:sz w:val="22"/>
                <w:szCs w:val="22"/>
              </w:rPr>
              <w:t>%</w:t>
            </w:r>
          </w:p>
        </w:tc>
        <w:tc>
          <w:tcPr>
            <w:tcW w:w="481" w:type="pct"/>
            <w:tcBorders>
              <w:top w:val="single" w:sz="6" w:space="0" w:color="auto"/>
              <w:left w:val="nil"/>
              <w:bottom w:val="single" w:sz="6" w:space="0" w:color="auto"/>
              <w:right w:val="nil"/>
            </w:tcBorders>
            <w:hideMark/>
          </w:tcPr>
          <w:p w14:paraId="5575E919" w14:textId="77777777" w:rsidR="0030146D" w:rsidRPr="00B91703" w:rsidRDefault="0030146D" w:rsidP="00B91703">
            <w:pPr>
              <w:keepNext/>
              <w:tabs>
                <w:tab w:val="left" w:pos="7939"/>
              </w:tabs>
              <w:jc w:val="both"/>
              <w:rPr>
                <w:sz w:val="22"/>
                <w:szCs w:val="22"/>
              </w:rPr>
            </w:pPr>
            <w:r w:rsidRPr="00B91703">
              <w:rPr>
                <w:sz w:val="22"/>
                <w:szCs w:val="22"/>
              </w:rPr>
              <w:t xml:space="preserve"> </w:t>
            </w:r>
            <w:proofErr w:type="gramStart"/>
            <w:r w:rsidRPr="00B91703">
              <w:rPr>
                <w:sz w:val="22"/>
                <w:szCs w:val="22"/>
              </w:rPr>
              <w:t>H  Min</w:t>
            </w:r>
            <w:proofErr w:type="gramEnd"/>
          </w:p>
        </w:tc>
        <w:tc>
          <w:tcPr>
            <w:tcW w:w="373" w:type="pct"/>
            <w:tcBorders>
              <w:top w:val="single" w:sz="6" w:space="0" w:color="auto"/>
              <w:left w:val="nil"/>
              <w:bottom w:val="single" w:sz="6" w:space="0" w:color="auto"/>
              <w:right w:val="single" w:sz="6" w:space="0" w:color="auto"/>
            </w:tcBorders>
            <w:hideMark/>
          </w:tcPr>
          <w:p w14:paraId="277C4770" w14:textId="77777777" w:rsidR="0030146D" w:rsidRPr="00B91703" w:rsidRDefault="0030146D" w:rsidP="00B91703">
            <w:pPr>
              <w:keepNext/>
              <w:tabs>
                <w:tab w:val="left" w:pos="7939"/>
              </w:tabs>
              <w:jc w:val="both"/>
              <w:rPr>
                <w:b/>
                <w:bCs/>
                <w:sz w:val="22"/>
                <w:szCs w:val="22"/>
              </w:rPr>
            </w:pPr>
            <w:r w:rsidRPr="00B91703">
              <w:rPr>
                <w:b/>
                <w:bCs/>
                <w:sz w:val="22"/>
                <w:szCs w:val="22"/>
              </w:rPr>
              <w:t>%</w:t>
            </w:r>
          </w:p>
        </w:tc>
      </w:tr>
      <w:tr w:rsidR="0030146D" w:rsidRPr="00B91703" w14:paraId="649DDF9C" w14:textId="77777777" w:rsidTr="00B91703">
        <w:trPr>
          <w:trHeight w:val="8992"/>
          <w:jc w:val="center"/>
        </w:trPr>
        <w:tc>
          <w:tcPr>
            <w:tcW w:w="450" w:type="pct"/>
            <w:tcBorders>
              <w:top w:val="nil"/>
              <w:left w:val="single" w:sz="6" w:space="0" w:color="auto"/>
              <w:bottom w:val="single" w:sz="6" w:space="0" w:color="auto"/>
              <w:right w:val="nil"/>
            </w:tcBorders>
            <w:hideMark/>
          </w:tcPr>
          <w:p w14:paraId="141AEF4A"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0  05</w:t>
            </w:r>
            <w:proofErr w:type="gramEnd"/>
          </w:p>
          <w:p w14:paraId="685A9AF5"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0  10</w:t>
            </w:r>
            <w:proofErr w:type="gramEnd"/>
          </w:p>
          <w:p w14:paraId="76F7A83B"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0  15</w:t>
            </w:r>
            <w:proofErr w:type="gramEnd"/>
          </w:p>
          <w:p w14:paraId="15FDC99C"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0  20</w:t>
            </w:r>
            <w:proofErr w:type="gramEnd"/>
          </w:p>
          <w:p w14:paraId="442C27FC"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0  25</w:t>
            </w:r>
            <w:proofErr w:type="gramEnd"/>
          </w:p>
          <w:p w14:paraId="6D06BEDE"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0  30</w:t>
            </w:r>
            <w:proofErr w:type="gramEnd"/>
          </w:p>
          <w:p w14:paraId="36D54010"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0  35</w:t>
            </w:r>
            <w:proofErr w:type="gramEnd"/>
          </w:p>
          <w:p w14:paraId="2E077191"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0  40</w:t>
            </w:r>
            <w:proofErr w:type="gramEnd"/>
          </w:p>
          <w:p w14:paraId="6E9C93A7"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0  45</w:t>
            </w:r>
            <w:proofErr w:type="gramEnd"/>
          </w:p>
          <w:p w14:paraId="07D94E8E"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0  50</w:t>
            </w:r>
            <w:proofErr w:type="gramEnd"/>
          </w:p>
          <w:p w14:paraId="36A74BD1"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0  55</w:t>
            </w:r>
            <w:proofErr w:type="gramEnd"/>
          </w:p>
          <w:p w14:paraId="4B146D89" w14:textId="5BD2E7D2"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1  00</w:t>
            </w:r>
            <w:proofErr w:type="gramEnd"/>
          </w:p>
          <w:p w14:paraId="69BB0E16"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1  05</w:t>
            </w:r>
            <w:proofErr w:type="gramEnd"/>
          </w:p>
          <w:p w14:paraId="481862B8"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1  10</w:t>
            </w:r>
            <w:proofErr w:type="gramEnd"/>
          </w:p>
          <w:p w14:paraId="6A9008EE"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1  15</w:t>
            </w:r>
            <w:proofErr w:type="gramEnd"/>
          </w:p>
          <w:p w14:paraId="32B3755E"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1  20</w:t>
            </w:r>
            <w:proofErr w:type="gramEnd"/>
          </w:p>
          <w:p w14:paraId="29AA67FF"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1  25</w:t>
            </w:r>
            <w:proofErr w:type="gramEnd"/>
          </w:p>
          <w:p w14:paraId="09647B1B"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1  30</w:t>
            </w:r>
            <w:proofErr w:type="gramEnd"/>
          </w:p>
          <w:p w14:paraId="6ED369A3"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1  35</w:t>
            </w:r>
            <w:proofErr w:type="gramEnd"/>
          </w:p>
          <w:p w14:paraId="3F888036"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1  40</w:t>
            </w:r>
            <w:proofErr w:type="gramEnd"/>
          </w:p>
          <w:p w14:paraId="72AB63F7"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1  45</w:t>
            </w:r>
            <w:proofErr w:type="gramEnd"/>
          </w:p>
          <w:p w14:paraId="3426FE75"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1  50</w:t>
            </w:r>
            <w:proofErr w:type="gramEnd"/>
          </w:p>
          <w:p w14:paraId="56FC8E91"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1  55</w:t>
            </w:r>
            <w:proofErr w:type="gramEnd"/>
          </w:p>
          <w:p w14:paraId="31F63621"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2  00</w:t>
            </w:r>
            <w:proofErr w:type="gramEnd"/>
          </w:p>
        </w:tc>
        <w:tc>
          <w:tcPr>
            <w:tcW w:w="373" w:type="pct"/>
            <w:tcBorders>
              <w:top w:val="single" w:sz="6" w:space="0" w:color="auto"/>
              <w:left w:val="nil"/>
              <w:bottom w:val="single" w:sz="6" w:space="0" w:color="auto"/>
              <w:right w:val="single" w:sz="6" w:space="0" w:color="auto"/>
            </w:tcBorders>
            <w:hideMark/>
          </w:tcPr>
          <w:p w14:paraId="4D876794"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99.05</w:t>
            </w:r>
          </w:p>
          <w:p w14:paraId="5E9D7F91"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98.10</w:t>
            </w:r>
          </w:p>
          <w:p w14:paraId="5B33BF9B"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97.16</w:t>
            </w:r>
          </w:p>
          <w:p w14:paraId="6B4A86A8"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96.23</w:t>
            </w:r>
          </w:p>
          <w:p w14:paraId="251CC3B5"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95.32</w:t>
            </w:r>
          </w:p>
          <w:p w14:paraId="5B8CC727"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94.41</w:t>
            </w:r>
          </w:p>
          <w:p w14:paraId="42C0F930"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93.50</w:t>
            </w:r>
          </w:p>
          <w:p w14:paraId="00246E00"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92.61</w:t>
            </w:r>
          </w:p>
          <w:p w14:paraId="109C9506"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91.73</w:t>
            </w:r>
          </w:p>
          <w:p w14:paraId="620DC24C"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90.85</w:t>
            </w:r>
          </w:p>
          <w:p w14:paraId="44E3D1E1"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89.98</w:t>
            </w:r>
          </w:p>
          <w:p w14:paraId="72F782D8"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89.12</w:t>
            </w:r>
          </w:p>
          <w:p w14:paraId="1C639E12"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88.27</w:t>
            </w:r>
          </w:p>
          <w:p w14:paraId="34B3C6EC"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87.43</w:t>
            </w:r>
          </w:p>
          <w:p w14:paraId="6FE30FEB"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86.60</w:t>
            </w:r>
          </w:p>
          <w:p w14:paraId="74E68F72"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85.77</w:t>
            </w:r>
          </w:p>
          <w:p w14:paraId="4C1A09F7"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84.95</w:t>
            </w:r>
          </w:p>
          <w:p w14:paraId="1DFD24D2"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84.14</w:t>
            </w:r>
          </w:p>
          <w:p w14:paraId="137A48D6"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83.33</w:t>
            </w:r>
          </w:p>
          <w:p w14:paraId="5548E43A"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82.54</w:t>
            </w:r>
          </w:p>
          <w:p w14:paraId="68685E88"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81.75</w:t>
            </w:r>
          </w:p>
          <w:p w14:paraId="06FF82F8"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80.97</w:t>
            </w:r>
          </w:p>
          <w:p w14:paraId="1350055D"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80.20</w:t>
            </w:r>
          </w:p>
          <w:p w14:paraId="7FEA8D22"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79.43</w:t>
            </w:r>
          </w:p>
        </w:tc>
        <w:tc>
          <w:tcPr>
            <w:tcW w:w="450" w:type="pct"/>
            <w:tcBorders>
              <w:top w:val="nil"/>
              <w:left w:val="nil"/>
              <w:bottom w:val="single" w:sz="6" w:space="0" w:color="auto"/>
              <w:right w:val="nil"/>
            </w:tcBorders>
            <w:hideMark/>
          </w:tcPr>
          <w:p w14:paraId="64355513"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2  05</w:t>
            </w:r>
            <w:proofErr w:type="gramEnd"/>
          </w:p>
          <w:p w14:paraId="6D0DA054"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2  10</w:t>
            </w:r>
            <w:proofErr w:type="gramEnd"/>
          </w:p>
          <w:p w14:paraId="3ECC9BF8"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2  15</w:t>
            </w:r>
            <w:proofErr w:type="gramEnd"/>
          </w:p>
          <w:p w14:paraId="4A8850D6"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2  20</w:t>
            </w:r>
            <w:proofErr w:type="gramEnd"/>
          </w:p>
          <w:p w14:paraId="6A91F01D"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2  25</w:t>
            </w:r>
            <w:proofErr w:type="gramEnd"/>
          </w:p>
          <w:p w14:paraId="7BB58896"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2  30</w:t>
            </w:r>
            <w:proofErr w:type="gramEnd"/>
          </w:p>
          <w:p w14:paraId="7E45CC96"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2  35</w:t>
            </w:r>
            <w:proofErr w:type="gramEnd"/>
          </w:p>
          <w:p w14:paraId="56C69E7C"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2  40</w:t>
            </w:r>
            <w:proofErr w:type="gramEnd"/>
          </w:p>
          <w:p w14:paraId="1CBAEEF7"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2  45</w:t>
            </w:r>
            <w:proofErr w:type="gramEnd"/>
          </w:p>
          <w:p w14:paraId="4A6E2D22"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2  50</w:t>
            </w:r>
            <w:proofErr w:type="gramEnd"/>
          </w:p>
          <w:p w14:paraId="7FC63C0D"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2  55</w:t>
            </w:r>
            <w:proofErr w:type="gramEnd"/>
          </w:p>
          <w:p w14:paraId="72FAC298"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3  00</w:t>
            </w:r>
            <w:proofErr w:type="gramEnd"/>
          </w:p>
          <w:p w14:paraId="1908356F"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3  05</w:t>
            </w:r>
            <w:proofErr w:type="gramEnd"/>
          </w:p>
          <w:p w14:paraId="6AF6B2AC"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3  10</w:t>
            </w:r>
            <w:proofErr w:type="gramEnd"/>
          </w:p>
          <w:p w14:paraId="1531580A"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3  15</w:t>
            </w:r>
            <w:proofErr w:type="gramEnd"/>
          </w:p>
          <w:p w14:paraId="210B2C4F"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3  20</w:t>
            </w:r>
            <w:proofErr w:type="gramEnd"/>
          </w:p>
          <w:p w14:paraId="44AFA0C6"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3  25</w:t>
            </w:r>
            <w:proofErr w:type="gramEnd"/>
          </w:p>
          <w:p w14:paraId="20B7B01C"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3  30</w:t>
            </w:r>
            <w:proofErr w:type="gramEnd"/>
          </w:p>
          <w:p w14:paraId="41EBF664"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3  35</w:t>
            </w:r>
            <w:proofErr w:type="gramEnd"/>
          </w:p>
          <w:p w14:paraId="14583A77"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3  40</w:t>
            </w:r>
            <w:proofErr w:type="gramEnd"/>
          </w:p>
          <w:p w14:paraId="17C79C6F"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3  45</w:t>
            </w:r>
            <w:proofErr w:type="gramEnd"/>
          </w:p>
          <w:p w14:paraId="5FC90073"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3  50</w:t>
            </w:r>
            <w:proofErr w:type="gramEnd"/>
          </w:p>
          <w:p w14:paraId="3D232979"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3  55</w:t>
            </w:r>
            <w:proofErr w:type="gramEnd"/>
          </w:p>
          <w:p w14:paraId="08FADDCD"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4  00</w:t>
            </w:r>
            <w:proofErr w:type="gramEnd"/>
          </w:p>
        </w:tc>
        <w:tc>
          <w:tcPr>
            <w:tcW w:w="404" w:type="pct"/>
            <w:tcBorders>
              <w:top w:val="single" w:sz="6" w:space="0" w:color="auto"/>
              <w:left w:val="nil"/>
              <w:bottom w:val="single" w:sz="6" w:space="0" w:color="auto"/>
              <w:right w:val="single" w:sz="6" w:space="0" w:color="auto"/>
            </w:tcBorders>
            <w:hideMark/>
          </w:tcPr>
          <w:p w14:paraId="1B1BC8F5"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78.67</w:t>
            </w:r>
          </w:p>
          <w:p w14:paraId="13F91D6C"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77.92</w:t>
            </w:r>
          </w:p>
          <w:p w14:paraId="56EA7779"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77.18</w:t>
            </w:r>
          </w:p>
          <w:p w14:paraId="7BF6427B"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76.44</w:t>
            </w:r>
          </w:p>
          <w:p w14:paraId="31616D9C"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75.71</w:t>
            </w:r>
          </w:p>
          <w:p w14:paraId="01B6B625"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74.99</w:t>
            </w:r>
          </w:p>
          <w:p w14:paraId="59764CF5"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74.27</w:t>
            </w:r>
          </w:p>
          <w:p w14:paraId="2A733098"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73.56</w:t>
            </w:r>
          </w:p>
          <w:p w14:paraId="201BFCAE"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72.86</w:t>
            </w:r>
          </w:p>
          <w:p w14:paraId="6CB9614C"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72.16</w:t>
            </w:r>
          </w:p>
          <w:p w14:paraId="1ED68265"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71.47</w:t>
            </w:r>
          </w:p>
          <w:p w14:paraId="265511D1"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70.79</w:t>
            </w:r>
          </w:p>
          <w:p w14:paraId="28995073"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70.12</w:t>
            </w:r>
          </w:p>
          <w:p w14:paraId="1CB0173C"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69.45</w:t>
            </w:r>
          </w:p>
          <w:p w14:paraId="2A7808E7"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68.78</w:t>
            </w:r>
          </w:p>
          <w:p w14:paraId="59FA50EC"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 xml:space="preserve"> 68.13</w:t>
            </w:r>
          </w:p>
          <w:p w14:paraId="72FF40C1"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67.48</w:t>
            </w:r>
          </w:p>
          <w:p w14:paraId="45640FD8"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66.83</w:t>
            </w:r>
          </w:p>
          <w:p w14:paraId="2AC0A251"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66.19</w:t>
            </w:r>
          </w:p>
          <w:p w14:paraId="3B1FD6E4"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65.56</w:t>
            </w:r>
          </w:p>
          <w:p w14:paraId="4F83BE05"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64.94</w:t>
            </w:r>
          </w:p>
          <w:p w14:paraId="0C1DB3D1"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64.32</w:t>
            </w:r>
          </w:p>
          <w:p w14:paraId="6A87FEEA"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63.70</w:t>
            </w:r>
          </w:p>
          <w:p w14:paraId="7E4B345D"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63.09</w:t>
            </w:r>
          </w:p>
        </w:tc>
        <w:tc>
          <w:tcPr>
            <w:tcW w:w="450" w:type="pct"/>
            <w:tcBorders>
              <w:top w:val="nil"/>
              <w:left w:val="nil"/>
              <w:bottom w:val="single" w:sz="6" w:space="0" w:color="auto"/>
              <w:right w:val="nil"/>
            </w:tcBorders>
            <w:hideMark/>
          </w:tcPr>
          <w:p w14:paraId="2624E06D"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4  05</w:t>
            </w:r>
            <w:proofErr w:type="gramEnd"/>
          </w:p>
          <w:p w14:paraId="6FC28D30"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4  10</w:t>
            </w:r>
            <w:proofErr w:type="gramEnd"/>
          </w:p>
          <w:p w14:paraId="15AF513E"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4  15</w:t>
            </w:r>
            <w:proofErr w:type="gramEnd"/>
          </w:p>
          <w:p w14:paraId="01CC7318"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4  20</w:t>
            </w:r>
            <w:proofErr w:type="gramEnd"/>
          </w:p>
          <w:p w14:paraId="1B6822B5"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4  25</w:t>
            </w:r>
            <w:proofErr w:type="gramEnd"/>
          </w:p>
          <w:p w14:paraId="05083C12"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4  30</w:t>
            </w:r>
            <w:proofErr w:type="gramEnd"/>
          </w:p>
          <w:p w14:paraId="27F53F81"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4  35</w:t>
            </w:r>
            <w:proofErr w:type="gramEnd"/>
          </w:p>
          <w:p w14:paraId="0691FDDA"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4  40</w:t>
            </w:r>
            <w:proofErr w:type="gramEnd"/>
          </w:p>
          <w:p w14:paraId="29C43A56"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4  45</w:t>
            </w:r>
            <w:proofErr w:type="gramEnd"/>
          </w:p>
          <w:p w14:paraId="67FEBA2D"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4  50</w:t>
            </w:r>
            <w:proofErr w:type="gramEnd"/>
          </w:p>
          <w:p w14:paraId="32392E62"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4  55</w:t>
            </w:r>
            <w:proofErr w:type="gramEnd"/>
          </w:p>
          <w:p w14:paraId="56B53DDE"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5  00</w:t>
            </w:r>
            <w:proofErr w:type="gramEnd"/>
          </w:p>
          <w:p w14:paraId="02134671"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5  05</w:t>
            </w:r>
            <w:proofErr w:type="gramEnd"/>
          </w:p>
          <w:p w14:paraId="388219E5"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5  10</w:t>
            </w:r>
            <w:proofErr w:type="gramEnd"/>
          </w:p>
          <w:p w14:paraId="72282C8C"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5  15</w:t>
            </w:r>
            <w:proofErr w:type="gramEnd"/>
          </w:p>
          <w:p w14:paraId="0A41FD36"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5  20</w:t>
            </w:r>
            <w:proofErr w:type="gramEnd"/>
          </w:p>
          <w:p w14:paraId="209BA7F5"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5  25</w:t>
            </w:r>
            <w:proofErr w:type="gramEnd"/>
          </w:p>
          <w:p w14:paraId="0E872358"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5  30</w:t>
            </w:r>
            <w:proofErr w:type="gramEnd"/>
          </w:p>
          <w:p w14:paraId="7163A96D"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5  35</w:t>
            </w:r>
            <w:proofErr w:type="gramEnd"/>
          </w:p>
          <w:p w14:paraId="1767BF39"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5  40</w:t>
            </w:r>
            <w:proofErr w:type="gramEnd"/>
          </w:p>
          <w:p w14:paraId="021FB4AB"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5  45</w:t>
            </w:r>
            <w:proofErr w:type="gramEnd"/>
          </w:p>
          <w:p w14:paraId="1562B820"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5  50</w:t>
            </w:r>
            <w:proofErr w:type="gramEnd"/>
          </w:p>
          <w:p w14:paraId="073E595B"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5  55</w:t>
            </w:r>
            <w:proofErr w:type="gramEnd"/>
          </w:p>
          <w:p w14:paraId="7DF6A53D"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6  00</w:t>
            </w:r>
            <w:proofErr w:type="gramEnd"/>
          </w:p>
        </w:tc>
        <w:tc>
          <w:tcPr>
            <w:tcW w:w="373" w:type="pct"/>
            <w:tcBorders>
              <w:top w:val="single" w:sz="6" w:space="0" w:color="auto"/>
              <w:left w:val="nil"/>
              <w:bottom w:val="single" w:sz="6" w:space="0" w:color="auto"/>
              <w:right w:val="single" w:sz="6" w:space="0" w:color="auto"/>
            </w:tcBorders>
            <w:hideMark/>
          </w:tcPr>
          <w:p w14:paraId="7A2E034D"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62.49</w:t>
            </w:r>
          </w:p>
          <w:p w14:paraId="5241A1C6"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61.89</w:t>
            </w:r>
          </w:p>
          <w:p w14:paraId="3AE80C0F"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61.30</w:t>
            </w:r>
          </w:p>
          <w:p w14:paraId="73238133"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60.72</w:t>
            </w:r>
          </w:p>
          <w:p w14:paraId="342074FE"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60.14</w:t>
            </w:r>
          </w:p>
          <w:p w14:paraId="5C350AAA"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59.56</w:t>
            </w:r>
          </w:p>
          <w:p w14:paraId="79E70627"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58.99</w:t>
            </w:r>
          </w:p>
          <w:p w14:paraId="2EE403AD"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58.43</w:t>
            </w:r>
          </w:p>
          <w:p w14:paraId="7C6DC0E9"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57.87</w:t>
            </w:r>
          </w:p>
          <w:p w14:paraId="198EAC46"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57.32</w:t>
            </w:r>
          </w:p>
          <w:p w14:paraId="1173B633"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56.77</w:t>
            </w:r>
          </w:p>
          <w:p w14:paraId="1F2181EB"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56.23</w:t>
            </w:r>
          </w:p>
          <w:p w14:paraId="6381E178"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55.69</w:t>
            </w:r>
          </w:p>
          <w:p w14:paraId="08B3B547"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55.16</w:t>
            </w:r>
          </w:p>
          <w:p w14:paraId="713E21DB"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54.64</w:t>
            </w:r>
          </w:p>
          <w:p w14:paraId="77A5D02E"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54.11</w:t>
            </w:r>
          </w:p>
          <w:p w14:paraId="2F307E35"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53.60</w:t>
            </w:r>
          </w:p>
          <w:p w14:paraId="726676B7"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53.09</w:t>
            </w:r>
          </w:p>
          <w:p w14:paraId="5FE544E9"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52.58</w:t>
            </w:r>
          </w:p>
          <w:p w14:paraId="7991975A"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52.08</w:t>
            </w:r>
          </w:p>
          <w:p w14:paraId="6168496F"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51.58</w:t>
            </w:r>
          </w:p>
          <w:p w14:paraId="78D61D55"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51.09</w:t>
            </w:r>
          </w:p>
          <w:p w14:paraId="4930494E"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50.60</w:t>
            </w:r>
          </w:p>
          <w:p w14:paraId="5C78FFE3"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50.12</w:t>
            </w:r>
          </w:p>
        </w:tc>
        <w:tc>
          <w:tcPr>
            <w:tcW w:w="450" w:type="pct"/>
            <w:tcBorders>
              <w:top w:val="nil"/>
              <w:left w:val="nil"/>
              <w:bottom w:val="single" w:sz="6" w:space="0" w:color="auto"/>
              <w:right w:val="nil"/>
            </w:tcBorders>
            <w:hideMark/>
          </w:tcPr>
          <w:p w14:paraId="28FD9D67"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6  05</w:t>
            </w:r>
            <w:proofErr w:type="gramEnd"/>
          </w:p>
          <w:p w14:paraId="248C4E83"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6  10</w:t>
            </w:r>
            <w:proofErr w:type="gramEnd"/>
          </w:p>
          <w:p w14:paraId="35ACC61E"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6  15</w:t>
            </w:r>
            <w:proofErr w:type="gramEnd"/>
          </w:p>
          <w:p w14:paraId="40392E29"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6  20</w:t>
            </w:r>
            <w:proofErr w:type="gramEnd"/>
          </w:p>
          <w:p w14:paraId="6CACBCC0"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6  25</w:t>
            </w:r>
            <w:proofErr w:type="gramEnd"/>
          </w:p>
          <w:p w14:paraId="39D1F422"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6  30</w:t>
            </w:r>
            <w:proofErr w:type="gramEnd"/>
          </w:p>
          <w:p w14:paraId="468F82DC"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6  35</w:t>
            </w:r>
            <w:proofErr w:type="gramEnd"/>
          </w:p>
          <w:p w14:paraId="0A9C08D8"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6  40</w:t>
            </w:r>
            <w:proofErr w:type="gramEnd"/>
          </w:p>
          <w:p w14:paraId="1F0BEE8F"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6  45</w:t>
            </w:r>
            <w:proofErr w:type="gramEnd"/>
          </w:p>
          <w:p w14:paraId="27CB9E3F"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6  50</w:t>
            </w:r>
            <w:proofErr w:type="gramEnd"/>
          </w:p>
          <w:p w14:paraId="49829680"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6  55</w:t>
            </w:r>
            <w:proofErr w:type="gramEnd"/>
          </w:p>
          <w:p w14:paraId="31D48E82"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7  00</w:t>
            </w:r>
            <w:proofErr w:type="gramEnd"/>
          </w:p>
          <w:p w14:paraId="426BDB2E"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7  05</w:t>
            </w:r>
            <w:proofErr w:type="gramEnd"/>
          </w:p>
          <w:p w14:paraId="3EC45844"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7  10</w:t>
            </w:r>
            <w:proofErr w:type="gramEnd"/>
          </w:p>
          <w:p w14:paraId="0D7AF968"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7  15</w:t>
            </w:r>
            <w:proofErr w:type="gramEnd"/>
          </w:p>
          <w:p w14:paraId="41BEAFF2"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7  20</w:t>
            </w:r>
            <w:proofErr w:type="gramEnd"/>
          </w:p>
          <w:p w14:paraId="4B70B459"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7  25</w:t>
            </w:r>
            <w:proofErr w:type="gramEnd"/>
          </w:p>
          <w:p w14:paraId="3DC3A794"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7  30</w:t>
            </w:r>
            <w:proofErr w:type="gramEnd"/>
          </w:p>
          <w:p w14:paraId="1600AC2A"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7  35</w:t>
            </w:r>
            <w:proofErr w:type="gramEnd"/>
          </w:p>
          <w:p w14:paraId="32D9811B"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7  40</w:t>
            </w:r>
            <w:proofErr w:type="gramEnd"/>
          </w:p>
          <w:p w14:paraId="5D3AA4F9"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7  45</w:t>
            </w:r>
            <w:proofErr w:type="gramEnd"/>
          </w:p>
          <w:p w14:paraId="2DD7DF31"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7  50</w:t>
            </w:r>
            <w:proofErr w:type="gramEnd"/>
          </w:p>
          <w:p w14:paraId="4D9A2282"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7  55</w:t>
            </w:r>
            <w:proofErr w:type="gramEnd"/>
          </w:p>
          <w:p w14:paraId="2D2AA88C"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8  00</w:t>
            </w:r>
            <w:proofErr w:type="gramEnd"/>
          </w:p>
        </w:tc>
        <w:tc>
          <w:tcPr>
            <w:tcW w:w="373" w:type="pct"/>
            <w:tcBorders>
              <w:top w:val="single" w:sz="6" w:space="0" w:color="auto"/>
              <w:left w:val="nil"/>
              <w:bottom w:val="single" w:sz="6" w:space="0" w:color="auto"/>
              <w:right w:val="single" w:sz="6" w:space="0" w:color="auto"/>
            </w:tcBorders>
            <w:hideMark/>
          </w:tcPr>
          <w:p w14:paraId="5890DC19"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49.64</w:t>
            </w:r>
          </w:p>
          <w:p w14:paraId="485891BC"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49.16</w:t>
            </w:r>
          </w:p>
          <w:p w14:paraId="08DBAD4C"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48.69</w:t>
            </w:r>
          </w:p>
          <w:p w14:paraId="6E93E179"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48.23</w:t>
            </w:r>
          </w:p>
          <w:p w14:paraId="3A3DC6E2"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47.77</w:t>
            </w:r>
          </w:p>
          <w:p w14:paraId="6F03A38A"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47.31</w:t>
            </w:r>
          </w:p>
          <w:p w14:paraId="79A5E45C"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46.86</w:t>
            </w:r>
          </w:p>
          <w:p w14:paraId="6C3687BE"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46.41</w:t>
            </w:r>
          </w:p>
          <w:p w14:paraId="03027AA4"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45.97</w:t>
            </w:r>
          </w:p>
          <w:p w14:paraId="11278760"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45.53</w:t>
            </w:r>
          </w:p>
          <w:p w14:paraId="34811E48"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45.10</w:t>
            </w:r>
          </w:p>
          <w:p w14:paraId="587387AC"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44.66</w:t>
            </w:r>
          </w:p>
          <w:p w14:paraId="6328B151"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44.24</w:t>
            </w:r>
          </w:p>
          <w:p w14:paraId="2B27567B"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43.82</w:t>
            </w:r>
          </w:p>
          <w:p w14:paraId="1F2D6F4C"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43.40</w:t>
            </w:r>
          </w:p>
          <w:p w14:paraId="2D137C72"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42.98</w:t>
            </w:r>
          </w:p>
          <w:p w14:paraId="5F99DFFA"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42.57</w:t>
            </w:r>
          </w:p>
          <w:p w14:paraId="2D326D5C"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42.17</w:t>
            </w:r>
          </w:p>
          <w:p w14:paraId="029A3FB6"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41.76</w:t>
            </w:r>
          </w:p>
          <w:p w14:paraId="728AE20F"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41.36</w:t>
            </w:r>
          </w:p>
          <w:p w14:paraId="550F5B74"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40.97</w:t>
            </w:r>
          </w:p>
          <w:p w14:paraId="4934413D"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40.58</w:t>
            </w:r>
          </w:p>
          <w:p w14:paraId="74B7A1AA"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40.19</w:t>
            </w:r>
          </w:p>
          <w:p w14:paraId="43C1F529"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39.81</w:t>
            </w:r>
          </w:p>
        </w:tc>
        <w:tc>
          <w:tcPr>
            <w:tcW w:w="450" w:type="pct"/>
            <w:tcBorders>
              <w:top w:val="nil"/>
              <w:left w:val="nil"/>
              <w:bottom w:val="single" w:sz="6" w:space="0" w:color="auto"/>
              <w:right w:val="nil"/>
            </w:tcBorders>
            <w:hideMark/>
          </w:tcPr>
          <w:p w14:paraId="02E71039"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8  05</w:t>
            </w:r>
            <w:proofErr w:type="gramEnd"/>
          </w:p>
          <w:p w14:paraId="75660484"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8  10</w:t>
            </w:r>
            <w:proofErr w:type="gramEnd"/>
          </w:p>
          <w:p w14:paraId="65C8236E"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8  15</w:t>
            </w:r>
            <w:proofErr w:type="gramEnd"/>
          </w:p>
          <w:p w14:paraId="4A041DE2"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8  20</w:t>
            </w:r>
            <w:proofErr w:type="gramEnd"/>
          </w:p>
          <w:p w14:paraId="1AFB48A9"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8  25</w:t>
            </w:r>
            <w:proofErr w:type="gramEnd"/>
          </w:p>
          <w:p w14:paraId="351F41E7"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8  30</w:t>
            </w:r>
            <w:proofErr w:type="gramEnd"/>
          </w:p>
          <w:p w14:paraId="0B3011D7"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8  35</w:t>
            </w:r>
            <w:proofErr w:type="gramEnd"/>
          </w:p>
          <w:p w14:paraId="4E290D31"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8  40</w:t>
            </w:r>
            <w:proofErr w:type="gramEnd"/>
          </w:p>
          <w:p w14:paraId="17EBF176"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8  45</w:t>
            </w:r>
            <w:proofErr w:type="gramEnd"/>
          </w:p>
          <w:p w14:paraId="519AFB7B"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8  50</w:t>
            </w:r>
            <w:proofErr w:type="gramEnd"/>
          </w:p>
          <w:p w14:paraId="41AE7FB1"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8  55</w:t>
            </w:r>
            <w:proofErr w:type="gramEnd"/>
          </w:p>
          <w:p w14:paraId="5E657341"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9  00</w:t>
            </w:r>
            <w:proofErr w:type="gramEnd"/>
          </w:p>
          <w:p w14:paraId="7503692A"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9  05</w:t>
            </w:r>
            <w:proofErr w:type="gramEnd"/>
          </w:p>
          <w:p w14:paraId="1EE66752"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9  10</w:t>
            </w:r>
            <w:proofErr w:type="gramEnd"/>
          </w:p>
          <w:p w14:paraId="08168065"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9  15</w:t>
            </w:r>
            <w:proofErr w:type="gramEnd"/>
          </w:p>
          <w:p w14:paraId="624860BB"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9  20</w:t>
            </w:r>
            <w:proofErr w:type="gramEnd"/>
          </w:p>
          <w:p w14:paraId="0DB3CF10"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9  25</w:t>
            </w:r>
            <w:proofErr w:type="gramEnd"/>
          </w:p>
          <w:p w14:paraId="461B4638"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9  30</w:t>
            </w:r>
            <w:proofErr w:type="gramEnd"/>
          </w:p>
          <w:p w14:paraId="1F61AF08"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9  35</w:t>
            </w:r>
            <w:proofErr w:type="gramEnd"/>
          </w:p>
          <w:p w14:paraId="018493D6"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9  40</w:t>
            </w:r>
            <w:proofErr w:type="gramEnd"/>
          </w:p>
          <w:p w14:paraId="5628289F"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9  45</w:t>
            </w:r>
            <w:proofErr w:type="gramEnd"/>
          </w:p>
          <w:p w14:paraId="5DAB3839"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9  50</w:t>
            </w:r>
            <w:proofErr w:type="gramEnd"/>
          </w:p>
          <w:p w14:paraId="0C98CD8F"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9  55</w:t>
            </w:r>
            <w:proofErr w:type="gramEnd"/>
          </w:p>
          <w:p w14:paraId="5D129B2C"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10  00</w:t>
            </w:r>
            <w:proofErr w:type="gramEnd"/>
          </w:p>
        </w:tc>
        <w:tc>
          <w:tcPr>
            <w:tcW w:w="373" w:type="pct"/>
            <w:tcBorders>
              <w:top w:val="single" w:sz="6" w:space="0" w:color="auto"/>
              <w:left w:val="nil"/>
              <w:bottom w:val="single" w:sz="6" w:space="0" w:color="auto"/>
              <w:right w:val="single" w:sz="6" w:space="0" w:color="auto"/>
            </w:tcBorders>
            <w:hideMark/>
          </w:tcPr>
          <w:p w14:paraId="2DD7D7FA"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39.43</w:t>
            </w:r>
          </w:p>
          <w:p w14:paraId="4C85685D"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39.05</w:t>
            </w:r>
          </w:p>
          <w:p w14:paraId="350189C2"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38.68</w:t>
            </w:r>
          </w:p>
          <w:p w14:paraId="170EA661"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38.61</w:t>
            </w:r>
          </w:p>
          <w:p w14:paraId="281194FB"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37.94</w:t>
            </w:r>
          </w:p>
          <w:p w14:paraId="458D2E6F"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37.58</w:t>
            </w:r>
          </w:p>
          <w:p w14:paraId="543B3C94"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37.22</w:t>
            </w:r>
          </w:p>
          <w:p w14:paraId="7F8FD4F3"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36.87</w:t>
            </w:r>
          </w:p>
          <w:p w14:paraId="4BE970A7"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36.51</w:t>
            </w:r>
          </w:p>
          <w:p w14:paraId="5593929B"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36.17</w:t>
            </w:r>
          </w:p>
          <w:p w14:paraId="196C1948"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35.82</w:t>
            </w:r>
          </w:p>
          <w:p w14:paraId="631291E2"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35.48</w:t>
            </w:r>
          </w:p>
          <w:p w14:paraId="5A7363D1"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35.14</w:t>
            </w:r>
          </w:p>
          <w:p w14:paraId="17C9252A"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34.80</w:t>
            </w:r>
          </w:p>
          <w:p w14:paraId="1AA386BD"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34.47</w:t>
            </w:r>
          </w:p>
          <w:p w14:paraId="0E74C945"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34.14</w:t>
            </w:r>
          </w:p>
          <w:p w14:paraId="315A0FEB"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33.82</w:t>
            </w:r>
          </w:p>
          <w:p w14:paraId="67217885"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33.49</w:t>
            </w:r>
          </w:p>
          <w:p w14:paraId="0A197178"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33.17</w:t>
            </w:r>
          </w:p>
          <w:p w14:paraId="0D22B255"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32.86</w:t>
            </w:r>
          </w:p>
          <w:p w14:paraId="07202107"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32.54</w:t>
            </w:r>
          </w:p>
          <w:p w14:paraId="769FBB38"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32.23</w:t>
            </w:r>
          </w:p>
          <w:p w14:paraId="68DE3D97"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31.92</w:t>
            </w:r>
          </w:p>
          <w:p w14:paraId="30EDB993"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31.62</w:t>
            </w:r>
          </w:p>
        </w:tc>
        <w:tc>
          <w:tcPr>
            <w:tcW w:w="481" w:type="pct"/>
            <w:tcBorders>
              <w:top w:val="nil"/>
              <w:left w:val="nil"/>
              <w:bottom w:val="single" w:sz="6" w:space="0" w:color="auto"/>
              <w:right w:val="nil"/>
            </w:tcBorders>
            <w:hideMark/>
          </w:tcPr>
          <w:p w14:paraId="2AF50F93"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10  05</w:t>
            </w:r>
            <w:proofErr w:type="gramEnd"/>
          </w:p>
          <w:p w14:paraId="166345B5"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10  10</w:t>
            </w:r>
            <w:proofErr w:type="gramEnd"/>
          </w:p>
          <w:p w14:paraId="7975F948"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10  15</w:t>
            </w:r>
            <w:proofErr w:type="gramEnd"/>
          </w:p>
          <w:p w14:paraId="3DE938C4"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10  20</w:t>
            </w:r>
            <w:proofErr w:type="gramEnd"/>
          </w:p>
          <w:p w14:paraId="3733898D"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10  25</w:t>
            </w:r>
            <w:proofErr w:type="gramEnd"/>
          </w:p>
          <w:p w14:paraId="4F30B19A"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10  30</w:t>
            </w:r>
            <w:proofErr w:type="gramEnd"/>
          </w:p>
          <w:p w14:paraId="1A1A3072"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10  35</w:t>
            </w:r>
            <w:proofErr w:type="gramEnd"/>
          </w:p>
          <w:p w14:paraId="79C15489"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10  40</w:t>
            </w:r>
            <w:proofErr w:type="gramEnd"/>
          </w:p>
          <w:p w14:paraId="08D504C8"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10  45</w:t>
            </w:r>
            <w:proofErr w:type="gramEnd"/>
          </w:p>
          <w:p w14:paraId="6F252D9E"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10  50</w:t>
            </w:r>
            <w:proofErr w:type="gramEnd"/>
          </w:p>
          <w:p w14:paraId="0053F2C0"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10  55</w:t>
            </w:r>
            <w:proofErr w:type="gramEnd"/>
          </w:p>
          <w:p w14:paraId="2F94560A"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11  00</w:t>
            </w:r>
            <w:proofErr w:type="gramEnd"/>
          </w:p>
          <w:p w14:paraId="68B59081"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11  05</w:t>
            </w:r>
            <w:proofErr w:type="gramEnd"/>
          </w:p>
          <w:p w14:paraId="1875890C"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11  10</w:t>
            </w:r>
            <w:proofErr w:type="gramEnd"/>
            <w:r w:rsidRPr="00B91703">
              <w:rPr>
                <w:sz w:val="22"/>
                <w:szCs w:val="22"/>
              </w:rPr>
              <w:t xml:space="preserve"> </w:t>
            </w:r>
          </w:p>
          <w:p w14:paraId="70173F36"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11  15</w:t>
            </w:r>
            <w:proofErr w:type="gramEnd"/>
          </w:p>
          <w:p w14:paraId="46E1011D"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11  20</w:t>
            </w:r>
            <w:proofErr w:type="gramEnd"/>
          </w:p>
          <w:p w14:paraId="40F4912C"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11  25</w:t>
            </w:r>
            <w:proofErr w:type="gramEnd"/>
          </w:p>
          <w:p w14:paraId="01722472"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11  30</w:t>
            </w:r>
            <w:proofErr w:type="gramEnd"/>
          </w:p>
          <w:p w14:paraId="12ECECA1"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11  35</w:t>
            </w:r>
            <w:proofErr w:type="gramEnd"/>
          </w:p>
          <w:p w14:paraId="263E8D58"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11  40</w:t>
            </w:r>
            <w:proofErr w:type="gramEnd"/>
          </w:p>
          <w:p w14:paraId="48C1386E"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11  45</w:t>
            </w:r>
            <w:proofErr w:type="gramEnd"/>
          </w:p>
          <w:p w14:paraId="379EB2C9"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11  50</w:t>
            </w:r>
            <w:proofErr w:type="gramEnd"/>
          </w:p>
          <w:p w14:paraId="5E3D8A81"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11  55</w:t>
            </w:r>
            <w:proofErr w:type="gramEnd"/>
          </w:p>
          <w:p w14:paraId="79F76D9F" w14:textId="77777777" w:rsidR="0030146D" w:rsidRPr="00B91703" w:rsidRDefault="0030146D" w:rsidP="00B91703">
            <w:pPr>
              <w:keepNext/>
              <w:tabs>
                <w:tab w:val="left" w:pos="7939"/>
              </w:tabs>
              <w:spacing w:line="360" w:lineRule="auto"/>
              <w:jc w:val="both"/>
              <w:rPr>
                <w:sz w:val="22"/>
                <w:szCs w:val="22"/>
              </w:rPr>
            </w:pPr>
            <w:proofErr w:type="gramStart"/>
            <w:r w:rsidRPr="00B91703">
              <w:rPr>
                <w:sz w:val="22"/>
                <w:szCs w:val="22"/>
              </w:rPr>
              <w:t>12  00</w:t>
            </w:r>
            <w:proofErr w:type="gramEnd"/>
          </w:p>
        </w:tc>
        <w:tc>
          <w:tcPr>
            <w:tcW w:w="373" w:type="pct"/>
            <w:tcBorders>
              <w:top w:val="nil"/>
              <w:left w:val="nil"/>
              <w:bottom w:val="single" w:sz="6" w:space="0" w:color="auto"/>
              <w:right w:val="single" w:sz="6" w:space="0" w:color="auto"/>
            </w:tcBorders>
            <w:hideMark/>
          </w:tcPr>
          <w:p w14:paraId="24356925"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31.32</w:t>
            </w:r>
          </w:p>
          <w:p w14:paraId="300F7800"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31.02</w:t>
            </w:r>
          </w:p>
          <w:p w14:paraId="5C7B5D62"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30.72</w:t>
            </w:r>
          </w:p>
          <w:p w14:paraId="03BA5A16"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30.43</w:t>
            </w:r>
          </w:p>
          <w:p w14:paraId="1F1EBD89"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30.14</w:t>
            </w:r>
          </w:p>
          <w:p w14:paraId="7959E571"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29.85</w:t>
            </w:r>
          </w:p>
          <w:p w14:paraId="08C4147E"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29.57</w:t>
            </w:r>
          </w:p>
          <w:p w14:paraId="6552E3BD"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29.28</w:t>
            </w:r>
          </w:p>
          <w:p w14:paraId="37F7ABD1"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29.00</w:t>
            </w:r>
          </w:p>
          <w:p w14:paraId="338748D1"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28.73</w:t>
            </w:r>
          </w:p>
          <w:p w14:paraId="6801563C"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28.45</w:t>
            </w:r>
          </w:p>
          <w:p w14:paraId="1656339C"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28.18</w:t>
            </w:r>
          </w:p>
          <w:p w14:paraId="0406AC29"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27.91</w:t>
            </w:r>
          </w:p>
          <w:p w14:paraId="0F07551F"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27.64</w:t>
            </w:r>
          </w:p>
          <w:p w14:paraId="275950E4"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27.38</w:t>
            </w:r>
          </w:p>
          <w:p w14:paraId="2881115F"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27.12</w:t>
            </w:r>
          </w:p>
          <w:p w14:paraId="7A843B7B"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26.86</w:t>
            </w:r>
          </w:p>
          <w:p w14:paraId="3DEAD2F2"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26.60</w:t>
            </w:r>
          </w:p>
          <w:p w14:paraId="74AB7217"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26.35</w:t>
            </w:r>
          </w:p>
          <w:p w14:paraId="7044D6EF"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26.10</w:t>
            </w:r>
          </w:p>
          <w:p w14:paraId="1BF69553"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25.85</w:t>
            </w:r>
          </w:p>
          <w:p w14:paraId="5DCB466D"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25.60</w:t>
            </w:r>
          </w:p>
          <w:p w14:paraId="5A59A30E"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25.36</w:t>
            </w:r>
          </w:p>
          <w:p w14:paraId="3BD139A9" w14:textId="77777777" w:rsidR="0030146D" w:rsidRPr="00B91703" w:rsidRDefault="0030146D" w:rsidP="00B91703">
            <w:pPr>
              <w:keepNext/>
              <w:tabs>
                <w:tab w:val="left" w:pos="7939"/>
              </w:tabs>
              <w:spacing w:line="360" w:lineRule="auto"/>
              <w:jc w:val="both"/>
              <w:rPr>
                <w:b/>
                <w:bCs/>
                <w:sz w:val="22"/>
                <w:szCs w:val="22"/>
              </w:rPr>
            </w:pPr>
            <w:r w:rsidRPr="00B91703">
              <w:rPr>
                <w:b/>
                <w:bCs/>
                <w:sz w:val="22"/>
                <w:szCs w:val="22"/>
              </w:rPr>
              <w:t>25.12</w:t>
            </w:r>
          </w:p>
        </w:tc>
      </w:tr>
    </w:tbl>
    <w:p w14:paraId="17984DFF" w14:textId="77777777" w:rsidR="0030146D" w:rsidRPr="00886484" w:rsidRDefault="0030146D" w:rsidP="00B91703">
      <w:pPr>
        <w:keepNext/>
        <w:tabs>
          <w:tab w:val="left" w:pos="851"/>
        </w:tabs>
        <w:ind w:left="851"/>
        <w:rPr>
          <w:sz w:val="24"/>
          <w:szCs w:val="24"/>
          <w:lang w:val="en-US"/>
        </w:rPr>
      </w:pPr>
    </w:p>
    <w:p w14:paraId="48F4FFCF" w14:textId="77777777" w:rsidR="0030146D" w:rsidRPr="00886484" w:rsidRDefault="0030146D" w:rsidP="0030146D">
      <w:pPr>
        <w:tabs>
          <w:tab w:val="left" w:pos="851"/>
        </w:tabs>
        <w:ind w:left="851"/>
        <w:rPr>
          <w:b/>
          <w:bCs/>
          <w:sz w:val="24"/>
          <w:szCs w:val="24"/>
          <w:lang w:val="en-US"/>
        </w:rPr>
      </w:pPr>
      <w:r w:rsidRPr="00886484">
        <w:rPr>
          <w:b/>
          <w:bCs/>
          <w:sz w:val="24"/>
          <w:szCs w:val="24"/>
          <w:lang w:val="en-US"/>
        </w:rPr>
        <w:t>Method of preparation</w:t>
      </w:r>
    </w:p>
    <w:p w14:paraId="7A068FAC" w14:textId="77777777" w:rsidR="0030146D" w:rsidRPr="00886484" w:rsidRDefault="0030146D" w:rsidP="0030146D">
      <w:pPr>
        <w:tabs>
          <w:tab w:val="left" w:pos="851"/>
        </w:tabs>
        <w:ind w:left="851"/>
        <w:rPr>
          <w:sz w:val="24"/>
          <w:szCs w:val="24"/>
          <w:lang w:val="en-US"/>
        </w:rPr>
      </w:pPr>
      <w:r w:rsidRPr="00886484">
        <w:rPr>
          <w:sz w:val="24"/>
          <w:szCs w:val="24"/>
          <w:lang w:val="en-US"/>
        </w:rPr>
        <w:t xml:space="preserve">Withdrawals should be performed under aseptic conditions. </w:t>
      </w:r>
    </w:p>
    <w:p w14:paraId="68C2B3C4" w14:textId="77777777" w:rsidR="0030146D" w:rsidRPr="00886484" w:rsidRDefault="0030146D" w:rsidP="0030146D">
      <w:pPr>
        <w:tabs>
          <w:tab w:val="left" w:pos="851"/>
        </w:tabs>
        <w:ind w:left="851"/>
        <w:rPr>
          <w:sz w:val="24"/>
          <w:szCs w:val="24"/>
          <w:lang w:val="en-US"/>
        </w:rPr>
      </w:pPr>
      <w:r w:rsidRPr="00886484">
        <w:rPr>
          <w:sz w:val="24"/>
          <w:szCs w:val="24"/>
          <w:lang w:val="en-US"/>
        </w:rPr>
        <w:t xml:space="preserve">The vials must never be opened. After disinfecting the stopper, the solution should be withdrawn via the stopper using a single dose syringe fitted with suitable protective shielding and a disposable sterile needle or using an </w:t>
      </w:r>
      <w:proofErr w:type="spellStart"/>
      <w:r w:rsidRPr="00886484">
        <w:rPr>
          <w:sz w:val="24"/>
          <w:szCs w:val="24"/>
          <w:lang w:val="en-US"/>
        </w:rPr>
        <w:t>authorised</w:t>
      </w:r>
      <w:proofErr w:type="spellEnd"/>
      <w:r w:rsidRPr="00886484">
        <w:rPr>
          <w:sz w:val="24"/>
          <w:szCs w:val="24"/>
          <w:lang w:val="en-US"/>
        </w:rPr>
        <w:t xml:space="preserve"> automated application system.</w:t>
      </w:r>
    </w:p>
    <w:p w14:paraId="107750D4" w14:textId="77777777" w:rsidR="0030146D" w:rsidRPr="00886484" w:rsidRDefault="0030146D" w:rsidP="0030146D">
      <w:pPr>
        <w:tabs>
          <w:tab w:val="left" w:pos="851"/>
        </w:tabs>
        <w:ind w:left="851"/>
        <w:rPr>
          <w:sz w:val="24"/>
          <w:szCs w:val="24"/>
          <w:lang w:val="en-US"/>
        </w:rPr>
      </w:pPr>
      <w:r w:rsidRPr="00886484">
        <w:rPr>
          <w:sz w:val="24"/>
          <w:szCs w:val="24"/>
          <w:lang w:val="en-US"/>
        </w:rPr>
        <w:t>If the integrity of this vial is compromised, the product should not be used.</w:t>
      </w:r>
    </w:p>
    <w:p w14:paraId="4C649AB3" w14:textId="77777777" w:rsidR="0030146D" w:rsidRPr="00886484" w:rsidRDefault="0030146D" w:rsidP="0030146D">
      <w:pPr>
        <w:tabs>
          <w:tab w:val="left" w:pos="851"/>
        </w:tabs>
        <w:ind w:left="851"/>
        <w:rPr>
          <w:sz w:val="24"/>
          <w:szCs w:val="24"/>
          <w:lang w:val="en-GB"/>
        </w:rPr>
      </w:pPr>
      <w:r w:rsidRPr="00886484">
        <w:rPr>
          <w:sz w:val="24"/>
          <w:szCs w:val="24"/>
          <w:lang w:val="en-GB"/>
        </w:rPr>
        <w:t>Usual precautions regarding sterility and radioprotection should be respected.</w:t>
      </w:r>
    </w:p>
    <w:p w14:paraId="0261413D" w14:textId="77777777" w:rsidR="0030146D" w:rsidRPr="00886484" w:rsidRDefault="0030146D" w:rsidP="0030146D">
      <w:pPr>
        <w:tabs>
          <w:tab w:val="left" w:pos="851"/>
        </w:tabs>
        <w:rPr>
          <w:sz w:val="24"/>
          <w:szCs w:val="24"/>
          <w:lang w:val="en-GB"/>
        </w:rPr>
      </w:pPr>
    </w:p>
    <w:p w14:paraId="68107755" w14:textId="77777777" w:rsidR="0030146D" w:rsidRPr="00886484" w:rsidRDefault="0030146D" w:rsidP="0030146D">
      <w:pPr>
        <w:tabs>
          <w:tab w:val="left" w:pos="1134"/>
        </w:tabs>
        <w:ind w:left="851"/>
        <w:rPr>
          <w:sz w:val="24"/>
          <w:szCs w:val="24"/>
          <w:lang w:val="en-GB"/>
        </w:rPr>
      </w:pPr>
      <w:r w:rsidRPr="00886484">
        <w:rPr>
          <w:sz w:val="24"/>
          <w:szCs w:val="24"/>
          <w:lang w:val="en-GB"/>
        </w:rPr>
        <w:t>1.</w:t>
      </w:r>
      <w:r w:rsidRPr="00886484">
        <w:rPr>
          <w:sz w:val="24"/>
          <w:szCs w:val="24"/>
          <w:lang w:val="en-GB"/>
        </w:rPr>
        <w:tab/>
        <w:t>Take a vial from the kit and put it in an appropriate lead shielding.</w:t>
      </w:r>
    </w:p>
    <w:p w14:paraId="5ABEDE3B" w14:textId="77777777" w:rsidR="0030146D" w:rsidRPr="00886484" w:rsidRDefault="0030146D" w:rsidP="0030146D">
      <w:pPr>
        <w:tabs>
          <w:tab w:val="left" w:pos="851"/>
        </w:tabs>
        <w:ind w:left="851"/>
        <w:rPr>
          <w:sz w:val="24"/>
          <w:szCs w:val="24"/>
          <w:lang w:val="en-GB"/>
        </w:rPr>
      </w:pPr>
    </w:p>
    <w:p w14:paraId="676072EB" w14:textId="77777777" w:rsidR="0030146D" w:rsidRPr="00886484" w:rsidRDefault="0030146D" w:rsidP="0030146D">
      <w:pPr>
        <w:tabs>
          <w:tab w:val="left" w:pos="851"/>
        </w:tabs>
        <w:ind w:left="851"/>
        <w:rPr>
          <w:rFonts w:eastAsiaTheme="minorEastAsia"/>
          <w:sz w:val="24"/>
          <w:szCs w:val="24"/>
          <w:lang w:val="en-GB"/>
        </w:rPr>
      </w:pPr>
      <w:r w:rsidRPr="00886484">
        <w:rPr>
          <w:sz w:val="24"/>
          <w:szCs w:val="24"/>
          <w:lang w:val="en-GB"/>
        </w:rPr>
        <w:t>Using a hypodermic syringe, introduce through the rubber stopper 3 to 10 ml of sterile and pyrogen-free sodium pertechnetate (</w:t>
      </w:r>
      <w:r w:rsidRPr="00886484">
        <w:rPr>
          <w:sz w:val="24"/>
          <w:szCs w:val="24"/>
          <w:vertAlign w:val="superscript"/>
          <w:lang w:val="en-GB"/>
        </w:rPr>
        <w:t>99m</w:t>
      </w:r>
      <w:r w:rsidRPr="00886484">
        <w:rPr>
          <w:sz w:val="24"/>
          <w:szCs w:val="24"/>
          <w:lang w:val="en-GB"/>
        </w:rPr>
        <w:t xml:space="preserve">Tc) injection, radioactivity varying as a function of </w:t>
      </w:r>
      <w:r w:rsidRPr="00886484">
        <w:rPr>
          <w:sz w:val="24"/>
          <w:szCs w:val="24"/>
          <w:lang w:val="en-GB"/>
        </w:rPr>
        <w:lastRenderedPageBreak/>
        <w:t>the volume from 400 </w:t>
      </w:r>
      <w:proofErr w:type="spellStart"/>
      <w:r w:rsidRPr="00886484">
        <w:rPr>
          <w:sz w:val="24"/>
          <w:szCs w:val="24"/>
          <w:lang w:val="en-GB"/>
        </w:rPr>
        <w:t>MBq</w:t>
      </w:r>
      <w:proofErr w:type="spellEnd"/>
      <w:r w:rsidRPr="00886484">
        <w:rPr>
          <w:sz w:val="24"/>
          <w:szCs w:val="24"/>
          <w:lang w:val="en-GB"/>
        </w:rPr>
        <w:t xml:space="preserve"> to maximum </w:t>
      </w:r>
      <w:r w:rsidRPr="00886484">
        <w:rPr>
          <w:sz w:val="24"/>
          <w:szCs w:val="24"/>
          <w:lang w:val="en-US"/>
        </w:rPr>
        <w:t xml:space="preserve">6.85 </w:t>
      </w:r>
      <w:proofErr w:type="spellStart"/>
      <w:r w:rsidRPr="00886484">
        <w:rPr>
          <w:sz w:val="24"/>
          <w:szCs w:val="24"/>
          <w:lang w:val="en-US"/>
        </w:rPr>
        <w:t>GBq</w:t>
      </w:r>
      <w:proofErr w:type="spellEnd"/>
      <w:r w:rsidRPr="00886484">
        <w:rPr>
          <w:sz w:val="24"/>
          <w:szCs w:val="24"/>
          <w:lang w:val="en-US"/>
        </w:rPr>
        <w:t xml:space="preserve">, </w:t>
      </w:r>
      <w:r w:rsidRPr="00886484">
        <w:rPr>
          <w:rFonts w:eastAsiaTheme="minorEastAsia"/>
          <w:sz w:val="24"/>
          <w:szCs w:val="24"/>
          <w:lang w:val="en-US"/>
        </w:rPr>
        <w:t>depending on the particle number per vial.</w:t>
      </w:r>
    </w:p>
    <w:p w14:paraId="7A259A61" w14:textId="77777777" w:rsidR="0030146D" w:rsidRPr="00886484" w:rsidRDefault="0030146D" w:rsidP="0030146D">
      <w:pPr>
        <w:tabs>
          <w:tab w:val="left" w:pos="851"/>
        </w:tabs>
        <w:ind w:left="851"/>
        <w:rPr>
          <w:sz w:val="24"/>
          <w:szCs w:val="24"/>
          <w:lang w:val="en-GB"/>
        </w:rPr>
      </w:pPr>
    </w:p>
    <w:p w14:paraId="0FA0627E" w14:textId="77777777" w:rsidR="0030146D" w:rsidRPr="00886484" w:rsidRDefault="0030146D" w:rsidP="0030146D">
      <w:pPr>
        <w:tabs>
          <w:tab w:val="left" w:pos="851"/>
        </w:tabs>
        <w:ind w:left="851"/>
        <w:rPr>
          <w:i/>
          <w:iCs/>
          <w:sz w:val="24"/>
          <w:szCs w:val="24"/>
          <w:lang w:val="en-US"/>
        </w:rPr>
      </w:pPr>
      <w:bookmarkStart w:id="33" w:name="_Hlk113722669"/>
      <w:r w:rsidRPr="00886484">
        <w:rPr>
          <w:sz w:val="24"/>
          <w:szCs w:val="24"/>
          <w:lang w:val="en-US"/>
        </w:rPr>
        <w:t>Sodium pertechnetate (</w:t>
      </w:r>
      <w:r w:rsidRPr="00886484">
        <w:rPr>
          <w:sz w:val="24"/>
          <w:szCs w:val="24"/>
          <w:vertAlign w:val="superscript"/>
          <w:lang w:val="en-US"/>
        </w:rPr>
        <w:t>99m</w:t>
      </w:r>
      <w:r w:rsidRPr="00886484">
        <w:rPr>
          <w:sz w:val="24"/>
          <w:szCs w:val="24"/>
          <w:lang w:val="en-US"/>
        </w:rPr>
        <w:t xml:space="preserve">Tc) injection should be deriving form a radionuclide generator with marketing </w:t>
      </w:r>
      <w:proofErr w:type="spellStart"/>
      <w:r w:rsidRPr="00886484">
        <w:rPr>
          <w:sz w:val="24"/>
          <w:szCs w:val="24"/>
          <w:lang w:val="en-US"/>
        </w:rPr>
        <w:t>authorisation</w:t>
      </w:r>
      <w:proofErr w:type="spellEnd"/>
      <w:r w:rsidRPr="00886484">
        <w:rPr>
          <w:sz w:val="24"/>
          <w:szCs w:val="24"/>
          <w:lang w:val="en-US"/>
        </w:rPr>
        <w:t xml:space="preserve">. </w:t>
      </w:r>
      <w:bookmarkEnd w:id="33"/>
    </w:p>
    <w:p w14:paraId="16EF3AF1" w14:textId="77777777" w:rsidR="0030146D" w:rsidRPr="00886484" w:rsidRDefault="0030146D" w:rsidP="0030146D">
      <w:pPr>
        <w:tabs>
          <w:tab w:val="left" w:pos="851"/>
        </w:tabs>
        <w:ind w:left="851"/>
        <w:rPr>
          <w:sz w:val="24"/>
          <w:szCs w:val="24"/>
          <w:lang w:val="en-GB"/>
        </w:rPr>
      </w:pPr>
      <w:r w:rsidRPr="00886484">
        <w:rPr>
          <w:sz w:val="24"/>
          <w:szCs w:val="24"/>
          <w:lang w:val="en-GB"/>
        </w:rPr>
        <w:t>Sodium pertechnetate (</w:t>
      </w:r>
      <w:r w:rsidRPr="00886484">
        <w:rPr>
          <w:sz w:val="24"/>
          <w:szCs w:val="24"/>
          <w:vertAlign w:val="superscript"/>
          <w:lang w:val="en-GB"/>
        </w:rPr>
        <w:t>99m</w:t>
      </w:r>
      <w:r w:rsidRPr="00886484">
        <w:rPr>
          <w:sz w:val="24"/>
          <w:szCs w:val="24"/>
          <w:lang w:val="en-GB"/>
        </w:rPr>
        <w:t>Tc) injection should comply with European Pharmacopoeia specifications.</w:t>
      </w:r>
    </w:p>
    <w:p w14:paraId="72B4E7BF" w14:textId="77777777" w:rsidR="0030146D" w:rsidRPr="00886484" w:rsidRDefault="0030146D" w:rsidP="0030146D">
      <w:pPr>
        <w:tabs>
          <w:tab w:val="left" w:pos="851"/>
        </w:tabs>
        <w:ind w:left="851"/>
        <w:rPr>
          <w:sz w:val="24"/>
          <w:szCs w:val="24"/>
          <w:lang w:val="en-GB"/>
        </w:rPr>
      </w:pPr>
    </w:p>
    <w:p w14:paraId="212B6D12" w14:textId="77777777" w:rsidR="0030146D" w:rsidRPr="00886484" w:rsidRDefault="0030146D" w:rsidP="0030146D">
      <w:pPr>
        <w:tabs>
          <w:tab w:val="left" w:pos="1134"/>
        </w:tabs>
        <w:ind w:left="851"/>
        <w:rPr>
          <w:sz w:val="24"/>
          <w:szCs w:val="24"/>
          <w:lang w:val="en-GB"/>
        </w:rPr>
      </w:pPr>
      <w:r w:rsidRPr="00886484">
        <w:rPr>
          <w:sz w:val="24"/>
          <w:szCs w:val="24"/>
          <w:lang w:val="en-GB"/>
        </w:rPr>
        <w:t>2.</w:t>
      </w:r>
      <w:r w:rsidRPr="00886484">
        <w:rPr>
          <w:sz w:val="24"/>
          <w:szCs w:val="24"/>
          <w:lang w:val="en-GB"/>
        </w:rPr>
        <w:tab/>
      </w:r>
      <w:bookmarkStart w:id="34" w:name="_Hlk94560396"/>
      <w:r w:rsidRPr="00886484">
        <w:rPr>
          <w:sz w:val="24"/>
          <w:szCs w:val="24"/>
          <w:lang w:val="en-GB"/>
        </w:rPr>
        <w:t>Do not use a breather needle as the contents is under nitrogen: after introduction of the volume of sodium pertechnetate (</w:t>
      </w:r>
      <w:r w:rsidRPr="00886484">
        <w:rPr>
          <w:sz w:val="24"/>
          <w:szCs w:val="24"/>
          <w:vertAlign w:val="superscript"/>
          <w:lang w:val="en-GB"/>
        </w:rPr>
        <w:t>99m</w:t>
      </w:r>
      <w:r w:rsidRPr="00886484">
        <w:rPr>
          <w:sz w:val="24"/>
          <w:szCs w:val="24"/>
          <w:lang w:val="en-GB"/>
        </w:rPr>
        <w:t>Tc) injection, without removing the needle, withdraw an equivalent volume of nitrogen in order to avoid excess pressure in the vial.</w:t>
      </w:r>
    </w:p>
    <w:p w14:paraId="1A04078F" w14:textId="77777777" w:rsidR="0030146D" w:rsidRPr="00886484" w:rsidRDefault="0030146D" w:rsidP="0030146D">
      <w:pPr>
        <w:tabs>
          <w:tab w:val="left" w:pos="851"/>
        </w:tabs>
        <w:ind w:left="851"/>
        <w:rPr>
          <w:sz w:val="24"/>
          <w:szCs w:val="24"/>
          <w:lang w:val="en-GB"/>
        </w:rPr>
      </w:pPr>
    </w:p>
    <w:p w14:paraId="27A2BF62" w14:textId="77777777" w:rsidR="0030146D" w:rsidRPr="00886484" w:rsidRDefault="0030146D" w:rsidP="0030146D">
      <w:pPr>
        <w:tabs>
          <w:tab w:val="left" w:pos="851"/>
        </w:tabs>
        <w:ind w:left="851"/>
        <w:rPr>
          <w:sz w:val="24"/>
          <w:szCs w:val="24"/>
          <w:lang w:val="en-GB"/>
        </w:rPr>
      </w:pPr>
      <w:r w:rsidRPr="00886484">
        <w:rPr>
          <w:sz w:val="24"/>
          <w:szCs w:val="24"/>
          <w:lang w:val="en-GB"/>
        </w:rPr>
        <w:t>Shake for about 2 minutes and wait for 15 minutes before use.</w:t>
      </w:r>
    </w:p>
    <w:p w14:paraId="2994E28D" w14:textId="77777777" w:rsidR="0030146D" w:rsidRPr="00886484" w:rsidRDefault="0030146D" w:rsidP="0030146D">
      <w:pPr>
        <w:tabs>
          <w:tab w:val="left" w:pos="851"/>
        </w:tabs>
        <w:ind w:left="851"/>
        <w:rPr>
          <w:sz w:val="24"/>
          <w:szCs w:val="24"/>
          <w:lang w:val="en-GB"/>
        </w:rPr>
      </w:pPr>
    </w:p>
    <w:p w14:paraId="4FC40DCB" w14:textId="77777777" w:rsidR="0030146D" w:rsidRPr="00886484" w:rsidRDefault="0030146D" w:rsidP="0030146D">
      <w:pPr>
        <w:tabs>
          <w:tab w:val="left" w:pos="851"/>
        </w:tabs>
        <w:ind w:left="851"/>
        <w:rPr>
          <w:sz w:val="24"/>
          <w:szCs w:val="24"/>
          <w:lang w:val="en-GB"/>
        </w:rPr>
      </w:pPr>
      <w:r w:rsidRPr="00886484">
        <w:rPr>
          <w:sz w:val="24"/>
          <w:szCs w:val="24"/>
          <w:lang w:val="en-US"/>
        </w:rPr>
        <w:t xml:space="preserve">After </w:t>
      </w:r>
      <w:proofErr w:type="spellStart"/>
      <w:r w:rsidRPr="00886484">
        <w:rPr>
          <w:sz w:val="24"/>
          <w:szCs w:val="24"/>
          <w:lang w:val="en-US"/>
        </w:rPr>
        <w:t>radiolabelling</w:t>
      </w:r>
      <w:proofErr w:type="spellEnd"/>
      <w:r w:rsidRPr="00886484">
        <w:rPr>
          <w:sz w:val="24"/>
          <w:szCs w:val="24"/>
          <w:lang w:val="en-US"/>
        </w:rPr>
        <w:t xml:space="preserve"> the technetium (</w:t>
      </w:r>
      <w:r w:rsidRPr="00886484">
        <w:rPr>
          <w:sz w:val="24"/>
          <w:szCs w:val="24"/>
          <w:vertAlign w:val="superscript"/>
          <w:lang w:val="en-US"/>
        </w:rPr>
        <w:t>99m</w:t>
      </w:r>
      <w:r w:rsidRPr="00886484">
        <w:rPr>
          <w:sz w:val="24"/>
          <w:szCs w:val="24"/>
          <w:lang w:val="en-US"/>
        </w:rPr>
        <w:t xml:space="preserve">Tc) </w:t>
      </w:r>
      <w:proofErr w:type="spellStart"/>
      <w:r w:rsidRPr="00886484">
        <w:rPr>
          <w:sz w:val="24"/>
          <w:szCs w:val="24"/>
          <w:lang w:val="en-US"/>
        </w:rPr>
        <w:t>macrosalb</w:t>
      </w:r>
      <w:proofErr w:type="spellEnd"/>
      <w:r w:rsidRPr="00886484">
        <w:rPr>
          <w:sz w:val="24"/>
          <w:szCs w:val="24"/>
          <w:lang w:val="en-US"/>
        </w:rPr>
        <w:t xml:space="preserve"> </w:t>
      </w:r>
      <w:r w:rsidRPr="00886484">
        <w:rPr>
          <w:sz w:val="24"/>
          <w:szCs w:val="24"/>
          <w:lang w:val="en-GB"/>
        </w:rPr>
        <w:t xml:space="preserve">suspension obtained is a whitish homogenous suspension </w:t>
      </w:r>
      <w:r w:rsidRPr="00886484">
        <w:rPr>
          <w:sz w:val="24"/>
          <w:szCs w:val="24"/>
          <w:lang w:val="en-US"/>
        </w:rPr>
        <w:t xml:space="preserve">which may separate on standing, </w:t>
      </w:r>
      <w:r w:rsidRPr="00886484">
        <w:rPr>
          <w:sz w:val="24"/>
          <w:szCs w:val="24"/>
          <w:lang w:val="en-GB"/>
        </w:rPr>
        <w:t>with a pH range between 5.0 and 7.0.</w:t>
      </w:r>
    </w:p>
    <w:p w14:paraId="2F520508" w14:textId="77777777" w:rsidR="0030146D" w:rsidRPr="00886484" w:rsidRDefault="0030146D" w:rsidP="0030146D">
      <w:pPr>
        <w:tabs>
          <w:tab w:val="left" w:pos="851"/>
        </w:tabs>
        <w:ind w:left="851"/>
        <w:rPr>
          <w:sz w:val="24"/>
          <w:szCs w:val="24"/>
          <w:lang w:val="en-GB"/>
        </w:rPr>
      </w:pPr>
    </w:p>
    <w:p w14:paraId="7897C70A" w14:textId="77777777" w:rsidR="0030146D" w:rsidRPr="00886484" w:rsidRDefault="0030146D" w:rsidP="0030146D">
      <w:pPr>
        <w:tabs>
          <w:tab w:val="left" w:pos="851"/>
        </w:tabs>
        <w:ind w:left="851"/>
        <w:rPr>
          <w:sz w:val="24"/>
          <w:szCs w:val="24"/>
          <w:lang w:val="en-US"/>
        </w:rPr>
      </w:pPr>
      <w:r w:rsidRPr="00886484">
        <w:rPr>
          <w:bCs/>
          <w:sz w:val="24"/>
          <w:szCs w:val="24"/>
          <w:lang w:val="en-US"/>
        </w:rPr>
        <w:t xml:space="preserve">Further dilution, in </w:t>
      </w:r>
      <w:r w:rsidRPr="00886484">
        <w:rPr>
          <w:sz w:val="24"/>
          <w:szCs w:val="24"/>
          <w:lang w:val="en-US"/>
        </w:rPr>
        <w:t>case</w:t>
      </w:r>
      <w:r w:rsidRPr="00886484">
        <w:rPr>
          <w:bCs/>
          <w:sz w:val="24"/>
          <w:szCs w:val="24"/>
          <w:lang w:val="en-US"/>
        </w:rPr>
        <w:t xml:space="preserve"> of </w:t>
      </w:r>
      <w:r w:rsidRPr="00886484">
        <w:rPr>
          <w:sz w:val="24"/>
          <w:szCs w:val="24"/>
          <w:lang w:val="en-GB"/>
        </w:rPr>
        <w:t>high</w:t>
      </w:r>
      <w:r w:rsidRPr="00886484">
        <w:rPr>
          <w:bCs/>
          <w:sz w:val="24"/>
          <w:szCs w:val="24"/>
          <w:lang w:val="en-US"/>
        </w:rPr>
        <w:t xml:space="preserve"> activities, is done by adding marketed sterile Sodium Chloride 9 mg/ml solution for injection</w:t>
      </w:r>
    </w:p>
    <w:p w14:paraId="71BBC13E" w14:textId="77777777" w:rsidR="0030146D" w:rsidRPr="00886484" w:rsidRDefault="0030146D" w:rsidP="0030146D">
      <w:pPr>
        <w:tabs>
          <w:tab w:val="left" w:pos="851"/>
        </w:tabs>
        <w:ind w:left="851"/>
        <w:rPr>
          <w:sz w:val="24"/>
          <w:szCs w:val="24"/>
          <w:lang w:val="en-GB"/>
        </w:rPr>
      </w:pPr>
    </w:p>
    <w:p w14:paraId="4AF1560B" w14:textId="77777777" w:rsidR="0030146D" w:rsidRPr="00886484" w:rsidRDefault="0030146D" w:rsidP="0030146D">
      <w:pPr>
        <w:tabs>
          <w:tab w:val="left" w:pos="851"/>
        </w:tabs>
        <w:ind w:left="851"/>
        <w:rPr>
          <w:sz w:val="24"/>
          <w:szCs w:val="24"/>
          <w:lang w:val="en-GB"/>
        </w:rPr>
      </w:pPr>
      <w:r w:rsidRPr="00886484">
        <w:rPr>
          <w:sz w:val="24"/>
          <w:szCs w:val="24"/>
          <w:lang w:val="en-GB"/>
        </w:rPr>
        <w:t>The vial should be shaken before each withdrawal in order to homogenise the suspension.</w:t>
      </w:r>
    </w:p>
    <w:p w14:paraId="277EBAD7" w14:textId="77777777" w:rsidR="0030146D" w:rsidRPr="00886484" w:rsidRDefault="0030146D" w:rsidP="0030146D">
      <w:pPr>
        <w:tabs>
          <w:tab w:val="left" w:pos="851"/>
        </w:tabs>
        <w:ind w:left="851"/>
        <w:rPr>
          <w:sz w:val="24"/>
          <w:szCs w:val="24"/>
          <w:lang w:val="en-GB"/>
        </w:rPr>
      </w:pPr>
    </w:p>
    <w:p w14:paraId="43D29196" w14:textId="77777777" w:rsidR="0030146D" w:rsidRPr="00886484" w:rsidRDefault="0030146D" w:rsidP="0030146D">
      <w:pPr>
        <w:tabs>
          <w:tab w:val="left" w:pos="851"/>
        </w:tabs>
        <w:ind w:left="851"/>
        <w:rPr>
          <w:sz w:val="24"/>
          <w:szCs w:val="24"/>
          <w:lang w:val="en-GB"/>
        </w:rPr>
      </w:pPr>
      <w:r w:rsidRPr="00886484">
        <w:rPr>
          <w:sz w:val="24"/>
          <w:szCs w:val="24"/>
          <w:lang w:val="en-GB"/>
        </w:rPr>
        <w:t>The syringe should be swirled immediately prior to injection to homogenise the injectate.</w:t>
      </w:r>
    </w:p>
    <w:p w14:paraId="00280C46" w14:textId="77777777" w:rsidR="0030146D" w:rsidRPr="00886484" w:rsidRDefault="0030146D" w:rsidP="0030146D">
      <w:pPr>
        <w:tabs>
          <w:tab w:val="left" w:pos="851"/>
        </w:tabs>
        <w:ind w:left="851"/>
        <w:rPr>
          <w:sz w:val="24"/>
          <w:szCs w:val="24"/>
          <w:lang w:val="en-GB"/>
        </w:rPr>
      </w:pPr>
    </w:p>
    <w:p w14:paraId="1B6B98AC" w14:textId="77777777" w:rsidR="0030146D" w:rsidRPr="00886484" w:rsidRDefault="0030146D" w:rsidP="0030146D">
      <w:pPr>
        <w:tabs>
          <w:tab w:val="left" w:pos="851"/>
        </w:tabs>
        <w:ind w:left="851"/>
        <w:rPr>
          <w:sz w:val="24"/>
          <w:szCs w:val="24"/>
          <w:lang w:val="en-GB"/>
        </w:rPr>
      </w:pPr>
      <w:bookmarkStart w:id="35" w:name="_Hlk94446415"/>
      <w:r w:rsidRPr="00886484">
        <w:rPr>
          <w:sz w:val="24"/>
          <w:szCs w:val="24"/>
          <w:lang w:val="en-GB"/>
        </w:rPr>
        <w:t>The homogeneousness of the suspension after preparation, pH (</w:t>
      </w:r>
      <w:r w:rsidRPr="00886484">
        <w:rPr>
          <w:bCs/>
          <w:sz w:val="24"/>
          <w:szCs w:val="24"/>
          <w:lang w:val="en-GB"/>
        </w:rPr>
        <w:t>b</w:t>
      </w:r>
      <w:proofErr w:type="spellStart"/>
      <w:r w:rsidRPr="00886484">
        <w:rPr>
          <w:bCs/>
          <w:sz w:val="24"/>
          <w:szCs w:val="24"/>
          <w:lang w:val="en-US"/>
        </w:rPr>
        <w:t>etween</w:t>
      </w:r>
      <w:proofErr w:type="spellEnd"/>
      <w:r w:rsidRPr="00886484">
        <w:rPr>
          <w:bCs/>
          <w:sz w:val="24"/>
          <w:szCs w:val="24"/>
          <w:lang w:val="en-US"/>
        </w:rPr>
        <w:t xml:space="preserve"> 5-7</w:t>
      </w:r>
      <w:r w:rsidRPr="00886484">
        <w:rPr>
          <w:sz w:val="24"/>
          <w:szCs w:val="24"/>
          <w:lang w:val="en-GB"/>
        </w:rPr>
        <w:t>) radioactivity</w:t>
      </w:r>
      <w:r w:rsidRPr="00886484">
        <w:rPr>
          <w:sz w:val="24"/>
          <w:szCs w:val="24"/>
          <w:lang w:val="en-US"/>
        </w:rPr>
        <w:t xml:space="preserve"> (Radioactive concentration </w:t>
      </w:r>
      <w:r w:rsidRPr="00886484">
        <w:rPr>
          <w:sz w:val="24"/>
          <w:szCs w:val="24"/>
          <w:lang w:val="en-GB"/>
        </w:rPr>
        <w:t xml:space="preserve">max.: 2283 </w:t>
      </w:r>
      <w:proofErr w:type="spellStart"/>
      <w:r w:rsidRPr="00886484">
        <w:rPr>
          <w:sz w:val="24"/>
          <w:szCs w:val="24"/>
          <w:lang w:val="en-GB"/>
        </w:rPr>
        <w:t>MBq</w:t>
      </w:r>
      <w:proofErr w:type="spellEnd"/>
      <w:r w:rsidRPr="00886484">
        <w:rPr>
          <w:sz w:val="24"/>
          <w:szCs w:val="24"/>
          <w:lang w:val="en-GB"/>
        </w:rPr>
        <w:t>/ml) and gamma spectrum (140 KeV) should be checked before use.</w:t>
      </w:r>
    </w:p>
    <w:bookmarkEnd w:id="34"/>
    <w:bookmarkEnd w:id="35"/>
    <w:p w14:paraId="09CCBDA7" w14:textId="77777777" w:rsidR="0030146D" w:rsidRPr="00886484" w:rsidRDefault="0030146D" w:rsidP="0030146D">
      <w:pPr>
        <w:tabs>
          <w:tab w:val="left" w:pos="851"/>
        </w:tabs>
        <w:ind w:left="851"/>
        <w:rPr>
          <w:sz w:val="24"/>
          <w:szCs w:val="24"/>
          <w:lang w:val="en-GB"/>
        </w:rPr>
      </w:pPr>
    </w:p>
    <w:p w14:paraId="0E947641" w14:textId="77777777" w:rsidR="0030146D" w:rsidRPr="00886484" w:rsidRDefault="0030146D" w:rsidP="0030146D">
      <w:pPr>
        <w:tabs>
          <w:tab w:val="left" w:pos="851"/>
        </w:tabs>
        <w:ind w:left="851"/>
        <w:rPr>
          <w:b/>
          <w:sz w:val="24"/>
          <w:szCs w:val="24"/>
          <w:lang w:val="en-GB"/>
        </w:rPr>
      </w:pPr>
      <w:bookmarkStart w:id="36" w:name="_Hlk94561128"/>
      <w:r w:rsidRPr="00886484">
        <w:rPr>
          <w:b/>
          <w:sz w:val="24"/>
          <w:szCs w:val="24"/>
          <w:lang w:val="en-GB"/>
        </w:rPr>
        <w:t>Quality control</w:t>
      </w:r>
    </w:p>
    <w:p w14:paraId="70895322" w14:textId="77777777" w:rsidR="0030146D" w:rsidRPr="00886484" w:rsidRDefault="0030146D" w:rsidP="0030146D">
      <w:pPr>
        <w:tabs>
          <w:tab w:val="left" w:pos="851"/>
        </w:tabs>
        <w:ind w:left="851"/>
        <w:rPr>
          <w:sz w:val="24"/>
          <w:szCs w:val="24"/>
          <w:lang w:val="en-GB"/>
        </w:rPr>
      </w:pPr>
      <w:r w:rsidRPr="00886484">
        <w:rPr>
          <w:sz w:val="24"/>
          <w:szCs w:val="24"/>
          <w:lang w:val="en-GB"/>
        </w:rPr>
        <w:t xml:space="preserve">The quality of </w:t>
      </w:r>
      <w:proofErr w:type="spellStart"/>
      <w:r w:rsidRPr="00886484">
        <w:rPr>
          <w:sz w:val="24"/>
          <w:szCs w:val="24"/>
          <w:lang w:val="en-GB"/>
        </w:rPr>
        <w:t>labeling</w:t>
      </w:r>
      <w:proofErr w:type="spellEnd"/>
      <w:r w:rsidRPr="00886484">
        <w:rPr>
          <w:sz w:val="24"/>
          <w:szCs w:val="24"/>
          <w:lang w:val="en-GB"/>
        </w:rPr>
        <w:t xml:space="preserve"> (radiochemical purity) could be checked according to the following procedure:</w:t>
      </w:r>
    </w:p>
    <w:p w14:paraId="5F47300B" w14:textId="77777777" w:rsidR="0030146D" w:rsidRPr="00886484" w:rsidRDefault="0030146D" w:rsidP="0030146D">
      <w:pPr>
        <w:tabs>
          <w:tab w:val="left" w:pos="851"/>
        </w:tabs>
        <w:ind w:left="851"/>
        <w:rPr>
          <w:sz w:val="24"/>
          <w:szCs w:val="24"/>
          <w:lang w:val="en-GB"/>
        </w:rPr>
      </w:pPr>
    </w:p>
    <w:p w14:paraId="490AF707" w14:textId="77777777" w:rsidR="0030146D" w:rsidRPr="00886484" w:rsidRDefault="0030146D" w:rsidP="0030146D">
      <w:pPr>
        <w:tabs>
          <w:tab w:val="left" w:pos="851"/>
        </w:tabs>
        <w:ind w:left="851"/>
        <w:rPr>
          <w:sz w:val="24"/>
          <w:szCs w:val="24"/>
          <w:lang w:val="en-GB"/>
        </w:rPr>
      </w:pPr>
      <w:r w:rsidRPr="00886484">
        <w:rPr>
          <w:sz w:val="24"/>
          <w:szCs w:val="24"/>
          <w:u w:val="single"/>
          <w:lang w:val="en-GB"/>
        </w:rPr>
        <w:t>Method</w:t>
      </w:r>
    </w:p>
    <w:p w14:paraId="44B3AA00" w14:textId="77777777" w:rsidR="0030146D" w:rsidRPr="00886484" w:rsidRDefault="0030146D" w:rsidP="0030146D">
      <w:pPr>
        <w:tabs>
          <w:tab w:val="left" w:pos="851"/>
        </w:tabs>
        <w:ind w:left="851"/>
        <w:rPr>
          <w:sz w:val="24"/>
          <w:szCs w:val="24"/>
          <w:lang w:val="en-GB"/>
        </w:rPr>
      </w:pPr>
      <w:r w:rsidRPr="00886484">
        <w:rPr>
          <w:sz w:val="24"/>
          <w:szCs w:val="24"/>
          <w:lang w:val="en-GB"/>
        </w:rPr>
        <w:t>Non-filterable radioactivity.</w:t>
      </w:r>
    </w:p>
    <w:p w14:paraId="3B8D8F67" w14:textId="77777777" w:rsidR="0030146D" w:rsidRPr="00886484" w:rsidRDefault="0030146D" w:rsidP="0030146D">
      <w:pPr>
        <w:tabs>
          <w:tab w:val="left" w:pos="851"/>
        </w:tabs>
        <w:ind w:left="851"/>
        <w:rPr>
          <w:sz w:val="24"/>
          <w:szCs w:val="24"/>
          <w:lang w:val="en-GB"/>
        </w:rPr>
      </w:pPr>
    </w:p>
    <w:p w14:paraId="40C32E3F" w14:textId="77777777" w:rsidR="0030146D" w:rsidRPr="00886484" w:rsidRDefault="0030146D" w:rsidP="0030146D">
      <w:pPr>
        <w:tabs>
          <w:tab w:val="left" w:pos="851"/>
        </w:tabs>
        <w:ind w:left="851"/>
        <w:rPr>
          <w:sz w:val="24"/>
          <w:szCs w:val="24"/>
          <w:lang w:val="en-GB"/>
        </w:rPr>
      </w:pPr>
      <w:r w:rsidRPr="00886484">
        <w:rPr>
          <w:sz w:val="24"/>
          <w:szCs w:val="24"/>
          <w:u w:val="single"/>
          <w:lang w:val="en-GB"/>
        </w:rPr>
        <w:t>Materials and methods</w:t>
      </w:r>
    </w:p>
    <w:p w14:paraId="1AD1F9D6" w14:textId="77777777" w:rsidR="0030146D" w:rsidRPr="00886484" w:rsidRDefault="0030146D" w:rsidP="0030146D">
      <w:pPr>
        <w:tabs>
          <w:tab w:val="left" w:pos="1134"/>
        </w:tabs>
        <w:ind w:left="1134" w:hanging="283"/>
        <w:rPr>
          <w:sz w:val="24"/>
          <w:szCs w:val="24"/>
          <w:lang w:val="en-GB"/>
        </w:rPr>
      </w:pPr>
      <w:r w:rsidRPr="00886484">
        <w:rPr>
          <w:sz w:val="24"/>
          <w:szCs w:val="24"/>
          <w:lang w:val="en-GB"/>
        </w:rPr>
        <w:t>1.</w:t>
      </w:r>
      <w:r w:rsidRPr="00886484">
        <w:rPr>
          <w:sz w:val="24"/>
          <w:szCs w:val="24"/>
          <w:lang w:val="en-GB"/>
        </w:rPr>
        <w:tab/>
        <w:t xml:space="preserve">Polycarbonate membrane filter </w:t>
      </w:r>
      <w:smartTag w:uri="urn:schemas-microsoft-com:office:smarttags" w:element="metricconverter">
        <w:smartTagPr>
          <w:attr w:name="ProductID" w:val="13ﾠmm"/>
        </w:smartTagPr>
        <w:r w:rsidRPr="00886484">
          <w:rPr>
            <w:sz w:val="24"/>
            <w:szCs w:val="24"/>
            <w:lang w:val="en-GB"/>
          </w:rPr>
          <w:t>13 mm</w:t>
        </w:r>
      </w:smartTag>
      <w:r w:rsidRPr="00886484">
        <w:rPr>
          <w:sz w:val="24"/>
          <w:szCs w:val="24"/>
          <w:lang w:val="en-GB"/>
        </w:rPr>
        <w:t xml:space="preserve"> to </w:t>
      </w:r>
      <w:smartTag w:uri="urn:schemas-microsoft-com:office:smarttags" w:element="metricconverter">
        <w:smartTagPr>
          <w:attr w:name="ProductID" w:val="25ﾠmm"/>
        </w:smartTagPr>
        <w:r w:rsidRPr="00886484">
          <w:rPr>
            <w:sz w:val="24"/>
            <w:szCs w:val="24"/>
            <w:lang w:val="en-GB"/>
          </w:rPr>
          <w:t>25 mm</w:t>
        </w:r>
      </w:smartTag>
      <w:r w:rsidRPr="00886484">
        <w:rPr>
          <w:sz w:val="24"/>
          <w:szCs w:val="24"/>
          <w:lang w:val="en-GB"/>
        </w:rPr>
        <w:t xml:space="preserve"> in diameter, 10 µm thick and with circular pores 3 µm in diameter.</w:t>
      </w:r>
    </w:p>
    <w:p w14:paraId="046A3D25" w14:textId="77777777" w:rsidR="0030146D" w:rsidRPr="00886484" w:rsidRDefault="0030146D" w:rsidP="0030146D">
      <w:pPr>
        <w:tabs>
          <w:tab w:val="left" w:pos="1134"/>
        </w:tabs>
        <w:ind w:left="1134" w:hanging="283"/>
        <w:rPr>
          <w:sz w:val="24"/>
          <w:szCs w:val="24"/>
          <w:lang w:val="en-GB"/>
        </w:rPr>
      </w:pPr>
      <w:r w:rsidRPr="00886484">
        <w:rPr>
          <w:sz w:val="24"/>
          <w:szCs w:val="24"/>
          <w:lang w:val="en-GB"/>
        </w:rPr>
        <w:t>2.</w:t>
      </w:r>
      <w:r w:rsidRPr="00886484">
        <w:rPr>
          <w:sz w:val="24"/>
          <w:szCs w:val="24"/>
          <w:lang w:val="en-GB"/>
        </w:rPr>
        <w:tab/>
        <w:t>0.9 % sodium chloride solution.</w:t>
      </w:r>
    </w:p>
    <w:p w14:paraId="7AB862F8" w14:textId="77777777" w:rsidR="0030146D" w:rsidRPr="00886484" w:rsidRDefault="0030146D" w:rsidP="0030146D">
      <w:pPr>
        <w:tabs>
          <w:tab w:val="left" w:pos="1134"/>
        </w:tabs>
        <w:ind w:left="1134" w:hanging="283"/>
        <w:rPr>
          <w:sz w:val="24"/>
          <w:szCs w:val="24"/>
          <w:lang w:val="en-GB"/>
        </w:rPr>
      </w:pPr>
      <w:r w:rsidRPr="00886484">
        <w:rPr>
          <w:sz w:val="24"/>
          <w:szCs w:val="24"/>
          <w:lang w:val="en-GB"/>
        </w:rPr>
        <w:t>3.</w:t>
      </w:r>
      <w:r w:rsidRPr="00886484">
        <w:rPr>
          <w:sz w:val="24"/>
          <w:szCs w:val="24"/>
          <w:lang w:val="en-GB"/>
        </w:rPr>
        <w:tab/>
        <w:t>Miscellaneous: syringes, needles, 15 ml glass vials, appropriate counting apparatus.</w:t>
      </w:r>
    </w:p>
    <w:p w14:paraId="0EB9BC95" w14:textId="77777777" w:rsidR="0030146D" w:rsidRPr="00886484" w:rsidRDefault="0030146D" w:rsidP="0030146D">
      <w:pPr>
        <w:tabs>
          <w:tab w:val="left" w:pos="851"/>
        </w:tabs>
        <w:ind w:left="851"/>
        <w:rPr>
          <w:sz w:val="24"/>
          <w:szCs w:val="24"/>
          <w:lang w:val="en-GB"/>
        </w:rPr>
      </w:pPr>
    </w:p>
    <w:p w14:paraId="0684569B" w14:textId="77777777" w:rsidR="0030146D" w:rsidRPr="00886484" w:rsidRDefault="0030146D" w:rsidP="0030146D">
      <w:pPr>
        <w:tabs>
          <w:tab w:val="left" w:pos="851"/>
        </w:tabs>
        <w:ind w:left="851"/>
        <w:rPr>
          <w:sz w:val="24"/>
          <w:szCs w:val="24"/>
          <w:u w:val="single"/>
          <w:lang w:val="en-GB"/>
        </w:rPr>
      </w:pPr>
      <w:r w:rsidRPr="00886484">
        <w:rPr>
          <w:sz w:val="24"/>
          <w:szCs w:val="24"/>
          <w:u w:val="single"/>
          <w:lang w:val="en-GB"/>
        </w:rPr>
        <w:t>Procedure</w:t>
      </w:r>
    </w:p>
    <w:p w14:paraId="1DFB2DCF" w14:textId="77777777" w:rsidR="0030146D" w:rsidRPr="00886484" w:rsidRDefault="0030146D" w:rsidP="0030146D">
      <w:pPr>
        <w:tabs>
          <w:tab w:val="left" w:pos="1134"/>
        </w:tabs>
        <w:ind w:left="1134" w:hanging="283"/>
        <w:rPr>
          <w:sz w:val="24"/>
          <w:szCs w:val="24"/>
          <w:lang w:val="en-GB"/>
        </w:rPr>
      </w:pPr>
      <w:r w:rsidRPr="00886484">
        <w:rPr>
          <w:sz w:val="24"/>
          <w:szCs w:val="24"/>
          <w:lang w:val="en-GB"/>
        </w:rPr>
        <w:t>1.</w:t>
      </w:r>
      <w:r w:rsidRPr="00886484">
        <w:rPr>
          <w:sz w:val="24"/>
          <w:szCs w:val="24"/>
          <w:lang w:val="en-GB"/>
        </w:rPr>
        <w:tab/>
        <w:t>Fit the membrane into a suitable holder.</w:t>
      </w:r>
    </w:p>
    <w:p w14:paraId="48192C33" w14:textId="77777777" w:rsidR="0030146D" w:rsidRPr="00886484" w:rsidRDefault="0030146D" w:rsidP="0030146D">
      <w:pPr>
        <w:tabs>
          <w:tab w:val="left" w:pos="1134"/>
        </w:tabs>
        <w:ind w:left="1134" w:hanging="283"/>
        <w:rPr>
          <w:sz w:val="24"/>
          <w:szCs w:val="24"/>
          <w:lang w:val="en-GB"/>
        </w:rPr>
      </w:pPr>
      <w:r w:rsidRPr="00886484">
        <w:rPr>
          <w:sz w:val="24"/>
          <w:szCs w:val="24"/>
          <w:lang w:val="en-GB"/>
        </w:rPr>
        <w:t>2.</w:t>
      </w:r>
      <w:r w:rsidRPr="00886484">
        <w:rPr>
          <w:sz w:val="24"/>
          <w:szCs w:val="24"/>
          <w:lang w:val="en-GB"/>
        </w:rPr>
        <w:tab/>
        <w:t>Place 0.2 ml of the injection on the membrane. Measure the radioactivity of the membrane: Activity 1.</w:t>
      </w:r>
    </w:p>
    <w:p w14:paraId="08C17DBE" w14:textId="77777777" w:rsidR="0030146D" w:rsidRPr="00886484" w:rsidRDefault="0030146D" w:rsidP="0030146D">
      <w:pPr>
        <w:tabs>
          <w:tab w:val="left" w:pos="1134"/>
        </w:tabs>
        <w:ind w:left="1134" w:hanging="283"/>
        <w:rPr>
          <w:sz w:val="24"/>
          <w:szCs w:val="24"/>
          <w:lang w:val="en-GB"/>
        </w:rPr>
      </w:pPr>
      <w:r w:rsidRPr="00886484">
        <w:rPr>
          <w:sz w:val="24"/>
          <w:szCs w:val="24"/>
          <w:lang w:val="en-GB"/>
        </w:rPr>
        <w:t>3.</w:t>
      </w:r>
      <w:r w:rsidRPr="00886484">
        <w:rPr>
          <w:sz w:val="24"/>
          <w:szCs w:val="24"/>
          <w:lang w:val="en-GB"/>
        </w:rPr>
        <w:tab/>
        <w:t>Rinse the membrane with 20 ml of sodium chloride 9</w:t>
      </w:r>
      <w:r w:rsidRPr="00886484">
        <w:rPr>
          <w:sz w:val="24"/>
          <w:szCs w:val="24"/>
          <w:lang w:val="en-US"/>
        </w:rPr>
        <w:t> </w:t>
      </w:r>
      <w:r w:rsidRPr="00886484">
        <w:rPr>
          <w:sz w:val="24"/>
          <w:szCs w:val="24"/>
          <w:lang w:val="en-GB"/>
        </w:rPr>
        <w:t>mg/ml (0.9 %) solution and collect the filtrate in a vial for elimination.</w:t>
      </w:r>
    </w:p>
    <w:p w14:paraId="02019401" w14:textId="77777777" w:rsidR="0030146D" w:rsidRPr="00886484" w:rsidRDefault="0030146D" w:rsidP="0030146D">
      <w:pPr>
        <w:tabs>
          <w:tab w:val="left" w:pos="1134"/>
        </w:tabs>
        <w:ind w:left="1134" w:hanging="283"/>
        <w:rPr>
          <w:sz w:val="24"/>
          <w:szCs w:val="24"/>
          <w:lang w:val="en-GB"/>
        </w:rPr>
      </w:pPr>
      <w:r w:rsidRPr="00886484">
        <w:rPr>
          <w:sz w:val="24"/>
          <w:szCs w:val="24"/>
          <w:lang w:val="en-GB"/>
        </w:rPr>
        <w:t>4.</w:t>
      </w:r>
      <w:r w:rsidRPr="00886484">
        <w:rPr>
          <w:sz w:val="24"/>
          <w:szCs w:val="24"/>
          <w:lang w:val="en-GB"/>
        </w:rPr>
        <w:tab/>
        <w:t>Measure the radioactivity remaining on the membrane: Activity 2.</w:t>
      </w:r>
      <w:bookmarkEnd w:id="36"/>
    </w:p>
    <w:p w14:paraId="1197A3C3" w14:textId="1CB8C122" w:rsidR="00ED68DB" w:rsidRDefault="00ED68DB">
      <w:pPr>
        <w:rPr>
          <w:sz w:val="24"/>
          <w:szCs w:val="24"/>
          <w:lang w:val="en-GB"/>
        </w:rPr>
      </w:pPr>
      <w:r>
        <w:rPr>
          <w:sz w:val="24"/>
          <w:szCs w:val="24"/>
          <w:lang w:val="en-GB"/>
        </w:rPr>
        <w:br w:type="page"/>
      </w:r>
    </w:p>
    <w:p w14:paraId="76D5EA2C" w14:textId="77777777" w:rsidR="0030146D" w:rsidRPr="00886484" w:rsidRDefault="0030146D" w:rsidP="0030146D">
      <w:pPr>
        <w:tabs>
          <w:tab w:val="left" w:pos="1134"/>
        </w:tabs>
        <w:rPr>
          <w:sz w:val="24"/>
          <w:szCs w:val="24"/>
          <w:lang w:val="en-GB"/>
        </w:rPr>
      </w:pPr>
    </w:p>
    <w:p w14:paraId="01722891" w14:textId="77777777" w:rsidR="0030146D" w:rsidRPr="00886484" w:rsidRDefault="0030146D" w:rsidP="0030146D">
      <w:pPr>
        <w:tabs>
          <w:tab w:val="left" w:pos="1134"/>
        </w:tabs>
        <w:ind w:left="1134" w:hanging="283"/>
        <w:rPr>
          <w:sz w:val="24"/>
          <w:szCs w:val="24"/>
          <w:lang w:val="en-GB"/>
        </w:rPr>
      </w:pPr>
      <w:r w:rsidRPr="00886484">
        <w:rPr>
          <w:sz w:val="24"/>
          <w:szCs w:val="24"/>
          <w:lang w:val="en-GB"/>
        </w:rPr>
        <w:t>5.</w:t>
      </w:r>
      <w:r w:rsidRPr="00886484">
        <w:rPr>
          <w:sz w:val="24"/>
          <w:szCs w:val="24"/>
          <w:lang w:val="en-GB"/>
        </w:rPr>
        <w:tab/>
        <w:t>Calculations:</w:t>
      </w:r>
    </w:p>
    <w:p w14:paraId="138AFA0D" w14:textId="77777777" w:rsidR="0030146D" w:rsidRPr="00886484" w:rsidRDefault="0030146D" w:rsidP="0030146D">
      <w:pPr>
        <w:tabs>
          <w:tab w:val="left" w:pos="851"/>
        </w:tabs>
        <w:ind w:left="851"/>
        <w:rPr>
          <w:sz w:val="24"/>
          <w:szCs w:val="24"/>
          <w:lang w:val="en-GB"/>
        </w:rPr>
      </w:pPr>
    </w:p>
    <w:p w14:paraId="55A7811D" w14:textId="77777777" w:rsidR="0030146D" w:rsidRPr="00886484" w:rsidRDefault="0030146D" w:rsidP="0030146D">
      <w:pPr>
        <w:tabs>
          <w:tab w:val="left" w:pos="851"/>
        </w:tabs>
        <w:ind w:left="851"/>
        <w:rPr>
          <w:sz w:val="24"/>
          <w:szCs w:val="24"/>
          <w:lang w:val="en-GB"/>
        </w:rPr>
      </w:pPr>
      <w:r w:rsidRPr="00886484">
        <w:rPr>
          <w:sz w:val="24"/>
          <w:szCs w:val="24"/>
          <w:lang w:val="en-GB"/>
        </w:rPr>
        <w:t>Calculate the percentage of technetium (</w:t>
      </w:r>
      <w:r w:rsidRPr="00886484">
        <w:rPr>
          <w:sz w:val="24"/>
          <w:szCs w:val="24"/>
          <w:vertAlign w:val="superscript"/>
          <w:lang w:val="en-GB"/>
        </w:rPr>
        <w:t>99m</w:t>
      </w:r>
      <w:r w:rsidRPr="00886484">
        <w:rPr>
          <w:sz w:val="24"/>
          <w:szCs w:val="24"/>
          <w:lang w:val="en-GB"/>
        </w:rPr>
        <w:t>Tc) human albumin macroaggregates as follows:</w:t>
      </w:r>
    </w:p>
    <w:tbl>
      <w:tblPr>
        <w:tblStyle w:val="Tabel-Gitter"/>
        <w:tblW w:w="0" w:type="auto"/>
        <w:tblInd w:w="226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71"/>
        <w:gridCol w:w="2126"/>
      </w:tblGrid>
      <w:tr w:rsidR="0030146D" w:rsidRPr="00886484" w14:paraId="7616A2E0" w14:textId="77777777" w:rsidTr="0030146D">
        <w:tc>
          <w:tcPr>
            <w:tcW w:w="1271" w:type="dxa"/>
            <w:tcBorders>
              <w:top w:val="nil"/>
              <w:left w:val="nil"/>
              <w:bottom w:val="single" w:sz="4" w:space="0" w:color="auto"/>
              <w:right w:val="nil"/>
            </w:tcBorders>
            <w:hideMark/>
          </w:tcPr>
          <w:p w14:paraId="16112A50" w14:textId="77777777" w:rsidR="0030146D" w:rsidRPr="00886484" w:rsidRDefault="0030146D">
            <w:pPr>
              <w:tabs>
                <w:tab w:val="left" w:pos="851"/>
              </w:tabs>
              <w:rPr>
                <w:sz w:val="24"/>
                <w:szCs w:val="24"/>
                <w:lang w:val="en-GB"/>
              </w:rPr>
            </w:pPr>
            <w:r w:rsidRPr="00886484">
              <w:rPr>
                <w:sz w:val="24"/>
                <w:szCs w:val="24"/>
                <w:lang w:val="en-GB"/>
              </w:rPr>
              <w:t>Activity 2</w:t>
            </w:r>
          </w:p>
        </w:tc>
        <w:tc>
          <w:tcPr>
            <w:tcW w:w="2126" w:type="dxa"/>
            <w:vMerge w:val="restart"/>
            <w:vAlign w:val="center"/>
            <w:hideMark/>
          </w:tcPr>
          <w:p w14:paraId="2B910918" w14:textId="77777777" w:rsidR="0030146D" w:rsidRPr="00886484" w:rsidRDefault="0030146D">
            <w:pPr>
              <w:tabs>
                <w:tab w:val="left" w:pos="851"/>
              </w:tabs>
              <w:rPr>
                <w:sz w:val="24"/>
                <w:szCs w:val="24"/>
                <w:lang w:val="en-GB"/>
              </w:rPr>
            </w:pPr>
            <w:r w:rsidRPr="00886484">
              <w:rPr>
                <w:sz w:val="24"/>
                <w:szCs w:val="24"/>
                <w:lang w:val="en-GB"/>
              </w:rPr>
              <w:t>× 100</w:t>
            </w:r>
          </w:p>
        </w:tc>
      </w:tr>
      <w:tr w:rsidR="0030146D" w:rsidRPr="00886484" w14:paraId="54A2D12C" w14:textId="77777777" w:rsidTr="0030146D">
        <w:tc>
          <w:tcPr>
            <w:tcW w:w="1271" w:type="dxa"/>
            <w:tcBorders>
              <w:top w:val="single" w:sz="4" w:space="0" w:color="auto"/>
              <w:left w:val="nil"/>
              <w:bottom w:val="nil"/>
              <w:right w:val="nil"/>
            </w:tcBorders>
            <w:hideMark/>
          </w:tcPr>
          <w:p w14:paraId="5D735E50" w14:textId="77777777" w:rsidR="0030146D" w:rsidRPr="00886484" w:rsidRDefault="0030146D">
            <w:pPr>
              <w:tabs>
                <w:tab w:val="left" w:pos="851"/>
              </w:tabs>
              <w:rPr>
                <w:sz w:val="24"/>
                <w:szCs w:val="24"/>
                <w:lang w:val="en-GB"/>
              </w:rPr>
            </w:pPr>
            <w:r w:rsidRPr="00886484">
              <w:rPr>
                <w:sz w:val="24"/>
                <w:szCs w:val="24"/>
                <w:lang w:val="en-GB"/>
              </w:rPr>
              <w:t>Activity 1</w:t>
            </w:r>
          </w:p>
        </w:tc>
        <w:tc>
          <w:tcPr>
            <w:tcW w:w="0" w:type="auto"/>
            <w:vMerge/>
            <w:vAlign w:val="center"/>
            <w:hideMark/>
          </w:tcPr>
          <w:p w14:paraId="2DF6157B" w14:textId="77777777" w:rsidR="0030146D" w:rsidRPr="00886484" w:rsidRDefault="0030146D">
            <w:pPr>
              <w:rPr>
                <w:sz w:val="24"/>
                <w:szCs w:val="24"/>
                <w:lang w:val="en-GB"/>
              </w:rPr>
            </w:pPr>
          </w:p>
        </w:tc>
      </w:tr>
    </w:tbl>
    <w:p w14:paraId="053F5563" w14:textId="77777777" w:rsidR="0030146D" w:rsidRPr="00886484" w:rsidRDefault="0030146D" w:rsidP="0030146D">
      <w:pPr>
        <w:tabs>
          <w:tab w:val="left" w:pos="851"/>
        </w:tabs>
        <w:ind w:left="851"/>
        <w:rPr>
          <w:sz w:val="24"/>
          <w:szCs w:val="24"/>
          <w:lang w:val="en-GB"/>
        </w:rPr>
      </w:pPr>
    </w:p>
    <w:p w14:paraId="69BB669E" w14:textId="77777777" w:rsidR="0030146D" w:rsidRPr="00886484" w:rsidRDefault="0030146D" w:rsidP="0030146D">
      <w:pPr>
        <w:tabs>
          <w:tab w:val="left" w:pos="851"/>
        </w:tabs>
        <w:ind w:left="851"/>
        <w:rPr>
          <w:sz w:val="24"/>
          <w:szCs w:val="24"/>
          <w:lang w:val="en-GB"/>
        </w:rPr>
      </w:pPr>
      <w:r w:rsidRPr="00886484">
        <w:rPr>
          <w:sz w:val="24"/>
          <w:szCs w:val="24"/>
          <w:lang w:val="en-GB"/>
        </w:rPr>
        <w:t xml:space="preserve">The radioactivity remaining on the membrane should be not less than 90 % of the total radioactivity of the injection. </w:t>
      </w:r>
    </w:p>
    <w:p w14:paraId="555CA951" w14:textId="77777777" w:rsidR="0030146D" w:rsidRPr="00886484" w:rsidRDefault="0030146D" w:rsidP="0030146D">
      <w:pPr>
        <w:tabs>
          <w:tab w:val="left" w:pos="851"/>
        </w:tabs>
        <w:ind w:left="851"/>
        <w:rPr>
          <w:sz w:val="24"/>
          <w:szCs w:val="24"/>
          <w:lang w:val="en-GB"/>
        </w:rPr>
      </w:pPr>
    </w:p>
    <w:p w14:paraId="5ED8742C" w14:textId="77777777" w:rsidR="0030146D" w:rsidRPr="00886484" w:rsidRDefault="0030146D" w:rsidP="0030146D">
      <w:pPr>
        <w:tabs>
          <w:tab w:val="left" w:pos="851"/>
        </w:tabs>
        <w:ind w:left="851"/>
        <w:rPr>
          <w:sz w:val="24"/>
          <w:szCs w:val="24"/>
          <w:lang w:val="en-US"/>
        </w:rPr>
      </w:pPr>
      <w:r w:rsidRPr="00886484">
        <w:rPr>
          <w:sz w:val="24"/>
          <w:szCs w:val="24"/>
          <w:lang w:val="en-US"/>
        </w:rPr>
        <w:t>Any unused medicinal product or waste material should be disposed of in accordance with local requirements.</w:t>
      </w:r>
    </w:p>
    <w:sectPr w:rsidR="0030146D" w:rsidRPr="00886484"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BFFF7" w14:textId="77777777" w:rsidR="00620440" w:rsidRDefault="00620440">
      <w:r>
        <w:separator/>
      </w:r>
    </w:p>
  </w:endnote>
  <w:endnote w:type="continuationSeparator" w:id="0">
    <w:p w14:paraId="79FD6161" w14:textId="77777777" w:rsidR="00620440" w:rsidRDefault="00620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E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02273" w14:textId="77777777" w:rsidR="00620440" w:rsidRDefault="0062044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693D4" w14:textId="77777777" w:rsidR="00620440" w:rsidRDefault="00620440">
    <w:pPr>
      <w:pStyle w:val="Sidefod"/>
      <w:pBdr>
        <w:bottom w:val="single" w:sz="6" w:space="1" w:color="auto"/>
      </w:pBdr>
    </w:pPr>
  </w:p>
  <w:p w14:paraId="1A81E078" w14:textId="77777777" w:rsidR="00620440" w:rsidRDefault="00620440">
    <w:pPr>
      <w:pStyle w:val="Sidefod"/>
      <w:tabs>
        <w:tab w:val="clear" w:pos="4819"/>
        <w:tab w:val="left" w:pos="8647"/>
      </w:tabs>
      <w:rPr>
        <w:i/>
        <w:snapToGrid w:val="0"/>
        <w:sz w:val="18"/>
      </w:rPr>
    </w:pPr>
  </w:p>
  <w:p w14:paraId="038D14C5" w14:textId="2BCC515C" w:rsidR="00620440" w:rsidRPr="00ED68DB" w:rsidRDefault="00620440" w:rsidP="00AC033C">
    <w:pPr>
      <w:pStyle w:val="Sidefod"/>
      <w:tabs>
        <w:tab w:val="clear" w:pos="4819"/>
        <w:tab w:val="left" w:pos="8364"/>
      </w:tabs>
      <w:rPr>
        <w:i/>
        <w:sz w:val="18"/>
        <w:lang w:val="en-US"/>
      </w:rPr>
    </w:pPr>
    <w:r>
      <w:rPr>
        <w:i/>
        <w:snapToGrid w:val="0"/>
        <w:sz w:val="18"/>
      </w:rPr>
      <w:fldChar w:fldCharType="begin"/>
    </w:r>
    <w:r w:rsidRPr="00ED68DB">
      <w:rPr>
        <w:i/>
        <w:snapToGrid w:val="0"/>
        <w:sz w:val="18"/>
        <w:lang w:val="en-US"/>
      </w:rPr>
      <w:instrText xml:space="preserve"> FILENAME </w:instrText>
    </w:r>
    <w:r>
      <w:rPr>
        <w:i/>
        <w:snapToGrid w:val="0"/>
        <w:sz w:val="18"/>
      </w:rPr>
      <w:fldChar w:fldCharType="separate"/>
    </w:r>
    <w:r w:rsidR="00ED68DB" w:rsidRPr="00ED68DB">
      <w:rPr>
        <w:i/>
        <w:noProof/>
        <w:snapToGrid w:val="0"/>
        <w:sz w:val="18"/>
        <w:lang w:val="en-US"/>
      </w:rPr>
      <w:t>Medi-MAA, kit for radiopharmaceutical preparation 2.5 mg.docx</w:t>
    </w:r>
    <w:r>
      <w:rPr>
        <w:i/>
        <w:snapToGrid w:val="0"/>
        <w:sz w:val="18"/>
      </w:rPr>
      <w:fldChar w:fldCharType="end"/>
    </w:r>
    <w:r w:rsidRPr="00ED68DB">
      <w:rPr>
        <w:i/>
        <w:snapToGrid w:val="0"/>
        <w:sz w:val="18"/>
        <w:lang w:val="en-US"/>
      </w:rPr>
      <w:tab/>
      <w:t xml:space="preserve">Page </w:t>
    </w:r>
    <w:r>
      <w:rPr>
        <w:i/>
        <w:snapToGrid w:val="0"/>
        <w:sz w:val="18"/>
      </w:rPr>
      <w:fldChar w:fldCharType="begin"/>
    </w:r>
    <w:r w:rsidRPr="00ED68DB">
      <w:rPr>
        <w:i/>
        <w:snapToGrid w:val="0"/>
        <w:sz w:val="18"/>
        <w:lang w:val="en-US"/>
      </w:rPr>
      <w:instrText xml:space="preserve"> PAGE </w:instrText>
    </w:r>
    <w:r>
      <w:rPr>
        <w:i/>
        <w:snapToGrid w:val="0"/>
        <w:sz w:val="18"/>
      </w:rPr>
      <w:fldChar w:fldCharType="separate"/>
    </w:r>
    <w:r w:rsidRPr="00ED68DB">
      <w:rPr>
        <w:i/>
        <w:noProof/>
        <w:snapToGrid w:val="0"/>
        <w:sz w:val="18"/>
        <w:lang w:val="en-US"/>
      </w:rPr>
      <w:t>1</w:t>
    </w:r>
    <w:r>
      <w:rPr>
        <w:i/>
        <w:snapToGrid w:val="0"/>
        <w:sz w:val="18"/>
      </w:rPr>
      <w:fldChar w:fldCharType="end"/>
    </w:r>
    <w:r w:rsidRPr="00ED68DB">
      <w:rPr>
        <w:i/>
        <w:snapToGrid w:val="0"/>
        <w:sz w:val="18"/>
        <w:lang w:val="en-US"/>
      </w:rPr>
      <w:t xml:space="preserve"> of </w:t>
    </w:r>
    <w:r>
      <w:rPr>
        <w:i/>
        <w:snapToGrid w:val="0"/>
        <w:sz w:val="18"/>
      </w:rPr>
      <w:fldChar w:fldCharType="begin"/>
    </w:r>
    <w:r w:rsidRPr="00ED68DB">
      <w:rPr>
        <w:i/>
        <w:snapToGrid w:val="0"/>
        <w:sz w:val="18"/>
        <w:lang w:val="en-US"/>
      </w:rPr>
      <w:instrText xml:space="preserve"> NUMPAGES </w:instrText>
    </w:r>
    <w:r>
      <w:rPr>
        <w:i/>
        <w:snapToGrid w:val="0"/>
        <w:sz w:val="18"/>
      </w:rPr>
      <w:fldChar w:fldCharType="separate"/>
    </w:r>
    <w:r w:rsidRPr="00ED68DB">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DCA6F" w14:textId="77777777" w:rsidR="00620440" w:rsidRDefault="00620440">
    <w:pPr>
      <w:pStyle w:val="Sidefod"/>
      <w:pBdr>
        <w:bottom w:val="single" w:sz="6" w:space="1" w:color="auto"/>
      </w:pBdr>
      <w:tabs>
        <w:tab w:val="clear" w:pos="4819"/>
        <w:tab w:val="left" w:pos="8789"/>
      </w:tabs>
      <w:rPr>
        <w:i/>
        <w:snapToGrid w:val="0"/>
        <w:sz w:val="18"/>
      </w:rPr>
    </w:pPr>
  </w:p>
  <w:p w14:paraId="0C9BFD90" w14:textId="77777777" w:rsidR="00620440" w:rsidRDefault="00620440">
    <w:pPr>
      <w:pStyle w:val="Sidefod"/>
      <w:tabs>
        <w:tab w:val="clear" w:pos="4819"/>
        <w:tab w:val="left" w:pos="8789"/>
      </w:tabs>
      <w:rPr>
        <w:i/>
        <w:snapToGrid w:val="0"/>
        <w:sz w:val="18"/>
      </w:rPr>
    </w:pPr>
  </w:p>
  <w:p w14:paraId="575B2CBE" w14:textId="1173D46C" w:rsidR="00620440" w:rsidRPr="00ED68DB" w:rsidRDefault="00620440">
    <w:pPr>
      <w:pStyle w:val="Sidefod"/>
      <w:tabs>
        <w:tab w:val="clear" w:pos="4819"/>
        <w:tab w:val="left" w:pos="8647"/>
      </w:tabs>
      <w:rPr>
        <w:i/>
        <w:sz w:val="18"/>
        <w:lang w:val="en-US"/>
      </w:rPr>
    </w:pPr>
    <w:r>
      <w:rPr>
        <w:i/>
        <w:snapToGrid w:val="0"/>
        <w:sz w:val="18"/>
      </w:rPr>
      <w:fldChar w:fldCharType="begin"/>
    </w:r>
    <w:r w:rsidRPr="00ED68DB">
      <w:rPr>
        <w:i/>
        <w:snapToGrid w:val="0"/>
        <w:sz w:val="18"/>
        <w:lang w:val="en-US"/>
      </w:rPr>
      <w:instrText xml:space="preserve"> FILENAME </w:instrText>
    </w:r>
    <w:r>
      <w:rPr>
        <w:i/>
        <w:snapToGrid w:val="0"/>
        <w:sz w:val="18"/>
      </w:rPr>
      <w:fldChar w:fldCharType="separate"/>
    </w:r>
    <w:r w:rsidR="00ED68DB" w:rsidRPr="00ED68DB">
      <w:rPr>
        <w:i/>
        <w:noProof/>
        <w:snapToGrid w:val="0"/>
        <w:sz w:val="18"/>
        <w:lang w:val="en-US"/>
      </w:rPr>
      <w:t>Medi-MAA, kit for radiopharmaceutical preparation 2.5 mg.docx</w:t>
    </w:r>
    <w:r>
      <w:rPr>
        <w:i/>
        <w:snapToGrid w:val="0"/>
        <w:sz w:val="18"/>
      </w:rPr>
      <w:fldChar w:fldCharType="end"/>
    </w:r>
    <w:r w:rsidRPr="00ED68DB">
      <w:rPr>
        <w:i/>
        <w:snapToGrid w:val="0"/>
        <w:sz w:val="18"/>
        <w:lang w:val="en-US"/>
      </w:rPr>
      <w:tab/>
      <w:t xml:space="preserve">Page </w:t>
    </w:r>
    <w:r>
      <w:rPr>
        <w:i/>
        <w:snapToGrid w:val="0"/>
        <w:sz w:val="18"/>
      </w:rPr>
      <w:fldChar w:fldCharType="begin"/>
    </w:r>
    <w:r w:rsidRPr="00ED68DB">
      <w:rPr>
        <w:i/>
        <w:snapToGrid w:val="0"/>
        <w:sz w:val="18"/>
        <w:lang w:val="en-US"/>
      </w:rPr>
      <w:instrText xml:space="preserve"> PAGE </w:instrText>
    </w:r>
    <w:r>
      <w:rPr>
        <w:i/>
        <w:snapToGrid w:val="0"/>
        <w:sz w:val="18"/>
      </w:rPr>
      <w:fldChar w:fldCharType="separate"/>
    </w:r>
    <w:r w:rsidRPr="00ED68DB">
      <w:rPr>
        <w:i/>
        <w:noProof/>
        <w:snapToGrid w:val="0"/>
        <w:sz w:val="18"/>
        <w:lang w:val="en-US"/>
      </w:rPr>
      <w:t>1</w:t>
    </w:r>
    <w:r>
      <w:rPr>
        <w:i/>
        <w:snapToGrid w:val="0"/>
        <w:sz w:val="18"/>
      </w:rPr>
      <w:fldChar w:fldCharType="end"/>
    </w:r>
    <w:r w:rsidRPr="00ED68DB">
      <w:rPr>
        <w:i/>
        <w:snapToGrid w:val="0"/>
        <w:sz w:val="18"/>
        <w:lang w:val="en-US"/>
      </w:rPr>
      <w:t xml:space="preserve"> of </w:t>
    </w:r>
    <w:r>
      <w:rPr>
        <w:i/>
        <w:snapToGrid w:val="0"/>
        <w:sz w:val="18"/>
      </w:rPr>
      <w:fldChar w:fldCharType="begin"/>
    </w:r>
    <w:r w:rsidRPr="00ED68DB">
      <w:rPr>
        <w:i/>
        <w:snapToGrid w:val="0"/>
        <w:sz w:val="18"/>
        <w:lang w:val="en-US"/>
      </w:rPr>
      <w:instrText xml:space="preserve"> NUMPAGES </w:instrText>
    </w:r>
    <w:r>
      <w:rPr>
        <w:i/>
        <w:snapToGrid w:val="0"/>
        <w:sz w:val="18"/>
      </w:rPr>
      <w:fldChar w:fldCharType="separate"/>
    </w:r>
    <w:r w:rsidRPr="00ED68DB">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D0319" w14:textId="77777777" w:rsidR="00620440" w:rsidRDefault="00620440">
      <w:r>
        <w:separator/>
      </w:r>
    </w:p>
  </w:footnote>
  <w:footnote w:type="continuationSeparator" w:id="0">
    <w:p w14:paraId="4FC74C59" w14:textId="77777777" w:rsidR="00620440" w:rsidRDefault="00620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CC9B3" w14:textId="77777777" w:rsidR="00620440" w:rsidRDefault="0062044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2A385" w14:textId="77777777" w:rsidR="00620440" w:rsidRDefault="00620440">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B1BB3" w14:textId="77777777" w:rsidR="00620440" w:rsidRDefault="0062044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24A5287"/>
    <w:multiLevelType w:val="hybridMultilevel"/>
    <w:tmpl w:val="9C18D0AC"/>
    <w:lvl w:ilvl="0" w:tplc="24DA0C14">
      <w:numFmt w:val="bullet"/>
      <w:lvlText w:val="-"/>
      <w:lvlJc w:val="left"/>
      <w:pPr>
        <w:ind w:left="1211" w:hanging="360"/>
      </w:pPr>
      <w:rPr>
        <w:rFonts w:ascii="Times New Roman" w:eastAsia="Times New Roman" w:hAnsi="Times New Roman" w:cs="Times New Roman"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3967D7B"/>
    <w:multiLevelType w:val="hybridMultilevel"/>
    <w:tmpl w:val="B5762386"/>
    <w:lvl w:ilvl="0" w:tplc="38104428">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2762858"/>
    <w:multiLevelType w:val="hybridMultilevel"/>
    <w:tmpl w:val="BB542860"/>
    <w:lvl w:ilvl="0" w:tplc="27241AE8">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6" w15:restartNumberingAfterBreak="0">
    <w:nsid w:val="34C93978"/>
    <w:multiLevelType w:val="hybridMultilevel"/>
    <w:tmpl w:val="D10EB3A4"/>
    <w:lvl w:ilvl="0" w:tplc="27241AE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3"/>
  </w:num>
  <w:num w:numId="2">
    <w:abstractNumId w:val="0"/>
  </w:num>
  <w:num w:numId="3">
    <w:abstractNumId w:val="7"/>
  </w:num>
  <w:num w:numId="4">
    <w:abstractNumId w:val="1"/>
  </w:num>
  <w:num w:numId="5">
    <w:abstractNumId w:val="2"/>
  </w:num>
  <w:num w:numId="6">
    <w:abstractNumId w:val="2"/>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FA6"/>
    <w:rsid w:val="000C3846"/>
    <w:rsid w:val="000C6218"/>
    <w:rsid w:val="000D3C9D"/>
    <w:rsid w:val="000F0D47"/>
    <w:rsid w:val="00114971"/>
    <w:rsid w:val="001242DE"/>
    <w:rsid w:val="00180A12"/>
    <w:rsid w:val="00214CF4"/>
    <w:rsid w:val="00281F03"/>
    <w:rsid w:val="0029458A"/>
    <w:rsid w:val="002B27C5"/>
    <w:rsid w:val="002C3F95"/>
    <w:rsid w:val="002D09ED"/>
    <w:rsid w:val="0030146D"/>
    <w:rsid w:val="00373B55"/>
    <w:rsid w:val="003D727E"/>
    <w:rsid w:val="003E0341"/>
    <w:rsid w:val="003E3402"/>
    <w:rsid w:val="003F4736"/>
    <w:rsid w:val="00401B49"/>
    <w:rsid w:val="004A3BF4"/>
    <w:rsid w:val="004A3E29"/>
    <w:rsid w:val="004A5DB3"/>
    <w:rsid w:val="005152D9"/>
    <w:rsid w:val="00520597"/>
    <w:rsid w:val="00533AD4"/>
    <w:rsid w:val="00534849"/>
    <w:rsid w:val="00555702"/>
    <w:rsid w:val="00560102"/>
    <w:rsid w:val="00562EA1"/>
    <w:rsid w:val="005A720E"/>
    <w:rsid w:val="00617BB8"/>
    <w:rsid w:val="00620440"/>
    <w:rsid w:val="00634FA6"/>
    <w:rsid w:val="00683267"/>
    <w:rsid w:val="0076192E"/>
    <w:rsid w:val="007C3623"/>
    <w:rsid w:val="007C5D2A"/>
    <w:rsid w:val="007F1E00"/>
    <w:rsid w:val="008058C9"/>
    <w:rsid w:val="008400E3"/>
    <w:rsid w:val="00864538"/>
    <w:rsid w:val="00873B4F"/>
    <w:rsid w:val="00886484"/>
    <w:rsid w:val="008E51AE"/>
    <w:rsid w:val="00944A88"/>
    <w:rsid w:val="009925C9"/>
    <w:rsid w:val="00A179D0"/>
    <w:rsid w:val="00A358A3"/>
    <w:rsid w:val="00A85D26"/>
    <w:rsid w:val="00A9153A"/>
    <w:rsid w:val="00AB0436"/>
    <w:rsid w:val="00AC033C"/>
    <w:rsid w:val="00B91703"/>
    <w:rsid w:val="00BB3240"/>
    <w:rsid w:val="00C3571D"/>
    <w:rsid w:val="00C54F0B"/>
    <w:rsid w:val="00C6264D"/>
    <w:rsid w:val="00CB1423"/>
    <w:rsid w:val="00D02508"/>
    <w:rsid w:val="00D778CC"/>
    <w:rsid w:val="00D82FE9"/>
    <w:rsid w:val="00D97B77"/>
    <w:rsid w:val="00DB6A85"/>
    <w:rsid w:val="00DC5A0A"/>
    <w:rsid w:val="00E04105"/>
    <w:rsid w:val="00E1290F"/>
    <w:rsid w:val="00E36A80"/>
    <w:rsid w:val="00EB21D7"/>
    <w:rsid w:val="00ED68DB"/>
    <w:rsid w:val="00EE3EB7"/>
    <w:rsid w:val="00F57E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ABAFBB0"/>
  <w15:chartTrackingRefBased/>
  <w15:docId w15:val="{BA239859-7755-4501-B17E-CAA6591C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6">
    <w:name w:val="heading 6"/>
    <w:basedOn w:val="Normal"/>
    <w:next w:val="Normal"/>
    <w:link w:val="Overskrift6Tegn"/>
    <w:uiPriority w:val="9"/>
    <w:semiHidden/>
    <w:unhideWhenUsed/>
    <w:qFormat/>
    <w:rsid w:val="0030146D"/>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link w:val="SidehovedTegn"/>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Listeafsnit">
    <w:name w:val="List Paragraph"/>
    <w:basedOn w:val="Normal"/>
    <w:uiPriority w:val="34"/>
    <w:qFormat/>
    <w:rsid w:val="0030146D"/>
    <w:pPr>
      <w:ind w:left="720"/>
      <w:contextualSpacing/>
    </w:pPr>
  </w:style>
  <w:style w:type="character" w:customStyle="1" w:styleId="SidehovedTegn">
    <w:name w:val="Sidehoved Tegn"/>
    <w:basedOn w:val="Standardskrifttypeiafsnit"/>
    <w:link w:val="Sidehoved"/>
    <w:rsid w:val="0030146D"/>
    <w:rPr>
      <w:sz w:val="24"/>
    </w:rPr>
  </w:style>
  <w:style w:type="paragraph" w:customStyle="1" w:styleId="Retrait2">
    <w:name w:val="Retrait 2"/>
    <w:basedOn w:val="Overskrift6"/>
    <w:rsid w:val="0030146D"/>
    <w:pPr>
      <w:keepNext w:val="0"/>
      <w:keepLines w:val="0"/>
      <w:spacing w:before="0"/>
      <w:ind w:left="567"/>
      <w:jc w:val="both"/>
      <w:outlineLvl w:val="9"/>
    </w:pPr>
    <w:rPr>
      <w:rFonts w:ascii="CG Times (E1)" w:eastAsia="Times New Roman" w:hAnsi="CG Times (E1)" w:cs="Times New Roman"/>
      <w:color w:val="0000FF"/>
      <w:sz w:val="22"/>
      <w:lang w:val="fr-FR" w:eastAsia="fr-FR"/>
    </w:rPr>
  </w:style>
  <w:style w:type="paragraph" w:customStyle="1" w:styleId="Default">
    <w:name w:val="Default"/>
    <w:rsid w:val="0030146D"/>
    <w:pPr>
      <w:autoSpaceDE w:val="0"/>
      <w:autoSpaceDN w:val="0"/>
      <w:adjustRightInd w:val="0"/>
    </w:pPr>
    <w:rPr>
      <w:color w:val="000000"/>
      <w:sz w:val="24"/>
      <w:szCs w:val="24"/>
      <w:lang w:val="hu-HU"/>
    </w:rPr>
  </w:style>
  <w:style w:type="table" w:styleId="Tabel-Gitter">
    <w:name w:val="Table Grid"/>
    <w:basedOn w:val="Tabel-Normal"/>
    <w:uiPriority w:val="59"/>
    <w:rsid w:val="0030146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lmindeligtabel2">
    <w:name w:val="Plain Table 2"/>
    <w:basedOn w:val="Tabel-Normal"/>
    <w:uiPriority w:val="42"/>
    <w:rsid w:val="0030146D"/>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verskrift6Tegn">
    <w:name w:val="Overskrift 6 Tegn"/>
    <w:basedOn w:val="Standardskrifttypeiafsnit"/>
    <w:link w:val="Overskrift6"/>
    <w:uiPriority w:val="9"/>
    <w:semiHidden/>
    <w:rsid w:val="0030146D"/>
    <w:rPr>
      <w:rFonts w:asciiTheme="majorHAnsi" w:eastAsiaTheme="majorEastAsia" w:hAnsiTheme="majorHAnsi" w:cstheme="majorBidi"/>
      <w:color w:val="1F4D78" w:themeColor="accent1" w:themeShade="7F"/>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3733">
      <w:bodyDiv w:val="1"/>
      <w:marLeft w:val="0"/>
      <w:marRight w:val="0"/>
      <w:marTop w:val="0"/>
      <w:marBottom w:val="0"/>
      <w:divBdr>
        <w:top w:val="none" w:sz="0" w:space="0" w:color="auto"/>
        <w:left w:val="none" w:sz="0" w:space="0" w:color="auto"/>
        <w:bottom w:val="none" w:sz="0" w:space="0" w:color="auto"/>
        <w:right w:val="none" w:sz="0" w:space="0" w:color="auto"/>
      </w:divBdr>
    </w:div>
    <w:div w:id="160312085">
      <w:bodyDiv w:val="1"/>
      <w:marLeft w:val="0"/>
      <w:marRight w:val="0"/>
      <w:marTop w:val="0"/>
      <w:marBottom w:val="0"/>
      <w:divBdr>
        <w:top w:val="none" w:sz="0" w:space="0" w:color="auto"/>
        <w:left w:val="none" w:sz="0" w:space="0" w:color="auto"/>
        <w:bottom w:val="none" w:sz="0" w:space="0" w:color="auto"/>
        <w:right w:val="none" w:sz="0" w:space="0" w:color="auto"/>
      </w:divBdr>
    </w:div>
    <w:div w:id="164320068">
      <w:bodyDiv w:val="1"/>
      <w:marLeft w:val="0"/>
      <w:marRight w:val="0"/>
      <w:marTop w:val="0"/>
      <w:marBottom w:val="0"/>
      <w:divBdr>
        <w:top w:val="none" w:sz="0" w:space="0" w:color="auto"/>
        <w:left w:val="none" w:sz="0" w:space="0" w:color="auto"/>
        <w:bottom w:val="none" w:sz="0" w:space="0" w:color="auto"/>
        <w:right w:val="none" w:sz="0" w:space="0" w:color="auto"/>
      </w:divBdr>
    </w:div>
    <w:div w:id="222717951">
      <w:bodyDiv w:val="1"/>
      <w:marLeft w:val="0"/>
      <w:marRight w:val="0"/>
      <w:marTop w:val="0"/>
      <w:marBottom w:val="0"/>
      <w:divBdr>
        <w:top w:val="none" w:sz="0" w:space="0" w:color="auto"/>
        <w:left w:val="none" w:sz="0" w:space="0" w:color="auto"/>
        <w:bottom w:val="none" w:sz="0" w:space="0" w:color="auto"/>
        <w:right w:val="none" w:sz="0" w:space="0" w:color="auto"/>
      </w:divBdr>
    </w:div>
    <w:div w:id="356082210">
      <w:bodyDiv w:val="1"/>
      <w:marLeft w:val="0"/>
      <w:marRight w:val="0"/>
      <w:marTop w:val="0"/>
      <w:marBottom w:val="0"/>
      <w:divBdr>
        <w:top w:val="none" w:sz="0" w:space="0" w:color="auto"/>
        <w:left w:val="none" w:sz="0" w:space="0" w:color="auto"/>
        <w:bottom w:val="none" w:sz="0" w:space="0" w:color="auto"/>
        <w:right w:val="none" w:sz="0" w:space="0" w:color="auto"/>
      </w:divBdr>
    </w:div>
    <w:div w:id="471603722">
      <w:bodyDiv w:val="1"/>
      <w:marLeft w:val="0"/>
      <w:marRight w:val="0"/>
      <w:marTop w:val="0"/>
      <w:marBottom w:val="0"/>
      <w:divBdr>
        <w:top w:val="none" w:sz="0" w:space="0" w:color="auto"/>
        <w:left w:val="none" w:sz="0" w:space="0" w:color="auto"/>
        <w:bottom w:val="none" w:sz="0" w:space="0" w:color="auto"/>
        <w:right w:val="none" w:sz="0" w:space="0" w:color="auto"/>
      </w:divBdr>
    </w:div>
    <w:div w:id="557475852">
      <w:bodyDiv w:val="1"/>
      <w:marLeft w:val="0"/>
      <w:marRight w:val="0"/>
      <w:marTop w:val="0"/>
      <w:marBottom w:val="0"/>
      <w:divBdr>
        <w:top w:val="none" w:sz="0" w:space="0" w:color="auto"/>
        <w:left w:val="none" w:sz="0" w:space="0" w:color="auto"/>
        <w:bottom w:val="none" w:sz="0" w:space="0" w:color="auto"/>
        <w:right w:val="none" w:sz="0" w:space="0" w:color="auto"/>
      </w:divBdr>
    </w:div>
    <w:div w:id="590626979">
      <w:bodyDiv w:val="1"/>
      <w:marLeft w:val="0"/>
      <w:marRight w:val="0"/>
      <w:marTop w:val="0"/>
      <w:marBottom w:val="0"/>
      <w:divBdr>
        <w:top w:val="none" w:sz="0" w:space="0" w:color="auto"/>
        <w:left w:val="none" w:sz="0" w:space="0" w:color="auto"/>
        <w:bottom w:val="none" w:sz="0" w:space="0" w:color="auto"/>
        <w:right w:val="none" w:sz="0" w:space="0" w:color="auto"/>
      </w:divBdr>
    </w:div>
    <w:div w:id="613484759">
      <w:bodyDiv w:val="1"/>
      <w:marLeft w:val="0"/>
      <w:marRight w:val="0"/>
      <w:marTop w:val="0"/>
      <w:marBottom w:val="0"/>
      <w:divBdr>
        <w:top w:val="none" w:sz="0" w:space="0" w:color="auto"/>
        <w:left w:val="none" w:sz="0" w:space="0" w:color="auto"/>
        <w:bottom w:val="none" w:sz="0" w:space="0" w:color="auto"/>
        <w:right w:val="none" w:sz="0" w:space="0" w:color="auto"/>
      </w:divBdr>
    </w:div>
    <w:div w:id="621158774">
      <w:bodyDiv w:val="1"/>
      <w:marLeft w:val="0"/>
      <w:marRight w:val="0"/>
      <w:marTop w:val="0"/>
      <w:marBottom w:val="0"/>
      <w:divBdr>
        <w:top w:val="none" w:sz="0" w:space="0" w:color="auto"/>
        <w:left w:val="none" w:sz="0" w:space="0" w:color="auto"/>
        <w:bottom w:val="none" w:sz="0" w:space="0" w:color="auto"/>
        <w:right w:val="none" w:sz="0" w:space="0" w:color="auto"/>
      </w:divBdr>
    </w:div>
    <w:div w:id="751313337">
      <w:bodyDiv w:val="1"/>
      <w:marLeft w:val="0"/>
      <w:marRight w:val="0"/>
      <w:marTop w:val="0"/>
      <w:marBottom w:val="0"/>
      <w:divBdr>
        <w:top w:val="none" w:sz="0" w:space="0" w:color="auto"/>
        <w:left w:val="none" w:sz="0" w:space="0" w:color="auto"/>
        <w:bottom w:val="none" w:sz="0" w:space="0" w:color="auto"/>
        <w:right w:val="none" w:sz="0" w:space="0" w:color="auto"/>
      </w:divBdr>
    </w:div>
    <w:div w:id="788008281">
      <w:bodyDiv w:val="1"/>
      <w:marLeft w:val="0"/>
      <w:marRight w:val="0"/>
      <w:marTop w:val="0"/>
      <w:marBottom w:val="0"/>
      <w:divBdr>
        <w:top w:val="none" w:sz="0" w:space="0" w:color="auto"/>
        <w:left w:val="none" w:sz="0" w:space="0" w:color="auto"/>
        <w:bottom w:val="none" w:sz="0" w:space="0" w:color="auto"/>
        <w:right w:val="none" w:sz="0" w:space="0" w:color="auto"/>
      </w:divBdr>
    </w:div>
    <w:div w:id="824054661">
      <w:bodyDiv w:val="1"/>
      <w:marLeft w:val="0"/>
      <w:marRight w:val="0"/>
      <w:marTop w:val="0"/>
      <w:marBottom w:val="0"/>
      <w:divBdr>
        <w:top w:val="none" w:sz="0" w:space="0" w:color="auto"/>
        <w:left w:val="none" w:sz="0" w:space="0" w:color="auto"/>
        <w:bottom w:val="none" w:sz="0" w:space="0" w:color="auto"/>
        <w:right w:val="none" w:sz="0" w:space="0" w:color="auto"/>
      </w:divBdr>
    </w:div>
    <w:div w:id="872427934">
      <w:bodyDiv w:val="1"/>
      <w:marLeft w:val="0"/>
      <w:marRight w:val="0"/>
      <w:marTop w:val="0"/>
      <w:marBottom w:val="0"/>
      <w:divBdr>
        <w:top w:val="none" w:sz="0" w:space="0" w:color="auto"/>
        <w:left w:val="none" w:sz="0" w:space="0" w:color="auto"/>
        <w:bottom w:val="none" w:sz="0" w:space="0" w:color="auto"/>
        <w:right w:val="none" w:sz="0" w:space="0" w:color="auto"/>
      </w:divBdr>
    </w:div>
    <w:div w:id="990409500">
      <w:bodyDiv w:val="1"/>
      <w:marLeft w:val="0"/>
      <w:marRight w:val="0"/>
      <w:marTop w:val="0"/>
      <w:marBottom w:val="0"/>
      <w:divBdr>
        <w:top w:val="none" w:sz="0" w:space="0" w:color="auto"/>
        <w:left w:val="none" w:sz="0" w:space="0" w:color="auto"/>
        <w:bottom w:val="none" w:sz="0" w:space="0" w:color="auto"/>
        <w:right w:val="none" w:sz="0" w:space="0" w:color="auto"/>
      </w:divBdr>
    </w:div>
    <w:div w:id="1126503257">
      <w:bodyDiv w:val="1"/>
      <w:marLeft w:val="0"/>
      <w:marRight w:val="0"/>
      <w:marTop w:val="0"/>
      <w:marBottom w:val="0"/>
      <w:divBdr>
        <w:top w:val="none" w:sz="0" w:space="0" w:color="auto"/>
        <w:left w:val="none" w:sz="0" w:space="0" w:color="auto"/>
        <w:bottom w:val="none" w:sz="0" w:space="0" w:color="auto"/>
        <w:right w:val="none" w:sz="0" w:space="0" w:color="auto"/>
      </w:divBdr>
    </w:div>
    <w:div w:id="1146583175">
      <w:bodyDiv w:val="1"/>
      <w:marLeft w:val="0"/>
      <w:marRight w:val="0"/>
      <w:marTop w:val="0"/>
      <w:marBottom w:val="0"/>
      <w:divBdr>
        <w:top w:val="none" w:sz="0" w:space="0" w:color="auto"/>
        <w:left w:val="none" w:sz="0" w:space="0" w:color="auto"/>
        <w:bottom w:val="none" w:sz="0" w:space="0" w:color="auto"/>
        <w:right w:val="none" w:sz="0" w:space="0" w:color="auto"/>
      </w:divBdr>
    </w:div>
    <w:div w:id="1188174314">
      <w:bodyDiv w:val="1"/>
      <w:marLeft w:val="0"/>
      <w:marRight w:val="0"/>
      <w:marTop w:val="0"/>
      <w:marBottom w:val="0"/>
      <w:divBdr>
        <w:top w:val="none" w:sz="0" w:space="0" w:color="auto"/>
        <w:left w:val="none" w:sz="0" w:space="0" w:color="auto"/>
        <w:bottom w:val="none" w:sz="0" w:space="0" w:color="auto"/>
        <w:right w:val="none" w:sz="0" w:space="0" w:color="auto"/>
      </w:divBdr>
    </w:div>
    <w:div w:id="1355888541">
      <w:bodyDiv w:val="1"/>
      <w:marLeft w:val="0"/>
      <w:marRight w:val="0"/>
      <w:marTop w:val="0"/>
      <w:marBottom w:val="0"/>
      <w:divBdr>
        <w:top w:val="none" w:sz="0" w:space="0" w:color="auto"/>
        <w:left w:val="none" w:sz="0" w:space="0" w:color="auto"/>
        <w:bottom w:val="none" w:sz="0" w:space="0" w:color="auto"/>
        <w:right w:val="none" w:sz="0" w:space="0" w:color="auto"/>
      </w:divBdr>
    </w:div>
    <w:div w:id="1394892413">
      <w:bodyDiv w:val="1"/>
      <w:marLeft w:val="0"/>
      <w:marRight w:val="0"/>
      <w:marTop w:val="0"/>
      <w:marBottom w:val="0"/>
      <w:divBdr>
        <w:top w:val="none" w:sz="0" w:space="0" w:color="auto"/>
        <w:left w:val="none" w:sz="0" w:space="0" w:color="auto"/>
        <w:bottom w:val="none" w:sz="0" w:space="0" w:color="auto"/>
        <w:right w:val="none" w:sz="0" w:space="0" w:color="auto"/>
      </w:divBdr>
    </w:div>
    <w:div w:id="1521166204">
      <w:bodyDiv w:val="1"/>
      <w:marLeft w:val="0"/>
      <w:marRight w:val="0"/>
      <w:marTop w:val="0"/>
      <w:marBottom w:val="0"/>
      <w:divBdr>
        <w:top w:val="none" w:sz="0" w:space="0" w:color="auto"/>
        <w:left w:val="none" w:sz="0" w:space="0" w:color="auto"/>
        <w:bottom w:val="none" w:sz="0" w:space="0" w:color="auto"/>
        <w:right w:val="none" w:sz="0" w:space="0" w:color="auto"/>
      </w:divBdr>
    </w:div>
    <w:div w:id="1592658652">
      <w:bodyDiv w:val="1"/>
      <w:marLeft w:val="0"/>
      <w:marRight w:val="0"/>
      <w:marTop w:val="0"/>
      <w:marBottom w:val="0"/>
      <w:divBdr>
        <w:top w:val="none" w:sz="0" w:space="0" w:color="auto"/>
        <w:left w:val="none" w:sz="0" w:space="0" w:color="auto"/>
        <w:bottom w:val="none" w:sz="0" w:space="0" w:color="auto"/>
        <w:right w:val="none" w:sz="0" w:space="0" w:color="auto"/>
      </w:divBdr>
    </w:div>
    <w:div w:id="1869877443">
      <w:bodyDiv w:val="1"/>
      <w:marLeft w:val="0"/>
      <w:marRight w:val="0"/>
      <w:marTop w:val="0"/>
      <w:marBottom w:val="0"/>
      <w:divBdr>
        <w:top w:val="none" w:sz="0" w:space="0" w:color="auto"/>
        <w:left w:val="none" w:sz="0" w:space="0" w:color="auto"/>
        <w:bottom w:val="none" w:sz="0" w:space="0" w:color="auto"/>
        <w:right w:val="none" w:sz="0" w:space="0" w:color="auto"/>
      </w:divBdr>
    </w:div>
    <w:div w:id="1870953430">
      <w:bodyDiv w:val="1"/>
      <w:marLeft w:val="0"/>
      <w:marRight w:val="0"/>
      <w:marTop w:val="0"/>
      <w:marBottom w:val="0"/>
      <w:divBdr>
        <w:top w:val="none" w:sz="0" w:space="0" w:color="auto"/>
        <w:left w:val="none" w:sz="0" w:space="0" w:color="auto"/>
        <w:bottom w:val="none" w:sz="0" w:space="0" w:color="auto"/>
        <w:right w:val="none" w:sz="0" w:space="0" w:color="auto"/>
      </w:divBdr>
    </w:div>
    <w:div w:id="1930767185">
      <w:bodyDiv w:val="1"/>
      <w:marLeft w:val="0"/>
      <w:marRight w:val="0"/>
      <w:marTop w:val="0"/>
      <w:marBottom w:val="0"/>
      <w:divBdr>
        <w:top w:val="none" w:sz="0" w:space="0" w:color="auto"/>
        <w:left w:val="none" w:sz="0" w:space="0" w:color="auto"/>
        <w:bottom w:val="none" w:sz="0" w:space="0" w:color="auto"/>
        <w:right w:val="none" w:sz="0" w:space="0" w:color="auto"/>
      </w:divBdr>
    </w:div>
    <w:div w:id="198719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10-01-SKB%20SPC%20Rad%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010-01-SKB SPC Rad skabelon.dotx</Template>
  <TotalTime>20</TotalTime>
  <Pages>16</Pages>
  <Words>5282</Words>
  <Characters>29131</Characters>
  <Application>Microsoft Office Word</Application>
  <DocSecurity>0</DocSecurity>
  <Lines>242</Lines>
  <Paragraphs>68</Paragraphs>
  <ScaleCrop>false</ScaleCrop>
  <HeadingPairs>
    <vt:vector size="2" baseType="variant">
      <vt:variant>
        <vt:lpstr>Titel</vt:lpstr>
      </vt:variant>
      <vt:variant>
        <vt:i4>1</vt:i4>
      </vt:variant>
    </vt:vector>
  </HeadingPairs>
  <TitlesOfParts>
    <vt:vector size="1" baseType="lpstr">
      <vt:lpstr>SPC Rad skabelon</vt:lpstr>
    </vt:vector>
  </TitlesOfParts>
  <Company/>
  <LinksUpToDate>false</LinksUpToDate>
  <CharactersWithSpaces>34345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2021010464, MT</dc:description>
  <cp:lastModifiedBy>Gitte Jørgensen</cp:lastModifiedBy>
  <cp:revision>9</cp:revision>
  <cp:lastPrinted>2006-02-24T09:31:00Z</cp:lastPrinted>
  <dcterms:created xsi:type="dcterms:W3CDTF">2022-12-06T09:32:00Z</dcterms:created>
  <dcterms:modified xsi:type="dcterms:W3CDTF">2022-12-06T11:28:00Z</dcterms:modified>
</cp:coreProperties>
</file>