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FCA" w:rsidRDefault="00435FCA" w:rsidP="00435FCA">
      <w:bookmarkStart w:id="0" w:name="_GoBack"/>
      <w:bookmarkEnd w:id="0"/>
      <w:r>
        <w:rPr>
          <w:b/>
          <w:noProof/>
          <w:lang w:eastAsia="da-DK"/>
        </w:rPr>
        <w:drawing>
          <wp:inline distT="0" distB="0" distL="0" distR="0" wp14:anchorId="7DC60FF0" wp14:editId="325E55DC">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435FCA" w:rsidRPr="0093258A" w:rsidRDefault="00435FCA" w:rsidP="00435FCA">
      <w:pPr>
        <w:pStyle w:val="Titel"/>
        <w:tabs>
          <w:tab w:val="right" w:pos="9356"/>
        </w:tabs>
        <w:jc w:val="left"/>
        <w:rPr>
          <w:szCs w:val="24"/>
        </w:rPr>
      </w:pPr>
      <w:r>
        <w:rPr>
          <w:b w:val="0"/>
          <w:sz w:val="23"/>
          <w:lang w:eastAsia="en-US"/>
        </w:rPr>
        <w:tab/>
      </w:r>
      <w:r w:rsidR="00D13F39">
        <w:rPr>
          <w:szCs w:val="24"/>
        </w:rPr>
        <w:t>23</w:t>
      </w:r>
      <w:r>
        <w:rPr>
          <w:szCs w:val="24"/>
        </w:rPr>
        <w:t xml:space="preserve">. </w:t>
      </w:r>
      <w:r w:rsidR="00D13F39">
        <w:rPr>
          <w:szCs w:val="24"/>
        </w:rPr>
        <w:t>december</w:t>
      </w:r>
      <w:r>
        <w:rPr>
          <w:szCs w:val="24"/>
        </w:rPr>
        <w:t xml:space="preserve"> 20</w:t>
      </w:r>
      <w:r w:rsidR="00D13F39">
        <w:rPr>
          <w:szCs w:val="24"/>
        </w:rPr>
        <w:t>24</w:t>
      </w:r>
    </w:p>
    <w:p w:rsidR="00435FCA" w:rsidRDefault="00435FCA" w:rsidP="00435FCA">
      <w:pPr>
        <w:pStyle w:val="Titel"/>
        <w:tabs>
          <w:tab w:val="left" w:pos="8222"/>
        </w:tabs>
        <w:jc w:val="left"/>
        <w:rPr>
          <w:b w:val="0"/>
        </w:rPr>
      </w:pPr>
    </w:p>
    <w:p w:rsidR="00435FCA" w:rsidRDefault="00435FCA" w:rsidP="00435FCA">
      <w:pPr>
        <w:pStyle w:val="Titel"/>
        <w:jc w:val="left"/>
        <w:rPr>
          <w:b w:val="0"/>
        </w:rPr>
      </w:pPr>
    </w:p>
    <w:p w:rsidR="00435FCA" w:rsidRDefault="00435FCA" w:rsidP="00435FCA">
      <w:pPr>
        <w:pStyle w:val="Titel"/>
        <w:jc w:val="left"/>
        <w:rPr>
          <w:b w:val="0"/>
        </w:rPr>
      </w:pPr>
    </w:p>
    <w:p w:rsidR="00435FCA" w:rsidRPr="00EC0B9B" w:rsidRDefault="00435FCA" w:rsidP="00435FCA">
      <w:pPr>
        <w:jc w:val="center"/>
        <w:rPr>
          <w:b/>
          <w:sz w:val="24"/>
          <w:szCs w:val="24"/>
        </w:rPr>
      </w:pPr>
      <w:r w:rsidRPr="00EC0B9B">
        <w:rPr>
          <w:b/>
          <w:sz w:val="24"/>
          <w:szCs w:val="24"/>
        </w:rPr>
        <w:t>PRODUKTRESUMÉ</w:t>
      </w:r>
    </w:p>
    <w:p w:rsidR="00435FCA" w:rsidRPr="00EC0B9B" w:rsidRDefault="00435FCA" w:rsidP="00435FCA">
      <w:pPr>
        <w:jc w:val="center"/>
        <w:rPr>
          <w:b/>
          <w:sz w:val="24"/>
          <w:szCs w:val="24"/>
        </w:rPr>
      </w:pPr>
    </w:p>
    <w:p w:rsidR="00435FCA" w:rsidRPr="00EC0B9B" w:rsidRDefault="00435FCA" w:rsidP="00435FCA">
      <w:pPr>
        <w:jc w:val="center"/>
        <w:rPr>
          <w:b/>
          <w:sz w:val="24"/>
          <w:szCs w:val="24"/>
        </w:rPr>
      </w:pPr>
      <w:r w:rsidRPr="00EC0B9B">
        <w:rPr>
          <w:b/>
          <w:sz w:val="24"/>
          <w:szCs w:val="24"/>
        </w:rPr>
        <w:t>for</w:t>
      </w:r>
    </w:p>
    <w:p w:rsidR="00435FCA" w:rsidRPr="00EC0B9B" w:rsidRDefault="00435FCA" w:rsidP="00435FCA">
      <w:pPr>
        <w:jc w:val="center"/>
        <w:rPr>
          <w:b/>
          <w:sz w:val="24"/>
          <w:szCs w:val="24"/>
        </w:rPr>
      </w:pPr>
    </w:p>
    <w:p w:rsidR="00435FCA" w:rsidRPr="0049104B" w:rsidRDefault="00435FCA" w:rsidP="00435FCA">
      <w:pPr>
        <w:jc w:val="center"/>
        <w:rPr>
          <w:b/>
          <w:sz w:val="24"/>
          <w:szCs w:val="24"/>
        </w:rPr>
      </w:pPr>
      <w:r>
        <w:rPr>
          <w:b/>
          <w:sz w:val="24"/>
          <w:szCs w:val="24"/>
        </w:rPr>
        <w:t xml:space="preserve">Medicinsk </w:t>
      </w:r>
      <w:proofErr w:type="spellStart"/>
      <w:r>
        <w:rPr>
          <w:b/>
          <w:sz w:val="24"/>
          <w:szCs w:val="24"/>
        </w:rPr>
        <w:t>Dinitrogenoxid</w:t>
      </w:r>
      <w:proofErr w:type="spellEnd"/>
      <w:r>
        <w:rPr>
          <w:b/>
          <w:sz w:val="24"/>
          <w:szCs w:val="24"/>
        </w:rPr>
        <w:t xml:space="preserve"> ”Air </w:t>
      </w:r>
      <w:proofErr w:type="spellStart"/>
      <w:r>
        <w:rPr>
          <w:b/>
          <w:sz w:val="24"/>
          <w:szCs w:val="24"/>
        </w:rPr>
        <w:t>Liquide</w:t>
      </w:r>
      <w:proofErr w:type="spellEnd"/>
      <w:r>
        <w:rPr>
          <w:b/>
          <w:sz w:val="24"/>
          <w:szCs w:val="24"/>
        </w:rPr>
        <w:t xml:space="preserve">” 100 %, medicinsk gas, flydende </w:t>
      </w:r>
    </w:p>
    <w:p w:rsidR="00435FCA" w:rsidRPr="00EC0B9B" w:rsidRDefault="00435FCA" w:rsidP="00435FCA">
      <w:pPr>
        <w:jc w:val="both"/>
        <w:rPr>
          <w:sz w:val="24"/>
          <w:szCs w:val="24"/>
        </w:rPr>
      </w:pPr>
    </w:p>
    <w:p w:rsidR="00435FCA" w:rsidRPr="00774C90" w:rsidRDefault="00435FCA" w:rsidP="00435FCA">
      <w:pPr>
        <w:ind w:left="851" w:hanging="851"/>
        <w:jc w:val="both"/>
        <w:rPr>
          <w:sz w:val="24"/>
          <w:szCs w:val="24"/>
        </w:rPr>
      </w:pPr>
    </w:p>
    <w:p w:rsidR="00435FCA" w:rsidRPr="00774C90" w:rsidRDefault="00435FCA" w:rsidP="00435FCA">
      <w:pPr>
        <w:numPr>
          <w:ilvl w:val="0"/>
          <w:numId w:val="1"/>
        </w:numPr>
        <w:tabs>
          <w:tab w:val="clear" w:pos="855"/>
          <w:tab w:val="left" w:pos="851"/>
        </w:tabs>
        <w:ind w:left="851" w:hanging="851"/>
        <w:rPr>
          <w:b/>
          <w:sz w:val="24"/>
          <w:szCs w:val="24"/>
        </w:rPr>
      </w:pPr>
      <w:r w:rsidRPr="00774C90">
        <w:rPr>
          <w:b/>
          <w:sz w:val="24"/>
          <w:szCs w:val="24"/>
        </w:rPr>
        <w:t>D.SP.NR.</w:t>
      </w:r>
    </w:p>
    <w:p w:rsidR="00435FCA" w:rsidRPr="00774C90" w:rsidRDefault="00435FCA" w:rsidP="00435FCA">
      <w:pPr>
        <w:tabs>
          <w:tab w:val="left" w:pos="851"/>
        </w:tabs>
        <w:ind w:left="851" w:hanging="851"/>
        <w:rPr>
          <w:sz w:val="24"/>
          <w:szCs w:val="24"/>
        </w:rPr>
      </w:pPr>
      <w:r w:rsidRPr="00774C90">
        <w:rPr>
          <w:sz w:val="24"/>
          <w:szCs w:val="24"/>
        </w:rPr>
        <w:tab/>
        <w:t>27716</w:t>
      </w:r>
    </w:p>
    <w:p w:rsidR="00435FCA" w:rsidRPr="00774C90" w:rsidRDefault="00435FCA" w:rsidP="00435FCA">
      <w:pPr>
        <w:tabs>
          <w:tab w:val="left" w:pos="851"/>
        </w:tabs>
        <w:ind w:left="851" w:hanging="851"/>
        <w:rPr>
          <w:sz w:val="24"/>
          <w:szCs w:val="24"/>
        </w:rPr>
      </w:pPr>
    </w:p>
    <w:p w:rsidR="00435FCA" w:rsidRPr="00774C90" w:rsidRDefault="00435FCA" w:rsidP="00435FCA">
      <w:pPr>
        <w:numPr>
          <w:ilvl w:val="0"/>
          <w:numId w:val="1"/>
        </w:numPr>
        <w:ind w:left="851" w:hanging="851"/>
        <w:rPr>
          <w:b/>
          <w:sz w:val="24"/>
          <w:szCs w:val="24"/>
        </w:rPr>
      </w:pPr>
      <w:r w:rsidRPr="00774C90">
        <w:rPr>
          <w:b/>
          <w:sz w:val="24"/>
          <w:szCs w:val="24"/>
        </w:rPr>
        <w:t>LÆGEMIDLETS NAVN</w:t>
      </w:r>
    </w:p>
    <w:p w:rsidR="00435FCA" w:rsidRPr="00774C90" w:rsidRDefault="00435FCA" w:rsidP="00435FCA">
      <w:pPr>
        <w:tabs>
          <w:tab w:val="left" w:pos="851"/>
        </w:tabs>
        <w:ind w:left="851" w:hanging="851"/>
        <w:rPr>
          <w:sz w:val="24"/>
          <w:szCs w:val="24"/>
        </w:rPr>
      </w:pPr>
      <w:r>
        <w:rPr>
          <w:sz w:val="24"/>
          <w:szCs w:val="24"/>
        </w:rPr>
        <w:tab/>
      </w:r>
      <w:r w:rsidRPr="00774C90">
        <w:rPr>
          <w:sz w:val="24"/>
          <w:szCs w:val="24"/>
        </w:rPr>
        <w:t xml:space="preserve">Medicinsk </w:t>
      </w:r>
      <w:proofErr w:type="spellStart"/>
      <w:r w:rsidRPr="00774C90">
        <w:rPr>
          <w:sz w:val="24"/>
          <w:szCs w:val="24"/>
        </w:rPr>
        <w:t>Dinitrogen</w:t>
      </w:r>
      <w:r>
        <w:rPr>
          <w:sz w:val="24"/>
          <w:szCs w:val="24"/>
        </w:rPr>
        <w:t>oxid</w:t>
      </w:r>
      <w:proofErr w:type="spellEnd"/>
      <w:r w:rsidRPr="00774C90">
        <w:rPr>
          <w:sz w:val="24"/>
          <w:szCs w:val="24"/>
        </w:rPr>
        <w:t xml:space="preserve"> ”Air </w:t>
      </w:r>
      <w:proofErr w:type="spellStart"/>
      <w:r w:rsidRPr="00774C90">
        <w:rPr>
          <w:sz w:val="24"/>
          <w:szCs w:val="24"/>
        </w:rPr>
        <w:t>Liquide</w:t>
      </w:r>
      <w:proofErr w:type="spellEnd"/>
      <w:r w:rsidRPr="00774C90">
        <w:rPr>
          <w:sz w:val="24"/>
          <w:szCs w:val="24"/>
        </w:rPr>
        <w:t>” 100</w:t>
      </w:r>
      <w:r>
        <w:rPr>
          <w:sz w:val="24"/>
          <w:szCs w:val="24"/>
        </w:rPr>
        <w:t xml:space="preserve"> </w:t>
      </w:r>
      <w:r w:rsidRPr="00774C90">
        <w:rPr>
          <w:sz w:val="24"/>
          <w:szCs w:val="24"/>
        </w:rPr>
        <w:t>%</w:t>
      </w:r>
    </w:p>
    <w:p w:rsidR="00435FCA" w:rsidRPr="00774C90" w:rsidRDefault="00435FCA" w:rsidP="00435FCA">
      <w:pPr>
        <w:tabs>
          <w:tab w:val="left" w:pos="851"/>
        </w:tabs>
        <w:ind w:left="851" w:hanging="851"/>
        <w:rPr>
          <w:sz w:val="24"/>
          <w:szCs w:val="24"/>
        </w:rPr>
      </w:pPr>
      <w:r w:rsidRPr="00774C90">
        <w:rPr>
          <w:sz w:val="24"/>
          <w:szCs w:val="24"/>
        </w:rPr>
        <w:tab/>
      </w:r>
    </w:p>
    <w:p w:rsidR="00435FCA" w:rsidRPr="00774C90" w:rsidRDefault="00435FCA" w:rsidP="00435FCA">
      <w:pPr>
        <w:numPr>
          <w:ilvl w:val="0"/>
          <w:numId w:val="1"/>
        </w:numPr>
        <w:ind w:left="851" w:hanging="851"/>
        <w:rPr>
          <w:b/>
          <w:sz w:val="24"/>
          <w:szCs w:val="24"/>
        </w:rPr>
      </w:pPr>
      <w:r w:rsidRPr="00774C90">
        <w:rPr>
          <w:b/>
          <w:sz w:val="24"/>
          <w:szCs w:val="24"/>
        </w:rPr>
        <w:t>KVALITATIV OG KVANTITATIV SAMMENSÆTNING</w:t>
      </w:r>
    </w:p>
    <w:p w:rsidR="00435FCA" w:rsidRPr="00774C90" w:rsidRDefault="00435FCA" w:rsidP="00435FCA">
      <w:pPr>
        <w:tabs>
          <w:tab w:val="left" w:pos="851"/>
        </w:tabs>
        <w:ind w:left="851" w:hanging="851"/>
        <w:rPr>
          <w:sz w:val="24"/>
          <w:szCs w:val="24"/>
        </w:rPr>
      </w:pPr>
      <w:r w:rsidRPr="00774C90">
        <w:rPr>
          <w:sz w:val="24"/>
          <w:szCs w:val="24"/>
        </w:rPr>
        <w:tab/>
      </w:r>
      <w:proofErr w:type="spellStart"/>
      <w:r w:rsidRPr="00774C90">
        <w:rPr>
          <w:sz w:val="24"/>
          <w:szCs w:val="24"/>
        </w:rPr>
        <w:t>Dinitrogenoxid</w:t>
      </w:r>
      <w:proofErr w:type="spellEnd"/>
      <w:r w:rsidRPr="00774C90">
        <w:rPr>
          <w:sz w:val="24"/>
          <w:szCs w:val="24"/>
        </w:rPr>
        <w:t xml:space="preserve"> (N</w:t>
      </w:r>
      <w:r w:rsidRPr="00774C90">
        <w:rPr>
          <w:sz w:val="24"/>
          <w:szCs w:val="24"/>
          <w:vertAlign w:val="subscript"/>
        </w:rPr>
        <w:t>2</w:t>
      </w:r>
      <w:r w:rsidRPr="00774C90">
        <w:rPr>
          <w:sz w:val="24"/>
          <w:szCs w:val="24"/>
        </w:rPr>
        <w:t>O, medicinsk lattergas) 100 %.</w:t>
      </w:r>
    </w:p>
    <w:p w:rsidR="00435FCA" w:rsidRPr="00774C90" w:rsidRDefault="00435FCA" w:rsidP="00435FCA">
      <w:pPr>
        <w:tabs>
          <w:tab w:val="left" w:pos="851"/>
        </w:tabs>
        <w:ind w:left="851" w:hanging="851"/>
        <w:rPr>
          <w:sz w:val="24"/>
          <w:szCs w:val="24"/>
        </w:rPr>
      </w:pPr>
    </w:p>
    <w:p w:rsidR="00435FCA" w:rsidRPr="00774C90" w:rsidRDefault="00435FCA" w:rsidP="00435FCA">
      <w:pPr>
        <w:tabs>
          <w:tab w:val="left" w:pos="851"/>
        </w:tabs>
        <w:ind w:left="851" w:hanging="851"/>
        <w:rPr>
          <w:sz w:val="24"/>
          <w:szCs w:val="24"/>
        </w:rPr>
      </w:pPr>
      <w:r>
        <w:rPr>
          <w:sz w:val="24"/>
          <w:szCs w:val="24"/>
        </w:rPr>
        <w:tab/>
      </w:r>
      <w:r w:rsidRPr="00774C90">
        <w:rPr>
          <w:sz w:val="24"/>
          <w:szCs w:val="24"/>
        </w:rPr>
        <w:t>Alle hjælpestoffer er anført under pkt. 6.1.</w:t>
      </w:r>
    </w:p>
    <w:p w:rsidR="00435FCA" w:rsidRPr="00774C90" w:rsidRDefault="00435FCA" w:rsidP="00435FCA">
      <w:pPr>
        <w:tabs>
          <w:tab w:val="left" w:pos="851"/>
        </w:tabs>
        <w:ind w:left="851" w:hanging="851"/>
        <w:rPr>
          <w:sz w:val="24"/>
          <w:szCs w:val="24"/>
        </w:rPr>
      </w:pPr>
    </w:p>
    <w:p w:rsidR="00435FCA" w:rsidRPr="00774C90" w:rsidRDefault="00435FCA" w:rsidP="00435FCA">
      <w:pPr>
        <w:numPr>
          <w:ilvl w:val="0"/>
          <w:numId w:val="1"/>
        </w:numPr>
        <w:ind w:left="851" w:hanging="851"/>
        <w:rPr>
          <w:b/>
          <w:sz w:val="24"/>
          <w:szCs w:val="24"/>
        </w:rPr>
      </w:pPr>
      <w:r w:rsidRPr="00774C90">
        <w:rPr>
          <w:b/>
          <w:sz w:val="24"/>
          <w:szCs w:val="24"/>
        </w:rPr>
        <w:t>LÆGEMIDDELFORM</w:t>
      </w:r>
    </w:p>
    <w:p w:rsidR="00435FCA" w:rsidRPr="00774C90" w:rsidRDefault="00435FCA" w:rsidP="00435FCA">
      <w:pPr>
        <w:tabs>
          <w:tab w:val="left" w:pos="851"/>
        </w:tabs>
        <w:ind w:left="851" w:hanging="851"/>
        <w:rPr>
          <w:sz w:val="24"/>
          <w:szCs w:val="24"/>
        </w:rPr>
      </w:pPr>
      <w:r w:rsidRPr="00774C90">
        <w:rPr>
          <w:sz w:val="24"/>
          <w:szCs w:val="24"/>
        </w:rPr>
        <w:tab/>
        <w:t>Flydende medicinsk gas.</w:t>
      </w:r>
    </w:p>
    <w:p w:rsidR="00435FCA" w:rsidRPr="00774C90" w:rsidRDefault="00435FCA" w:rsidP="00435FCA">
      <w:pPr>
        <w:tabs>
          <w:tab w:val="left" w:pos="851"/>
        </w:tabs>
        <w:ind w:left="851" w:hanging="851"/>
        <w:rPr>
          <w:sz w:val="24"/>
          <w:szCs w:val="24"/>
        </w:rPr>
      </w:pPr>
      <w:r>
        <w:rPr>
          <w:sz w:val="24"/>
          <w:szCs w:val="24"/>
        </w:rPr>
        <w:tab/>
      </w:r>
      <w:r w:rsidRPr="00774C90">
        <w:rPr>
          <w:sz w:val="24"/>
          <w:szCs w:val="24"/>
        </w:rPr>
        <w:t>Farveløs gas med en let sødlig smag og lugt.</w:t>
      </w:r>
    </w:p>
    <w:p w:rsidR="00435FCA" w:rsidRDefault="00435FCA" w:rsidP="00435FCA">
      <w:pPr>
        <w:tabs>
          <w:tab w:val="left" w:pos="851"/>
        </w:tabs>
        <w:ind w:left="851" w:hanging="851"/>
        <w:rPr>
          <w:sz w:val="24"/>
          <w:szCs w:val="24"/>
        </w:rPr>
      </w:pPr>
    </w:p>
    <w:p w:rsidR="00435FCA" w:rsidRPr="00774C90" w:rsidRDefault="00435FCA" w:rsidP="00435FCA">
      <w:pPr>
        <w:tabs>
          <w:tab w:val="left" w:pos="851"/>
        </w:tabs>
        <w:ind w:left="851" w:hanging="851"/>
        <w:rPr>
          <w:sz w:val="24"/>
          <w:szCs w:val="24"/>
        </w:rPr>
      </w:pPr>
    </w:p>
    <w:p w:rsidR="00435FCA" w:rsidRPr="00774C90" w:rsidRDefault="00435FCA" w:rsidP="00435FCA">
      <w:pPr>
        <w:numPr>
          <w:ilvl w:val="0"/>
          <w:numId w:val="1"/>
        </w:numPr>
        <w:ind w:left="851" w:hanging="851"/>
        <w:rPr>
          <w:b/>
          <w:sz w:val="24"/>
          <w:szCs w:val="24"/>
        </w:rPr>
      </w:pPr>
      <w:r w:rsidRPr="00774C90">
        <w:rPr>
          <w:b/>
          <w:sz w:val="24"/>
          <w:szCs w:val="24"/>
        </w:rPr>
        <w:t>KLINISKE OPLYSNINGER</w:t>
      </w:r>
    </w:p>
    <w:p w:rsidR="00435FCA" w:rsidRPr="00774C90" w:rsidRDefault="00435FCA" w:rsidP="00435FCA">
      <w:pPr>
        <w:tabs>
          <w:tab w:val="left" w:pos="851"/>
        </w:tabs>
        <w:ind w:left="851" w:hanging="851"/>
        <w:rPr>
          <w:b/>
          <w:sz w:val="24"/>
          <w:szCs w:val="24"/>
        </w:rPr>
      </w:pPr>
    </w:p>
    <w:p w:rsidR="00435FCA" w:rsidRPr="00774C90" w:rsidRDefault="00435FCA" w:rsidP="00435FCA">
      <w:pPr>
        <w:numPr>
          <w:ilvl w:val="1"/>
          <w:numId w:val="1"/>
        </w:numPr>
        <w:ind w:left="851" w:hanging="851"/>
        <w:rPr>
          <w:b/>
          <w:sz w:val="24"/>
          <w:szCs w:val="24"/>
          <w:u w:val="single"/>
        </w:rPr>
      </w:pPr>
      <w:r w:rsidRPr="00774C90">
        <w:rPr>
          <w:b/>
          <w:sz w:val="24"/>
          <w:szCs w:val="24"/>
        </w:rPr>
        <w:t>Terapeutiske indikationer</w:t>
      </w:r>
    </w:p>
    <w:p w:rsidR="00435FCA" w:rsidRPr="00774C90" w:rsidRDefault="00435FCA" w:rsidP="00435FCA">
      <w:pPr>
        <w:tabs>
          <w:tab w:val="left" w:pos="851"/>
        </w:tabs>
        <w:ind w:left="851" w:hanging="851"/>
        <w:rPr>
          <w:sz w:val="24"/>
          <w:szCs w:val="24"/>
        </w:rPr>
      </w:pPr>
      <w:r>
        <w:rPr>
          <w:sz w:val="24"/>
          <w:szCs w:val="24"/>
        </w:rPr>
        <w:tab/>
      </w:r>
      <w:proofErr w:type="spellStart"/>
      <w:r w:rsidRPr="00774C90">
        <w:rPr>
          <w:sz w:val="24"/>
          <w:szCs w:val="24"/>
        </w:rPr>
        <w:t>Dinitrogenoxid</w:t>
      </w:r>
      <w:proofErr w:type="spellEnd"/>
      <w:r w:rsidRPr="00774C90">
        <w:rPr>
          <w:sz w:val="24"/>
          <w:szCs w:val="24"/>
        </w:rPr>
        <w:t xml:space="preserve"> anvendes</w:t>
      </w:r>
    </w:p>
    <w:p w:rsidR="00435FCA" w:rsidRPr="00774C90" w:rsidRDefault="00435FCA" w:rsidP="00435FCA">
      <w:pPr>
        <w:tabs>
          <w:tab w:val="left" w:pos="851"/>
        </w:tabs>
        <w:ind w:left="851" w:hanging="851"/>
        <w:rPr>
          <w:sz w:val="24"/>
          <w:szCs w:val="24"/>
        </w:rPr>
      </w:pPr>
    </w:p>
    <w:p w:rsidR="00435FCA" w:rsidRPr="00774C90" w:rsidRDefault="00435FCA" w:rsidP="00435FCA">
      <w:pPr>
        <w:numPr>
          <w:ilvl w:val="0"/>
          <w:numId w:val="6"/>
        </w:numPr>
        <w:tabs>
          <w:tab w:val="left" w:pos="851"/>
        </w:tabs>
        <w:ind w:left="1276" w:hanging="425"/>
        <w:rPr>
          <w:sz w:val="24"/>
          <w:szCs w:val="24"/>
        </w:rPr>
      </w:pPr>
      <w:r w:rsidRPr="00774C90">
        <w:rPr>
          <w:sz w:val="24"/>
          <w:szCs w:val="24"/>
        </w:rPr>
        <w:t xml:space="preserve">til anæstesi i kombination med andre </w:t>
      </w:r>
      <w:proofErr w:type="spellStart"/>
      <w:r w:rsidRPr="00774C90">
        <w:rPr>
          <w:sz w:val="24"/>
          <w:szCs w:val="24"/>
        </w:rPr>
        <w:t>inhalationsanæstetika</w:t>
      </w:r>
      <w:proofErr w:type="spellEnd"/>
      <w:r w:rsidRPr="00774C90">
        <w:rPr>
          <w:sz w:val="24"/>
          <w:szCs w:val="24"/>
        </w:rPr>
        <w:t xml:space="preserve"> eller intravenøse </w:t>
      </w:r>
      <w:proofErr w:type="spellStart"/>
      <w:r w:rsidRPr="00774C90">
        <w:rPr>
          <w:sz w:val="24"/>
          <w:szCs w:val="24"/>
        </w:rPr>
        <w:t>anæstetika</w:t>
      </w:r>
      <w:proofErr w:type="spellEnd"/>
    </w:p>
    <w:p w:rsidR="00435FCA" w:rsidRPr="00774C90" w:rsidRDefault="00435FCA" w:rsidP="00435FCA">
      <w:pPr>
        <w:numPr>
          <w:ilvl w:val="0"/>
          <w:numId w:val="6"/>
        </w:numPr>
        <w:tabs>
          <w:tab w:val="left" w:pos="851"/>
        </w:tabs>
        <w:ind w:left="1276" w:hanging="425"/>
        <w:rPr>
          <w:sz w:val="24"/>
          <w:szCs w:val="24"/>
        </w:rPr>
      </w:pPr>
      <w:r w:rsidRPr="00774C90">
        <w:rPr>
          <w:sz w:val="24"/>
          <w:szCs w:val="24"/>
        </w:rPr>
        <w:t xml:space="preserve">til analgesi/sedation i alle situationer, hvor en hurtig indtrædelse og afbrydelse af smertelindring/sedation er ønskelig. </w:t>
      </w:r>
    </w:p>
    <w:p w:rsidR="00435FCA" w:rsidRPr="00774C90" w:rsidRDefault="00435FCA" w:rsidP="00435FCA">
      <w:pPr>
        <w:tabs>
          <w:tab w:val="left" w:pos="851"/>
        </w:tabs>
        <w:ind w:left="851" w:hanging="851"/>
        <w:rPr>
          <w:sz w:val="24"/>
          <w:szCs w:val="24"/>
        </w:rPr>
      </w:pPr>
    </w:p>
    <w:p w:rsidR="00435FCA" w:rsidRPr="00774C90" w:rsidRDefault="00435FCA" w:rsidP="00435FCA">
      <w:pPr>
        <w:numPr>
          <w:ilvl w:val="1"/>
          <w:numId w:val="1"/>
        </w:numPr>
        <w:ind w:left="851" w:hanging="851"/>
        <w:rPr>
          <w:b/>
          <w:sz w:val="24"/>
          <w:szCs w:val="24"/>
        </w:rPr>
      </w:pPr>
      <w:r w:rsidRPr="00774C90">
        <w:rPr>
          <w:b/>
          <w:sz w:val="24"/>
          <w:szCs w:val="24"/>
        </w:rPr>
        <w:t xml:space="preserve">Dosering og </w:t>
      </w:r>
      <w:r w:rsidR="00D13F39">
        <w:rPr>
          <w:b/>
          <w:sz w:val="24"/>
          <w:szCs w:val="24"/>
        </w:rPr>
        <w:t>administration</w:t>
      </w:r>
    </w:p>
    <w:p w:rsidR="00435FCA" w:rsidRPr="00247981" w:rsidRDefault="00435FCA" w:rsidP="00435FCA">
      <w:pPr>
        <w:ind w:left="855"/>
        <w:rPr>
          <w:sz w:val="22"/>
          <w:szCs w:val="22"/>
          <w:u w:val="single"/>
        </w:rPr>
      </w:pPr>
      <w:r w:rsidRPr="00815AF3">
        <w:rPr>
          <w:sz w:val="24"/>
          <w:szCs w:val="24"/>
          <w:u w:val="single"/>
        </w:rPr>
        <w:t>Dosering</w:t>
      </w:r>
    </w:p>
    <w:p w:rsidR="00435FCA" w:rsidRPr="00774C90" w:rsidRDefault="00435FCA" w:rsidP="00435FCA">
      <w:pPr>
        <w:tabs>
          <w:tab w:val="left" w:pos="851"/>
        </w:tabs>
        <w:ind w:left="851" w:hanging="851"/>
        <w:rPr>
          <w:sz w:val="24"/>
          <w:szCs w:val="24"/>
        </w:rPr>
      </w:pPr>
      <w:r>
        <w:rPr>
          <w:sz w:val="24"/>
          <w:szCs w:val="24"/>
        </w:rPr>
        <w:tab/>
      </w:r>
      <w:proofErr w:type="spellStart"/>
      <w:r w:rsidRPr="00774C90">
        <w:rPr>
          <w:sz w:val="24"/>
          <w:szCs w:val="24"/>
        </w:rPr>
        <w:t>Dinitrogen</w:t>
      </w:r>
      <w:r>
        <w:rPr>
          <w:sz w:val="24"/>
          <w:szCs w:val="24"/>
        </w:rPr>
        <w:t>o</w:t>
      </w:r>
      <w:r w:rsidRPr="00774C90">
        <w:rPr>
          <w:sz w:val="24"/>
          <w:szCs w:val="24"/>
        </w:rPr>
        <w:t>xid</w:t>
      </w:r>
      <w:proofErr w:type="spellEnd"/>
      <w:r w:rsidRPr="00774C90">
        <w:rPr>
          <w:sz w:val="24"/>
          <w:szCs w:val="24"/>
        </w:rPr>
        <w:t xml:space="preserve"> har dosisafhængige smertelindrende og sederende virkninger samt dosisafhængige virkninger på de kognitive funktioner.</w:t>
      </w:r>
    </w:p>
    <w:p w:rsidR="00435FCA" w:rsidRPr="00774C90" w:rsidRDefault="00435FCA" w:rsidP="00435FCA">
      <w:pPr>
        <w:tabs>
          <w:tab w:val="left" w:pos="851"/>
        </w:tabs>
        <w:ind w:left="851" w:hanging="851"/>
        <w:rPr>
          <w:sz w:val="24"/>
          <w:szCs w:val="24"/>
        </w:rPr>
      </w:pPr>
    </w:p>
    <w:p w:rsidR="00435FCA" w:rsidRPr="00774C90" w:rsidRDefault="00435FCA" w:rsidP="00435FCA">
      <w:pPr>
        <w:tabs>
          <w:tab w:val="left" w:pos="851"/>
        </w:tabs>
        <w:ind w:left="851" w:hanging="851"/>
        <w:rPr>
          <w:sz w:val="24"/>
          <w:szCs w:val="24"/>
        </w:rPr>
      </w:pPr>
      <w:r>
        <w:rPr>
          <w:sz w:val="24"/>
          <w:szCs w:val="24"/>
        </w:rPr>
        <w:tab/>
      </w:r>
      <w:proofErr w:type="spellStart"/>
      <w:r w:rsidRPr="00774C90">
        <w:rPr>
          <w:sz w:val="24"/>
          <w:szCs w:val="24"/>
        </w:rPr>
        <w:t>Dinitrogenoxid</w:t>
      </w:r>
      <w:proofErr w:type="spellEnd"/>
      <w:r w:rsidRPr="00774C90">
        <w:rPr>
          <w:sz w:val="24"/>
          <w:szCs w:val="24"/>
        </w:rPr>
        <w:t xml:space="preserve"> anvendes normalt i koncentrationer på 35-75 vol.% i blandinger med oxygen og om nødvendigt med andre </w:t>
      </w:r>
      <w:proofErr w:type="spellStart"/>
      <w:r w:rsidRPr="00774C90">
        <w:rPr>
          <w:sz w:val="24"/>
          <w:szCs w:val="24"/>
        </w:rPr>
        <w:t>anæstetika</w:t>
      </w:r>
      <w:proofErr w:type="spellEnd"/>
      <w:r w:rsidRPr="00774C90">
        <w:rPr>
          <w:sz w:val="24"/>
          <w:szCs w:val="24"/>
        </w:rPr>
        <w:t>.</w:t>
      </w:r>
    </w:p>
    <w:p w:rsidR="00435FCA" w:rsidRPr="00774C90" w:rsidRDefault="00435FCA" w:rsidP="00435FCA">
      <w:pPr>
        <w:tabs>
          <w:tab w:val="left" w:pos="851"/>
        </w:tabs>
        <w:ind w:left="851" w:hanging="851"/>
        <w:rPr>
          <w:sz w:val="24"/>
          <w:szCs w:val="24"/>
        </w:rPr>
      </w:pPr>
    </w:p>
    <w:p w:rsidR="00435FCA" w:rsidRPr="00774C90" w:rsidRDefault="00435FCA" w:rsidP="00435FCA">
      <w:pPr>
        <w:tabs>
          <w:tab w:val="left" w:pos="851"/>
        </w:tabs>
        <w:ind w:left="851" w:hanging="851"/>
        <w:rPr>
          <w:sz w:val="24"/>
          <w:szCs w:val="24"/>
        </w:rPr>
      </w:pPr>
      <w:r>
        <w:rPr>
          <w:sz w:val="24"/>
          <w:szCs w:val="24"/>
        </w:rPr>
        <w:lastRenderedPageBreak/>
        <w:tab/>
      </w:r>
      <w:proofErr w:type="spellStart"/>
      <w:r w:rsidRPr="00774C90">
        <w:rPr>
          <w:sz w:val="24"/>
          <w:szCs w:val="24"/>
        </w:rPr>
        <w:t>Dinitrogenoxid</w:t>
      </w:r>
      <w:proofErr w:type="spellEnd"/>
      <w:r w:rsidRPr="00774C90">
        <w:rPr>
          <w:sz w:val="24"/>
          <w:szCs w:val="24"/>
        </w:rPr>
        <w:t xml:space="preserve"> som eneste </w:t>
      </w:r>
      <w:proofErr w:type="spellStart"/>
      <w:r w:rsidRPr="00774C90">
        <w:rPr>
          <w:sz w:val="24"/>
          <w:szCs w:val="24"/>
        </w:rPr>
        <w:t>anæstetikum</w:t>
      </w:r>
      <w:proofErr w:type="spellEnd"/>
      <w:r w:rsidRPr="00774C90">
        <w:rPr>
          <w:sz w:val="24"/>
          <w:szCs w:val="24"/>
        </w:rPr>
        <w:t xml:space="preserve"> er normalt ikke tilstrækkeligt potent til kirurgisk anæstesi, men bør derfor kombineres med andre </w:t>
      </w:r>
      <w:proofErr w:type="spellStart"/>
      <w:r w:rsidRPr="00774C90">
        <w:rPr>
          <w:sz w:val="24"/>
          <w:szCs w:val="24"/>
        </w:rPr>
        <w:t>anæstetika</w:t>
      </w:r>
      <w:proofErr w:type="spellEnd"/>
      <w:r w:rsidRPr="00774C90">
        <w:rPr>
          <w:sz w:val="24"/>
          <w:szCs w:val="24"/>
        </w:rPr>
        <w:t>, når det anvendes til generel anæstesi.</w:t>
      </w:r>
    </w:p>
    <w:p w:rsidR="00435FCA" w:rsidRPr="00774C90" w:rsidRDefault="00435FCA" w:rsidP="00435FCA">
      <w:pPr>
        <w:tabs>
          <w:tab w:val="left" w:pos="851"/>
        </w:tabs>
        <w:ind w:left="851" w:hanging="851"/>
        <w:rPr>
          <w:sz w:val="24"/>
          <w:szCs w:val="24"/>
        </w:rPr>
      </w:pPr>
    </w:p>
    <w:p w:rsidR="00435FCA" w:rsidRPr="00774C90" w:rsidRDefault="00435FCA" w:rsidP="00435FCA">
      <w:pPr>
        <w:tabs>
          <w:tab w:val="left" w:pos="851"/>
        </w:tabs>
        <w:ind w:left="851" w:hanging="851"/>
        <w:rPr>
          <w:sz w:val="24"/>
          <w:szCs w:val="24"/>
        </w:rPr>
      </w:pPr>
      <w:r>
        <w:rPr>
          <w:sz w:val="24"/>
          <w:szCs w:val="24"/>
        </w:rPr>
        <w:tab/>
      </w:r>
      <w:proofErr w:type="spellStart"/>
      <w:r w:rsidRPr="00774C90">
        <w:rPr>
          <w:sz w:val="24"/>
          <w:szCs w:val="24"/>
        </w:rPr>
        <w:t>Dinitrogenoxid</w:t>
      </w:r>
      <w:proofErr w:type="spellEnd"/>
      <w:r w:rsidRPr="00774C90">
        <w:rPr>
          <w:sz w:val="24"/>
          <w:szCs w:val="24"/>
        </w:rPr>
        <w:t xml:space="preserve"> har en </w:t>
      </w:r>
      <w:proofErr w:type="gramStart"/>
      <w:r w:rsidRPr="00774C90">
        <w:rPr>
          <w:sz w:val="24"/>
          <w:szCs w:val="24"/>
        </w:rPr>
        <w:t>additiv effekt</w:t>
      </w:r>
      <w:proofErr w:type="gramEnd"/>
      <w:r w:rsidRPr="00774C90">
        <w:rPr>
          <w:sz w:val="24"/>
          <w:szCs w:val="24"/>
        </w:rPr>
        <w:t xml:space="preserve"> i kombination med de fleste andre </w:t>
      </w:r>
      <w:proofErr w:type="spellStart"/>
      <w:r w:rsidRPr="00774C90">
        <w:rPr>
          <w:sz w:val="24"/>
          <w:szCs w:val="24"/>
        </w:rPr>
        <w:t>anæstetika</w:t>
      </w:r>
      <w:proofErr w:type="spellEnd"/>
      <w:r w:rsidRPr="00774C90">
        <w:rPr>
          <w:sz w:val="24"/>
          <w:szCs w:val="24"/>
        </w:rPr>
        <w:t xml:space="preserve"> (se pkt. 4.5).</w:t>
      </w:r>
    </w:p>
    <w:p w:rsidR="00435FCA" w:rsidRPr="00774C90" w:rsidRDefault="00435FCA" w:rsidP="00435FCA">
      <w:pPr>
        <w:tabs>
          <w:tab w:val="left" w:pos="851"/>
        </w:tabs>
        <w:ind w:left="851" w:hanging="851"/>
        <w:rPr>
          <w:sz w:val="24"/>
          <w:szCs w:val="24"/>
        </w:rPr>
      </w:pPr>
    </w:p>
    <w:p w:rsidR="00435FCA" w:rsidRPr="00774C90" w:rsidRDefault="00435FCA" w:rsidP="00435FCA">
      <w:pPr>
        <w:tabs>
          <w:tab w:val="left" w:pos="851"/>
        </w:tabs>
        <w:ind w:left="851" w:hanging="851"/>
        <w:rPr>
          <w:sz w:val="24"/>
          <w:szCs w:val="24"/>
        </w:rPr>
      </w:pPr>
      <w:r>
        <w:rPr>
          <w:sz w:val="24"/>
          <w:szCs w:val="24"/>
        </w:rPr>
        <w:tab/>
      </w:r>
      <w:r w:rsidRPr="00774C90">
        <w:rPr>
          <w:sz w:val="24"/>
          <w:szCs w:val="24"/>
        </w:rPr>
        <w:t xml:space="preserve">Når </w:t>
      </w:r>
      <w:proofErr w:type="spellStart"/>
      <w:r w:rsidRPr="00774C90">
        <w:rPr>
          <w:sz w:val="24"/>
          <w:szCs w:val="24"/>
        </w:rPr>
        <w:t>dinitrogenoxid</w:t>
      </w:r>
      <w:proofErr w:type="spellEnd"/>
      <w:r w:rsidRPr="00774C90">
        <w:rPr>
          <w:sz w:val="24"/>
          <w:szCs w:val="24"/>
        </w:rPr>
        <w:t xml:space="preserve"> administreres som eneste </w:t>
      </w:r>
      <w:proofErr w:type="spellStart"/>
      <w:r w:rsidRPr="00774C90">
        <w:rPr>
          <w:sz w:val="24"/>
          <w:szCs w:val="24"/>
        </w:rPr>
        <w:t>anæstetikum</w:t>
      </w:r>
      <w:proofErr w:type="spellEnd"/>
      <w:r w:rsidRPr="00774C90">
        <w:rPr>
          <w:sz w:val="24"/>
          <w:szCs w:val="24"/>
        </w:rPr>
        <w:t xml:space="preserve">, afhænger virkningen ikke af patientens alder, men når det administreres sammen med andre </w:t>
      </w:r>
      <w:proofErr w:type="spellStart"/>
      <w:r w:rsidRPr="00774C90">
        <w:rPr>
          <w:sz w:val="24"/>
          <w:szCs w:val="24"/>
        </w:rPr>
        <w:t>anæstetika</w:t>
      </w:r>
      <w:proofErr w:type="spellEnd"/>
      <w:r w:rsidRPr="00774C90">
        <w:rPr>
          <w:sz w:val="24"/>
          <w:szCs w:val="24"/>
        </w:rPr>
        <w:t>, har blandingen normalt øget effekt på ældre patienter sammenlignet med yngre.</w:t>
      </w:r>
    </w:p>
    <w:p w:rsidR="00435FCA" w:rsidRPr="00774C90" w:rsidRDefault="00435FCA" w:rsidP="00435FCA">
      <w:pPr>
        <w:tabs>
          <w:tab w:val="left" w:pos="851"/>
        </w:tabs>
        <w:ind w:left="851" w:hanging="851"/>
        <w:rPr>
          <w:sz w:val="24"/>
          <w:szCs w:val="24"/>
        </w:rPr>
      </w:pPr>
    </w:p>
    <w:p w:rsidR="00435FCA" w:rsidRPr="00774C90" w:rsidRDefault="00435FCA" w:rsidP="00435FCA">
      <w:pPr>
        <w:tabs>
          <w:tab w:val="left" w:pos="851"/>
        </w:tabs>
        <w:ind w:left="851" w:hanging="851"/>
        <w:rPr>
          <w:sz w:val="24"/>
          <w:szCs w:val="24"/>
        </w:rPr>
      </w:pPr>
      <w:r>
        <w:rPr>
          <w:sz w:val="24"/>
          <w:szCs w:val="24"/>
        </w:rPr>
        <w:tab/>
      </w:r>
      <w:proofErr w:type="spellStart"/>
      <w:r w:rsidRPr="00774C90">
        <w:rPr>
          <w:sz w:val="24"/>
          <w:szCs w:val="24"/>
        </w:rPr>
        <w:t>Dinitrogenoxid</w:t>
      </w:r>
      <w:proofErr w:type="spellEnd"/>
      <w:r w:rsidRPr="00774C90">
        <w:rPr>
          <w:sz w:val="24"/>
          <w:szCs w:val="24"/>
        </w:rPr>
        <w:t xml:space="preserve"> bør ikke administreres i koncentrationer over 70-75 vol.%, således at en sikker oxygenfraktion kan garanteres. Hos patienter med nedsat oxygenmætning skal der anvendes en iltfraktion, som er sikker for patienten. </w:t>
      </w:r>
      <w:proofErr w:type="spellStart"/>
      <w:r w:rsidRPr="00774C90">
        <w:rPr>
          <w:sz w:val="24"/>
          <w:szCs w:val="24"/>
        </w:rPr>
        <w:t>Dinitrogenoxid</w:t>
      </w:r>
      <w:proofErr w:type="spellEnd"/>
      <w:r w:rsidRPr="00774C90">
        <w:rPr>
          <w:sz w:val="24"/>
          <w:szCs w:val="24"/>
        </w:rPr>
        <w:t xml:space="preserve"> i koncentrationer op til 50-60% lindrer smerte, sederer og reducerer agitation, normalt uden at påvirke bevidsthedsgraden eller evnen til at reagere på tale. Åndedræt, cirkulation og beskyttende reflekser er normalt bevaret ved disse koncentrationer.</w:t>
      </w:r>
    </w:p>
    <w:p w:rsidR="00435FCA" w:rsidRDefault="00435FCA" w:rsidP="00435FCA">
      <w:pPr>
        <w:tabs>
          <w:tab w:val="left" w:pos="851"/>
        </w:tabs>
        <w:ind w:left="851" w:hanging="851"/>
        <w:rPr>
          <w:sz w:val="24"/>
          <w:szCs w:val="24"/>
        </w:rPr>
      </w:pPr>
    </w:p>
    <w:p w:rsidR="00435FCA" w:rsidRPr="00415A1C" w:rsidRDefault="00435FCA" w:rsidP="00435FCA">
      <w:pPr>
        <w:keepNext/>
        <w:ind w:firstLine="851"/>
        <w:rPr>
          <w:sz w:val="24"/>
          <w:szCs w:val="24"/>
          <w:u w:val="single"/>
        </w:rPr>
      </w:pPr>
      <w:r w:rsidRPr="00415A1C">
        <w:rPr>
          <w:sz w:val="24"/>
          <w:szCs w:val="24"/>
          <w:u w:val="single"/>
        </w:rPr>
        <w:t>Administration</w:t>
      </w:r>
    </w:p>
    <w:p w:rsidR="00435FCA" w:rsidRPr="00774C90" w:rsidRDefault="00435FCA" w:rsidP="00435FCA">
      <w:pPr>
        <w:tabs>
          <w:tab w:val="left" w:pos="851"/>
        </w:tabs>
        <w:ind w:left="851" w:hanging="851"/>
        <w:rPr>
          <w:sz w:val="24"/>
          <w:szCs w:val="24"/>
        </w:rPr>
      </w:pPr>
      <w:r w:rsidRPr="00774C90">
        <w:rPr>
          <w:sz w:val="24"/>
          <w:szCs w:val="24"/>
        </w:rPr>
        <w:tab/>
        <w:t xml:space="preserve">Personale, som administrerer </w:t>
      </w:r>
      <w:proofErr w:type="spellStart"/>
      <w:r w:rsidRPr="00774C90">
        <w:rPr>
          <w:sz w:val="24"/>
          <w:szCs w:val="24"/>
        </w:rPr>
        <w:t>dinitrogenoxid</w:t>
      </w:r>
      <w:proofErr w:type="spellEnd"/>
      <w:r w:rsidRPr="00774C90">
        <w:rPr>
          <w:sz w:val="24"/>
          <w:szCs w:val="24"/>
        </w:rPr>
        <w:t xml:space="preserve">, skal være tilstrækkeligt uddannet og have erfaring med anvendelse af dette lægemiddel. </w:t>
      </w:r>
      <w:proofErr w:type="spellStart"/>
      <w:r w:rsidRPr="00774C90">
        <w:rPr>
          <w:sz w:val="24"/>
          <w:szCs w:val="24"/>
        </w:rPr>
        <w:t>Dinitrogenoxid</w:t>
      </w:r>
      <w:proofErr w:type="spellEnd"/>
      <w:r w:rsidRPr="00774C90">
        <w:rPr>
          <w:sz w:val="24"/>
          <w:szCs w:val="24"/>
        </w:rPr>
        <w:t xml:space="preserve"> bør kun administreres, når der er passende udstyr til rådighed til straks at sikre åbne luftveje og påbegynde akut hjertemassage, hvis det bliver nødvendigt.</w:t>
      </w:r>
    </w:p>
    <w:p w:rsidR="00435FCA" w:rsidRPr="00774C90" w:rsidRDefault="00435FCA" w:rsidP="00435FCA">
      <w:pPr>
        <w:tabs>
          <w:tab w:val="left" w:pos="851"/>
        </w:tabs>
        <w:ind w:left="851" w:hanging="851"/>
        <w:rPr>
          <w:sz w:val="24"/>
          <w:szCs w:val="24"/>
        </w:rPr>
      </w:pPr>
      <w:r>
        <w:rPr>
          <w:sz w:val="24"/>
          <w:szCs w:val="24"/>
        </w:rPr>
        <w:tab/>
      </w:r>
      <w:proofErr w:type="spellStart"/>
      <w:r w:rsidRPr="00774C90">
        <w:rPr>
          <w:sz w:val="24"/>
          <w:szCs w:val="24"/>
        </w:rPr>
        <w:t>Dinitrogenoxid</w:t>
      </w:r>
      <w:proofErr w:type="spellEnd"/>
      <w:r w:rsidRPr="00774C90">
        <w:rPr>
          <w:sz w:val="24"/>
          <w:szCs w:val="24"/>
        </w:rPr>
        <w:t xml:space="preserve"> bør gives ved inhalation (enten ved patientens spontane indånding eller ved kontrolleret ventilation).</w:t>
      </w:r>
    </w:p>
    <w:p w:rsidR="00435FCA" w:rsidRPr="00774C90" w:rsidRDefault="00435FCA" w:rsidP="00435FCA">
      <w:pPr>
        <w:tabs>
          <w:tab w:val="left" w:pos="851"/>
        </w:tabs>
        <w:ind w:left="851" w:hanging="851"/>
        <w:rPr>
          <w:sz w:val="24"/>
          <w:szCs w:val="24"/>
        </w:rPr>
      </w:pPr>
    </w:p>
    <w:p w:rsidR="00435FCA" w:rsidRPr="00774C90" w:rsidRDefault="00435FCA" w:rsidP="00435FCA">
      <w:pPr>
        <w:tabs>
          <w:tab w:val="left" w:pos="851"/>
        </w:tabs>
        <w:ind w:left="851" w:hanging="851"/>
        <w:rPr>
          <w:sz w:val="24"/>
          <w:szCs w:val="24"/>
        </w:rPr>
      </w:pPr>
      <w:r>
        <w:rPr>
          <w:sz w:val="24"/>
          <w:szCs w:val="24"/>
        </w:rPr>
        <w:tab/>
      </w:r>
      <w:proofErr w:type="spellStart"/>
      <w:r w:rsidRPr="00774C90">
        <w:rPr>
          <w:sz w:val="24"/>
          <w:szCs w:val="24"/>
        </w:rPr>
        <w:t>Dinitrogenoxid</w:t>
      </w:r>
      <w:proofErr w:type="spellEnd"/>
      <w:r w:rsidRPr="00774C90">
        <w:rPr>
          <w:sz w:val="24"/>
          <w:szCs w:val="24"/>
        </w:rPr>
        <w:t xml:space="preserve"> bør gives i kombination med oxygen ved hjælp af specialudstyr, som kan tilføre en blanding af </w:t>
      </w:r>
      <w:proofErr w:type="spellStart"/>
      <w:r w:rsidRPr="00774C90">
        <w:rPr>
          <w:sz w:val="24"/>
          <w:szCs w:val="24"/>
        </w:rPr>
        <w:t>dinitrogenoxid</w:t>
      </w:r>
      <w:proofErr w:type="spellEnd"/>
      <w:r w:rsidRPr="00774C90">
        <w:rPr>
          <w:sz w:val="24"/>
          <w:szCs w:val="24"/>
        </w:rPr>
        <w:t xml:space="preserve"> og oxygen. Dette udstyr skal inkludere anordninger til monitorering af oxygenkoncentrationen og alarmering for at forhindre, at der administreres en </w:t>
      </w:r>
      <w:proofErr w:type="spellStart"/>
      <w:r w:rsidRPr="00774C90">
        <w:rPr>
          <w:sz w:val="24"/>
          <w:szCs w:val="24"/>
        </w:rPr>
        <w:t>hypoksisk</w:t>
      </w:r>
      <w:proofErr w:type="spellEnd"/>
      <w:r w:rsidRPr="00774C90">
        <w:rPr>
          <w:sz w:val="24"/>
          <w:szCs w:val="24"/>
        </w:rPr>
        <w:t xml:space="preserve"> gasblanding (FiO</w:t>
      </w:r>
      <w:r w:rsidRPr="00774C90">
        <w:rPr>
          <w:sz w:val="24"/>
          <w:szCs w:val="24"/>
          <w:vertAlign w:val="subscript"/>
        </w:rPr>
        <w:t>2</w:t>
      </w:r>
      <w:r>
        <w:rPr>
          <w:sz w:val="24"/>
          <w:szCs w:val="24"/>
        </w:rPr>
        <w:t xml:space="preserve"> &lt; 21 </w:t>
      </w:r>
      <w:proofErr w:type="spellStart"/>
      <w:r w:rsidRPr="00774C90">
        <w:rPr>
          <w:sz w:val="24"/>
          <w:szCs w:val="24"/>
        </w:rPr>
        <w:t>vol</w:t>
      </w:r>
      <w:proofErr w:type="spellEnd"/>
      <w:r>
        <w:rPr>
          <w:sz w:val="24"/>
          <w:szCs w:val="24"/>
        </w:rPr>
        <w:t xml:space="preserve"> </w:t>
      </w:r>
      <w:r w:rsidRPr="00774C90">
        <w:rPr>
          <w:sz w:val="24"/>
          <w:szCs w:val="24"/>
        </w:rPr>
        <w:t>%).</w:t>
      </w:r>
    </w:p>
    <w:p w:rsidR="00435FCA" w:rsidRPr="00774C90" w:rsidRDefault="00435FCA" w:rsidP="00435FCA">
      <w:pPr>
        <w:tabs>
          <w:tab w:val="left" w:pos="851"/>
        </w:tabs>
        <w:ind w:left="851" w:hanging="851"/>
        <w:rPr>
          <w:sz w:val="24"/>
          <w:szCs w:val="24"/>
        </w:rPr>
      </w:pPr>
    </w:p>
    <w:p w:rsidR="00435FCA" w:rsidRPr="00774C90" w:rsidRDefault="00435FCA" w:rsidP="00435FCA">
      <w:pPr>
        <w:tabs>
          <w:tab w:val="left" w:pos="851"/>
        </w:tabs>
        <w:ind w:left="851" w:hanging="851"/>
        <w:rPr>
          <w:sz w:val="24"/>
          <w:szCs w:val="24"/>
        </w:rPr>
      </w:pPr>
      <w:r>
        <w:rPr>
          <w:sz w:val="24"/>
          <w:szCs w:val="24"/>
        </w:rPr>
        <w:tab/>
      </w:r>
      <w:proofErr w:type="spellStart"/>
      <w:r w:rsidRPr="00774C90">
        <w:rPr>
          <w:sz w:val="24"/>
          <w:szCs w:val="24"/>
        </w:rPr>
        <w:t>Dinitrogenoxid</w:t>
      </w:r>
      <w:proofErr w:type="spellEnd"/>
      <w:r w:rsidRPr="00774C90">
        <w:rPr>
          <w:sz w:val="24"/>
          <w:szCs w:val="24"/>
        </w:rPr>
        <w:t xml:space="preserve"> bør ikke gives i perioder længere 12 timer.</w:t>
      </w:r>
    </w:p>
    <w:p w:rsidR="00435FCA" w:rsidRPr="00774C90" w:rsidRDefault="00435FCA" w:rsidP="00435FCA">
      <w:pPr>
        <w:tabs>
          <w:tab w:val="left" w:pos="851"/>
        </w:tabs>
        <w:ind w:left="851" w:hanging="851"/>
        <w:rPr>
          <w:sz w:val="24"/>
          <w:szCs w:val="24"/>
        </w:rPr>
      </w:pPr>
    </w:p>
    <w:p w:rsidR="00435FCA" w:rsidRPr="00774C90" w:rsidRDefault="00435FCA" w:rsidP="00435FCA">
      <w:pPr>
        <w:tabs>
          <w:tab w:val="left" w:pos="851"/>
        </w:tabs>
        <w:ind w:left="851" w:hanging="851"/>
        <w:rPr>
          <w:sz w:val="24"/>
          <w:szCs w:val="24"/>
        </w:rPr>
      </w:pPr>
      <w:r>
        <w:rPr>
          <w:sz w:val="24"/>
          <w:szCs w:val="24"/>
        </w:rPr>
        <w:tab/>
      </w:r>
      <w:proofErr w:type="spellStart"/>
      <w:r w:rsidRPr="00774C90">
        <w:rPr>
          <w:sz w:val="24"/>
          <w:szCs w:val="24"/>
        </w:rPr>
        <w:t>Dinitrogenoxid</w:t>
      </w:r>
      <w:proofErr w:type="spellEnd"/>
      <w:r w:rsidRPr="00774C90">
        <w:rPr>
          <w:sz w:val="24"/>
          <w:szCs w:val="24"/>
        </w:rPr>
        <w:t xml:space="preserve"> bør kun anvendes i lokaler med tilstrækkelig ventilation og/eller udsugning til at undgå høje gaskoncentrationer i omgivelsesluften. Luftkvaliteten skal være i overensstemmelse med lokale regler, og eksponeringen for </w:t>
      </w:r>
      <w:proofErr w:type="spellStart"/>
      <w:r w:rsidRPr="00774C90">
        <w:rPr>
          <w:sz w:val="24"/>
          <w:szCs w:val="24"/>
        </w:rPr>
        <w:t>dinitrogenoxid</w:t>
      </w:r>
      <w:proofErr w:type="spellEnd"/>
      <w:r w:rsidRPr="00774C90">
        <w:rPr>
          <w:sz w:val="24"/>
          <w:szCs w:val="24"/>
        </w:rPr>
        <w:t xml:space="preserve"> på arbejdspladsen skal være under de nationalt fastsatte grænseværdier.</w:t>
      </w:r>
    </w:p>
    <w:p w:rsidR="00435FCA" w:rsidRPr="00774C90" w:rsidRDefault="00435FCA" w:rsidP="00435FCA">
      <w:pPr>
        <w:tabs>
          <w:tab w:val="left" w:pos="851"/>
        </w:tabs>
        <w:ind w:left="851" w:hanging="851"/>
        <w:rPr>
          <w:sz w:val="24"/>
          <w:szCs w:val="24"/>
        </w:rPr>
      </w:pPr>
    </w:p>
    <w:p w:rsidR="00435FCA" w:rsidRPr="00774C90" w:rsidRDefault="00435FCA" w:rsidP="00435FCA">
      <w:pPr>
        <w:numPr>
          <w:ilvl w:val="1"/>
          <w:numId w:val="1"/>
        </w:numPr>
        <w:ind w:left="851" w:hanging="851"/>
        <w:rPr>
          <w:b/>
          <w:sz w:val="24"/>
          <w:szCs w:val="24"/>
        </w:rPr>
      </w:pPr>
      <w:r w:rsidRPr="00774C90">
        <w:rPr>
          <w:b/>
          <w:sz w:val="24"/>
          <w:szCs w:val="24"/>
        </w:rPr>
        <w:t>Kontraindikationer</w:t>
      </w:r>
    </w:p>
    <w:p w:rsidR="00435FCA" w:rsidRDefault="00435FCA" w:rsidP="00435FCA">
      <w:pPr>
        <w:tabs>
          <w:tab w:val="left" w:pos="851"/>
        </w:tabs>
        <w:ind w:left="851" w:hanging="851"/>
        <w:rPr>
          <w:sz w:val="24"/>
          <w:szCs w:val="24"/>
        </w:rPr>
      </w:pPr>
      <w:r w:rsidRPr="00774C90">
        <w:rPr>
          <w:sz w:val="24"/>
          <w:szCs w:val="24"/>
        </w:rPr>
        <w:tab/>
      </w:r>
      <w:proofErr w:type="spellStart"/>
      <w:r>
        <w:rPr>
          <w:sz w:val="24"/>
          <w:szCs w:val="24"/>
        </w:rPr>
        <w:t>Dinitrogenoxid</w:t>
      </w:r>
      <w:proofErr w:type="spellEnd"/>
      <w:r>
        <w:rPr>
          <w:sz w:val="24"/>
          <w:szCs w:val="24"/>
        </w:rPr>
        <w:t xml:space="preserve"> må ikke administreres til patienter med følgende sygdomme/symptomer/tilstande:</w:t>
      </w:r>
    </w:p>
    <w:p w:rsidR="00435FCA" w:rsidRDefault="00435FCA" w:rsidP="00435FCA">
      <w:pPr>
        <w:tabs>
          <w:tab w:val="left" w:pos="851"/>
        </w:tabs>
        <w:ind w:left="851" w:hanging="851"/>
        <w:rPr>
          <w:sz w:val="24"/>
          <w:szCs w:val="24"/>
        </w:rPr>
      </w:pPr>
    </w:p>
    <w:p w:rsidR="00435FCA" w:rsidRDefault="00435FCA" w:rsidP="00435FCA">
      <w:pPr>
        <w:numPr>
          <w:ilvl w:val="0"/>
          <w:numId w:val="7"/>
        </w:numPr>
        <w:ind w:left="1276" w:hanging="425"/>
        <w:rPr>
          <w:sz w:val="24"/>
          <w:szCs w:val="24"/>
        </w:rPr>
      </w:pPr>
      <w:r>
        <w:rPr>
          <w:sz w:val="24"/>
          <w:szCs w:val="24"/>
        </w:rPr>
        <w:t>Overfølsomhed over for det aktive stof.</w:t>
      </w:r>
    </w:p>
    <w:p w:rsidR="00435FCA" w:rsidRDefault="00435FCA" w:rsidP="00435FCA">
      <w:pPr>
        <w:numPr>
          <w:ilvl w:val="0"/>
          <w:numId w:val="7"/>
        </w:numPr>
        <w:ind w:left="1276" w:hanging="425"/>
        <w:rPr>
          <w:sz w:val="24"/>
          <w:szCs w:val="24"/>
        </w:rPr>
      </w:pPr>
      <w:r>
        <w:rPr>
          <w:sz w:val="24"/>
          <w:szCs w:val="24"/>
        </w:rPr>
        <w:t>Når 100 % ilt er påkrævet.</w:t>
      </w:r>
    </w:p>
    <w:p w:rsidR="00435FCA" w:rsidRDefault="00435FCA" w:rsidP="00435FCA">
      <w:pPr>
        <w:numPr>
          <w:ilvl w:val="0"/>
          <w:numId w:val="7"/>
        </w:numPr>
        <w:ind w:left="1276" w:hanging="425"/>
        <w:rPr>
          <w:sz w:val="24"/>
          <w:szCs w:val="24"/>
        </w:rPr>
      </w:pPr>
      <w:r>
        <w:rPr>
          <w:sz w:val="24"/>
          <w:szCs w:val="24"/>
        </w:rPr>
        <w:t xml:space="preserve">Ved tilstande, hvor luft er lukket inde i kroppen og hvor udvidelse kan være farlig, som </w:t>
      </w:r>
      <w:proofErr w:type="gramStart"/>
      <w:r>
        <w:rPr>
          <w:sz w:val="24"/>
          <w:szCs w:val="24"/>
        </w:rPr>
        <w:t>f. eks.</w:t>
      </w:r>
      <w:proofErr w:type="gramEnd"/>
      <w:r>
        <w:rPr>
          <w:sz w:val="24"/>
          <w:szCs w:val="24"/>
        </w:rPr>
        <w:t xml:space="preserve"> i tilfælde af:</w:t>
      </w:r>
    </w:p>
    <w:p w:rsidR="00435FCA" w:rsidRDefault="00435FCA" w:rsidP="00435FCA">
      <w:pPr>
        <w:ind w:left="1276"/>
        <w:rPr>
          <w:sz w:val="24"/>
          <w:szCs w:val="24"/>
        </w:rPr>
      </w:pPr>
      <w:r>
        <w:rPr>
          <w:sz w:val="24"/>
          <w:szCs w:val="24"/>
        </w:rPr>
        <w:t>- Hovedskader.</w:t>
      </w:r>
    </w:p>
    <w:p w:rsidR="00435FCA" w:rsidRDefault="00435FCA" w:rsidP="00435FCA">
      <w:pPr>
        <w:ind w:left="1276"/>
        <w:rPr>
          <w:sz w:val="24"/>
          <w:szCs w:val="24"/>
        </w:rPr>
      </w:pPr>
      <w:r>
        <w:rPr>
          <w:sz w:val="24"/>
          <w:szCs w:val="24"/>
        </w:rPr>
        <w:t>- Kæbe- og ansigtsskader.</w:t>
      </w:r>
    </w:p>
    <w:p w:rsidR="00435FCA" w:rsidRDefault="00435FCA" w:rsidP="00435FCA">
      <w:pPr>
        <w:ind w:left="1276"/>
        <w:rPr>
          <w:sz w:val="24"/>
          <w:szCs w:val="24"/>
        </w:rPr>
      </w:pPr>
      <w:r>
        <w:rPr>
          <w:sz w:val="24"/>
          <w:szCs w:val="24"/>
        </w:rPr>
        <w:t>- Pneumothorax.</w:t>
      </w:r>
    </w:p>
    <w:p w:rsidR="00435FCA" w:rsidRDefault="00435FCA" w:rsidP="00435FCA">
      <w:pPr>
        <w:ind w:left="1276"/>
        <w:rPr>
          <w:sz w:val="24"/>
          <w:szCs w:val="24"/>
        </w:rPr>
      </w:pPr>
      <w:r>
        <w:rPr>
          <w:sz w:val="24"/>
          <w:szCs w:val="24"/>
        </w:rPr>
        <w:t xml:space="preserve">- </w:t>
      </w:r>
      <w:proofErr w:type="spellStart"/>
      <w:r>
        <w:rPr>
          <w:sz w:val="24"/>
          <w:szCs w:val="24"/>
        </w:rPr>
        <w:t>Luftemboli</w:t>
      </w:r>
      <w:proofErr w:type="spellEnd"/>
      <w:r>
        <w:rPr>
          <w:sz w:val="24"/>
          <w:szCs w:val="24"/>
        </w:rPr>
        <w:t>.</w:t>
      </w:r>
    </w:p>
    <w:p w:rsidR="00435FCA" w:rsidRDefault="00435FCA" w:rsidP="00435FCA">
      <w:pPr>
        <w:ind w:left="1276"/>
        <w:rPr>
          <w:sz w:val="24"/>
          <w:szCs w:val="24"/>
        </w:rPr>
      </w:pPr>
      <w:r>
        <w:rPr>
          <w:sz w:val="24"/>
          <w:szCs w:val="24"/>
        </w:rPr>
        <w:t>- Dykkersyge.</w:t>
      </w:r>
    </w:p>
    <w:p w:rsidR="00435FCA" w:rsidRDefault="00435FCA" w:rsidP="00435FCA">
      <w:pPr>
        <w:ind w:left="1276"/>
        <w:rPr>
          <w:sz w:val="24"/>
          <w:szCs w:val="24"/>
        </w:rPr>
      </w:pPr>
      <w:r>
        <w:rPr>
          <w:sz w:val="24"/>
          <w:szCs w:val="24"/>
        </w:rPr>
        <w:lastRenderedPageBreak/>
        <w:t>- Efter dykning.</w:t>
      </w:r>
    </w:p>
    <w:p w:rsidR="00435FCA" w:rsidRDefault="00435FCA" w:rsidP="00435FCA">
      <w:pPr>
        <w:ind w:left="1276"/>
        <w:rPr>
          <w:bCs/>
          <w:sz w:val="24"/>
          <w:szCs w:val="24"/>
        </w:rPr>
      </w:pPr>
      <w:r>
        <w:rPr>
          <w:sz w:val="24"/>
          <w:szCs w:val="24"/>
        </w:rPr>
        <w:t xml:space="preserve">- Efter </w:t>
      </w:r>
      <w:proofErr w:type="spellStart"/>
      <w:r>
        <w:rPr>
          <w:sz w:val="24"/>
          <w:szCs w:val="24"/>
        </w:rPr>
        <w:t>luft</w:t>
      </w:r>
      <w:r>
        <w:rPr>
          <w:bCs/>
          <w:sz w:val="24"/>
          <w:szCs w:val="24"/>
        </w:rPr>
        <w:t>encephalografi</w:t>
      </w:r>
      <w:proofErr w:type="spellEnd"/>
      <w:r>
        <w:rPr>
          <w:bCs/>
          <w:sz w:val="24"/>
          <w:szCs w:val="24"/>
        </w:rPr>
        <w:t>.</w:t>
      </w:r>
    </w:p>
    <w:p w:rsidR="00435FCA" w:rsidRDefault="00435FCA" w:rsidP="00435FCA">
      <w:pPr>
        <w:ind w:left="1276"/>
        <w:rPr>
          <w:bCs/>
          <w:sz w:val="24"/>
          <w:szCs w:val="24"/>
        </w:rPr>
      </w:pPr>
      <w:r>
        <w:rPr>
          <w:bCs/>
          <w:sz w:val="24"/>
          <w:szCs w:val="24"/>
        </w:rPr>
        <w:t xml:space="preserve">- </w:t>
      </w:r>
      <w:proofErr w:type="spellStart"/>
      <w:r>
        <w:rPr>
          <w:bCs/>
          <w:sz w:val="24"/>
          <w:szCs w:val="24"/>
        </w:rPr>
        <w:t>Blæreemfysem</w:t>
      </w:r>
      <w:proofErr w:type="spellEnd"/>
      <w:r>
        <w:rPr>
          <w:bCs/>
          <w:sz w:val="24"/>
          <w:szCs w:val="24"/>
        </w:rPr>
        <w:t>.</w:t>
      </w:r>
    </w:p>
    <w:p w:rsidR="00435FCA" w:rsidRDefault="00435FCA" w:rsidP="00435FCA">
      <w:pPr>
        <w:numPr>
          <w:ilvl w:val="0"/>
          <w:numId w:val="8"/>
        </w:numPr>
        <w:suppressAutoHyphens/>
        <w:snapToGrid w:val="0"/>
        <w:ind w:left="1276" w:hanging="425"/>
        <w:rPr>
          <w:sz w:val="24"/>
          <w:szCs w:val="24"/>
        </w:rPr>
      </w:pPr>
      <w:r>
        <w:rPr>
          <w:bCs/>
          <w:sz w:val="24"/>
          <w:szCs w:val="24"/>
        </w:rPr>
        <w:t>Under operationer i mellemøret, det indre øre og bihuler.</w:t>
      </w:r>
    </w:p>
    <w:p w:rsidR="00435FCA" w:rsidRDefault="00435FCA" w:rsidP="00435FCA">
      <w:pPr>
        <w:numPr>
          <w:ilvl w:val="0"/>
          <w:numId w:val="8"/>
        </w:numPr>
        <w:suppressAutoHyphens/>
        <w:snapToGrid w:val="0"/>
        <w:ind w:left="1276" w:hanging="425"/>
        <w:rPr>
          <w:sz w:val="24"/>
          <w:szCs w:val="24"/>
        </w:rPr>
      </w:pPr>
      <w:proofErr w:type="spellStart"/>
      <w:r>
        <w:rPr>
          <w:sz w:val="24"/>
          <w:szCs w:val="24"/>
        </w:rPr>
        <w:t>Abdominal</w:t>
      </w:r>
      <w:proofErr w:type="spellEnd"/>
      <w:r>
        <w:rPr>
          <w:sz w:val="24"/>
          <w:szCs w:val="24"/>
        </w:rPr>
        <w:t xml:space="preserve"> </w:t>
      </w:r>
      <w:proofErr w:type="spellStart"/>
      <w:r>
        <w:rPr>
          <w:sz w:val="24"/>
          <w:szCs w:val="24"/>
        </w:rPr>
        <w:t>distension</w:t>
      </w:r>
      <w:proofErr w:type="spellEnd"/>
      <w:r>
        <w:rPr>
          <w:sz w:val="24"/>
          <w:szCs w:val="24"/>
        </w:rPr>
        <w:t xml:space="preserve"> (</w:t>
      </w:r>
      <w:proofErr w:type="gramStart"/>
      <w:r>
        <w:rPr>
          <w:sz w:val="24"/>
          <w:szCs w:val="24"/>
        </w:rPr>
        <w:t>f. eks.</w:t>
      </w:r>
      <w:proofErr w:type="gramEnd"/>
      <w:r>
        <w:rPr>
          <w:sz w:val="24"/>
          <w:szCs w:val="24"/>
        </w:rPr>
        <w:t xml:space="preserve"> </w:t>
      </w:r>
      <w:proofErr w:type="spellStart"/>
      <w:r>
        <w:rPr>
          <w:bCs/>
          <w:sz w:val="24"/>
          <w:szCs w:val="24"/>
        </w:rPr>
        <w:t>intestinal</w:t>
      </w:r>
      <w:proofErr w:type="spellEnd"/>
      <w:r>
        <w:rPr>
          <w:bCs/>
          <w:sz w:val="24"/>
          <w:szCs w:val="24"/>
        </w:rPr>
        <w:t xml:space="preserve"> </w:t>
      </w:r>
      <w:proofErr w:type="spellStart"/>
      <w:r>
        <w:rPr>
          <w:bCs/>
          <w:sz w:val="24"/>
          <w:szCs w:val="24"/>
        </w:rPr>
        <w:t>okklusion</w:t>
      </w:r>
      <w:proofErr w:type="spellEnd"/>
      <w:r>
        <w:rPr>
          <w:bCs/>
          <w:sz w:val="24"/>
          <w:szCs w:val="24"/>
        </w:rPr>
        <w:t>)</w:t>
      </w:r>
    </w:p>
    <w:p w:rsidR="00435FCA" w:rsidRDefault="00435FCA" w:rsidP="00435FCA">
      <w:pPr>
        <w:numPr>
          <w:ilvl w:val="0"/>
          <w:numId w:val="8"/>
        </w:numPr>
        <w:suppressAutoHyphens/>
        <w:snapToGrid w:val="0"/>
        <w:ind w:left="1276" w:hanging="425"/>
        <w:rPr>
          <w:sz w:val="24"/>
          <w:szCs w:val="24"/>
        </w:rPr>
      </w:pPr>
      <w:r>
        <w:rPr>
          <w:sz w:val="24"/>
          <w:szCs w:val="24"/>
        </w:rPr>
        <w:t xml:space="preserve">Hvis der injiceres luft ind i </w:t>
      </w:r>
      <w:proofErr w:type="spellStart"/>
      <w:r>
        <w:rPr>
          <w:sz w:val="24"/>
          <w:szCs w:val="24"/>
        </w:rPr>
        <w:t>epiduralrummet</w:t>
      </w:r>
      <w:proofErr w:type="spellEnd"/>
      <w:r>
        <w:rPr>
          <w:sz w:val="24"/>
          <w:szCs w:val="24"/>
        </w:rPr>
        <w:t xml:space="preserve"> for at fastslå placeringen af nålen ved </w:t>
      </w:r>
      <w:proofErr w:type="spellStart"/>
      <w:r>
        <w:rPr>
          <w:sz w:val="24"/>
          <w:szCs w:val="24"/>
        </w:rPr>
        <w:t>epidural</w:t>
      </w:r>
      <w:proofErr w:type="spellEnd"/>
      <w:r>
        <w:rPr>
          <w:sz w:val="24"/>
          <w:szCs w:val="24"/>
        </w:rPr>
        <w:t xml:space="preserve"> anæstesi.</w:t>
      </w:r>
    </w:p>
    <w:p w:rsidR="00435FCA" w:rsidRDefault="00435FCA" w:rsidP="00435FCA">
      <w:pPr>
        <w:numPr>
          <w:ilvl w:val="0"/>
          <w:numId w:val="8"/>
        </w:numPr>
        <w:suppressAutoHyphens/>
        <w:snapToGrid w:val="0"/>
        <w:ind w:left="1276" w:hanging="425"/>
        <w:rPr>
          <w:sz w:val="24"/>
          <w:szCs w:val="24"/>
        </w:rPr>
      </w:pPr>
      <w:r>
        <w:rPr>
          <w:sz w:val="24"/>
          <w:szCs w:val="24"/>
        </w:rPr>
        <w:t xml:space="preserve">Efter behandling med hjerte-lunge-maskine eller </w:t>
      </w:r>
      <w:proofErr w:type="spellStart"/>
      <w:r>
        <w:rPr>
          <w:sz w:val="24"/>
          <w:szCs w:val="24"/>
        </w:rPr>
        <w:t>koronar</w:t>
      </w:r>
      <w:proofErr w:type="spellEnd"/>
      <w:r>
        <w:rPr>
          <w:sz w:val="24"/>
          <w:szCs w:val="24"/>
        </w:rPr>
        <w:t xml:space="preserve"> bypass uden hjerte-lunge-maskine.</w:t>
      </w:r>
    </w:p>
    <w:p w:rsidR="00435FCA" w:rsidRDefault="00435FCA" w:rsidP="00435FCA">
      <w:pPr>
        <w:numPr>
          <w:ilvl w:val="0"/>
          <w:numId w:val="8"/>
        </w:numPr>
        <w:suppressAutoHyphens/>
        <w:snapToGrid w:val="0"/>
        <w:ind w:left="1276" w:hanging="425"/>
        <w:rPr>
          <w:sz w:val="24"/>
          <w:szCs w:val="24"/>
        </w:rPr>
      </w:pPr>
      <w:r>
        <w:rPr>
          <w:sz w:val="24"/>
          <w:szCs w:val="24"/>
        </w:rPr>
        <w:t xml:space="preserve">Patienter, som for nylig har gennemgået </w:t>
      </w:r>
      <w:proofErr w:type="spellStart"/>
      <w:r>
        <w:rPr>
          <w:sz w:val="24"/>
          <w:szCs w:val="24"/>
        </w:rPr>
        <w:t>intraokulær</w:t>
      </w:r>
      <w:proofErr w:type="spellEnd"/>
      <w:r>
        <w:rPr>
          <w:sz w:val="24"/>
          <w:szCs w:val="24"/>
        </w:rPr>
        <w:t xml:space="preserve"> injektion af gas (f.eks. SF</w:t>
      </w:r>
      <w:r>
        <w:rPr>
          <w:sz w:val="24"/>
          <w:szCs w:val="24"/>
          <w:vertAlign w:val="subscript"/>
        </w:rPr>
        <w:t>6</w:t>
      </w:r>
      <w:r>
        <w:rPr>
          <w:sz w:val="24"/>
          <w:szCs w:val="24"/>
        </w:rPr>
        <w:t>, C</w:t>
      </w:r>
      <w:r>
        <w:rPr>
          <w:sz w:val="24"/>
          <w:szCs w:val="24"/>
          <w:vertAlign w:val="subscript"/>
        </w:rPr>
        <w:t>3</w:t>
      </w:r>
      <w:r>
        <w:rPr>
          <w:sz w:val="24"/>
          <w:szCs w:val="24"/>
        </w:rPr>
        <w:t>F</w:t>
      </w:r>
      <w:r>
        <w:rPr>
          <w:sz w:val="24"/>
          <w:szCs w:val="24"/>
          <w:vertAlign w:val="subscript"/>
        </w:rPr>
        <w:t>8</w:t>
      </w:r>
      <w:r>
        <w:rPr>
          <w:sz w:val="24"/>
          <w:szCs w:val="24"/>
        </w:rPr>
        <w:t>, C</w:t>
      </w:r>
      <w:r>
        <w:rPr>
          <w:sz w:val="24"/>
          <w:szCs w:val="24"/>
          <w:vertAlign w:val="subscript"/>
        </w:rPr>
        <w:t>2</w:t>
      </w:r>
      <w:r>
        <w:rPr>
          <w:sz w:val="24"/>
          <w:szCs w:val="24"/>
        </w:rPr>
        <w:t>F</w:t>
      </w:r>
      <w:r>
        <w:rPr>
          <w:sz w:val="24"/>
          <w:szCs w:val="24"/>
          <w:vertAlign w:val="subscript"/>
        </w:rPr>
        <w:t>6</w:t>
      </w:r>
      <w:r>
        <w:rPr>
          <w:sz w:val="24"/>
          <w:szCs w:val="24"/>
        </w:rPr>
        <w:t xml:space="preserve">), indtil den pågældende gas er fuldstændigt absorberet, eller indenfor 3 måneder efter sidste injektion af en </w:t>
      </w:r>
      <w:proofErr w:type="spellStart"/>
      <w:r>
        <w:rPr>
          <w:sz w:val="24"/>
          <w:szCs w:val="24"/>
        </w:rPr>
        <w:t>intraokulær</w:t>
      </w:r>
      <w:proofErr w:type="spellEnd"/>
      <w:r>
        <w:rPr>
          <w:sz w:val="24"/>
          <w:szCs w:val="24"/>
        </w:rPr>
        <w:t xml:space="preserve"> gas, fordi gasmængden kan øge trykket/mængden og forårsage blindhed (se pkt. 4.5 og 4.8</w:t>
      </w:r>
      <w:r>
        <w:rPr>
          <w:sz w:val="24"/>
          <w:szCs w:val="24"/>
        </w:rPr>
        <w:tab/>
      </w:r>
    </w:p>
    <w:p w:rsidR="00435FCA" w:rsidRDefault="00435FCA" w:rsidP="00435FCA">
      <w:pPr>
        <w:numPr>
          <w:ilvl w:val="0"/>
          <w:numId w:val="7"/>
        </w:numPr>
        <w:ind w:left="1276" w:hanging="425"/>
        <w:rPr>
          <w:sz w:val="24"/>
          <w:szCs w:val="24"/>
        </w:rPr>
      </w:pPr>
      <w:r>
        <w:rPr>
          <w:sz w:val="24"/>
          <w:szCs w:val="24"/>
        </w:rPr>
        <w:t xml:space="preserve">Hjerteinsufficiens eller svært nedsat hjertefunktion (f.eks. efter hjertekirurgi), eftersom den lette </w:t>
      </w:r>
      <w:proofErr w:type="spellStart"/>
      <w:r>
        <w:rPr>
          <w:sz w:val="24"/>
          <w:szCs w:val="24"/>
        </w:rPr>
        <w:t>myokardiedepressive</w:t>
      </w:r>
      <w:proofErr w:type="spellEnd"/>
      <w:r>
        <w:rPr>
          <w:sz w:val="24"/>
          <w:szCs w:val="24"/>
        </w:rPr>
        <w:t xml:space="preserve"> effekt kan forårsage yderligere forværring af hjertefunktionen.</w:t>
      </w:r>
    </w:p>
    <w:p w:rsidR="00435FCA" w:rsidRDefault="00435FCA" w:rsidP="00435FCA">
      <w:pPr>
        <w:numPr>
          <w:ilvl w:val="0"/>
          <w:numId w:val="7"/>
        </w:numPr>
        <w:ind w:left="1276" w:hanging="425"/>
        <w:rPr>
          <w:sz w:val="24"/>
          <w:szCs w:val="24"/>
        </w:rPr>
      </w:pPr>
      <w:r>
        <w:rPr>
          <w:sz w:val="24"/>
          <w:szCs w:val="24"/>
        </w:rPr>
        <w:t xml:space="preserve">Udtalt konfusion, bevidsthedsændring eller andre tegn på øget </w:t>
      </w:r>
      <w:proofErr w:type="spellStart"/>
      <w:r>
        <w:rPr>
          <w:sz w:val="24"/>
          <w:szCs w:val="24"/>
        </w:rPr>
        <w:t>intrakranielt</w:t>
      </w:r>
      <w:proofErr w:type="spellEnd"/>
      <w:r>
        <w:rPr>
          <w:sz w:val="24"/>
          <w:szCs w:val="24"/>
        </w:rPr>
        <w:t xml:space="preserve"> tryk, eftersom </w:t>
      </w:r>
      <w:proofErr w:type="spellStart"/>
      <w:r>
        <w:rPr>
          <w:sz w:val="24"/>
          <w:szCs w:val="24"/>
        </w:rPr>
        <w:t>dinitrogenoxid</w:t>
      </w:r>
      <w:proofErr w:type="spellEnd"/>
      <w:r>
        <w:rPr>
          <w:sz w:val="24"/>
          <w:szCs w:val="24"/>
        </w:rPr>
        <w:t xml:space="preserve"> kan øge dette yderligere.</w:t>
      </w:r>
    </w:p>
    <w:p w:rsidR="00435FCA" w:rsidRDefault="00435FCA" w:rsidP="00435FCA">
      <w:pPr>
        <w:numPr>
          <w:ilvl w:val="0"/>
          <w:numId w:val="7"/>
        </w:numPr>
        <w:ind w:left="1276" w:hanging="425"/>
        <w:rPr>
          <w:sz w:val="24"/>
          <w:szCs w:val="24"/>
        </w:rPr>
      </w:pPr>
      <w:r>
        <w:rPr>
          <w:sz w:val="24"/>
          <w:szCs w:val="24"/>
        </w:rPr>
        <w:t xml:space="preserve">Nedsat bevidsthed og/eller evne til at samarbejde, når </w:t>
      </w:r>
      <w:proofErr w:type="spellStart"/>
      <w:r>
        <w:rPr>
          <w:sz w:val="24"/>
          <w:szCs w:val="24"/>
        </w:rPr>
        <w:t>dinitrogenoxid</w:t>
      </w:r>
      <w:proofErr w:type="spellEnd"/>
      <w:r>
        <w:rPr>
          <w:sz w:val="24"/>
          <w:szCs w:val="24"/>
        </w:rPr>
        <w:t xml:space="preserve"> anvendes til smertelindring, på grund af risikoen for hæmning af de beskyttende reflekser.</w:t>
      </w:r>
    </w:p>
    <w:p w:rsidR="00435FCA" w:rsidRDefault="00435FCA" w:rsidP="00435FCA">
      <w:pPr>
        <w:numPr>
          <w:ilvl w:val="0"/>
          <w:numId w:val="7"/>
        </w:numPr>
        <w:ind w:left="1276" w:hanging="425"/>
        <w:rPr>
          <w:sz w:val="24"/>
          <w:szCs w:val="24"/>
        </w:rPr>
      </w:pPr>
      <w:r>
        <w:rPr>
          <w:sz w:val="24"/>
          <w:szCs w:val="24"/>
        </w:rPr>
        <w:t xml:space="preserve">Patienter med ubehandlet </w:t>
      </w:r>
      <w:r>
        <w:rPr>
          <w:bCs/>
          <w:szCs w:val="22"/>
        </w:rPr>
        <w:t>B</w:t>
      </w:r>
      <w:r>
        <w:rPr>
          <w:bCs/>
          <w:szCs w:val="22"/>
          <w:vertAlign w:val="subscript"/>
        </w:rPr>
        <w:t>12</w:t>
      </w:r>
      <w:r>
        <w:rPr>
          <w:sz w:val="24"/>
          <w:szCs w:val="24"/>
        </w:rPr>
        <w:t xml:space="preserve">-vitamin eller </w:t>
      </w:r>
      <w:proofErr w:type="spellStart"/>
      <w:r>
        <w:rPr>
          <w:sz w:val="24"/>
          <w:szCs w:val="24"/>
        </w:rPr>
        <w:t>folinsyre</w:t>
      </w:r>
      <w:proofErr w:type="spellEnd"/>
      <w:r>
        <w:rPr>
          <w:sz w:val="24"/>
          <w:szCs w:val="24"/>
        </w:rPr>
        <w:t>-mangel eller diagnosticeret genetiske forstyrrelser i enzymsystemet, som medvirker ved metabolismen af disse vitaminer (se pkt. 4.4</w:t>
      </w:r>
    </w:p>
    <w:p w:rsidR="00435FCA" w:rsidRPr="00774C90" w:rsidRDefault="00435FCA" w:rsidP="00435FCA">
      <w:pPr>
        <w:tabs>
          <w:tab w:val="left" w:pos="851"/>
        </w:tabs>
        <w:ind w:left="851" w:hanging="851"/>
        <w:rPr>
          <w:sz w:val="24"/>
          <w:szCs w:val="24"/>
        </w:rPr>
      </w:pPr>
    </w:p>
    <w:p w:rsidR="00435FCA" w:rsidRPr="00774C90" w:rsidRDefault="00435FCA" w:rsidP="00435FCA">
      <w:pPr>
        <w:numPr>
          <w:ilvl w:val="1"/>
          <w:numId w:val="1"/>
        </w:numPr>
        <w:ind w:left="851" w:hanging="851"/>
        <w:rPr>
          <w:b/>
          <w:sz w:val="24"/>
          <w:szCs w:val="24"/>
        </w:rPr>
      </w:pPr>
      <w:r w:rsidRPr="00774C90">
        <w:rPr>
          <w:b/>
          <w:sz w:val="24"/>
          <w:szCs w:val="24"/>
        </w:rPr>
        <w:t>Særlige advarsler og forsigtighedsregler vedrørende brugen</w:t>
      </w:r>
    </w:p>
    <w:p w:rsidR="00435FCA" w:rsidRPr="009109F5" w:rsidRDefault="00435FCA" w:rsidP="00435FCA">
      <w:pPr>
        <w:ind w:left="851"/>
        <w:rPr>
          <w:sz w:val="24"/>
          <w:szCs w:val="24"/>
        </w:rPr>
      </w:pPr>
      <w:proofErr w:type="spellStart"/>
      <w:r w:rsidRPr="009109F5">
        <w:rPr>
          <w:sz w:val="24"/>
          <w:szCs w:val="24"/>
        </w:rPr>
        <w:t>Dinitrogenoxid</w:t>
      </w:r>
      <w:proofErr w:type="spellEnd"/>
      <w:r w:rsidRPr="009109F5">
        <w:rPr>
          <w:sz w:val="24"/>
          <w:szCs w:val="24"/>
        </w:rPr>
        <w:t xml:space="preserve"> bør aldrig administreres med mindre end 21 % ilt. </w:t>
      </w:r>
    </w:p>
    <w:p w:rsidR="00435FCA" w:rsidRPr="009109F5" w:rsidRDefault="00435FCA" w:rsidP="00435FCA">
      <w:pPr>
        <w:ind w:left="851"/>
        <w:rPr>
          <w:sz w:val="24"/>
          <w:szCs w:val="24"/>
        </w:rPr>
      </w:pPr>
    </w:p>
    <w:p w:rsidR="00435FCA" w:rsidRPr="009109F5" w:rsidRDefault="00435FCA" w:rsidP="00435FCA">
      <w:pPr>
        <w:suppressAutoHyphens/>
        <w:ind w:left="851"/>
        <w:rPr>
          <w:sz w:val="24"/>
          <w:szCs w:val="24"/>
        </w:rPr>
      </w:pPr>
      <w:r w:rsidRPr="009109F5">
        <w:rPr>
          <w:sz w:val="24"/>
          <w:szCs w:val="24"/>
        </w:rPr>
        <w:t xml:space="preserve">Gentagen administration eller eksponering for </w:t>
      </w:r>
      <w:proofErr w:type="spellStart"/>
      <w:r w:rsidRPr="009109F5">
        <w:rPr>
          <w:sz w:val="24"/>
          <w:szCs w:val="24"/>
        </w:rPr>
        <w:t>dinitrogenoxid</w:t>
      </w:r>
      <w:proofErr w:type="spellEnd"/>
      <w:r w:rsidRPr="009109F5">
        <w:rPr>
          <w:sz w:val="24"/>
          <w:szCs w:val="24"/>
        </w:rPr>
        <w:t xml:space="preserve"> kan medføre afhængighed. Der bør udvises forsigtighed hos patienter med kendt stofmisbrug i anamnesen eller hos sundhedspersoner, der eksponeres for </w:t>
      </w:r>
      <w:proofErr w:type="spellStart"/>
      <w:r w:rsidRPr="009109F5">
        <w:rPr>
          <w:sz w:val="24"/>
          <w:szCs w:val="24"/>
        </w:rPr>
        <w:t>dinitrogenoxid</w:t>
      </w:r>
      <w:proofErr w:type="spellEnd"/>
      <w:r w:rsidRPr="009109F5">
        <w:rPr>
          <w:sz w:val="24"/>
          <w:szCs w:val="24"/>
        </w:rPr>
        <w:t xml:space="preserve"> i deres arbejde. </w:t>
      </w:r>
    </w:p>
    <w:p w:rsidR="00435FCA" w:rsidRPr="009109F5" w:rsidRDefault="00435FCA" w:rsidP="00435FCA">
      <w:pPr>
        <w:ind w:left="851"/>
        <w:rPr>
          <w:sz w:val="24"/>
          <w:szCs w:val="24"/>
        </w:rPr>
      </w:pPr>
    </w:p>
    <w:p w:rsidR="00435FCA" w:rsidRPr="009109F5" w:rsidRDefault="00435FCA" w:rsidP="00435FCA">
      <w:pPr>
        <w:tabs>
          <w:tab w:val="left" w:pos="851"/>
        </w:tabs>
        <w:ind w:left="851"/>
        <w:rPr>
          <w:sz w:val="24"/>
          <w:szCs w:val="24"/>
        </w:rPr>
      </w:pPr>
      <w:proofErr w:type="spellStart"/>
      <w:r w:rsidRPr="009109F5">
        <w:rPr>
          <w:sz w:val="24"/>
          <w:szCs w:val="24"/>
        </w:rPr>
        <w:t>Dinitrogenoxid</w:t>
      </w:r>
      <w:proofErr w:type="spellEnd"/>
      <w:r w:rsidRPr="009109F5">
        <w:rPr>
          <w:sz w:val="24"/>
          <w:szCs w:val="24"/>
        </w:rPr>
        <w:t xml:space="preserve"> bør ikke anvendes i længere perioder, f.eks. til sedation ved intensiv behandling på grund af den potentielle risiko for påvirkning af B</w:t>
      </w:r>
      <w:r w:rsidRPr="009109F5">
        <w:rPr>
          <w:sz w:val="24"/>
          <w:szCs w:val="24"/>
          <w:vertAlign w:val="subscript"/>
        </w:rPr>
        <w:t>12</w:t>
      </w:r>
      <w:r w:rsidRPr="009109F5">
        <w:rPr>
          <w:sz w:val="24"/>
          <w:szCs w:val="24"/>
        </w:rPr>
        <w:t xml:space="preserve"> vitamin (en </w:t>
      </w:r>
      <w:proofErr w:type="spellStart"/>
      <w:r w:rsidRPr="009109F5">
        <w:rPr>
          <w:sz w:val="24"/>
          <w:szCs w:val="24"/>
        </w:rPr>
        <w:t>kofaktor</w:t>
      </w:r>
      <w:proofErr w:type="spellEnd"/>
      <w:r w:rsidRPr="009109F5">
        <w:rPr>
          <w:sz w:val="24"/>
          <w:szCs w:val="24"/>
        </w:rPr>
        <w:t xml:space="preserve"> i </w:t>
      </w:r>
      <w:proofErr w:type="spellStart"/>
      <w:r w:rsidRPr="009109F5">
        <w:rPr>
          <w:sz w:val="24"/>
          <w:szCs w:val="24"/>
        </w:rPr>
        <w:t>methioninsyntetase</w:t>
      </w:r>
      <w:proofErr w:type="spellEnd"/>
      <w:r w:rsidRPr="009109F5">
        <w:rPr>
          <w:sz w:val="24"/>
          <w:szCs w:val="24"/>
        </w:rPr>
        <w:t>). En vurdering af B</w:t>
      </w:r>
      <w:r w:rsidRPr="009109F5">
        <w:rPr>
          <w:sz w:val="24"/>
          <w:szCs w:val="24"/>
          <w:vertAlign w:val="subscript"/>
        </w:rPr>
        <w:t>12</w:t>
      </w:r>
      <w:r w:rsidRPr="009109F5">
        <w:rPr>
          <w:sz w:val="24"/>
          <w:szCs w:val="24"/>
        </w:rPr>
        <w:t>-</w:t>
      </w:r>
      <w:proofErr w:type="gramStart"/>
      <w:r w:rsidRPr="009109F5">
        <w:rPr>
          <w:sz w:val="24"/>
          <w:szCs w:val="24"/>
        </w:rPr>
        <w:t>vitamin niveauet</w:t>
      </w:r>
      <w:proofErr w:type="gramEnd"/>
      <w:r w:rsidRPr="009109F5">
        <w:rPr>
          <w:sz w:val="24"/>
          <w:szCs w:val="24"/>
        </w:rPr>
        <w:t xml:space="preserve"> bør tages i betragtning hos patienter med risikofaktorer på B</w:t>
      </w:r>
      <w:r w:rsidRPr="009109F5">
        <w:rPr>
          <w:sz w:val="24"/>
          <w:szCs w:val="24"/>
          <w:vertAlign w:val="subscript"/>
        </w:rPr>
        <w:t>12</w:t>
      </w:r>
      <w:r w:rsidRPr="009109F5">
        <w:rPr>
          <w:sz w:val="24"/>
          <w:szCs w:val="24"/>
        </w:rPr>
        <w:t xml:space="preserve">-vitaminmangel inden brugen af </w:t>
      </w:r>
      <w:proofErr w:type="spellStart"/>
      <w:r w:rsidRPr="009109F5">
        <w:rPr>
          <w:sz w:val="24"/>
          <w:szCs w:val="24"/>
        </w:rPr>
        <w:t>dinitrogenoxid</w:t>
      </w:r>
      <w:proofErr w:type="spellEnd"/>
      <w:r w:rsidRPr="009109F5">
        <w:rPr>
          <w:sz w:val="24"/>
          <w:szCs w:val="24"/>
        </w:rPr>
        <w:t>. Risikogrupperne omfatter alkoholpatienter, patienter, der lider af anæmi eller atrofisk mavekatar, vegetarer eller patienter, der for nylig har taget medicin, som påvirker metabolismen af B</w:t>
      </w:r>
      <w:r w:rsidRPr="009109F5">
        <w:rPr>
          <w:sz w:val="24"/>
          <w:szCs w:val="24"/>
          <w:vertAlign w:val="subscript"/>
        </w:rPr>
        <w:t>12</w:t>
      </w:r>
      <w:r w:rsidRPr="009109F5">
        <w:rPr>
          <w:sz w:val="24"/>
          <w:szCs w:val="24"/>
        </w:rPr>
        <w:noBreakHyphen/>
        <w:t xml:space="preserve">vitamin og/eller </w:t>
      </w:r>
      <w:proofErr w:type="spellStart"/>
      <w:r w:rsidRPr="009109F5">
        <w:rPr>
          <w:sz w:val="24"/>
          <w:szCs w:val="24"/>
        </w:rPr>
        <w:t>folinsyre</w:t>
      </w:r>
      <w:proofErr w:type="spellEnd"/>
      <w:r w:rsidRPr="009109F5">
        <w:rPr>
          <w:sz w:val="24"/>
          <w:szCs w:val="24"/>
        </w:rPr>
        <w:t xml:space="preserve"> (se pkt. 4.5). Om nødvendigt bør substitutionsbehandling med B</w:t>
      </w:r>
      <w:r w:rsidRPr="009109F5">
        <w:rPr>
          <w:sz w:val="24"/>
          <w:szCs w:val="24"/>
          <w:vertAlign w:val="subscript"/>
        </w:rPr>
        <w:t>12</w:t>
      </w:r>
      <w:r w:rsidRPr="009109F5">
        <w:rPr>
          <w:sz w:val="24"/>
          <w:szCs w:val="24"/>
        </w:rPr>
        <w:t>-vitamin/</w:t>
      </w:r>
      <w:proofErr w:type="spellStart"/>
      <w:r w:rsidRPr="009109F5">
        <w:rPr>
          <w:sz w:val="24"/>
          <w:szCs w:val="24"/>
        </w:rPr>
        <w:t>folinsyre</w:t>
      </w:r>
      <w:proofErr w:type="spellEnd"/>
      <w:r w:rsidRPr="009109F5">
        <w:rPr>
          <w:sz w:val="24"/>
          <w:szCs w:val="24"/>
        </w:rPr>
        <w:t xml:space="preserve"> overvejes i tilfælde af gentagen eller forlænget administration</w:t>
      </w:r>
    </w:p>
    <w:p w:rsidR="00435FCA" w:rsidRPr="009109F5" w:rsidRDefault="00435FCA" w:rsidP="00435FCA">
      <w:pPr>
        <w:tabs>
          <w:tab w:val="left" w:pos="851"/>
        </w:tabs>
        <w:ind w:left="851"/>
        <w:rPr>
          <w:sz w:val="24"/>
          <w:szCs w:val="24"/>
        </w:rPr>
      </w:pPr>
    </w:p>
    <w:p w:rsidR="00435FCA" w:rsidRPr="009109F5" w:rsidRDefault="00435FCA" w:rsidP="00435FCA">
      <w:pPr>
        <w:ind w:left="851" w:right="465"/>
        <w:rPr>
          <w:sz w:val="24"/>
          <w:szCs w:val="24"/>
        </w:rPr>
      </w:pPr>
      <w:proofErr w:type="spellStart"/>
      <w:r w:rsidRPr="009109F5">
        <w:rPr>
          <w:sz w:val="24"/>
          <w:szCs w:val="24"/>
        </w:rPr>
        <w:t>Dinitrogenoxid</w:t>
      </w:r>
      <w:proofErr w:type="spellEnd"/>
      <w:r w:rsidRPr="009109F5">
        <w:rPr>
          <w:sz w:val="24"/>
          <w:szCs w:val="24"/>
        </w:rPr>
        <w:t xml:space="preserve"> inaktiverer B12-vitamin, som er en </w:t>
      </w:r>
      <w:proofErr w:type="spellStart"/>
      <w:r w:rsidRPr="009109F5">
        <w:rPr>
          <w:sz w:val="24"/>
          <w:szCs w:val="24"/>
        </w:rPr>
        <w:t>cofaktor</w:t>
      </w:r>
      <w:proofErr w:type="spellEnd"/>
      <w:r w:rsidRPr="009109F5">
        <w:rPr>
          <w:sz w:val="24"/>
          <w:szCs w:val="24"/>
        </w:rPr>
        <w:t xml:space="preserve"> for </w:t>
      </w:r>
      <w:proofErr w:type="spellStart"/>
      <w:r w:rsidRPr="009109F5">
        <w:rPr>
          <w:sz w:val="24"/>
          <w:szCs w:val="24"/>
        </w:rPr>
        <w:t>methioninsyntase</w:t>
      </w:r>
      <w:proofErr w:type="spellEnd"/>
      <w:r w:rsidRPr="009109F5">
        <w:rPr>
          <w:sz w:val="24"/>
          <w:szCs w:val="24"/>
        </w:rPr>
        <w:t xml:space="preserve">. </w:t>
      </w:r>
      <w:proofErr w:type="spellStart"/>
      <w:r w:rsidRPr="009109F5">
        <w:rPr>
          <w:sz w:val="24"/>
          <w:szCs w:val="24"/>
        </w:rPr>
        <w:t>Metaboliseringen</w:t>
      </w:r>
      <w:proofErr w:type="spellEnd"/>
      <w:r w:rsidRPr="009109F5">
        <w:rPr>
          <w:sz w:val="24"/>
          <w:szCs w:val="24"/>
        </w:rPr>
        <w:t xml:space="preserve"> af </w:t>
      </w:r>
      <w:proofErr w:type="spellStart"/>
      <w:r w:rsidRPr="009109F5">
        <w:rPr>
          <w:sz w:val="24"/>
          <w:szCs w:val="24"/>
        </w:rPr>
        <w:t>folat</w:t>
      </w:r>
      <w:proofErr w:type="spellEnd"/>
      <w:r w:rsidRPr="009109F5">
        <w:rPr>
          <w:sz w:val="24"/>
          <w:szCs w:val="24"/>
        </w:rPr>
        <w:t xml:space="preserve"> bliver således påvirket, og dna-syntesen nedsættes efter længere tids administration af </w:t>
      </w:r>
      <w:proofErr w:type="spellStart"/>
      <w:r w:rsidRPr="009109F5">
        <w:rPr>
          <w:sz w:val="24"/>
          <w:szCs w:val="24"/>
        </w:rPr>
        <w:t>dinitrogenoxid</w:t>
      </w:r>
      <w:proofErr w:type="spellEnd"/>
      <w:r w:rsidRPr="009109F5">
        <w:rPr>
          <w:sz w:val="24"/>
          <w:szCs w:val="24"/>
        </w:rPr>
        <w:t xml:space="preserve">. Længerevarende eller hyppig anvendelse af </w:t>
      </w:r>
      <w:proofErr w:type="spellStart"/>
      <w:r w:rsidRPr="009109F5">
        <w:rPr>
          <w:sz w:val="24"/>
          <w:szCs w:val="24"/>
        </w:rPr>
        <w:t>dinitrogenoxid</w:t>
      </w:r>
      <w:proofErr w:type="spellEnd"/>
      <w:r w:rsidRPr="009109F5">
        <w:rPr>
          <w:sz w:val="24"/>
          <w:szCs w:val="24"/>
        </w:rPr>
        <w:t xml:space="preserve"> kan føre til </w:t>
      </w:r>
      <w:proofErr w:type="spellStart"/>
      <w:r w:rsidRPr="009109F5">
        <w:rPr>
          <w:sz w:val="24"/>
          <w:szCs w:val="24"/>
        </w:rPr>
        <w:t>megaloblastiske</w:t>
      </w:r>
      <w:proofErr w:type="spellEnd"/>
      <w:r w:rsidRPr="009109F5">
        <w:rPr>
          <w:sz w:val="24"/>
          <w:szCs w:val="24"/>
        </w:rPr>
        <w:t xml:space="preserve"> forandringer i knoglemarven, </w:t>
      </w:r>
      <w:proofErr w:type="spellStart"/>
      <w:r w:rsidRPr="009109F5">
        <w:rPr>
          <w:sz w:val="24"/>
          <w:szCs w:val="24"/>
        </w:rPr>
        <w:t>myeloneuropati</w:t>
      </w:r>
      <w:proofErr w:type="spellEnd"/>
      <w:r w:rsidRPr="009109F5">
        <w:rPr>
          <w:sz w:val="24"/>
          <w:szCs w:val="24"/>
        </w:rPr>
        <w:t xml:space="preserve"> og </w:t>
      </w:r>
      <w:proofErr w:type="spellStart"/>
      <w:r w:rsidRPr="009109F5">
        <w:rPr>
          <w:sz w:val="24"/>
          <w:szCs w:val="24"/>
        </w:rPr>
        <w:t>subakut</w:t>
      </w:r>
      <w:proofErr w:type="spellEnd"/>
      <w:r w:rsidRPr="009109F5">
        <w:rPr>
          <w:sz w:val="24"/>
          <w:szCs w:val="24"/>
        </w:rPr>
        <w:t xml:space="preserve"> kombineret rygmarvsdegeneration. </w:t>
      </w:r>
      <w:proofErr w:type="spellStart"/>
      <w:r w:rsidRPr="009109F5">
        <w:rPr>
          <w:sz w:val="24"/>
          <w:szCs w:val="24"/>
        </w:rPr>
        <w:t>Dinitrogenoxid</w:t>
      </w:r>
      <w:proofErr w:type="spellEnd"/>
      <w:r w:rsidRPr="009109F5">
        <w:rPr>
          <w:sz w:val="24"/>
          <w:szCs w:val="24"/>
        </w:rPr>
        <w:t xml:space="preserve"> bør ikke administreres uden tæt klinisk og hæmatologisk overvågning. En speciallæge i hæmatologi bør konsulteres i sådanne tilfælde.</w:t>
      </w:r>
    </w:p>
    <w:p w:rsidR="00435FCA" w:rsidRPr="009109F5" w:rsidRDefault="00435FCA" w:rsidP="00435FCA">
      <w:pPr>
        <w:ind w:left="851" w:right="465"/>
        <w:rPr>
          <w:sz w:val="24"/>
          <w:szCs w:val="24"/>
        </w:rPr>
      </w:pPr>
    </w:p>
    <w:p w:rsidR="00435FCA" w:rsidRPr="009109F5" w:rsidRDefault="00435FCA" w:rsidP="00435FCA">
      <w:pPr>
        <w:tabs>
          <w:tab w:val="left" w:pos="851"/>
        </w:tabs>
        <w:ind w:left="851"/>
        <w:rPr>
          <w:sz w:val="24"/>
          <w:szCs w:val="24"/>
        </w:rPr>
      </w:pPr>
      <w:r w:rsidRPr="009109F5">
        <w:rPr>
          <w:sz w:val="24"/>
          <w:szCs w:val="24"/>
        </w:rPr>
        <w:t xml:space="preserve">I en hæmatologisk vurdering bør der indgå en vurdering af </w:t>
      </w:r>
      <w:proofErr w:type="spellStart"/>
      <w:r w:rsidRPr="009109F5">
        <w:rPr>
          <w:sz w:val="24"/>
          <w:szCs w:val="24"/>
        </w:rPr>
        <w:t>megaloblastiske</w:t>
      </w:r>
      <w:proofErr w:type="spellEnd"/>
      <w:r w:rsidRPr="009109F5">
        <w:rPr>
          <w:sz w:val="24"/>
          <w:szCs w:val="24"/>
        </w:rPr>
        <w:t xml:space="preserve"> forandringer i de røde blodlegemer og </w:t>
      </w:r>
      <w:proofErr w:type="spellStart"/>
      <w:r w:rsidRPr="009109F5">
        <w:rPr>
          <w:sz w:val="24"/>
          <w:szCs w:val="24"/>
        </w:rPr>
        <w:t>hypersegmentering</w:t>
      </w:r>
      <w:proofErr w:type="spellEnd"/>
      <w:r w:rsidRPr="009109F5">
        <w:rPr>
          <w:sz w:val="24"/>
          <w:szCs w:val="24"/>
        </w:rPr>
        <w:t xml:space="preserve"> af </w:t>
      </w:r>
      <w:proofErr w:type="spellStart"/>
      <w:r w:rsidRPr="009109F5">
        <w:rPr>
          <w:sz w:val="24"/>
          <w:szCs w:val="24"/>
        </w:rPr>
        <w:t>neutrofiler</w:t>
      </w:r>
      <w:proofErr w:type="spellEnd"/>
      <w:r w:rsidRPr="009109F5">
        <w:rPr>
          <w:sz w:val="24"/>
          <w:szCs w:val="24"/>
        </w:rPr>
        <w:t xml:space="preserve">. Neurologisk toksicitet kan </w:t>
      </w:r>
      <w:r w:rsidRPr="009109F5">
        <w:rPr>
          <w:sz w:val="24"/>
          <w:szCs w:val="24"/>
        </w:rPr>
        <w:lastRenderedPageBreak/>
        <w:t xml:space="preserve">forekomme uden anæmi eller </w:t>
      </w:r>
      <w:proofErr w:type="spellStart"/>
      <w:r w:rsidRPr="009109F5">
        <w:rPr>
          <w:sz w:val="24"/>
          <w:szCs w:val="24"/>
        </w:rPr>
        <w:t>makrocytose</w:t>
      </w:r>
      <w:proofErr w:type="spellEnd"/>
      <w:r w:rsidRPr="009109F5">
        <w:rPr>
          <w:sz w:val="24"/>
          <w:szCs w:val="24"/>
        </w:rPr>
        <w:t xml:space="preserve"> og med vitamin B12-niveau inden for normalområdet. </w:t>
      </w:r>
      <w:r w:rsidRPr="009109F5">
        <w:rPr>
          <w:sz w:val="24"/>
          <w:szCs w:val="24"/>
        </w:rPr>
        <w:tab/>
        <w:t xml:space="preserve">Hos patienter med </w:t>
      </w:r>
      <w:proofErr w:type="spellStart"/>
      <w:r w:rsidRPr="009109F5">
        <w:rPr>
          <w:bCs/>
          <w:sz w:val="24"/>
          <w:szCs w:val="24"/>
        </w:rPr>
        <w:t>udiagnosticeret</w:t>
      </w:r>
      <w:proofErr w:type="spellEnd"/>
      <w:r w:rsidRPr="009109F5">
        <w:rPr>
          <w:bCs/>
          <w:sz w:val="24"/>
          <w:szCs w:val="24"/>
        </w:rPr>
        <w:t xml:space="preserve"> subklinisk</w:t>
      </w:r>
      <w:r w:rsidRPr="009109F5">
        <w:rPr>
          <w:b/>
          <w:bCs/>
          <w:sz w:val="18"/>
          <w:szCs w:val="18"/>
          <w:u w:val="single"/>
        </w:rPr>
        <w:t xml:space="preserve"> </w:t>
      </w:r>
      <w:r w:rsidRPr="009109F5">
        <w:rPr>
          <w:sz w:val="24"/>
          <w:szCs w:val="24"/>
        </w:rPr>
        <w:t>B</w:t>
      </w:r>
      <w:r w:rsidRPr="009109F5">
        <w:rPr>
          <w:sz w:val="24"/>
          <w:szCs w:val="24"/>
          <w:vertAlign w:val="subscript"/>
        </w:rPr>
        <w:t>12</w:t>
      </w:r>
      <w:r w:rsidRPr="009109F5">
        <w:rPr>
          <w:sz w:val="24"/>
          <w:szCs w:val="24"/>
        </w:rPr>
        <w:t xml:space="preserve">-vitaminmangel, er der set neurologisk toksicitet efter </w:t>
      </w:r>
      <w:r w:rsidRPr="009109F5">
        <w:rPr>
          <w:bCs/>
          <w:sz w:val="24"/>
          <w:szCs w:val="24"/>
        </w:rPr>
        <w:t>enkelteksponeringer</w:t>
      </w:r>
      <w:r w:rsidRPr="009109F5">
        <w:rPr>
          <w:b/>
          <w:bCs/>
          <w:sz w:val="18"/>
          <w:szCs w:val="18"/>
          <w:u w:val="single"/>
        </w:rPr>
        <w:t xml:space="preserve"> </w:t>
      </w:r>
      <w:r w:rsidRPr="009109F5">
        <w:rPr>
          <w:sz w:val="24"/>
          <w:szCs w:val="24"/>
        </w:rPr>
        <w:t xml:space="preserve">for </w:t>
      </w:r>
      <w:proofErr w:type="spellStart"/>
      <w:r w:rsidRPr="009109F5">
        <w:rPr>
          <w:sz w:val="24"/>
          <w:szCs w:val="24"/>
        </w:rPr>
        <w:t>dinitrogenoxid</w:t>
      </w:r>
      <w:proofErr w:type="spellEnd"/>
      <w:r w:rsidRPr="009109F5">
        <w:rPr>
          <w:sz w:val="24"/>
          <w:szCs w:val="24"/>
        </w:rPr>
        <w:t xml:space="preserve"> ved anæstesi. </w:t>
      </w:r>
    </w:p>
    <w:p w:rsidR="00435FCA" w:rsidRPr="009109F5" w:rsidRDefault="00435FCA" w:rsidP="00435FCA">
      <w:pPr>
        <w:tabs>
          <w:tab w:val="left" w:pos="851"/>
        </w:tabs>
        <w:ind w:left="851"/>
        <w:rPr>
          <w:sz w:val="24"/>
          <w:szCs w:val="24"/>
        </w:rPr>
      </w:pPr>
      <w:r w:rsidRPr="009109F5">
        <w:rPr>
          <w:sz w:val="24"/>
          <w:szCs w:val="24"/>
        </w:rPr>
        <w:tab/>
      </w:r>
    </w:p>
    <w:p w:rsidR="00435FCA" w:rsidRPr="009109F5" w:rsidRDefault="00435FCA" w:rsidP="00435FCA">
      <w:pPr>
        <w:tabs>
          <w:tab w:val="left" w:pos="851"/>
        </w:tabs>
        <w:ind w:left="851"/>
        <w:rPr>
          <w:sz w:val="24"/>
          <w:szCs w:val="24"/>
        </w:rPr>
      </w:pPr>
      <w:r w:rsidRPr="009109F5">
        <w:rPr>
          <w:sz w:val="24"/>
          <w:szCs w:val="24"/>
        </w:rPr>
        <w:t xml:space="preserve">Effekten på DNA-syntesen er årsagen til </w:t>
      </w:r>
      <w:proofErr w:type="spellStart"/>
      <w:r w:rsidRPr="009109F5">
        <w:rPr>
          <w:sz w:val="24"/>
          <w:szCs w:val="24"/>
        </w:rPr>
        <w:t>dinitrogenoxids</w:t>
      </w:r>
      <w:proofErr w:type="spellEnd"/>
      <w:r w:rsidRPr="009109F5">
        <w:rPr>
          <w:sz w:val="24"/>
          <w:szCs w:val="24"/>
        </w:rPr>
        <w:t xml:space="preserve"> virkning på bloddannelsen, og der er set fosterskader i dyreforsøg.</w:t>
      </w:r>
    </w:p>
    <w:p w:rsidR="00435FCA" w:rsidRPr="009109F5" w:rsidRDefault="00435FCA" w:rsidP="00435FCA">
      <w:pPr>
        <w:tabs>
          <w:tab w:val="left" w:pos="851"/>
        </w:tabs>
        <w:ind w:left="851"/>
        <w:rPr>
          <w:sz w:val="24"/>
          <w:szCs w:val="24"/>
        </w:rPr>
      </w:pPr>
    </w:p>
    <w:p w:rsidR="00435FCA" w:rsidRPr="009109F5" w:rsidRDefault="00435FCA" w:rsidP="00435FCA">
      <w:pPr>
        <w:tabs>
          <w:tab w:val="left" w:pos="851"/>
        </w:tabs>
        <w:ind w:left="851"/>
        <w:rPr>
          <w:sz w:val="24"/>
          <w:szCs w:val="24"/>
        </w:rPr>
      </w:pPr>
      <w:r w:rsidRPr="009109F5">
        <w:rPr>
          <w:sz w:val="24"/>
          <w:szCs w:val="24"/>
        </w:rPr>
        <w:t>Behandlingens varighed bør ikke overstige 12 timer.</w:t>
      </w:r>
    </w:p>
    <w:p w:rsidR="00435FCA" w:rsidRPr="009109F5" w:rsidRDefault="00435FCA" w:rsidP="00435FCA">
      <w:pPr>
        <w:tabs>
          <w:tab w:val="left" w:pos="851"/>
        </w:tabs>
        <w:ind w:left="851"/>
        <w:rPr>
          <w:sz w:val="24"/>
          <w:szCs w:val="24"/>
        </w:rPr>
      </w:pPr>
    </w:p>
    <w:p w:rsidR="00435FCA" w:rsidRPr="009109F5" w:rsidRDefault="00435FCA" w:rsidP="00435FCA">
      <w:pPr>
        <w:tabs>
          <w:tab w:val="left" w:pos="851"/>
        </w:tabs>
        <w:ind w:left="851"/>
        <w:rPr>
          <w:sz w:val="24"/>
          <w:szCs w:val="24"/>
        </w:rPr>
      </w:pPr>
      <w:proofErr w:type="spellStart"/>
      <w:r w:rsidRPr="009109F5">
        <w:rPr>
          <w:sz w:val="24"/>
          <w:szCs w:val="24"/>
        </w:rPr>
        <w:t>Dinitrogenoxid</w:t>
      </w:r>
      <w:proofErr w:type="spellEnd"/>
      <w:r w:rsidRPr="009109F5">
        <w:rPr>
          <w:sz w:val="24"/>
          <w:szCs w:val="24"/>
        </w:rPr>
        <w:t xml:space="preserve"> i </w:t>
      </w:r>
      <w:proofErr w:type="gramStart"/>
      <w:r w:rsidRPr="009109F5">
        <w:rPr>
          <w:sz w:val="24"/>
          <w:szCs w:val="24"/>
        </w:rPr>
        <w:t>høj</w:t>
      </w:r>
      <w:proofErr w:type="gramEnd"/>
      <w:r w:rsidRPr="009109F5">
        <w:rPr>
          <w:sz w:val="24"/>
          <w:szCs w:val="24"/>
        </w:rPr>
        <w:t xml:space="preserve"> koncentrationer (&gt; 50 %) kan påvirke de beskyttende reflekser og bevidsthedsniveauet. Koncentrationer over 60-70 % medfører ofte bevidstløshed, og risikoen for hæmning af de beskyttende reflekser øges.</w:t>
      </w:r>
    </w:p>
    <w:p w:rsidR="00435FCA" w:rsidRPr="009109F5" w:rsidRDefault="00435FCA" w:rsidP="00435FCA">
      <w:pPr>
        <w:tabs>
          <w:tab w:val="left" w:pos="851"/>
        </w:tabs>
        <w:ind w:left="851"/>
        <w:rPr>
          <w:sz w:val="24"/>
          <w:szCs w:val="24"/>
        </w:rPr>
      </w:pPr>
    </w:p>
    <w:p w:rsidR="00435FCA" w:rsidRPr="009109F5" w:rsidRDefault="00435FCA" w:rsidP="00435FCA">
      <w:pPr>
        <w:tabs>
          <w:tab w:val="left" w:pos="851"/>
        </w:tabs>
        <w:ind w:left="851"/>
        <w:rPr>
          <w:sz w:val="24"/>
          <w:szCs w:val="24"/>
        </w:rPr>
      </w:pPr>
      <w:proofErr w:type="spellStart"/>
      <w:r w:rsidRPr="009109F5">
        <w:rPr>
          <w:sz w:val="24"/>
          <w:szCs w:val="24"/>
        </w:rPr>
        <w:t>Dinitrogenoxid</w:t>
      </w:r>
      <w:proofErr w:type="spellEnd"/>
      <w:r w:rsidRPr="009109F5">
        <w:rPr>
          <w:sz w:val="24"/>
          <w:szCs w:val="24"/>
        </w:rPr>
        <w:t xml:space="preserve"> bør ikke anvendes ved laserkirurgi af luftvejene på grund af risikoen for eksplosionsagtig forbrænding.</w:t>
      </w:r>
    </w:p>
    <w:p w:rsidR="00435FCA" w:rsidRPr="009109F5" w:rsidRDefault="00435FCA" w:rsidP="00435FCA">
      <w:pPr>
        <w:tabs>
          <w:tab w:val="left" w:pos="851"/>
        </w:tabs>
        <w:ind w:left="851"/>
        <w:rPr>
          <w:sz w:val="24"/>
          <w:szCs w:val="24"/>
        </w:rPr>
      </w:pPr>
    </w:p>
    <w:p w:rsidR="00435FCA" w:rsidRPr="009109F5" w:rsidRDefault="00435FCA" w:rsidP="00435FCA">
      <w:pPr>
        <w:tabs>
          <w:tab w:val="left" w:pos="851"/>
        </w:tabs>
        <w:ind w:left="851"/>
        <w:rPr>
          <w:sz w:val="24"/>
          <w:szCs w:val="24"/>
        </w:rPr>
      </w:pPr>
      <w:r w:rsidRPr="009109F5">
        <w:rPr>
          <w:sz w:val="24"/>
          <w:szCs w:val="24"/>
        </w:rPr>
        <w:t xml:space="preserve">Efter generel anæstesi, hvor der har været anvendt en høj koncentration af </w:t>
      </w:r>
      <w:proofErr w:type="spellStart"/>
      <w:r w:rsidRPr="009109F5">
        <w:rPr>
          <w:sz w:val="24"/>
          <w:szCs w:val="24"/>
        </w:rPr>
        <w:t>dinitrogenoxid</w:t>
      </w:r>
      <w:proofErr w:type="spellEnd"/>
      <w:r w:rsidRPr="009109F5">
        <w:rPr>
          <w:sz w:val="24"/>
          <w:szCs w:val="24"/>
        </w:rPr>
        <w:t xml:space="preserve">, er der en velkendt risiko for </w:t>
      </w:r>
      <w:proofErr w:type="spellStart"/>
      <w:r w:rsidRPr="009109F5">
        <w:rPr>
          <w:sz w:val="24"/>
          <w:szCs w:val="24"/>
        </w:rPr>
        <w:t>hypoksi</w:t>
      </w:r>
      <w:proofErr w:type="spellEnd"/>
      <w:r w:rsidRPr="009109F5">
        <w:rPr>
          <w:sz w:val="24"/>
          <w:szCs w:val="24"/>
        </w:rPr>
        <w:t xml:space="preserve"> (</w:t>
      </w:r>
      <w:proofErr w:type="spellStart"/>
      <w:r w:rsidRPr="009109F5">
        <w:rPr>
          <w:sz w:val="24"/>
          <w:szCs w:val="24"/>
        </w:rPr>
        <w:t>diffusionshypoksi</w:t>
      </w:r>
      <w:proofErr w:type="spellEnd"/>
      <w:r w:rsidRPr="009109F5">
        <w:rPr>
          <w:sz w:val="24"/>
          <w:szCs w:val="24"/>
        </w:rPr>
        <w:t xml:space="preserve">), som fremprovokeres ikke kun af </w:t>
      </w:r>
      <w:proofErr w:type="spellStart"/>
      <w:r w:rsidRPr="009109F5">
        <w:rPr>
          <w:sz w:val="24"/>
          <w:szCs w:val="24"/>
        </w:rPr>
        <w:t>alveolærgasblandingen</w:t>
      </w:r>
      <w:proofErr w:type="spellEnd"/>
      <w:r w:rsidRPr="009109F5">
        <w:rPr>
          <w:sz w:val="24"/>
          <w:szCs w:val="24"/>
        </w:rPr>
        <w:t xml:space="preserve">, men også af en reflektorisk respons på </w:t>
      </w:r>
      <w:proofErr w:type="spellStart"/>
      <w:r w:rsidRPr="009109F5">
        <w:rPr>
          <w:sz w:val="24"/>
          <w:szCs w:val="24"/>
        </w:rPr>
        <w:t>hypoksi</w:t>
      </w:r>
      <w:proofErr w:type="spellEnd"/>
      <w:r w:rsidRPr="009109F5">
        <w:rPr>
          <w:sz w:val="24"/>
          <w:szCs w:val="24"/>
        </w:rPr>
        <w:t xml:space="preserve">, </w:t>
      </w:r>
      <w:proofErr w:type="spellStart"/>
      <w:r w:rsidRPr="009109F5">
        <w:rPr>
          <w:sz w:val="24"/>
          <w:szCs w:val="24"/>
        </w:rPr>
        <w:t>hyperkapni</w:t>
      </w:r>
      <w:proofErr w:type="spellEnd"/>
      <w:r w:rsidRPr="009109F5">
        <w:rPr>
          <w:sz w:val="24"/>
          <w:szCs w:val="24"/>
        </w:rPr>
        <w:t xml:space="preserve"> og </w:t>
      </w:r>
      <w:proofErr w:type="spellStart"/>
      <w:r w:rsidRPr="009109F5">
        <w:rPr>
          <w:sz w:val="24"/>
          <w:szCs w:val="24"/>
        </w:rPr>
        <w:t>hypoventilation</w:t>
      </w:r>
      <w:proofErr w:type="spellEnd"/>
      <w:r w:rsidRPr="009109F5">
        <w:rPr>
          <w:sz w:val="24"/>
          <w:szCs w:val="24"/>
        </w:rPr>
        <w:t xml:space="preserve">. Supplerende oxygentilførsel og monitorering af oxygenmætningen ved hjælp af </w:t>
      </w:r>
      <w:proofErr w:type="spellStart"/>
      <w:r w:rsidRPr="009109F5">
        <w:rPr>
          <w:sz w:val="24"/>
          <w:szCs w:val="24"/>
        </w:rPr>
        <w:t>pulsoximetri</w:t>
      </w:r>
      <w:proofErr w:type="spellEnd"/>
      <w:r w:rsidRPr="009109F5">
        <w:rPr>
          <w:sz w:val="24"/>
          <w:szCs w:val="24"/>
        </w:rPr>
        <w:t xml:space="preserve"> anbefales efter generel anæstesi, indtil patienten er vågen.</w:t>
      </w:r>
    </w:p>
    <w:p w:rsidR="00435FCA" w:rsidRPr="009109F5" w:rsidRDefault="00435FCA" w:rsidP="00435FCA">
      <w:pPr>
        <w:tabs>
          <w:tab w:val="left" w:pos="851"/>
        </w:tabs>
        <w:ind w:left="851"/>
        <w:rPr>
          <w:sz w:val="24"/>
          <w:szCs w:val="24"/>
        </w:rPr>
      </w:pPr>
    </w:p>
    <w:p w:rsidR="00435FCA" w:rsidRPr="009109F5" w:rsidRDefault="00435FCA" w:rsidP="00435FCA">
      <w:pPr>
        <w:tabs>
          <w:tab w:val="left" w:pos="851"/>
        </w:tabs>
        <w:ind w:left="851"/>
        <w:rPr>
          <w:sz w:val="24"/>
          <w:szCs w:val="24"/>
        </w:rPr>
      </w:pPr>
      <w:r w:rsidRPr="009109F5">
        <w:rPr>
          <w:sz w:val="24"/>
          <w:szCs w:val="24"/>
        </w:rPr>
        <w:t xml:space="preserve">På grund af risikoen under graviditet for kvinder, der arbejdsmæssigt bliver udsat, er det vigtigt, at indholdet </w:t>
      </w:r>
      <w:proofErr w:type="spellStart"/>
      <w:r w:rsidRPr="009109F5">
        <w:rPr>
          <w:sz w:val="24"/>
          <w:szCs w:val="24"/>
        </w:rPr>
        <w:t>dinitrogenoxid</w:t>
      </w:r>
      <w:proofErr w:type="spellEnd"/>
      <w:r w:rsidRPr="009109F5">
        <w:rPr>
          <w:sz w:val="24"/>
          <w:szCs w:val="24"/>
        </w:rPr>
        <w:t xml:space="preserve"> i luften holdes på så lavt et niveau som muligt, og under den gældende nationale grænseværdi (se pkt. 4.6). </w:t>
      </w:r>
    </w:p>
    <w:p w:rsidR="00435FCA" w:rsidRPr="009109F5" w:rsidRDefault="00435FCA" w:rsidP="00435FCA">
      <w:pPr>
        <w:tabs>
          <w:tab w:val="left" w:pos="851"/>
        </w:tabs>
        <w:ind w:left="851"/>
        <w:rPr>
          <w:sz w:val="24"/>
          <w:szCs w:val="24"/>
        </w:rPr>
      </w:pPr>
    </w:p>
    <w:p w:rsidR="00435FCA" w:rsidRPr="009109F5" w:rsidRDefault="00435FCA" w:rsidP="00435FCA">
      <w:pPr>
        <w:tabs>
          <w:tab w:val="left" w:pos="851"/>
        </w:tabs>
        <w:ind w:left="851"/>
        <w:rPr>
          <w:sz w:val="24"/>
          <w:szCs w:val="24"/>
        </w:rPr>
      </w:pPr>
      <w:bookmarkStart w:id="1" w:name="OLE_LINK2"/>
      <w:r w:rsidRPr="009109F5">
        <w:rPr>
          <w:sz w:val="24"/>
          <w:szCs w:val="24"/>
        </w:rPr>
        <w:t xml:space="preserve">Grænseværdien for et ikke-farligt miljø med hensyn til </w:t>
      </w:r>
      <w:proofErr w:type="spellStart"/>
      <w:r w:rsidRPr="009109F5">
        <w:rPr>
          <w:sz w:val="24"/>
          <w:szCs w:val="24"/>
        </w:rPr>
        <w:t>dinitrogenoxid</w:t>
      </w:r>
      <w:proofErr w:type="spellEnd"/>
      <w:r w:rsidRPr="009109F5">
        <w:rPr>
          <w:sz w:val="24"/>
          <w:szCs w:val="24"/>
        </w:rPr>
        <w:t xml:space="preserve"> anses i øjeblikket for at være en gennemsnitsværdi over en otte timers arbejdsdag, som ligger</w:t>
      </w:r>
      <w:bookmarkEnd w:id="1"/>
      <w:r w:rsidRPr="009109F5">
        <w:rPr>
          <w:sz w:val="24"/>
          <w:szCs w:val="24"/>
        </w:rPr>
        <w:t xml:space="preserve"> under 25-100 ppm (TWA-værdi under 25-100 ppm = 0,0025-0,01%). Målet bør være et godt arbejdsmiljø med så lave </w:t>
      </w:r>
      <w:proofErr w:type="spellStart"/>
      <w:r w:rsidRPr="009109F5">
        <w:rPr>
          <w:sz w:val="24"/>
          <w:szCs w:val="24"/>
        </w:rPr>
        <w:t>dinitrogenoxidkoncentrationer</w:t>
      </w:r>
      <w:proofErr w:type="spellEnd"/>
      <w:r w:rsidRPr="009109F5">
        <w:rPr>
          <w:sz w:val="24"/>
          <w:szCs w:val="24"/>
        </w:rPr>
        <w:t xml:space="preserve"> som muligt i henhold til lokale regler.</w:t>
      </w:r>
    </w:p>
    <w:p w:rsidR="00435FCA" w:rsidRPr="009109F5" w:rsidRDefault="00435FCA" w:rsidP="00435FCA">
      <w:pPr>
        <w:tabs>
          <w:tab w:val="left" w:pos="851"/>
        </w:tabs>
        <w:ind w:left="851"/>
        <w:rPr>
          <w:sz w:val="24"/>
          <w:szCs w:val="24"/>
        </w:rPr>
      </w:pPr>
    </w:p>
    <w:p w:rsidR="00435FCA" w:rsidRPr="009109F5" w:rsidRDefault="00435FCA" w:rsidP="00435FCA">
      <w:pPr>
        <w:tabs>
          <w:tab w:val="left" w:pos="851"/>
        </w:tabs>
        <w:ind w:left="851"/>
        <w:rPr>
          <w:sz w:val="24"/>
          <w:szCs w:val="24"/>
        </w:rPr>
      </w:pPr>
      <w:r w:rsidRPr="009109F5">
        <w:rPr>
          <w:sz w:val="24"/>
          <w:szCs w:val="24"/>
        </w:rPr>
        <w:t xml:space="preserve">Den mekaniske ventilation, der normalt anvendes på operationsstuer, i kombination med aktiv udsugning af overskydende gasser fra anæstesiudstyr, er grundlaget for et godt, </w:t>
      </w:r>
      <w:proofErr w:type="spellStart"/>
      <w:r w:rsidRPr="009109F5">
        <w:rPr>
          <w:sz w:val="24"/>
          <w:szCs w:val="24"/>
        </w:rPr>
        <w:t>ukontamineret</w:t>
      </w:r>
      <w:proofErr w:type="spellEnd"/>
      <w:r w:rsidRPr="009109F5">
        <w:rPr>
          <w:sz w:val="24"/>
          <w:szCs w:val="24"/>
        </w:rPr>
        <w:t xml:space="preserve"> arbejdsmiljø, som sikrer, at koncentrationerne af </w:t>
      </w:r>
      <w:proofErr w:type="spellStart"/>
      <w:r w:rsidRPr="009109F5">
        <w:rPr>
          <w:sz w:val="24"/>
          <w:szCs w:val="24"/>
        </w:rPr>
        <w:t>dinitrogenoxid</w:t>
      </w:r>
      <w:proofErr w:type="spellEnd"/>
      <w:r w:rsidRPr="009109F5">
        <w:rPr>
          <w:sz w:val="24"/>
          <w:szCs w:val="24"/>
        </w:rPr>
        <w:t xml:space="preserve"> og andre anæstesigasser ikke overskrider de fastsatte standarder (hygiejniske grænseværdier) for en arbejdsdag.</w:t>
      </w:r>
    </w:p>
    <w:p w:rsidR="00435FCA" w:rsidRPr="009109F5" w:rsidRDefault="00435FCA" w:rsidP="00435FCA">
      <w:pPr>
        <w:tabs>
          <w:tab w:val="left" w:pos="851"/>
        </w:tabs>
        <w:ind w:left="851"/>
        <w:rPr>
          <w:sz w:val="24"/>
          <w:szCs w:val="24"/>
        </w:rPr>
      </w:pPr>
    </w:p>
    <w:p w:rsidR="00435FCA" w:rsidRPr="009109F5" w:rsidRDefault="00435FCA" w:rsidP="00435FCA">
      <w:pPr>
        <w:tabs>
          <w:tab w:val="left" w:pos="851"/>
        </w:tabs>
        <w:ind w:left="851"/>
        <w:rPr>
          <w:bCs/>
          <w:sz w:val="24"/>
          <w:szCs w:val="24"/>
        </w:rPr>
      </w:pPr>
      <w:r w:rsidRPr="009109F5">
        <w:rPr>
          <w:sz w:val="24"/>
          <w:szCs w:val="24"/>
        </w:rPr>
        <w:t xml:space="preserve">I tilfælde af blokering af </w:t>
      </w:r>
      <w:r w:rsidRPr="009109F5">
        <w:rPr>
          <w:bCs/>
          <w:sz w:val="24"/>
          <w:szCs w:val="24"/>
        </w:rPr>
        <w:t xml:space="preserve">det eustakiske rør, kan der forekomme ørepine og/eller forstyrrelser i mellemøret og/eller brud på trommehinden (se pkt. 4.8). </w:t>
      </w:r>
    </w:p>
    <w:p w:rsidR="00435FCA" w:rsidRPr="009109F5" w:rsidRDefault="00435FCA" w:rsidP="00435FCA">
      <w:pPr>
        <w:tabs>
          <w:tab w:val="left" w:pos="851"/>
        </w:tabs>
        <w:ind w:left="851"/>
        <w:rPr>
          <w:bCs/>
          <w:sz w:val="24"/>
          <w:szCs w:val="24"/>
        </w:rPr>
      </w:pPr>
    </w:p>
    <w:p w:rsidR="00435FCA" w:rsidRPr="009109F5" w:rsidRDefault="00435FCA" w:rsidP="00435FCA">
      <w:pPr>
        <w:tabs>
          <w:tab w:val="left" w:pos="851"/>
        </w:tabs>
        <w:ind w:left="851"/>
        <w:rPr>
          <w:sz w:val="24"/>
          <w:szCs w:val="24"/>
        </w:rPr>
      </w:pPr>
      <w:r w:rsidRPr="009109F5">
        <w:rPr>
          <w:sz w:val="24"/>
          <w:szCs w:val="24"/>
        </w:rPr>
        <w:t xml:space="preserve">Misbrug, forkert brug og udslip: Grundet de euforiske effekter af </w:t>
      </w:r>
      <w:proofErr w:type="spellStart"/>
      <w:r w:rsidRPr="009109F5">
        <w:rPr>
          <w:sz w:val="24"/>
          <w:szCs w:val="24"/>
        </w:rPr>
        <w:t>dinitrogenoxid</w:t>
      </w:r>
      <w:proofErr w:type="spellEnd"/>
      <w:r w:rsidRPr="009109F5">
        <w:rPr>
          <w:sz w:val="24"/>
          <w:szCs w:val="24"/>
        </w:rPr>
        <w:t xml:space="preserve"> (se pkt. 4.8) er </w:t>
      </w:r>
      <w:proofErr w:type="spellStart"/>
      <w:r w:rsidRPr="009109F5">
        <w:rPr>
          <w:sz w:val="24"/>
          <w:szCs w:val="24"/>
        </w:rPr>
        <w:t>dinitrogenoxid</w:t>
      </w:r>
      <w:proofErr w:type="spellEnd"/>
      <w:r w:rsidRPr="009109F5">
        <w:rPr>
          <w:sz w:val="24"/>
          <w:szCs w:val="24"/>
        </w:rPr>
        <w:t xml:space="preserve"> ofte genstand for misbrug.</w:t>
      </w:r>
    </w:p>
    <w:p w:rsidR="00435FCA" w:rsidRPr="009109F5" w:rsidRDefault="00435FCA" w:rsidP="00435FCA">
      <w:pPr>
        <w:tabs>
          <w:tab w:val="left" w:pos="851"/>
        </w:tabs>
        <w:ind w:left="851"/>
        <w:rPr>
          <w:sz w:val="24"/>
          <w:szCs w:val="24"/>
        </w:rPr>
      </w:pPr>
    </w:p>
    <w:p w:rsidR="00435FCA" w:rsidRPr="009109F5" w:rsidRDefault="00435FCA" w:rsidP="00435FCA">
      <w:pPr>
        <w:tabs>
          <w:tab w:val="left" w:pos="851"/>
        </w:tabs>
        <w:ind w:left="851"/>
        <w:rPr>
          <w:sz w:val="24"/>
          <w:szCs w:val="24"/>
        </w:rPr>
      </w:pPr>
      <w:r w:rsidRPr="009109F5">
        <w:rPr>
          <w:sz w:val="24"/>
          <w:szCs w:val="24"/>
        </w:rPr>
        <w:t xml:space="preserve">Det </w:t>
      </w:r>
      <w:proofErr w:type="spellStart"/>
      <w:r w:rsidRPr="009109F5">
        <w:rPr>
          <w:sz w:val="24"/>
          <w:szCs w:val="24"/>
        </w:rPr>
        <w:t>intrakraniale</w:t>
      </w:r>
      <w:proofErr w:type="spellEnd"/>
      <w:r w:rsidRPr="009109F5">
        <w:rPr>
          <w:sz w:val="24"/>
          <w:szCs w:val="24"/>
        </w:rPr>
        <w:t xml:space="preserve"> tryk bør overvåges tæt hos patienter med risiko for forøget </w:t>
      </w:r>
      <w:proofErr w:type="spellStart"/>
      <w:r w:rsidRPr="009109F5">
        <w:rPr>
          <w:sz w:val="24"/>
          <w:szCs w:val="24"/>
        </w:rPr>
        <w:t>intrakranialt</w:t>
      </w:r>
      <w:proofErr w:type="spellEnd"/>
      <w:r w:rsidRPr="009109F5">
        <w:rPr>
          <w:sz w:val="24"/>
          <w:szCs w:val="24"/>
        </w:rPr>
        <w:t xml:space="preserve"> tryk, da et øget </w:t>
      </w:r>
      <w:proofErr w:type="spellStart"/>
      <w:r w:rsidRPr="009109F5">
        <w:rPr>
          <w:sz w:val="24"/>
          <w:szCs w:val="24"/>
        </w:rPr>
        <w:t>intrakranialt</w:t>
      </w:r>
      <w:proofErr w:type="spellEnd"/>
      <w:r w:rsidRPr="009109F5">
        <w:rPr>
          <w:sz w:val="24"/>
          <w:szCs w:val="24"/>
        </w:rPr>
        <w:t xml:space="preserve"> tryk (se pkt. 4.8) er konstateret under administration af </w:t>
      </w:r>
      <w:proofErr w:type="spellStart"/>
      <w:r w:rsidRPr="009109F5">
        <w:rPr>
          <w:bCs/>
          <w:sz w:val="24"/>
          <w:szCs w:val="24"/>
        </w:rPr>
        <w:t>dinitrogenoxid</w:t>
      </w:r>
      <w:proofErr w:type="spellEnd"/>
      <w:r w:rsidRPr="009109F5">
        <w:rPr>
          <w:sz w:val="24"/>
          <w:szCs w:val="24"/>
        </w:rPr>
        <w:t xml:space="preserve"> på nogle patienter med </w:t>
      </w:r>
      <w:proofErr w:type="spellStart"/>
      <w:r w:rsidRPr="009109F5">
        <w:rPr>
          <w:sz w:val="24"/>
          <w:szCs w:val="24"/>
        </w:rPr>
        <w:t>intrakraniale</w:t>
      </w:r>
      <w:proofErr w:type="spellEnd"/>
      <w:r w:rsidRPr="009109F5">
        <w:rPr>
          <w:sz w:val="24"/>
          <w:szCs w:val="24"/>
        </w:rPr>
        <w:t xml:space="preserve"> forstyrrelser.</w:t>
      </w:r>
    </w:p>
    <w:p w:rsidR="00435FCA" w:rsidRPr="009109F5" w:rsidRDefault="00435FCA" w:rsidP="00435FCA">
      <w:pPr>
        <w:tabs>
          <w:tab w:val="left" w:pos="851"/>
        </w:tabs>
        <w:ind w:left="851"/>
        <w:rPr>
          <w:sz w:val="24"/>
          <w:szCs w:val="24"/>
        </w:rPr>
      </w:pPr>
    </w:p>
    <w:p w:rsidR="00435FCA" w:rsidRPr="009109F5" w:rsidRDefault="00435FCA" w:rsidP="00435FCA">
      <w:pPr>
        <w:tabs>
          <w:tab w:val="left" w:pos="851"/>
        </w:tabs>
        <w:ind w:left="851"/>
        <w:rPr>
          <w:sz w:val="24"/>
          <w:szCs w:val="24"/>
        </w:rPr>
      </w:pPr>
      <w:r w:rsidRPr="009109F5">
        <w:rPr>
          <w:sz w:val="24"/>
          <w:szCs w:val="24"/>
        </w:rPr>
        <w:t xml:space="preserve">Når </w:t>
      </w:r>
      <w:proofErr w:type="spellStart"/>
      <w:r w:rsidRPr="009109F5">
        <w:rPr>
          <w:sz w:val="24"/>
          <w:szCs w:val="24"/>
        </w:rPr>
        <w:t>dinitrogenoxid</w:t>
      </w:r>
      <w:proofErr w:type="spellEnd"/>
      <w:r w:rsidRPr="009109F5">
        <w:rPr>
          <w:sz w:val="24"/>
          <w:szCs w:val="24"/>
        </w:rPr>
        <w:t xml:space="preserve"> anvendes ved analgesi: </w:t>
      </w:r>
    </w:p>
    <w:p w:rsidR="00435FCA" w:rsidRPr="009109F5" w:rsidRDefault="00435FCA" w:rsidP="00435FCA">
      <w:pPr>
        <w:tabs>
          <w:tab w:val="left" w:pos="851"/>
        </w:tabs>
        <w:ind w:left="851"/>
        <w:rPr>
          <w:sz w:val="24"/>
          <w:szCs w:val="24"/>
        </w:rPr>
      </w:pPr>
      <w:r w:rsidRPr="009109F5">
        <w:rPr>
          <w:sz w:val="24"/>
          <w:szCs w:val="24"/>
        </w:rPr>
        <w:t>- Selvadministration bør foretrækkes, for at muliggøre vurdering af bevidsthedsniveauet.</w:t>
      </w:r>
    </w:p>
    <w:p w:rsidR="00435FCA" w:rsidRPr="009109F5" w:rsidRDefault="00435FCA" w:rsidP="00435FCA">
      <w:pPr>
        <w:tabs>
          <w:tab w:val="left" w:pos="851"/>
        </w:tabs>
        <w:ind w:left="851"/>
        <w:rPr>
          <w:sz w:val="24"/>
          <w:szCs w:val="24"/>
        </w:rPr>
      </w:pPr>
      <w:r w:rsidRPr="009109F5">
        <w:rPr>
          <w:sz w:val="24"/>
          <w:szCs w:val="24"/>
        </w:rPr>
        <w:lastRenderedPageBreak/>
        <w:t>- Opmærksom overvågning er påkrævet hos patienter, der tager CNS-dæmpende stoffer, herunder især opiater og benzodiazepiner, da der er øget risiko for dyb sedation (se pkt. 4.5).</w:t>
      </w:r>
    </w:p>
    <w:p w:rsidR="00435FCA" w:rsidRPr="009109F5" w:rsidRDefault="00435FCA" w:rsidP="00435FCA">
      <w:pPr>
        <w:tabs>
          <w:tab w:val="left" w:pos="851"/>
        </w:tabs>
        <w:ind w:left="851"/>
        <w:rPr>
          <w:sz w:val="24"/>
          <w:szCs w:val="24"/>
        </w:rPr>
      </w:pPr>
    </w:p>
    <w:p w:rsidR="00435FCA" w:rsidRPr="009109F5" w:rsidRDefault="00435FCA" w:rsidP="00435FCA">
      <w:pPr>
        <w:tabs>
          <w:tab w:val="left" w:pos="851"/>
        </w:tabs>
        <w:ind w:left="851"/>
        <w:rPr>
          <w:sz w:val="24"/>
          <w:szCs w:val="24"/>
        </w:rPr>
      </w:pPr>
      <w:r w:rsidRPr="009109F5">
        <w:rPr>
          <w:sz w:val="24"/>
          <w:szCs w:val="24"/>
        </w:rPr>
        <w:t>Pædiatrisk population:</w:t>
      </w:r>
    </w:p>
    <w:p w:rsidR="00435FCA" w:rsidRPr="009109F5" w:rsidRDefault="00435FCA" w:rsidP="00435FCA">
      <w:pPr>
        <w:tabs>
          <w:tab w:val="left" w:pos="851"/>
        </w:tabs>
        <w:ind w:left="851"/>
        <w:rPr>
          <w:sz w:val="24"/>
          <w:szCs w:val="24"/>
        </w:rPr>
      </w:pPr>
      <w:proofErr w:type="spellStart"/>
      <w:r w:rsidRPr="009109F5">
        <w:rPr>
          <w:sz w:val="24"/>
          <w:szCs w:val="24"/>
        </w:rPr>
        <w:t>Dinitrogenoxid</w:t>
      </w:r>
      <w:proofErr w:type="spellEnd"/>
      <w:r w:rsidRPr="009109F5">
        <w:rPr>
          <w:sz w:val="24"/>
          <w:szCs w:val="24"/>
        </w:rPr>
        <w:t xml:space="preserve"> kan i sjældne tilfælde forårsage respirations depression hos nyfødte (se pkt. 4.8). Nyfødte bør undersøges for mulig respirations depression, når </w:t>
      </w:r>
      <w:proofErr w:type="spellStart"/>
      <w:r w:rsidRPr="009109F5">
        <w:rPr>
          <w:sz w:val="24"/>
          <w:szCs w:val="24"/>
        </w:rPr>
        <w:t>dinitrogenoxid</w:t>
      </w:r>
      <w:proofErr w:type="spellEnd"/>
      <w:r w:rsidRPr="009109F5">
        <w:rPr>
          <w:sz w:val="24"/>
          <w:szCs w:val="24"/>
        </w:rPr>
        <w:t xml:space="preserve"> bruges i forbindelse med fødsel.</w:t>
      </w:r>
    </w:p>
    <w:p w:rsidR="00435FCA" w:rsidRPr="00774C90" w:rsidRDefault="00435FCA" w:rsidP="00435FCA">
      <w:pPr>
        <w:tabs>
          <w:tab w:val="left" w:pos="851"/>
        </w:tabs>
        <w:ind w:left="851" w:hanging="851"/>
        <w:rPr>
          <w:sz w:val="24"/>
          <w:szCs w:val="24"/>
        </w:rPr>
      </w:pPr>
    </w:p>
    <w:p w:rsidR="00435FCA" w:rsidRPr="00774C90" w:rsidRDefault="00435FCA" w:rsidP="00435FCA">
      <w:pPr>
        <w:numPr>
          <w:ilvl w:val="1"/>
          <w:numId w:val="1"/>
        </w:numPr>
        <w:ind w:left="851" w:hanging="851"/>
        <w:rPr>
          <w:b/>
          <w:sz w:val="24"/>
          <w:szCs w:val="24"/>
        </w:rPr>
      </w:pPr>
      <w:r w:rsidRPr="00774C90">
        <w:rPr>
          <w:b/>
          <w:sz w:val="24"/>
          <w:szCs w:val="24"/>
        </w:rPr>
        <w:t>Interaktion med andre lægemidler og andre former for interaktion</w:t>
      </w:r>
    </w:p>
    <w:p w:rsidR="00435FCA" w:rsidRPr="00BC4E44" w:rsidRDefault="00435FCA" w:rsidP="00435FCA">
      <w:pPr>
        <w:ind w:left="851"/>
        <w:rPr>
          <w:b/>
          <w:sz w:val="24"/>
          <w:szCs w:val="24"/>
        </w:rPr>
      </w:pPr>
      <w:r w:rsidRPr="00BC4E44">
        <w:rPr>
          <w:b/>
          <w:sz w:val="24"/>
          <w:szCs w:val="24"/>
        </w:rPr>
        <w:t>Kontraindicerede kombinationer</w:t>
      </w:r>
    </w:p>
    <w:p w:rsidR="00435FCA" w:rsidRPr="00BC4E44" w:rsidRDefault="00435FCA" w:rsidP="00435FCA">
      <w:pPr>
        <w:ind w:left="851"/>
        <w:rPr>
          <w:sz w:val="24"/>
          <w:szCs w:val="24"/>
        </w:rPr>
      </w:pPr>
      <w:r w:rsidRPr="00BC4E44">
        <w:rPr>
          <w:sz w:val="24"/>
          <w:szCs w:val="24"/>
        </w:rPr>
        <w:t xml:space="preserve">Patienter, der for nyligt har modtaget </w:t>
      </w:r>
      <w:proofErr w:type="spellStart"/>
      <w:r w:rsidRPr="00BC4E44">
        <w:rPr>
          <w:sz w:val="24"/>
          <w:szCs w:val="24"/>
        </w:rPr>
        <w:t>intraokulær</w:t>
      </w:r>
      <w:proofErr w:type="spellEnd"/>
      <w:r w:rsidRPr="00BC4E44">
        <w:rPr>
          <w:sz w:val="24"/>
          <w:szCs w:val="24"/>
        </w:rPr>
        <w:t xml:space="preserve"> injektion af gas (som </w:t>
      </w:r>
      <w:proofErr w:type="gramStart"/>
      <w:r w:rsidRPr="00BC4E44">
        <w:rPr>
          <w:sz w:val="24"/>
          <w:szCs w:val="24"/>
        </w:rPr>
        <w:t>f. eks.</w:t>
      </w:r>
      <w:proofErr w:type="gramEnd"/>
      <w:r w:rsidRPr="00BC4E44">
        <w:rPr>
          <w:sz w:val="24"/>
          <w:szCs w:val="24"/>
        </w:rPr>
        <w:t xml:space="preserve"> SF6, C3F8, C2F6), så længe en </w:t>
      </w:r>
      <w:proofErr w:type="spellStart"/>
      <w:r w:rsidRPr="00BC4E44">
        <w:rPr>
          <w:sz w:val="24"/>
          <w:szCs w:val="24"/>
        </w:rPr>
        <w:t>intraokulær</w:t>
      </w:r>
      <w:proofErr w:type="spellEnd"/>
      <w:r w:rsidRPr="00BC4E44">
        <w:rPr>
          <w:sz w:val="24"/>
          <w:szCs w:val="24"/>
        </w:rPr>
        <w:t xml:space="preserve"> gasblære eksisterer eller indenfor 3 måneder efter sidste injektion af </w:t>
      </w:r>
      <w:proofErr w:type="spellStart"/>
      <w:r w:rsidRPr="00BC4E44">
        <w:rPr>
          <w:sz w:val="24"/>
          <w:szCs w:val="24"/>
        </w:rPr>
        <w:t>intraokulær</w:t>
      </w:r>
      <w:proofErr w:type="spellEnd"/>
      <w:r w:rsidRPr="00BC4E44">
        <w:rPr>
          <w:sz w:val="24"/>
          <w:szCs w:val="24"/>
        </w:rPr>
        <w:t xml:space="preserve"> gas. </w:t>
      </w:r>
      <w:proofErr w:type="spellStart"/>
      <w:r w:rsidRPr="00BC4E44">
        <w:rPr>
          <w:sz w:val="24"/>
          <w:szCs w:val="24"/>
        </w:rPr>
        <w:t>Dinitrogenoxid</w:t>
      </w:r>
      <w:proofErr w:type="spellEnd"/>
      <w:r w:rsidRPr="00BC4E44">
        <w:rPr>
          <w:sz w:val="24"/>
          <w:szCs w:val="24"/>
        </w:rPr>
        <w:t xml:space="preserve"> kan forårsage alvorlige synsforstyrrelser ved udvidelsen af en </w:t>
      </w:r>
      <w:proofErr w:type="spellStart"/>
      <w:r w:rsidRPr="00BC4E44">
        <w:rPr>
          <w:sz w:val="24"/>
          <w:szCs w:val="24"/>
        </w:rPr>
        <w:t>intraokulær</w:t>
      </w:r>
      <w:proofErr w:type="spellEnd"/>
      <w:r w:rsidRPr="00BC4E44">
        <w:rPr>
          <w:sz w:val="24"/>
          <w:szCs w:val="24"/>
        </w:rPr>
        <w:t xml:space="preserve"> gasblære (se pkt. 4.3 og 4.8). </w:t>
      </w:r>
    </w:p>
    <w:p w:rsidR="00435FCA" w:rsidRPr="00BC4E44" w:rsidRDefault="00435FCA" w:rsidP="00435FCA">
      <w:pPr>
        <w:tabs>
          <w:tab w:val="left" w:pos="851"/>
        </w:tabs>
        <w:ind w:left="851"/>
        <w:rPr>
          <w:sz w:val="24"/>
          <w:szCs w:val="24"/>
        </w:rPr>
      </w:pPr>
    </w:p>
    <w:p w:rsidR="00435FCA" w:rsidRPr="00BC4E44" w:rsidRDefault="00435FCA" w:rsidP="00435FCA">
      <w:pPr>
        <w:tabs>
          <w:tab w:val="left" w:pos="851"/>
        </w:tabs>
        <w:ind w:left="851"/>
        <w:rPr>
          <w:i/>
          <w:iCs/>
          <w:sz w:val="24"/>
          <w:szCs w:val="24"/>
        </w:rPr>
      </w:pPr>
      <w:r w:rsidRPr="00BC4E44">
        <w:rPr>
          <w:i/>
          <w:iCs/>
          <w:sz w:val="24"/>
          <w:szCs w:val="24"/>
        </w:rPr>
        <w:t>Kombination med andre lægemidler, der kræver forsigtighed:</w:t>
      </w:r>
    </w:p>
    <w:p w:rsidR="00435FCA" w:rsidRPr="00BC4E44" w:rsidRDefault="00435FCA" w:rsidP="00435FCA">
      <w:pPr>
        <w:tabs>
          <w:tab w:val="left" w:pos="851"/>
        </w:tabs>
        <w:ind w:left="851"/>
        <w:rPr>
          <w:sz w:val="24"/>
          <w:szCs w:val="24"/>
        </w:rPr>
      </w:pPr>
      <w:proofErr w:type="spellStart"/>
      <w:r w:rsidRPr="00BC4E44">
        <w:rPr>
          <w:sz w:val="24"/>
          <w:szCs w:val="24"/>
        </w:rPr>
        <w:t>Dinitrogenoxid</w:t>
      </w:r>
      <w:proofErr w:type="spellEnd"/>
      <w:r w:rsidRPr="00BC4E44">
        <w:rPr>
          <w:sz w:val="24"/>
          <w:szCs w:val="24"/>
        </w:rPr>
        <w:t xml:space="preserve"> interagerer </w:t>
      </w:r>
      <w:proofErr w:type="spellStart"/>
      <w:r w:rsidRPr="00BC4E44">
        <w:rPr>
          <w:sz w:val="24"/>
          <w:szCs w:val="24"/>
        </w:rPr>
        <w:t>additivt</w:t>
      </w:r>
      <w:proofErr w:type="spellEnd"/>
      <w:r w:rsidRPr="00BC4E44">
        <w:rPr>
          <w:sz w:val="24"/>
          <w:szCs w:val="24"/>
        </w:rPr>
        <w:t xml:space="preserve"> i kombination med andre </w:t>
      </w:r>
      <w:proofErr w:type="spellStart"/>
      <w:r w:rsidRPr="00BC4E44">
        <w:rPr>
          <w:sz w:val="24"/>
          <w:szCs w:val="24"/>
        </w:rPr>
        <w:t>inhalationsanæstetika</w:t>
      </w:r>
      <w:proofErr w:type="spellEnd"/>
      <w:r w:rsidRPr="00BC4E44">
        <w:rPr>
          <w:sz w:val="24"/>
          <w:szCs w:val="24"/>
        </w:rPr>
        <w:t xml:space="preserve">. Det interagerer også med intravenøse </w:t>
      </w:r>
      <w:proofErr w:type="spellStart"/>
      <w:r w:rsidRPr="00BC4E44">
        <w:rPr>
          <w:sz w:val="24"/>
          <w:szCs w:val="24"/>
        </w:rPr>
        <w:t>anæstetika</w:t>
      </w:r>
      <w:proofErr w:type="spellEnd"/>
      <w:r w:rsidRPr="00BC4E44">
        <w:rPr>
          <w:sz w:val="24"/>
          <w:szCs w:val="24"/>
        </w:rPr>
        <w:t xml:space="preserve">. Disse interaktioner har klare kliniske virkninger og reducerer behovet for andre lægemidler, som kombineres med </w:t>
      </w:r>
      <w:proofErr w:type="spellStart"/>
      <w:r w:rsidRPr="00BC4E44">
        <w:rPr>
          <w:sz w:val="24"/>
          <w:szCs w:val="24"/>
        </w:rPr>
        <w:t>dinitrogenoxid</w:t>
      </w:r>
      <w:proofErr w:type="spellEnd"/>
      <w:r w:rsidRPr="00BC4E44">
        <w:rPr>
          <w:sz w:val="24"/>
          <w:szCs w:val="24"/>
        </w:rPr>
        <w:t xml:space="preserve">. Blandingen giver normalt mindre </w:t>
      </w:r>
      <w:proofErr w:type="spellStart"/>
      <w:r w:rsidRPr="00BC4E44">
        <w:rPr>
          <w:sz w:val="24"/>
          <w:szCs w:val="24"/>
        </w:rPr>
        <w:t>kardiovaskulær</w:t>
      </w:r>
      <w:proofErr w:type="spellEnd"/>
      <w:r w:rsidRPr="00BC4E44">
        <w:rPr>
          <w:sz w:val="24"/>
          <w:szCs w:val="24"/>
        </w:rPr>
        <w:t xml:space="preserve"> og respiratorisk depression og forbedrer/fremskynder opvågnen. Ved anvendelse til analgesi, kan </w:t>
      </w:r>
      <w:proofErr w:type="spellStart"/>
      <w:r w:rsidRPr="00BC4E44">
        <w:rPr>
          <w:sz w:val="24"/>
          <w:szCs w:val="24"/>
        </w:rPr>
        <w:t>dinitrogenoxid</w:t>
      </w:r>
      <w:proofErr w:type="spellEnd"/>
      <w:r w:rsidRPr="00BC4E44">
        <w:rPr>
          <w:sz w:val="24"/>
          <w:szCs w:val="24"/>
        </w:rPr>
        <w:t xml:space="preserve"> potensere den hypnotiske virkning af andre aktive substanser med virkning på centralnervesystemet (f.eks. opiater, benzodiazepiner og andre </w:t>
      </w:r>
      <w:proofErr w:type="spellStart"/>
      <w:r w:rsidRPr="00BC4E44">
        <w:rPr>
          <w:sz w:val="24"/>
          <w:szCs w:val="24"/>
        </w:rPr>
        <w:t>psykomimetika</w:t>
      </w:r>
      <w:proofErr w:type="spellEnd"/>
      <w:r w:rsidRPr="00BC4E44">
        <w:rPr>
          <w:sz w:val="24"/>
          <w:szCs w:val="24"/>
        </w:rPr>
        <w:t xml:space="preserve">). Hvis andre lægemidler med effekt på centralnervesystemet bruges samtidig, skal risikoen for øget sedation samt refleksdepression tages under overvejelse. </w:t>
      </w:r>
    </w:p>
    <w:p w:rsidR="00435FCA" w:rsidRPr="00BC4E44" w:rsidRDefault="00435FCA" w:rsidP="00435FCA">
      <w:pPr>
        <w:tabs>
          <w:tab w:val="left" w:pos="851"/>
        </w:tabs>
        <w:ind w:left="851"/>
        <w:rPr>
          <w:sz w:val="24"/>
          <w:szCs w:val="24"/>
        </w:rPr>
      </w:pPr>
    </w:p>
    <w:p w:rsidR="00435FCA" w:rsidRPr="00BC4E44" w:rsidRDefault="00435FCA" w:rsidP="00435FCA">
      <w:pPr>
        <w:tabs>
          <w:tab w:val="left" w:pos="851"/>
        </w:tabs>
        <w:ind w:left="851"/>
        <w:rPr>
          <w:b/>
          <w:bCs/>
          <w:i/>
          <w:iCs/>
          <w:sz w:val="24"/>
          <w:szCs w:val="24"/>
        </w:rPr>
      </w:pPr>
      <w:r w:rsidRPr="00BC4E44">
        <w:rPr>
          <w:i/>
          <w:iCs/>
          <w:sz w:val="24"/>
          <w:szCs w:val="24"/>
        </w:rPr>
        <w:t>Andre interaktioner</w:t>
      </w:r>
    </w:p>
    <w:p w:rsidR="00435FCA" w:rsidRPr="00BC4E44" w:rsidRDefault="00435FCA" w:rsidP="00435FCA">
      <w:pPr>
        <w:tabs>
          <w:tab w:val="left" w:pos="851"/>
        </w:tabs>
        <w:ind w:left="851"/>
        <w:rPr>
          <w:sz w:val="24"/>
          <w:szCs w:val="24"/>
        </w:rPr>
      </w:pPr>
      <w:proofErr w:type="spellStart"/>
      <w:r w:rsidRPr="00BC4E44">
        <w:rPr>
          <w:sz w:val="24"/>
          <w:szCs w:val="24"/>
        </w:rPr>
        <w:t>Dinitrogenoxid</w:t>
      </w:r>
      <w:proofErr w:type="spellEnd"/>
      <w:r w:rsidRPr="00BC4E44">
        <w:rPr>
          <w:sz w:val="24"/>
          <w:szCs w:val="24"/>
        </w:rPr>
        <w:t xml:space="preserve"> medfører inaktivering af B</w:t>
      </w:r>
      <w:r w:rsidRPr="00BC4E44">
        <w:rPr>
          <w:sz w:val="24"/>
          <w:szCs w:val="24"/>
          <w:vertAlign w:val="subscript"/>
        </w:rPr>
        <w:t>12</w:t>
      </w:r>
      <w:r w:rsidRPr="00BC4E44">
        <w:rPr>
          <w:sz w:val="24"/>
          <w:szCs w:val="24"/>
        </w:rPr>
        <w:t xml:space="preserve">-vitamin (en </w:t>
      </w:r>
      <w:proofErr w:type="spellStart"/>
      <w:r w:rsidRPr="00BC4E44">
        <w:rPr>
          <w:sz w:val="24"/>
          <w:szCs w:val="24"/>
        </w:rPr>
        <w:t>kofaktor</w:t>
      </w:r>
      <w:proofErr w:type="spellEnd"/>
      <w:r w:rsidRPr="00BC4E44">
        <w:rPr>
          <w:sz w:val="24"/>
          <w:szCs w:val="24"/>
        </w:rPr>
        <w:t xml:space="preserve"> i </w:t>
      </w:r>
      <w:proofErr w:type="spellStart"/>
      <w:r w:rsidRPr="00BC4E44">
        <w:rPr>
          <w:sz w:val="24"/>
          <w:szCs w:val="24"/>
        </w:rPr>
        <w:t>methioninsyntetase</w:t>
      </w:r>
      <w:proofErr w:type="spellEnd"/>
      <w:r w:rsidRPr="00BC4E44">
        <w:rPr>
          <w:sz w:val="24"/>
          <w:szCs w:val="24"/>
        </w:rPr>
        <w:t xml:space="preserve">), som interferer </w:t>
      </w:r>
      <w:proofErr w:type="spellStart"/>
      <w:r w:rsidRPr="00BC4E44">
        <w:rPr>
          <w:sz w:val="24"/>
          <w:szCs w:val="24"/>
        </w:rPr>
        <w:t>folinsyremetabolismen</w:t>
      </w:r>
      <w:proofErr w:type="spellEnd"/>
      <w:r w:rsidRPr="00BC4E44">
        <w:rPr>
          <w:sz w:val="24"/>
          <w:szCs w:val="24"/>
        </w:rPr>
        <w:t>. Lægemidler, som interfererer metabolismen af B</w:t>
      </w:r>
      <w:r w:rsidRPr="00BC4E44">
        <w:rPr>
          <w:sz w:val="24"/>
          <w:szCs w:val="24"/>
          <w:vertAlign w:val="subscript"/>
        </w:rPr>
        <w:t>12</w:t>
      </w:r>
      <w:r w:rsidRPr="00BC4E44">
        <w:rPr>
          <w:sz w:val="24"/>
          <w:szCs w:val="24"/>
        </w:rPr>
        <w:noBreakHyphen/>
        <w:t xml:space="preserve">vitamin og/eller </w:t>
      </w:r>
      <w:proofErr w:type="spellStart"/>
      <w:r w:rsidRPr="00BC4E44">
        <w:rPr>
          <w:sz w:val="24"/>
          <w:szCs w:val="24"/>
        </w:rPr>
        <w:t>folinsyre</w:t>
      </w:r>
      <w:proofErr w:type="spellEnd"/>
      <w:r w:rsidRPr="00BC4E44">
        <w:rPr>
          <w:sz w:val="24"/>
          <w:szCs w:val="24"/>
        </w:rPr>
        <w:t xml:space="preserve"> kan potensere inaktiveringen af B</w:t>
      </w:r>
      <w:r w:rsidRPr="00BC4E44">
        <w:rPr>
          <w:sz w:val="24"/>
          <w:szCs w:val="24"/>
          <w:vertAlign w:val="subscript"/>
        </w:rPr>
        <w:t>12</w:t>
      </w:r>
      <w:r w:rsidRPr="00BC4E44">
        <w:rPr>
          <w:sz w:val="24"/>
          <w:szCs w:val="24"/>
        </w:rPr>
        <w:noBreakHyphen/>
        <w:t xml:space="preserve">vitamin gennem </w:t>
      </w:r>
      <w:proofErr w:type="spellStart"/>
      <w:r w:rsidRPr="00BC4E44">
        <w:rPr>
          <w:sz w:val="24"/>
          <w:szCs w:val="24"/>
        </w:rPr>
        <w:t>dinitrogenoxid</w:t>
      </w:r>
      <w:proofErr w:type="spellEnd"/>
      <w:r w:rsidRPr="00BC4E44">
        <w:rPr>
          <w:sz w:val="24"/>
          <w:szCs w:val="24"/>
        </w:rPr>
        <w:t xml:space="preserve"> (se pkt. 4.4 og 4.8). </w:t>
      </w:r>
    </w:p>
    <w:p w:rsidR="00435FCA" w:rsidRPr="00774C90" w:rsidRDefault="00435FCA" w:rsidP="00435FCA">
      <w:pPr>
        <w:tabs>
          <w:tab w:val="left" w:pos="851"/>
        </w:tabs>
        <w:ind w:left="851" w:hanging="851"/>
        <w:rPr>
          <w:sz w:val="24"/>
          <w:szCs w:val="24"/>
        </w:rPr>
      </w:pPr>
    </w:p>
    <w:p w:rsidR="00435FCA" w:rsidRPr="00774C90" w:rsidRDefault="00D13F39" w:rsidP="00435FCA">
      <w:pPr>
        <w:numPr>
          <w:ilvl w:val="1"/>
          <w:numId w:val="1"/>
        </w:numPr>
        <w:ind w:left="851" w:hanging="851"/>
        <w:rPr>
          <w:b/>
          <w:sz w:val="24"/>
          <w:szCs w:val="24"/>
        </w:rPr>
      </w:pPr>
      <w:r>
        <w:rPr>
          <w:b/>
          <w:sz w:val="24"/>
          <w:szCs w:val="24"/>
        </w:rPr>
        <w:t>Fertilitet, g</w:t>
      </w:r>
      <w:r w:rsidR="00435FCA" w:rsidRPr="00774C90">
        <w:rPr>
          <w:b/>
          <w:sz w:val="24"/>
          <w:szCs w:val="24"/>
        </w:rPr>
        <w:t>raviditet og amning</w:t>
      </w:r>
    </w:p>
    <w:p w:rsidR="00435FCA" w:rsidRPr="00BC4E44" w:rsidRDefault="00435FCA" w:rsidP="00435FCA">
      <w:pPr>
        <w:tabs>
          <w:tab w:val="left" w:pos="851"/>
        </w:tabs>
        <w:ind w:left="851" w:hanging="851"/>
        <w:rPr>
          <w:b/>
          <w:i/>
          <w:iCs/>
          <w:sz w:val="24"/>
          <w:szCs w:val="24"/>
        </w:rPr>
      </w:pPr>
      <w:r w:rsidRPr="00BC4E44">
        <w:rPr>
          <w:b/>
          <w:sz w:val="24"/>
          <w:szCs w:val="24"/>
        </w:rPr>
        <w:tab/>
      </w:r>
      <w:r w:rsidRPr="00BC4E44">
        <w:rPr>
          <w:b/>
          <w:i/>
          <w:iCs/>
          <w:sz w:val="24"/>
          <w:szCs w:val="24"/>
        </w:rPr>
        <w:t>Graviditet</w:t>
      </w:r>
    </w:p>
    <w:p w:rsidR="00435FCA" w:rsidRDefault="00435FCA" w:rsidP="00435FCA">
      <w:pPr>
        <w:tabs>
          <w:tab w:val="left" w:pos="851"/>
        </w:tabs>
        <w:ind w:left="851" w:hanging="851"/>
        <w:rPr>
          <w:sz w:val="24"/>
          <w:szCs w:val="24"/>
        </w:rPr>
      </w:pPr>
      <w:r>
        <w:rPr>
          <w:sz w:val="24"/>
          <w:szCs w:val="24"/>
        </w:rPr>
        <w:tab/>
        <w:t>Store mængder data fra gravide kvinder, der er blevet udsat for en enkelt administration af</w:t>
      </w:r>
      <w:r>
        <w:t xml:space="preserve"> </w:t>
      </w:r>
      <w:proofErr w:type="spellStart"/>
      <w:r>
        <w:rPr>
          <w:sz w:val="24"/>
          <w:szCs w:val="24"/>
        </w:rPr>
        <w:t>dinitrogenoxid</w:t>
      </w:r>
      <w:proofErr w:type="spellEnd"/>
      <w:r>
        <w:rPr>
          <w:sz w:val="24"/>
          <w:szCs w:val="24"/>
        </w:rPr>
        <w:t xml:space="preserve"> i første trimester (flere end 1000 udsatte) indikerer ingen misdannende </w:t>
      </w:r>
      <w:proofErr w:type="spellStart"/>
      <w:r>
        <w:rPr>
          <w:sz w:val="24"/>
          <w:szCs w:val="24"/>
        </w:rPr>
        <w:t>toxicitet</w:t>
      </w:r>
      <w:proofErr w:type="spellEnd"/>
      <w:r>
        <w:rPr>
          <w:sz w:val="24"/>
          <w:szCs w:val="24"/>
        </w:rPr>
        <w:t xml:space="preserve">. Der er desuden ikke fundet tegn på </w:t>
      </w:r>
      <w:proofErr w:type="spellStart"/>
      <w:r>
        <w:rPr>
          <w:sz w:val="24"/>
          <w:szCs w:val="24"/>
        </w:rPr>
        <w:t>føtal</w:t>
      </w:r>
      <w:proofErr w:type="spellEnd"/>
      <w:r>
        <w:rPr>
          <w:sz w:val="24"/>
          <w:szCs w:val="24"/>
        </w:rPr>
        <w:t xml:space="preserve"> eller neonatal </w:t>
      </w:r>
      <w:proofErr w:type="spellStart"/>
      <w:r>
        <w:rPr>
          <w:sz w:val="24"/>
          <w:szCs w:val="24"/>
        </w:rPr>
        <w:t>toxicitet</w:t>
      </w:r>
      <w:proofErr w:type="spellEnd"/>
      <w:r>
        <w:rPr>
          <w:sz w:val="24"/>
          <w:szCs w:val="24"/>
        </w:rPr>
        <w:t xml:space="preserve">, forbundet med udsættelsen for </w:t>
      </w:r>
      <w:proofErr w:type="spellStart"/>
      <w:r>
        <w:rPr>
          <w:sz w:val="24"/>
          <w:szCs w:val="24"/>
        </w:rPr>
        <w:t>dinitrogenoxid</w:t>
      </w:r>
      <w:proofErr w:type="spellEnd"/>
      <w:r>
        <w:rPr>
          <w:sz w:val="24"/>
          <w:szCs w:val="24"/>
        </w:rPr>
        <w:t xml:space="preserve">. </w:t>
      </w:r>
      <w:proofErr w:type="spellStart"/>
      <w:r>
        <w:rPr>
          <w:sz w:val="24"/>
          <w:szCs w:val="24"/>
        </w:rPr>
        <w:t>Dinitrogenoxid</w:t>
      </w:r>
      <w:proofErr w:type="spellEnd"/>
      <w:r>
        <w:rPr>
          <w:sz w:val="24"/>
          <w:szCs w:val="24"/>
        </w:rPr>
        <w:t xml:space="preserve"> kan derfor anvendes graviditet, hvis dette er klinisk nødvendigt. Ved brug tæt på fødslen, skal den nyfødte overvåges for uønskede bivirkninger (se pkt. 44. og 4.8).</w:t>
      </w:r>
    </w:p>
    <w:p w:rsidR="00435FCA" w:rsidRDefault="00435FCA" w:rsidP="00435FCA">
      <w:pPr>
        <w:tabs>
          <w:tab w:val="left" w:pos="851"/>
        </w:tabs>
        <w:ind w:left="851" w:hanging="851"/>
        <w:rPr>
          <w:sz w:val="24"/>
          <w:szCs w:val="24"/>
        </w:rPr>
      </w:pPr>
    </w:p>
    <w:p w:rsidR="00435FCA" w:rsidRDefault="00435FCA" w:rsidP="00435FCA">
      <w:pPr>
        <w:tabs>
          <w:tab w:val="left" w:pos="851"/>
        </w:tabs>
        <w:ind w:left="851" w:hanging="851"/>
        <w:rPr>
          <w:sz w:val="24"/>
          <w:szCs w:val="24"/>
        </w:rPr>
      </w:pPr>
      <w:r>
        <w:rPr>
          <w:sz w:val="24"/>
          <w:szCs w:val="24"/>
        </w:rPr>
        <w:tab/>
        <w:t xml:space="preserve">Hos kvinder, der arbejdsbetinget inhalerer </w:t>
      </w:r>
      <w:proofErr w:type="spellStart"/>
      <w:r>
        <w:rPr>
          <w:sz w:val="24"/>
          <w:szCs w:val="24"/>
        </w:rPr>
        <w:t>dinitrogenoxid</w:t>
      </w:r>
      <w:proofErr w:type="spellEnd"/>
      <w:r>
        <w:rPr>
          <w:sz w:val="24"/>
          <w:szCs w:val="24"/>
        </w:rPr>
        <w:t xml:space="preserve"> under graviditeten, uden brug af passende udsugnings- eller ventilationssystemer, er der konstateret en øgning af spontane aborter og misdannelser. Disse fund er dog tvivlsomme grundet metodologiske fejl og udsættelsesforholdene, og der er ikke observeret risici i efterfølgende studier, hvor der er brugt et passende udsugnings- eller ventilationssystem (se pkt. 4.4 vedrørende behov for et tilfredsstillende udsugnings- eller ventilationssystem.</w:t>
      </w:r>
    </w:p>
    <w:p w:rsidR="00435FCA" w:rsidRDefault="00435FCA" w:rsidP="00435FCA">
      <w:pPr>
        <w:tabs>
          <w:tab w:val="left" w:pos="851"/>
        </w:tabs>
        <w:ind w:left="851" w:hanging="851"/>
        <w:rPr>
          <w:sz w:val="24"/>
          <w:szCs w:val="24"/>
        </w:rPr>
      </w:pPr>
    </w:p>
    <w:p w:rsidR="00435FCA" w:rsidRDefault="00435FCA" w:rsidP="00435FCA">
      <w:pPr>
        <w:suppressAutoHyphens/>
        <w:ind w:left="851"/>
        <w:rPr>
          <w:b/>
          <w:i/>
          <w:sz w:val="24"/>
          <w:szCs w:val="24"/>
        </w:rPr>
      </w:pPr>
      <w:r>
        <w:rPr>
          <w:b/>
          <w:i/>
          <w:sz w:val="24"/>
          <w:szCs w:val="24"/>
        </w:rPr>
        <w:t>Fertilitet</w:t>
      </w:r>
    </w:p>
    <w:p w:rsidR="00435FCA" w:rsidRDefault="00435FCA" w:rsidP="00435FCA">
      <w:pPr>
        <w:suppressAutoHyphens/>
        <w:ind w:left="851"/>
        <w:rPr>
          <w:sz w:val="24"/>
          <w:szCs w:val="24"/>
        </w:rPr>
      </w:pPr>
      <w:r>
        <w:rPr>
          <w:sz w:val="24"/>
          <w:szCs w:val="24"/>
        </w:rPr>
        <w:t xml:space="preserve">Der foreligger ingen relevante data for mennesker. </w:t>
      </w:r>
    </w:p>
    <w:p w:rsidR="00435FCA" w:rsidRDefault="00435FCA" w:rsidP="00435FCA">
      <w:pPr>
        <w:suppressAutoHyphens/>
        <w:ind w:left="851" w:hanging="851"/>
        <w:rPr>
          <w:sz w:val="24"/>
          <w:szCs w:val="24"/>
        </w:rPr>
      </w:pPr>
    </w:p>
    <w:p w:rsidR="00435FCA" w:rsidRDefault="00435FCA" w:rsidP="00435FCA">
      <w:pPr>
        <w:suppressAutoHyphens/>
        <w:ind w:left="851"/>
        <w:rPr>
          <w:b/>
          <w:i/>
          <w:sz w:val="24"/>
        </w:rPr>
      </w:pPr>
      <w:r>
        <w:rPr>
          <w:b/>
          <w:i/>
          <w:sz w:val="24"/>
        </w:rPr>
        <w:t>Amning</w:t>
      </w:r>
    </w:p>
    <w:p w:rsidR="00435FCA" w:rsidRDefault="00435FCA" w:rsidP="00435FCA">
      <w:pPr>
        <w:tabs>
          <w:tab w:val="left" w:pos="851"/>
        </w:tabs>
        <w:ind w:left="851" w:hanging="851"/>
        <w:rPr>
          <w:sz w:val="24"/>
          <w:szCs w:val="24"/>
        </w:rPr>
      </w:pPr>
      <w:r>
        <w:rPr>
          <w:bCs/>
          <w:iCs/>
          <w:sz w:val="24"/>
          <w:szCs w:val="24"/>
        </w:rPr>
        <w:tab/>
        <w:t xml:space="preserve">Der foreligger ingen data vedrørende udskillelse af </w:t>
      </w:r>
      <w:proofErr w:type="spellStart"/>
      <w:r>
        <w:rPr>
          <w:sz w:val="24"/>
          <w:szCs w:val="24"/>
        </w:rPr>
        <w:t>dinitrogenoxid</w:t>
      </w:r>
      <w:proofErr w:type="spellEnd"/>
      <w:r>
        <w:rPr>
          <w:sz w:val="24"/>
          <w:szCs w:val="24"/>
        </w:rPr>
        <w:t xml:space="preserve"> i brystmælk. Efter kortvarig administration af </w:t>
      </w:r>
      <w:proofErr w:type="spellStart"/>
      <w:r>
        <w:rPr>
          <w:sz w:val="24"/>
          <w:szCs w:val="24"/>
        </w:rPr>
        <w:t>dinitrogenoxid</w:t>
      </w:r>
      <w:proofErr w:type="spellEnd"/>
      <w:r>
        <w:rPr>
          <w:sz w:val="24"/>
          <w:szCs w:val="24"/>
        </w:rPr>
        <w:t xml:space="preserve"> er det dog ikke nødvendigt at afbryde amningen, grundet den meget korte halveringstid.</w:t>
      </w:r>
    </w:p>
    <w:p w:rsidR="00435FCA" w:rsidRDefault="00435FCA" w:rsidP="00435FCA">
      <w:pPr>
        <w:tabs>
          <w:tab w:val="left" w:pos="851"/>
        </w:tabs>
        <w:ind w:left="851" w:hanging="851"/>
        <w:rPr>
          <w:sz w:val="24"/>
          <w:szCs w:val="24"/>
        </w:rPr>
      </w:pPr>
      <w:r>
        <w:rPr>
          <w:sz w:val="24"/>
          <w:szCs w:val="24"/>
        </w:rPr>
        <w:tab/>
      </w:r>
      <w:proofErr w:type="spellStart"/>
      <w:r>
        <w:rPr>
          <w:sz w:val="24"/>
          <w:szCs w:val="24"/>
        </w:rPr>
        <w:t>Dinitrogenoxid</w:t>
      </w:r>
      <w:proofErr w:type="spellEnd"/>
      <w:r>
        <w:rPr>
          <w:sz w:val="24"/>
          <w:szCs w:val="24"/>
        </w:rPr>
        <w:t xml:space="preserve"> kan bruges i amningsperioden.</w:t>
      </w:r>
    </w:p>
    <w:p w:rsidR="00435FCA" w:rsidRPr="00774C90" w:rsidRDefault="00435FCA" w:rsidP="00435FCA">
      <w:pPr>
        <w:tabs>
          <w:tab w:val="left" w:pos="851"/>
        </w:tabs>
        <w:ind w:left="851" w:hanging="851"/>
        <w:rPr>
          <w:sz w:val="24"/>
          <w:szCs w:val="24"/>
        </w:rPr>
      </w:pPr>
    </w:p>
    <w:p w:rsidR="00435FCA" w:rsidRPr="00774C90" w:rsidRDefault="00435FCA" w:rsidP="00435FCA">
      <w:pPr>
        <w:numPr>
          <w:ilvl w:val="1"/>
          <w:numId w:val="1"/>
        </w:numPr>
        <w:ind w:left="851" w:hanging="851"/>
        <w:rPr>
          <w:b/>
          <w:sz w:val="24"/>
          <w:szCs w:val="24"/>
        </w:rPr>
      </w:pPr>
      <w:r w:rsidRPr="00774C90">
        <w:rPr>
          <w:b/>
          <w:sz w:val="24"/>
          <w:szCs w:val="24"/>
        </w:rPr>
        <w:t xml:space="preserve">Virkning på evnen til at føre motorkøretøj </w:t>
      </w:r>
      <w:r w:rsidR="00D13F39">
        <w:rPr>
          <w:b/>
          <w:sz w:val="24"/>
          <w:szCs w:val="24"/>
        </w:rPr>
        <w:t>og</w:t>
      </w:r>
      <w:r w:rsidRPr="00774C90">
        <w:rPr>
          <w:b/>
          <w:sz w:val="24"/>
          <w:szCs w:val="24"/>
        </w:rPr>
        <w:t xml:space="preserve"> betjene maskiner</w:t>
      </w:r>
    </w:p>
    <w:p w:rsidR="00435FCA" w:rsidRDefault="00435FCA" w:rsidP="00435FCA">
      <w:pPr>
        <w:tabs>
          <w:tab w:val="left" w:pos="851"/>
        </w:tabs>
        <w:ind w:left="851" w:hanging="851"/>
        <w:rPr>
          <w:sz w:val="24"/>
          <w:szCs w:val="24"/>
        </w:rPr>
      </w:pPr>
      <w:r w:rsidRPr="00774C90">
        <w:rPr>
          <w:sz w:val="24"/>
          <w:szCs w:val="24"/>
        </w:rPr>
        <w:tab/>
      </w:r>
      <w:r>
        <w:rPr>
          <w:sz w:val="24"/>
          <w:szCs w:val="24"/>
        </w:rPr>
        <w:t>Ikke mærkning.</w:t>
      </w:r>
    </w:p>
    <w:p w:rsidR="00435FCA" w:rsidRPr="00774C90" w:rsidRDefault="00435FCA" w:rsidP="00435FCA">
      <w:pPr>
        <w:tabs>
          <w:tab w:val="left" w:pos="851"/>
        </w:tabs>
        <w:ind w:left="851" w:hanging="851"/>
        <w:rPr>
          <w:sz w:val="24"/>
          <w:szCs w:val="24"/>
        </w:rPr>
      </w:pPr>
      <w:r>
        <w:rPr>
          <w:sz w:val="24"/>
          <w:szCs w:val="24"/>
        </w:rPr>
        <w:tab/>
      </w:r>
      <w:proofErr w:type="spellStart"/>
      <w:r>
        <w:rPr>
          <w:sz w:val="24"/>
          <w:szCs w:val="24"/>
        </w:rPr>
        <w:t>Dinitrogenoxid</w:t>
      </w:r>
      <w:proofErr w:type="spellEnd"/>
      <w:r>
        <w:rPr>
          <w:sz w:val="24"/>
          <w:szCs w:val="24"/>
        </w:rPr>
        <w:t xml:space="preserve"> påvirker både de kognitive og </w:t>
      </w:r>
      <w:proofErr w:type="spellStart"/>
      <w:r>
        <w:rPr>
          <w:sz w:val="24"/>
          <w:szCs w:val="24"/>
        </w:rPr>
        <w:t>psykomotoriske</w:t>
      </w:r>
      <w:proofErr w:type="spellEnd"/>
      <w:r>
        <w:rPr>
          <w:sz w:val="24"/>
          <w:szCs w:val="24"/>
        </w:rPr>
        <w:t xml:space="preserve"> funktioner. Det elimineres hurtigt, når administrationen er ophørt. På trods heraf, anbefales det, som en ekstra sikkerhedsforanstaltning, at patienter, som kører bil eller betjener maskiner, overvåges indtil de har genopnået samme årvågne tilstand som før administrationen.</w:t>
      </w:r>
    </w:p>
    <w:p w:rsidR="00435FCA" w:rsidRPr="00774C90" w:rsidRDefault="00435FCA" w:rsidP="00435FCA">
      <w:pPr>
        <w:rPr>
          <w:sz w:val="24"/>
          <w:szCs w:val="24"/>
        </w:rPr>
      </w:pPr>
    </w:p>
    <w:p w:rsidR="00435FCA" w:rsidRPr="00774C90" w:rsidRDefault="00435FCA" w:rsidP="00435FCA">
      <w:pPr>
        <w:numPr>
          <w:ilvl w:val="1"/>
          <w:numId w:val="1"/>
        </w:numPr>
        <w:ind w:left="851" w:hanging="851"/>
        <w:rPr>
          <w:b/>
          <w:sz w:val="24"/>
          <w:szCs w:val="24"/>
        </w:rPr>
      </w:pPr>
      <w:r w:rsidRPr="00774C90">
        <w:rPr>
          <w:b/>
          <w:sz w:val="24"/>
          <w:szCs w:val="24"/>
        </w:rPr>
        <w:t>Bivirkninger</w:t>
      </w:r>
    </w:p>
    <w:p w:rsidR="00435FCA" w:rsidRDefault="00435FCA" w:rsidP="00435FCA">
      <w:pPr>
        <w:ind w:left="851"/>
        <w:rPr>
          <w:sz w:val="24"/>
          <w:szCs w:val="24"/>
        </w:rPr>
      </w:pPr>
      <w:proofErr w:type="spellStart"/>
      <w:r>
        <w:rPr>
          <w:sz w:val="24"/>
          <w:szCs w:val="24"/>
        </w:rPr>
        <w:t>Dinitrogenoxid</w:t>
      </w:r>
      <w:proofErr w:type="spellEnd"/>
      <w:r>
        <w:rPr>
          <w:sz w:val="24"/>
          <w:szCs w:val="24"/>
        </w:rPr>
        <w:t xml:space="preserve"> trænger hurtigere ind i alle luftfyldte hulrum i kroppen, end nitrogen trænger ud. Brugen af </w:t>
      </w:r>
      <w:proofErr w:type="spellStart"/>
      <w:r>
        <w:rPr>
          <w:sz w:val="24"/>
          <w:szCs w:val="24"/>
        </w:rPr>
        <w:t>dinitrogenoxid</w:t>
      </w:r>
      <w:proofErr w:type="spellEnd"/>
      <w:r>
        <w:rPr>
          <w:sz w:val="24"/>
          <w:szCs w:val="24"/>
        </w:rPr>
        <w:t xml:space="preserve"> kan forårsage udvidelse af lukkede hulrum.</w:t>
      </w:r>
    </w:p>
    <w:p w:rsidR="00435FCA" w:rsidRDefault="00435FCA" w:rsidP="00435FCA">
      <w:pPr>
        <w:ind w:left="851"/>
        <w:rPr>
          <w:sz w:val="24"/>
          <w:szCs w:val="24"/>
        </w:rPr>
      </w:pPr>
    </w:p>
    <w:p w:rsidR="00435FCA" w:rsidRDefault="00435FCA" w:rsidP="00435FCA">
      <w:pPr>
        <w:ind w:left="851"/>
        <w:rPr>
          <w:sz w:val="24"/>
          <w:szCs w:val="24"/>
        </w:rPr>
      </w:pPr>
      <w:r>
        <w:rPr>
          <w:sz w:val="24"/>
          <w:szCs w:val="24"/>
        </w:rPr>
        <w:t xml:space="preserve">Alvorlige bivirkninger er oplistet iht. </w:t>
      </w:r>
      <w:proofErr w:type="spellStart"/>
      <w:r>
        <w:rPr>
          <w:sz w:val="24"/>
          <w:szCs w:val="24"/>
        </w:rPr>
        <w:t>MedDRA</w:t>
      </w:r>
      <w:proofErr w:type="spellEnd"/>
      <w:r>
        <w:rPr>
          <w:sz w:val="24"/>
          <w:szCs w:val="24"/>
        </w:rPr>
        <w:t xml:space="preserve"> frekvenskonvertering (Meget almindelig (≥ 1/10), Almindelig (≥ 1/100 til &lt; 1/10), Ikke almindelig (≥ 1/1.000 til &lt; 1/100), Sjælden (≥ 1/10.000 til &lt; 1/1.000), Meget sjælden (&lt; 1/10.000), ikke kendt (kan ikke estimeres ud fra forhåndenværende data)</w:t>
      </w:r>
    </w:p>
    <w:p w:rsidR="00435FCA" w:rsidRDefault="00435FCA" w:rsidP="00435FCA">
      <w:pPr>
        <w:tabs>
          <w:tab w:val="left" w:pos="851"/>
        </w:tabs>
        <w:ind w:left="851" w:hanging="851"/>
        <w:rPr>
          <w:sz w:val="24"/>
          <w:szCs w:val="24"/>
        </w:rPr>
      </w:pPr>
      <w:r>
        <w:rPr>
          <w:sz w:val="24"/>
          <w:szCs w:val="24"/>
        </w:rPr>
        <w:tab/>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947"/>
        <w:gridCol w:w="971"/>
        <w:gridCol w:w="1149"/>
        <w:gridCol w:w="992"/>
        <w:gridCol w:w="992"/>
        <w:gridCol w:w="3803"/>
      </w:tblGrid>
      <w:tr w:rsidR="00435FCA" w:rsidTr="003B4BCE">
        <w:trPr>
          <w:trHeight w:val="1520"/>
        </w:trPr>
        <w:tc>
          <w:tcPr>
            <w:tcW w:w="1181"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b/>
                <w:bCs/>
                <w:sz w:val="22"/>
                <w:szCs w:val="22"/>
                <w:lang w:val="en-GB"/>
              </w:rPr>
            </w:pPr>
            <w:r>
              <w:rPr>
                <w:b/>
                <w:bCs/>
                <w:sz w:val="22"/>
                <w:szCs w:val="22"/>
                <w:lang w:val="en-GB"/>
              </w:rPr>
              <w:t>System-organ-</w:t>
            </w:r>
            <w:proofErr w:type="spellStart"/>
            <w:r>
              <w:rPr>
                <w:b/>
                <w:bCs/>
                <w:sz w:val="22"/>
                <w:szCs w:val="22"/>
                <w:lang w:val="en-GB"/>
              </w:rPr>
              <w:t>klasser</w:t>
            </w:r>
            <w:proofErr w:type="spellEnd"/>
          </w:p>
        </w:tc>
        <w:tc>
          <w:tcPr>
            <w:tcW w:w="947" w:type="dxa"/>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hideMark/>
          </w:tcPr>
          <w:p w:rsidR="00435FCA" w:rsidRDefault="00435FCA" w:rsidP="003B4BCE">
            <w:pPr>
              <w:rPr>
                <w:b/>
                <w:bCs/>
                <w:sz w:val="22"/>
                <w:szCs w:val="22"/>
                <w:lang w:val="en-GB"/>
              </w:rPr>
            </w:pPr>
            <w:proofErr w:type="spellStart"/>
            <w:r>
              <w:rPr>
                <w:b/>
                <w:bCs/>
                <w:sz w:val="22"/>
                <w:szCs w:val="22"/>
                <w:lang w:val="en-GB"/>
              </w:rPr>
              <w:t>Meget</w:t>
            </w:r>
            <w:proofErr w:type="spellEnd"/>
            <w:r>
              <w:rPr>
                <w:b/>
                <w:bCs/>
                <w:sz w:val="22"/>
                <w:szCs w:val="22"/>
                <w:lang w:val="en-GB"/>
              </w:rPr>
              <w:t xml:space="preserve"> </w:t>
            </w:r>
            <w:proofErr w:type="spellStart"/>
            <w:r>
              <w:rPr>
                <w:b/>
                <w:bCs/>
                <w:sz w:val="22"/>
                <w:szCs w:val="22"/>
                <w:lang w:val="en-GB"/>
              </w:rPr>
              <w:t>almindelig</w:t>
            </w:r>
            <w:proofErr w:type="spellEnd"/>
          </w:p>
        </w:tc>
        <w:tc>
          <w:tcPr>
            <w:tcW w:w="971" w:type="dxa"/>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tcPr>
          <w:p w:rsidR="00435FCA" w:rsidRDefault="00435FCA" w:rsidP="003B4BCE">
            <w:pPr>
              <w:rPr>
                <w:b/>
                <w:bCs/>
                <w:sz w:val="22"/>
                <w:szCs w:val="22"/>
                <w:lang w:val="en-GB"/>
              </w:rPr>
            </w:pPr>
            <w:proofErr w:type="spellStart"/>
            <w:r>
              <w:rPr>
                <w:b/>
                <w:bCs/>
                <w:sz w:val="22"/>
                <w:szCs w:val="22"/>
                <w:lang w:val="en-GB"/>
              </w:rPr>
              <w:t>Almindelig</w:t>
            </w:r>
            <w:proofErr w:type="spellEnd"/>
            <w:r>
              <w:rPr>
                <w:b/>
                <w:bCs/>
                <w:sz w:val="22"/>
                <w:szCs w:val="22"/>
                <w:lang w:val="en-GB"/>
              </w:rPr>
              <w:t xml:space="preserve"> (≥1/100 til &lt;1/10)</w:t>
            </w:r>
          </w:p>
          <w:p w:rsidR="00435FCA" w:rsidRDefault="00435FCA" w:rsidP="003B4BCE">
            <w:pPr>
              <w:rPr>
                <w:b/>
                <w:bCs/>
                <w:sz w:val="22"/>
                <w:szCs w:val="22"/>
                <w:lang w:val="en-GB"/>
              </w:rPr>
            </w:pPr>
          </w:p>
        </w:tc>
        <w:tc>
          <w:tcPr>
            <w:tcW w:w="1149" w:type="dxa"/>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tcPr>
          <w:p w:rsidR="00435FCA" w:rsidRDefault="00435FCA" w:rsidP="003B4BCE">
            <w:pPr>
              <w:rPr>
                <w:b/>
                <w:bCs/>
                <w:sz w:val="22"/>
                <w:szCs w:val="22"/>
                <w:lang w:val="en-GB"/>
              </w:rPr>
            </w:pPr>
            <w:proofErr w:type="spellStart"/>
            <w:r>
              <w:rPr>
                <w:b/>
                <w:bCs/>
                <w:sz w:val="22"/>
                <w:szCs w:val="22"/>
                <w:lang w:val="en-GB"/>
              </w:rPr>
              <w:t>Ikke</w:t>
            </w:r>
            <w:proofErr w:type="spellEnd"/>
            <w:r>
              <w:rPr>
                <w:b/>
                <w:bCs/>
                <w:sz w:val="22"/>
                <w:szCs w:val="22"/>
                <w:lang w:val="en-GB"/>
              </w:rPr>
              <w:t xml:space="preserve"> </w:t>
            </w:r>
            <w:proofErr w:type="spellStart"/>
            <w:r>
              <w:rPr>
                <w:b/>
                <w:bCs/>
                <w:sz w:val="22"/>
                <w:szCs w:val="22"/>
                <w:lang w:val="en-GB"/>
              </w:rPr>
              <w:t>alminde-lig</w:t>
            </w:r>
            <w:proofErr w:type="spellEnd"/>
            <w:r>
              <w:rPr>
                <w:b/>
                <w:bCs/>
                <w:sz w:val="22"/>
                <w:szCs w:val="22"/>
                <w:lang w:val="en-GB"/>
              </w:rPr>
              <w:t xml:space="preserve"> (≥1/1 000 til 1/100)</w:t>
            </w:r>
          </w:p>
          <w:p w:rsidR="00435FCA" w:rsidRDefault="00435FCA" w:rsidP="003B4BCE">
            <w:pPr>
              <w:rPr>
                <w:b/>
                <w:bCs/>
                <w:sz w:val="22"/>
                <w:szCs w:val="22"/>
                <w:lang w:val="en-GB"/>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hideMark/>
          </w:tcPr>
          <w:p w:rsidR="00435FCA" w:rsidRDefault="00435FCA" w:rsidP="003B4BCE">
            <w:pPr>
              <w:rPr>
                <w:b/>
                <w:bCs/>
                <w:sz w:val="22"/>
                <w:szCs w:val="22"/>
                <w:lang w:val="en-GB"/>
              </w:rPr>
            </w:pPr>
            <w:proofErr w:type="spellStart"/>
            <w:r>
              <w:rPr>
                <w:b/>
                <w:bCs/>
                <w:sz w:val="22"/>
                <w:szCs w:val="22"/>
                <w:lang w:val="en-GB"/>
              </w:rPr>
              <w:t>Sjælden</w:t>
            </w:r>
            <w:proofErr w:type="spellEnd"/>
          </w:p>
          <w:p w:rsidR="00435FCA" w:rsidRDefault="00435FCA" w:rsidP="003B4BCE">
            <w:pPr>
              <w:rPr>
                <w:b/>
                <w:bCs/>
                <w:sz w:val="22"/>
                <w:szCs w:val="22"/>
                <w:lang w:val="en-GB"/>
              </w:rPr>
            </w:pPr>
            <w:r>
              <w:rPr>
                <w:b/>
                <w:sz w:val="22"/>
                <w:szCs w:val="22"/>
              </w:rPr>
              <w:t>(≥ 1/10.000 til &lt; 1/1.000)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tcPr>
          <w:p w:rsidR="00435FCA" w:rsidRDefault="00435FCA" w:rsidP="003B4BCE">
            <w:pPr>
              <w:rPr>
                <w:b/>
                <w:bCs/>
                <w:sz w:val="22"/>
                <w:szCs w:val="22"/>
                <w:lang w:val="en-GB"/>
              </w:rPr>
            </w:pPr>
            <w:proofErr w:type="spellStart"/>
            <w:r>
              <w:rPr>
                <w:b/>
                <w:bCs/>
                <w:sz w:val="22"/>
                <w:szCs w:val="22"/>
                <w:lang w:val="en-GB"/>
              </w:rPr>
              <w:t>Meget</w:t>
            </w:r>
            <w:proofErr w:type="spellEnd"/>
            <w:r>
              <w:rPr>
                <w:b/>
                <w:bCs/>
                <w:sz w:val="22"/>
                <w:szCs w:val="22"/>
                <w:lang w:val="en-GB"/>
              </w:rPr>
              <w:t xml:space="preserve"> </w:t>
            </w:r>
            <w:proofErr w:type="spellStart"/>
            <w:r>
              <w:rPr>
                <w:b/>
                <w:bCs/>
                <w:sz w:val="22"/>
                <w:szCs w:val="22"/>
                <w:lang w:val="en-GB"/>
              </w:rPr>
              <w:t>sjælden</w:t>
            </w:r>
            <w:proofErr w:type="spellEnd"/>
            <w:r>
              <w:rPr>
                <w:b/>
                <w:bCs/>
                <w:sz w:val="22"/>
                <w:szCs w:val="22"/>
                <w:lang w:val="en-GB"/>
              </w:rPr>
              <w:t xml:space="preserve"> (&lt;1/</w:t>
            </w:r>
          </w:p>
          <w:p w:rsidR="00435FCA" w:rsidRDefault="00435FCA" w:rsidP="003B4BCE">
            <w:pPr>
              <w:rPr>
                <w:b/>
                <w:bCs/>
                <w:sz w:val="22"/>
                <w:szCs w:val="22"/>
                <w:lang w:val="en-GB"/>
              </w:rPr>
            </w:pPr>
            <w:r>
              <w:rPr>
                <w:b/>
                <w:bCs/>
                <w:sz w:val="22"/>
                <w:szCs w:val="22"/>
                <w:lang w:val="en-GB"/>
              </w:rPr>
              <w:t>10 000)</w:t>
            </w:r>
          </w:p>
          <w:p w:rsidR="00435FCA" w:rsidRDefault="00435FCA" w:rsidP="003B4BCE">
            <w:pPr>
              <w:rPr>
                <w:b/>
                <w:bCs/>
                <w:sz w:val="22"/>
                <w:szCs w:val="22"/>
                <w:lang w:val="en-GB"/>
              </w:rPr>
            </w:pPr>
          </w:p>
        </w:tc>
        <w:tc>
          <w:tcPr>
            <w:tcW w:w="3803"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b/>
                <w:bCs/>
                <w:sz w:val="22"/>
                <w:szCs w:val="22"/>
              </w:rPr>
            </w:pPr>
            <w:r>
              <w:rPr>
                <w:b/>
                <w:bCs/>
                <w:sz w:val="22"/>
                <w:szCs w:val="22"/>
              </w:rPr>
              <w:t>Ikke kendt (kan ikke estimeres ud fra forhåndenværende data)</w:t>
            </w:r>
          </w:p>
        </w:tc>
      </w:tr>
      <w:tr w:rsidR="00435FCA" w:rsidRPr="0000483B" w:rsidTr="003B4BCE">
        <w:trPr>
          <w:trHeight w:val="752"/>
        </w:trPr>
        <w:tc>
          <w:tcPr>
            <w:tcW w:w="1181"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sz w:val="22"/>
                <w:szCs w:val="22"/>
                <w:lang w:val="en-GB"/>
              </w:rPr>
            </w:pPr>
            <w:proofErr w:type="spellStart"/>
            <w:r>
              <w:rPr>
                <w:sz w:val="22"/>
                <w:szCs w:val="22"/>
                <w:lang w:val="en-GB"/>
              </w:rPr>
              <w:t>Blod</w:t>
            </w:r>
            <w:proofErr w:type="spellEnd"/>
            <w:r>
              <w:rPr>
                <w:sz w:val="22"/>
                <w:szCs w:val="22"/>
                <w:lang w:val="en-GB"/>
              </w:rPr>
              <w:t xml:space="preserve"> </w:t>
            </w:r>
            <w:proofErr w:type="spellStart"/>
            <w:r>
              <w:rPr>
                <w:sz w:val="22"/>
                <w:szCs w:val="22"/>
                <w:lang w:val="en-GB"/>
              </w:rPr>
              <w:t>og</w:t>
            </w:r>
            <w:proofErr w:type="spellEnd"/>
            <w:r>
              <w:rPr>
                <w:sz w:val="22"/>
                <w:szCs w:val="22"/>
                <w:lang w:val="en-GB"/>
              </w:rPr>
              <w:t xml:space="preserve"> </w:t>
            </w:r>
            <w:proofErr w:type="spellStart"/>
            <w:r>
              <w:rPr>
                <w:sz w:val="22"/>
                <w:szCs w:val="22"/>
                <w:lang w:val="en-GB"/>
              </w:rPr>
              <w:t>lymfe</w:t>
            </w:r>
            <w:r>
              <w:rPr>
                <w:sz w:val="22"/>
                <w:szCs w:val="22"/>
                <w:lang w:val="en-GB"/>
              </w:rPr>
              <w:softHyphen/>
              <w:t>system</w:t>
            </w:r>
            <w:proofErr w:type="spellEnd"/>
          </w:p>
        </w:tc>
        <w:tc>
          <w:tcPr>
            <w:tcW w:w="947"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lang w:val="en-GB"/>
              </w:rPr>
            </w:pPr>
          </w:p>
        </w:tc>
        <w:tc>
          <w:tcPr>
            <w:tcW w:w="971"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sz w:val="22"/>
                <w:szCs w:val="22"/>
                <w:lang w:val="en-GB"/>
              </w:rPr>
            </w:pPr>
            <w:r>
              <w:rPr>
                <w:sz w:val="22"/>
                <w:szCs w:val="22"/>
                <w:lang w:val="en-GB"/>
              </w:rPr>
              <w:t>-</w:t>
            </w:r>
          </w:p>
        </w:tc>
        <w:tc>
          <w:tcPr>
            <w:tcW w:w="1149"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sz w:val="22"/>
                <w:szCs w:val="22"/>
                <w:lang w:val="en-GB"/>
              </w:rPr>
            </w:pPr>
            <w:r>
              <w:rPr>
                <w:sz w:val="22"/>
                <w:szCs w:val="22"/>
                <w:lang w:val="en-GB"/>
              </w:rPr>
              <w:t>-</w:t>
            </w:r>
          </w:p>
        </w:tc>
        <w:tc>
          <w:tcPr>
            <w:tcW w:w="992"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lang w:val="en-GB"/>
              </w:rPr>
            </w:pPr>
          </w:p>
        </w:tc>
        <w:tc>
          <w:tcPr>
            <w:tcW w:w="992"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sz w:val="22"/>
                <w:szCs w:val="22"/>
                <w:lang w:val="en-GB"/>
              </w:rPr>
            </w:pPr>
            <w:r>
              <w:rPr>
                <w:sz w:val="22"/>
                <w:szCs w:val="22"/>
                <w:lang w:val="en-GB"/>
              </w:rPr>
              <w:t>-</w:t>
            </w:r>
          </w:p>
        </w:tc>
        <w:tc>
          <w:tcPr>
            <w:tcW w:w="3803"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sz w:val="22"/>
                <w:szCs w:val="22"/>
                <w:lang w:val="en-GB"/>
              </w:rPr>
            </w:pPr>
            <w:proofErr w:type="spellStart"/>
            <w:r>
              <w:rPr>
                <w:sz w:val="22"/>
                <w:szCs w:val="22"/>
                <w:lang w:val="en-GB"/>
              </w:rPr>
              <w:t>Leukopeni</w:t>
            </w:r>
            <w:proofErr w:type="spellEnd"/>
            <w:r>
              <w:rPr>
                <w:sz w:val="22"/>
                <w:szCs w:val="22"/>
                <w:lang w:val="en-GB"/>
              </w:rPr>
              <w:t xml:space="preserve">, </w:t>
            </w:r>
            <w:proofErr w:type="spellStart"/>
            <w:r>
              <w:rPr>
                <w:sz w:val="22"/>
                <w:szCs w:val="22"/>
                <w:lang w:val="en-GB"/>
              </w:rPr>
              <w:t>Megaloblastisk</w:t>
            </w:r>
            <w:proofErr w:type="spellEnd"/>
            <w:r>
              <w:rPr>
                <w:sz w:val="22"/>
                <w:szCs w:val="22"/>
                <w:lang w:val="en-GB"/>
              </w:rPr>
              <w:t xml:space="preserve"> </w:t>
            </w:r>
            <w:proofErr w:type="spellStart"/>
            <w:r>
              <w:rPr>
                <w:sz w:val="22"/>
                <w:szCs w:val="22"/>
                <w:lang w:val="en-GB"/>
              </w:rPr>
              <w:t>anæmi</w:t>
            </w:r>
            <w:proofErr w:type="spellEnd"/>
          </w:p>
          <w:p w:rsidR="00435FCA" w:rsidRDefault="00435FCA" w:rsidP="003B4BCE">
            <w:pPr>
              <w:snapToGrid w:val="0"/>
              <w:rPr>
                <w:sz w:val="22"/>
                <w:szCs w:val="22"/>
                <w:lang w:val="en-GB"/>
              </w:rPr>
            </w:pPr>
            <w:proofErr w:type="spellStart"/>
            <w:proofErr w:type="gramStart"/>
            <w:r>
              <w:rPr>
                <w:sz w:val="22"/>
                <w:szCs w:val="22"/>
                <w:lang w:val="en-GB"/>
              </w:rPr>
              <w:t>Pancytopeni</w:t>
            </w:r>
            <w:proofErr w:type="spellEnd"/>
            <w:r>
              <w:rPr>
                <w:sz w:val="22"/>
                <w:szCs w:val="22"/>
                <w:lang w:val="en-GB"/>
              </w:rPr>
              <w:t>(</w:t>
            </w:r>
            <w:proofErr w:type="gramEnd"/>
            <w:r>
              <w:rPr>
                <w:sz w:val="22"/>
                <w:szCs w:val="22"/>
                <w:lang w:val="en-GB"/>
              </w:rPr>
              <w:t xml:space="preserve">1), </w:t>
            </w:r>
          </w:p>
          <w:p w:rsidR="00435FCA" w:rsidRDefault="00435FCA" w:rsidP="003B4BCE">
            <w:pPr>
              <w:rPr>
                <w:sz w:val="22"/>
                <w:szCs w:val="22"/>
                <w:lang w:val="en-GB"/>
              </w:rPr>
            </w:pPr>
            <w:proofErr w:type="spellStart"/>
            <w:r>
              <w:rPr>
                <w:sz w:val="22"/>
                <w:szCs w:val="22"/>
                <w:lang w:val="en-GB"/>
              </w:rPr>
              <w:t>Agranulocytose</w:t>
            </w:r>
            <w:proofErr w:type="spellEnd"/>
            <w:r>
              <w:rPr>
                <w:sz w:val="22"/>
                <w:szCs w:val="22"/>
                <w:lang w:val="en-GB"/>
              </w:rPr>
              <w:t xml:space="preserve"> (2)</w:t>
            </w:r>
          </w:p>
        </w:tc>
      </w:tr>
      <w:tr w:rsidR="00435FCA" w:rsidTr="003B4BCE">
        <w:trPr>
          <w:trHeight w:val="512"/>
        </w:trPr>
        <w:tc>
          <w:tcPr>
            <w:tcW w:w="1181"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sz w:val="22"/>
                <w:szCs w:val="22"/>
                <w:lang w:val="en-GB"/>
              </w:rPr>
            </w:pPr>
            <w:r>
              <w:rPr>
                <w:sz w:val="22"/>
                <w:szCs w:val="22"/>
              </w:rPr>
              <w:t>Metabolis</w:t>
            </w:r>
            <w:r>
              <w:rPr>
                <w:sz w:val="22"/>
                <w:szCs w:val="22"/>
              </w:rPr>
              <w:softHyphen/>
              <w:t>me og ernæring</w:t>
            </w:r>
          </w:p>
        </w:tc>
        <w:tc>
          <w:tcPr>
            <w:tcW w:w="947"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lang w:val="en-GB"/>
              </w:rPr>
            </w:pPr>
          </w:p>
        </w:tc>
        <w:tc>
          <w:tcPr>
            <w:tcW w:w="971"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lang w:val="en-GB"/>
              </w:rPr>
            </w:pPr>
          </w:p>
        </w:tc>
        <w:tc>
          <w:tcPr>
            <w:tcW w:w="1149"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lang w:val="en-GB"/>
              </w:rPr>
            </w:pPr>
          </w:p>
        </w:tc>
        <w:tc>
          <w:tcPr>
            <w:tcW w:w="992"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lang w:val="en-GB"/>
              </w:rPr>
            </w:pPr>
          </w:p>
        </w:tc>
        <w:tc>
          <w:tcPr>
            <w:tcW w:w="992"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lang w:val="en-GB"/>
              </w:rPr>
            </w:pPr>
          </w:p>
        </w:tc>
        <w:tc>
          <w:tcPr>
            <w:tcW w:w="3803"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sz w:val="22"/>
                <w:szCs w:val="22"/>
              </w:rPr>
            </w:pPr>
            <w:r>
              <w:rPr>
                <w:sz w:val="22"/>
                <w:szCs w:val="22"/>
              </w:rPr>
              <w:t>Mangel på B12 vitamin (se pkt. 4.4 og 4.5)</w:t>
            </w:r>
          </w:p>
        </w:tc>
      </w:tr>
      <w:tr w:rsidR="00435FCA" w:rsidTr="003B4BCE">
        <w:trPr>
          <w:trHeight w:val="512"/>
        </w:trPr>
        <w:tc>
          <w:tcPr>
            <w:tcW w:w="1181"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sz w:val="22"/>
                <w:szCs w:val="22"/>
                <w:lang w:val="en-GB"/>
              </w:rPr>
            </w:pPr>
            <w:proofErr w:type="spellStart"/>
            <w:r>
              <w:rPr>
                <w:sz w:val="22"/>
                <w:szCs w:val="22"/>
                <w:lang w:val="en-GB"/>
              </w:rPr>
              <w:t>Psykiske</w:t>
            </w:r>
            <w:proofErr w:type="spellEnd"/>
            <w:r>
              <w:rPr>
                <w:sz w:val="22"/>
                <w:szCs w:val="22"/>
                <w:lang w:val="en-GB"/>
              </w:rPr>
              <w:t xml:space="preserve"> </w:t>
            </w:r>
            <w:proofErr w:type="spellStart"/>
            <w:r>
              <w:rPr>
                <w:sz w:val="22"/>
                <w:szCs w:val="22"/>
                <w:lang w:val="en-GB"/>
              </w:rPr>
              <w:t>forstyrrel</w:t>
            </w:r>
            <w:r>
              <w:rPr>
                <w:sz w:val="22"/>
                <w:szCs w:val="22"/>
                <w:lang w:val="en-GB"/>
              </w:rPr>
              <w:softHyphen/>
              <w:t>ser</w:t>
            </w:r>
            <w:proofErr w:type="spellEnd"/>
          </w:p>
        </w:tc>
        <w:tc>
          <w:tcPr>
            <w:tcW w:w="947"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lang w:val="en-GB"/>
              </w:rPr>
            </w:pPr>
          </w:p>
        </w:tc>
        <w:tc>
          <w:tcPr>
            <w:tcW w:w="971"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sz w:val="22"/>
                <w:szCs w:val="22"/>
                <w:lang w:val="en-GB"/>
              </w:rPr>
            </w:pPr>
            <w:r>
              <w:rPr>
                <w:sz w:val="22"/>
                <w:szCs w:val="22"/>
                <w:lang w:val="en-GB"/>
              </w:rPr>
              <w:t>-</w:t>
            </w:r>
          </w:p>
        </w:tc>
        <w:tc>
          <w:tcPr>
            <w:tcW w:w="1149" w:type="dxa"/>
            <w:tcBorders>
              <w:top w:val="single" w:sz="4" w:space="0" w:color="auto"/>
              <w:left w:val="single" w:sz="4" w:space="0" w:color="auto"/>
              <w:bottom w:val="single" w:sz="4" w:space="0" w:color="auto"/>
              <w:right w:val="single" w:sz="4" w:space="0" w:color="auto"/>
            </w:tcBorders>
            <w:hideMark/>
          </w:tcPr>
          <w:p w:rsidR="00435FCA" w:rsidRDefault="00435FCA" w:rsidP="003B4BCE">
            <w:pPr>
              <w:snapToGrid w:val="0"/>
              <w:rPr>
                <w:sz w:val="22"/>
                <w:szCs w:val="22"/>
                <w:lang w:eastAsia="zh-CN"/>
              </w:rPr>
            </w:pPr>
            <w:r>
              <w:rPr>
                <w:sz w:val="22"/>
                <w:szCs w:val="22"/>
                <w:lang w:eastAsia="zh-CN"/>
              </w:rPr>
              <w:t>Eufori</w:t>
            </w:r>
          </w:p>
          <w:p w:rsidR="00435FCA" w:rsidRDefault="00435FCA" w:rsidP="003B4BCE">
            <w:pPr>
              <w:snapToGrid w:val="0"/>
              <w:rPr>
                <w:sz w:val="22"/>
                <w:szCs w:val="22"/>
                <w:lang w:eastAsia="zh-CN"/>
              </w:rPr>
            </w:pPr>
            <w:r>
              <w:rPr>
                <w:sz w:val="22"/>
                <w:szCs w:val="22"/>
                <w:lang w:eastAsia="zh-CN"/>
              </w:rPr>
              <w:t>Ophids</w:t>
            </w:r>
            <w:r>
              <w:rPr>
                <w:sz w:val="22"/>
                <w:szCs w:val="22"/>
                <w:lang w:eastAsia="zh-CN"/>
              </w:rPr>
              <w:softHyphen/>
              <w:t>else*</w:t>
            </w:r>
          </w:p>
          <w:p w:rsidR="00435FCA" w:rsidRDefault="00435FCA" w:rsidP="003B4BCE">
            <w:pPr>
              <w:snapToGrid w:val="0"/>
              <w:rPr>
                <w:sz w:val="22"/>
                <w:szCs w:val="22"/>
                <w:lang w:eastAsia="zh-CN"/>
              </w:rPr>
            </w:pPr>
            <w:r>
              <w:rPr>
                <w:sz w:val="22"/>
                <w:szCs w:val="22"/>
                <w:lang w:eastAsia="zh-CN"/>
              </w:rPr>
              <w:t>Angst*</w:t>
            </w:r>
          </w:p>
          <w:p w:rsidR="00435FCA" w:rsidRDefault="00435FCA" w:rsidP="003B4BCE">
            <w:pPr>
              <w:snapToGrid w:val="0"/>
              <w:rPr>
                <w:sz w:val="22"/>
                <w:szCs w:val="22"/>
                <w:lang w:eastAsia="zh-CN"/>
              </w:rPr>
            </w:pPr>
            <w:r>
              <w:rPr>
                <w:sz w:val="22"/>
                <w:szCs w:val="22"/>
                <w:lang w:eastAsia="zh-CN"/>
              </w:rPr>
              <w:t>Drømme*</w:t>
            </w:r>
          </w:p>
          <w:p w:rsidR="00435FCA" w:rsidRDefault="00435FCA" w:rsidP="003B4BCE">
            <w:pPr>
              <w:rPr>
                <w:sz w:val="22"/>
                <w:szCs w:val="22"/>
              </w:rPr>
            </w:pPr>
            <w:r>
              <w:rPr>
                <w:sz w:val="22"/>
                <w:szCs w:val="22"/>
                <w:lang w:eastAsia="zh-CN"/>
              </w:rPr>
              <w:t>Hallucina</w:t>
            </w:r>
            <w:r>
              <w:rPr>
                <w:sz w:val="22"/>
                <w:szCs w:val="22"/>
                <w:lang w:eastAsia="zh-CN"/>
              </w:rPr>
              <w:softHyphen/>
              <w:t>tioner*</w:t>
            </w:r>
          </w:p>
        </w:tc>
        <w:tc>
          <w:tcPr>
            <w:tcW w:w="992"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sz w:val="22"/>
                <w:szCs w:val="22"/>
                <w:lang w:val="en-GB"/>
              </w:rPr>
            </w:pPr>
            <w:r>
              <w:rPr>
                <w:sz w:val="22"/>
                <w:szCs w:val="22"/>
                <w:lang w:val="en-GB"/>
              </w:rPr>
              <w:t>-</w:t>
            </w:r>
          </w:p>
        </w:tc>
        <w:tc>
          <w:tcPr>
            <w:tcW w:w="3803"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sz w:val="22"/>
                <w:szCs w:val="22"/>
              </w:rPr>
            </w:pPr>
            <w:r>
              <w:rPr>
                <w:sz w:val="22"/>
                <w:szCs w:val="22"/>
              </w:rPr>
              <w:t>Desorientering, afhængighed</w:t>
            </w:r>
          </w:p>
        </w:tc>
      </w:tr>
      <w:tr w:rsidR="00435FCA" w:rsidTr="003B4BCE">
        <w:trPr>
          <w:trHeight w:val="496"/>
        </w:trPr>
        <w:tc>
          <w:tcPr>
            <w:tcW w:w="1181"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sz w:val="22"/>
                <w:szCs w:val="22"/>
                <w:lang w:val="en-GB"/>
              </w:rPr>
            </w:pPr>
            <w:proofErr w:type="spellStart"/>
            <w:r>
              <w:rPr>
                <w:sz w:val="22"/>
                <w:szCs w:val="22"/>
                <w:lang w:val="en-GB"/>
              </w:rPr>
              <w:t>Nerve</w:t>
            </w:r>
            <w:r>
              <w:rPr>
                <w:sz w:val="22"/>
                <w:szCs w:val="22"/>
                <w:lang w:val="en-GB"/>
              </w:rPr>
              <w:softHyphen/>
              <w:t>systemet</w:t>
            </w:r>
            <w:proofErr w:type="spellEnd"/>
          </w:p>
        </w:tc>
        <w:tc>
          <w:tcPr>
            <w:tcW w:w="947"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lang w:val="en-GB"/>
              </w:rPr>
            </w:pPr>
          </w:p>
        </w:tc>
        <w:tc>
          <w:tcPr>
            <w:tcW w:w="971"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sz w:val="22"/>
                <w:szCs w:val="22"/>
                <w:lang w:val="en-GB"/>
              </w:rPr>
            </w:pPr>
            <w:r>
              <w:rPr>
                <w:sz w:val="22"/>
                <w:szCs w:val="22"/>
                <w:lang w:val="en-GB"/>
              </w:rPr>
              <w:t>-</w:t>
            </w:r>
          </w:p>
        </w:tc>
        <w:tc>
          <w:tcPr>
            <w:tcW w:w="1149" w:type="dxa"/>
            <w:tcBorders>
              <w:top w:val="single" w:sz="4" w:space="0" w:color="auto"/>
              <w:left w:val="single" w:sz="4" w:space="0" w:color="auto"/>
              <w:bottom w:val="single" w:sz="4" w:space="0" w:color="auto"/>
              <w:right w:val="single" w:sz="4" w:space="0" w:color="auto"/>
            </w:tcBorders>
            <w:hideMark/>
          </w:tcPr>
          <w:p w:rsidR="00435FCA" w:rsidRDefault="00435FCA" w:rsidP="003B4BCE">
            <w:pPr>
              <w:snapToGrid w:val="0"/>
              <w:rPr>
                <w:bCs/>
                <w:sz w:val="22"/>
                <w:szCs w:val="22"/>
              </w:rPr>
            </w:pPr>
            <w:proofErr w:type="spellStart"/>
            <w:r>
              <w:rPr>
                <w:sz w:val="22"/>
                <w:szCs w:val="22"/>
              </w:rPr>
              <w:t>Paræste</w:t>
            </w:r>
            <w:r>
              <w:rPr>
                <w:sz w:val="22"/>
                <w:szCs w:val="22"/>
              </w:rPr>
              <w:softHyphen/>
              <w:t>si</w:t>
            </w:r>
            <w:proofErr w:type="spellEnd"/>
          </w:p>
          <w:p w:rsidR="00435FCA" w:rsidRDefault="00435FCA" w:rsidP="003B4BCE">
            <w:pPr>
              <w:rPr>
                <w:sz w:val="22"/>
                <w:szCs w:val="22"/>
                <w:lang w:val="en-GB"/>
              </w:rPr>
            </w:pPr>
            <w:r>
              <w:rPr>
                <w:bCs/>
                <w:sz w:val="22"/>
                <w:szCs w:val="22"/>
              </w:rPr>
              <w:t>Udtalt sedation*</w:t>
            </w:r>
          </w:p>
        </w:tc>
        <w:tc>
          <w:tcPr>
            <w:tcW w:w="992"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lang w:val="nb-NO"/>
              </w:rPr>
            </w:pPr>
          </w:p>
        </w:tc>
        <w:tc>
          <w:tcPr>
            <w:tcW w:w="992"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sz w:val="22"/>
                <w:szCs w:val="22"/>
                <w:lang w:val="nb-NO"/>
              </w:rPr>
            </w:pPr>
            <w:r>
              <w:rPr>
                <w:sz w:val="22"/>
                <w:szCs w:val="22"/>
                <w:lang w:val="nb-NO"/>
              </w:rPr>
              <w:t>-</w:t>
            </w:r>
          </w:p>
        </w:tc>
        <w:tc>
          <w:tcPr>
            <w:tcW w:w="3803"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rStyle w:val="hps"/>
              </w:rPr>
            </w:pPr>
            <w:r>
              <w:rPr>
                <w:rStyle w:val="hps"/>
                <w:sz w:val="22"/>
                <w:szCs w:val="22"/>
              </w:rPr>
              <w:t xml:space="preserve">Svimmelhed, </w:t>
            </w:r>
          </w:p>
          <w:p w:rsidR="00435FCA" w:rsidRDefault="00435FCA" w:rsidP="003B4BCE">
            <w:pPr>
              <w:rPr>
                <w:bCs/>
                <w:sz w:val="22"/>
                <w:szCs w:val="22"/>
              </w:rPr>
            </w:pPr>
            <w:proofErr w:type="spellStart"/>
            <w:r>
              <w:rPr>
                <w:sz w:val="22"/>
                <w:szCs w:val="22"/>
              </w:rPr>
              <w:t>myelopati</w:t>
            </w:r>
            <w:proofErr w:type="spellEnd"/>
            <w:r>
              <w:rPr>
                <w:sz w:val="22"/>
                <w:szCs w:val="22"/>
              </w:rPr>
              <w:t xml:space="preserve">, </w:t>
            </w:r>
            <w:proofErr w:type="spellStart"/>
            <w:r>
              <w:rPr>
                <w:bCs/>
                <w:sz w:val="22"/>
                <w:szCs w:val="22"/>
              </w:rPr>
              <w:t>myeloneuropati</w:t>
            </w:r>
            <w:proofErr w:type="spellEnd"/>
            <w:r>
              <w:rPr>
                <w:bCs/>
                <w:sz w:val="22"/>
                <w:szCs w:val="22"/>
              </w:rPr>
              <w:t>,</w:t>
            </w:r>
            <w:r>
              <w:rPr>
                <w:bCs/>
                <w:sz w:val="24"/>
                <w:szCs w:val="24"/>
              </w:rPr>
              <w:t xml:space="preserve"> </w:t>
            </w:r>
            <w:proofErr w:type="spellStart"/>
            <w:r>
              <w:rPr>
                <w:sz w:val="22"/>
                <w:szCs w:val="22"/>
              </w:rPr>
              <w:t>neuropati</w:t>
            </w:r>
            <w:proofErr w:type="spellEnd"/>
            <w:r>
              <w:rPr>
                <w:sz w:val="22"/>
                <w:szCs w:val="22"/>
              </w:rPr>
              <w:t xml:space="preserve">, </w:t>
            </w:r>
            <w:proofErr w:type="spellStart"/>
            <w:r>
              <w:rPr>
                <w:bCs/>
                <w:sz w:val="22"/>
                <w:szCs w:val="22"/>
              </w:rPr>
              <w:t>subakut</w:t>
            </w:r>
            <w:proofErr w:type="spellEnd"/>
            <w:r>
              <w:rPr>
                <w:bCs/>
                <w:sz w:val="22"/>
                <w:szCs w:val="22"/>
              </w:rPr>
              <w:t xml:space="preserve"> rygmarvsdegeneration</w:t>
            </w:r>
          </w:p>
          <w:p w:rsidR="00435FCA" w:rsidRDefault="00435FCA" w:rsidP="003B4BCE">
            <w:r>
              <w:rPr>
                <w:sz w:val="22"/>
                <w:szCs w:val="22"/>
              </w:rPr>
              <w:t>Hovedpine*</w:t>
            </w:r>
          </w:p>
          <w:p w:rsidR="00435FCA" w:rsidRDefault="00435FCA" w:rsidP="003B4BCE">
            <w:pPr>
              <w:rPr>
                <w:sz w:val="22"/>
                <w:szCs w:val="22"/>
              </w:rPr>
            </w:pPr>
            <w:r>
              <w:rPr>
                <w:sz w:val="22"/>
                <w:szCs w:val="22"/>
              </w:rPr>
              <w:t xml:space="preserve">Forøget </w:t>
            </w:r>
            <w:proofErr w:type="spellStart"/>
            <w:r>
              <w:rPr>
                <w:sz w:val="22"/>
                <w:szCs w:val="22"/>
              </w:rPr>
              <w:t>intrakranialt</w:t>
            </w:r>
            <w:proofErr w:type="spellEnd"/>
            <w:r>
              <w:rPr>
                <w:sz w:val="22"/>
                <w:szCs w:val="22"/>
              </w:rPr>
              <w:t xml:space="preserve"> tryk</w:t>
            </w:r>
          </w:p>
          <w:p w:rsidR="00435FCA" w:rsidRDefault="00435FCA" w:rsidP="003B4BCE">
            <w:pPr>
              <w:rPr>
                <w:sz w:val="22"/>
                <w:szCs w:val="22"/>
              </w:rPr>
            </w:pPr>
            <w:r>
              <w:rPr>
                <w:sz w:val="22"/>
                <w:szCs w:val="22"/>
              </w:rPr>
              <w:t>Generaliserede krampeanfald</w:t>
            </w:r>
          </w:p>
        </w:tc>
      </w:tr>
      <w:tr w:rsidR="00435FCA" w:rsidTr="003B4BCE">
        <w:trPr>
          <w:trHeight w:val="496"/>
        </w:trPr>
        <w:tc>
          <w:tcPr>
            <w:tcW w:w="1181"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sz w:val="22"/>
                <w:szCs w:val="22"/>
                <w:lang w:val="en-GB"/>
              </w:rPr>
            </w:pPr>
            <w:proofErr w:type="spellStart"/>
            <w:r>
              <w:rPr>
                <w:sz w:val="22"/>
                <w:szCs w:val="22"/>
                <w:lang w:val="en-GB"/>
              </w:rPr>
              <w:t>Øjne</w:t>
            </w:r>
            <w:proofErr w:type="spellEnd"/>
          </w:p>
        </w:tc>
        <w:tc>
          <w:tcPr>
            <w:tcW w:w="947"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lang w:val="en-GB"/>
              </w:rPr>
            </w:pPr>
          </w:p>
        </w:tc>
        <w:tc>
          <w:tcPr>
            <w:tcW w:w="971"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lang w:val="en-GB"/>
              </w:rPr>
            </w:pPr>
          </w:p>
        </w:tc>
        <w:tc>
          <w:tcPr>
            <w:tcW w:w="1149" w:type="dxa"/>
            <w:tcBorders>
              <w:top w:val="single" w:sz="4" w:space="0" w:color="auto"/>
              <w:left w:val="single" w:sz="4" w:space="0" w:color="auto"/>
              <w:bottom w:val="single" w:sz="4" w:space="0" w:color="auto"/>
              <w:right w:val="single" w:sz="4" w:space="0" w:color="auto"/>
            </w:tcBorders>
          </w:tcPr>
          <w:p w:rsidR="00435FCA" w:rsidRDefault="00435FCA" w:rsidP="003B4BCE">
            <w:pPr>
              <w:snapToGrid w:val="0"/>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lang w:val="nb-NO"/>
              </w:rPr>
            </w:pPr>
          </w:p>
        </w:tc>
        <w:tc>
          <w:tcPr>
            <w:tcW w:w="992"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lang w:val="nb-NO"/>
              </w:rPr>
            </w:pPr>
          </w:p>
        </w:tc>
        <w:tc>
          <w:tcPr>
            <w:tcW w:w="3803"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rStyle w:val="hps"/>
              </w:rPr>
            </w:pPr>
            <w:r>
              <w:rPr>
                <w:rStyle w:val="hps"/>
                <w:sz w:val="22"/>
                <w:szCs w:val="22"/>
              </w:rPr>
              <w:t xml:space="preserve">Alvorlige synsforstyrrelser (forårsaget af udvidelse af en </w:t>
            </w:r>
            <w:proofErr w:type="spellStart"/>
            <w:r>
              <w:rPr>
                <w:rStyle w:val="hps"/>
                <w:sz w:val="22"/>
                <w:szCs w:val="22"/>
              </w:rPr>
              <w:t>intraokulær</w:t>
            </w:r>
            <w:proofErr w:type="spellEnd"/>
            <w:r>
              <w:rPr>
                <w:rStyle w:val="hps"/>
                <w:sz w:val="22"/>
                <w:szCs w:val="22"/>
              </w:rPr>
              <w:t xml:space="preserve"> gas, se pkt. 4.3 og 4.5)</w:t>
            </w:r>
          </w:p>
        </w:tc>
      </w:tr>
      <w:tr w:rsidR="00435FCA" w:rsidTr="003B4BCE">
        <w:trPr>
          <w:trHeight w:val="767"/>
        </w:trPr>
        <w:tc>
          <w:tcPr>
            <w:tcW w:w="1181"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lang w:val="en-GB"/>
              </w:rPr>
            </w:pPr>
            <w:proofErr w:type="spellStart"/>
            <w:r>
              <w:rPr>
                <w:sz w:val="22"/>
                <w:szCs w:val="22"/>
                <w:lang w:val="en-GB"/>
              </w:rPr>
              <w:t>Øre</w:t>
            </w:r>
            <w:proofErr w:type="spellEnd"/>
            <w:r>
              <w:rPr>
                <w:sz w:val="22"/>
                <w:szCs w:val="22"/>
                <w:lang w:val="en-GB"/>
              </w:rPr>
              <w:t xml:space="preserve"> </w:t>
            </w:r>
            <w:proofErr w:type="spellStart"/>
            <w:r>
              <w:rPr>
                <w:sz w:val="22"/>
                <w:szCs w:val="22"/>
                <w:lang w:val="en-GB"/>
              </w:rPr>
              <w:t>og</w:t>
            </w:r>
            <w:proofErr w:type="spellEnd"/>
            <w:r>
              <w:rPr>
                <w:sz w:val="22"/>
                <w:szCs w:val="22"/>
                <w:lang w:val="en-GB"/>
              </w:rPr>
              <w:t xml:space="preserve"> </w:t>
            </w:r>
            <w:proofErr w:type="spellStart"/>
            <w:r>
              <w:rPr>
                <w:sz w:val="22"/>
                <w:szCs w:val="22"/>
                <w:lang w:val="en-GB"/>
              </w:rPr>
              <w:t>labyrint</w:t>
            </w:r>
            <w:proofErr w:type="spellEnd"/>
            <w:r>
              <w:rPr>
                <w:sz w:val="22"/>
                <w:szCs w:val="22"/>
                <w:lang w:val="en-GB"/>
              </w:rPr>
              <w:t xml:space="preserve">  </w:t>
            </w:r>
          </w:p>
        </w:tc>
        <w:tc>
          <w:tcPr>
            <w:tcW w:w="947"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lang w:val="en-GB"/>
              </w:rPr>
            </w:pPr>
          </w:p>
        </w:tc>
        <w:tc>
          <w:tcPr>
            <w:tcW w:w="971"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sz w:val="22"/>
                <w:szCs w:val="22"/>
                <w:lang w:val="en-GB"/>
              </w:rPr>
            </w:pPr>
            <w:r>
              <w:rPr>
                <w:sz w:val="22"/>
                <w:szCs w:val="22"/>
                <w:lang w:val="en-GB"/>
              </w:rPr>
              <w:t>-</w:t>
            </w:r>
          </w:p>
        </w:tc>
        <w:tc>
          <w:tcPr>
            <w:tcW w:w="1149"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sz w:val="22"/>
                <w:szCs w:val="22"/>
                <w:lang w:val="en-GB"/>
              </w:rPr>
            </w:pPr>
            <w:r>
              <w:rPr>
                <w:sz w:val="22"/>
                <w:szCs w:val="22"/>
                <w:lang w:val="en-GB"/>
              </w:rPr>
              <w:t>-</w:t>
            </w:r>
          </w:p>
        </w:tc>
        <w:tc>
          <w:tcPr>
            <w:tcW w:w="3803"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rPr>
            </w:pPr>
            <w:r>
              <w:rPr>
                <w:sz w:val="22"/>
                <w:szCs w:val="22"/>
                <w:lang w:eastAsia="zh-CN"/>
              </w:rPr>
              <w:t xml:space="preserve">Ørepine, forstyrrelser i mellemøret, brud på trommehinden (i tilfælde af </w:t>
            </w:r>
            <w:r>
              <w:rPr>
                <w:sz w:val="22"/>
                <w:szCs w:val="22"/>
                <w:lang w:eastAsia="zh-CN"/>
              </w:rPr>
              <w:lastRenderedPageBreak/>
              <w:t>manglende gennemtrængelighed af det eustakiske rør, se pkt. 4.4</w:t>
            </w:r>
          </w:p>
          <w:p w:rsidR="00435FCA" w:rsidRDefault="00435FCA" w:rsidP="003B4BCE">
            <w:pPr>
              <w:rPr>
                <w:sz w:val="22"/>
                <w:szCs w:val="22"/>
              </w:rPr>
            </w:pPr>
          </w:p>
        </w:tc>
      </w:tr>
      <w:tr w:rsidR="00435FCA" w:rsidTr="003B4BCE">
        <w:trPr>
          <w:trHeight w:val="767"/>
        </w:trPr>
        <w:tc>
          <w:tcPr>
            <w:tcW w:w="1181"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sz w:val="22"/>
                <w:szCs w:val="22"/>
                <w:lang w:val="en-GB"/>
              </w:rPr>
            </w:pPr>
            <w:r>
              <w:rPr>
                <w:noProof/>
                <w:sz w:val="22"/>
                <w:szCs w:val="22"/>
              </w:rPr>
              <w:lastRenderedPageBreak/>
              <w:t xml:space="preserve">Luftveje, thorax og mediastinum  </w:t>
            </w:r>
          </w:p>
        </w:tc>
        <w:tc>
          <w:tcPr>
            <w:tcW w:w="947"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lang w:val="en-GB"/>
              </w:rPr>
            </w:pPr>
          </w:p>
        </w:tc>
        <w:tc>
          <w:tcPr>
            <w:tcW w:w="971"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lang w:val="en-GB"/>
              </w:rPr>
            </w:pPr>
          </w:p>
        </w:tc>
        <w:tc>
          <w:tcPr>
            <w:tcW w:w="1149"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lang w:val="en-GB"/>
              </w:rPr>
            </w:pPr>
          </w:p>
        </w:tc>
        <w:tc>
          <w:tcPr>
            <w:tcW w:w="3803"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sz w:val="22"/>
                <w:szCs w:val="22"/>
                <w:lang w:eastAsia="zh-CN"/>
              </w:rPr>
            </w:pPr>
            <w:r>
              <w:rPr>
                <w:sz w:val="22"/>
                <w:szCs w:val="22"/>
              </w:rPr>
              <w:t xml:space="preserve">Respirationsdepression (hos nyfødte, når </w:t>
            </w:r>
            <w:proofErr w:type="spellStart"/>
            <w:r>
              <w:rPr>
                <w:sz w:val="22"/>
                <w:szCs w:val="22"/>
              </w:rPr>
              <w:t>dinitrogenoxid</w:t>
            </w:r>
            <w:proofErr w:type="spellEnd"/>
            <w:r>
              <w:rPr>
                <w:sz w:val="22"/>
                <w:szCs w:val="22"/>
              </w:rPr>
              <w:t xml:space="preserve"> bruges under fødslen, se pkt. 4.4)</w:t>
            </w:r>
          </w:p>
        </w:tc>
      </w:tr>
      <w:tr w:rsidR="00435FCA" w:rsidTr="003B4BCE">
        <w:trPr>
          <w:trHeight w:val="1008"/>
        </w:trPr>
        <w:tc>
          <w:tcPr>
            <w:tcW w:w="1181"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sz w:val="22"/>
                <w:szCs w:val="22"/>
                <w:lang w:val="en-GB"/>
              </w:rPr>
            </w:pPr>
            <w:proofErr w:type="spellStart"/>
            <w:r>
              <w:rPr>
                <w:sz w:val="22"/>
                <w:szCs w:val="22"/>
                <w:lang w:val="en-GB"/>
              </w:rPr>
              <w:t>Mave-tarm-kanalen</w:t>
            </w:r>
            <w:proofErr w:type="spellEnd"/>
            <w:r>
              <w:rPr>
                <w:sz w:val="22"/>
                <w:szCs w:val="22"/>
                <w:lang w:val="en-GB"/>
              </w:rPr>
              <w:t xml:space="preserve">   </w:t>
            </w:r>
          </w:p>
        </w:tc>
        <w:tc>
          <w:tcPr>
            <w:tcW w:w="947"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lang w:val="en-GB"/>
              </w:rPr>
            </w:pPr>
          </w:p>
        </w:tc>
        <w:tc>
          <w:tcPr>
            <w:tcW w:w="971"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sz w:val="22"/>
                <w:szCs w:val="22"/>
                <w:lang w:val="en-GB"/>
              </w:rPr>
            </w:pPr>
            <w:proofErr w:type="spellStart"/>
            <w:r>
              <w:rPr>
                <w:sz w:val="22"/>
                <w:szCs w:val="22"/>
                <w:lang w:val="en-GB"/>
              </w:rPr>
              <w:t>Opkast</w:t>
            </w:r>
            <w:r>
              <w:rPr>
                <w:sz w:val="22"/>
                <w:szCs w:val="22"/>
                <w:lang w:val="en-GB"/>
              </w:rPr>
              <w:softHyphen/>
              <w:t>ning</w:t>
            </w:r>
            <w:proofErr w:type="spellEnd"/>
            <w:r>
              <w:rPr>
                <w:sz w:val="22"/>
                <w:szCs w:val="22"/>
                <w:lang w:val="en-GB"/>
              </w:rPr>
              <w:t xml:space="preserve">* </w:t>
            </w:r>
          </w:p>
        </w:tc>
        <w:tc>
          <w:tcPr>
            <w:tcW w:w="1149"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35FCA" w:rsidRDefault="00435FCA" w:rsidP="003B4BCE">
            <w:pP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sz w:val="22"/>
                <w:szCs w:val="22"/>
                <w:lang w:val="en-GB"/>
              </w:rPr>
            </w:pPr>
            <w:r>
              <w:rPr>
                <w:sz w:val="22"/>
                <w:szCs w:val="22"/>
                <w:lang w:val="en-GB"/>
              </w:rPr>
              <w:t>-</w:t>
            </w:r>
          </w:p>
        </w:tc>
        <w:tc>
          <w:tcPr>
            <w:tcW w:w="3803" w:type="dxa"/>
            <w:tcBorders>
              <w:top w:val="single" w:sz="4" w:space="0" w:color="auto"/>
              <w:left w:val="single" w:sz="4" w:space="0" w:color="auto"/>
              <w:bottom w:val="single" w:sz="4" w:space="0" w:color="auto"/>
              <w:right w:val="single" w:sz="4" w:space="0" w:color="auto"/>
            </w:tcBorders>
            <w:hideMark/>
          </w:tcPr>
          <w:p w:rsidR="00435FCA" w:rsidRDefault="00435FCA" w:rsidP="003B4BCE">
            <w:pPr>
              <w:rPr>
                <w:sz w:val="22"/>
                <w:szCs w:val="22"/>
                <w:lang w:val="en-GB"/>
              </w:rPr>
            </w:pPr>
            <w:r>
              <w:rPr>
                <w:sz w:val="22"/>
                <w:szCs w:val="22"/>
                <w:lang w:val="en-GB"/>
              </w:rPr>
              <w:t>-</w:t>
            </w:r>
          </w:p>
        </w:tc>
      </w:tr>
    </w:tbl>
    <w:p w:rsidR="00435FCA" w:rsidRDefault="00435FCA" w:rsidP="00435FCA">
      <w:pPr>
        <w:pStyle w:val="Sidehoved"/>
        <w:ind w:left="851"/>
        <w:rPr>
          <w:szCs w:val="24"/>
        </w:rPr>
      </w:pPr>
      <w:r>
        <w:rPr>
          <w:szCs w:val="24"/>
        </w:rPr>
        <w:t>*specifikt ved analgesi</w:t>
      </w:r>
    </w:p>
    <w:p w:rsidR="00435FCA" w:rsidRDefault="00435FCA" w:rsidP="00435FCA">
      <w:pPr>
        <w:pStyle w:val="Sidehoved"/>
        <w:ind w:left="851"/>
        <w:rPr>
          <w:szCs w:val="24"/>
        </w:rPr>
      </w:pPr>
      <w:r>
        <w:rPr>
          <w:sz w:val="14"/>
          <w:szCs w:val="14"/>
        </w:rPr>
        <w:t xml:space="preserve">(1)  </w:t>
      </w:r>
      <w:r>
        <w:rPr>
          <w:szCs w:val="24"/>
        </w:rPr>
        <w:t xml:space="preserve">observeret ved infektionsdisponerende faktorer (mangel på </w:t>
      </w:r>
      <w:proofErr w:type="spellStart"/>
      <w:r>
        <w:rPr>
          <w:szCs w:val="24"/>
        </w:rPr>
        <w:t>cobalamin</w:t>
      </w:r>
      <w:proofErr w:type="spellEnd"/>
      <w:r>
        <w:rPr>
          <w:szCs w:val="24"/>
        </w:rPr>
        <w:t>, narkomisbrug).</w:t>
      </w:r>
    </w:p>
    <w:p w:rsidR="00435FCA" w:rsidRDefault="00435FCA" w:rsidP="00435FCA">
      <w:pPr>
        <w:ind w:left="851"/>
        <w:rPr>
          <w:iCs/>
          <w:szCs w:val="24"/>
        </w:rPr>
      </w:pPr>
      <w:r>
        <w:rPr>
          <w:sz w:val="14"/>
          <w:szCs w:val="14"/>
        </w:rPr>
        <w:t xml:space="preserve">(2) </w:t>
      </w:r>
      <w:r>
        <w:rPr>
          <w:szCs w:val="24"/>
        </w:rPr>
        <w:t>observeret efter lang og intensiv stivkrampebehandling i 50erne</w:t>
      </w:r>
    </w:p>
    <w:p w:rsidR="00435FCA" w:rsidRDefault="00435FCA" w:rsidP="00435FCA">
      <w:pPr>
        <w:tabs>
          <w:tab w:val="left" w:pos="851"/>
        </w:tabs>
        <w:ind w:left="851" w:hanging="851"/>
        <w:rPr>
          <w:sz w:val="24"/>
          <w:szCs w:val="24"/>
        </w:rPr>
      </w:pPr>
    </w:p>
    <w:p w:rsidR="00435FCA" w:rsidRDefault="00435FCA" w:rsidP="00435FCA">
      <w:pPr>
        <w:tabs>
          <w:tab w:val="left" w:pos="851"/>
        </w:tabs>
        <w:ind w:left="851" w:hanging="851"/>
        <w:rPr>
          <w:sz w:val="24"/>
          <w:szCs w:val="24"/>
        </w:rPr>
      </w:pPr>
      <w:r>
        <w:rPr>
          <w:sz w:val="24"/>
          <w:szCs w:val="24"/>
        </w:rPr>
        <w:tab/>
        <w:t>Ved formodet eller konfirmeret B</w:t>
      </w:r>
      <w:r>
        <w:rPr>
          <w:sz w:val="24"/>
          <w:szCs w:val="24"/>
          <w:vertAlign w:val="subscript"/>
        </w:rPr>
        <w:t>12</w:t>
      </w:r>
      <w:r>
        <w:rPr>
          <w:sz w:val="24"/>
          <w:szCs w:val="24"/>
        </w:rPr>
        <w:t xml:space="preserve">-vitaminmangel, eller hvis der opstår symptomer, som er kompatible med afficeret </w:t>
      </w:r>
      <w:proofErr w:type="spellStart"/>
      <w:r>
        <w:rPr>
          <w:sz w:val="24"/>
          <w:szCs w:val="24"/>
        </w:rPr>
        <w:t>methioninsyntetase</w:t>
      </w:r>
      <w:proofErr w:type="spellEnd"/>
      <w:r>
        <w:rPr>
          <w:sz w:val="24"/>
          <w:szCs w:val="24"/>
        </w:rPr>
        <w:t>, bør der gives B-vitaminsubstitutionsbehandling.</w:t>
      </w:r>
    </w:p>
    <w:p w:rsidR="00435FCA" w:rsidRDefault="00435FCA" w:rsidP="00435FCA">
      <w:pPr>
        <w:tabs>
          <w:tab w:val="left" w:pos="851"/>
        </w:tabs>
        <w:ind w:left="851" w:hanging="851"/>
        <w:rPr>
          <w:sz w:val="24"/>
          <w:szCs w:val="24"/>
        </w:rPr>
      </w:pPr>
    </w:p>
    <w:p w:rsidR="00435FCA" w:rsidRDefault="00435FCA" w:rsidP="00435FCA">
      <w:pPr>
        <w:autoSpaceDE w:val="0"/>
        <w:autoSpaceDN w:val="0"/>
        <w:ind w:left="851"/>
        <w:rPr>
          <w:sz w:val="24"/>
          <w:szCs w:val="24"/>
          <w:u w:val="single"/>
          <w:lang w:eastAsia="da-DK"/>
        </w:rPr>
      </w:pPr>
      <w:r>
        <w:rPr>
          <w:sz w:val="24"/>
          <w:szCs w:val="24"/>
          <w:u w:val="single"/>
          <w:lang w:eastAsia="da-DK"/>
        </w:rPr>
        <w:t>Indberetning af formodede bivirkninger</w:t>
      </w:r>
    </w:p>
    <w:p w:rsidR="00435FCA" w:rsidRDefault="00435FCA" w:rsidP="00435FCA">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D13F39">
        <w:rPr>
          <w:sz w:val="24"/>
          <w:szCs w:val="24"/>
          <w:lang w:eastAsia="da-DK"/>
        </w:rPr>
        <w:t>S</w:t>
      </w:r>
      <w:r>
        <w:rPr>
          <w:sz w:val="24"/>
          <w:szCs w:val="24"/>
          <w:lang w:eastAsia="da-DK"/>
        </w:rPr>
        <w:t>undhedsperson</w:t>
      </w:r>
      <w:r w:rsidR="00D13F39">
        <w:rPr>
          <w:sz w:val="24"/>
          <w:szCs w:val="24"/>
          <w:lang w:eastAsia="da-DK"/>
        </w:rPr>
        <w:t>er</w:t>
      </w:r>
      <w:r>
        <w:rPr>
          <w:sz w:val="24"/>
          <w:szCs w:val="24"/>
          <w:lang w:eastAsia="da-DK"/>
        </w:rPr>
        <w:t xml:space="preserve"> anmodes om at indberette alle formodede bivirkninger via:</w:t>
      </w:r>
    </w:p>
    <w:p w:rsidR="00435FCA" w:rsidRDefault="00435FCA" w:rsidP="00435FCA">
      <w:pPr>
        <w:ind w:left="851"/>
        <w:rPr>
          <w:sz w:val="24"/>
          <w:szCs w:val="24"/>
          <w:lang w:eastAsia="da-DK"/>
        </w:rPr>
      </w:pPr>
    </w:p>
    <w:p w:rsidR="00435FCA" w:rsidRDefault="00435FCA" w:rsidP="00435FCA">
      <w:pPr>
        <w:ind w:left="851"/>
        <w:rPr>
          <w:sz w:val="24"/>
          <w:szCs w:val="24"/>
          <w:lang w:eastAsia="da-DK"/>
        </w:rPr>
      </w:pPr>
      <w:r>
        <w:rPr>
          <w:sz w:val="24"/>
          <w:szCs w:val="24"/>
          <w:lang w:eastAsia="da-DK"/>
        </w:rPr>
        <w:t>Lægemiddelstyrelsen</w:t>
      </w:r>
    </w:p>
    <w:p w:rsidR="00435FCA" w:rsidRDefault="00435FCA" w:rsidP="00435FCA">
      <w:pPr>
        <w:ind w:left="851"/>
        <w:rPr>
          <w:sz w:val="24"/>
          <w:szCs w:val="24"/>
          <w:lang w:eastAsia="da-DK"/>
        </w:rPr>
      </w:pPr>
      <w:r>
        <w:rPr>
          <w:sz w:val="24"/>
          <w:szCs w:val="24"/>
          <w:lang w:eastAsia="da-DK"/>
        </w:rPr>
        <w:t>Axel Heides Gade 1</w:t>
      </w:r>
    </w:p>
    <w:p w:rsidR="00435FCA" w:rsidRDefault="00435FCA" w:rsidP="00435FCA">
      <w:pPr>
        <w:ind w:left="851"/>
        <w:rPr>
          <w:sz w:val="24"/>
          <w:szCs w:val="24"/>
          <w:lang w:eastAsia="da-DK"/>
        </w:rPr>
      </w:pPr>
      <w:r>
        <w:rPr>
          <w:sz w:val="24"/>
          <w:szCs w:val="24"/>
          <w:lang w:eastAsia="da-DK"/>
        </w:rPr>
        <w:t>DK-2300 København S</w:t>
      </w:r>
    </w:p>
    <w:p w:rsidR="00435FCA" w:rsidRDefault="00435FCA" w:rsidP="00435FCA">
      <w:pPr>
        <w:ind w:left="851"/>
        <w:rPr>
          <w:sz w:val="24"/>
          <w:szCs w:val="24"/>
          <w:lang w:val="en-US" w:eastAsia="da-DK"/>
        </w:rPr>
      </w:pPr>
      <w:proofErr w:type="spellStart"/>
      <w:r>
        <w:rPr>
          <w:sz w:val="24"/>
          <w:szCs w:val="24"/>
          <w:lang w:val="en-US" w:eastAsia="da-DK"/>
        </w:rPr>
        <w:t>Websted</w:t>
      </w:r>
      <w:proofErr w:type="spellEnd"/>
      <w:r>
        <w:rPr>
          <w:sz w:val="24"/>
          <w:szCs w:val="24"/>
          <w:lang w:val="en-US" w:eastAsia="da-DK"/>
        </w:rPr>
        <w:t xml:space="preserve">: </w:t>
      </w:r>
      <w:hyperlink r:id="rId8" w:history="1">
        <w:r>
          <w:rPr>
            <w:rStyle w:val="Hyperlink"/>
            <w:color w:val="0000FF"/>
            <w:sz w:val="24"/>
            <w:lang w:val="en-US" w:eastAsia="da-DK"/>
          </w:rPr>
          <w:t>www.meldenbivirkning.dk</w:t>
        </w:r>
      </w:hyperlink>
    </w:p>
    <w:p w:rsidR="00435FCA" w:rsidRPr="00815AF3" w:rsidRDefault="00435FCA" w:rsidP="00435FCA">
      <w:pPr>
        <w:pStyle w:val="Sidehoved"/>
        <w:tabs>
          <w:tab w:val="left" w:pos="851"/>
        </w:tabs>
        <w:ind w:left="851"/>
        <w:rPr>
          <w:szCs w:val="24"/>
          <w:lang w:val="en-US"/>
        </w:rPr>
      </w:pPr>
    </w:p>
    <w:p w:rsidR="00435FCA" w:rsidRPr="00774C90" w:rsidRDefault="00435FCA" w:rsidP="00435FCA">
      <w:pPr>
        <w:numPr>
          <w:ilvl w:val="1"/>
          <w:numId w:val="1"/>
        </w:numPr>
        <w:ind w:left="851" w:hanging="851"/>
        <w:rPr>
          <w:b/>
          <w:sz w:val="24"/>
          <w:szCs w:val="24"/>
        </w:rPr>
      </w:pPr>
      <w:r w:rsidRPr="00774C90">
        <w:rPr>
          <w:b/>
          <w:sz w:val="24"/>
          <w:szCs w:val="24"/>
        </w:rPr>
        <w:t>Overdosering</w:t>
      </w:r>
    </w:p>
    <w:p w:rsidR="00435FCA" w:rsidRDefault="00435FCA" w:rsidP="00435FCA">
      <w:pPr>
        <w:tabs>
          <w:tab w:val="left" w:pos="851"/>
        </w:tabs>
        <w:ind w:left="851" w:hanging="851"/>
        <w:rPr>
          <w:sz w:val="24"/>
          <w:szCs w:val="24"/>
        </w:rPr>
      </w:pPr>
      <w:r w:rsidRPr="00774C90">
        <w:rPr>
          <w:sz w:val="24"/>
          <w:szCs w:val="24"/>
        </w:rPr>
        <w:tab/>
      </w:r>
      <w:r>
        <w:rPr>
          <w:sz w:val="24"/>
          <w:szCs w:val="24"/>
        </w:rPr>
        <w:t xml:space="preserve">For store koncentrationer af </w:t>
      </w:r>
      <w:proofErr w:type="spellStart"/>
      <w:r>
        <w:rPr>
          <w:sz w:val="24"/>
          <w:szCs w:val="24"/>
        </w:rPr>
        <w:t>dinitrogenoxid</w:t>
      </w:r>
      <w:proofErr w:type="spellEnd"/>
      <w:r>
        <w:rPr>
          <w:sz w:val="24"/>
          <w:szCs w:val="24"/>
        </w:rPr>
        <w:t xml:space="preserve"> medfører oxygenmangel (</w:t>
      </w:r>
      <w:proofErr w:type="spellStart"/>
      <w:r>
        <w:rPr>
          <w:sz w:val="24"/>
          <w:szCs w:val="24"/>
        </w:rPr>
        <w:t>hypoksi</w:t>
      </w:r>
      <w:proofErr w:type="spellEnd"/>
      <w:r>
        <w:rPr>
          <w:sz w:val="24"/>
          <w:szCs w:val="24"/>
        </w:rPr>
        <w:t xml:space="preserve">), som kan føre til udtalt svimmelhed, bevidstløshed, </w:t>
      </w:r>
      <w:proofErr w:type="spellStart"/>
      <w:r>
        <w:rPr>
          <w:sz w:val="24"/>
          <w:szCs w:val="24"/>
        </w:rPr>
        <w:t>hypoxia</w:t>
      </w:r>
      <w:proofErr w:type="spellEnd"/>
      <w:r>
        <w:rPr>
          <w:sz w:val="24"/>
          <w:szCs w:val="24"/>
        </w:rPr>
        <w:t>, cyanose og død pga. iltmangel.</w:t>
      </w:r>
    </w:p>
    <w:p w:rsidR="00435FCA" w:rsidRDefault="00435FCA" w:rsidP="00435FCA">
      <w:pPr>
        <w:tabs>
          <w:tab w:val="left" w:pos="851"/>
        </w:tabs>
        <w:ind w:left="851" w:hanging="851"/>
        <w:rPr>
          <w:sz w:val="24"/>
          <w:szCs w:val="24"/>
        </w:rPr>
      </w:pPr>
    </w:p>
    <w:p w:rsidR="00435FCA" w:rsidRDefault="00435FCA" w:rsidP="00435FCA">
      <w:pPr>
        <w:tabs>
          <w:tab w:val="left" w:pos="851"/>
        </w:tabs>
        <w:ind w:left="851" w:hanging="851"/>
        <w:rPr>
          <w:sz w:val="24"/>
          <w:szCs w:val="24"/>
        </w:rPr>
      </w:pPr>
      <w:r>
        <w:rPr>
          <w:sz w:val="24"/>
          <w:szCs w:val="24"/>
        </w:rPr>
        <w:tab/>
        <w:t xml:space="preserve">Hvis der optræder </w:t>
      </w:r>
      <w:proofErr w:type="spellStart"/>
      <w:r>
        <w:rPr>
          <w:sz w:val="24"/>
          <w:szCs w:val="24"/>
        </w:rPr>
        <w:t>hypoxæmi</w:t>
      </w:r>
      <w:proofErr w:type="spellEnd"/>
      <w:r>
        <w:rPr>
          <w:sz w:val="24"/>
          <w:szCs w:val="24"/>
        </w:rPr>
        <w:t xml:space="preserve"> som følge af for høj </w:t>
      </w:r>
      <w:proofErr w:type="spellStart"/>
      <w:r>
        <w:rPr>
          <w:sz w:val="24"/>
          <w:szCs w:val="24"/>
        </w:rPr>
        <w:t>dinitrogenoxidkoncentration</w:t>
      </w:r>
      <w:proofErr w:type="spellEnd"/>
      <w:r>
        <w:rPr>
          <w:sz w:val="24"/>
          <w:szCs w:val="24"/>
        </w:rPr>
        <w:t xml:space="preserve">, bør </w:t>
      </w:r>
      <w:proofErr w:type="spellStart"/>
      <w:r>
        <w:rPr>
          <w:sz w:val="24"/>
          <w:szCs w:val="24"/>
        </w:rPr>
        <w:t>dinitrogenoxidkoncentration</w:t>
      </w:r>
      <w:proofErr w:type="spellEnd"/>
      <w:r>
        <w:rPr>
          <w:sz w:val="24"/>
          <w:szCs w:val="24"/>
        </w:rPr>
        <w:t xml:space="preserve"> reduceres, eller administrationen standses. Oxygenindholdet bør øges og justeres, således at patienten genvinder en tilstrækkelig oxygenmætning.</w:t>
      </w:r>
    </w:p>
    <w:p w:rsidR="00435FCA" w:rsidRDefault="00435FCA" w:rsidP="00435FCA">
      <w:pPr>
        <w:tabs>
          <w:tab w:val="left" w:pos="851"/>
        </w:tabs>
        <w:ind w:left="851" w:hanging="851"/>
        <w:rPr>
          <w:sz w:val="24"/>
          <w:szCs w:val="24"/>
        </w:rPr>
      </w:pPr>
    </w:p>
    <w:p w:rsidR="00435FCA" w:rsidRDefault="00435FCA" w:rsidP="00435FCA">
      <w:pPr>
        <w:tabs>
          <w:tab w:val="left" w:pos="851"/>
        </w:tabs>
        <w:ind w:left="851" w:hanging="851"/>
        <w:rPr>
          <w:sz w:val="24"/>
          <w:szCs w:val="24"/>
        </w:rPr>
      </w:pPr>
      <w:r>
        <w:rPr>
          <w:sz w:val="24"/>
          <w:szCs w:val="24"/>
        </w:rPr>
        <w:tab/>
        <w:t xml:space="preserve">Hvis </w:t>
      </w:r>
      <w:proofErr w:type="spellStart"/>
      <w:r>
        <w:rPr>
          <w:sz w:val="24"/>
          <w:szCs w:val="24"/>
        </w:rPr>
        <w:t>dinitrogenoxid</w:t>
      </w:r>
      <w:proofErr w:type="spellEnd"/>
      <w:r>
        <w:rPr>
          <w:sz w:val="24"/>
          <w:szCs w:val="24"/>
        </w:rPr>
        <w:t xml:space="preserve"> anvendes som </w:t>
      </w:r>
      <w:proofErr w:type="spellStart"/>
      <w:r>
        <w:rPr>
          <w:sz w:val="24"/>
          <w:szCs w:val="24"/>
        </w:rPr>
        <w:t>analgetikum</w:t>
      </w:r>
      <w:proofErr w:type="spellEnd"/>
      <w:r>
        <w:rPr>
          <w:sz w:val="24"/>
          <w:szCs w:val="24"/>
        </w:rPr>
        <w:t xml:space="preserve">, og dosis har forårsaget bevidstløshed, bør administrationen standses, og patienten bør indånde "frisk luft" og/eller om nødvendigt tilføres supplerende oxygen. Monitorering ved hjælp af et </w:t>
      </w:r>
      <w:proofErr w:type="spellStart"/>
      <w:r>
        <w:rPr>
          <w:sz w:val="24"/>
          <w:szCs w:val="24"/>
        </w:rPr>
        <w:t>pulsoximeter</w:t>
      </w:r>
      <w:proofErr w:type="spellEnd"/>
      <w:r>
        <w:rPr>
          <w:sz w:val="24"/>
          <w:szCs w:val="24"/>
        </w:rPr>
        <w:t xml:space="preserve"> anbefales, indtil patienten er kommet til bevidsthed og ikke længere er </w:t>
      </w:r>
      <w:proofErr w:type="spellStart"/>
      <w:r>
        <w:rPr>
          <w:sz w:val="24"/>
          <w:szCs w:val="24"/>
        </w:rPr>
        <w:t>hypoksisk</w:t>
      </w:r>
      <w:proofErr w:type="spellEnd"/>
      <w:r>
        <w:rPr>
          <w:sz w:val="24"/>
          <w:szCs w:val="24"/>
        </w:rPr>
        <w:t>.</w:t>
      </w:r>
    </w:p>
    <w:p w:rsidR="00435FCA" w:rsidRPr="00774C90" w:rsidRDefault="00435FCA" w:rsidP="00435FCA">
      <w:pPr>
        <w:tabs>
          <w:tab w:val="left" w:pos="851"/>
        </w:tabs>
        <w:ind w:left="851" w:hanging="851"/>
        <w:rPr>
          <w:sz w:val="24"/>
          <w:szCs w:val="24"/>
        </w:rPr>
      </w:pPr>
    </w:p>
    <w:p w:rsidR="00435FCA" w:rsidRPr="00774C90" w:rsidRDefault="00435FCA" w:rsidP="00435FCA">
      <w:pPr>
        <w:numPr>
          <w:ilvl w:val="1"/>
          <w:numId w:val="1"/>
        </w:numPr>
        <w:ind w:left="851" w:hanging="851"/>
        <w:rPr>
          <w:b/>
          <w:sz w:val="24"/>
          <w:szCs w:val="24"/>
        </w:rPr>
      </w:pPr>
      <w:r w:rsidRPr="00774C90">
        <w:rPr>
          <w:b/>
          <w:sz w:val="24"/>
          <w:szCs w:val="24"/>
        </w:rPr>
        <w:t>Udlevering</w:t>
      </w:r>
    </w:p>
    <w:p w:rsidR="00435FCA" w:rsidRPr="00774C90" w:rsidRDefault="00435FCA" w:rsidP="00435FCA">
      <w:pPr>
        <w:tabs>
          <w:tab w:val="left" w:pos="851"/>
        </w:tabs>
        <w:ind w:left="851" w:hanging="851"/>
        <w:rPr>
          <w:sz w:val="24"/>
          <w:szCs w:val="24"/>
        </w:rPr>
      </w:pPr>
      <w:r w:rsidRPr="00774C90">
        <w:rPr>
          <w:sz w:val="24"/>
          <w:szCs w:val="24"/>
        </w:rPr>
        <w:tab/>
      </w:r>
      <w:r>
        <w:rPr>
          <w:sz w:val="24"/>
          <w:szCs w:val="24"/>
        </w:rPr>
        <w:t>GH</w:t>
      </w:r>
    </w:p>
    <w:p w:rsidR="00435FCA" w:rsidRPr="00774C90" w:rsidRDefault="00435FCA" w:rsidP="00435FCA">
      <w:pPr>
        <w:tabs>
          <w:tab w:val="left" w:pos="851"/>
        </w:tabs>
        <w:ind w:left="851" w:hanging="851"/>
        <w:rPr>
          <w:sz w:val="24"/>
          <w:szCs w:val="24"/>
        </w:rPr>
      </w:pPr>
    </w:p>
    <w:p w:rsidR="00435FCA" w:rsidRPr="00774C90" w:rsidRDefault="00435FCA" w:rsidP="00435FCA">
      <w:pPr>
        <w:tabs>
          <w:tab w:val="left" w:pos="851"/>
        </w:tabs>
        <w:ind w:left="851" w:hanging="851"/>
        <w:rPr>
          <w:sz w:val="24"/>
          <w:szCs w:val="24"/>
        </w:rPr>
      </w:pPr>
    </w:p>
    <w:p w:rsidR="00435FCA" w:rsidRPr="00774C90" w:rsidRDefault="00435FCA" w:rsidP="00435FCA">
      <w:pPr>
        <w:numPr>
          <w:ilvl w:val="0"/>
          <w:numId w:val="1"/>
        </w:numPr>
        <w:ind w:left="851" w:hanging="851"/>
        <w:rPr>
          <w:b/>
          <w:sz w:val="24"/>
          <w:szCs w:val="24"/>
        </w:rPr>
      </w:pPr>
      <w:r w:rsidRPr="00774C90">
        <w:rPr>
          <w:b/>
          <w:sz w:val="24"/>
          <w:szCs w:val="24"/>
        </w:rPr>
        <w:t>FARMAKOLOGISKE EGENSKABER</w:t>
      </w:r>
    </w:p>
    <w:p w:rsidR="00435FCA" w:rsidRPr="00774C90" w:rsidRDefault="00435FCA" w:rsidP="00435FCA">
      <w:pPr>
        <w:tabs>
          <w:tab w:val="left" w:pos="851"/>
        </w:tabs>
        <w:ind w:left="851" w:hanging="851"/>
        <w:rPr>
          <w:sz w:val="24"/>
          <w:szCs w:val="24"/>
        </w:rPr>
      </w:pPr>
    </w:p>
    <w:p w:rsidR="00435FCA" w:rsidRPr="00774C90" w:rsidRDefault="00435FCA" w:rsidP="00435FCA">
      <w:pPr>
        <w:numPr>
          <w:ilvl w:val="1"/>
          <w:numId w:val="2"/>
        </w:numPr>
        <w:tabs>
          <w:tab w:val="num" w:pos="851"/>
        </w:tabs>
        <w:ind w:left="851" w:hanging="851"/>
        <w:rPr>
          <w:b/>
          <w:sz w:val="24"/>
          <w:szCs w:val="24"/>
        </w:rPr>
      </w:pPr>
      <w:proofErr w:type="spellStart"/>
      <w:r w:rsidRPr="00774C90">
        <w:rPr>
          <w:b/>
          <w:sz w:val="24"/>
          <w:szCs w:val="24"/>
        </w:rPr>
        <w:t>Farmakodynamiske</w:t>
      </w:r>
      <w:proofErr w:type="spellEnd"/>
      <w:r w:rsidRPr="00774C90">
        <w:rPr>
          <w:b/>
          <w:sz w:val="24"/>
          <w:szCs w:val="24"/>
        </w:rPr>
        <w:t xml:space="preserve"> egenskaber</w:t>
      </w:r>
    </w:p>
    <w:p w:rsidR="00D13F39" w:rsidRPr="00D13F39" w:rsidRDefault="00D13F39" w:rsidP="00D13F39">
      <w:pPr>
        <w:tabs>
          <w:tab w:val="left" w:pos="851"/>
        </w:tabs>
        <w:rPr>
          <w:sz w:val="24"/>
          <w:szCs w:val="24"/>
        </w:rPr>
      </w:pPr>
      <w:r>
        <w:rPr>
          <w:sz w:val="24"/>
          <w:szCs w:val="24"/>
        </w:rPr>
        <w:tab/>
      </w:r>
      <w:proofErr w:type="spellStart"/>
      <w:r w:rsidRPr="00D13F39">
        <w:rPr>
          <w:sz w:val="24"/>
          <w:szCs w:val="24"/>
        </w:rPr>
        <w:t>Farmakoterapeutisk</w:t>
      </w:r>
      <w:proofErr w:type="spellEnd"/>
      <w:r w:rsidRPr="00D13F39">
        <w:rPr>
          <w:sz w:val="24"/>
          <w:szCs w:val="24"/>
        </w:rPr>
        <w:t xml:space="preserve"> klassifikation: Generelle </w:t>
      </w:r>
      <w:proofErr w:type="spellStart"/>
      <w:r w:rsidRPr="00D13F39">
        <w:rPr>
          <w:sz w:val="24"/>
          <w:szCs w:val="24"/>
        </w:rPr>
        <w:t>anæstetika</w:t>
      </w:r>
      <w:proofErr w:type="spellEnd"/>
      <w:r w:rsidRPr="00D13F39">
        <w:rPr>
          <w:sz w:val="24"/>
          <w:szCs w:val="24"/>
        </w:rPr>
        <w:t xml:space="preserve">, </w:t>
      </w:r>
      <w:proofErr w:type="spellStart"/>
      <w:r w:rsidRPr="00D13F39">
        <w:rPr>
          <w:sz w:val="24"/>
          <w:szCs w:val="24"/>
        </w:rPr>
        <w:t>dinitrogenoxid</w:t>
      </w:r>
      <w:proofErr w:type="spellEnd"/>
      <w:r w:rsidRPr="00D13F39">
        <w:rPr>
          <w:sz w:val="24"/>
          <w:szCs w:val="24"/>
        </w:rPr>
        <w:t>.</w:t>
      </w:r>
    </w:p>
    <w:p w:rsidR="00D13F39" w:rsidRPr="00D13F39" w:rsidRDefault="00D13F39" w:rsidP="00D13F39">
      <w:pPr>
        <w:tabs>
          <w:tab w:val="left" w:pos="851"/>
        </w:tabs>
        <w:rPr>
          <w:sz w:val="24"/>
          <w:szCs w:val="24"/>
        </w:rPr>
      </w:pPr>
      <w:r>
        <w:rPr>
          <w:sz w:val="24"/>
          <w:szCs w:val="24"/>
        </w:rPr>
        <w:tab/>
      </w:r>
      <w:r w:rsidRPr="00D13F39">
        <w:rPr>
          <w:sz w:val="24"/>
          <w:szCs w:val="24"/>
        </w:rPr>
        <w:t xml:space="preserve">ATC-kode: N 01 AX 13. </w:t>
      </w:r>
    </w:p>
    <w:p w:rsidR="00D13F39" w:rsidRDefault="00D13F39" w:rsidP="00D13F39">
      <w:pPr>
        <w:tabs>
          <w:tab w:val="left" w:pos="851"/>
        </w:tabs>
        <w:ind w:left="851"/>
        <w:rPr>
          <w:sz w:val="24"/>
          <w:szCs w:val="24"/>
        </w:rPr>
      </w:pPr>
    </w:p>
    <w:p w:rsidR="00435FCA" w:rsidRPr="00774C90" w:rsidRDefault="00D13F39" w:rsidP="00435FCA">
      <w:pPr>
        <w:tabs>
          <w:tab w:val="left" w:pos="851"/>
        </w:tabs>
        <w:ind w:left="851" w:hanging="851"/>
        <w:rPr>
          <w:sz w:val="24"/>
          <w:szCs w:val="24"/>
        </w:rPr>
      </w:pPr>
      <w:r>
        <w:rPr>
          <w:sz w:val="24"/>
          <w:szCs w:val="24"/>
        </w:rPr>
        <w:lastRenderedPageBreak/>
        <w:tab/>
      </w:r>
      <w:r w:rsidR="00435FCA" w:rsidRPr="00774C90">
        <w:rPr>
          <w:sz w:val="24"/>
          <w:szCs w:val="24"/>
        </w:rPr>
        <w:t xml:space="preserve">Tilgængelige data indikerer, at </w:t>
      </w:r>
      <w:proofErr w:type="spellStart"/>
      <w:r w:rsidR="00435FCA" w:rsidRPr="00774C90">
        <w:rPr>
          <w:sz w:val="24"/>
          <w:szCs w:val="24"/>
        </w:rPr>
        <w:t>dinitrogenoxid</w:t>
      </w:r>
      <w:proofErr w:type="spellEnd"/>
      <w:r w:rsidR="00435FCA" w:rsidRPr="00774C90">
        <w:rPr>
          <w:sz w:val="24"/>
          <w:szCs w:val="24"/>
        </w:rPr>
        <w:t xml:space="preserve"> har både direkte og indirekte virkninger på transmissionen af et antal neurotransmittere både i hjernen og rygmarven. Dets virkning på endorfinsystemet i hele centralnervesystemet er formodentlig en af de mere centrale mekanismer bag de analgetiske virkninger. Resultater har også vist, at </w:t>
      </w:r>
      <w:proofErr w:type="spellStart"/>
      <w:r w:rsidR="00435FCA" w:rsidRPr="00774C90">
        <w:rPr>
          <w:sz w:val="24"/>
          <w:szCs w:val="24"/>
        </w:rPr>
        <w:t>dinitrogenoxid</w:t>
      </w:r>
      <w:proofErr w:type="spellEnd"/>
      <w:r w:rsidR="00435FCA" w:rsidRPr="00774C90">
        <w:rPr>
          <w:sz w:val="24"/>
          <w:szCs w:val="24"/>
        </w:rPr>
        <w:t xml:space="preserve"> påvirker </w:t>
      </w:r>
      <w:proofErr w:type="spellStart"/>
      <w:r w:rsidR="00435FCA" w:rsidRPr="00774C90">
        <w:rPr>
          <w:sz w:val="24"/>
          <w:szCs w:val="24"/>
        </w:rPr>
        <w:t>noradrenalinaktiviteten</w:t>
      </w:r>
      <w:proofErr w:type="spellEnd"/>
      <w:r w:rsidR="00435FCA" w:rsidRPr="00774C90">
        <w:rPr>
          <w:sz w:val="24"/>
          <w:szCs w:val="24"/>
        </w:rPr>
        <w:t xml:space="preserve"> i </w:t>
      </w:r>
      <w:proofErr w:type="spellStart"/>
      <w:r w:rsidR="00435FCA" w:rsidRPr="00774C90">
        <w:rPr>
          <w:sz w:val="24"/>
          <w:szCs w:val="24"/>
        </w:rPr>
        <w:t>cornu</w:t>
      </w:r>
      <w:proofErr w:type="spellEnd"/>
      <w:r w:rsidR="00435FCA" w:rsidRPr="00774C90">
        <w:rPr>
          <w:sz w:val="24"/>
          <w:szCs w:val="24"/>
        </w:rPr>
        <w:t xml:space="preserve"> </w:t>
      </w:r>
      <w:proofErr w:type="spellStart"/>
      <w:r w:rsidR="00435FCA" w:rsidRPr="00774C90">
        <w:rPr>
          <w:sz w:val="24"/>
          <w:szCs w:val="24"/>
        </w:rPr>
        <w:t>posterius</w:t>
      </w:r>
      <w:proofErr w:type="spellEnd"/>
      <w:r w:rsidR="00435FCA" w:rsidRPr="00774C90">
        <w:rPr>
          <w:sz w:val="24"/>
          <w:szCs w:val="24"/>
        </w:rPr>
        <w:t xml:space="preserve"> i rygmarven, og at dets analgetiske virkninger til en vis grad afhænger af spinal </w:t>
      </w:r>
      <w:proofErr w:type="spellStart"/>
      <w:r w:rsidR="00435FCA" w:rsidRPr="00774C90">
        <w:rPr>
          <w:sz w:val="24"/>
          <w:szCs w:val="24"/>
        </w:rPr>
        <w:t>inhibering</w:t>
      </w:r>
      <w:proofErr w:type="spellEnd"/>
      <w:r w:rsidR="00435FCA" w:rsidRPr="00774C90">
        <w:rPr>
          <w:sz w:val="24"/>
          <w:szCs w:val="24"/>
        </w:rPr>
        <w:t>.</w:t>
      </w:r>
    </w:p>
    <w:p w:rsidR="00435FCA" w:rsidRPr="00774C90" w:rsidRDefault="00435FCA" w:rsidP="00435FCA">
      <w:pPr>
        <w:tabs>
          <w:tab w:val="left" w:pos="851"/>
        </w:tabs>
        <w:ind w:left="851" w:hanging="851"/>
        <w:rPr>
          <w:sz w:val="24"/>
          <w:szCs w:val="24"/>
        </w:rPr>
      </w:pPr>
    </w:p>
    <w:p w:rsidR="00435FCA" w:rsidRPr="00774C90" w:rsidRDefault="00435FCA" w:rsidP="00435FCA">
      <w:pPr>
        <w:tabs>
          <w:tab w:val="left" w:pos="851"/>
        </w:tabs>
        <w:ind w:left="851" w:hanging="851"/>
        <w:rPr>
          <w:sz w:val="24"/>
          <w:szCs w:val="24"/>
        </w:rPr>
      </w:pPr>
      <w:r>
        <w:rPr>
          <w:sz w:val="24"/>
          <w:szCs w:val="24"/>
        </w:rPr>
        <w:tab/>
      </w:r>
      <w:proofErr w:type="spellStart"/>
      <w:r w:rsidRPr="00774C90">
        <w:rPr>
          <w:sz w:val="24"/>
          <w:szCs w:val="24"/>
        </w:rPr>
        <w:t>Dinitrogenoxid</w:t>
      </w:r>
      <w:proofErr w:type="spellEnd"/>
      <w:r w:rsidRPr="00774C90">
        <w:rPr>
          <w:sz w:val="24"/>
          <w:szCs w:val="24"/>
        </w:rPr>
        <w:t xml:space="preserve"> har dosisafhængige virkninger på de sensoriske og kognitive funktioner, som begynder ved 15 vol.%. Koncentrationer over 60-70 vol.% medfører bevidstløshed. </w:t>
      </w:r>
      <w:proofErr w:type="spellStart"/>
      <w:r w:rsidRPr="00774C90">
        <w:rPr>
          <w:sz w:val="24"/>
          <w:szCs w:val="24"/>
        </w:rPr>
        <w:t>Dinitrogenoxid</w:t>
      </w:r>
      <w:proofErr w:type="spellEnd"/>
      <w:r w:rsidRPr="00774C90">
        <w:rPr>
          <w:sz w:val="24"/>
          <w:szCs w:val="24"/>
        </w:rPr>
        <w:t xml:space="preserve"> har dosisafhængige analgetiske egenskaber, som er klinisk mærkbare ved en koncentration ved afslutning af respirationen på omkring 20 vol.%. </w:t>
      </w:r>
    </w:p>
    <w:p w:rsidR="00435FCA" w:rsidRPr="00774C90" w:rsidRDefault="00435FCA" w:rsidP="00435FCA">
      <w:pPr>
        <w:tabs>
          <w:tab w:val="left" w:pos="851"/>
        </w:tabs>
        <w:ind w:left="851" w:hanging="851"/>
        <w:rPr>
          <w:sz w:val="24"/>
          <w:szCs w:val="24"/>
        </w:rPr>
      </w:pPr>
    </w:p>
    <w:p w:rsidR="00435FCA" w:rsidRPr="00774C90" w:rsidRDefault="00435FCA" w:rsidP="00435FCA">
      <w:pPr>
        <w:numPr>
          <w:ilvl w:val="1"/>
          <w:numId w:val="3"/>
        </w:numPr>
        <w:ind w:left="851" w:hanging="851"/>
        <w:rPr>
          <w:b/>
          <w:sz w:val="24"/>
          <w:szCs w:val="24"/>
        </w:rPr>
      </w:pPr>
      <w:proofErr w:type="spellStart"/>
      <w:r w:rsidRPr="00774C90">
        <w:rPr>
          <w:b/>
          <w:sz w:val="24"/>
          <w:szCs w:val="24"/>
        </w:rPr>
        <w:t>Farmakokinetiske</w:t>
      </w:r>
      <w:proofErr w:type="spellEnd"/>
      <w:r w:rsidRPr="00774C90">
        <w:rPr>
          <w:b/>
          <w:sz w:val="24"/>
          <w:szCs w:val="24"/>
        </w:rPr>
        <w:t xml:space="preserve"> egenskaber</w:t>
      </w:r>
    </w:p>
    <w:p w:rsidR="00435FCA" w:rsidRPr="00774C90" w:rsidRDefault="00435FCA" w:rsidP="00435FCA">
      <w:pPr>
        <w:tabs>
          <w:tab w:val="left" w:pos="851"/>
        </w:tabs>
        <w:ind w:left="851" w:hanging="851"/>
        <w:rPr>
          <w:sz w:val="24"/>
          <w:szCs w:val="24"/>
        </w:rPr>
      </w:pPr>
      <w:r>
        <w:rPr>
          <w:sz w:val="24"/>
          <w:szCs w:val="24"/>
        </w:rPr>
        <w:tab/>
      </w:r>
      <w:proofErr w:type="spellStart"/>
      <w:r w:rsidRPr="00774C90">
        <w:rPr>
          <w:sz w:val="24"/>
          <w:szCs w:val="24"/>
        </w:rPr>
        <w:t>Dinitrogenoxid</w:t>
      </w:r>
      <w:proofErr w:type="spellEnd"/>
      <w:r w:rsidRPr="00774C90">
        <w:rPr>
          <w:sz w:val="24"/>
          <w:szCs w:val="24"/>
        </w:rPr>
        <w:t xml:space="preserve"> administreres ved inhalation. Absorptionen afhænger af trykgradienten mellem inhaleret gas og det blod, der passerer gennem de ventilerede alveolærsektioner.</w:t>
      </w:r>
    </w:p>
    <w:p w:rsidR="00435FCA" w:rsidRPr="00774C90" w:rsidRDefault="00435FCA" w:rsidP="00435FCA">
      <w:pPr>
        <w:tabs>
          <w:tab w:val="left" w:pos="851"/>
        </w:tabs>
        <w:ind w:left="851" w:hanging="851"/>
        <w:rPr>
          <w:sz w:val="24"/>
          <w:szCs w:val="24"/>
        </w:rPr>
      </w:pPr>
    </w:p>
    <w:p w:rsidR="00435FCA" w:rsidRPr="00774C90" w:rsidRDefault="00435FCA" w:rsidP="00435FCA">
      <w:pPr>
        <w:tabs>
          <w:tab w:val="left" w:pos="851"/>
        </w:tabs>
        <w:ind w:left="851" w:hanging="851"/>
        <w:rPr>
          <w:sz w:val="24"/>
          <w:szCs w:val="24"/>
        </w:rPr>
      </w:pPr>
      <w:r>
        <w:rPr>
          <w:sz w:val="24"/>
          <w:szCs w:val="24"/>
        </w:rPr>
        <w:tab/>
      </w:r>
      <w:r w:rsidRPr="00774C90">
        <w:rPr>
          <w:sz w:val="24"/>
          <w:szCs w:val="24"/>
        </w:rPr>
        <w:t xml:space="preserve">Distributionen i de forskellige legemsvæv afhænger af </w:t>
      </w:r>
      <w:proofErr w:type="spellStart"/>
      <w:r w:rsidRPr="00774C90">
        <w:rPr>
          <w:sz w:val="24"/>
          <w:szCs w:val="24"/>
        </w:rPr>
        <w:t>dinitrogenoxids</w:t>
      </w:r>
      <w:proofErr w:type="spellEnd"/>
      <w:r w:rsidRPr="00774C90">
        <w:rPr>
          <w:sz w:val="24"/>
          <w:szCs w:val="24"/>
        </w:rPr>
        <w:t xml:space="preserve"> opløselighed i disse væv. Dets lave opløselighed i blod og andet væv skaber en hurtig ligevægt mellem koncentrationen af inhaleret og ekshaleret </w:t>
      </w:r>
      <w:proofErr w:type="spellStart"/>
      <w:r w:rsidRPr="00774C90">
        <w:rPr>
          <w:sz w:val="24"/>
          <w:szCs w:val="24"/>
        </w:rPr>
        <w:t>dinitrogenoxid</w:t>
      </w:r>
      <w:proofErr w:type="spellEnd"/>
      <w:r w:rsidRPr="00774C90">
        <w:rPr>
          <w:sz w:val="24"/>
          <w:szCs w:val="24"/>
        </w:rPr>
        <w:t xml:space="preserve">. </w:t>
      </w:r>
      <w:proofErr w:type="spellStart"/>
      <w:r w:rsidRPr="00774C90">
        <w:rPr>
          <w:sz w:val="24"/>
          <w:szCs w:val="24"/>
        </w:rPr>
        <w:t>Dinitrogenoxid</w:t>
      </w:r>
      <w:proofErr w:type="spellEnd"/>
      <w:r w:rsidRPr="00774C90">
        <w:rPr>
          <w:sz w:val="24"/>
          <w:szCs w:val="24"/>
        </w:rPr>
        <w:t xml:space="preserve"> mætter hurtigt blodet og når ligevægt hurtigere end andre aktuelt tilgængelige </w:t>
      </w:r>
      <w:proofErr w:type="spellStart"/>
      <w:r w:rsidRPr="00774C90">
        <w:rPr>
          <w:sz w:val="24"/>
          <w:szCs w:val="24"/>
        </w:rPr>
        <w:t>inhalationsanæstetika</w:t>
      </w:r>
      <w:proofErr w:type="spellEnd"/>
      <w:r w:rsidRPr="00774C90">
        <w:rPr>
          <w:sz w:val="24"/>
          <w:szCs w:val="24"/>
        </w:rPr>
        <w:t>.</w:t>
      </w:r>
    </w:p>
    <w:p w:rsidR="00435FCA" w:rsidRPr="00774C90" w:rsidRDefault="00435FCA" w:rsidP="00435FCA">
      <w:pPr>
        <w:tabs>
          <w:tab w:val="left" w:pos="851"/>
        </w:tabs>
        <w:ind w:left="851" w:hanging="851"/>
        <w:rPr>
          <w:sz w:val="24"/>
          <w:szCs w:val="24"/>
        </w:rPr>
      </w:pPr>
    </w:p>
    <w:p w:rsidR="00435FCA" w:rsidRPr="00774C90" w:rsidRDefault="00435FCA" w:rsidP="00435FCA">
      <w:pPr>
        <w:tabs>
          <w:tab w:val="left" w:pos="851"/>
        </w:tabs>
        <w:ind w:left="851" w:hanging="851"/>
        <w:rPr>
          <w:sz w:val="24"/>
          <w:szCs w:val="24"/>
        </w:rPr>
      </w:pPr>
      <w:r>
        <w:rPr>
          <w:sz w:val="24"/>
          <w:szCs w:val="24"/>
        </w:rPr>
        <w:tab/>
      </w:r>
      <w:proofErr w:type="spellStart"/>
      <w:r w:rsidRPr="00774C90">
        <w:rPr>
          <w:sz w:val="24"/>
          <w:szCs w:val="24"/>
        </w:rPr>
        <w:t>Dinitrogenoxid</w:t>
      </w:r>
      <w:proofErr w:type="spellEnd"/>
      <w:r w:rsidRPr="00774C90">
        <w:rPr>
          <w:sz w:val="24"/>
          <w:szCs w:val="24"/>
        </w:rPr>
        <w:t xml:space="preserve"> </w:t>
      </w:r>
      <w:proofErr w:type="spellStart"/>
      <w:r w:rsidRPr="00774C90">
        <w:rPr>
          <w:sz w:val="24"/>
          <w:szCs w:val="24"/>
        </w:rPr>
        <w:t>metaboliseres</w:t>
      </w:r>
      <w:proofErr w:type="spellEnd"/>
      <w:r w:rsidRPr="00774C90">
        <w:rPr>
          <w:sz w:val="24"/>
          <w:szCs w:val="24"/>
        </w:rPr>
        <w:t xml:space="preserve"> ikke, men elimineres uforandret ved </w:t>
      </w:r>
      <w:proofErr w:type="spellStart"/>
      <w:r w:rsidRPr="00774C90">
        <w:rPr>
          <w:sz w:val="24"/>
          <w:szCs w:val="24"/>
        </w:rPr>
        <w:t>ekshalation</w:t>
      </w:r>
      <w:proofErr w:type="spellEnd"/>
      <w:r w:rsidRPr="00774C90">
        <w:rPr>
          <w:sz w:val="24"/>
          <w:szCs w:val="24"/>
        </w:rPr>
        <w:t xml:space="preserve">. Elimineringen afhænger fuldstændigt af alveolærventilationen. Efter at administrationen af </w:t>
      </w:r>
      <w:proofErr w:type="spellStart"/>
      <w:r w:rsidRPr="00774C90">
        <w:rPr>
          <w:sz w:val="24"/>
          <w:szCs w:val="24"/>
        </w:rPr>
        <w:t>dinitrogenoxid</w:t>
      </w:r>
      <w:proofErr w:type="spellEnd"/>
      <w:r w:rsidRPr="00774C90">
        <w:rPr>
          <w:sz w:val="24"/>
          <w:szCs w:val="24"/>
        </w:rPr>
        <w:t xml:space="preserve"> er standset, svarer elimineringstiden til mætningstiden. På grund af dets lave opløselighed i blod og andet væv, foregår både optagelsen og elimineringen hurtigt.</w:t>
      </w:r>
    </w:p>
    <w:p w:rsidR="00435FCA" w:rsidRPr="00774C90" w:rsidRDefault="00435FCA" w:rsidP="00435FCA">
      <w:pPr>
        <w:tabs>
          <w:tab w:val="left" w:pos="851"/>
        </w:tabs>
        <w:ind w:left="851" w:hanging="851"/>
        <w:rPr>
          <w:sz w:val="24"/>
          <w:szCs w:val="24"/>
        </w:rPr>
      </w:pPr>
    </w:p>
    <w:p w:rsidR="00435FCA" w:rsidRPr="00774C90" w:rsidRDefault="00D13F39" w:rsidP="00435FCA">
      <w:pPr>
        <w:numPr>
          <w:ilvl w:val="1"/>
          <w:numId w:val="4"/>
        </w:numPr>
        <w:ind w:left="851" w:hanging="851"/>
        <w:rPr>
          <w:b/>
          <w:sz w:val="24"/>
          <w:szCs w:val="24"/>
        </w:rPr>
      </w:pPr>
      <w:r>
        <w:rPr>
          <w:b/>
          <w:sz w:val="24"/>
          <w:szCs w:val="24"/>
        </w:rPr>
        <w:t>Non-</w:t>
      </w:r>
      <w:r w:rsidR="00435FCA" w:rsidRPr="00774C90">
        <w:rPr>
          <w:b/>
          <w:sz w:val="24"/>
          <w:szCs w:val="24"/>
        </w:rPr>
        <w:t>kliniske sikkerhedsdata</w:t>
      </w:r>
    </w:p>
    <w:p w:rsidR="00435FCA" w:rsidRPr="00774C90" w:rsidRDefault="00435FCA" w:rsidP="00435FCA">
      <w:pPr>
        <w:tabs>
          <w:tab w:val="left" w:pos="851"/>
        </w:tabs>
        <w:ind w:left="851" w:hanging="851"/>
        <w:rPr>
          <w:sz w:val="24"/>
          <w:szCs w:val="24"/>
        </w:rPr>
      </w:pPr>
      <w:r>
        <w:rPr>
          <w:sz w:val="24"/>
          <w:szCs w:val="24"/>
        </w:rPr>
        <w:tab/>
      </w:r>
      <w:r w:rsidRPr="00774C90">
        <w:rPr>
          <w:sz w:val="24"/>
          <w:szCs w:val="24"/>
        </w:rPr>
        <w:t xml:space="preserve">Dyreforsøg med længerevarende eksponering for høje koncentrationer af </w:t>
      </w:r>
      <w:proofErr w:type="spellStart"/>
      <w:r w:rsidRPr="00774C90">
        <w:rPr>
          <w:sz w:val="24"/>
          <w:szCs w:val="24"/>
        </w:rPr>
        <w:t>dinotrogenoxid</w:t>
      </w:r>
      <w:proofErr w:type="spellEnd"/>
      <w:r w:rsidRPr="00774C90">
        <w:rPr>
          <w:sz w:val="24"/>
          <w:szCs w:val="24"/>
        </w:rPr>
        <w:t xml:space="preserve"> har påvist </w:t>
      </w:r>
      <w:proofErr w:type="spellStart"/>
      <w:r w:rsidRPr="00774C90">
        <w:rPr>
          <w:sz w:val="24"/>
          <w:szCs w:val="24"/>
        </w:rPr>
        <w:t>teratogene</w:t>
      </w:r>
      <w:proofErr w:type="spellEnd"/>
      <w:r w:rsidRPr="00774C90">
        <w:rPr>
          <w:sz w:val="24"/>
          <w:szCs w:val="24"/>
        </w:rPr>
        <w:t xml:space="preserve"> virkninger.</w:t>
      </w:r>
    </w:p>
    <w:p w:rsidR="00435FCA" w:rsidRDefault="00435FCA" w:rsidP="00435FCA">
      <w:pPr>
        <w:rPr>
          <w:sz w:val="24"/>
          <w:szCs w:val="24"/>
        </w:rPr>
      </w:pPr>
    </w:p>
    <w:p w:rsidR="00435FCA" w:rsidRPr="00774C90" w:rsidRDefault="00435FCA" w:rsidP="00435FCA">
      <w:pPr>
        <w:tabs>
          <w:tab w:val="left" w:pos="851"/>
        </w:tabs>
        <w:ind w:left="851" w:hanging="851"/>
        <w:rPr>
          <w:sz w:val="24"/>
          <w:szCs w:val="24"/>
        </w:rPr>
      </w:pPr>
    </w:p>
    <w:p w:rsidR="00435FCA" w:rsidRPr="00774C90" w:rsidRDefault="00435FCA" w:rsidP="00435FCA">
      <w:pPr>
        <w:numPr>
          <w:ilvl w:val="0"/>
          <w:numId w:val="3"/>
        </w:numPr>
        <w:ind w:left="851" w:hanging="851"/>
        <w:rPr>
          <w:b/>
          <w:sz w:val="24"/>
          <w:szCs w:val="24"/>
        </w:rPr>
      </w:pPr>
      <w:r w:rsidRPr="00774C90">
        <w:rPr>
          <w:b/>
          <w:sz w:val="24"/>
          <w:szCs w:val="24"/>
        </w:rPr>
        <w:t>FARMACEUTISKE OPLYSNINGER</w:t>
      </w:r>
    </w:p>
    <w:p w:rsidR="00435FCA" w:rsidRPr="00774C90" w:rsidRDefault="00435FCA" w:rsidP="00435FCA">
      <w:pPr>
        <w:tabs>
          <w:tab w:val="left" w:pos="851"/>
        </w:tabs>
        <w:ind w:left="851" w:hanging="851"/>
        <w:rPr>
          <w:b/>
          <w:sz w:val="24"/>
          <w:szCs w:val="24"/>
        </w:rPr>
      </w:pPr>
    </w:p>
    <w:p w:rsidR="00435FCA" w:rsidRPr="00774C90" w:rsidRDefault="00435FCA" w:rsidP="00435FCA">
      <w:pPr>
        <w:numPr>
          <w:ilvl w:val="1"/>
          <w:numId w:val="5"/>
        </w:numPr>
        <w:ind w:left="851" w:hanging="851"/>
        <w:rPr>
          <w:b/>
          <w:sz w:val="24"/>
          <w:szCs w:val="24"/>
        </w:rPr>
      </w:pPr>
      <w:r w:rsidRPr="00774C90">
        <w:rPr>
          <w:b/>
          <w:sz w:val="24"/>
          <w:szCs w:val="24"/>
        </w:rPr>
        <w:t>Hjælpestoffer</w:t>
      </w:r>
    </w:p>
    <w:p w:rsidR="00435FCA" w:rsidRPr="00774C90" w:rsidRDefault="00435FCA" w:rsidP="00435FCA">
      <w:pPr>
        <w:tabs>
          <w:tab w:val="left" w:pos="851"/>
        </w:tabs>
        <w:ind w:left="851" w:hanging="851"/>
        <w:rPr>
          <w:sz w:val="24"/>
          <w:szCs w:val="24"/>
        </w:rPr>
      </w:pPr>
      <w:r>
        <w:rPr>
          <w:sz w:val="24"/>
          <w:szCs w:val="24"/>
        </w:rPr>
        <w:tab/>
      </w:r>
      <w:r w:rsidRPr="00774C90">
        <w:rPr>
          <w:sz w:val="24"/>
          <w:szCs w:val="24"/>
        </w:rPr>
        <w:t>Ingen.</w:t>
      </w:r>
    </w:p>
    <w:p w:rsidR="00435FCA" w:rsidRPr="00774C90" w:rsidRDefault="00435FCA" w:rsidP="00435FCA">
      <w:pPr>
        <w:tabs>
          <w:tab w:val="left" w:pos="851"/>
        </w:tabs>
        <w:ind w:left="851" w:hanging="851"/>
        <w:rPr>
          <w:sz w:val="24"/>
          <w:szCs w:val="24"/>
        </w:rPr>
      </w:pPr>
    </w:p>
    <w:p w:rsidR="00435FCA" w:rsidRPr="00774C90" w:rsidRDefault="00435FCA" w:rsidP="00435FCA">
      <w:pPr>
        <w:numPr>
          <w:ilvl w:val="1"/>
          <w:numId w:val="5"/>
        </w:numPr>
        <w:ind w:left="851" w:hanging="851"/>
        <w:rPr>
          <w:b/>
          <w:sz w:val="24"/>
          <w:szCs w:val="24"/>
        </w:rPr>
      </w:pPr>
      <w:r w:rsidRPr="00774C90">
        <w:rPr>
          <w:b/>
          <w:sz w:val="24"/>
          <w:szCs w:val="24"/>
        </w:rPr>
        <w:t>Uforligeligheder</w:t>
      </w:r>
    </w:p>
    <w:p w:rsidR="00435FCA" w:rsidRPr="00774C90" w:rsidRDefault="00435FCA" w:rsidP="00435FCA">
      <w:pPr>
        <w:tabs>
          <w:tab w:val="left" w:pos="851"/>
        </w:tabs>
        <w:ind w:left="851" w:hanging="851"/>
        <w:rPr>
          <w:sz w:val="24"/>
          <w:szCs w:val="24"/>
        </w:rPr>
      </w:pPr>
      <w:r>
        <w:rPr>
          <w:sz w:val="24"/>
          <w:szCs w:val="24"/>
        </w:rPr>
        <w:tab/>
      </w:r>
      <w:r w:rsidRPr="00774C90">
        <w:rPr>
          <w:sz w:val="24"/>
          <w:szCs w:val="24"/>
        </w:rPr>
        <w:t xml:space="preserve">Medicinsk </w:t>
      </w:r>
      <w:proofErr w:type="spellStart"/>
      <w:r w:rsidRPr="00774C90">
        <w:rPr>
          <w:sz w:val="24"/>
          <w:szCs w:val="24"/>
        </w:rPr>
        <w:t>dinitrogenoxid</w:t>
      </w:r>
      <w:proofErr w:type="spellEnd"/>
      <w:r w:rsidRPr="00774C90">
        <w:rPr>
          <w:sz w:val="24"/>
          <w:szCs w:val="24"/>
        </w:rPr>
        <w:t xml:space="preserve"> kan blandes med luft, medicinsk oxygen og </w:t>
      </w:r>
      <w:proofErr w:type="spellStart"/>
      <w:r w:rsidRPr="00774C90">
        <w:rPr>
          <w:sz w:val="24"/>
          <w:szCs w:val="24"/>
        </w:rPr>
        <w:t>halogenerede</w:t>
      </w:r>
      <w:proofErr w:type="spellEnd"/>
      <w:r w:rsidRPr="00774C90">
        <w:rPr>
          <w:sz w:val="24"/>
          <w:szCs w:val="24"/>
        </w:rPr>
        <w:t xml:space="preserve"> </w:t>
      </w:r>
      <w:proofErr w:type="spellStart"/>
      <w:r w:rsidRPr="00774C90">
        <w:rPr>
          <w:sz w:val="24"/>
          <w:szCs w:val="24"/>
        </w:rPr>
        <w:t>inhalationsanæstetika</w:t>
      </w:r>
      <w:proofErr w:type="spellEnd"/>
      <w:r w:rsidRPr="00774C90">
        <w:rPr>
          <w:sz w:val="24"/>
          <w:szCs w:val="24"/>
        </w:rPr>
        <w:t>.</w:t>
      </w:r>
    </w:p>
    <w:p w:rsidR="00435FCA" w:rsidRPr="00774C90" w:rsidRDefault="00435FCA" w:rsidP="00435FCA">
      <w:pPr>
        <w:tabs>
          <w:tab w:val="left" w:pos="851"/>
        </w:tabs>
        <w:ind w:left="851" w:hanging="851"/>
        <w:rPr>
          <w:sz w:val="24"/>
          <w:szCs w:val="24"/>
        </w:rPr>
      </w:pPr>
    </w:p>
    <w:p w:rsidR="00435FCA" w:rsidRPr="00774C90" w:rsidRDefault="00435FCA" w:rsidP="00435FCA">
      <w:pPr>
        <w:numPr>
          <w:ilvl w:val="1"/>
          <w:numId w:val="5"/>
        </w:numPr>
        <w:ind w:left="851" w:hanging="851"/>
        <w:rPr>
          <w:b/>
          <w:sz w:val="24"/>
          <w:szCs w:val="24"/>
        </w:rPr>
      </w:pPr>
      <w:r w:rsidRPr="00774C90">
        <w:rPr>
          <w:b/>
          <w:sz w:val="24"/>
          <w:szCs w:val="24"/>
        </w:rPr>
        <w:t>Opbevaringstid</w:t>
      </w:r>
    </w:p>
    <w:p w:rsidR="00435FCA" w:rsidRPr="00774C90" w:rsidRDefault="00435FCA" w:rsidP="00435FCA">
      <w:pPr>
        <w:tabs>
          <w:tab w:val="left" w:pos="851"/>
        </w:tabs>
        <w:ind w:left="851" w:hanging="851"/>
        <w:rPr>
          <w:sz w:val="24"/>
          <w:szCs w:val="24"/>
        </w:rPr>
      </w:pPr>
      <w:r>
        <w:rPr>
          <w:sz w:val="24"/>
          <w:szCs w:val="24"/>
        </w:rPr>
        <w:tab/>
      </w:r>
      <w:r w:rsidRPr="00774C90">
        <w:rPr>
          <w:sz w:val="24"/>
          <w:szCs w:val="24"/>
        </w:rPr>
        <w:t>3 år</w:t>
      </w:r>
      <w:r>
        <w:rPr>
          <w:sz w:val="24"/>
          <w:szCs w:val="24"/>
        </w:rPr>
        <w:t>.</w:t>
      </w:r>
    </w:p>
    <w:p w:rsidR="00435FCA" w:rsidRPr="00774C90" w:rsidRDefault="00435FCA" w:rsidP="00435FCA">
      <w:pPr>
        <w:tabs>
          <w:tab w:val="left" w:pos="851"/>
        </w:tabs>
        <w:ind w:left="851" w:hanging="851"/>
        <w:rPr>
          <w:sz w:val="24"/>
          <w:szCs w:val="24"/>
        </w:rPr>
      </w:pPr>
    </w:p>
    <w:p w:rsidR="00435FCA" w:rsidRPr="00774C90" w:rsidRDefault="00435FCA" w:rsidP="00435FCA">
      <w:pPr>
        <w:numPr>
          <w:ilvl w:val="1"/>
          <w:numId w:val="5"/>
        </w:numPr>
        <w:ind w:left="851" w:hanging="851"/>
        <w:rPr>
          <w:b/>
          <w:sz w:val="24"/>
          <w:szCs w:val="24"/>
        </w:rPr>
      </w:pPr>
      <w:r w:rsidRPr="00774C90">
        <w:rPr>
          <w:b/>
          <w:sz w:val="24"/>
          <w:szCs w:val="24"/>
        </w:rPr>
        <w:t>Særlige opbevaringsforhold</w:t>
      </w:r>
    </w:p>
    <w:p w:rsidR="00435FCA" w:rsidRPr="00774C90" w:rsidRDefault="00435FCA" w:rsidP="00435FCA">
      <w:pPr>
        <w:ind w:left="851"/>
        <w:rPr>
          <w:i/>
          <w:iCs/>
          <w:sz w:val="24"/>
          <w:szCs w:val="24"/>
        </w:rPr>
      </w:pPr>
      <w:r w:rsidRPr="00774C90">
        <w:rPr>
          <w:i/>
          <w:iCs/>
          <w:sz w:val="24"/>
          <w:szCs w:val="24"/>
        </w:rPr>
        <w:t>Opbevaringsinstruktioner vedrørende lægemidlet</w:t>
      </w:r>
    </w:p>
    <w:p w:rsidR="00435FCA" w:rsidRPr="00774C90" w:rsidRDefault="00435FCA" w:rsidP="00435FCA">
      <w:pPr>
        <w:ind w:left="851"/>
        <w:rPr>
          <w:sz w:val="24"/>
          <w:szCs w:val="24"/>
        </w:rPr>
      </w:pPr>
      <w:r w:rsidRPr="00774C90">
        <w:rPr>
          <w:sz w:val="24"/>
          <w:szCs w:val="24"/>
        </w:rPr>
        <w:t>Dette lægemiddel kræver ingen særlige forhold vedrørende opbevaringen ud over dem, der gælder for gasbeholdere og gas under tryk (se nedenfor).</w:t>
      </w:r>
    </w:p>
    <w:p w:rsidR="00435FCA" w:rsidRPr="00774C90" w:rsidRDefault="00435FCA" w:rsidP="00435FCA">
      <w:pPr>
        <w:ind w:left="851"/>
        <w:rPr>
          <w:sz w:val="24"/>
          <w:szCs w:val="24"/>
        </w:rPr>
      </w:pPr>
      <w:r w:rsidRPr="00774C90">
        <w:rPr>
          <w:sz w:val="24"/>
          <w:szCs w:val="24"/>
        </w:rPr>
        <w:t>Gasbeholdere opbevares i et aflåst rum forbeholdt medicinske gasser.</w:t>
      </w:r>
    </w:p>
    <w:p w:rsidR="00435FCA" w:rsidRPr="00774C90" w:rsidRDefault="00435FCA" w:rsidP="00435FCA">
      <w:pPr>
        <w:ind w:left="851" w:hanging="851"/>
        <w:jc w:val="both"/>
        <w:rPr>
          <w:sz w:val="24"/>
          <w:szCs w:val="24"/>
        </w:rPr>
      </w:pPr>
    </w:p>
    <w:p w:rsidR="00435FCA" w:rsidRPr="00774C90" w:rsidRDefault="00435FCA" w:rsidP="00435FCA">
      <w:pPr>
        <w:keepNext/>
        <w:ind w:left="851"/>
        <w:rPr>
          <w:i/>
          <w:iCs/>
          <w:sz w:val="24"/>
          <w:szCs w:val="24"/>
        </w:rPr>
      </w:pPr>
      <w:r w:rsidRPr="00774C90">
        <w:rPr>
          <w:i/>
          <w:iCs/>
          <w:sz w:val="24"/>
          <w:szCs w:val="24"/>
        </w:rPr>
        <w:t>Opbevaringsinstruktioner vedrørende gasbeholdere og gasser under tryk</w:t>
      </w:r>
    </w:p>
    <w:p w:rsidR="00435FCA" w:rsidRPr="00774C90" w:rsidRDefault="00435FCA" w:rsidP="00435FCA">
      <w:pPr>
        <w:autoSpaceDE w:val="0"/>
        <w:autoSpaceDN w:val="0"/>
        <w:adjustRightInd w:val="0"/>
        <w:ind w:left="851"/>
        <w:rPr>
          <w:sz w:val="24"/>
          <w:szCs w:val="24"/>
        </w:rPr>
      </w:pPr>
      <w:r w:rsidRPr="00774C90">
        <w:rPr>
          <w:sz w:val="24"/>
          <w:szCs w:val="24"/>
        </w:rPr>
        <w:t>Brandfarlig ved kontakt med brændbare stoffer.</w:t>
      </w:r>
    </w:p>
    <w:p w:rsidR="00435FCA" w:rsidRPr="00774C90" w:rsidRDefault="00435FCA" w:rsidP="00435FCA">
      <w:pPr>
        <w:autoSpaceDE w:val="0"/>
        <w:autoSpaceDN w:val="0"/>
        <w:adjustRightInd w:val="0"/>
        <w:ind w:left="851"/>
        <w:rPr>
          <w:sz w:val="24"/>
          <w:szCs w:val="24"/>
        </w:rPr>
      </w:pPr>
      <w:r w:rsidRPr="00774C90">
        <w:rPr>
          <w:sz w:val="24"/>
          <w:szCs w:val="24"/>
        </w:rPr>
        <w:lastRenderedPageBreak/>
        <w:t>Dampe kan give døsighed og svimmelhed.</w:t>
      </w:r>
    </w:p>
    <w:p w:rsidR="00435FCA" w:rsidRPr="00774C90" w:rsidRDefault="00435FCA" w:rsidP="00435FCA">
      <w:pPr>
        <w:autoSpaceDE w:val="0"/>
        <w:autoSpaceDN w:val="0"/>
        <w:adjustRightInd w:val="0"/>
        <w:ind w:left="851"/>
        <w:rPr>
          <w:sz w:val="24"/>
          <w:szCs w:val="24"/>
        </w:rPr>
      </w:pPr>
      <w:r w:rsidRPr="00774C90">
        <w:rPr>
          <w:sz w:val="24"/>
          <w:szCs w:val="24"/>
        </w:rPr>
        <w:t>Holdes væk fra brændbare stoffer.</w:t>
      </w:r>
    </w:p>
    <w:p w:rsidR="00435FCA" w:rsidRPr="00774C90" w:rsidRDefault="00435FCA" w:rsidP="00435FCA">
      <w:pPr>
        <w:autoSpaceDE w:val="0"/>
        <w:autoSpaceDN w:val="0"/>
        <w:adjustRightInd w:val="0"/>
        <w:ind w:left="851"/>
        <w:rPr>
          <w:sz w:val="24"/>
          <w:szCs w:val="24"/>
        </w:rPr>
      </w:pPr>
      <w:r w:rsidRPr="00774C90">
        <w:rPr>
          <w:sz w:val="24"/>
          <w:szCs w:val="24"/>
        </w:rPr>
        <w:t>Må kun bruges på steder med god ventilation.</w:t>
      </w:r>
    </w:p>
    <w:p w:rsidR="00435FCA" w:rsidRPr="00774C90" w:rsidRDefault="00435FCA" w:rsidP="00435FCA">
      <w:pPr>
        <w:ind w:left="851"/>
        <w:rPr>
          <w:sz w:val="24"/>
          <w:szCs w:val="24"/>
        </w:rPr>
      </w:pPr>
      <w:r w:rsidRPr="00774C90">
        <w:rPr>
          <w:sz w:val="24"/>
          <w:szCs w:val="24"/>
        </w:rPr>
        <w:t>Opbevares under lås i rum forbeholdt medicinske gasser. Må ikke udsættes for stærk varme.</w:t>
      </w:r>
    </w:p>
    <w:p w:rsidR="00435FCA" w:rsidRPr="00774C90" w:rsidRDefault="00435FCA" w:rsidP="00435FCA">
      <w:pPr>
        <w:ind w:left="851"/>
        <w:rPr>
          <w:sz w:val="24"/>
          <w:szCs w:val="24"/>
        </w:rPr>
      </w:pPr>
      <w:r w:rsidRPr="00774C90">
        <w:rPr>
          <w:sz w:val="24"/>
          <w:szCs w:val="24"/>
        </w:rPr>
        <w:t>Bringes i sikkerhed ved brand. Rygning forbudt.</w:t>
      </w:r>
    </w:p>
    <w:p w:rsidR="00435FCA" w:rsidRPr="00774C90" w:rsidRDefault="00435FCA" w:rsidP="00435FCA">
      <w:pPr>
        <w:ind w:left="851"/>
        <w:rPr>
          <w:sz w:val="24"/>
          <w:szCs w:val="24"/>
        </w:rPr>
      </w:pPr>
      <w:r w:rsidRPr="00774C90">
        <w:rPr>
          <w:sz w:val="24"/>
          <w:szCs w:val="24"/>
        </w:rPr>
        <w:t>Hold cylinderen ren og tør samt fri for olie og fedt.</w:t>
      </w:r>
    </w:p>
    <w:p w:rsidR="00435FCA" w:rsidRPr="00774C90" w:rsidRDefault="00435FCA" w:rsidP="00435FCA">
      <w:pPr>
        <w:ind w:left="851"/>
        <w:rPr>
          <w:noProof/>
          <w:sz w:val="24"/>
          <w:szCs w:val="24"/>
        </w:rPr>
      </w:pPr>
      <w:r w:rsidRPr="00774C90">
        <w:rPr>
          <w:sz w:val="24"/>
          <w:szCs w:val="24"/>
        </w:rPr>
        <w:t>Gasbeholderen må ikke tabes eller udsættes for stød.</w:t>
      </w:r>
    </w:p>
    <w:p w:rsidR="00435FCA" w:rsidRPr="00774C90" w:rsidRDefault="00435FCA" w:rsidP="00435FCA">
      <w:pPr>
        <w:ind w:left="851"/>
        <w:rPr>
          <w:sz w:val="24"/>
          <w:szCs w:val="24"/>
        </w:rPr>
      </w:pPr>
      <w:r w:rsidRPr="00774C90">
        <w:rPr>
          <w:sz w:val="24"/>
          <w:szCs w:val="24"/>
        </w:rPr>
        <w:t>Opbevares og transporteres opretstående med lukkede ventiler, og hvis beskyttelseshætte forefindes, skal de være påsat.</w:t>
      </w:r>
    </w:p>
    <w:p w:rsidR="00435FCA" w:rsidRPr="00774C90" w:rsidRDefault="00435FCA" w:rsidP="00435FCA">
      <w:pPr>
        <w:tabs>
          <w:tab w:val="left" w:pos="851"/>
        </w:tabs>
        <w:ind w:left="851" w:hanging="851"/>
        <w:rPr>
          <w:sz w:val="24"/>
          <w:szCs w:val="24"/>
        </w:rPr>
      </w:pPr>
    </w:p>
    <w:p w:rsidR="00435FCA" w:rsidRPr="00774C90" w:rsidRDefault="00435FCA" w:rsidP="00435FCA">
      <w:pPr>
        <w:numPr>
          <w:ilvl w:val="1"/>
          <w:numId w:val="5"/>
        </w:numPr>
        <w:ind w:left="851" w:hanging="851"/>
        <w:rPr>
          <w:b/>
          <w:sz w:val="24"/>
          <w:szCs w:val="24"/>
        </w:rPr>
      </w:pPr>
      <w:r w:rsidRPr="00774C90">
        <w:rPr>
          <w:b/>
          <w:sz w:val="24"/>
          <w:szCs w:val="24"/>
        </w:rPr>
        <w:t>Emballagetype og pakningsstørrelser</w:t>
      </w:r>
    </w:p>
    <w:p w:rsidR="00435FCA" w:rsidRPr="00774C90" w:rsidRDefault="00435FCA" w:rsidP="00435FCA">
      <w:pPr>
        <w:suppressAutoHyphens/>
        <w:ind w:left="851"/>
        <w:rPr>
          <w:sz w:val="24"/>
          <w:szCs w:val="24"/>
        </w:rPr>
      </w:pPr>
      <w:r w:rsidRPr="00774C90">
        <w:rPr>
          <w:sz w:val="24"/>
          <w:szCs w:val="24"/>
        </w:rPr>
        <w:t>Gasbeholderens skulder er markeret med blå farve (</w:t>
      </w:r>
      <w:proofErr w:type="spellStart"/>
      <w:r w:rsidRPr="00774C90">
        <w:rPr>
          <w:sz w:val="24"/>
          <w:szCs w:val="24"/>
        </w:rPr>
        <w:t>dinitrogenoxid</w:t>
      </w:r>
      <w:proofErr w:type="spellEnd"/>
      <w:r w:rsidRPr="00774C90">
        <w:rPr>
          <w:sz w:val="24"/>
          <w:szCs w:val="24"/>
        </w:rPr>
        <w:t>). Gasbeholderens krop er hvid (medicinsk gas).</w:t>
      </w:r>
    </w:p>
    <w:p w:rsidR="00435FCA" w:rsidRPr="00774C90" w:rsidRDefault="00435FCA" w:rsidP="00435FCA">
      <w:pPr>
        <w:suppressAutoHyphens/>
        <w:ind w:left="851" w:hanging="851"/>
        <w:rPr>
          <w:noProof/>
          <w:sz w:val="24"/>
          <w:szCs w:val="24"/>
        </w:rPr>
      </w:pPr>
    </w:p>
    <w:p w:rsidR="00435FCA" w:rsidRPr="00774C90" w:rsidRDefault="00435FCA" w:rsidP="00435FCA">
      <w:pPr>
        <w:pStyle w:val="Brdtekst3"/>
        <w:suppressAutoHyphens/>
        <w:ind w:left="851"/>
        <w:rPr>
          <w:sz w:val="24"/>
          <w:szCs w:val="24"/>
        </w:rPr>
      </w:pPr>
      <w:r w:rsidRPr="00774C90">
        <w:rPr>
          <w:sz w:val="24"/>
          <w:szCs w:val="24"/>
        </w:rPr>
        <w:t>Gasbeholder af stål med lukkeventil 2,5 liter, 10 liter, 40 liter, 50 liter.</w:t>
      </w:r>
    </w:p>
    <w:p w:rsidR="00435FCA" w:rsidRPr="00774C90" w:rsidRDefault="00435FCA" w:rsidP="00435FCA">
      <w:pPr>
        <w:pStyle w:val="Brdtekst3"/>
        <w:suppressAutoHyphens/>
        <w:ind w:left="851"/>
        <w:rPr>
          <w:sz w:val="24"/>
          <w:szCs w:val="24"/>
        </w:rPr>
      </w:pPr>
      <w:r w:rsidRPr="00774C90">
        <w:rPr>
          <w:sz w:val="24"/>
          <w:szCs w:val="24"/>
        </w:rPr>
        <w:t>Gasbeholder af stål med lukkeventil med pin-</w:t>
      </w:r>
      <w:proofErr w:type="spellStart"/>
      <w:r w:rsidRPr="00774C90">
        <w:rPr>
          <w:sz w:val="24"/>
          <w:szCs w:val="24"/>
        </w:rPr>
        <w:t>index</w:t>
      </w:r>
      <w:proofErr w:type="spellEnd"/>
      <w:r w:rsidRPr="00774C90">
        <w:rPr>
          <w:sz w:val="24"/>
          <w:szCs w:val="24"/>
        </w:rPr>
        <w:t>: 4 liter.</w:t>
      </w:r>
    </w:p>
    <w:p w:rsidR="00435FCA" w:rsidRPr="00774C90" w:rsidRDefault="00435FCA" w:rsidP="00435FCA">
      <w:pPr>
        <w:pStyle w:val="Brdtekst3"/>
        <w:suppressAutoHyphens/>
        <w:spacing w:after="0"/>
        <w:ind w:left="851"/>
        <w:rPr>
          <w:sz w:val="24"/>
          <w:szCs w:val="24"/>
        </w:rPr>
      </w:pPr>
      <w:r w:rsidRPr="00774C90">
        <w:rPr>
          <w:sz w:val="24"/>
          <w:szCs w:val="24"/>
        </w:rPr>
        <w:t>Gasbeholder af aluminium med lukkeventil 5 liter.</w:t>
      </w:r>
    </w:p>
    <w:p w:rsidR="00435FCA" w:rsidRPr="00774C90" w:rsidRDefault="00435FCA" w:rsidP="00435FCA">
      <w:pPr>
        <w:pStyle w:val="Brdtekst3"/>
        <w:suppressAutoHyphens/>
        <w:spacing w:after="0"/>
        <w:ind w:left="851" w:hanging="851"/>
        <w:rPr>
          <w:sz w:val="24"/>
          <w:szCs w:val="24"/>
        </w:rPr>
      </w:pPr>
    </w:p>
    <w:p w:rsidR="00435FCA" w:rsidRPr="00774C90" w:rsidRDefault="00435FCA" w:rsidP="00435FCA">
      <w:pPr>
        <w:suppressAutoHyphens/>
        <w:ind w:left="851"/>
        <w:rPr>
          <w:color w:val="000000"/>
          <w:sz w:val="24"/>
          <w:szCs w:val="24"/>
        </w:rPr>
      </w:pPr>
      <w:r w:rsidRPr="00774C90">
        <w:rPr>
          <w:color w:val="000000"/>
          <w:sz w:val="24"/>
          <w:szCs w:val="24"/>
        </w:rPr>
        <w:t>Gasbeholder batteri (aluminium) 20 x 20 liter.</w:t>
      </w:r>
    </w:p>
    <w:p w:rsidR="00435FCA" w:rsidRPr="00774C90" w:rsidRDefault="00435FCA" w:rsidP="00435FCA">
      <w:pPr>
        <w:suppressAutoHyphens/>
        <w:ind w:left="851"/>
        <w:rPr>
          <w:color w:val="000000"/>
          <w:sz w:val="24"/>
          <w:szCs w:val="24"/>
        </w:rPr>
      </w:pPr>
      <w:r w:rsidRPr="00774C90">
        <w:rPr>
          <w:color w:val="000000"/>
          <w:sz w:val="24"/>
          <w:szCs w:val="24"/>
        </w:rPr>
        <w:t>Gasbeholder batteri (stål) 8x40 liter, 12 x50 liter.</w:t>
      </w:r>
    </w:p>
    <w:p w:rsidR="00435FCA" w:rsidRPr="00774C90" w:rsidRDefault="00435FCA" w:rsidP="00435FCA">
      <w:pPr>
        <w:suppressAutoHyphens/>
        <w:ind w:left="851" w:hanging="851"/>
        <w:rPr>
          <w:color w:val="000000"/>
          <w:sz w:val="24"/>
          <w:szCs w:val="24"/>
        </w:rPr>
      </w:pPr>
    </w:p>
    <w:p w:rsidR="00435FCA" w:rsidRPr="00774C90" w:rsidRDefault="00435FCA" w:rsidP="00435FCA">
      <w:pPr>
        <w:suppressAutoHyphens/>
        <w:ind w:left="851"/>
        <w:rPr>
          <w:color w:val="000000"/>
          <w:sz w:val="24"/>
          <w:szCs w:val="24"/>
        </w:rPr>
      </w:pPr>
      <w:r w:rsidRPr="00774C90">
        <w:rPr>
          <w:sz w:val="24"/>
          <w:szCs w:val="24"/>
        </w:rPr>
        <w:t>Ikke alle pakningsstørrelser markedsføres nødvendigvis.</w:t>
      </w:r>
    </w:p>
    <w:p w:rsidR="00435FCA" w:rsidRPr="00774C90" w:rsidRDefault="00435FCA" w:rsidP="00435FCA">
      <w:pPr>
        <w:suppressAutoHyphens/>
        <w:ind w:left="851" w:hanging="851"/>
        <w:rPr>
          <w:color w:val="000000"/>
          <w:sz w:val="24"/>
          <w:szCs w:val="24"/>
        </w:rPr>
      </w:pPr>
    </w:p>
    <w:p w:rsidR="00435FCA" w:rsidRPr="00774C90" w:rsidRDefault="00435FCA" w:rsidP="00435FCA">
      <w:pPr>
        <w:ind w:left="851"/>
        <w:rPr>
          <w:sz w:val="24"/>
          <w:szCs w:val="24"/>
        </w:rPr>
      </w:pPr>
      <w:r w:rsidRPr="00774C90">
        <w:rPr>
          <w:sz w:val="24"/>
          <w:szCs w:val="24"/>
        </w:rPr>
        <w:t xml:space="preserve">En gasbeholder med 0,75 kg </w:t>
      </w:r>
      <w:proofErr w:type="spellStart"/>
      <w:r w:rsidRPr="00774C90">
        <w:rPr>
          <w:sz w:val="24"/>
          <w:szCs w:val="24"/>
        </w:rPr>
        <w:t>dinitrogenoxid</w:t>
      </w:r>
      <w:proofErr w:type="spellEnd"/>
      <w:r w:rsidRPr="00774C90">
        <w:rPr>
          <w:sz w:val="24"/>
          <w:szCs w:val="24"/>
        </w:rPr>
        <w:t xml:space="preserve"> pr. liter gasbeholdervolumen giver følgende antal liter gas ved atmosfærisk tryk og 15</w:t>
      </w:r>
      <w:r w:rsidRPr="00774C90">
        <w:rPr>
          <w:sz w:val="24"/>
          <w:szCs w:val="24"/>
        </w:rPr>
        <w:sym w:font="Symbol" w:char="00B0"/>
      </w:r>
      <w:r w:rsidRPr="00774C90">
        <w:rPr>
          <w:sz w:val="24"/>
          <w:szCs w:val="24"/>
        </w:rPr>
        <w:t>C (en variant af 10-liters, 40-liters og 50-liters gasbeholderen indeholder 0,70 kg pr. liter gasbeholdervolumen).</w:t>
      </w:r>
    </w:p>
    <w:p w:rsidR="00435FCA" w:rsidRPr="00774C90" w:rsidRDefault="00435FCA" w:rsidP="00435FCA">
      <w:pPr>
        <w:ind w:left="851" w:hanging="851"/>
        <w:jc w:val="both"/>
        <w:rPr>
          <w:sz w:val="24"/>
          <w:szCs w:val="24"/>
        </w:rPr>
      </w:pPr>
    </w:p>
    <w:p w:rsidR="00435FCA" w:rsidRPr="00774C90" w:rsidRDefault="00435FCA" w:rsidP="00435FCA">
      <w:pPr>
        <w:ind w:left="851"/>
        <w:rPr>
          <w:sz w:val="24"/>
          <w:szCs w:val="24"/>
        </w:rPr>
      </w:pPr>
      <w:r w:rsidRPr="00774C90">
        <w:rPr>
          <w:sz w:val="24"/>
          <w:szCs w:val="24"/>
        </w:rPr>
        <w:t xml:space="preserve">En 2,5-liters </w:t>
      </w:r>
      <w:bookmarkStart w:id="2" w:name="OLE_LINK1"/>
      <w:r w:rsidRPr="00774C90">
        <w:rPr>
          <w:sz w:val="24"/>
          <w:szCs w:val="24"/>
        </w:rPr>
        <w:t>gasbeholder</w:t>
      </w:r>
      <w:bookmarkEnd w:id="2"/>
      <w:r w:rsidRPr="00774C90">
        <w:rPr>
          <w:sz w:val="24"/>
          <w:szCs w:val="24"/>
        </w:rPr>
        <w:t xml:space="preserve"> med 1,9 kg giver ca. 1.000 liter gas.</w:t>
      </w:r>
    </w:p>
    <w:p w:rsidR="00435FCA" w:rsidRPr="00774C90" w:rsidRDefault="00435FCA" w:rsidP="00435FCA">
      <w:pPr>
        <w:ind w:left="851"/>
        <w:rPr>
          <w:sz w:val="24"/>
          <w:szCs w:val="24"/>
        </w:rPr>
      </w:pPr>
      <w:r w:rsidRPr="00774C90">
        <w:rPr>
          <w:sz w:val="24"/>
          <w:szCs w:val="24"/>
        </w:rPr>
        <w:t>En 4-liters gasbeholder med 3,0 kg giver ca. 1.700 liter gas.</w:t>
      </w:r>
    </w:p>
    <w:p w:rsidR="00435FCA" w:rsidRPr="00774C90" w:rsidRDefault="00435FCA" w:rsidP="00435FCA">
      <w:pPr>
        <w:ind w:left="851"/>
        <w:rPr>
          <w:sz w:val="24"/>
          <w:szCs w:val="24"/>
        </w:rPr>
      </w:pPr>
      <w:r w:rsidRPr="00774C90">
        <w:rPr>
          <w:sz w:val="24"/>
          <w:szCs w:val="24"/>
        </w:rPr>
        <w:t>En 5-liters gasbeholder med 3,8 kg giver ca. 2.100 liter gas.</w:t>
      </w:r>
    </w:p>
    <w:p w:rsidR="00435FCA" w:rsidRPr="00774C90" w:rsidRDefault="00435FCA" w:rsidP="00435FCA">
      <w:pPr>
        <w:ind w:left="851"/>
        <w:rPr>
          <w:sz w:val="24"/>
          <w:szCs w:val="24"/>
        </w:rPr>
      </w:pPr>
      <w:r w:rsidRPr="00774C90">
        <w:rPr>
          <w:sz w:val="24"/>
          <w:szCs w:val="24"/>
        </w:rPr>
        <w:t>En 10-liters gasbeholder med 7,5 kg giver ca. 4.200 liter gas.</w:t>
      </w:r>
    </w:p>
    <w:p w:rsidR="00435FCA" w:rsidRPr="00774C90" w:rsidRDefault="00435FCA" w:rsidP="00435FCA">
      <w:pPr>
        <w:ind w:left="851"/>
        <w:rPr>
          <w:sz w:val="24"/>
          <w:szCs w:val="24"/>
        </w:rPr>
      </w:pPr>
      <w:r w:rsidRPr="00774C90">
        <w:rPr>
          <w:sz w:val="24"/>
          <w:szCs w:val="24"/>
        </w:rPr>
        <w:t>En 10-liters gasbeholder med 7,0 kg giver ca. 3.900 liter gas.</w:t>
      </w:r>
    </w:p>
    <w:p w:rsidR="00435FCA" w:rsidRDefault="00435FCA" w:rsidP="00435FCA">
      <w:pPr>
        <w:ind w:left="851"/>
        <w:rPr>
          <w:sz w:val="24"/>
          <w:szCs w:val="24"/>
        </w:rPr>
      </w:pPr>
      <w:r w:rsidRPr="00774C90">
        <w:rPr>
          <w:sz w:val="24"/>
          <w:szCs w:val="24"/>
        </w:rPr>
        <w:t>En 40-liters gasbeholder med 28 kg giver ca. 15.700 liter gas.</w:t>
      </w:r>
    </w:p>
    <w:p w:rsidR="00435FCA" w:rsidRPr="00774C90" w:rsidRDefault="00435FCA" w:rsidP="00435FCA">
      <w:pPr>
        <w:ind w:left="851"/>
        <w:rPr>
          <w:sz w:val="24"/>
          <w:szCs w:val="24"/>
        </w:rPr>
      </w:pPr>
      <w:r>
        <w:rPr>
          <w:sz w:val="24"/>
          <w:szCs w:val="24"/>
        </w:rPr>
        <w:t>En 40-liters gasbeholder med 30</w:t>
      </w:r>
      <w:r w:rsidRPr="00774C90">
        <w:rPr>
          <w:sz w:val="24"/>
          <w:szCs w:val="24"/>
        </w:rPr>
        <w:t xml:space="preserve"> kg giver ca. 1</w:t>
      </w:r>
      <w:r>
        <w:rPr>
          <w:sz w:val="24"/>
          <w:szCs w:val="24"/>
        </w:rPr>
        <w:t>6</w:t>
      </w:r>
      <w:r w:rsidRPr="00774C90">
        <w:rPr>
          <w:sz w:val="24"/>
          <w:szCs w:val="24"/>
        </w:rPr>
        <w:t>.</w:t>
      </w:r>
      <w:r>
        <w:rPr>
          <w:sz w:val="24"/>
          <w:szCs w:val="24"/>
        </w:rPr>
        <w:t>8</w:t>
      </w:r>
      <w:r w:rsidRPr="00774C90">
        <w:rPr>
          <w:sz w:val="24"/>
          <w:szCs w:val="24"/>
        </w:rPr>
        <w:t>00 liter gas.</w:t>
      </w:r>
    </w:p>
    <w:p w:rsidR="00435FCA" w:rsidRPr="00774C90" w:rsidRDefault="00435FCA" w:rsidP="00435FCA">
      <w:pPr>
        <w:ind w:left="851"/>
        <w:rPr>
          <w:sz w:val="24"/>
          <w:szCs w:val="24"/>
        </w:rPr>
      </w:pPr>
      <w:r w:rsidRPr="00774C90">
        <w:rPr>
          <w:sz w:val="24"/>
          <w:szCs w:val="24"/>
        </w:rPr>
        <w:t>En 50-liters gasbeholder med 37,5 kg giver ca. 21.000 liter gas.</w:t>
      </w:r>
    </w:p>
    <w:p w:rsidR="00435FCA" w:rsidRPr="00774C90" w:rsidRDefault="00435FCA" w:rsidP="00435FCA">
      <w:pPr>
        <w:ind w:left="851"/>
        <w:rPr>
          <w:sz w:val="24"/>
          <w:szCs w:val="24"/>
        </w:rPr>
      </w:pPr>
      <w:r w:rsidRPr="00774C90">
        <w:rPr>
          <w:sz w:val="24"/>
          <w:szCs w:val="24"/>
        </w:rPr>
        <w:t>En 50-liters gasbeholder med 35 kg giver ca. 19.600 liter gas.</w:t>
      </w:r>
    </w:p>
    <w:p w:rsidR="00435FCA" w:rsidRPr="00774C90" w:rsidRDefault="00435FCA" w:rsidP="00435FCA">
      <w:pPr>
        <w:ind w:left="851"/>
        <w:rPr>
          <w:sz w:val="24"/>
          <w:szCs w:val="24"/>
        </w:rPr>
      </w:pPr>
      <w:r w:rsidRPr="00774C90">
        <w:rPr>
          <w:sz w:val="24"/>
          <w:szCs w:val="24"/>
        </w:rPr>
        <w:t>Et 20 x 20 liters gasbeholder batteri med 300 kg giver ca. 168.000 liter gas.</w:t>
      </w:r>
    </w:p>
    <w:p w:rsidR="00435FCA" w:rsidRPr="00774C90" w:rsidRDefault="00435FCA" w:rsidP="00435FCA">
      <w:pPr>
        <w:ind w:left="851"/>
        <w:rPr>
          <w:sz w:val="24"/>
          <w:szCs w:val="24"/>
        </w:rPr>
      </w:pPr>
      <w:r w:rsidRPr="00774C90">
        <w:rPr>
          <w:sz w:val="24"/>
          <w:szCs w:val="24"/>
        </w:rPr>
        <w:t>En 8 x 40-liters gasbeholder batteri med 224 kg giver ca. 125.000 liter gas.</w:t>
      </w:r>
    </w:p>
    <w:p w:rsidR="00435FCA" w:rsidRPr="00774C90" w:rsidRDefault="00435FCA" w:rsidP="00435FCA">
      <w:pPr>
        <w:ind w:left="851"/>
        <w:rPr>
          <w:sz w:val="24"/>
          <w:szCs w:val="24"/>
        </w:rPr>
      </w:pPr>
      <w:r w:rsidRPr="00774C90">
        <w:rPr>
          <w:sz w:val="24"/>
          <w:szCs w:val="24"/>
        </w:rPr>
        <w:t>En 12 x 50-liters gasbeholder batteri med 450 kg giver ca. 252.000 liter gas.</w:t>
      </w:r>
    </w:p>
    <w:p w:rsidR="00435FCA" w:rsidRPr="00774C90" w:rsidRDefault="00435FCA" w:rsidP="00435FCA">
      <w:pPr>
        <w:tabs>
          <w:tab w:val="left" w:pos="851"/>
        </w:tabs>
        <w:ind w:left="851" w:hanging="851"/>
        <w:rPr>
          <w:sz w:val="24"/>
          <w:szCs w:val="24"/>
        </w:rPr>
      </w:pPr>
    </w:p>
    <w:p w:rsidR="00435FCA" w:rsidRPr="00774C90" w:rsidRDefault="00435FCA" w:rsidP="00435FCA">
      <w:pPr>
        <w:numPr>
          <w:ilvl w:val="1"/>
          <w:numId w:val="5"/>
        </w:numPr>
        <w:ind w:left="851" w:hanging="851"/>
        <w:rPr>
          <w:b/>
          <w:sz w:val="24"/>
          <w:szCs w:val="24"/>
        </w:rPr>
      </w:pPr>
      <w:r w:rsidRPr="00774C90">
        <w:rPr>
          <w:b/>
          <w:sz w:val="24"/>
          <w:szCs w:val="24"/>
        </w:rPr>
        <w:t xml:space="preserve">Regler for </w:t>
      </w:r>
      <w:r w:rsidR="00D13F39">
        <w:rPr>
          <w:b/>
          <w:sz w:val="24"/>
          <w:szCs w:val="24"/>
        </w:rPr>
        <w:t>bortskaffelse</w:t>
      </w:r>
      <w:r w:rsidRPr="00774C90">
        <w:rPr>
          <w:b/>
          <w:sz w:val="24"/>
          <w:szCs w:val="24"/>
        </w:rPr>
        <w:t xml:space="preserve"> og anden håndtering</w:t>
      </w:r>
    </w:p>
    <w:p w:rsidR="00435FCA" w:rsidRPr="00774C90" w:rsidRDefault="00435FCA" w:rsidP="00435FCA">
      <w:pPr>
        <w:ind w:left="851"/>
        <w:rPr>
          <w:i/>
          <w:iCs/>
          <w:sz w:val="24"/>
          <w:szCs w:val="24"/>
        </w:rPr>
      </w:pPr>
      <w:r w:rsidRPr="00774C90">
        <w:rPr>
          <w:i/>
          <w:iCs/>
          <w:sz w:val="24"/>
          <w:szCs w:val="24"/>
        </w:rPr>
        <w:t>Generelt</w:t>
      </w:r>
    </w:p>
    <w:p w:rsidR="00435FCA" w:rsidRPr="00774C90" w:rsidRDefault="00435FCA" w:rsidP="00435FCA">
      <w:pPr>
        <w:ind w:left="851"/>
        <w:rPr>
          <w:sz w:val="24"/>
          <w:szCs w:val="24"/>
        </w:rPr>
      </w:pPr>
      <w:r w:rsidRPr="00774C90">
        <w:rPr>
          <w:sz w:val="24"/>
          <w:szCs w:val="24"/>
        </w:rPr>
        <w:t>Medicinske gasser må kun anvendes til medicinske formål.</w:t>
      </w:r>
    </w:p>
    <w:p w:rsidR="00435FCA" w:rsidRPr="00774C90" w:rsidRDefault="00435FCA" w:rsidP="00435FCA">
      <w:pPr>
        <w:ind w:left="851" w:hanging="851"/>
        <w:rPr>
          <w:sz w:val="24"/>
          <w:szCs w:val="24"/>
        </w:rPr>
      </w:pPr>
    </w:p>
    <w:p w:rsidR="00435FCA" w:rsidRPr="00774C90" w:rsidRDefault="00435FCA" w:rsidP="00435FCA">
      <w:pPr>
        <w:ind w:left="851"/>
        <w:rPr>
          <w:sz w:val="24"/>
          <w:szCs w:val="24"/>
        </w:rPr>
      </w:pPr>
      <w:r w:rsidRPr="00774C90">
        <w:rPr>
          <w:sz w:val="24"/>
          <w:szCs w:val="24"/>
        </w:rPr>
        <w:t>Forskellige gastyper og gaskvaliteter skal opbevares adskilt fra hinanden. Fulde og tomme gasbeholdere skal opbevares adskilt.</w:t>
      </w:r>
    </w:p>
    <w:p w:rsidR="00435FCA" w:rsidRPr="00774C90" w:rsidRDefault="00435FCA" w:rsidP="00435FCA">
      <w:pPr>
        <w:ind w:left="851" w:hanging="851"/>
        <w:rPr>
          <w:sz w:val="24"/>
          <w:szCs w:val="24"/>
        </w:rPr>
      </w:pPr>
    </w:p>
    <w:p w:rsidR="00435FCA" w:rsidRPr="00774C90" w:rsidRDefault="00435FCA" w:rsidP="00435FCA">
      <w:pPr>
        <w:ind w:left="851"/>
        <w:rPr>
          <w:sz w:val="24"/>
          <w:szCs w:val="24"/>
        </w:rPr>
      </w:pPr>
      <w:r w:rsidRPr="00774C90">
        <w:rPr>
          <w:sz w:val="24"/>
          <w:szCs w:val="24"/>
        </w:rPr>
        <w:lastRenderedPageBreak/>
        <w:t>Anvend aldrig olie eller fedt, selv om flaskeventilen er stram, eller hvis regulatoren er svær at tilslutte. Håndter ventiler og dertilhørende apparater med rene og fedtfrie (håndcreme osv.) hænder.</w:t>
      </w:r>
    </w:p>
    <w:p w:rsidR="00435FCA" w:rsidRPr="00774C90" w:rsidRDefault="00435FCA" w:rsidP="00435FCA">
      <w:pPr>
        <w:ind w:left="851"/>
        <w:rPr>
          <w:sz w:val="24"/>
          <w:szCs w:val="24"/>
        </w:rPr>
      </w:pPr>
      <w:r w:rsidRPr="00774C90">
        <w:rPr>
          <w:sz w:val="24"/>
          <w:szCs w:val="24"/>
        </w:rPr>
        <w:t xml:space="preserve">Anvend kun standardudstyr, der er beregnet til </w:t>
      </w:r>
      <w:proofErr w:type="spellStart"/>
      <w:r w:rsidRPr="00774C90">
        <w:rPr>
          <w:sz w:val="24"/>
          <w:szCs w:val="24"/>
        </w:rPr>
        <w:t>dinitrogenoxid</w:t>
      </w:r>
      <w:proofErr w:type="spellEnd"/>
      <w:r w:rsidRPr="00774C90">
        <w:rPr>
          <w:sz w:val="24"/>
          <w:szCs w:val="24"/>
        </w:rPr>
        <w:t xml:space="preserve"> (medicinsk lattergas).</w:t>
      </w:r>
    </w:p>
    <w:p w:rsidR="00435FCA" w:rsidRPr="00774C90" w:rsidRDefault="00435FCA" w:rsidP="00435FCA">
      <w:pPr>
        <w:ind w:left="851"/>
        <w:rPr>
          <w:sz w:val="24"/>
          <w:szCs w:val="24"/>
        </w:rPr>
      </w:pPr>
      <w:r w:rsidRPr="00774C90">
        <w:rPr>
          <w:sz w:val="24"/>
          <w:szCs w:val="24"/>
        </w:rPr>
        <w:t>Kontrollér, at flaskerne er forseglede, før de anvendes.</w:t>
      </w:r>
    </w:p>
    <w:p w:rsidR="00435FCA" w:rsidRPr="00774C90" w:rsidRDefault="00435FCA" w:rsidP="00435FCA">
      <w:pPr>
        <w:ind w:left="851" w:hanging="851"/>
        <w:rPr>
          <w:sz w:val="24"/>
          <w:szCs w:val="24"/>
        </w:rPr>
      </w:pPr>
    </w:p>
    <w:p w:rsidR="00435FCA" w:rsidRPr="00774C90" w:rsidRDefault="00435FCA" w:rsidP="00435FCA">
      <w:pPr>
        <w:ind w:left="851"/>
        <w:rPr>
          <w:i/>
          <w:iCs/>
          <w:sz w:val="24"/>
          <w:szCs w:val="24"/>
        </w:rPr>
      </w:pPr>
      <w:r w:rsidRPr="00774C90">
        <w:rPr>
          <w:i/>
          <w:iCs/>
          <w:sz w:val="24"/>
          <w:szCs w:val="24"/>
        </w:rPr>
        <w:t>Forberedelse før brug</w:t>
      </w:r>
    </w:p>
    <w:p w:rsidR="00435FCA" w:rsidRPr="00774C90" w:rsidRDefault="00435FCA" w:rsidP="00435FCA">
      <w:pPr>
        <w:ind w:left="851"/>
        <w:rPr>
          <w:sz w:val="24"/>
          <w:szCs w:val="24"/>
        </w:rPr>
      </w:pPr>
      <w:r w:rsidRPr="00774C90">
        <w:rPr>
          <w:sz w:val="24"/>
          <w:szCs w:val="24"/>
        </w:rPr>
        <w:t>Fjern forseglingen fra ventilen før brug.</w:t>
      </w:r>
    </w:p>
    <w:p w:rsidR="00435FCA" w:rsidRPr="00774C90" w:rsidRDefault="00435FCA" w:rsidP="00435FCA">
      <w:pPr>
        <w:ind w:left="851"/>
        <w:rPr>
          <w:sz w:val="24"/>
          <w:szCs w:val="24"/>
        </w:rPr>
      </w:pPr>
      <w:r w:rsidRPr="00774C90">
        <w:rPr>
          <w:sz w:val="24"/>
          <w:szCs w:val="24"/>
        </w:rPr>
        <w:t xml:space="preserve">Anvend kun regulatorer, der er beregnet til </w:t>
      </w:r>
      <w:proofErr w:type="spellStart"/>
      <w:r w:rsidRPr="00774C90">
        <w:rPr>
          <w:sz w:val="24"/>
          <w:szCs w:val="24"/>
        </w:rPr>
        <w:t>dinitrogenoxid</w:t>
      </w:r>
      <w:proofErr w:type="spellEnd"/>
      <w:r w:rsidRPr="00774C90">
        <w:rPr>
          <w:sz w:val="24"/>
          <w:szCs w:val="24"/>
        </w:rPr>
        <w:t>. Kontrollér, at lynkoblingen og regulatoren er ren, samt at pakninger er i god stand.</w:t>
      </w:r>
    </w:p>
    <w:p w:rsidR="00435FCA" w:rsidRPr="00774C90" w:rsidRDefault="00435FCA" w:rsidP="00435FCA">
      <w:pPr>
        <w:ind w:left="851"/>
        <w:rPr>
          <w:b/>
          <w:bCs/>
          <w:sz w:val="24"/>
          <w:szCs w:val="24"/>
        </w:rPr>
      </w:pPr>
      <w:r w:rsidRPr="00774C90">
        <w:rPr>
          <w:b/>
          <w:bCs/>
          <w:sz w:val="24"/>
          <w:szCs w:val="24"/>
        </w:rPr>
        <w:t>Anvend aldrig værktøj på en tryk-/flowregulator, der sidder fast, hvis den er beregnet til at skulle tilsluttes manuelt, da det kan beskadige sammenkoblingen.</w:t>
      </w:r>
    </w:p>
    <w:p w:rsidR="00435FCA" w:rsidRPr="00774C90" w:rsidRDefault="00435FCA" w:rsidP="00435FCA">
      <w:pPr>
        <w:ind w:left="851"/>
        <w:rPr>
          <w:sz w:val="24"/>
          <w:szCs w:val="24"/>
        </w:rPr>
      </w:pPr>
      <w:r w:rsidRPr="00774C90">
        <w:rPr>
          <w:sz w:val="24"/>
          <w:szCs w:val="24"/>
        </w:rPr>
        <w:t>Åbn flaskeventilen langsomt – mindst en halv omgang.</w:t>
      </w:r>
    </w:p>
    <w:p w:rsidR="00435FCA" w:rsidRPr="00774C90" w:rsidRDefault="00435FCA" w:rsidP="00435FCA">
      <w:pPr>
        <w:ind w:left="851"/>
        <w:rPr>
          <w:sz w:val="24"/>
          <w:szCs w:val="24"/>
        </w:rPr>
      </w:pPr>
      <w:r w:rsidRPr="00774C90">
        <w:rPr>
          <w:sz w:val="24"/>
          <w:szCs w:val="24"/>
        </w:rPr>
        <w:t>Kontrollér for lækage i henhold til instruktionerne, der følger med regulatoren. Forsøg ikke at håndtere lækagen fra ventilen eller apparatet selv ud over ved udskiftning af pakning eller O-ring.</w:t>
      </w:r>
    </w:p>
    <w:p w:rsidR="00435FCA" w:rsidRPr="00774C90" w:rsidRDefault="00435FCA" w:rsidP="00435FCA">
      <w:pPr>
        <w:ind w:left="851"/>
        <w:rPr>
          <w:sz w:val="24"/>
          <w:szCs w:val="24"/>
        </w:rPr>
      </w:pPr>
      <w:r w:rsidRPr="00774C90">
        <w:rPr>
          <w:sz w:val="24"/>
          <w:szCs w:val="24"/>
        </w:rPr>
        <w:t>I tilfælde af lækage skal ventilen lukkes og regulatoren frakobles. Mærk defekte flasker, sæt dem til side, og returner dem til leverandøren.</w:t>
      </w:r>
    </w:p>
    <w:p w:rsidR="00435FCA" w:rsidRPr="00774C90" w:rsidRDefault="00435FCA" w:rsidP="00435FCA">
      <w:pPr>
        <w:ind w:left="851" w:hanging="851"/>
        <w:rPr>
          <w:sz w:val="24"/>
          <w:szCs w:val="24"/>
        </w:rPr>
      </w:pPr>
    </w:p>
    <w:p w:rsidR="00435FCA" w:rsidRPr="00774C90" w:rsidRDefault="00435FCA" w:rsidP="00435FCA">
      <w:pPr>
        <w:ind w:left="851"/>
        <w:rPr>
          <w:i/>
          <w:iCs/>
          <w:sz w:val="24"/>
          <w:szCs w:val="24"/>
        </w:rPr>
      </w:pPr>
      <w:r w:rsidRPr="00774C90">
        <w:rPr>
          <w:i/>
          <w:iCs/>
          <w:sz w:val="24"/>
          <w:szCs w:val="24"/>
        </w:rPr>
        <w:t>Anvendelse af gasbeholderen</w:t>
      </w:r>
    </w:p>
    <w:p w:rsidR="00435FCA" w:rsidRPr="00774C90" w:rsidRDefault="00435FCA" w:rsidP="00435FCA">
      <w:pPr>
        <w:ind w:left="851"/>
        <w:rPr>
          <w:sz w:val="24"/>
          <w:szCs w:val="24"/>
        </w:rPr>
      </w:pPr>
      <w:r w:rsidRPr="00774C90">
        <w:rPr>
          <w:sz w:val="24"/>
          <w:szCs w:val="24"/>
        </w:rPr>
        <w:t xml:space="preserve">Rygning og brug af åben ild er strengt forbudt i rum, hvor der udføres </w:t>
      </w:r>
      <w:proofErr w:type="spellStart"/>
      <w:r w:rsidRPr="00774C90">
        <w:rPr>
          <w:sz w:val="24"/>
          <w:szCs w:val="24"/>
        </w:rPr>
        <w:t>dinitrogenoxid</w:t>
      </w:r>
      <w:r w:rsidRPr="00774C90">
        <w:rPr>
          <w:sz w:val="24"/>
          <w:szCs w:val="24"/>
        </w:rPr>
        <w:softHyphen/>
        <w:t>behandling</w:t>
      </w:r>
      <w:proofErr w:type="spellEnd"/>
      <w:r w:rsidRPr="00774C90">
        <w:rPr>
          <w:sz w:val="24"/>
          <w:szCs w:val="24"/>
        </w:rPr>
        <w:t>.</w:t>
      </w:r>
    </w:p>
    <w:p w:rsidR="00435FCA" w:rsidRPr="00774C90" w:rsidRDefault="00435FCA" w:rsidP="00435FCA">
      <w:pPr>
        <w:ind w:left="851"/>
        <w:rPr>
          <w:sz w:val="24"/>
          <w:szCs w:val="24"/>
        </w:rPr>
      </w:pPr>
      <w:r w:rsidRPr="00774C90">
        <w:rPr>
          <w:sz w:val="24"/>
          <w:szCs w:val="24"/>
        </w:rPr>
        <w:t>Luk apparatet i tilfælde af brand, eller hvis det ikke anvendes.</w:t>
      </w:r>
    </w:p>
    <w:p w:rsidR="00435FCA" w:rsidRPr="00774C90" w:rsidRDefault="00435FCA" w:rsidP="00435FCA">
      <w:pPr>
        <w:ind w:left="851"/>
        <w:rPr>
          <w:sz w:val="24"/>
          <w:szCs w:val="24"/>
        </w:rPr>
      </w:pPr>
      <w:r>
        <w:rPr>
          <w:sz w:val="24"/>
          <w:szCs w:val="24"/>
        </w:rPr>
        <w:t>Bringes i sikkerhed ved brand</w:t>
      </w:r>
      <w:r w:rsidRPr="00774C90">
        <w:rPr>
          <w:sz w:val="24"/>
          <w:szCs w:val="24"/>
        </w:rPr>
        <w:t>.</w:t>
      </w:r>
    </w:p>
    <w:p w:rsidR="00435FCA" w:rsidRPr="00774C90" w:rsidRDefault="00435FCA" w:rsidP="00435FCA">
      <w:pPr>
        <w:ind w:left="851"/>
        <w:rPr>
          <w:sz w:val="24"/>
          <w:szCs w:val="24"/>
        </w:rPr>
      </w:pPr>
      <w:r w:rsidRPr="00774C90">
        <w:rPr>
          <w:sz w:val="24"/>
          <w:szCs w:val="24"/>
        </w:rPr>
        <w:t>Større gasbeholdere skal transporteres på en vogn af passende type. Vær specielt opmærksom på, at tilsluttede apparater ikke løsnes utilsigtet</w:t>
      </w:r>
    </w:p>
    <w:p w:rsidR="00435FCA" w:rsidRPr="00774C90" w:rsidRDefault="00435FCA" w:rsidP="00435FCA">
      <w:pPr>
        <w:ind w:left="851"/>
        <w:rPr>
          <w:sz w:val="24"/>
          <w:szCs w:val="24"/>
        </w:rPr>
      </w:pPr>
      <w:r w:rsidRPr="00774C90">
        <w:rPr>
          <w:sz w:val="24"/>
          <w:szCs w:val="24"/>
        </w:rPr>
        <w:t>Når beholderen anvendes, skal den sidde fast i en passende holder.</w:t>
      </w:r>
    </w:p>
    <w:p w:rsidR="00435FCA" w:rsidRPr="00774C90" w:rsidRDefault="00435FCA" w:rsidP="00435FCA">
      <w:pPr>
        <w:ind w:left="851"/>
        <w:rPr>
          <w:sz w:val="24"/>
          <w:szCs w:val="24"/>
        </w:rPr>
      </w:pPr>
      <w:r w:rsidRPr="00774C90">
        <w:rPr>
          <w:sz w:val="24"/>
          <w:szCs w:val="24"/>
        </w:rPr>
        <w:t>Når der er en lille mængde gas tilbage i gasbeholderen, skal flaskeventilen lukkes. Det er vigtigt at efterlade et lille tryk i flasken for at beskytte den imod kontaminering.</w:t>
      </w:r>
    </w:p>
    <w:p w:rsidR="00435FCA" w:rsidRPr="00774C90" w:rsidRDefault="00435FCA" w:rsidP="00435FCA">
      <w:pPr>
        <w:ind w:left="851"/>
        <w:rPr>
          <w:sz w:val="24"/>
          <w:szCs w:val="24"/>
        </w:rPr>
      </w:pPr>
      <w:r w:rsidRPr="00774C90">
        <w:rPr>
          <w:sz w:val="24"/>
          <w:szCs w:val="24"/>
        </w:rPr>
        <w:t>Efter brug skal flaskeventilen lukkes med håndkraft. Fjern trykket fra regulatoren eller tilslutningen.</w:t>
      </w:r>
    </w:p>
    <w:p w:rsidR="00435FCA" w:rsidRPr="00774C90" w:rsidRDefault="00435FCA" w:rsidP="00435FCA">
      <w:pPr>
        <w:tabs>
          <w:tab w:val="left" w:pos="851"/>
        </w:tabs>
        <w:ind w:left="851" w:hanging="851"/>
        <w:jc w:val="both"/>
        <w:rPr>
          <w:sz w:val="24"/>
          <w:szCs w:val="24"/>
        </w:rPr>
      </w:pPr>
    </w:p>
    <w:p w:rsidR="00435FCA" w:rsidRPr="00774C90" w:rsidRDefault="00435FCA" w:rsidP="00435FCA">
      <w:pPr>
        <w:tabs>
          <w:tab w:val="left" w:pos="851"/>
        </w:tabs>
        <w:ind w:left="851" w:hanging="851"/>
        <w:rPr>
          <w:b/>
          <w:sz w:val="24"/>
          <w:szCs w:val="24"/>
        </w:rPr>
      </w:pPr>
      <w:r w:rsidRPr="00774C90">
        <w:rPr>
          <w:b/>
          <w:sz w:val="24"/>
          <w:szCs w:val="24"/>
        </w:rPr>
        <w:t>7.</w:t>
      </w:r>
      <w:r w:rsidRPr="00774C90">
        <w:rPr>
          <w:b/>
          <w:sz w:val="24"/>
          <w:szCs w:val="24"/>
        </w:rPr>
        <w:tab/>
        <w:t>INDEHAVER AF MARKEDSFØRINGSTILLADELSEN</w:t>
      </w:r>
    </w:p>
    <w:p w:rsidR="00435FCA" w:rsidRPr="00774C90" w:rsidRDefault="00435FCA" w:rsidP="00435FCA">
      <w:pPr>
        <w:tabs>
          <w:tab w:val="left" w:pos="851"/>
        </w:tabs>
        <w:ind w:left="851" w:hanging="851"/>
        <w:rPr>
          <w:sz w:val="24"/>
          <w:szCs w:val="24"/>
        </w:rPr>
      </w:pPr>
      <w:r w:rsidRPr="00774C90">
        <w:rPr>
          <w:sz w:val="24"/>
          <w:szCs w:val="24"/>
        </w:rPr>
        <w:tab/>
        <w:t xml:space="preserve">AIR LIQUIDE </w:t>
      </w:r>
      <w:proofErr w:type="spellStart"/>
      <w:r w:rsidRPr="00774C90">
        <w:rPr>
          <w:sz w:val="24"/>
          <w:szCs w:val="24"/>
        </w:rPr>
        <w:t>Santé</w:t>
      </w:r>
      <w:proofErr w:type="spellEnd"/>
      <w:r w:rsidRPr="00774C90">
        <w:rPr>
          <w:sz w:val="24"/>
          <w:szCs w:val="24"/>
        </w:rPr>
        <w:t xml:space="preserve"> INTERNATIONAL</w:t>
      </w:r>
    </w:p>
    <w:p w:rsidR="00435FCA" w:rsidRPr="00774C90" w:rsidRDefault="00435FCA" w:rsidP="00435FCA">
      <w:pPr>
        <w:tabs>
          <w:tab w:val="left" w:pos="851"/>
        </w:tabs>
        <w:ind w:left="851" w:hanging="851"/>
        <w:rPr>
          <w:sz w:val="24"/>
          <w:szCs w:val="24"/>
        </w:rPr>
      </w:pPr>
      <w:r>
        <w:rPr>
          <w:sz w:val="24"/>
          <w:szCs w:val="24"/>
        </w:rPr>
        <w:tab/>
      </w:r>
      <w:r w:rsidRPr="00774C90">
        <w:rPr>
          <w:sz w:val="24"/>
          <w:szCs w:val="24"/>
        </w:rPr>
        <w:t xml:space="preserve">75 </w:t>
      </w:r>
      <w:proofErr w:type="spellStart"/>
      <w:r w:rsidRPr="00774C90">
        <w:rPr>
          <w:sz w:val="24"/>
          <w:szCs w:val="24"/>
        </w:rPr>
        <w:t>Quai</w:t>
      </w:r>
      <w:proofErr w:type="spellEnd"/>
      <w:r w:rsidRPr="00774C90">
        <w:rPr>
          <w:sz w:val="24"/>
          <w:szCs w:val="24"/>
        </w:rPr>
        <w:t xml:space="preserve"> d’Orsay</w:t>
      </w:r>
    </w:p>
    <w:p w:rsidR="00435FCA" w:rsidRPr="00774C90" w:rsidRDefault="00435FCA" w:rsidP="00435FCA">
      <w:pPr>
        <w:tabs>
          <w:tab w:val="left" w:pos="851"/>
        </w:tabs>
        <w:ind w:left="851" w:hanging="851"/>
        <w:rPr>
          <w:sz w:val="24"/>
          <w:szCs w:val="24"/>
        </w:rPr>
      </w:pPr>
      <w:r>
        <w:rPr>
          <w:sz w:val="24"/>
          <w:szCs w:val="24"/>
        </w:rPr>
        <w:tab/>
        <w:t xml:space="preserve">F-75007 </w:t>
      </w:r>
      <w:r w:rsidRPr="00774C90">
        <w:rPr>
          <w:sz w:val="24"/>
          <w:szCs w:val="24"/>
        </w:rPr>
        <w:t>Paris</w:t>
      </w:r>
    </w:p>
    <w:p w:rsidR="00435FCA" w:rsidRDefault="00435FCA" w:rsidP="00435FCA">
      <w:pPr>
        <w:tabs>
          <w:tab w:val="left" w:pos="851"/>
        </w:tabs>
        <w:ind w:left="851" w:hanging="851"/>
        <w:rPr>
          <w:sz w:val="24"/>
          <w:szCs w:val="24"/>
        </w:rPr>
      </w:pPr>
      <w:r>
        <w:rPr>
          <w:sz w:val="24"/>
          <w:szCs w:val="24"/>
        </w:rPr>
        <w:tab/>
      </w:r>
      <w:r w:rsidRPr="00774C90">
        <w:rPr>
          <w:sz w:val="24"/>
          <w:szCs w:val="24"/>
        </w:rPr>
        <w:t>Frankrig</w:t>
      </w:r>
    </w:p>
    <w:p w:rsidR="00435FCA" w:rsidRDefault="00435FCA" w:rsidP="00435FCA">
      <w:pPr>
        <w:tabs>
          <w:tab w:val="left" w:pos="851"/>
        </w:tabs>
        <w:ind w:left="851" w:hanging="851"/>
        <w:rPr>
          <w:sz w:val="24"/>
          <w:szCs w:val="24"/>
        </w:rPr>
      </w:pPr>
    </w:p>
    <w:p w:rsidR="00435FCA" w:rsidRPr="000A5E76" w:rsidRDefault="00435FCA" w:rsidP="00435FCA">
      <w:pPr>
        <w:tabs>
          <w:tab w:val="left" w:pos="851"/>
        </w:tabs>
        <w:ind w:left="851" w:hanging="851"/>
        <w:rPr>
          <w:b/>
          <w:sz w:val="24"/>
          <w:szCs w:val="24"/>
        </w:rPr>
      </w:pPr>
      <w:r w:rsidRPr="000A5E76">
        <w:rPr>
          <w:b/>
          <w:sz w:val="24"/>
          <w:szCs w:val="24"/>
        </w:rPr>
        <w:tab/>
        <w:t>Repræsentant</w:t>
      </w:r>
    </w:p>
    <w:p w:rsidR="00435FCA" w:rsidRPr="00602E1C" w:rsidRDefault="00435FCA" w:rsidP="00435FCA">
      <w:pPr>
        <w:tabs>
          <w:tab w:val="left" w:pos="851"/>
        </w:tabs>
        <w:ind w:left="851" w:hanging="851"/>
        <w:rPr>
          <w:sz w:val="24"/>
          <w:szCs w:val="24"/>
          <w:lang w:val="en-US"/>
        </w:rPr>
      </w:pPr>
      <w:r>
        <w:rPr>
          <w:sz w:val="24"/>
          <w:szCs w:val="24"/>
        </w:rPr>
        <w:tab/>
      </w:r>
      <w:r w:rsidRPr="00602E1C">
        <w:rPr>
          <w:sz w:val="24"/>
          <w:szCs w:val="24"/>
          <w:lang w:val="en-US"/>
        </w:rPr>
        <w:t>Air Liquide AB</w:t>
      </w:r>
    </w:p>
    <w:p w:rsidR="00D13F39" w:rsidRPr="00D13F39" w:rsidRDefault="00435FCA" w:rsidP="00D13F39">
      <w:pPr>
        <w:tabs>
          <w:tab w:val="left" w:pos="851"/>
        </w:tabs>
        <w:ind w:left="851" w:hanging="851"/>
        <w:rPr>
          <w:sz w:val="24"/>
          <w:szCs w:val="24"/>
          <w:lang w:val="en-US"/>
        </w:rPr>
      </w:pPr>
      <w:r w:rsidRPr="00602E1C">
        <w:rPr>
          <w:sz w:val="24"/>
          <w:szCs w:val="24"/>
          <w:lang w:val="en-US"/>
        </w:rPr>
        <w:tab/>
      </w:r>
      <w:proofErr w:type="spellStart"/>
      <w:r w:rsidR="00D13F39" w:rsidRPr="00D13F39">
        <w:rPr>
          <w:sz w:val="24"/>
          <w:szCs w:val="24"/>
          <w:lang w:val="en-US"/>
        </w:rPr>
        <w:t>Pulpetgatan</w:t>
      </w:r>
      <w:proofErr w:type="spellEnd"/>
      <w:r w:rsidR="00D13F39" w:rsidRPr="00D13F39">
        <w:rPr>
          <w:sz w:val="24"/>
          <w:szCs w:val="24"/>
          <w:lang w:val="en-US"/>
        </w:rPr>
        <w:t xml:space="preserve"> 20</w:t>
      </w:r>
    </w:p>
    <w:p w:rsidR="00D13F39" w:rsidRDefault="00D13F39" w:rsidP="00D13F39">
      <w:pPr>
        <w:tabs>
          <w:tab w:val="left" w:pos="851"/>
        </w:tabs>
        <w:ind w:left="851" w:hanging="851"/>
        <w:rPr>
          <w:sz w:val="24"/>
          <w:szCs w:val="24"/>
          <w:lang w:val="en-US"/>
        </w:rPr>
      </w:pPr>
      <w:r>
        <w:rPr>
          <w:sz w:val="24"/>
          <w:szCs w:val="24"/>
          <w:lang w:val="en-US"/>
        </w:rPr>
        <w:tab/>
      </w:r>
      <w:r w:rsidRPr="00D13F39">
        <w:rPr>
          <w:sz w:val="24"/>
          <w:szCs w:val="24"/>
          <w:lang w:val="en-US"/>
        </w:rPr>
        <w:t xml:space="preserve">215 37 </w:t>
      </w:r>
      <w:proofErr w:type="spellStart"/>
      <w:r w:rsidRPr="00D13F39">
        <w:rPr>
          <w:sz w:val="24"/>
          <w:szCs w:val="24"/>
          <w:lang w:val="en-US"/>
        </w:rPr>
        <w:t>Malmø</w:t>
      </w:r>
      <w:proofErr w:type="spellEnd"/>
      <w:r w:rsidR="00435FCA" w:rsidRPr="00602E1C">
        <w:rPr>
          <w:sz w:val="24"/>
          <w:szCs w:val="24"/>
          <w:lang w:val="en-US"/>
        </w:rPr>
        <w:tab/>
      </w:r>
    </w:p>
    <w:p w:rsidR="00435FCA" w:rsidRPr="00774C90" w:rsidRDefault="00D13F39" w:rsidP="00D13F39">
      <w:pPr>
        <w:tabs>
          <w:tab w:val="left" w:pos="851"/>
        </w:tabs>
        <w:ind w:left="851" w:hanging="851"/>
        <w:rPr>
          <w:sz w:val="24"/>
          <w:szCs w:val="24"/>
        </w:rPr>
      </w:pPr>
      <w:r>
        <w:rPr>
          <w:sz w:val="24"/>
          <w:szCs w:val="24"/>
        </w:rPr>
        <w:tab/>
      </w:r>
      <w:r w:rsidR="00435FCA">
        <w:rPr>
          <w:sz w:val="24"/>
          <w:szCs w:val="24"/>
        </w:rPr>
        <w:t>Sverige</w:t>
      </w:r>
    </w:p>
    <w:p w:rsidR="00435FCA" w:rsidRPr="00774C90" w:rsidRDefault="00435FCA" w:rsidP="00435FCA">
      <w:pPr>
        <w:tabs>
          <w:tab w:val="left" w:pos="851"/>
        </w:tabs>
        <w:ind w:left="851" w:hanging="851"/>
        <w:rPr>
          <w:sz w:val="24"/>
          <w:szCs w:val="24"/>
        </w:rPr>
      </w:pPr>
    </w:p>
    <w:p w:rsidR="00435FCA" w:rsidRPr="00774C90" w:rsidRDefault="00435FCA" w:rsidP="00435FCA">
      <w:pPr>
        <w:tabs>
          <w:tab w:val="left" w:pos="851"/>
        </w:tabs>
        <w:ind w:left="851" w:hanging="851"/>
        <w:rPr>
          <w:b/>
          <w:sz w:val="24"/>
          <w:szCs w:val="24"/>
        </w:rPr>
      </w:pPr>
      <w:r w:rsidRPr="00774C90">
        <w:rPr>
          <w:b/>
          <w:sz w:val="24"/>
          <w:szCs w:val="24"/>
        </w:rPr>
        <w:t>8.</w:t>
      </w:r>
      <w:r w:rsidRPr="00774C90">
        <w:rPr>
          <w:b/>
          <w:sz w:val="24"/>
          <w:szCs w:val="24"/>
        </w:rPr>
        <w:tab/>
        <w:t>MARKEDSFØRINGSTILLADELSESNUMMER (</w:t>
      </w:r>
      <w:r w:rsidR="00D13F39">
        <w:rPr>
          <w:b/>
          <w:sz w:val="24"/>
          <w:szCs w:val="24"/>
        </w:rPr>
        <w:t>-</w:t>
      </w:r>
      <w:r w:rsidRPr="00774C90">
        <w:rPr>
          <w:b/>
          <w:sz w:val="24"/>
          <w:szCs w:val="24"/>
        </w:rPr>
        <w:t>NUMRE)</w:t>
      </w:r>
    </w:p>
    <w:p w:rsidR="00435FCA" w:rsidRPr="00774C90" w:rsidRDefault="00435FCA" w:rsidP="00435FCA">
      <w:pPr>
        <w:tabs>
          <w:tab w:val="left" w:pos="851"/>
        </w:tabs>
        <w:ind w:left="851" w:hanging="851"/>
        <w:rPr>
          <w:sz w:val="24"/>
          <w:szCs w:val="24"/>
        </w:rPr>
      </w:pPr>
      <w:r w:rsidRPr="00774C90">
        <w:rPr>
          <w:sz w:val="24"/>
          <w:szCs w:val="24"/>
        </w:rPr>
        <w:tab/>
        <w:t>48414</w:t>
      </w:r>
    </w:p>
    <w:p w:rsidR="00435FCA" w:rsidRPr="00774C90" w:rsidRDefault="00435FCA" w:rsidP="00435FCA">
      <w:pPr>
        <w:tabs>
          <w:tab w:val="left" w:pos="851"/>
        </w:tabs>
        <w:ind w:left="851" w:hanging="851"/>
        <w:jc w:val="both"/>
        <w:rPr>
          <w:sz w:val="24"/>
          <w:szCs w:val="24"/>
        </w:rPr>
      </w:pPr>
    </w:p>
    <w:p w:rsidR="00435FCA" w:rsidRPr="00774C90" w:rsidRDefault="00435FCA" w:rsidP="00435FCA">
      <w:pPr>
        <w:tabs>
          <w:tab w:val="left" w:pos="851"/>
        </w:tabs>
        <w:ind w:left="851" w:hanging="851"/>
        <w:rPr>
          <w:b/>
          <w:sz w:val="24"/>
          <w:szCs w:val="24"/>
        </w:rPr>
      </w:pPr>
      <w:r w:rsidRPr="00774C90">
        <w:rPr>
          <w:b/>
          <w:sz w:val="24"/>
          <w:szCs w:val="24"/>
        </w:rPr>
        <w:t>9.</w:t>
      </w:r>
      <w:r w:rsidRPr="00774C90">
        <w:rPr>
          <w:b/>
          <w:sz w:val="24"/>
          <w:szCs w:val="24"/>
        </w:rPr>
        <w:tab/>
        <w:t>DATO FOR FØRSTE MARKEDSFØRINGSTILLADELSE</w:t>
      </w:r>
    </w:p>
    <w:p w:rsidR="00435FCA" w:rsidRPr="00774C90" w:rsidRDefault="00435FCA" w:rsidP="00435FCA">
      <w:pPr>
        <w:tabs>
          <w:tab w:val="left" w:pos="851"/>
        </w:tabs>
        <w:ind w:left="851" w:hanging="851"/>
        <w:rPr>
          <w:sz w:val="24"/>
          <w:szCs w:val="24"/>
        </w:rPr>
      </w:pPr>
      <w:r w:rsidRPr="00774C90">
        <w:rPr>
          <w:sz w:val="24"/>
          <w:szCs w:val="24"/>
        </w:rPr>
        <w:tab/>
      </w:r>
      <w:r>
        <w:rPr>
          <w:sz w:val="24"/>
          <w:szCs w:val="24"/>
        </w:rPr>
        <w:t>21</w:t>
      </w:r>
      <w:r w:rsidRPr="00774C90">
        <w:rPr>
          <w:sz w:val="24"/>
          <w:szCs w:val="24"/>
        </w:rPr>
        <w:t>. juni 2011</w:t>
      </w:r>
    </w:p>
    <w:p w:rsidR="00435FCA" w:rsidRPr="00774C90" w:rsidRDefault="00435FCA" w:rsidP="00435FCA">
      <w:pPr>
        <w:tabs>
          <w:tab w:val="left" w:pos="851"/>
        </w:tabs>
        <w:ind w:left="851" w:hanging="851"/>
        <w:rPr>
          <w:sz w:val="24"/>
          <w:szCs w:val="24"/>
        </w:rPr>
      </w:pPr>
    </w:p>
    <w:p w:rsidR="00435FCA" w:rsidRPr="00774C90" w:rsidRDefault="00435FCA" w:rsidP="00435FCA">
      <w:pPr>
        <w:keepNext/>
        <w:tabs>
          <w:tab w:val="left" w:pos="851"/>
        </w:tabs>
        <w:ind w:left="851" w:hanging="851"/>
        <w:rPr>
          <w:b/>
          <w:sz w:val="24"/>
          <w:szCs w:val="24"/>
        </w:rPr>
      </w:pPr>
      <w:r w:rsidRPr="00774C90">
        <w:rPr>
          <w:b/>
          <w:sz w:val="24"/>
          <w:szCs w:val="24"/>
        </w:rPr>
        <w:lastRenderedPageBreak/>
        <w:t>10.</w:t>
      </w:r>
      <w:r w:rsidRPr="00774C90">
        <w:rPr>
          <w:b/>
          <w:sz w:val="24"/>
          <w:szCs w:val="24"/>
        </w:rPr>
        <w:tab/>
        <w:t>DATO FOR ÆNDRING AF TEKSTEN</w:t>
      </w:r>
    </w:p>
    <w:p w:rsidR="00435FCA" w:rsidRPr="00EF1E50" w:rsidRDefault="00435FCA" w:rsidP="00D13F39">
      <w:pPr>
        <w:tabs>
          <w:tab w:val="left" w:pos="851"/>
        </w:tabs>
        <w:ind w:left="851" w:hanging="851"/>
      </w:pPr>
      <w:r w:rsidRPr="0020588F">
        <w:rPr>
          <w:sz w:val="24"/>
          <w:szCs w:val="24"/>
        </w:rPr>
        <w:tab/>
      </w:r>
      <w:r w:rsidR="00D13F39">
        <w:rPr>
          <w:sz w:val="24"/>
          <w:szCs w:val="24"/>
        </w:rPr>
        <w:t>23. december 2024</w:t>
      </w:r>
    </w:p>
    <w:p w:rsidR="00435FCA" w:rsidRPr="00E9290D" w:rsidRDefault="00435FCA" w:rsidP="00435FCA"/>
    <w:p w:rsidR="009260DE" w:rsidRPr="00435FCA" w:rsidRDefault="009260DE" w:rsidP="00435FCA"/>
    <w:sectPr w:rsidR="009260DE" w:rsidRPr="00435FC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FCA" w:rsidRDefault="00435FCA">
      <w:r>
        <w:separator/>
      </w:r>
    </w:p>
  </w:endnote>
  <w:endnote w:type="continuationSeparator" w:id="0">
    <w:p w:rsidR="00435FCA" w:rsidRDefault="0043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D13F39" w:rsidP="00C42586">
    <w:pPr>
      <w:pStyle w:val="Sidefod"/>
      <w:tabs>
        <w:tab w:val="clear" w:pos="4819"/>
        <w:tab w:val="left" w:pos="8505"/>
      </w:tabs>
      <w:rPr>
        <w:i/>
        <w:sz w:val="18"/>
        <w:szCs w:val="18"/>
      </w:rPr>
    </w:pPr>
    <w:r w:rsidRPr="00D13F39">
      <w:rPr>
        <w:i/>
        <w:sz w:val="18"/>
        <w:szCs w:val="18"/>
      </w:rPr>
      <w:t xml:space="preserve">Medicinsk </w:t>
    </w:r>
    <w:proofErr w:type="spellStart"/>
    <w:r w:rsidRPr="00D13F39">
      <w:rPr>
        <w:i/>
        <w:sz w:val="18"/>
        <w:szCs w:val="18"/>
      </w:rPr>
      <w:t>Dinitrogenoxid</w:t>
    </w:r>
    <w:proofErr w:type="spellEnd"/>
    <w:r w:rsidRPr="00D13F39">
      <w:rPr>
        <w:i/>
        <w:sz w:val="18"/>
        <w:szCs w:val="18"/>
      </w:rPr>
      <w:t xml:space="preserve"> Air </w:t>
    </w:r>
    <w:proofErr w:type="spellStart"/>
    <w:r w:rsidRPr="00D13F39">
      <w:rPr>
        <w:i/>
        <w:sz w:val="18"/>
        <w:szCs w:val="18"/>
      </w:rPr>
      <w:t>Liquide</w:t>
    </w:r>
    <w:proofErr w:type="spellEnd"/>
    <w:r w:rsidRPr="00D13F39">
      <w:rPr>
        <w:i/>
        <w:sz w:val="18"/>
        <w:szCs w:val="18"/>
      </w:rPr>
      <w:t xml:space="preserve"> 100 %, medicinsk gas, flydende 100 %</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FCA" w:rsidRDefault="00435FCA">
      <w:r>
        <w:separator/>
      </w:r>
    </w:p>
  </w:footnote>
  <w:footnote w:type="continuationSeparator" w:id="0">
    <w:p w:rsidR="00435FCA" w:rsidRDefault="00435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0B58"/>
    <w:multiLevelType w:val="hybridMultilevel"/>
    <w:tmpl w:val="E5082616"/>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FF070A2"/>
    <w:multiLevelType w:val="hybridMultilevel"/>
    <w:tmpl w:val="9C56F500"/>
    <w:lvl w:ilvl="0" w:tplc="04060001">
      <w:start w:val="1"/>
      <w:numFmt w:val="bullet"/>
      <w:lvlText w:val=""/>
      <w:lvlJc w:val="left"/>
      <w:pPr>
        <w:ind w:left="720" w:hanging="360"/>
      </w:pPr>
      <w:rPr>
        <w:rFonts w:ascii="Symbol" w:hAnsi="Symbol" w:cs="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8A851D4"/>
    <w:multiLevelType w:val="hybridMultilevel"/>
    <w:tmpl w:val="B97C6A7E"/>
    <w:lvl w:ilvl="0" w:tplc="FFFFFFFF">
      <w:start w:val="1"/>
      <w:numFmt w:val="bullet"/>
      <w:lvlText w:val=""/>
      <w:lvlJc w:val="left"/>
      <w:pPr>
        <w:tabs>
          <w:tab w:val="num" w:pos="207"/>
        </w:tabs>
        <w:ind w:left="207"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CA"/>
    <w:rsid w:val="0000483B"/>
    <w:rsid w:val="000259B9"/>
    <w:rsid w:val="00041491"/>
    <w:rsid w:val="00050D16"/>
    <w:rsid w:val="00074F2A"/>
    <w:rsid w:val="000A1CA8"/>
    <w:rsid w:val="000A466B"/>
    <w:rsid w:val="000B058C"/>
    <w:rsid w:val="000E4EE6"/>
    <w:rsid w:val="001454E2"/>
    <w:rsid w:val="0019666C"/>
    <w:rsid w:val="00206CE8"/>
    <w:rsid w:val="0021526C"/>
    <w:rsid w:val="00283A2B"/>
    <w:rsid w:val="002B30AD"/>
    <w:rsid w:val="002C2C01"/>
    <w:rsid w:val="003A29AE"/>
    <w:rsid w:val="003A32D7"/>
    <w:rsid w:val="003B4074"/>
    <w:rsid w:val="003C769A"/>
    <w:rsid w:val="003F1838"/>
    <w:rsid w:val="00435FCA"/>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13F39"/>
    <w:rsid w:val="00D366CF"/>
    <w:rsid w:val="00E108AA"/>
    <w:rsid w:val="00E31812"/>
    <w:rsid w:val="00E3749A"/>
    <w:rsid w:val="00E7437F"/>
    <w:rsid w:val="00E865B8"/>
    <w:rsid w:val="00EC0B9B"/>
    <w:rsid w:val="00ED5E9F"/>
    <w:rsid w:val="00F66D4F"/>
    <w:rsid w:val="00FB6D01"/>
    <w:rsid w:val="00FF66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2D566"/>
  <w15:chartTrackingRefBased/>
  <w15:docId w15:val="{395E1F4F-E79F-46B0-9D4C-36D79589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3F39"/>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3">
    <w:name w:val="Body Text 3"/>
    <w:basedOn w:val="Normal"/>
    <w:link w:val="Brdtekst3Tegn"/>
    <w:uiPriority w:val="99"/>
    <w:semiHidden/>
    <w:unhideWhenUsed/>
    <w:rsid w:val="00435FCA"/>
    <w:pPr>
      <w:spacing w:after="120"/>
    </w:pPr>
    <w:rPr>
      <w:sz w:val="16"/>
      <w:szCs w:val="16"/>
    </w:rPr>
  </w:style>
  <w:style w:type="character" w:customStyle="1" w:styleId="Brdtekst3Tegn">
    <w:name w:val="Brødtekst 3 Tegn"/>
    <w:basedOn w:val="Standardskrifttypeiafsnit"/>
    <w:link w:val="Brdtekst3"/>
    <w:uiPriority w:val="99"/>
    <w:semiHidden/>
    <w:rsid w:val="00435FCA"/>
    <w:rPr>
      <w:sz w:val="16"/>
      <w:szCs w:val="16"/>
      <w:lang w:eastAsia="en-US"/>
    </w:rPr>
  </w:style>
  <w:style w:type="character" w:customStyle="1" w:styleId="hps">
    <w:name w:val="hps"/>
    <w:rsid w:val="00435FCA"/>
  </w:style>
  <w:style w:type="character" w:styleId="Hyperlink">
    <w:name w:val="Hyperlink"/>
    <w:basedOn w:val="Standardskrifttypeiafsnit"/>
    <w:uiPriority w:val="99"/>
    <w:unhideWhenUsed/>
    <w:rsid w:val="00435FCA"/>
    <w:rPr>
      <w:color w:val="0563C1" w:themeColor="hyperlink"/>
      <w:u w:val="single"/>
    </w:rPr>
  </w:style>
  <w:style w:type="paragraph" w:styleId="Listeafsnit">
    <w:name w:val="List Paragraph"/>
    <w:basedOn w:val="Normal"/>
    <w:uiPriority w:val="34"/>
    <w:qFormat/>
    <w:rsid w:val="00D13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3090</Words>
  <Characters>20421</Characters>
  <Application>Microsoft Office Word</Application>
  <DocSecurity>0</DocSecurity>
  <Lines>170</Lines>
  <Paragraphs>46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2024102656_x000d_
Ændring af repræsentant adresse</dc:description>
  <cp:lastModifiedBy>Marianne Ott Jensen</cp:lastModifiedBy>
  <cp:revision>3</cp:revision>
  <cp:lastPrinted>2012-08-22T08:53:00Z</cp:lastPrinted>
  <dcterms:created xsi:type="dcterms:W3CDTF">2024-12-16T10:21:00Z</dcterms:created>
  <dcterms:modified xsi:type="dcterms:W3CDTF">2024-12-16T10:24:00Z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