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8A1" w:rsidRPr="00C84483" w:rsidRDefault="00CE48A1" w:rsidP="00CE48A1">
      <w:pPr>
        <w:rPr>
          <w:sz w:val="24"/>
          <w:szCs w:val="24"/>
        </w:rPr>
      </w:pPr>
      <w:r>
        <w:rPr>
          <w:noProof/>
          <w:sz w:val="24"/>
          <w:szCs w:val="24"/>
          <w:lang w:eastAsia="da-DK"/>
        </w:rPr>
        <w:drawing>
          <wp:inline distT="0" distB="0" distL="0" distR="0" wp14:anchorId="2BBE82A5" wp14:editId="46A6B069">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E48A1" w:rsidRDefault="00CE48A1" w:rsidP="00CE48A1">
      <w:pPr>
        <w:pStyle w:val="Titel"/>
        <w:tabs>
          <w:tab w:val="right" w:pos="9356"/>
        </w:tabs>
        <w:jc w:val="left"/>
        <w:rPr>
          <w:b w:val="0"/>
          <w:szCs w:val="24"/>
          <w:lang w:eastAsia="en-US"/>
        </w:rPr>
      </w:pPr>
    </w:p>
    <w:p w:rsidR="00CE48A1" w:rsidRDefault="00CE48A1" w:rsidP="00CE48A1">
      <w:pPr>
        <w:pStyle w:val="Titel"/>
        <w:tabs>
          <w:tab w:val="right" w:pos="9356"/>
        </w:tabs>
        <w:jc w:val="left"/>
        <w:rPr>
          <w:szCs w:val="24"/>
        </w:rPr>
      </w:pPr>
      <w:r w:rsidRPr="00C84483">
        <w:rPr>
          <w:b w:val="0"/>
          <w:szCs w:val="24"/>
          <w:lang w:eastAsia="en-US"/>
        </w:rPr>
        <w:tab/>
      </w:r>
      <w:r w:rsidR="00D7301A">
        <w:rPr>
          <w:szCs w:val="24"/>
          <w:lang w:eastAsia="en-US"/>
        </w:rPr>
        <w:t>9. juli 2024</w:t>
      </w:r>
    </w:p>
    <w:p w:rsidR="00C55E8F" w:rsidRPr="00D7301A" w:rsidRDefault="00C55E8F" w:rsidP="00C55E8F">
      <w:pPr>
        <w:rPr>
          <w:sz w:val="24"/>
          <w:szCs w:val="24"/>
        </w:rPr>
      </w:pPr>
    </w:p>
    <w:p w:rsidR="00D7301A" w:rsidRPr="00D7301A" w:rsidRDefault="00D7301A" w:rsidP="00C55E8F">
      <w:pPr>
        <w:rPr>
          <w:sz w:val="24"/>
          <w:szCs w:val="24"/>
        </w:rPr>
      </w:pPr>
    </w:p>
    <w:p w:rsidR="00D7301A" w:rsidRPr="00D7301A" w:rsidRDefault="00D7301A" w:rsidP="00C55E8F">
      <w:pPr>
        <w:rPr>
          <w:sz w:val="24"/>
          <w:szCs w:val="24"/>
        </w:rPr>
      </w:pPr>
    </w:p>
    <w:p w:rsidR="00CE48A1" w:rsidRPr="00C84483" w:rsidRDefault="00CE48A1" w:rsidP="00CE48A1">
      <w:pPr>
        <w:jc w:val="center"/>
        <w:rPr>
          <w:b/>
          <w:sz w:val="24"/>
          <w:szCs w:val="24"/>
        </w:rPr>
      </w:pPr>
      <w:r w:rsidRPr="00C84483">
        <w:rPr>
          <w:b/>
          <w:sz w:val="24"/>
          <w:szCs w:val="24"/>
        </w:rPr>
        <w:t>PRODUKTRESUMÉ</w:t>
      </w:r>
    </w:p>
    <w:p w:rsidR="00CE48A1" w:rsidRPr="00C84483" w:rsidRDefault="00CE48A1" w:rsidP="00CE48A1">
      <w:pPr>
        <w:jc w:val="center"/>
        <w:rPr>
          <w:b/>
          <w:sz w:val="24"/>
          <w:szCs w:val="24"/>
        </w:rPr>
      </w:pPr>
    </w:p>
    <w:p w:rsidR="00CE48A1" w:rsidRPr="00C84483" w:rsidRDefault="00CE48A1" w:rsidP="00CE48A1">
      <w:pPr>
        <w:jc w:val="center"/>
        <w:rPr>
          <w:b/>
          <w:sz w:val="24"/>
          <w:szCs w:val="24"/>
        </w:rPr>
      </w:pPr>
      <w:r w:rsidRPr="00C84483">
        <w:rPr>
          <w:b/>
          <w:sz w:val="24"/>
          <w:szCs w:val="24"/>
        </w:rPr>
        <w:t>for</w:t>
      </w:r>
    </w:p>
    <w:p w:rsidR="00CE48A1" w:rsidRPr="00C84483" w:rsidRDefault="00CE48A1" w:rsidP="00CE48A1">
      <w:pPr>
        <w:jc w:val="center"/>
        <w:rPr>
          <w:b/>
          <w:sz w:val="24"/>
          <w:szCs w:val="24"/>
        </w:rPr>
      </w:pPr>
    </w:p>
    <w:p w:rsidR="00CE48A1" w:rsidRDefault="00CE48A1" w:rsidP="00CE48A1">
      <w:pPr>
        <w:jc w:val="center"/>
        <w:rPr>
          <w:b/>
          <w:sz w:val="24"/>
          <w:szCs w:val="24"/>
        </w:rPr>
      </w:pPr>
      <w:proofErr w:type="spellStart"/>
      <w:r>
        <w:rPr>
          <w:b/>
          <w:sz w:val="24"/>
          <w:szCs w:val="24"/>
        </w:rPr>
        <w:t>Meriofert</w:t>
      </w:r>
      <w:proofErr w:type="spellEnd"/>
      <w:r>
        <w:rPr>
          <w:b/>
          <w:sz w:val="24"/>
          <w:szCs w:val="24"/>
        </w:rPr>
        <w:t xml:space="preserve"> Set, pulver og solvens til injektionsvæske, opløsning</w:t>
      </w:r>
      <w:r w:rsidR="0047679D">
        <w:rPr>
          <w:b/>
          <w:sz w:val="24"/>
          <w:szCs w:val="24"/>
        </w:rPr>
        <w:t xml:space="preserve"> </w:t>
      </w:r>
      <w:r w:rsidR="00AF63E2">
        <w:rPr>
          <w:b/>
          <w:sz w:val="24"/>
          <w:szCs w:val="24"/>
        </w:rPr>
        <w:t>7</w:t>
      </w:r>
      <w:r w:rsidR="0047679D">
        <w:rPr>
          <w:b/>
          <w:sz w:val="24"/>
          <w:szCs w:val="24"/>
        </w:rPr>
        <w:t>5 IE og 150 IE</w:t>
      </w:r>
    </w:p>
    <w:p w:rsidR="00CE48A1" w:rsidRPr="00C84483" w:rsidRDefault="00CE48A1" w:rsidP="00CE48A1">
      <w:pPr>
        <w:jc w:val="both"/>
        <w:rPr>
          <w:sz w:val="24"/>
          <w:szCs w:val="24"/>
        </w:rPr>
      </w:pPr>
    </w:p>
    <w:p w:rsidR="00CE48A1" w:rsidRPr="00093B65" w:rsidRDefault="00CE48A1" w:rsidP="00CE48A1">
      <w:pPr>
        <w:ind w:left="851" w:hanging="851"/>
        <w:jc w:val="both"/>
        <w:rPr>
          <w:sz w:val="24"/>
          <w:szCs w:val="24"/>
        </w:rPr>
      </w:pPr>
    </w:p>
    <w:p w:rsidR="00CE48A1" w:rsidRPr="00093B65" w:rsidRDefault="00CE48A1" w:rsidP="00CE48A1">
      <w:pPr>
        <w:ind w:left="851" w:hanging="851"/>
        <w:rPr>
          <w:b/>
          <w:sz w:val="24"/>
          <w:szCs w:val="24"/>
        </w:rPr>
      </w:pPr>
      <w:r w:rsidRPr="00093B65">
        <w:rPr>
          <w:b/>
          <w:sz w:val="24"/>
          <w:szCs w:val="24"/>
        </w:rPr>
        <w:t>0.</w:t>
      </w:r>
      <w:r w:rsidRPr="00093B65">
        <w:rPr>
          <w:b/>
          <w:sz w:val="24"/>
          <w:szCs w:val="24"/>
        </w:rPr>
        <w:tab/>
        <w:t>D.SP.NR.</w:t>
      </w:r>
    </w:p>
    <w:p w:rsidR="00CE48A1" w:rsidRPr="00093B65" w:rsidRDefault="00CE48A1" w:rsidP="00CE48A1">
      <w:pPr>
        <w:ind w:left="851" w:hanging="851"/>
        <w:rPr>
          <w:sz w:val="24"/>
          <w:szCs w:val="24"/>
        </w:rPr>
      </w:pPr>
      <w:r w:rsidRPr="00093B65">
        <w:rPr>
          <w:sz w:val="24"/>
          <w:szCs w:val="24"/>
        </w:rPr>
        <w:tab/>
        <w:t>29023</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1.</w:t>
      </w:r>
      <w:r w:rsidRPr="00093B65">
        <w:rPr>
          <w:b/>
          <w:sz w:val="24"/>
          <w:szCs w:val="24"/>
        </w:rPr>
        <w:tab/>
        <w:t>LÆGEMIDLETS NAVN</w:t>
      </w:r>
    </w:p>
    <w:p w:rsidR="00CE48A1" w:rsidRPr="00093B65" w:rsidRDefault="00CE48A1" w:rsidP="00CE48A1">
      <w:pPr>
        <w:ind w:left="851" w:hanging="851"/>
        <w:rPr>
          <w:sz w:val="24"/>
          <w:szCs w:val="24"/>
        </w:rPr>
      </w:pPr>
      <w:r w:rsidRPr="00093B65">
        <w:rPr>
          <w:sz w:val="24"/>
          <w:szCs w:val="24"/>
        </w:rPr>
        <w:tab/>
      </w:r>
      <w:proofErr w:type="spellStart"/>
      <w:r>
        <w:rPr>
          <w:sz w:val="24"/>
          <w:szCs w:val="24"/>
        </w:rPr>
        <w:t>Meriofert</w:t>
      </w:r>
      <w:proofErr w:type="spellEnd"/>
      <w:r>
        <w:rPr>
          <w:sz w:val="24"/>
          <w:szCs w:val="24"/>
        </w:rPr>
        <w:t xml:space="preserve"> Set</w:t>
      </w:r>
    </w:p>
    <w:p w:rsidR="00CE48A1" w:rsidRPr="00093B65" w:rsidRDefault="00CE48A1" w:rsidP="00CE48A1">
      <w:pPr>
        <w:ind w:left="851" w:hanging="851"/>
        <w:rPr>
          <w:sz w:val="24"/>
          <w:szCs w:val="24"/>
        </w:rPr>
      </w:pPr>
      <w:r w:rsidRPr="00093B65">
        <w:rPr>
          <w:sz w:val="24"/>
          <w:szCs w:val="24"/>
        </w:rPr>
        <w:tab/>
      </w:r>
    </w:p>
    <w:p w:rsidR="00CE48A1" w:rsidRPr="00093B65" w:rsidRDefault="00CE48A1" w:rsidP="00CE48A1">
      <w:pPr>
        <w:ind w:left="851" w:hanging="851"/>
        <w:rPr>
          <w:b/>
          <w:sz w:val="24"/>
          <w:szCs w:val="24"/>
        </w:rPr>
      </w:pPr>
      <w:r w:rsidRPr="00093B65">
        <w:rPr>
          <w:b/>
          <w:sz w:val="24"/>
          <w:szCs w:val="24"/>
        </w:rPr>
        <w:t>2.</w:t>
      </w:r>
      <w:r w:rsidRPr="00093B65">
        <w:rPr>
          <w:b/>
          <w:sz w:val="24"/>
          <w:szCs w:val="24"/>
        </w:rPr>
        <w:tab/>
        <w:t>KVALITATIV OG KVANTITATIV SAMMENSÆTNING</w:t>
      </w:r>
    </w:p>
    <w:p w:rsidR="00CE48A1" w:rsidRPr="00093B65" w:rsidRDefault="00CE48A1" w:rsidP="00CE48A1">
      <w:pPr>
        <w:shd w:val="clear" w:color="auto" w:fill="FFFFFF"/>
        <w:ind w:left="851" w:hanging="851"/>
        <w:rPr>
          <w:sz w:val="24"/>
          <w:szCs w:val="24"/>
        </w:rPr>
      </w:pPr>
      <w:r w:rsidRPr="00093B65">
        <w:rPr>
          <w:sz w:val="24"/>
          <w:szCs w:val="24"/>
        </w:rPr>
        <w:tab/>
        <w:t xml:space="preserve">Hvert hætteglas indeholder </w:t>
      </w:r>
      <w:r w:rsidR="00717BA5">
        <w:rPr>
          <w:sz w:val="24"/>
          <w:szCs w:val="24"/>
        </w:rPr>
        <w:t xml:space="preserve">frysetørret pulver med </w:t>
      </w:r>
      <w:r w:rsidRPr="00093B65">
        <w:rPr>
          <w:sz w:val="24"/>
          <w:szCs w:val="24"/>
        </w:rPr>
        <w:t xml:space="preserve">75 IE humant follikelstimulerende hormon-aktivitet (FSH) og 75 IE humant </w:t>
      </w:r>
      <w:proofErr w:type="spellStart"/>
      <w:r w:rsidRPr="00093B65">
        <w:rPr>
          <w:sz w:val="24"/>
          <w:szCs w:val="24"/>
        </w:rPr>
        <w:t>luteiniserende</w:t>
      </w:r>
      <w:proofErr w:type="spellEnd"/>
      <w:r w:rsidRPr="00093B65">
        <w:rPr>
          <w:sz w:val="24"/>
          <w:szCs w:val="24"/>
        </w:rPr>
        <w:t xml:space="preserve"> hormon-aktivitet (LH).</w:t>
      </w:r>
    </w:p>
    <w:p w:rsidR="00717BA5" w:rsidRPr="00093B65" w:rsidRDefault="00717BA5" w:rsidP="00717BA5">
      <w:pPr>
        <w:shd w:val="clear" w:color="auto" w:fill="FFFFFF"/>
        <w:ind w:left="851"/>
        <w:rPr>
          <w:bCs/>
          <w:sz w:val="24"/>
          <w:szCs w:val="24"/>
        </w:rPr>
      </w:pPr>
      <w:r w:rsidRPr="00F44333">
        <w:rPr>
          <w:sz w:val="24"/>
          <w:szCs w:val="24"/>
        </w:rPr>
        <w:t xml:space="preserve">Humant </w:t>
      </w:r>
      <w:proofErr w:type="spellStart"/>
      <w:r w:rsidRPr="00F44333">
        <w:rPr>
          <w:sz w:val="24"/>
          <w:szCs w:val="24"/>
        </w:rPr>
        <w:t>menopausalt</w:t>
      </w:r>
      <w:proofErr w:type="spellEnd"/>
      <w:r w:rsidRPr="00F44333">
        <w:rPr>
          <w:sz w:val="24"/>
          <w:szCs w:val="24"/>
        </w:rPr>
        <w:t xml:space="preserve"> </w:t>
      </w:r>
      <w:proofErr w:type="spellStart"/>
      <w:r w:rsidRPr="00F44333">
        <w:rPr>
          <w:sz w:val="24"/>
          <w:szCs w:val="24"/>
        </w:rPr>
        <w:t>gonadotropin</w:t>
      </w:r>
      <w:proofErr w:type="spellEnd"/>
      <w:r w:rsidRPr="00F44333">
        <w:rPr>
          <w:sz w:val="24"/>
          <w:szCs w:val="24"/>
        </w:rPr>
        <w:t xml:space="preserve"> (HMG) er udvundet fra urinen hos </w:t>
      </w:r>
      <w:proofErr w:type="spellStart"/>
      <w:r w:rsidRPr="00F44333">
        <w:rPr>
          <w:sz w:val="24"/>
          <w:szCs w:val="24"/>
        </w:rPr>
        <w:t>postmenopausale</w:t>
      </w:r>
      <w:proofErr w:type="spellEnd"/>
      <w:r w:rsidRPr="00F44333">
        <w:rPr>
          <w:sz w:val="24"/>
          <w:szCs w:val="24"/>
        </w:rPr>
        <w:t xml:space="preserve"> kvinder. </w:t>
      </w:r>
      <w:r w:rsidRPr="00093B65">
        <w:rPr>
          <w:sz w:val="24"/>
          <w:szCs w:val="24"/>
        </w:rPr>
        <w:t xml:space="preserve">Der er tilsat humant </w:t>
      </w:r>
      <w:proofErr w:type="spellStart"/>
      <w:r w:rsidRPr="00093B65">
        <w:rPr>
          <w:sz w:val="24"/>
          <w:szCs w:val="24"/>
        </w:rPr>
        <w:t>choriongonadotropin</w:t>
      </w:r>
      <w:proofErr w:type="spellEnd"/>
      <w:r w:rsidRPr="00093B65">
        <w:rPr>
          <w:sz w:val="24"/>
          <w:szCs w:val="24"/>
        </w:rPr>
        <w:t xml:space="preserve"> (</w:t>
      </w:r>
      <w:proofErr w:type="spellStart"/>
      <w:r w:rsidRPr="00093B65">
        <w:rPr>
          <w:sz w:val="24"/>
          <w:szCs w:val="24"/>
        </w:rPr>
        <w:t>hCG</w:t>
      </w:r>
      <w:proofErr w:type="spellEnd"/>
      <w:r w:rsidRPr="00093B65">
        <w:rPr>
          <w:sz w:val="24"/>
          <w:szCs w:val="24"/>
        </w:rPr>
        <w:t xml:space="preserve">), </w:t>
      </w:r>
      <w:r>
        <w:rPr>
          <w:sz w:val="24"/>
          <w:szCs w:val="24"/>
        </w:rPr>
        <w:t>der er udvundet fra</w:t>
      </w:r>
      <w:r w:rsidRPr="00093B65">
        <w:rPr>
          <w:sz w:val="24"/>
          <w:szCs w:val="24"/>
        </w:rPr>
        <w:t xml:space="preserve"> urinen hos gravide kvinder, for at bidrage til den samlede LH-aktivitet.</w:t>
      </w:r>
    </w:p>
    <w:p w:rsidR="00CE48A1" w:rsidRPr="00093B65" w:rsidRDefault="00CE48A1" w:rsidP="00CE48A1">
      <w:pPr>
        <w:spacing w:line="240" w:lineRule="atLeast"/>
        <w:ind w:left="851" w:right="-1" w:hanging="851"/>
        <w:rPr>
          <w:bCs/>
          <w:strike/>
          <w:sz w:val="24"/>
          <w:szCs w:val="24"/>
        </w:rPr>
      </w:pPr>
    </w:p>
    <w:p w:rsidR="00CE48A1" w:rsidRPr="00093B65" w:rsidRDefault="00CE48A1" w:rsidP="00CE48A1">
      <w:pPr>
        <w:shd w:val="clear" w:color="auto" w:fill="FFFFFF"/>
        <w:ind w:left="851"/>
        <w:rPr>
          <w:sz w:val="24"/>
          <w:szCs w:val="24"/>
        </w:rPr>
      </w:pPr>
      <w:r w:rsidRPr="00093B65">
        <w:rPr>
          <w:sz w:val="24"/>
          <w:szCs w:val="24"/>
        </w:rPr>
        <w:t xml:space="preserve">Hvert hætteglas indeholder </w:t>
      </w:r>
      <w:r w:rsidR="008A65C6" w:rsidRPr="00093B65">
        <w:rPr>
          <w:sz w:val="24"/>
          <w:szCs w:val="24"/>
        </w:rPr>
        <w:t xml:space="preserve">frysetørret </w:t>
      </w:r>
      <w:r w:rsidR="008A65C6">
        <w:rPr>
          <w:sz w:val="24"/>
          <w:szCs w:val="24"/>
        </w:rPr>
        <w:t xml:space="preserve">pulver med </w:t>
      </w:r>
      <w:r w:rsidRPr="00093B65">
        <w:rPr>
          <w:sz w:val="24"/>
          <w:szCs w:val="24"/>
        </w:rPr>
        <w:t xml:space="preserve">150 IE humant follikelstimulerende hormon-aktivitet (FSH) og 150 IE humant </w:t>
      </w:r>
      <w:proofErr w:type="spellStart"/>
      <w:r w:rsidRPr="00093B65">
        <w:rPr>
          <w:sz w:val="24"/>
          <w:szCs w:val="24"/>
        </w:rPr>
        <w:t>luteiniserende</w:t>
      </w:r>
      <w:proofErr w:type="spellEnd"/>
      <w:r w:rsidRPr="00093B65">
        <w:rPr>
          <w:sz w:val="24"/>
          <w:szCs w:val="24"/>
        </w:rPr>
        <w:t xml:space="preserve"> hormon-aktivitet (LH).</w:t>
      </w:r>
    </w:p>
    <w:p w:rsidR="008A65C6" w:rsidRPr="00093B65" w:rsidRDefault="008A65C6" w:rsidP="008A65C6">
      <w:pPr>
        <w:spacing w:line="240" w:lineRule="atLeast"/>
        <w:ind w:left="851" w:right="-1"/>
        <w:rPr>
          <w:bCs/>
          <w:sz w:val="24"/>
          <w:szCs w:val="24"/>
        </w:rPr>
      </w:pPr>
      <w:r w:rsidRPr="00F44333">
        <w:rPr>
          <w:sz w:val="24"/>
          <w:szCs w:val="24"/>
        </w:rPr>
        <w:t xml:space="preserve">Humant </w:t>
      </w:r>
      <w:proofErr w:type="spellStart"/>
      <w:r w:rsidRPr="00F44333">
        <w:rPr>
          <w:sz w:val="24"/>
          <w:szCs w:val="24"/>
        </w:rPr>
        <w:t>menopausalt</w:t>
      </w:r>
      <w:proofErr w:type="spellEnd"/>
      <w:r w:rsidRPr="00F44333">
        <w:rPr>
          <w:sz w:val="24"/>
          <w:szCs w:val="24"/>
        </w:rPr>
        <w:t xml:space="preserve"> </w:t>
      </w:r>
      <w:proofErr w:type="spellStart"/>
      <w:r w:rsidRPr="00F44333">
        <w:rPr>
          <w:sz w:val="24"/>
          <w:szCs w:val="24"/>
        </w:rPr>
        <w:t>gonadotropin</w:t>
      </w:r>
      <w:proofErr w:type="spellEnd"/>
      <w:r w:rsidRPr="00F44333">
        <w:rPr>
          <w:sz w:val="24"/>
          <w:szCs w:val="24"/>
        </w:rPr>
        <w:t xml:space="preserve"> (HMG) er udvundet fra urinen hos </w:t>
      </w:r>
      <w:proofErr w:type="spellStart"/>
      <w:r w:rsidRPr="00F44333">
        <w:rPr>
          <w:sz w:val="24"/>
          <w:szCs w:val="24"/>
        </w:rPr>
        <w:t>postmenopausale</w:t>
      </w:r>
      <w:proofErr w:type="spellEnd"/>
      <w:r w:rsidRPr="00F44333">
        <w:rPr>
          <w:sz w:val="24"/>
          <w:szCs w:val="24"/>
        </w:rPr>
        <w:t xml:space="preserve"> kvinder. </w:t>
      </w:r>
      <w:r w:rsidRPr="00093B65">
        <w:rPr>
          <w:sz w:val="24"/>
          <w:szCs w:val="24"/>
        </w:rPr>
        <w:t xml:space="preserve">Der er tilsat humant </w:t>
      </w:r>
      <w:proofErr w:type="spellStart"/>
      <w:r w:rsidRPr="00093B65">
        <w:rPr>
          <w:sz w:val="24"/>
          <w:szCs w:val="24"/>
        </w:rPr>
        <w:t>choriongonadotropin</w:t>
      </w:r>
      <w:proofErr w:type="spellEnd"/>
      <w:r w:rsidRPr="00093B65">
        <w:rPr>
          <w:sz w:val="24"/>
          <w:szCs w:val="24"/>
        </w:rPr>
        <w:t xml:space="preserve"> (</w:t>
      </w:r>
      <w:proofErr w:type="spellStart"/>
      <w:r w:rsidRPr="00093B65">
        <w:rPr>
          <w:sz w:val="24"/>
          <w:szCs w:val="24"/>
        </w:rPr>
        <w:t>hCG</w:t>
      </w:r>
      <w:proofErr w:type="spellEnd"/>
      <w:r w:rsidRPr="00093B65">
        <w:rPr>
          <w:sz w:val="24"/>
          <w:szCs w:val="24"/>
        </w:rPr>
        <w:t xml:space="preserve">), </w:t>
      </w:r>
      <w:r>
        <w:rPr>
          <w:sz w:val="24"/>
          <w:szCs w:val="24"/>
        </w:rPr>
        <w:t>der er udvundet fra</w:t>
      </w:r>
      <w:r w:rsidRPr="00093B65">
        <w:rPr>
          <w:sz w:val="24"/>
          <w:szCs w:val="24"/>
        </w:rPr>
        <w:t xml:space="preserve"> urinen hos gravide kvinder, for at bidrage til den samlede LH-aktivitet.</w:t>
      </w:r>
    </w:p>
    <w:p w:rsidR="00CE48A1" w:rsidRPr="00093B65" w:rsidRDefault="00CE48A1" w:rsidP="00CE48A1">
      <w:pPr>
        <w:spacing w:line="240" w:lineRule="atLeast"/>
        <w:ind w:left="851" w:right="-1" w:hanging="851"/>
        <w:rPr>
          <w:bCs/>
          <w:sz w:val="24"/>
          <w:szCs w:val="24"/>
        </w:rPr>
      </w:pPr>
    </w:p>
    <w:p w:rsidR="00CE48A1" w:rsidRPr="00093B65" w:rsidRDefault="00CE48A1" w:rsidP="00CE48A1">
      <w:pPr>
        <w:spacing w:line="240" w:lineRule="atLeast"/>
        <w:ind w:left="851" w:right="-1"/>
        <w:rPr>
          <w:bCs/>
          <w:sz w:val="24"/>
          <w:szCs w:val="24"/>
        </w:rPr>
      </w:pPr>
      <w:r w:rsidRPr="00093B65">
        <w:rPr>
          <w:sz w:val="24"/>
          <w:szCs w:val="24"/>
        </w:rPr>
        <w:t>Alle hjælpestoffer er anført under pkt. 6.1.</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3.</w:t>
      </w:r>
      <w:r w:rsidRPr="00093B65">
        <w:rPr>
          <w:b/>
          <w:sz w:val="24"/>
          <w:szCs w:val="24"/>
        </w:rPr>
        <w:tab/>
        <w:t>LÆGEMIDDELFORM</w:t>
      </w:r>
    </w:p>
    <w:p w:rsidR="00CE48A1" w:rsidRPr="00093B65" w:rsidRDefault="00CE48A1" w:rsidP="00CE48A1">
      <w:pPr>
        <w:spacing w:line="240" w:lineRule="atLeast"/>
        <w:ind w:left="851" w:right="-1" w:hanging="851"/>
        <w:rPr>
          <w:bCs/>
          <w:sz w:val="24"/>
          <w:szCs w:val="24"/>
        </w:rPr>
      </w:pPr>
      <w:r w:rsidRPr="00093B65">
        <w:rPr>
          <w:sz w:val="24"/>
          <w:szCs w:val="24"/>
        </w:rPr>
        <w:tab/>
        <w:t>Pulver og solvens til injektionsvæske, opløsning</w:t>
      </w:r>
    </w:p>
    <w:p w:rsidR="00CE48A1" w:rsidRPr="00093B65" w:rsidRDefault="00CE48A1" w:rsidP="00CE48A1">
      <w:pPr>
        <w:spacing w:line="240" w:lineRule="atLeast"/>
        <w:ind w:left="851" w:right="-1" w:hanging="851"/>
        <w:rPr>
          <w:bCs/>
          <w:strike/>
          <w:sz w:val="24"/>
          <w:szCs w:val="24"/>
        </w:rPr>
      </w:pPr>
    </w:p>
    <w:p w:rsidR="00616D61" w:rsidRDefault="00616D61" w:rsidP="00616D61">
      <w:pPr>
        <w:spacing w:line="240" w:lineRule="atLeast"/>
        <w:ind w:left="851" w:right="-1"/>
        <w:rPr>
          <w:bCs/>
          <w:sz w:val="24"/>
          <w:szCs w:val="24"/>
        </w:rPr>
      </w:pPr>
      <w:r>
        <w:rPr>
          <w:sz w:val="24"/>
          <w:szCs w:val="24"/>
        </w:rPr>
        <w:t>Pulver i hætteglas: Hvidt frysetørret klump eller pulver.</w:t>
      </w:r>
    </w:p>
    <w:p w:rsidR="00616D61" w:rsidRDefault="00616D61" w:rsidP="00616D61">
      <w:pPr>
        <w:spacing w:line="240" w:lineRule="atLeast"/>
        <w:ind w:left="851" w:right="-1"/>
        <w:rPr>
          <w:sz w:val="24"/>
          <w:szCs w:val="24"/>
        </w:rPr>
      </w:pPr>
      <w:r>
        <w:rPr>
          <w:sz w:val="24"/>
          <w:szCs w:val="24"/>
        </w:rPr>
        <w:t>Solvens i fyldt injektionssprøjte: Klar og farveløs opløsning.</w:t>
      </w:r>
    </w:p>
    <w:p w:rsidR="00CE48A1" w:rsidRPr="00093B65" w:rsidRDefault="00CE48A1" w:rsidP="00CE48A1">
      <w:pPr>
        <w:spacing w:line="240" w:lineRule="atLeast"/>
        <w:ind w:right="-1"/>
        <w:rPr>
          <w:sz w:val="24"/>
          <w:szCs w:val="24"/>
        </w:rPr>
      </w:pP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4.</w:t>
      </w:r>
      <w:r w:rsidRPr="00093B65">
        <w:rPr>
          <w:b/>
          <w:sz w:val="24"/>
          <w:szCs w:val="24"/>
        </w:rPr>
        <w:tab/>
        <w:t>KLINISKE OPLYSNINGER</w:t>
      </w:r>
    </w:p>
    <w:p w:rsidR="00CE48A1" w:rsidRPr="00093B65" w:rsidRDefault="00CE48A1" w:rsidP="00CE48A1">
      <w:pPr>
        <w:ind w:left="851" w:hanging="851"/>
        <w:rPr>
          <w:b/>
          <w:sz w:val="24"/>
          <w:szCs w:val="24"/>
        </w:rPr>
      </w:pPr>
    </w:p>
    <w:p w:rsidR="00CE48A1" w:rsidRPr="00093B65" w:rsidRDefault="00CE48A1" w:rsidP="00CE48A1">
      <w:pPr>
        <w:ind w:left="851" w:hanging="851"/>
        <w:rPr>
          <w:b/>
          <w:sz w:val="24"/>
          <w:szCs w:val="24"/>
          <w:u w:val="single"/>
        </w:rPr>
      </w:pPr>
      <w:r w:rsidRPr="00093B65">
        <w:rPr>
          <w:b/>
          <w:sz w:val="24"/>
          <w:szCs w:val="24"/>
        </w:rPr>
        <w:t>4.1</w:t>
      </w:r>
      <w:r w:rsidRPr="00093B65">
        <w:rPr>
          <w:b/>
          <w:sz w:val="24"/>
          <w:szCs w:val="24"/>
        </w:rPr>
        <w:tab/>
        <w:t>Terapeutiske indikationer</w:t>
      </w:r>
    </w:p>
    <w:p w:rsidR="00B5668F" w:rsidRDefault="00CE48A1" w:rsidP="00CE48A1">
      <w:pPr>
        <w:ind w:left="851" w:hanging="851"/>
        <w:rPr>
          <w:sz w:val="24"/>
          <w:szCs w:val="24"/>
        </w:rPr>
      </w:pPr>
      <w:r w:rsidRPr="00093B65">
        <w:rPr>
          <w:sz w:val="24"/>
          <w:szCs w:val="24"/>
        </w:rPr>
        <w:tab/>
      </w:r>
    </w:p>
    <w:p w:rsidR="000B5236" w:rsidRPr="000B5236" w:rsidRDefault="00CE48A1" w:rsidP="00B5668F">
      <w:pPr>
        <w:ind w:left="851"/>
        <w:rPr>
          <w:sz w:val="24"/>
          <w:szCs w:val="24"/>
          <w:u w:val="single"/>
        </w:rPr>
      </w:pPr>
      <w:r w:rsidRPr="000B5236">
        <w:rPr>
          <w:sz w:val="24"/>
          <w:szCs w:val="24"/>
          <w:u w:val="single"/>
        </w:rPr>
        <w:t>Induktion af ægløsning</w:t>
      </w:r>
    </w:p>
    <w:p w:rsidR="00CE48A1" w:rsidRPr="00093B65" w:rsidRDefault="000B5236" w:rsidP="00B5668F">
      <w:pPr>
        <w:ind w:left="851"/>
        <w:rPr>
          <w:sz w:val="24"/>
          <w:szCs w:val="24"/>
        </w:rPr>
      </w:pPr>
      <w:r>
        <w:rPr>
          <w:sz w:val="24"/>
          <w:szCs w:val="24"/>
        </w:rPr>
        <w:lastRenderedPageBreak/>
        <w:t>Ti</w:t>
      </w:r>
      <w:r w:rsidR="00CE48A1" w:rsidRPr="00093B65">
        <w:rPr>
          <w:sz w:val="24"/>
          <w:szCs w:val="24"/>
        </w:rPr>
        <w:t xml:space="preserve">l induktion af ægløsning hos </w:t>
      </w:r>
      <w:proofErr w:type="spellStart"/>
      <w:r w:rsidR="00CE48A1" w:rsidRPr="00093B65">
        <w:rPr>
          <w:sz w:val="24"/>
          <w:szCs w:val="24"/>
        </w:rPr>
        <w:t>amenorreiske</w:t>
      </w:r>
      <w:proofErr w:type="spellEnd"/>
      <w:r w:rsidR="00CE48A1" w:rsidRPr="00093B65">
        <w:rPr>
          <w:sz w:val="24"/>
          <w:szCs w:val="24"/>
        </w:rPr>
        <w:t xml:space="preserve"> og </w:t>
      </w:r>
      <w:proofErr w:type="spellStart"/>
      <w:r w:rsidR="00CE48A1" w:rsidRPr="00093B65">
        <w:rPr>
          <w:sz w:val="24"/>
          <w:szCs w:val="24"/>
        </w:rPr>
        <w:t>anovulatoriske</w:t>
      </w:r>
      <w:proofErr w:type="spellEnd"/>
      <w:r w:rsidR="00CE48A1" w:rsidRPr="00093B65">
        <w:rPr>
          <w:sz w:val="24"/>
          <w:szCs w:val="24"/>
        </w:rPr>
        <w:t xml:space="preserve"> kvinder, som ikke har responderet på behandling med </w:t>
      </w:r>
      <w:proofErr w:type="spellStart"/>
      <w:r w:rsidR="00CE48A1" w:rsidRPr="00093B65">
        <w:rPr>
          <w:sz w:val="24"/>
          <w:szCs w:val="24"/>
        </w:rPr>
        <w:t>clomifencitrat</w:t>
      </w:r>
      <w:proofErr w:type="spellEnd"/>
      <w:r w:rsidR="00CE48A1" w:rsidRPr="00093B65">
        <w:rPr>
          <w:sz w:val="24"/>
          <w:szCs w:val="24"/>
        </w:rPr>
        <w:t>.</w:t>
      </w:r>
    </w:p>
    <w:p w:rsidR="00B5668F" w:rsidRPr="00B5668F" w:rsidRDefault="00B5668F" w:rsidP="00CE48A1">
      <w:pPr>
        <w:ind w:left="851"/>
        <w:rPr>
          <w:sz w:val="24"/>
          <w:szCs w:val="24"/>
        </w:rPr>
      </w:pPr>
    </w:p>
    <w:p w:rsidR="00B057C9" w:rsidRPr="00426FEE" w:rsidRDefault="00CE48A1" w:rsidP="00B057C9">
      <w:pPr>
        <w:ind w:left="851"/>
        <w:rPr>
          <w:sz w:val="24"/>
          <w:szCs w:val="24"/>
          <w:u w:val="single"/>
        </w:rPr>
      </w:pPr>
      <w:r w:rsidRPr="00426FEE">
        <w:rPr>
          <w:sz w:val="24"/>
          <w:szCs w:val="24"/>
          <w:u w:val="single"/>
        </w:rPr>
        <w:t xml:space="preserve">Kontrolleret </w:t>
      </w:r>
      <w:proofErr w:type="spellStart"/>
      <w:r w:rsidRPr="00426FEE">
        <w:rPr>
          <w:sz w:val="24"/>
          <w:szCs w:val="24"/>
          <w:u w:val="single"/>
        </w:rPr>
        <w:t>ovariehyperstimulation</w:t>
      </w:r>
      <w:proofErr w:type="spellEnd"/>
      <w:r w:rsidRPr="00426FEE">
        <w:rPr>
          <w:sz w:val="24"/>
          <w:szCs w:val="24"/>
          <w:u w:val="single"/>
        </w:rPr>
        <w:t xml:space="preserve"> (COH)</w:t>
      </w:r>
      <w:r w:rsidR="00B057C9" w:rsidRPr="00426FEE">
        <w:rPr>
          <w:sz w:val="24"/>
          <w:szCs w:val="24"/>
          <w:u w:val="single"/>
        </w:rPr>
        <w:t xml:space="preserve"> </w:t>
      </w:r>
      <w:r w:rsidRPr="00426FEE">
        <w:rPr>
          <w:sz w:val="24"/>
          <w:szCs w:val="24"/>
          <w:u w:val="single"/>
        </w:rPr>
        <w:t>inden for en medicinsk assisteret reproduktionsteknologi (ART)</w:t>
      </w:r>
    </w:p>
    <w:p w:rsidR="00CE48A1" w:rsidRPr="00B057C9" w:rsidRDefault="00B057C9" w:rsidP="00B057C9">
      <w:pPr>
        <w:ind w:left="851"/>
        <w:rPr>
          <w:sz w:val="24"/>
          <w:szCs w:val="24"/>
          <w:u w:val="single"/>
        </w:rPr>
      </w:pPr>
      <w:r>
        <w:rPr>
          <w:sz w:val="24"/>
          <w:szCs w:val="24"/>
        </w:rPr>
        <w:t>I</w:t>
      </w:r>
      <w:r w:rsidR="00CE48A1" w:rsidRPr="00093B65">
        <w:rPr>
          <w:sz w:val="24"/>
          <w:szCs w:val="24"/>
        </w:rPr>
        <w:t>nduktion af udvikling af multiple follikler hos kvinder, der gennemgår forskellige assisterede reproduktionsteknikker som f.eks. in vitro-befrugtning (IVF).</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4.2</w:t>
      </w:r>
      <w:r w:rsidRPr="00093B65">
        <w:rPr>
          <w:b/>
          <w:sz w:val="24"/>
          <w:szCs w:val="24"/>
        </w:rPr>
        <w:tab/>
        <w:t xml:space="preserve">Dosering og </w:t>
      </w:r>
      <w:r w:rsidR="007140B5">
        <w:rPr>
          <w:b/>
          <w:sz w:val="24"/>
          <w:szCs w:val="24"/>
        </w:rPr>
        <w:t>administration</w:t>
      </w:r>
    </w:p>
    <w:p w:rsidR="00CE48A1" w:rsidRDefault="00CE48A1" w:rsidP="00CE48A1">
      <w:pPr>
        <w:ind w:left="851" w:hanging="851"/>
        <w:jc w:val="both"/>
        <w:rPr>
          <w:sz w:val="24"/>
          <w:szCs w:val="24"/>
        </w:rPr>
      </w:pPr>
    </w:p>
    <w:p w:rsidR="00CE48A1" w:rsidRPr="00426FEE" w:rsidRDefault="00CE48A1" w:rsidP="003002BA">
      <w:pPr>
        <w:ind w:left="851"/>
        <w:jc w:val="both"/>
        <w:rPr>
          <w:b/>
          <w:sz w:val="24"/>
          <w:szCs w:val="24"/>
        </w:rPr>
      </w:pPr>
      <w:r w:rsidRPr="00426FEE">
        <w:rPr>
          <w:b/>
          <w:sz w:val="24"/>
          <w:szCs w:val="24"/>
        </w:rPr>
        <w:t>Dosering</w:t>
      </w:r>
    </w:p>
    <w:p w:rsidR="00CE48A1" w:rsidRPr="00093B65" w:rsidRDefault="00CE48A1" w:rsidP="00CE48A1">
      <w:pPr>
        <w:ind w:left="851"/>
        <w:rPr>
          <w:sz w:val="24"/>
          <w:szCs w:val="24"/>
        </w:rPr>
      </w:pPr>
      <w:r w:rsidRPr="00093B65">
        <w:rPr>
          <w:sz w:val="24"/>
          <w:szCs w:val="24"/>
        </w:rPr>
        <w:t xml:space="preserve">Behandling med </w:t>
      </w:r>
      <w:proofErr w:type="spellStart"/>
      <w:r>
        <w:rPr>
          <w:sz w:val="24"/>
          <w:szCs w:val="24"/>
        </w:rPr>
        <w:t>Meriofert</w:t>
      </w:r>
      <w:proofErr w:type="spellEnd"/>
      <w:r>
        <w:rPr>
          <w:sz w:val="24"/>
          <w:szCs w:val="24"/>
        </w:rPr>
        <w:t xml:space="preserve"> Set</w:t>
      </w:r>
      <w:r w:rsidRPr="00093B65">
        <w:rPr>
          <w:sz w:val="24"/>
          <w:szCs w:val="24"/>
        </w:rPr>
        <w:t xml:space="preserve"> skal påbegyndes under opsyn af en læge med erfaring inden for behandling af </w:t>
      </w:r>
      <w:proofErr w:type="spellStart"/>
      <w:r w:rsidRPr="00093B65">
        <w:rPr>
          <w:sz w:val="24"/>
          <w:szCs w:val="24"/>
        </w:rPr>
        <w:t>infertilitetsproblemer</w:t>
      </w:r>
      <w:proofErr w:type="spellEnd"/>
      <w:r w:rsidRPr="00093B65">
        <w:rPr>
          <w:sz w:val="24"/>
          <w:szCs w:val="24"/>
        </w:rPr>
        <w:t>.</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 xml:space="preserve">Der er store inter- og </w:t>
      </w:r>
      <w:proofErr w:type="spellStart"/>
      <w:r w:rsidRPr="00093B65">
        <w:rPr>
          <w:sz w:val="24"/>
          <w:szCs w:val="24"/>
        </w:rPr>
        <w:t>intra</w:t>
      </w:r>
      <w:proofErr w:type="spellEnd"/>
      <w:r w:rsidRPr="00093B65">
        <w:rPr>
          <w:sz w:val="24"/>
          <w:szCs w:val="24"/>
        </w:rPr>
        <w:t xml:space="preserve">-individuelle forskelle i ovarierespons på eksogene </w:t>
      </w:r>
      <w:proofErr w:type="spellStart"/>
      <w:r w:rsidRPr="00093B65">
        <w:rPr>
          <w:sz w:val="24"/>
          <w:szCs w:val="24"/>
        </w:rPr>
        <w:t>gonadotropiner</w:t>
      </w:r>
      <w:proofErr w:type="spellEnd"/>
      <w:r w:rsidRPr="00093B65">
        <w:rPr>
          <w:sz w:val="24"/>
          <w:szCs w:val="24"/>
        </w:rPr>
        <w:t xml:space="preserve">. Dette gør det umuligt at opstille en ensartet doseringsplan. Doseringen skal derfor justeres individuelt afhængigt af ovarierespons. Dette kræver ultralydsscanning og kan ligeledes inkludere monitorering af </w:t>
      </w:r>
      <w:proofErr w:type="spellStart"/>
      <w:r w:rsidRPr="00093B65">
        <w:rPr>
          <w:sz w:val="24"/>
          <w:szCs w:val="24"/>
        </w:rPr>
        <w:t>østradiolkoncentrationer</w:t>
      </w:r>
      <w:proofErr w:type="spellEnd"/>
      <w:r w:rsidRPr="00093B65">
        <w:rPr>
          <w:sz w:val="24"/>
          <w:szCs w:val="24"/>
        </w:rPr>
        <w:t>.</w:t>
      </w:r>
    </w:p>
    <w:p w:rsidR="00CE48A1" w:rsidRPr="00D7301A" w:rsidRDefault="00CE48A1" w:rsidP="00CE48A1">
      <w:pPr>
        <w:ind w:left="851" w:hanging="851"/>
        <w:rPr>
          <w:sz w:val="24"/>
          <w:szCs w:val="24"/>
        </w:rPr>
      </w:pPr>
    </w:p>
    <w:p w:rsidR="00CE48A1" w:rsidRPr="00426FEE" w:rsidRDefault="00CE48A1" w:rsidP="00CE48A1">
      <w:pPr>
        <w:ind w:left="851"/>
        <w:rPr>
          <w:strike/>
          <w:sz w:val="24"/>
          <w:szCs w:val="24"/>
          <w:u w:val="single"/>
        </w:rPr>
      </w:pPr>
      <w:r w:rsidRPr="00426FEE">
        <w:rPr>
          <w:sz w:val="24"/>
          <w:szCs w:val="24"/>
          <w:u w:val="single"/>
        </w:rPr>
        <w:t xml:space="preserve">Kvinder med </w:t>
      </w:r>
      <w:proofErr w:type="spellStart"/>
      <w:r w:rsidRPr="00426FEE">
        <w:rPr>
          <w:sz w:val="24"/>
          <w:szCs w:val="24"/>
          <w:u w:val="single"/>
        </w:rPr>
        <w:t>anovulation</w:t>
      </w:r>
      <w:proofErr w:type="spellEnd"/>
    </w:p>
    <w:p w:rsidR="00CE48A1" w:rsidRPr="00093B65" w:rsidRDefault="00CE48A1" w:rsidP="00CE48A1">
      <w:pPr>
        <w:ind w:left="851"/>
        <w:rPr>
          <w:bCs/>
          <w:sz w:val="24"/>
          <w:szCs w:val="24"/>
        </w:rPr>
      </w:pPr>
      <w:r w:rsidRPr="00093B65">
        <w:rPr>
          <w:sz w:val="24"/>
          <w:szCs w:val="24"/>
        </w:rPr>
        <w:t xml:space="preserve">Formålet med behandlingen med </w:t>
      </w:r>
      <w:proofErr w:type="spellStart"/>
      <w:r>
        <w:rPr>
          <w:sz w:val="24"/>
          <w:szCs w:val="24"/>
        </w:rPr>
        <w:t>Meriofert</w:t>
      </w:r>
      <w:proofErr w:type="spellEnd"/>
      <w:r>
        <w:rPr>
          <w:sz w:val="24"/>
          <w:szCs w:val="24"/>
        </w:rPr>
        <w:t xml:space="preserve"> Set</w:t>
      </w:r>
      <w:r w:rsidRPr="00093B65">
        <w:rPr>
          <w:sz w:val="24"/>
          <w:szCs w:val="24"/>
        </w:rPr>
        <w:t xml:space="preserve"> er at udvikle en enkel, moden de </w:t>
      </w:r>
      <w:proofErr w:type="spellStart"/>
      <w:r w:rsidRPr="00093B65">
        <w:rPr>
          <w:sz w:val="24"/>
          <w:szCs w:val="24"/>
        </w:rPr>
        <w:t>Graaf</w:t>
      </w:r>
      <w:proofErr w:type="spellEnd"/>
      <w:r w:rsidRPr="00093B65">
        <w:rPr>
          <w:sz w:val="24"/>
          <w:szCs w:val="24"/>
        </w:rPr>
        <w:t xml:space="preserve">-follikel, fra hvilken ægget løsnes efter administrationen af humant </w:t>
      </w:r>
      <w:proofErr w:type="spellStart"/>
      <w:r w:rsidRPr="00093B65">
        <w:rPr>
          <w:sz w:val="24"/>
          <w:szCs w:val="24"/>
        </w:rPr>
        <w:t>choriongonadotropin</w:t>
      </w:r>
      <w:proofErr w:type="spellEnd"/>
      <w:r w:rsidRPr="00093B65">
        <w:rPr>
          <w:sz w:val="24"/>
          <w:szCs w:val="24"/>
        </w:rPr>
        <w:t xml:space="preserve"> (</w:t>
      </w:r>
      <w:proofErr w:type="spellStart"/>
      <w:r w:rsidRPr="00093B65">
        <w:rPr>
          <w:sz w:val="24"/>
          <w:szCs w:val="24"/>
        </w:rPr>
        <w:t>hCG</w:t>
      </w:r>
      <w:proofErr w:type="spellEnd"/>
      <w:r w:rsidRPr="00093B65">
        <w:rPr>
          <w:sz w:val="24"/>
          <w:szCs w:val="24"/>
        </w:rPr>
        <w:t>).</w:t>
      </w:r>
    </w:p>
    <w:p w:rsidR="00CE48A1" w:rsidRDefault="00CE48A1" w:rsidP="00CE48A1">
      <w:pPr>
        <w:ind w:left="851" w:hanging="851"/>
        <w:rPr>
          <w:sz w:val="24"/>
          <w:szCs w:val="24"/>
        </w:rPr>
      </w:pPr>
    </w:p>
    <w:p w:rsidR="00CE48A1" w:rsidRPr="00093B65" w:rsidRDefault="00CE48A1" w:rsidP="00CE48A1">
      <w:pPr>
        <w:ind w:left="851"/>
        <w:rPr>
          <w:bCs/>
          <w:sz w:val="24"/>
          <w:szCs w:val="24"/>
        </w:rPr>
      </w:pPr>
      <w:proofErr w:type="spellStart"/>
      <w:r>
        <w:rPr>
          <w:sz w:val="24"/>
          <w:szCs w:val="24"/>
        </w:rPr>
        <w:t>Meriofert</w:t>
      </w:r>
      <w:proofErr w:type="spellEnd"/>
      <w:r>
        <w:rPr>
          <w:sz w:val="24"/>
          <w:szCs w:val="24"/>
        </w:rPr>
        <w:t xml:space="preserve"> Set</w:t>
      </w:r>
      <w:r w:rsidRPr="00093B65">
        <w:rPr>
          <w:sz w:val="24"/>
          <w:szCs w:val="24"/>
        </w:rPr>
        <w:t xml:space="preserve"> kan administreres ved daglig injektion. Hos menstruerende patienter skal behandlingen påbegyndes inden for de første 7 dage af menstruationscyklussen.</w:t>
      </w:r>
    </w:p>
    <w:p w:rsidR="00CE48A1" w:rsidRDefault="00CE48A1" w:rsidP="00CE48A1">
      <w:pPr>
        <w:ind w:left="851" w:hanging="851"/>
        <w:rPr>
          <w:sz w:val="24"/>
          <w:szCs w:val="24"/>
        </w:rPr>
      </w:pPr>
    </w:p>
    <w:p w:rsidR="00CE48A1" w:rsidRPr="00093B65" w:rsidRDefault="00CE48A1" w:rsidP="00CE48A1">
      <w:pPr>
        <w:ind w:left="851"/>
        <w:rPr>
          <w:bCs/>
          <w:sz w:val="24"/>
          <w:szCs w:val="24"/>
        </w:rPr>
      </w:pPr>
      <w:r w:rsidRPr="00093B65">
        <w:rPr>
          <w:sz w:val="24"/>
          <w:szCs w:val="24"/>
        </w:rPr>
        <w:t xml:space="preserve">Et ofte anvendt regime starter med 75 til 150 IE af FSH </w:t>
      </w:r>
      <w:r>
        <w:rPr>
          <w:sz w:val="24"/>
          <w:szCs w:val="24"/>
        </w:rPr>
        <w:t>daglig</w:t>
      </w:r>
      <w:r w:rsidRPr="00093B65">
        <w:rPr>
          <w:sz w:val="24"/>
          <w:szCs w:val="24"/>
        </w:rPr>
        <w:t xml:space="preserve"> og øges om nødvendigt med 37,5 IE (op til 75 IE), fortrinsvis med intervaller på 7 eller 14 dage, for at opnå et passende, men ikke overdrevent respons.</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 xml:space="preserve">Den maksimale daglige dosis af HMG </w:t>
      </w:r>
      <w:proofErr w:type="spellStart"/>
      <w:r>
        <w:rPr>
          <w:sz w:val="24"/>
          <w:szCs w:val="24"/>
        </w:rPr>
        <w:t>Meriofert</w:t>
      </w:r>
      <w:proofErr w:type="spellEnd"/>
      <w:r>
        <w:rPr>
          <w:sz w:val="24"/>
          <w:szCs w:val="24"/>
        </w:rPr>
        <w:t xml:space="preserve"> Set</w:t>
      </w:r>
      <w:r w:rsidRPr="00093B65">
        <w:rPr>
          <w:sz w:val="24"/>
          <w:szCs w:val="24"/>
        </w:rPr>
        <w:t xml:space="preserve"> må helst ikke overstige 225 IE.</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Behandlingen skal justeres i henhold til den enkelte patients respons, som vurderes ved at måle follikelstørrelsen ved hjælp af ultralyd og/eller østrogenniveauet.</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Den daglige dosis bibeholdes så, indtil præ-</w:t>
      </w:r>
      <w:proofErr w:type="spellStart"/>
      <w:r w:rsidRPr="00093B65">
        <w:rPr>
          <w:sz w:val="24"/>
          <w:szCs w:val="24"/>
        </w:rPr>
        <w:t>ovulatoriske</w:t>
      </w:r>
      <w:proofErr w:type="spellEnd"/>
      <w:r w:rsidRPr="00093B65">
        <w:rPr>
          <w:sz w:val="24"/>
          <w:szCs w:val="24"/>
        </w:rPr>
        <w:t xml:space="preserve"> forhold er opnået. Sædvanligvis er 7 til 14 dages behandling tilstrækkelig for at opnå dette stadium.</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 xml:space="preserve">Administrationen af </w:t>
      </w:r>
      <w:proofErr w:type="spellStart"/>
      <w:r>
        <w:rPr>
          <w:sz w:val="24"/>
          <w:szCs w:val="24"/>
        </w:rPr>
        <w:t>Meriofert</w:t>
      </w:r>
      <w:proofErr w:type="spellEnd"/>
      <w:r>
        <w:rPr>
          <w:sz w:val="24"/>
          <w:szCs w:val="24"/>
        </w:rPr>
        <w:t xml:space="preserve"> Set</w:t>
      </w:r>
      <w:r w:rsidRPr="00093B65">
        <w:rPr>
          <w:sz w:val="24"/>
          <w:szCs w:val="24"/>
        </w:rPr>
        <w:t xml:space="preserve"> indstilles herefter, og ovulation kan induceres ved at administrere humant </w:t>
      </w:r>
      <w:proofErr w:type="spellStart"/>
      <w:r w:rsidRPr="00093B65">
        <w:rPr>
          <w:sz w:val="24"/>
          <w:szCs w:val="24"/>
        </w:rPr>
        <w:t>choriongonadotropin</w:t>
      </w:r>
      <w:proofErr w:type="spellEnd"/>
      <w:r w:rsidRPr="00093B65">
        <w:rPr>
          <w:sz w:val="24"/>
          <w:szCs w:val="24"/>
        </w:rPr>
        <w:t xml:space="preserve"> (</w:t>
      </w:r>
      <w:proofErr w:type="spellStart"/>
      <w:r w:rsidRPr="00093B65">
        <w:rPr>
          <w:sz w:val="24"/>
          <w:szCs w:val="24"/>
        </w:rPr>
        <w:t>hCG</w:t>
      </w:r>
      <w:proofErr w:type="spellEnd"/>
      <w:r w:rsidRPr="00093B65">
        <w:rPr>
          <w:sz w:val="24"/>
          <w:szCs w:val="24"/>
        </w:rPr>
        <w:t>).</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 xml:space="preserve">Hvis antallet af responderende follikler er for højt, eller </w:t>
      </w:r>
      <w:proofErr w:type="spellStart"/>
      <w:r w:rsidRPr="00093B65">
        <w:rPr>
          <w:sz w:val="24"/>
          <w:szCs w:val="24"/>
        </w:rPr>
        <w:t>østradiolkoncentrationer</w:t>
      </w:r>
      <w:proofErr w:type="spellEnd"/>
      <w:r w:rsidRPr="00093B65">
        <w:rPr>
          <w:sz w:val="24"/>
          <w:szCs w:val="24"/>
        </w:rPr>
        <w:t xml:space="preserve"> stiger for hurtigt, dvs. mere end en daglig fordobling af </w:t>
      </w:r>
      <w:proofErr w:type="spellStart"/>
      <w:r w:rsidRPr="00093B65">
        <w:rPr>
          <w:sz w:val="24"/>
          <w:szCs w:val="24"/>
        </w:rPr>
        <w:t>østradiol</w:t>
      </w:r>
      <w:proofErr w:type="spellEnd"/>
      <w:r w:rsidRPr="00093B65">
        <w:rPr>
          <w:sz w:val="24"/>
          <w:szCs w:val="24"/>
        </w:rPr>
        <w:t xml:space="preserve"> på to eller tre på hinanden følgende dage, bør den daglige dosis nedsættes. Da follikler på mere end 14 mm kan føre til graviditeter, indebærer flere præ-</w:t>
      </w:r>
      <w:proofErr w:type="spellStart"/>
      <w:r w:rsidRPr="00093B65">
        <w:rPr>
          <w:sz w:val="24"/>
          <w:szCs w:val="24"/>
        </w:rPr>
        <w:t>ovulatoriske</w:t>
      </w:r>
      <w:proofErr w:type="spellEnd"/>
      <w:r w:rsidRPr="00093B65">
        <w:rPr>
          <w:sz w:val="24"/>
          <w:szCs w:val="24"/>
        </w:rPr>
        <w:t xml:space="preserve"> follikler, der er større end 14 mm, en risiko for flere svangerskaber. I dette tilfælde bør </w:t>
      </w:r>
      <w:proofErr w:type="spellStart"/>
      <w:r w:rsidRPr="00093B65">
        <w:rPr>
          <w:sz w:val="24"/>
          <w:szCs w:val="24"/>
        </w:rPr>
        <w:t>hCG</w:t>
      </w:r>
      <w:proofErr w:type="spellEnd"/>
      <w:r w:rsidRPr="00093B65">
        <w:rPr>
          <w:sz w:val="24"/>
          <w:szCs w:val="24"/>
        </w:rPr>
        <w:t xml:space="preserve"> seponeres, og graviditet bør undgås for at forhindre flerfoldssvangerskaber. Patienten bør anvende en præventionsmetode af barrieretypen eller afholde sig fra at have samleje, indtil den næste menstruationsblødning er startet (se pkt. 4.4). Behandlingen bør genstartes i den næste behandlingscyklus ved en lavere dosis end i den foregående cyklus.</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Hvis en patient ikke opnår et passende respons efter 4 ugers behandling, bør cyklus opgives, og patienten bør genstarte ved en højere initialdosis end i den forudgående cyklus.</w:t>
      </w:r>
    </w:p>
    <w:p w:rsidR="00CE48A1" w:rsidRPr="00093B65" w:rsidRDefault="00CE48A1" w:rsidP="00CE48A1">
      <w:pPr>
        <w:ind w:left="851"/>
        <w:rPr>
          <w:sz w:val="24"/>
          <w:szCs w:val="24"/>
        </w:rPr>
      </w:pPr>
      <w:r w:rsidRPr="00093B65">
        <w:rPr>
          <w:sz w:val="24"/>
          <w:szCs w:val="24"/>
        </w:rPr>
        <w:t xml:space="preserve">Når det optimale respons er opnået, bør der administreres en enkel injektion på 5.000 til 10.000 IE </w:t>
      </w:r>
      <w:proofErr w:type="spellStart"/>
      <w:r w:rsidRPr="00093B65">
        <w:rPr>
          <w:sz w:val="24"/>
          <w:szCs w:val="24"/>
        </w:rPr>
        <w:t>hCG</w:t>
      </w:r>
      <w:proofErr w:type="spellEnd"/>
      <w:r w:rsidRPr="00093B65">
        <w:rPr>
          <w:sz w:val="24"/>
          <w:szCs w:val="24"/>
        </w:rPr>
        <w:t xml:space="preserve"> 24 til 48 timer efter den sidste </w:t>
      </w:r>
      <w:proofErr w:type="spellStart"/>
      <w:r>
        <w:rPr>
          <w:sz w:val="24"/>
          <w:szCs w:val="24"/>
        </w:rPr>
        <w:t>Meriofert</w:t>
      </w:r>
      <w:proofErr w:type="spellEnd"/>
      <w:r>
        <w:rPr>
          <w:sz w:val="24"/>
          <w:szCs w:val="24"/>
        </w:rPr>
        <w:t xml:space="preserve"> Set</w:t>
      </w:r>
      <w:r w:rsidRPr="00093B65">
        <w:rPr>
          <w:sz w:val="24"/>
          <w:szCs w:val="24"/>
        </w:rPr>
        <w:t xml:space="preserve">-injektion. </w:t>
      </w:r>
      <w:r w:rsidRPr="00093B65">
        <w:rPr>
          <w:sz w:val="24"/>
          <w:szCs w:val="24"/>
        </w:rPr>
        <w:br/>
      </w:r>
    </w:p>
    <w:p w:rsidR="00CE48A1" w:rsidRPr="00093B65" w:rsidRDefault="00CE48A1" w:rsidP="00CE48A1">
      <w:pPr>
        <w:ind w:left="851"/>
        <w:rPr>
          <w:sz w:val="24"/>
          <w:szCs w:val="24"/>
        </w:rPr>
      </w:pPr>
      <w:r w:rsidRPr="00093B65">
        <w:rPr>
          <w:sz w:val="24"/>
          <w:szCs w:val="24"/>
        </w:rPr>
        <w:t xml:space="preserve">Det anbefales patienten at have samleje på dagen for </w:t>
      </w:r>
      <w:proofErr w:type="spellStart"/>
      <w:r w:rsidRPr="00093B65">
        <w:rPr>
          <w:sz w:val="24"/>
          <w:szCs w:val="24"/>
        </w:rPr>
        <w:t>hCG</w:t>
      </w:r>
      <w:proofErr w:type="spellEnd"/>
      <w:r w:rsidRPr="00093B65">
        <w:rPr>
          <w:sz w:val="24"/>
          <w:szCs w:val="24"/>
        </w:rPr>
        <w:t>-injektion og den følgende dag</w:t>
      </w:r>
      <w:r>
        <w:rPr>
          <w:sz w:val="24"/>
          <w:szCs w:val="24"/>
        </w:rPr>
        <w:t>.</w:t>
      </w:r>
    </w:p>
    <w:p w:rsidR="00CE48A1" w:rsidRPr="00093B65" w:rsidRDefault="00CE48A1" w:rsidP="00CE48A1">
      <w:pPr>
        <w:ind w:left="851"/>
        <w:rPr>
          <w:bCs/>
          <w:sz w:val="24"/>
          <w:szCs w:val="24"/>
        </w:rPr>
      </w:pPr>
      <w:r w:rsidRPr="00093B65">
        <w:rPr>
          <w:sz w:val="24"/>
          <w:szCs w:val="24"/>
        </w:rPr>
        <w:t>Alternativt kan der udføres kunstig intrauterin befrugtning.</w:t>
      </w:r>
    </w:p>
    <w:p w:rsidR="00CE48A1" w:rsidRPr="00D7301A" w:rsidRDefault="00CE48A1" w:rsidP="00CE48A1">
      <w:pPr>
        <w:ind w:left="851" w:hanging="851"/>
        <w:rPr>
          <w:sz w:val="24"/>
          <w:szCs w:val="24"/>
        </w:rPr>
      </w:pPr>
    </w:p>
    <w:p w:rsidR="00CE48A1" w:rsidRPr="00426FEE" w:rsidRDefault="00CE48A1" w:rsidP="00CE48A1">
      <w:pPr>
        <w:ind w:left="851"/>
        <w:rPr>
          <w:bCs/>
          <w:sz w:val="24"/>
          <w:szCs w:val="24"/>
          <w:u w:val="single"/>
        </w:rPr>
      </w:pPr>
      <w:r w:rsidRPr="00426FEE">
        <w:rPr>
          <w:sz w:val="24"/>
          <w:szCs w:val="24"/>
          <w:u w:val="single"/>
        </w:rPr>
        <w:t>Kvinder, som gennemgår ovariestimulation med henblik på induktion af udvikling af flere follikler - som en del af assisteret reproduktionsteknologi</w:t>
      </w:r>
    </w:p>
    <w:p w:rsidR="00CE48A1" w:rsidRPr="00093B65" w:rsidRDefault="00CE48A1" w:rsidP="00CE48A1">
      <w:pPr>
        <w:ind w:left="851"/>
        <w:rPr>
          <w:sz w:val="24"/>
          <w:szCs w:val="24"/>
        </w:rPr>
      </w:pPr>
      <w:r w:rsidRPr="00093B65">
        <w:rPr>
          <w:sz w:val="24"/>
          <w:szCs w:val="24"/>
        </w:rPr>
        <w:t xml:space="preserve">Ved administration af en </w:t>
      </w:r>
      <w:proofErr w:type="spellStart"/>
      <w:r w:rsidRPr="00093B65">
        <w:rPr>
          <w:sz w:val="24"/>
          <w:szCs w:val="24"/>
        </w:rPr>
        <w:t>gonadotropin</w:t>
      </w:r>
      <w:proofErr w:type="spellEnd"/>
      <w:r w:rsidRPr="00093B65">
        <w:rPr>
          <w:sz w:val="24"/>
          <w:szCs w:val="24"/>
        </w:rPr>
        <w:t>-</w:t>
      </w:r>
      <w:proofErr w:type="spellStart"/>
      <w:r w:rsidRPr="00093B65">
        <w:rPr>
          <w:sz w:val="24"/>
          <w:szCs w:val="24"/>
        </w:rPr>
        <w:t>releasing</w:t>
      </w:r>
      <w:proofErr w:type="spellEnd"/>
      <w:r w:rsidRPr="00093B65">
        <w:rPr>
          <w:sz w:val="24"/>
          <w:szCs w:val="24"/>
        </w:rPr>
        <w:t>-hormon agonist (</w:t>
      </w:r>
      <w:proofErr w:type="spellStart"/>
      <w:r w:rsidRPr="00093B65">
        <w:rPr>
          <w:sz w:val="24"/>
          <w:szCs w:val="24"/>
        </w:rPr>
        <w:t>GnRH</w:t>
      </w:r>
      <w:proofErr w:type="spellEnd"/>
      <w:r w:rsidRPr="00093B65">
        <w:rPr>
          <w:sz w:val="24"/>
          <w:szCs w:val="24"/>
        </w:rPr>
        <w:t xml:space="preserve">-agonist) eller </w:t>
      </w:r>
      <w:proofErr w:type="spellStart"/>
      <w:r w:rsidRPr="00093B65">
        <w:rPr>
          <w:sz w:val="24"/>
          <w:szCs w:val="24"/>
        </w:rPr>
        <w:t>gonadotropin</w:t>
      </w:r>
      <w:proofErr w:type="spellEnd"/>
      <w:r w:rsidRPr="00093B65">
        <w:rPr>
          <w:sz w:val="24"/>
          <w:szCs w:val="24"/>
        </w:rPr>
        <w:t>-</w:t>
      </w:r>
      <w:proofErr w:type="spellStart"/>
      <w:r w:rsidRPr="00093B65">
        <w:rPr>
          <w:sz w:val="24"/>
          <w:szCs w:val="24"/>
        </w:rPr>
        <w:t>releasing</w:t>
      </w:r>
      <w:proofErr w:type="spellEnd"/>
      <w:r w:rsidRPr="00093B65">
        <w:rPr>
          <w:sz w:val="24"/>
          <w:szCs w:val="24"/>
        </w:rPr>
        <w:t>-hormon antagonist (</w:t>
      </w:r>
      <w:proofErr w:type="spellStart"/>
      <w:r w:rsidRPr="00093B65">
        <w:rPr>
          <w:sz w:val="24"/>
          <w:szCs w:val="24"/>
        </w:rPr>
        <w:t>GnRH</w:t>
      </w:r>
      <w:proofErr w:type="spellEnd"/>
      <w:r w:rsidRPr="00093B65">
        <w:rPr>
          <w:sz w:val="24"/>
          <w:szCs w:val="24"/>
        </w:rPr>
        <w:t>-antagonist) opnås generelt hypofyse-nedregulering med henblik på at undertrykke det maksimale endogene LH-niveau og for at kontrollere LH-basisværdier.</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 xml:space="preserve">I en generelt anvendt protokol begynder administrationen af </w:t>
      </w:r>
      <w:proofErr w:type="spellStart"/>
      <w:r>
        <w:rPr>
          <w:sz w:val="24"/>
          <w:szCs w:val="24"/>
        </w:rPr>
        <w:t>Meriofert</w:t>
      </w:r>
      <w:proofErr w:type="spellEnd"/>
      <w:r>
        <w:rPr>
          <w:sz w:val="24"/>
          <w:szCs w:val="24"/>
        </w:rPr>
        <w:t xml:space="preserve"> Set</w:t>
      </w:r>
      <w:r w:rsidRPr="00093B65">
        <w:rPr>
          <w:sz w:val="24"/>
          <w:szCs w:val="24"/>
        </w:rPr>
        <w:t xml:space="preserve"> omtrent to uger efter påbegyndelse af agonistbehandlingen. Begge behandlinger fortsættes derefter, indtil tilstrækkelig follikeludvikling er blevet opnået. For eksempel administreres der 150 til 225 IE </w:t>
      </w:r>
      <w:proofErr w:type="spellStart"/>
      <w:r>
        <w:rPr>
          <w:sz w:val="24"/>
          <w:szCs w:val="24"/>
        </w:rPr>
        <w:t>Meriofert</w:t>
      </w:r>
      <w:proofErr w:type="spellEnd"/>
      <w:r>
        <w:rPr>
          <w:sz w:val="24"/>
          <w:szCs w:val="24"/>
        </w:rPr>
        <w:t xml:space="preserve"> Set</w:t>
      </w:r>
      <w:r w:rsidRPr="00093B65">
        <w:rPr>
          <w:sz w:val="24"/>
          <w:szCs w:val="24"/>
        </w:rPr>
        <w:t xml:space="preserve"> i de første syv dage efter to uger med hypofyse-nedregulering med en agonist. Dosis justeres derefter i henhold til patientens ovarierespons.</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 xml:space="preserve">En alternativ protokol for kontrolleret </w:t>
      </w:r>
      <w:proofErr w:type="spellStart"/>
      <w:r w:rsidRPr="00093B65">
        <w:rPr>
          <w:sz w:val="24"/>
          <w:szCs w:val="24"/>
        </w:rPr>
        <w:t>ovariehyperstimulation</w:t>
      </w:r>
      <w:proofErr w:type="spellEnd"/>
      <w:r w:rsidRPr="00093B65">
        <w:rPr>
          <w:sz w:val="24"/>
          <w:szCs w:val="24"/>
        </w:rPr>
        <w:t xml:space="preserve"> omfatter administration af 150 til 225 IE </w:t>
      </w:r>
      <w:proofErr w:type="spellStart"/>
      <w:r>
        <w:rPr>
          <w:sz w:val="24"/>
          <w:szCs w:val="24"/>
        </w:rPr>
        <w:t>Meriofert</w:t>
      </w:r>
      <w:proofErr w:type="spellEnd"/>
      <w:r>
        <w:rPr>
          <w:sz w:val="24"/>
          <w:szCs w:val="24"/>
        </w:rPr>
        <w:t xml:space="preserve"> Set</w:t>
      </w:r>
      <w:r w:rsidRPr="00093B65">
        <w:rPr>
          <w:sz w:val="24"/>
          <w:szCs w:val="24"/>
        </w:rPr>
        <w:t xml:space="preserve"> </w:t>
      </w:r>
      <w:r>
        <w:rPr>
          <w:sz w:val="24"/>
          <w:szCs w:val="24"/>
        </w:rPr>
        <w:t>daglig</w:t>
      </w:r>
      <w:r w:rsidRPr="00093B65">
        <w:rPr>
          <w:sz w:val="24"/>
          <w:szCs w:val="24"/>
        </w:rPr>
        <w:t xml:space="preserve"> begyndende på den 2. og 3. dag af cyklus. Behandlingen fortsættes, indtil der er opnået tilstrækkelig follikeludvikling (målt ved kontrol af østrogenkoncentrationer i serum og/eller ultralyd) med en dosisjustering i henhold til patientens respons (sædvanligvis ikke højere end 450 IU daglig). Tilstrækkelig follikeludvikling opnås sædvanligvis gennemsnitligt omkring den 10. behandlingsdag (5-20 dage).</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 xml:space="preserve">Når der er opnået et optimalt respons administreres en enkelt injektion </w:t>
      </w:r>
      <w:proofErr w:type="spellStart"/>
      <w:r w:rsidRPr="00093B65">
        <w:rPr>
          <w:sz w:val="24"/>
          <w:szCs w:val="24"/>
        </w:rPr>
        <w:t>hCG</w:t>
      </w:r>
      <w:proofErr w:type="spellEnd"/>
      <w:r w:rsidRPr="00093B65">
        <w:rPr>
          <w:sz w:val="24"/>
          <w:szCs w:val="24"/>
        </w:rPr>
        <w:t xml:space="preserve"> på 5.000 IE til 10.000 IE 24 til 48 timer efter den sidste </w:t>
      </w:r>
      <w:proofErr w:type="spellStart"/>
      <w:r>
        <w:rPr>
          <w:sz w:val="24"/>
          <w:szCs w:val="24"/>
        </w:rPr>
        <w:t>Meriofert</w:t>
      </w:r>
      <w:proofErr w:type="spellEnd"/>
      <w:r>
        <w:rPr>
          <w:sz w:val="24"/>
          <w:szCs w:val="24"/>
        </w:rPr>
        <w:t xml:space="preserve"> Set</w:t>
      </w:r>
      <w:r w:rsidRPr="00093B65">
        <w:rPr>
          <w:sz w:val="24"/>
          <w:szCs w:val="24"/>
        </w:rPr>
        <w:t>-injektion for at inducere endelig follikelmodning.</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Udtagning af æg foretages 34-35 timer senere.</w:t>
      </w:r>
    </w:p>
    <w:p w:rsidR="00CE48A1" w:rsidRPr="00093B65" w:rsidRDefault="00CE48A1" w:rsidP="00CE48A1">
      <w:pPr>
        <w:ind w:left="851" w:hanging="851"/>
        <w:rPr>
          <w:bCs/>
          <w:sz w:val="24"/>
          <w:szCs w:val="24"/>
        </w:rPr>
      </w:pPr>
    </w:p>
    <w:p w:rsidR="00CE48A1" w:rsidRPr="00093B65" w:rsidRDefault="00CE48A1" w:rsidP="00CE48A1">
      <w:pPr>
        <w:ind w:left="851"/>
        <w:rPr>
          <w:bCs/>
          <w:sz w:val="24"/>
          <w:szCs w:val="24"/>
          <w:u w:val="single"/>
        </w:rPr>
      </w:pPr>
      <w:r w:rsidRPr="00093B65">
        <w:rPr>
          <w:sz w:val="24"/>
          <w:szCs w:val="24"/>
          <w:u w:val="single"/>
        </w:rPr>
        <w:t>Pædiatrisk population</w:t>
      </w:r>
    </w:p>
    <w:p w:rsidR="00CE48A1" w:rsidRPr="00093B65" w:rsidRDefault="00CE48A1" w:rsidP="00CE48A1">
      <w:pPr>
        <w:ind w:left="851"/>
        <w:rPr>
          <w:bCs/>
          <w:sz w:val="24"/>
          <w:szCs w:val="24"/>
        </w:rPr>
      </w:pPr>
      <w:r w:rsidRPr="00093B65">
        <w:rPr>
          <w:sz w:val="24"/>
          <w:szCs w:val="24"/>
        </w:rPr>
        <w:t>Lægemidlet må ikke bruges til børn.</w:t>
      </w:r>
    </w:p>
    <w:p w:rsidR="00CE48A1" w:rsidRPr="00093B65" w:rsidRDefault="00CE48A1" w:rsidP="00CE48A1">
      <w:pPr>
        <w:ind w:left="851" w:hanging="851"/>
        <w:rPr>
          <w:bCs/>
          <w:strike/>
          <w:sz w:val="24"/>
          <w:szCs w:val="24"/>
        </w:rPr>
      </w:pPr>
    </w:p>
    <w:p w:rsidR="00CE48A1" w:rsidRPr="003002BA" w:rsidRDefault="00CE48A1" w:rsidP="00CE48A1">
      <w:pPr>
        <w:ind w:left="851"/>
        <w:rPr>
          <w:b/>
          <w:sz w:val="24"/>
          <w:szCs w:val="24"/>
        </w:rPr>
      </w:pPr>
      <w:r w:rsidRPr="003002BA">
        <w:rPr>
          <w:b/>
          <w:sz w:val="24"/>
          <w:szCs w:val="24"/>
        </w:rPr>
        <w:t>Administration</w:t>
      </w:r>
    </w:p>
    <w:p w:rsidR="00CE48A1" w:rsidRPr="00093B65" w:rsidRDefault="00CE48A1" w:rsidP="00CE48A1">
      <w:pPr>
        <w:ind w:left="851"/>
        <w:rPr>
          <w:bCs/>
          <w:sz w:val="24"/>
          <w:szCs w:val="24"/>
        </w:rPr>
      </w:pPr>
      <w:proofErr w:type="spellStart"/>
      <w:r>
        <w:rPr>
          <w:sz w:val="24"/>
          <w:szCs w:val="24"/>
        </w:rPr>
        <w:t>Meriofert</w:t>
      </w:r>
      <w:proofErr w:type="spellEnd"/>
      <w:r>
        <w:rPr>
          <w:sz w:val="24"/>
          <w:szCs w:val="24"/>
        </w:rPr>
        <w:t xml:space="preserve"> Set</w:t>
      </w:r>
      <w:r w:rsidRPr="00093B65">
        <w:rPr>
          <w:sz w:val="24"/>
          <w:szCs w:val="24"/>
        </w:rPr>
        <w:t xml:space="preserve"> er beregnet til subkutan og intramuskulær administration.</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 xml:space="preserve">Pulveret bør </w:t>
      </w:r>
      <w:proofErr w:type="spellStart"/>
      <w:r w:rsidRPr="00093B65">
        <w:rPr>
          <w:sz w:val="24"/>
          <w:szCs w:val="24"/>
        </w:rPr>
        <w:t>rekonstitueres</w:t>
      </w:r>
      <w:proofErr w:type="spellEnd"/>
      <w:r w:rsidRPr="00093B65">
        <w:rPr>
          <w:sz w:val="24"/>
          <w:szCs w:val="24"/>
        </w:rPr>
        <w:t xml:space="preserve"> med medfølgende solvens umiddelbart inden anvendelse.</w:t>
      </w:r>
    </w:p>
    <w:p w:rsidR="00CE48A1" w:rsidRDefault="00CE48A1" w:rsidP="00CE48A1">
      <w:pPr>
        <w:ind w:left="851" w:hanging="851"/>
        <w:rPr>
          <w:sz w:val="24"/>
          <w:szCs w:val="24"/>
        </w:rPr>
      </w:pPr>
    </w:p>
    <w:p w:rsidR="00CE48A1" w:rsidRPr="00093B65" w:rsidRDefault="00CE48A1" w:rsidP="00CE48A1">
      <w:pPr>
        <w:ind w:left="851"/>
        <w:rPr>
          <w:sz w:val="24"/>
          <w:szCs w:val="24"/>
        </w:rPr>
      </w:pPr>
      <w:r w:rsidRPr="00093B65">
        <w:rPr>
          <w:sz w:val="24"/>
          <w:szCs w:val="24"/>
        </w:rPr>
        <w:t xml:space="preserve">For at undgå smertefulde injektioner og minimere udsivning fra injektionsstedet, bør </w:t>
      </w:r>
      <w:proofErr w:type="spellStart"/>
      <w:r>
        <w:rPr>
          <w:sz w:val="24"/>
          <w:szCs w:val="24"/>
        </w:rPr>
        <w:t>Meriofert</w:t>
      </w:r>
      <w:proofErr w:type="spellEnd"/>
      <w:r>
        <w:rPr>
          <w:sz w:val="24"/>
          <w:szCs w:val="24"/>
        </w:rPr>
        <w:t xml:space="preserve"> Set</w:t>
      </w:r>
      <w:r w:rsidRPr="00093B65">
        <w:rPr>
          <w:sz w:val="24"/>
          <w:szCs w:val="24"/>
        </w:rPr>
        <w:t xml:space="preserve"> administreres langsomt subkutant. Der bør skiftes mellem subkutane injektionssteder for at forebygge </w:t>
      </w:r>
      <w:proofErr w:type="spellStart"/>
      <w:r w:rsidRPr="00093B65">
        <w:rPr>
          <w:sz w:val="24"/>
          <w:szCs w:val="24"/>
        </w:rPr>
        <w:t>lipoatrofi</w:t>
      </w:r>
      <w:proofErr w:type="spellEnd"/>
      <w:r w:rsidRPr="00093B65">
        <w:rPr>
          <w:sz w:val="24"/>
          <w:szCs w:val="24"/>
        </w:rPr>
        <w:t>. Enhver ubrugt opløsning skal bortskaffes.</w:t>
      </w:r>
    </w:p>
    <w:p w:rsidR="00CE48A1" w:rsidRDefault="00CE48A1" w:rsidP="00CE48A1">
      <w:pPr>
        <w:spacing w:line="240" w:lineRule="atLeast"/>
        <w:ind w:left="851" w:right="-1" w:hanging="851"/>
        <w:rPr>
          <w:sz w:val="24"/>
          <w:szCs w:val="24"/>
        </w:rPr>
      </w:pPr>
    </w:p>
    <w:p w:rsidR="00CE48A1" w:rsidRDefault="00CE48A1" w:rsidP="00CE48A1">
      <w:pPr>
        <w:spacing w:line="240" w:lineRule="atLeast"/>
        <w:ind w:left="851" w:right="-1"/>
        <w:rPr>
          <w:sz w:val="24"/>
          <w:szCs w:val="24"/>
        </w:rPr>
      </w:pPr>
      <w:r w:rsidRPr="00093B65">
        <w:rPr>
          <w:sz w:val="24"/>
          <w:szCs w:val="24"/>
        </w:rPr>
        <w:t>Subkutane injektioner kan administreres af patienten selv, forudsat at lægens instruktioner og anbefalinger følges nøje.</w:t>
      </w:r>
    </w:p>
    <w:p w:rsidR="00616D61" w:rsidRDefault="00616D61" w:rsidP="00616D61">
      <w:pPr>
        <w:spacing w:line="240" w:lineRule="atLeast"/>
        <w:ind w:left="851" w:right="-1"/>
        <w:rPr>
          <w:bCs/>
          <w:sz w:val="24"/>
          <w:szCs w:val="24"/>
        </w:rPr>
      </w:pPr>
      <w:r>
        <w:rPr>
          <w:sz w:val="24"/>
          <w:szCs w:val="24"/>
        </w:rPr>
        <w:t xml:space="preserve">For instruktioner om </w:t>
      </w:r>
      <w:proofErr w:type="spellStart"/>
      <w:r>
        <w:rPr>
          <w:sz w:val="24"/>
          <w:szCs w:val="24"/>
        </w:rPr>
        <w:t>rekonstitution</w:t>
      </w:r>
      <w:proofErr w:type="spellEnd"/>
      <w:r>
        <w:rPr>
          <w:sz w:val="24"/>
          <w:szCs w:val="24"/>
        </w:rPr>
        <w:t xml:space="preserve"> af lægemidlet før administration, se pkt. 6.6.</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4.3</w:t>
      </w:r>
      <w:r w:rsidRPr="00093B65">
        <w:rPr>
          <w:b/>
          <w:sz w:val="24"/>
          <w:szCs w:val="24"/>
        </w:rPr>
        <w:tab/>
        <w:t>Kontraindikationer</w:t>
      </w:r>
    </w:p>
    <w:p w:rsidR="00CE48A1" w:rsidRPr="00093B65" w:rsidRDefault="00CE48A1" w:rsidP="003002BA">
      <w:pPr>
        <w:numPr>
          <w:ilvl w:val="0"/>
          <w:numId w:val="6"/>
        </w:numPr>
        <w:ind w:left="1134" w:hanging="283"/>
        <w:rPr>
          <w:sz w:val="24"/>
          <w:szCs w:val="24"/>
        </w:rPr>
      </w:pPr>
      <w:r w:rsidRPr="00093B65">
        <w:rPr>
          <w:sz w:val="24"/>
          <w:szCs w:val="24"/>
        </w:rPr>
        <w:t xml:space="preserve">Overfølsomhed over for </w:t>
      </w:r>
      <w:proofErr w:type="spellStart"/>
      <w:r w:rsidRPr="00093B65">
        <w:rPr>
          <w:sz w:val="24"/>
          <w:szCs w:val="24"/>
        </w:rPr>
        <w:t>menotropin</w:t>
      </w:r>
      <w:proofErr w:type="spellEnd"/>
      <w:r w:rsidRPr="00093B65">
        <w:rPr>
          <w:sz w:val="24"/>
          <w:szCs w:val="24"/>
        </w:rPr>
        <w:t xml:space="preserve"> eller</w:t>
      </w:r>
      <w:r w:rsidR="003002BA">
        <w:rPr>
          <w:sz w:val="24"/>
          <w:szCs w:val="24"/>
        </w:rPr>
        <w:t xml:space="preserve"> over for</w:t>
      </w:r>
      <w:r w:rsidRPr="00093B65">
        <w:rPr>
          <w:sz w:val="24"/>
          <w:szCs w:val="24"/>
        </w:rPr>
        <w:t xml:space="preserve"> et eller flere af hjælpestofferne</w:t>
      </w:r>
      <w:r w:rsidR="003002BA">
        <w:rPr>
          <w:sz w:val="24"/>
          <w:szCs w:val="24"/>
        </w:rPr>
        <w:t xml:space="preserve"> anført i pkt. 6.1</w:t>
      </w:r>
      <w:r w:rsidR="00616D61">
        <w:rPr>
          <w:sz w:val="24"/>
          <w:szCs w:val="24"/>
        </w:rPr>
        <w:t>.</w:t>
      </w:r>
    </w:p>
    <w:p w:rsidR="00CE48A1" w:rsidRPr="00093B65" w:rsidRDefault="00CE48A1" w:rsidP="003002BA">
      <w:pPr>
        <w:numPr>
          <w:ilvl w:val="0"/>
          <w:numId w:val="6"/>
        </w:numPr>
        <w:ind w:left="1134" w:hanging="283"/>
        <w:rPr>
          <w:bCs/>
          <w:sz w:val="24"/>
          <w:szCs w:val="24"/>
        </w:rPr>
      </w:pPr>
      <w:r w:rsidRPr="00093B65">
        <w:rPr>
          <w:sz w:val="24"/>
          <w:szCs w:val="24"/>
        </w:rPr>
        <w:t>Forstørrelse af ovarierne eller cyster som ikke er relateret til polycystisk ovariesyndrom</w:t>
      </w:r>
    </w:p>
    <w:p w:rsidR="00CE48A1" w:rsidRPr="00093B65" w:rsidRDefault="00CE48A1" w:rsidP="003002BA">
      <w:pPr>
        <w:numPr>
          <w:ilvl w:val="0"/>
          <w:numId w:val="6"/>
        </w:numPr>
        <w:ind w:left="1134" w:hanging="283"/>
        <w:rPr>
          <w:sz w:val="24"/>
          <w:szCs w:val="24"/>
        </w:rPr>
      </w:pPr>
      <w:r w:rsidRPr="00093B65">
        <w:rPr>
          <w:sz w:val="24"/>
          <w:szCs w:val="24"/>
        </w:rPr>
        <w:t>Gynækologiske blødninger af ukendt årsag</w:t>
      </w:r>
    </w:p>
    <w:p w:rsidR="00CE48A1" w:rsidRPr="00093B65" w:rsidRDefault="00CE48A1" w:rsidP="003002BA">
      <w:pPr>
        <w:numPr>
          <w:ilvl w:val="0"/>
          <w:numId w:val="6"/>
        </w:numPr>
        <w:ind w:left="1134" w:hanging="283"/>
        <w:rPr>
          <w:sz w:val="24"/>
          <w:szCs w:val="24"/>
        </w:rPr>
      </w:pPr>
      <w:r w:rsidRPr="00093B65">
        <w:rPr>
          <w:sz w:val="24"/>
          <w:szCs w:val="24"/>
        </w:rPr>
        <w:t xml:space="preserve">Ovarie-, uterus- eller </w:t>
      </w:r>
      <w:proofErr w:type="spellStart"/>
      <w:r w:rsidRPr="00093B65">
        <w:rPr>
          <w:sz w:val="24"/>
          <w:szCs w:val="24"/>
        </w:rPr>
        <w:t>mammacancer</w:t>
      </w:r>
      <w:proofErr w:type="spellEnd"/>
    </w:p>
    <w:p w:rsidR="00CE48A1" w:rsidRPr="00093B65" w:rsidRDefault="00CE48A1" w:rsidP="003002BA">
      <w:pPr>
        <w:numPr>
          <w:ilvl w:val="0"/>
          <w:numId w:val="6"/>
        </w:numPr>
        <w:ind w:left="1134" w:hanging="283"/>
        <w:rPr>
          <w:sz w:val="24"/>
          <w:szCs w:val="24"/>
        </w:rPr>
      </w:pPr>
      <w:r w:rsidRPr="00093B65">
        <w:rPr>
          <w:sz w:val="24"/>
          <w:szCs w:val="24"/>
        </w:rPr>
        <w:t xml:space="preserve">Tumorer i </w:t>
      </w:r>
      <w:proofErr w:type="spellStart"/>
      <w:r w:rsidRPr="00093B65">
        <w:rPr>
          <w:sz w:val="24"/>
          <w:szCs w:val="24"/>
        </w:rPr>
        <w:t>hypothalamus</w:t>
      </w:r>
      <w:proofErr w:type="spellEnd"/>
      <w:r w:rsidRPr="00093B65">
        <w:rPr>
          <w:sz w:val="24"/>
          <w:szCs w:val="24"/>
        </w:rPr>
        <w:t xml:space="preserve"> eller hypofysekirtlen</w:t>
      </w:r>
    </w:p>
    <w:p w:rsidR="00CE48A1" w:rsidRDefault="00CE48A1" w:rsidP="003002BA">
      <w:pPr>
        <w:ind w:left="1134" w:hanging="283"/>
        <w:rPr>
          <w:sz w:val="24"/>
          <w:szCs w:val="24"/>
        </w:rPr>
      </w:pPr>
    </w:p>
    <w:p w:rsidR="00CE48A1" w:rsidRPr="00093B65" w:rsidRDefault="00CE48A1" w:rsidP="003002BA">
      <w:pPr>
        <w:ind w:left="1134" w:hanging="283"/>
        <w:rPr>
          <w:bCs/>
          <w:sz w:val="24"/>
          <w:szCs w:val="24"/>
        </w:rPr>
      </w:pPr>
      <w:proofErr w:type="spellStart"/>
      <w:r>
        <w:rPr>
          <w:sz w:val="24"/>
          <w:szCs w:val="24"/>
        </w:rPr>
        <w:t>Meriofert</w:t>
      </w:r>
      <w:proofErr w:type="spellEnd"/>
      <w:r>
        <w:rPr>
          <w:sz w:val="24"/>
          <w:szCs w:val="24"/>
        </w:rPr>
        <w:t xml:space="preserve"> Set</w:t>
      </w:r>
      <w:r w:rsidRPr="00093B65">
        <w:rPr>
          <w:sz w:val="24"/>
          <w:szCs w:val="24"/>
        </w:rPr>
        <w:t xml:space="preserve"> er kontraindiceret, når et effektivt respons ikke kan opnås, f.eks.:</w:t>
      </w:r>
    </w:p>
    <w:p w:rsidR="00CE48A1" w:rsidRPr="00093B65" w:rsidRDefault="00CE48A1" w:rsidP="003002BA">
      <w:pPr>
        <w:numPr>
          <w:ilvl w:val="0"/>
          <w:numId w:val="6"/>
        </w:numPr>
        <w:ind w:left="1134" w:hanging="283"/>
        <w:rPr>
          <w:sz w:val="24"/>
          <w:szCs w:val="24"/>
        </w:rPr>
      </w:pPr>
      <w:r w:rsidRPr="00093B65">
        <w:rPr>
          <w:sz w:val="24"/>
          <w:szCs w:val="24"/>
        </w:rPr>
        <w:t>Primært svigt af ovariefunktion</w:t>
      </w:r>
    </w:p>
    <w:p w:rsidR="00CE48A1" w:rsidRPr="00093B65" w:rsidRDefault="00CE48A1" w:rsidP="003002BA">
      <w:pPr>
        <w:numPr>
          <w:ilvl w:val="0"/>
          <w:numId w:val="6"/>
        </w:numPr>
        <w:ind w:left="1134" w:hanging="283"/>
        <w:rPr>
          <w:sz w:val="24"/>
          <w:szCs w:val="24"/>
        </w:rPr>
      </w:pPr>
      <w:r w:rsidRPr="00093B65">
        <w:rPr>
          <w:sz w:val="24"/>
          <w:szCs w:val="24"/>
        </w:rPr>
        <w:t>Misdannede kønsorganer, uforenelig med graviditet</w:t>
      </w:r>
    </w:p>
    <w:p w:rsidR="00CE48A1" w:rsidRPr="00093B65" w:rsidRDefault="00CE48A1" w:rsidP="003002BA">
      <w:pPr>
        <w:numPr>
          <w:ilvl w:val="0"/>
          <w:numId w:val="6"/>
        </w:numPr>
        <w:ind w:left="1134" w:hanging="283"/>
        <w:rPr>
          <w:sz w:val="24"/>
          <w:szCs w:val="24"/>
          <w:lang w:val="nb-NO"/>
        </w:rPr>
      </w:pPr>
      <w:r w:rsidRPr="00093B65">
        <w:rPr>
          <w:sz w:val="24"/>
          <w:szCs w:val="24"/>
          <w:lang w:val="nb-NO"/>
        </w:rPr>
        <w:t>Fibromer i uterus, uforenelig med graviditet</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4.4</w:t>
      </w:r>
      <w:r w:rsidRPr="00093B65">
        <w:rPr>
          <w:b/>
          <w:sz w:val="24"/>
          <w:szCs w:val="24"/>
        </w:rPr>
        <w:tab/>
        <w:t>Særlige advarsler og forsigtighedsregler vedrørende brugen</w:t>
      </w:r>
    </w:p>
    <w:p w:rsidR="00CE48A1" w:rsidRPr="00093B65" w:rsidRDefault="00CE48A1" w:rsidP="00CE48A1">
      <w:pPr>
        <w:ind w:left="851" w:hanging="851"/>
        <w:rPr>
          <w:bCs/>
          <w:sz w:val="24"/>
          <w:szCs w:val="24"/>
        </w:rPr>
      </w:pPr>
      <w:r w:rsidRPr="00093B65">
        <w:rPr>
          <w:sz w:val="24"/>
          <w:szCs w:val="24"/>
        </w:rPr>
        <w:tab/>
        <w:t xml:space="preserve">Især hos patienter med kendt overfølsomhed over for andre </w:t>
      </w:r>
      <w:proofErr w:type="spellStart"/>
      <w:r w:rsidRPr="00093B65">
        <w:rPr>
          <w:sz w:val="24"/>
          <w:szCs w:val="24"/>
        </w:rPr>
        <w:t>gonadotropiner</w:t>
      </w:r>
      <w:proofErr w:type="spellEnd"/>
      <w:r w:rsidRPr="00093B65">
        <w:rPr>
          <w:sz w:val="24"/>
          <w:szCs w:val="24"/>
        </w:rPr>
        <w:t xml:space="preserve">, kan </w:t>
      </w:r>
      <w:proofErr w:type="spellStart"/>
      <w:r w:rsidRPr="00093B65">
        <w:rPr>
          <w:sz w:val="24"/>
          <w:szCs w:val="24"/>
        </w:rPr>
        <w:t>anafylaktiske</w:t>
      </w:r>
      <w:proofErr w:type="spellEnd"/>
      <w:r w:rsidRPr="00093B65">
        <w:rPr>
          <w:sz w:val="24"/>
          <w:szCs w:val="24"/>
        </w:rPr>
        <w:t xml:space="preserve"> reaktioner forekomme. Den første </w:t>
      </w:r>
      <w:proofErr w:type="spellStart"/>
      <w:r>
        <w:rPr>
          <w:sz w:val="24"/>
          <w:szCs w:val="24"/>
        </w:rPr>
        <w:t>Meriofert</w:t>
      </w:r>
      <w:proofErr w:type="spellEnd"/>
      <w:r>
        <w:rPr>
          <w:sz w:val="24"/>
          <w:szCs w:val="24"/>
        </w:rPr>
        <w:t xml:space="preserve"> Set</w:t>
      </w:r>
      <w:r w:rsidRPr="00093B65">
        <w:rPr>
          <w:sz w:val="24"/>
          <w:szCs w:val="24"/>
        </w:rPr>
        <w:t>-injektion skal altid gennemføres under direkte lægelig overvågning og på et sted, hvor der er udstyr til hjerte-lunge-redning.</w:t>
      </w:r>
    </w:p>
    <w:p w:rsidR="00CE48A1" w:rsidRDefault="00CE48A1" w:rsidP="00CE48A1">
      <w:pPr>
        <w:ind w:left="851" w:hanging="851"/>
        <w:rPr>
          <w:sz w:val="24"/>
          <w:szCs w:val="24"/>
        </w:rPr>
      </w:pPr>
    </w:p>
    <w:p w:rsidR="00CE48A1" w:rsidRPr="00093B65" w:rsidRDefault="00CE48A1" w:rsidP="00CE48A1">
      <w:pPr>
        <w:ind w:left="851"/>
        <w:rPr>
          <w:bCs/>
          <w:sz w:val="24"/>
          <w:szCs w:val="24"/>
        </w:rPr>
      </w:pPr>
      <w:r w:rsidRPr="00093B65">
        <w:rPr>
          <w:sz w:val="24"/>
          <w:szCs w:val="24"/>
        </w:rPr>
        <w:t xml:space="preserve">Den første </w:t>
      </w:r>
      <w:proofErr w:type="spellStart"/>
      <w:r>
        <w:rPr>
          <w:sz w:val="24"/>
          <w:szCs w:val="24"/>
        </w:rPr>
        <w:t>Meriofert</w:t>
      </w:r>
      <w:proofErr w:type="spellEnd"/>
      <w:r>
        <w:rPr>
          <w:sz w:val="24"/>
          <w:szCs w:val="24"/>
        </w:rPr>
        <w:t xml:space="preserve"> Set</w:t>
      </w:r>
      <w:r w:rsidRPr="00093B65">
        <w:rPr>
          <w:sz w:val="24"/>
          <w:szCs w:val="24"/>
        </w:rPr>
        <w:t>-injektion skal gennemføres under direkte lægelig overvågning.</w:t>
      </w:r>
    </w:p>
    <w:p w:rsidR="00CE48A1" w:rsidRDefault="00CE48A1" w:rsidP="00CE48A1">
      <w:pPr>
        <w:ind w:left="851" w:hanging="851"/>
        <w:rPr>
          <w:sz w:val="24"/>
          <w:szCs w:val="24"/>
        </w:rPr>
      </w:pPr>
    </w:p>
    <w:p w:rsidR="00CE48A1" w:rsidRPr="00093B65" w:rsidRDefault="00CE48A1" w:rsidP="00CE48A1">
      <w:pPr>
        <w:ind w:left="851"/>
        <w:rPr>
          <w:bCs/>
          <w:sz w:val="24"/>
          <w:szCs w:val="24"/>
        </w:rPr>
      </w:pPr>
      <w:r w:rsidRPr="00093B65">
        <w:rPr>
          <w:sz w:val="24"/>
          <w:szCs w:val="24"/>
        </w:rPr>
        <w:t xml:space="preserve">Selvbehandling med </w:t>
      </w:r>
      <w:proofErr w:type="spellStart"/>
      <w:r>
        <w:rPr>
          <w:sz w:val="24"/>
          <w:szCs w:val="24"/>
        </w:rPr>
        <w:t>Meriofert</w:t>
      </w:r>
      <w:proofErr w:type="spellEnd"/>
      <w:r>
        <w:rPr>
          <w:sz w:val="24"/>
          <w:szCs w:val="24"/>
        </w:rPr>
        <w:t xml:space="preserve"> Set</w:t>
      </w:r>
      <w:r w:rsidRPr="00093B65">
        <w:rPr>
          <w:sz w:val="24"/>
          <w:szCs w:val="24"/>
        </w:rPr>
        <w:t>-injektioner bør kun udføres af motiverede, øvede og velinformerede patienter. Før selvbehandling med injektioner, skal patienten instrueres i, hvordan en subkutan injektion udføres, og vises hvor injektionen skal gives og hvordan opløsningen, der skal injiceres, klargøres.</w:t>
      </w:r>
    </w:p>
    <w:p w:rsidR="00CE48A1" w:rsidRDefault="00CE48A1" w:rsidP="00CE48A1">
      <w:pPr>
        <w:ind w:left="851" w:hanging="851"/>
        <w:rPr>
          <w:sz w:val="24"/>
          <w:szCs w:val="24"/>
        </w:rPr>
      </w:pPr>
    </w:p>
    <w:p w:rsidR="00CE48A1" w:rsidRPr="00093B65" w:rsidRDefault="00CE48A1" w:rsidP="00CE48A1">
      <w:pPr>
        <w:ind w:left="851"/>
        <w:rPr>
          <w:bCs/>
          <w:sz w:val="24"/>
          <w:szCs w:val="24"/>
        </w:rPr>
      </w:pPr>
      <w:r w:rsidRPr="00093B65">
        <w:rPr>
          <w:sz w:val="24"/>
          <w:szCs w:val="24"/>
        </w:rPr>
        <w:t xml:space="preserve">Før behandlingsstart skal parrets </w:t>
      </w:r>
      <w:proofErr w:type="spellStart"/>
      <w:r w:rsidRPr="00093B65">
        <w:rPr>
          <w:sz w:val="24"/>
          <w:szCs w:val="24"/>
        </w:rPr>
        <w:t>infertilitet</w:t>
      </w:r>
      <w:proofErr w:type="spellEnd"/>
      <w:r w:rsidRPr="00093B65">
        <w:rPr>
          <w:sz w:val="24"/>
          <w:szCs w:val="24"/>
        </w:rPr>
        <w:t xml:space="preserve"> vurderes og formodede kontraindikationer for en graviditet evalueres. Patienterne skal især undersøges for </w:t>
      </w:r>
      <w:proofErr w:type="spellStart"/>
      <w:r w:rsidRPr="00093B65">
        <w:rPr>
          <w:sz w:val="24"/>
          <w:szCs w:val="24"/>
        </w:rPr>
        <w:t>hypothyroidisme</w:t>
      </w:r>
      <w:proofErr w:type="spellEnd"/>
      <w:r w:rsidRPr="00093B65">
        <w:rPr>
          <w:sz w:val="24"/>
          <w:szCs w:val="24"/>
        </w:rPr>
        <w:t xml:space="preserve">, mangel på binyrebarkhormon, </w:t>
      </w:r>
      <w:proofErr w:type="spellStart"/>
      <w:r w:rsidRPr="00093B65">
        <w:rPr>
          <w:sz w:val="24"/>
          <w:szCs w:val="24"/>
        </w:rPr>
        <w:t>hyperprolaktinæmi</w:t>
      </w:r>
      <w:proofErr w:type="spellEnd"/>
      <w:r w:rsidRPr="00093B65">
        <w:rPr>
          <w:sz w:val="24"/>
          <w:szCs w:val="24"/>
        </w:rPr>
        <w:t xml:space="preserve"> eller hypofyse- eller </w:t>
      </w:r>
      <w:proofErr w:type="spellStart"/>
      <w:r w:rsidRPr="00093B65">
        <w:rPr>
          <w:sz w:val="24"/>
          <w:szCs w:val="24"/>
        </w:rPr>
        <w:t>hypothalamustumorer</w:t>
      </w:r>
      <w:proofErr w:type="spellEnd"/>
      <w:r w:rsidRPr="00093B65">
        <w:rPr>
          <w:sz w:val="24"/>
          <w:szCs w:val="24"/>
        </w:rPr>
        <w:t>, som behandles på passende måde.</w:t>
      </w:r>
    </w:p>
    <w:p w:rsidR="00CE48A1" w:rsidRPr="00D7301A" w:rsidRDefault="00CE48A1" w:rsidP="00CE48A1">
      <w:pPr>
        <w:autoSpaceDE w:val="0"/>
        <w:autoSpaceDN w:val="0"/>
        <w:adjustRightInd w:val="0"/>
        <w:ind w:left="851" w:hanging="851"/>
        <w:rPr>
          <w:color w:val="000000"/>
          <w:sz w:val="24"/>
          <w:szCs w:val="24"/>
        </w:rPr>
      </w:pPr>
    </w:p>
    <w:p w:rsidR="00CE48A1" w:rsidRPr="003002BA" w:rsidRDefault="00CE48A1" w:rsidP="00CE48A1">
      <w:pPr>
        <w:autoSpaceDE w:val="0"/>
        <w:autoSpaceDN w:val="0"/>
        <w:adjustRightInd w:val="0"/>
        <w:ind w:left="851"/>
        <w:rPr>
          <w:bCs/>
          <w:sz w:val="24"/>
          <w:szCs w:val="24"/>
          <w:u w:val="single"/>
        </w:rPr>
      </w:pPr>
      <w:proofErr w:type="spellStart"/>
      <w:r w:rsidRPr="003002BA">
        <w:rPr>
          <w:sz w:val="24"/>
          <w:szCs w:val="24"/>
          <w:u w:val="single"/>
        </w:rPr>
        <w:t>Ovarielt</w:t>
      </w:r>
      <w:proofErr w:type="spellEnd"/>
      <w:r w:rsidRPr="003002BA">
        <w:rPr>
          <w:sz w:val="24"/>
          <w:szCs w:val="24"/>
          <w:u w:val="single"/>
        </w:rPr>
        <w:t xml:space="preserve"> </w:t>
      </w:r>
      <w:proofErr w:type="spellStart"/>
      <w:r w:rsidRPr="003002BA">
        <w:rPr>
          <w:sz w:val="24"/>
          <w:szCs w:val="24"/>
          <w:u w:val="single"/>
        </w:rPr>
        <w:t>hyperstimulationssyndrom</w:t>
      </w:r>
      <w:proofErr w:type="spellEnd"/>
      <w:r w:rsidRPr="003002BA">
        <w:rPr>
          <w:sz w:val="24"/>
          <w:szCs w:val="24"/>
          <w:u w:val="single"/>
        </w:rPr>
        <w:t xml:space="preserve"> (OHSS)</w:t>
      </w:r>
    </w:p>
    <w:p w:rsidR="00CE48A1" w:rsidRPr="00093B65" w:rsidRDefault="00CE48A1" w:rsidP="00CE48A1">
      <w:pPr>
        <w:ind w:left="851"/>
        <w:rPr>
          <w:color w:val="000000"/>
          <w:sz w:val="24"/>
          <w:szCs w:val="24"/>
        </w:rPr>
      </w:pPr>
      <w:r w:rsidRPr="00093B65">
        <w:rPr>
          <w:color w:val="000000"/>
          <w:sz w:val="24"/>
          <w:szCs w:val="24"/>
        </w:rPr>
        <w:t xml:space="preserve">Folliklens udvikling bør vurderes ved ultralydsscanning, og </w:t>
      </w:r>
      <w:proofErr w:type="spellStart"/>
      <w:r w:rsidRPr="00093B65">
        <w:rPr>
          <w:color w:val="000000"/>
          <w:sz w:val="24"/>
          <w:szCs w:val="24"/>
        </w:rPr>
        <w:t>østradiolkoncentrationer</w:t>
      </w:r>
      <w:proofErr w:type="spellEnd"/>
      <w:r w:rsidRPr="00093B65">
        <w:rPr>
          <w:color w:val="000000"/>
          <w:sz w:val="24"/>
          <w:szCs w:val="24"/>
        </w:rPr>
        <w:t xml:space="preserve"> bør bestemmes før behandling og med regelmæssige intervaller under behandlingen. Dette er især vigtigt i begyndelsen af stimulationen (se nedenfor).</w:t>
      </w:r>
    </w:p>
    <w:p w:rsidR="00CE48A1" w:rsidRPr="00093B65" w:rsidRDefault="00CE48A1" w:rsidP="00CE48A1">
      <w:pPr>
        <w:autoSpaceDE w:val="0"/>
        <w:autoSpaceDN w:val="0"/>
        <w:adjustRightInd w:val="0"/>
        <w:ind w:left="851"/>
        <w:rPr>
          <w:color w:val="000000"/>
          <w:sz w:val="24"/>
          <w:szCs w:val="24"/>
        </w:rPr>
      </w:pPr>
      <w:r w:rsidRPr="00093B65">
        <w:rPr>
          <w:color w:val="000000"/>
          <w:sz w:val="24"/>
          <w:szCs w:val="24"/>
        </w:rPr>
        <w:t xml:space="preserve">Bortset fra udviklingen af et stort antal af follikler, kan </w:t>
      </w:r>
      <w:proofErr w:type="spellStart"/>
      <w:r w:rsidRPr="00093B65">
        <w:rPr>
          <w:color w:val="000000"/>
          <w:sz w:val="24"/>
          <w:szCs w:val="24"/>
        </w:rPr>
        <w:t>østradiolkoncentrationer</w:t>
      </w:r>
      <w:proofErr w:type="spellEnd"/>
      <w:r w:rsidRPr="00093B65">
        <w:rPr>
          <w:color w:val="000000"/>
          <w:sz w:val="24"/>
          <w:szCs w:val="24"/>
        </w:rPr>
        <w:t xml:space="preserve"> stige meget hurtigt, f.eks. mere end en daglig fordobling i to eller tre på hinanden følgende dage, og muligvis nå ekstremt høje værdier. Diagnosen på en </w:t>
      </w:r>
      <w:proofErr w:type="spellStart"/>
      <w:r w:rsidRPr="00093B65">
        <w:rPr>
          <w:color w:val="000000"/>
          <w:sz w:val="24"/>
          <w:szCs w:val="24"/>
        </w:rPr>
        <w:t>ovariehyperstimulation</w:t>
      </w:r>
      <w:proofErr w:type="spellEnd"/>
      <w:r w:rsidRPr="00093B65">
        <w:rPr>
          <w:color w:val="000000"/>
          <w:sz w:val="24"/>
          <w:szCs w:val="24"/>
        </w:rPr>
        <w:t xml:space="preserve"> kan bekræftes ved ultralydsscanning. Når en sådan uønsket </w:t>
      </w:r>
      <w:proofErr w:type="spellStart"/>
      <w:r w:rsidRPr="00093B65">
        <w:rPr>
          <w:color w:val="000000"/>
          <w:sz w:val="24"/>
          <w:szCs w:val="24"/>
        </w:rPr>
        <w:t>ovariehyperstimulation</w:t>
      </w:r>
      <w:proofErr w:type="spellEnd"/>
      <w:r w:rsidRPr="00093B65">
        <w:rPr>
          <w:color w:val="000000"/>
          <w:sz w:val="24"/>
          <w:szCs w:val="24"/>
        </w:rPr>
        <w:t xml:space="preserve"> forekommer (dvs. ikke som en del af kontrolleret </w:t>
      </w:r>
      <w:proofErr w:type="spellStart"/>
      <w:r w:rsidRPr="00093B65">
        <w:rPr>
          <w:color w:val="000000"/>
          <w:sz w:val="24"/>
          <w:szCs w:val="24"/>
        </w:rPr>
        <w:t>ovariehyperstimulation</w:t>
      </w:r>
      <w:proofErr w:type="spellEnd"/>
      <w:r w:rsidRPr="00093B65">
        <w:rPr>
          <w:color w:val="000000"/>
          <w:sz w:val="24"/>
          <w:szCs w:val="24"/>
        </w:rPr>
        <w:t xml:space="preserve"> i forbindelse med et medicinsk assisteret reproduktionsprogram), bør administration af </w:t>
      </w:r>
      <w:proofErr w:type="spellStart"/>
      <w:r>
        <w:rPr>
          <w:color w:val="000000"/>
          <w:sz w:val="24"/>
          <w:szCs w:val="24"/>
        </w:rPr>
        <w:t>Meriofert</w:t>
      </w:r>
      <w:proofErr w:type="spellEnd"/>
      <w:r>
        <w:rPr>
          <w:color w:val="000000"/>
          <w:sz w:val="24"/>
          <w:szCs w:val="24"/>
        </w:rPr>
        <w:t xml:space="preserve"> Set</w:t>
      </w:r>
      <w:r w:rsidRPr="00093B65">
        <w:rPr>
          <w:color w:val="000000"/>
          <w:sz w:val="24"/>
          <w:szCs w:val="24"/>
        </w:rPr>
        <w:t xml:space="preserve"> afbrydes. I dette tilfælde bør graviditet undgås og </w:t>
      </w:r>
      <w:proofErr w:type="spellStart"/>
      <w:r w:rsidRPr="00093B65">
        <w:rPr>
          <w:color w:val="000000"/>
          <w:sz w:val="24"/>
          <w:szCs w:val="24"/>
        </w:rPr>
        <w:t>hCG</w:t>
      </w:r>
      <w:proofErr w:type="spellEnd"/>
      <w:r w:rsidRPr="00093B65">
        <w:rPr>
          <w:color w:val="000000"/>
          <w:sz w:val="24"/>
          <w:szCs w:val="24"/>
        </w:rPr>
        <w:t xml:space="preserve"> skal seponeres, fordi det, udover flere ovulationer, kan inducere et </w:t>
      </w:r>
      <w:proofErr w:type="spellStart"/>
      <w:r w:rsidRPr="00093B65">
        <w:rPr>
          <w:color w:val="000000"/>
          <w:sz w:val="24"/>
          <w:szCs w:val="24"/>
        </w:rPr>
        <w:t>ovarielt</w:t>
      </w:r>
      <w:proofErr w:type="spellEnd"/>
      <w:r w:rsidRPr="00093B65">
        <w:rPr>
          <w:color w:val="000000"/>
          <w:sz w:val="24"/>
          <w:szCs w:val="24"/>
        </w:rPr>
        <w:t xml:space="preserve"> </w:t>
      </w:r>
      <w:proofErr w:type="spellStart"/>
      <w:r w:rsidRPr="00093B65">
        <w:rPr>
          <w:color w:val="000000"/>
          <w:sz w:val="24"/>
          <w:szCs w:val="24"/>
        </w:rPr>
        <w:t>hyperstimulationssyndrom</w:t>
      </w:r>
      <w:proofErr w:type="spellEnd"/>
      <w:r w:rsidR="00B5668F">
        <w:rPr>
          <w:color w:val="000000"/>
          <w:sz w:val="24"/>
          <w:szCs w:val="24"/>
        </w:rPr>
        <w:t xml:space="preserve"> </w:t>
      </w:r>
      <w:r w:rsidRPr="00093B65">
        <w:rPr>
          <w:color w:val="000000"/>
          <w:sz w:val="24"/>
          <w:szCs w:val="24"/>
        </w:rPr>
        <w:t xml:space="preserve">(OHSS). Kliniske symptomer og tegn på let </w:t>
      </w:r>
      <w:proofErr w:type="spellStart"/>
      <w:r w:rsidRPr="00093B65">
        <w:rPr>
          <w:color w:val="000000"/>
          <w:sz w:val="24"/>
          <w:szCs w:val="24"/>
        </w:rPr>
        <w:t>ovariehyperstimulationssyndrom</w:t>
      </w:r>
      <w:proofErr w:type="spellEnd"/>
      <w:r w:rsidRPr="00093B65">
        <w:rPr>
          <w:color w:val="000000"/>
          <w:sz w:val="24"/>
          <w:szCs w:val="24"/>
        </w:rPr>
        <w:t xml:space="preserve"> er </w:t>
      </w:r>
      <w:proofErr w:type="spellStart"/>
      <w:r w:rsidRPr="00093B65">
        <w:rPr>
          <w:color w:val="000000"/>
          <w:sz w:val="24"/>
          <w:szCs w:val="24"/>
        </w:rPr>
        <w:t>abdominale</w:t>
      </w:r>
      <w:proofErr w:type="spellEnd"/>
      <w:r w:rsidRPr="00093B65">
        <w:rPr>
          <w:color w:val="000000"/>
          <w:sz w:val="24"/>
          <w:szCs w:val="24"/>
        </w:rPr>
        <w:t xml:space="preserve"> smerter, kvalme, </w:t>
      </w:r>
      <w:proofErr w:type="spellStart"/>
      <w:r w:rsidRPr="00093B65">
        <w:rPr>
          <w:color w:val="000000"/>
          <w:sz w:val="24"/>
          <w:szCs w:val="24"/>
        </w:rPr>
        <w:t>diaré</w:t>
      </w:r>
      <w:proofErr w:type="spellEnd"/>
      <w:r w:rsidRPr="00093B65">
        <w:rPr>
          <w:color w:val="000000"/>
          <w:sz w:val="24"/>
          <w:szCs w:val="24"/>
        </w:rPr>
        <w:t xml:space="preserve"> og mild til moderat forstørrelse af ovarier og ovariecyster. I sjældne tilfælde opstår der alvorligt </w:t>
      </w:r>
      <w:proofErr w:type="spellStart"/>
      <w:r w:rsidRPr="00093B65">
        <w:rPr>
          <w:color w:val="000000"/>
          <w:sz w:val="24"/>
          <w:szCs w:val="24"/>
        </w:rPr>
        <w:t>ovariehyperstimulationssyndrom</w:t>
      </w:r>
      <w:proofErr w:type="spellEnd"/>
      <w:r w:rsidRPr="00093B65">
        <w:rPr>
          <w:color w:val="000000"/>
          <w:sz w:val="24"/>
          <w:szCs w:val="24"/>
        </w:rPr>
        <w:t xml:space="preserve">, som kan være livstruende. Dette er kendetegnet ved store ovariecyster (tilbøjelige til at briste), </w:t>
      </w:r>
      <w:proofErr w:type="spellStart"/>
      <w:r w:rsidRPr="00093B65">
        <w:rPr>
          <w:color w:val="000000"/>
          <w:sz w:val="24"/>
          <w:szCs w:val="24"/>
        </w:rPr>
        <w:t>ascites</w:t>
      </w:r>
      <w:proofErr w:type="spellEnd"/>
      <w:r w:rsidRPr="00093B65">
        <w:rPr>
          <w:color w:val="000000"/>
          <w:sz w:val="24"/>
          <w:szCs w:val="24"/>
        </w:rPr>
        <w:t xml:space="preserve">, ofte </w:t>
      </w:r>
      <w:proofErr w:type="spellStart"/>
      <w:r w:rsidRPr="00093B65">
        <w:rPr>
          <w:color w:val="000000"/>
          <w:sz w:val="24"/>
          <w:szCs w:val="24"/>
        </w:rPr>
        <w:t>hydrothorax</w:t>
      </w:r>
      <w:proofErr w:type="spellEnd"/>
      <w:r w:rsidRPr="00093B65">
        <w:rPr>
          <w:color w:val="000000"/>
          <w:sz w:val="24"/>
          <w:szCs w:val="24"/>
        </w:rPr>
        <w:t xml:space="preserve"> og vægtøgning. I sjældne tilfælde kan der forekomme et venøst eller arterielt </w:t>
      </w:r>
      <w:proofErr w:type="spellStart"/>
      <w:r w:rsidRPr="00093B65">
        <w:rPr>
          <w:color w:val="000000"/>
          <w:sz w:val="24"/>
          <w:szCs w:val="24"/>
        </w:rPr>
        <w:t>tromboembolisk</w:t>
      </w:r>
      <w:proofErr w:type="spellEnd"/>
      <w:r w:rsidRPr="00093B65">
        <w:rPr>
          <w:color w:val="000000"/>
          <w:sz w:val="24"/>
          <w:szCs w:val="24"/>
        </w:rPr>
        <w:t xml:space="preserve"> tilfælde i forbindelse med OHSS (se pkt. 4.8).</w:t>
      </w:r>
    </w:p>
    <w:p w:rsidR="007556B4" w:rsidRDefault="007556B4">
      <w:pPr>
        <w:rPr>
          <w:bCs/>
          <w:sz w:val="24"/>
          <w:szCs w:val="24"/>
          <w:u w:val="single"/>
        </w:rPr>
      </w:pPr>
      <w:r>
        <w:rPr>
          <w:bCs/>
          <w:sz w:val="24"/>
          <w:szCs w:val="24"/>
          <w:u w:val="single"/>
        </w:rPr>
        <w:br w:type="page"/>
      </w:r>
    </w:p>
    <w:p w:rsidR="00CE48A1" w:rsidRPr="00093B65" w:rsidRDefault="00CE48A1" w:rsidP="00CE48A1">
      <w:pPr>
        <w:autoSpaceDE w:val="0"/>
        <w:autoSpaceDN w:val="0"/>
        <w:adjustRightInd w:val="0"/>
        <w:ind w:left="851" w:hanging="851"/>
        <w:rPr>
          <w:bCs/>
          <w:sz w:val="24"/>
          <w:szCs w:val="24"/>
          <w:u w:val="single"/>
        </w:rPr>
      </w:pPr>
    </w:p>
    <w:p w:rsidR="00CE48A1" w:rsidRPr="00093B65" w:rsidRDefault="00CE48A1" w:rsidP="00CE48A1">
      <w:pPr>
        <w:autoSpaceDE w:val="0"/>
        <w:autoSpaceDN w:val="0"/>
        <w:adjustRightInd w:val="0"/>
        <w:ind w:left="851"/>
        <w:rPr>
          <w:sz w:val="24"/>
          <w:szCs w:val="24"/>
          <w:u w:val="single"/>
        </w:rPr>
      </w:pPr>
      <w:r w:rsidRPr="00093B65">
        <w:rPr>
          <w:sz w:val="24"/>
          <w:szCs w:val="24"/>
          <w:u w:val="single"/>
        </w:rPr>
        <w:t>Flerfoldsgraviditeter</w:t>
      </w:r>
    </w:p>
    <w:p w:rsidR="00CE48A1" w:rsidRPr="00093B65" w:rsidRDefault="00CE48A1" w:rsidP="00CE48A1">
      <w:pPr>
        <w:autoSpaceDE w:val="0"/>
        <w:autoSpaceDN w:val="0"/>
        <w:adjustRightInd w:val="0"/>
        <w:ind w:left="851"/>
        <w:rPr>
          <w:sz w:val="24"/>
          <w:szCs w:val="24"/>
        </w:rPr>
      </w:pPr>
      <w:r w:rsidRPr="00093B65">
        <w:rPr>
          <w:sz w:val="24"/>
          <w:szCs w:val="24"/>
        </w:rPr>
        <w:t>Hos patienter som gennemgår ART-procedurer er risikoen for flerfoldsgraviditeter hovedsageligt forbundet med antallet af oplagte embryoner. Hos patienter, som gennemgår en ovulationsinducerende behandling, er forekomsten af en flerfoldsgraviditet og fødsler øget sammenlignet med naturlig befrugtning. Størstedelen af flerfoldsbefrugtninger er tvillinger. For at minimere risikoen for flerfoldsgraviditeter, anbefales nøje overvågning af ovarierespons.</w:t>
      </w:r>
    </w:p>
    <w:p w:rsidR="00CE48A1" w:rsidRDefault="00CE48A1" w:rsidP="00CE48A1">
      <w:pPr>
        <w:autoSpaceDE w:val="0"/>
        <w:autoSpaceDN w:val="0"/>
        <w:adjustRightInd w:val="0"/>
        <w:ind w:left="851" w:hanging="851"/>
        <w:rPr>
          <w:color w:val="000000"/>
          <w:sz w:val="24"/>
          <w:szCs w:val="24"/>
          <w:u w:val="single"/>
        </w:rPr>
      </w:pPr>
    </w:p>
    <w:p w:rsidR="00CE48A1" w:rsidRPr="00093B65" w:rsidRDefault="00CE48A1" w:rsidP="00CE48A1">
      <w:pPr>
        <w:autoSpaceDE w:val="0"/>
        <w:autoSpaceDN w:val="0"/>
        <w:adjustRightInd w:val="0"/>
        <w:ind w:left="851"/>
        <w:rPr>
          <w:color w:val="000000"/>
          <w:sz w:val="24"/>
          <w:szCs w:val="24"/>
          <w:u w:val="single"/>
        </w:rPr>
      </w:pPr>
      <w:r w:rsidRPr="00093B65">
        <w:rPr>
          <w:color w:val="000000"/>
          <w:sz w:val="24"/>
          <w:szCs w:val="24"/>
          <w:u w:val="single"/>
        </w:rPr>
        <w:t>Graviditetsbortfald</w:t>
      </w:r>
    </w:p>
    <w:p w:rsidR="00CE48A1" w:rsidRPr="00093B65" w:rsidRDefault="00CE48A1" w:rsidP="00CE48A1">
      <w:pPr>
        <w:autoSpaceDE w:val="0"/>
        <w:autoSpaceDN w:val="0"/>
        <w:adjustRightInd w:val="0"/>
        <w:ind w:left="851"/>
        <w:rPr>
          <w:color w:val="000000"/>
          <w:sz w:val="24"/>
          <w:szCs w:val="24"/>
        </w:rPr>
      </w:pPr>
      <w:r w:rsidRPr="00093B65">
        <w:rPr>
          <w:color w:val="000000"/>
          <w:sz w:val="24"/>
          <w:szCs w:val="24"/>
        </w:rPr>
        <w:t xml:space="preserve">Forekomsten af spontan abort er højere hos patienter, som behandles med </w:t>
      </w:r>
      <w:r w:rsidR="00616D61">
        <w:rPr>
          <w:color w:val="000000"/>
          <w:sz w:val="24"/>
          <w:szCs w:val="24"/>
        </w:rPr>
        <w:t>HMG</w:t>
      </w:r>
      <w:r w:rsidRPr="00093B65">
        <w:rPr>
          <w:color w:val="000000"/>
          <w:sz w:val="24"/>
          <w:szCs w:val="24"/>
        </w:rPr>
        <w:t xml:space="preserve"> end hos den almindelige befolkning, men den er sammenlignelig med forekomsten hos kvinder med andre fertilitetsproblemer.</w:t>
      </w:r>
    </w:p>
    <w:p w:rsidR="00CE48A1" w:rsidRDefault="00CE48A1" w:rsidP="00CE48A1">
      <w:pPr>
        <w:autoSpaceDE w:val="0"/>
        <w:autoSpaceDN w:val="0"/>
        <w:adjustRightInd w:val="0"/>
        <w:ind w:left="851" w:hanging="851"/>
        <w:rPr>
          <w:color w:val="000000"/>
          <w:sz w:val="24"/>
          <w:szCs w:val="24"/>
          <w:u w:val="single"/>
        </w:rPr>
      </w:pPr>
    </w:p>
    <w:p w:rsidR="00CE48A1" w:rsidRPr="00093B65" w:rsidRDefault="00CE48A1" w:rsidP="00CE48A1">
      <w:pPr>
        <w:autoSpaceDE w:val="0"/>
        <w:autoSpaceDN w:val="0"/>
        <w:adjustRightInd w:val="0"/>
        <w:ind w:left="851"/>
        <w:rPr>
          <w:color w:val="000000"/>
          <w:sz w:val="24"/>
          <w:szCs w:val="24"/>
          <w:u w:val="single"/>
        </w:rPr>
      </w:pPr>
      <w:proofErr w:type="spellStart"/>
      <w:r w:rsidRPr="00093B65">
        <w:rPr>
          <w:color w:val="000000"/>
          <w:sz w:val="24"/>
          <w:szCs w:val="24"/>
          <w:u w:val="single"/>
        </w:rPr>
        <w:t>Ektopisk</w:t>
      </w:r>
      <w:proofErr w:type="spellEnd"/>
      <w:r w:rsidRPr="00093B65">
        <w:rPr>
          <w:color w:val="000000"/>
          <w:sz w:val="24"/>
          <w:szCs w:val="24"/>
          <w:u w:val="single"/>
        </w:rPr>
        <w:t xml:space="preserve"> graviditet</w:t>
      </w:r>
    </w:p>
    <w:p w:rsidR="00CE48A1" w:rsidRPr="00093B65" w:rsidRDefault="00CE48A1" w:rsidP="00CE48A1">
      <w:pPr>
        <w:autoSpaceDE w:val="0"/>
        <w:autoSpaceDN w:val="0"/>
        <w:adjustRightInd w:val="0"/>
        <w:ind w:left="851"/>
        <w:rPr>
          <w:color w:val="000000"/>
          <w:sz w:val="24"/>
          <w:szCs w:val="24"/>
        </w:rPr>
      </w:pPr>
      <w:r w:rsidRPr="00093B65">
        <w:rPr>
          <w:color w:val="000000"/>
          <w:sz w:val="24"/>
          <w:szCs w:val="24"/>
        </w:rPr>
        <w:t xml:space="preserve">Da infertile kvinder, som gennemgår en assisteret reproduktion og især IVF, ofte har </w:t>
      </w:r>
      <w:proofErr w:type="spellStart"/>
      <w:r w:rsidRPr="00093B65">
        <w:rPr>
          <w:color w:val="000000"/>
          <w:sz w:val="24"/>
          <w:szCs w:val="24"/>
        </w:rPr>
        <w:t>tubale</w:t>
      </w:r>
      <w:proofErr w:type="spellEnd"/>
      <w:r w:rsidRPr="00093B65">
        <w:rPr>
          <w:color w:val="000000"/>
          <w:sz w:val="24"/>
          <w:szCs w:val="24"/>
        </w:rPr>
        <w:t xml:space="preserve"> anomalier, kan forekomsten af </w:t>
      </w:r>
      <w:proofErr w:type="spellStart"/>
      <w:r w:rsidRPr="00093B65">
        <w:rPr>
          <w:color w:val="000000"/>
          <w:sz w:val="24"/>
          <w:szCs w:val="24"/>
        </w:rPr>
        <w:t>ektopiske</w:t>
      </w:r>
      <w:proofErr w:type="spellEnd"/>
      <w:r w:rsidRPr="00093B65">
        <w:rPr>
          <w:color w:val="000000"/>
          <w:sz w:val="24"/>
          <w:szCs w:val="24"/>
        </w:rPr>
        <w:t xml:space="preserve"> graviditeter være øget. Tidlig bekræftelse ved ultralydsscanning af at graviditeten er intrauterin, er derfor vigtig.</w:t>
      </w:r>
    </w:p>
    <w:p w:rsidR="00CE48A1" w:rsidRDefault="00CE48A1" w:rsidP="00CE48A1">
      <w:pPr>
        <w:autoSpaceDE w:val="0"/>
        <w:autoSpaceDN w:val="0"/>
        <w:adjustRightInd w:val="0"/>
        <w:ind w:left="851" w:hanging="851"/>
        <w:rPr>
          <w:color w:val="000000"/>
          <w:sz w:val="24"/>
          <w:szCs w:val="24"/>
          <w:u w:val="single"/>
        </w:rPr>
      </w:pPr>
    </w:p>
    <w:p w:rsidR="00CE48A1" w:rsidRPr="00093B65" w:rsidRDefault="00CE48A1" w:rsidP="00CE48A1">
      <w:pPr>
        <w:autoSpaceDE w:val="0"/>
        <w:autoSpaceDN w:val="0"/>
        <w:adjustRightInd w:val="0"/>
        <w:ind w:left="851"/>
        <w:rPr>
          <w:color w:val="000000"/>
          <w:sz w:val="24"/>
          <w:szCs w:val="24"/>
          <w:u w:val="single"/>
        </w:rPr>
      </w:pPr>
      <w:r w:rsidRPr="00093B65">
        <w:rPr>
          <w:color w:val="000000"/>
          <w:sz w:val="24"/>
          <w:szCs w:val="24"/>
          <w:u w:val="single"/>
        </w:rPr>
        <w:t>Neoplasmer i reproduktionssystem</w:t>
      </w:r>
    </w:p>
    <w:p w:rsidR="00CE48A1" w:rsidRPr="00093B65" w:rsidRDefault="00CE48A1" w:rsidP="00CE48A1">
      <w:pPr>
        <w:autoSpaceDE w:val="0"/>
        <w:autoSpaceDN w:val="0"/>
        <w:adjustRightInd w:val="0"/>
        <w:ind w:left="851"/>
        <w:rPr>
          <w:color w:val="000000"/>
          <w:sz w:val="24"/>
          <w:szCs w:val="24"/>
        </w:rPr>
      </w:pPr>
      <w:r w:rsidRPr="00093B65">
        <w:rPr>
          <w:color w:val="000000"/>
          <w:sz w:val="24"/>
          <w:szCs w:val="24"/>
        </w:rPr>
        <w:t>Der er blevet rapporteret om ovarieneoplasmer og andre neoplasmer i reproduktions</w:t>
      </w:r>
      <w:r>
        <w:rPr>
          <w:color w:val="000000"/>
          <w:sz w:val="24"/>
          <w:szCs w:val="24"/>
        </w:rPr>
        <w:softHyphen/>
      </w:r>
      <w:r w:rsidRPr="00093B65">
        <w:rPr>
          <w:color w:val="000000"/>
          <w:sz w:val="24"/>
          <w:szCs w:val="24"/>
        </w:rPr>
        <w:t xml:space="preserve">systemet, både benigne og maligne, hos kvinder, som har gennemgået flere lægemiddelregimer mod </w:t>
      </w:r>
      <w:proofErr w:type="spellStart"/>
      <w:r w:rsidRPr="00093B65">
        <w:rPr>
          <w:color w:val="000000"/>
          <w:sz w:val="24"/>
          <w:szCs w:val="24"/>
        </w:rPr>
        <w:t>infertilitet</w:t>
      </w:r>
      <w:proofErr w:type="spellEnd"/>
      <w:r w:rsidRPr="00093B65">
        <w:rPr>
          <w:color w:val="000000"/>
          <w:sz w:val="24"/>
          <w:szCs w:val="24"/>
        </w:rPr>
        <w:t xml:space="preserve">. Det er endnu ikke fastlagt om behandling med </w:t>
      </w:r>
      <w:proofErr w:type="spellStart"/>
      <w:r w:rsidRPr="00093B65">
        <w:rPr>
          <w:color w:val="000000"/>
          <w:sz w:val="24"/>
          <w:szCs w:val="24"/>
        </w:rPr>
        <w:t>gonadotropiner</w:t>
      </w:r>
      <w:proofErr w:type="spellEnd"/>
      <w:r w:rsidRPr="00093B65">
        <w:rPr>
          <w:color w:val="000000"/>
          <w:sz w:val="24"/>
          <w:szCs w:val="24"/>
        </w:rPr>
        <w:t xml:space="preserve"> øger baseline-risikoen for disse tumorer hos infertile kvinder.</w:t>
      </w:r>
    </w:p>
    <w:p w:rsidR="00CE48A1" w:rsidRDefault="00CE48A1" w:rsidP="00CE48A1">
      <w:pPr>
        <w:autoSpaceDE w:val="0"/>
        <w:autoSpaceDN w:val="0"/>
        <w:adjustRightInd w:val="0"/>
        <w:ind w:left="851" w:hanging="851"/>
        <w:rPr>
          <w:color w:val="000000"/>
          <w:sz w:val="24"/>
          <w:szCs w:val="24"/>
          <w:u w:val="single"/>
        </w:rPr>
      </w:pPr>
    </w:p>
    <w:p w:rsidR="00CE48A1" w:rsidRPr="00093B65" w:rsidRDefault="00CE48A1" w:rsidP="00CE48A1">
      <w:pPr>
        <w:autoSpaceDE w:val="0"/>
        <w:autoSpaceDN w:val="0"/>
        <w:adjustRightInd w:val="0"/>
        <w:ind w:left="851"/>
        <w:rPr>
          <w:color w:val="000000"/>
          <w:sz w:val="24"/>
          <w:szCs w:val="24"/>
          <w:u w:val="single"/>
        </w:rPr>
      </w:pPr>
      <w:r w:rsidRPr="00093B65">
        <w:rPr>
          <w:color w:val="000000"/>
          <w:sz w:val="24"/>
          <w:szCs w:val="24"/>
          <w:u w:val="single"/>
        </w:rPr>
        <w:t>Medfødte misdannelser</w:t>
      </w:r>
    </w:p>
    <w:p w:rsidR="00CE48A1" w:rsidRPr="00093B65" w:rsidRDefault="00CE48A1" w:rsidP="00CE48A1">
      <w:pPr>
        <w:autoSpaceDE w:val="0"/>
        <w:autoSpaceDN w:val="0"/>
        <w:adjustRightInd w:val="0"/>
        <w:ind w:left="851"/>
        <w:rPr>
          <w:color w:val="000000"/>
          <w:sz w:val="24"/>
          <w:szCs w:val="24"/>
        </w:rPr>
      </w:pPr>
      <w:r w:rsidRPr="00093B65">
        <w:rPr>
          <w:color w:val="000000"/>
          <w:sz w:val="24"/>
          <w:szCs w:val="24"/>
        </w:rPr>
        <w:t>Forekomsten af medfødte misdannelser efter ART kan være lidt højere end efter spontan befrugtning. Dette menes at skyldes forskellene i forældrenes karakteristika (f.eks. moderens alder, sædens karakteristika) og flerfoldsgraviditeter.</w:t>
      </w:r>
    </w:p>
    <w:p w:rsidR="00CE48A1" w:rsidRDefault="00CE48A1" w:rsidP="003002BA">
      <w:pPr>
        <w:autoSpaceDE w:val="0"/>
        <w:autoSpaceDN w:val="0"/>
        <w:adjustRightInd w:val="0"/>
        <w:ind w:left="851"/>
        <w:rPr>
          <w:color w:val="000000"/>
          <w:sz w:val="24"/>
          <w:szCs w:val="24"/>
          <w:u w:val="single"/>
        </w:rPr>
      </w:pPr>
    </w:p>
    <w:p w:rsidR="00CE48A1" w:rsidRPr="00093B65" w:rsidRDefault="00CE48A1" w:rsidP="003002BA">
      <w:pPr>
        <w:autoSpaceDE w:val="0"/>
        <w:autoSpaceDN w:val="0"/>
        <w:adjustRightInd w:val="0"/>
        <w:ind w:left="851"/>
        <w:rPr>
          <w:color w:val="000000"/>
          <w:sz w:val="24"/>
          <w:szCs w:val="24"/>
          <w:u w:val="single"/>
        </w:rPr>
      </w:pPr>
      <w:proofErr w:type="spellStart"/>
      <w:r w:rsidRPr="00093B65">
        <w:rPr>
          <w:color w:val="000000"/>
          <w:sz w:val="24"/>
          <w:szCs w:val="24"/>
          <w:u w:val="single"/>
        </w:rPr>
        <w:t>Tromboemboliske</w:t>
      </w:r>
      <w:proofErr w:type="spellEnd"/>
      <w:r w:rsidRPr="00093B65">
        <w:rPr>
          <w:color w:val="000000"/>
          <w:sz w:val="24"/>
          <w:szCs w:val="24"/>
          <w:u w:val="single"/>
        </w:rPr>
        <w:t xml:space="preserve"> tilfælde</w:t>
      </w:r>
    </w:p>
    <w:p w:rsidR="00CE48A1" w:rsidRDefault="00CE48A1" w:rsidP="003002BA">
      <w:pPr>
        <w:autoSpaceDE w:val="0"/>
        <w:autoSpaceDN w:val="0"/>
        <w:adjustRightInd w:val="0"/>
        <w:ind w:left="851"/>
        <w:rPr>
          <w:color w:val="000000"/>
          <w:sz w:val="24"/>
          <w:szCs w:val="24"/>
        </w:rPr>
      </w:pPr>
      <w:r w:rsidRPr="00093B65">
        <w:rPr>
          <w:color w:val="000000"/>
          <w:sz w:val="24"/>
          <w:szCs w:val="24"/>
        </w:rPr>
        <w:t xml:space="preserve">Kvinder med de generelt kendte risikofaktorer for </w:t>
      </w:r>
      <w:proofErr w:type="spellStart"/>
      <w:r w:rsidRPr="00093B65">
        <w:rPr>
          <w:color w:val="000000"/>
          <w:sz w:val="24"/>
          <w:szCs w:val="24"/>
        </w:rPr>
        <w:t>tromboemboliske</w:t>
      </w:r>
      <w:proofErr w:type="spellEnd"/>
      <w:r w:rsidRPr="00093B65">
        <w:rPr>
          <w:color w:val="000000"/>
          <w:sz w:val="24"/>
          <w:szCs w:val="24"/>
        </w:rPr>
        <w:t xml:space="preserve"> hændelser, såsom personlig eller familiær anamnese, svær overvægt (Body Mass Index &gt;30 kg/m</w:t>
      </w:r>
      <w:r w:rsidRPr="007F7CBF">
        <w:rPr>
          <w:color w:val="000000"/>
          <w:sz w:val="24"/>
          <w:szCs w:val="24"/>
          <w:vertAlign w:val="superscript"/>
        </w:rPr>
        <w:t>2</w:t>
      </w:r>
      <w:r w:rsidRPr="00093B65">
        <w:rPr>
          <w:color w:val="000000"/>
          <w:sz w:val="24"/>
          <w:szCs w:val="24"/>
        </w:rPr>
        <w:t xml:space="preserve">) eller </w:t>
      </w:r>
      <w:proofErr w:type="spellStart"/>
      <w:r w:rsidRPr="00093B65">
        <w:rPr>
          <w:color w:val="000000"/>
          <w:sz w:val="24"/>
          <w:szCs w:val="24"/>
        </w:rPr>
        <w:t>trombofili</w:t>
      </w:r>
      <w:proofErr w:type="spellEnd"/>
      <w:r w:rsidRPr="00093B65">
        <w:rPr>
          <w:color w:val="000000"/>
          <w:sz w:val="24"/>
          <w:szCs w:val="24"/>
        </w:rPr>
        <w:t xml:space="preserve">, kan have øget risiko for venøse eller arterielle </w:t>
      </w:r>
      <w:proofErr w:type="spellStart"/>
      <w:r w:rsidRPr="00093B65">
        <w:rPr>
          <w:color w:val="000000"/>
          <w:sz w:val="24"/>
          <w:szCs w:val="24"/>
        </w:rPr>
        <w:t>tromboemboliske</w:t>
      </w:r>
      <w:proofErr w:type="spellEnd"/>
      <w:r w:rsidRPr="00093B65">
        <w:rPr>
          <w:color w:val="000000"/>
          <w:sz w:val="24"/>
          <w:szCs w:val="24"/>
        </w:rPr>
        <w:t xml:space="preserve"> tilfælde under eller efter behandling med </w:t>
      </w:r>
      <w:proofErr w:type="spellStart"/>
      <w:r w:rsidRPr="00093B65">
        <w:rPr>
          <w:color w:val="000000"/>
          <w:sz w:val="24"/>
          <w:szCs w:val="24"/>
        </w:rPr>
        <w:t>gonadotropiner</w:t>
      </w:r>
      <w:proofErr w:type="spellEnd"/>
      <w:r w:rsidRPr="00093B65">
        <w:rPr>
          <w:color w:val="000000"/>
          <w:sz w:val="24"/>
          <w:szCs w:val="24"/>
        </w:rPr>
        <w:t xml:space="preserve">. Hos disse kvinder er det nødvendigt at afveje fordelene ved administration af </w:t>
      </w:r>
      <w:proofErr w:type="spellStart"/>
      <w:r w:rsidRPr="00093B65">
        <w:rPr>
          <w:color w:val="000000"/>
          <w:sz w:val="24"/>
          <w:szCs w:val="24"/>
        </w:rPr>
        <w:t>gonadotropiner</w:t>
      </w:r>
      <w:proofErr w:type="spellEnd"/>
      <w:r w:rsidRPr="00093B65">
        <w:rPr>
          <w:color w:val="000000"/>
          <w:sz w:val="24"/>
          <w:szCs w:val="24"/>
        </w:rPr>
        <w:t xml:space="preserve"> mod risiciene (se pkt. 4.8).</w:t>
      </w:r>
    </w:p>
    <w:p w:rsidR="00616D61" w:rsidRDefault="00616D61" w:rsidP="003002BA">
      <w:pPr>
        <w:autoSpaceDE w:val="0"/>
        <w:autoSpaceDN w:val="0"/>
        <w:adjustRightInd w:val="0"/>
        <w:ind w:left="851"/>
        <w:rPr>
          <w:color w:val="000000"/>
          <w:sz w:val="24"/>
          <w:szCs w:val="24"/>
        </w:rPr>
      </w:pPr>
    </w:p>
    <w:p w:rsidR="00616D61" w:rsidRPr="00616D61" w:rsidRDefault="00616D61" w:rsidP="00616D61">
      <w:pPr>
        <w:ind w:left="851"/>
        <w:rPr>
          <w:sz w:val="24"/>
          <w:szCs w:val="24"/>
          <w:u w:val="single"/>
        </w:rPr>
      </w:pPr>
      <w:r w:rsidRPr="00616D61">
        <w:rPr>
          <w:sz w:val="24"/>
          <w:szCs w:val="24"/>
          <w:u w:val="single"/>
        </w:rPr>
        <w:t>Sporbarhed</w:t>
      </w:r>
    </w:p>
    <w:p w:rsidR="00616D61" w:rsidRDefault="00616D61" w:rsidP="00616D61">
      <w:pPr>
        <w:ind w:left="851"/>
        <w:rPr>
          <w:sz w:val="24"/>
          <w:szCs w:val="24"/>
        </w:rPr>
      </w:pPr>
      <w:r>
        <w:rPr>
          <w:sz w:val="24"/>
          <w:szCs w:val="24"/>
        </w:rPr>
        <w:t>For at forbedre sporbarheden af dette biologiske lægemidler skal det administrerede produkts navn og batchnummer tydeligt registreres.</w:t>
      </w:r>
    </w:p>
    <w:p w:rsidR="00CE48A1" w:rsidRDefault="00CE48A1" w:rsidP="003002BA">
      <w:pPr>
        <w:ind w:left="851"/>
        <w:rPr>
          <w:sz w:val="24"/>
          <w:szCs w:val="24"/>
        </w:rPr>
      </w:pPr>
    </w:p>
    <w:p w:rsidR="003002BA" w:rsidRPr="003002BA" w:rsidRDefault="003002BA" w:rsidP="003002BA">
      <w:pPr>
        <w:ind w:left="851"/>
        <w:rPr>
          <w:sz w:val="24"/>
          <w:szCs w:val="24"/>
          <w:u w:val="single"/>
        </w:rPr>
      </w:pPr>
      <w:r w:rsidRPr="003002BA">
        <w:rPr>
          <w:sz w:val="24"/>
          <w:szCs w:val="24"/>
          <w:u w:val="single"/>
        </w:rPr>
        <w:t>Yderligere oplysninger</w:t>
      </w:r>
    </w:p>
    <w:p w:rsidR="003002BA" w:rsidRPr="003002BA" w:rsidRDefault="003002BA" w:rsidP="003002BA">
      <w:pPr>
        <w:ind w:left="851"/>
        <w:rPr>
          <w:sz w:val="24"/>
          <w:szCs w:val="24"/>
        </w:rPr>
      </w:pPr>
      <w:r w:rsidRPr="003002BA">
        <w:rPr>
          <w:sz w:val="24"/>
          <w:szCs w:val="24"/>
        </w:rPr>
        <w:t xml:space="preserve">Dette lægemiddel indeholder mindre end 1 mmol (23 mg) natrium pr. </w:t>
      </w:r>
      <w:proofErr w:type="spellStart"/>
      <w:r w:rsidRPr="003002BA">
        <w:rPr>
          <w:sz w:val="24"/>
          <w:szCs w:val="24"/>
        </w:rPr>
        <w:t>rekonstitueret</w:t>
      </w:r>
      <w:proofErr w:type="spellEnd"/>
      <w:r w:rsidRPr="003002BA">
        <w:rPr>
          <w:sz w:val="24"/>
          <w:szCs w:val="24"/>
        </w:rPr>
        <w:t xml:space="preserve"> opløsning, dvs. det er i det væsentlige natriumfrit.</w:t>
      </w:r>
    </w:p>
    <w:p w:rsidR="003002BA" w:rsidRPr="00093B65" w:rsidRDefault="003002BA"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4.5</w:t>
      </w:r>
      <w:r w:rsidRPr="00093B65">
        <w:rPr>
          <w:b/>
          <w:sz w:val="24"/>
          <w:szCs w:val="24"/>
        </w:rPr>
        <w:tab/>
        <w:t>Interaktion med andre lægemidler og andre former for interaktion</w:t>
      </w:r>
    </w:p>
    <w:p w:rsidR="00CE48A1" w:rsidRPr="00093B65" w:rsidRDefault="00CE48A1" w:rsidP="00CE48A1">
      <w:pPr>
        <w:autoSpaceDE w:val="0"/>
        <w:autoSpaceDN w:val="0"/>
        <w:adjustRightInd w:val="0"/>
        <w:ind w:left="851" w:hanging="851"/>
        <w:rPr>
          <w:bCs/>
          <w:color w:val="000000"/>
          <w:sz w:val="24"/>
          <w:szCs w:val="24"/>
        </w:rPr>
      </w:pPr>
      <w:r w:rsidRPr="00093B65">
        <w:rPr>
          <w:sz w:val="24"/>
          <w:szCs w:val="24"/>
        </w:rPr>
        <w:tab/>
      </w:r>
      <w:r w:rsidRPr="00093B65">
        <w:rPr>
          <w:color w:val="000000"/>
          <w:sz w:val="24"/>
          <w:szCs w:val="24"/>
        </w:rPr>
        <w:t xml:space="preserve">Der er ikke udført interaktionsstudier med </w:t>
      </w:r>
      <w:proofErr w:type="spellStart"/>
      <w:r>
        <w:rPr>
          <w:color w:val="000000"/>
          <w:sz w:val="24"/>
          <w:szCs w:val="24"/>
        </w:rPr>
        <w:t>Meriofert</w:t>
      </w:r>
      <w:proofErr w:type="spellEnd"/>
      <w:r>
        <w:rPr>
          <w:color w:val="000000"/>
          <w:sz w:val="24"/>
          <w:szCs w:val="24"/>
        </w:rPr>
        <w:t xml:space="preserve"> Set</w:t>
      </w:r>
      <w:r w:rsidRPr="00093B65">
        <w:rPr>
          <w:color w:val="000000"/>
          <w:sz w:val="24"/>
          <w:szCs w:val="24"/>
        </w:rPr>
        <w:t xml:space="preserve"> med mennesker. Selvom der ikke er nogen klinisk erfaring, forventes det, at samtidig brug af </w:t>
      </w:r>
      <w:proofErr w:type="spellStart"/>
      <w:r>
        <w:rPr>
          <w:color w:val="000000"/>
          <w:sz w:val="24"/>
          <w:szCs w:val="24"/>
        </w:rPr>
        <w:t>Meriofert</w:t>
      </w:r>
      <w:proofErr w:type="spellEnd"/>
      <w:r>
        <w:rPr>
          <w:color w:val="000000"/>
          <w:sz w:val="24"/>
          <w:szCs w:val="24"/>
        </w:rPr>
        <w:t xml:space="preserve"> Set</w:t>
      </w:r>
      <w:r w:rsidRPr="00093B65">
        <w:rPr>
          <w:color w:val="000000"/>
          <w:sz w:val="24"/>
          <w:szCs w:val="24"/>
        </w:rPr>
        <w:t xml:space="preserve"> 75-150 IE og </w:t>
      </w:r>
      <w:proofErr w:type="spellStart"/>
      <w:r w:rsidRPr="00093B65">
        <w:rPr>
          <w:color w:val="000000"/>
          <w:sz w:val="24"/>
          <w:szCs w:val="24"/>
        </w:rPr>
        <w:t>clomifencitrat</w:t>
      </w:r>
      <w:proofErr w:type="spellEnd"/>
      <w:r w:rsidRPr="00093B65">
        <w:rPr>
          <w:color w:val="000000"/>
          <w:sz w:val="24"/>
          <w:szCs w:val="24"/>
        </w:rPr>
        <w:t xml:space="preserve"> kan øge det </w:t>
      </w:r>
      <w:proofErr w:type="spellStart"/>
      <w:r w:rsidRPr="00093B65">
        <w:rPr>
          <w:color w:val="000000"/>
          <w:sz w:val="24"/>
          <w:szCs w:val="24"/>
        </w:rPr>
        <w:t>follikulære</w:t>
      </w:r>
      <w:proofErr w:type="spellEnd"/>
      <w:r w:rsidRPr="00093B65">
        <w:rPr>
          <w:color w:val="000000"/>
          <w:sz w:val="24"/>
          <w:szCs w:val="24"/>
        </w:rPr>
        <w:t xml:space="preserve"> respons. Når </w:t>
      </w:r>
      <w:proofErr w:type="spellStart"/>
      <w:r w:rsidRPr="00093B65">
        <w:rPr>
          <w:color w:val="000000"/>
          <w:sz w:val="24"/>
          <w:szCs w:val="24"/>
        </w:rPr>
        <w:t>GnRH</w:t>
      </w:r>
      <w:proofErr w:type="spellEnd"/>
      <w:r w:rsidRPr="00093B65">
        <w:rPr>
          <w:color w:val="000000"/>
          <w:sz w:val="24"/>
          <w:szCs w:val="24"/>
        </w:rPr>
        <w:t xml:space="preserve">-agonist bruges til </w:t>
      </w:r>
      <w:proofErr w:type="spellStart"/>
      <w:r w:rsidRPr="00093B65">
        <w:rPr>
          <w:color w:val="000000"/>
          <w:sz w:val="24"/>
          <w:szCs w:val="24"/>
        </w:rPr>
        <w:t>hypofysedesensibilisering</w:t>
      </w:r>
      <w:proofErr w:type="spellEnd"/>
      <w:r w:rsidRPr="00093B65">
        <w:rPr>
          <w:color w:val="000000"/>
          <w:sz w:val="24"/>
          <w:szCs w:val="24"/>
        </w:rPr>
        <w:t xml:space="preserve">, kan det være nødvendigt med en højere dosis </w:t>
      </w:r>
      <w:proofErr w:type="spellStart"/>
      <w:r>
        <w:rPr>
          <w:color w:val="000000"/>
          <w:sz w:val="24"/>
          <w:szCs w:val="24"/>
        </w:rPr>
        <w:t>Meriofert</w:t>
      </w:r>
      <w:proofErr w:type="spellEnd"/>
      <w:r>
        <w:rPr>
          <w:color w:val="000000"/>
          <w:sz w:val="24"/>
          <w:szCs w:val="24"/>
        </w:rPr>
        <w:t xml:space="preserve"> Set</w:t>
      </w:r>
      <w:r w:rsidRPr="00093B65">
        <w:rPr>
          <w:color w:val="000000"/>
          <w:sz w:val="24"/>
          <w:szCs w:val="24"/>
        </w:rPr>
        <w:t xml:space="preserve"> 75-150 IE for at opnå tilstrækkeligt </w:t>
      </w:r>
      <w:proofErr w:type="spellStart"/>
      <w:r w:rsidRPr="00093B65">
        <w:rPr>
          <w:color w:val="000000"/>
          <w:sz w:val="24"/>
          <w:szCs w:val="24"/>
        </w:rPr>
        <w:t>follikulært</w:t>
      </w:r>
      <w:proofErr w:type="spellEnd"/>
      <w:r w:rsidRPr="00093B65">
        <w:rPr>
          <w:color w:val="000000"/>
          <w:sz w:val="24"/>
          <w:szCs w:val="24"/>
        </w:rPr>
        <w:t xml:space="preserve"> respons.</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4.6</w:t>
      </w:r>
      <w:r w:rsidRPr="00093B65">
        <w:rPr>
          <w:b/>
          <w:sz w:val="24"/>
          <w:szCs w:val="24"/>
        </w:rPr>
        <w:tab/>
      </w:r>
      <w:r w:rsidR="002C72D5">
        <w:rPr>
          <w:b/>
          <w:sz w:val="24"/>
          <w:szCs w:val="24"/>
        </w:rPr>
        <w:t>Fertilitet, g</w:t>
      </w:r>
      <w:r w:rsidRPr="00093B65">
        <w:rPr>
          <w:b/>
          <w:sz w:val="24"/>
          <w:szCs w:val="24"/>
        </w:rPr>
        <w:t>raviditet og amning</w:t>
      </w:r>
    </w:p>
    <w:p w:rsidR="00CE48A1" w:rsidRDefault="00CE48A1" w:rsidP="00CE48A1">
      <w:pPr>
        <w:autoSpaceDE w:val="0"/>
        <w:autoSpaceDN w:val="0"/>
        <w:adjustRightInd w:val="0"/>
        <w:ind w:left="851" w:hanging="851"/>
        <w:rPr>
          <w:sz w:val="24"/>
          <w:szCs w:val="24"/>
        </w:rPr>
      </w:pPr>
    </w:p>
    <w:p w:rsidR="00CE48A1" w:rsidRPr="00093B65" w:rsidRDefault="00CE48A1" w:rsidP="00CE48A1">
      <w:pPr>
        <w:autoSpaceDE w:val="0"/>
        <w:autoSpaceDN w:val="0"/>
        <w:adjustRightInd w:val="0"/>
        <w:ind w:left="851" w:hanging="851"/>
        <w:rPr>
          <w:color w:val="000000"/>
          <w:sz w:val="24"/>
          <w:szCs w:val="24"/>
          <w:u w:val="single"/>
        </w:rPr>
      </w:pPr>
      <w:r w:rsidRPr="00093B65">
        <w:rPr>
          <w:sz w:val="24"/>
          <w:szCs w:val="24"/>
        </w:rPr>
        <w:tab/>
      </w:r>
      <w:r w:rsidRPr="00093B65">
        <w:rPr>
          <w:color w:val="000000"/>
          <w:sz w:val="24"/>
          <w:szCs w:val="24"/>
          <w:u w:val="single"/>
        </w:rPr>
        <w:t>Graviditet</w:t>
      </w:r>
    </w:p>
    <w:p w:rsidR="00CE48A1" w:rsidRPr="00093B65" w:rsidRDefault="00CE48A1" w:rsidP="00CE48A1">
      <w:pPr>
        <w:autoSpaceDE w:val="0"/>
        <w:autoSpaceDN w:val="0"/>
        <w:adjustRightInd w:val="0"/>
        <w:ind w:left="851"/>
        <w:rPr>
          <w:bCs/>
          <w:color w:val="000000"/>
          <w:sz w:val="24"/>
          <w:szCs w:val="24"/>
        </w:rPr>
      </w:pPr>
      <w:proofErr w:type="spellStart"/>
      <w:r>
        <w:rPr>
          <w:color w:val="000000"/>
          <w:sz w:val="24"/>
          <w:szCs w:val="24"/>
        </w:rPr>
        <w:t>Meriofert</w:t>
      </w:r>
      <w:proofErr w:type="spellEnd"/>
      <w:r>
        <w:rPr>
          <w:color w:val="000000"/>
          <w:sz w:val="24"/>
          <w:szCs w:val="24"/>
        </w:rPr>
        <w:t xml:space="preserve"> Set</w:t>
      </w:r>
      <w:r w:rsidRPr="00093B65">
        <w:rPr>
          <w:color w:val="000000"/>
          <w:sz w:val="24"/>
          <w:szCs w:val="24"/>
        </w:rPr>
        <w:t xml:space="preserve"> </w:t>
      </w:r>
      <w:r>
        <w:rPr>
          <w:color w:val="000000"/>
          <w:sz w:val="24"/>
          <w:szCs w:val="24"/>
        </w:rPr>
        <w:t>må</w:t>
      </w:r>
      <w:r w:rsidRPr="00093B65">
        <w:rPr>
          <w:color w:val="000000"/>
          <w:sz w:val="24"/>
          <w:szCs w:val="24"/>
        </w:rPr>
        <w:t xml:space="preserve"> ikke anvendes under graviditet.</w:t>
      </w:r>
    </w:p>
    <w:p w:rsidR="00CE48A1" w:rsidRPr="00093B65" w:rsidRDefault="00CE48A1" w:rsidP="00CE48A1">
      <w:pPr>
        <w:autoSpaceDE w:val="0"/>
        <w:autoSpaceDN w:val="0"/>
        <w:adjustRightInd w:val="0"/>
        <w:ind w:left="851"/>
        <w:rPr>
          <w:color w:val="000000"/>
          <w:sz w:val="24"/>
          <w:szCs w:val="24"/>
        </w:rPr>
      </w:pPr>
      <w:r w:rsidRPr="00093B65">
        <w:rPr>
          <w:color w:val="000000"/>
          <w:sz w:val="24"/>
          <w:szCs w:val="24"/>
        </w:rPr>
        <w:t xml:space="preserve">Ved klinisk anvendelse af </w:t>
      </w:r>
      <w:proofErr w:type="spellStart"/>
      <w:r w:rsidRPr="00093B65">
        <w:rPr>
          <w:color w:val="000000"/>
          <w:sz w:val="24"/>
          <w:szCs w:val="24"/>
        </w:rPr>
        <w:t>gonadotropiner</w:t>
      </w:r>
      <w:proofErr w:type="spellEnd"/>
      <w:r w:rsidRPr="00093B65">
        <w:rPr>
          <w:color w:val="000000"/>
          <w:sz w:val="24"/>
          <w:szCs w:val="24"/>
        </w:rPr>
        <w:t xml:space="preserve"> udvundet fra urin er der ikke rapporteret </w:t>
      </w:r>
      <w:proofErr w:type="spellStart"/>
      <w:r w:rsidRPr="00093B65">
        <w:rPr>
          <w:color w:val="000000"/>
          <w:sz w:val="24"/>
          <w:szCs w:val="24"/>
        </w:rPr>
        <w:t>teratogene</w:t>
      </w:r>
      <w:proofErr w:type="spellEnd"/>
      <w:r w:rsidRPr="00093B65">
        <w:rPr>
          <w:color w:val="000000"/>
          <w:sz w:val="24"/>
          <w:szCs w:val="24"/>
        </w:rPr>
        <w:t xml:space="preserve"> risici efter kontrolleret ovariestimulation. Til dato foreligger der ingen andre relevante epidemiologiske data.</w:t>
      </w:r>
    </w:p>
    <w:p w:rsidR="00CE48A1" w:rsidRPr="00093B65" w:rsidRDefault="00CE48A1" w:rsidP="00CE48A1">
      <w:pPr>
        <w:autoSpaceDE w:val="0"/>
        <w:autoSpaceDN w:val="0"/>
        <w:adjustRightInd w:val="0"/>
        <w:ind w:left="851"/>
        <w:rPr>
          <w:color w:val="000000"/>
          <w:sz w:val="24"/>
          <w:szCs w:val="24"/>
        </w:rPr>
      </w:pPr>
      <w:r w:rsidRPr="00093B65">
        <w:rPr>
          <w:color w:val="000000"/>
          <w:sz w:val="24"/>
          <w:szCs w:val="24"/>
        </w:rPr>
        <w:t xml:space="preserve">Dyrestudier viser ingen </w:t>
      </w:r>
      <w:proofErr w:type="spellStart"/>
      <w:r w:rsidRPr="00093B65">
        <w:rPr>
          <w:color w:val="000000"/>
          <w:sz w:val="24"/>
          <w:szCs w:val="24"/>
        </w:rPr>
        <w:t>teratogen</w:t>
      </w:r>
      <w:proofErr w:type="spellEnd"/>
      <w:r w:rsidRPr="00093B65">
        <w:rPr>
          <w:color w:val="000000"/>
          <w:sz w:val="24"/>
          <w:szCs w:val="24"/>
        </w:rPr>
        <w:t xml:space="preserve"> effekt.</w:t>
      </w:r>
    </w:p>
    <w:p w:rsidR="00CE48A1" w:rsidRPr="00093B65" w:rsidRDefault="00CE48A1" w:rsidP="00CE48A1">
      <w:pPr>
        <w:autoSpaceDE w:val="0"/>
        <w:autoSpaceDN w:val="0"/>
        <w:adjustRightInd w:val="0"/>
        <w:ind w:left="851" w:hanging="851"/>
        <w:rPr>
          <w:bCs/>
          <w:color w:val="000000"/>
          <w:sz w:val="24"/>
          <w:szCs w:val="24"/>
          <w:u w:val="single"/>
        </w:rPr>
      </w:pPr>
    </w:p>
    <w:p w:rsidR="00CE48A1" w:rsidRPr="00093B65" w:rsidRDefault="00CE48A1" w:rsidP="00CE48A1">
      <w:pPr>
        <w:autoSpaceDE w:val="0"/>
        <w:autoSpaceDN w:val="0"/>
        <w:adjustRightInd w:val="0"/>
        <w:ind w:left="851"/>
        <w:rPr>
          <w:color w:val="000000"/>
          <w:sz w:val="24"/>
          <w:szCs w:val="24"/>
          <w:u w:val="single"/>
        </w:rPr>
      </w:pPr>
      <w:r w:rsidRPr="00093B65">
        <w:rPr>
          <w:color w:val="000000"/>
          <w:sz w:val="24"/>
          <w:szCs w:val="24"/>
          <w:u w:val="single"/>
        </w:rPr>
        <w:t>Amning</w:t>
      </w:r>
    </w:p>
    <w:p w:rsidR="00CE48A1" w:rsidRPr="00093B65" w:rsidRDefault="00CE48A1" w:rsidP="00CE48A1">
      <w:pPr>
        <w:autoSpaceDE w:val="0"/>
        <w:autoSpaceDN w:val="0"/>
        <w:adjustRightInd w:val="0"/>
        <w:ind w:left="851"/>
        <w:rPr>
          <w:bCs/>
          <w:color w:val="000000"/>
          <w:sz w:val="24"/>
          <w:szCs w:val="24"/>
        </w:rPr>
      </w:pPr>
      <w:proofErr w:type="spellStart"/>
      <w:r>
        <w:rPr>
          <w:color w:val="000000"/>
          <w:sz w:val="24"/>
          <w:szCs w:val="24"/>
        </w:rPr>
        <w:t>Meriofert</w:t>
      </w:r>
      <w:proofErr w:type="spellEnd"/>
      <w:r>
        <w:rPr>
          <w:color w:val="000000"/>
          <w:sz w:val="24"/>
          <w:szCs w:val="24"/>
        </w:rPr>
        <w:t xml:space="preserve"> Set</w:t>
      </w:r>
      <w:r w:rsidRPr="00093B65">
        <w:rPr>
          <w:color w:val="000000"/>
          <w:sz w:val="24"/>
          <w:szCs w:val="24"/>
        </w:rPr>
        <w:t xml:space="preserve"> bør ikke anvendes under amning.</w:t>
      </w:r>
    </w:p>
    <w:p w:rsidR="00CE48A1" w:rsidRPr="00093B65" w:rsidRDefault="00CE48A1" w:rsidP="00CE48A1">
      <w:pPr>
        <w:autoSpaceDE w:val="0"/>
        <w:autoSpaceDN w:val="0"/>
        <w:adjustRightInd w:val="0"/>
        <w:ind w:left="851"/>
        <w:rPr>
          <w:bCs/>
          <w:color w:val="000000"/>
          <w:sz w:val="24"/>
          <w:szCs w:val="24"/>
        </w:rPr>
      </w:pPr>
      <w:r w:rsidRPr="00093B65">
        <w:rPr>
          <w:color w:val="000000"/>
          <w:sz w:val="24"/>
          <w:szCs w:val="24"/>
        </w:rPr>
        <w:t xml:space="preserve">Under amning kan udskillelse af </w:t>
      </w:r>
      <w:proofErr w:type="spellStart"/>
      <w:r w:rsidRPr="00093B65">
        <w:rPr>
          <w:color w:val="000000"/>
          <w:sz w:val="24"/>
          <w:szCs w:val="24"/>
        </w:rPr>
        <w:t>prolaktin</w:t>
      </w:r>
      <w:proofErr w:type="spellEnd"/>
      <w:r w:rsidRPr="00093B65">
        <w:rPr>
          <w:color w:val="000000"/>
          <w:sz w:val="24"/>
          <w:szCs w:val="24"/>
        </w:rPr>
        <w:t xml:space="preserve"> medføre et dårligt respons på ovariestimulation.</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4.7</w:t>
      </w:r>
      <w:r w:rsidRPr="00093B65">
        <w:rPr>
          <w:b/>
          <w:sz w:val="24"/>
          <w:szCs w:val="24"/>
        </w:rPr>
        <w:tab/>
        <w:t xml:space="preserve">Virkning på evnen til at føre motorkøretøj </w:t>
      </w:r>
      <w:r w:rsidR="002C72D5">
        <w:rPr>
          <w:b/>
          <w:sz w:val="24"/>
          <w:szCs w:val="24"/>
        </w:rPr>
        <w:t>og</w:t>
      </w:r>
      <w:r w:rsidRPr="00093B65">
        <w:rPr>
          <w:b/>
          <w:sz w:val="24"/>
          <w:szCs w:val="24"/>
        </w:rPr>
        <w:t xml:space="preserve"> betjene maskiner</w:t>
      </w:r>
    </w:p>
    <w:p w:rsidR="00CE48A1" w:rsidRDefault="00CE48A1" w:rsidP="00CE48A1">
      <w:pPr>
        <w:autoSpaceDE w:val="0"/>
        <w:autoSpaceDN w:val="0"/>
        <w:adjustRightInd w:val="0"/>
        <w:ind w:left="851" w:hanging="851"/>
        <w:rPr>
          <w:sz w:val="24"/>
          <w:szCs w:val="24"/>
        </w:rPr>
      </w:pPr>
      <w:r w:rsidRPr="00093B65">
        <w:rPr>
          <w:sz w:val="24"/>
          <w:szCs w:val="24"/>
        </w:rPr>
        <w:tab/>
      </w:r>
      <w:r>
        <w:rPr>
          <w:sz w:val="24"/>
          <w:szCs w:val="24"/>
        </w:rPr>
        <w:t>Ikke mærkning.</w:t>
      </w:r>
    </w:p>
    <w:p w:rsidR="00CE48A1" w:rsidRPr="00093B65" w:rsidRDefault="00CE48A1" w:rsidP="00CE48A1">
      <w:pPr>
        <w:ind w:left="851"/>
        <w:rPr>
          <w:bCs/>
          <w:sz w:val="24"/>
          <w:szCs w:val="24"/>
        </w:rPr>
      </w:pPr>
      <w:proofErr w:type="spellStart"/>
      <w:r>
        <w:rPr>
          <w:sz w:val="24"/>
          <w:szCs w:val="24"/>
        </w:rPr>
        <w:t>Meriofert</w:t>
      </w:r>
      <w:proofErr w:type="spellEnd"/>
      <w:r>
        <w:rPr>
          <w:sz w:val="24"/>
          <w:szCs w:val="24"/>
        </w:rPr>
        <w:t xml:space="preserve"> Set</w:t>
      </w:r>
      <w:r w:rsidRPr="00093B65">
        <w:rPr>
          <w:sz w:val="24"/>
          <w:szCs w:val="24"/>
        </w:rPr>
        <w:t xml:space="preserve"> vil sandsynligvis ikke have indflydelse på patientens evne til at køre bil eller betjene maskiner.</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4.8</w:t>
      </w:r>
      <w:r w:rsidRPr="00093B65">
        <w:rPr>
          <w:b/>
          <w:sz w:val="24"/>
          <w:szCs w:val="24"/>
        </w:rPr>
        <w:tab/>
        <w:t>Bivirkninger</w:t>
      </w:r>
    </w:p>
    <w:p w:rsidR="00CE48A1" w:rsidRPr="00093B65" w:rsidRDefault="00CE48A1" w:rsidP="00CE48A1">
      <w:pPr>
        <w:autoSpaceDE w:val="0"/>
        <w:autoSpaceDN w:val="0"/>
        <w:adjustRightInd w:val="0"/>
        <w:ind w:left="851" w:hanging="851"/>
        <w:rPr>
          <w:sz w:val="24"/>
          <w:szCs w:val="24"/>
        </w:rPr>
      </w:pPr>
      <w:r w:rsidRPr="00093B65">
        <w:rPr>
          <w:sz w:val="24"/>
          <w:szCs w:val="24"/>
        </w:rPr>
        <w:tab/>
        <w:t xml:space="preserve">Den hyppigst forekommende bivirkning i kliniske forsøg med </w:t>
      </w:r>
      <w:proofErr w:type="spellStart"/>
      <w:r>
        <w:rPr>
          <w:sz w:val="24"/>
          <w:szCs w:val="24"/>
        </w:rPr>
        <w:t>Meriofert</w:t>
      </w:r>
      <w:proofErr w:type="spellEnd"/>
      <w:r>
        <w:rPr>
          <w:sz w:val="24"/>
          <w:szCs w:val="24"/>
        </w:rPr>
        <w:t xml:space="preserve"> Set</w:t>
      </w:r>
      <w:r w:rsidRPr="00093B65">
        <w:rPr>
          <w:sz w:val="24"/>
          <w:szCs w:val="24"/>
        </w:rPr>
        <w:t xml:space="preserve"> er (dosisrelateret) </w:t>
      </w:r>
      <w:proofErr w:type="spellStart"/>
      <w:r w:rsidRPr="00093B65">
        <w:rPr>
          <w:sz w:val="24"/>
          <w:szCs w:val="24"/>
        </w:rPr>
        <w:t>ovarielt</w:t>
      </w:r>
      <w:proofErr w:type="spellEnd"/>
      <w:r w:rsidRPr="00093B65">
        <w:rPr>
          <w:sz w:val="24"/>
          <w:szCs w:val="24"/>
        </w:rPr>
        <w:t xml:space="preserve"> </w:t>
      </w:r>
      <w:proofErr w:type="spellStart"/>
      <w:r w:rsidRPr="00093B65">
        <w:rPr>
          <w:sz w:val="24"/>
          <w:szCs w:val="24"/>
        </w:rPr>
        <w:t>hyperstimulationssyndrom</w:t>
      </w:r>
      <w:proofErr w:type="spellEnd"/>
      <w:r w:rsidRPr="00093B65">
        <w:rPr>
          <w:sz w:val="24"/>
          <w:szCs w:val="24"/>
        </w:rPr>
        <w:t xml:space="preserve"> (OHSS), som generelt er mild i sværhedsgrad med ovarieforstørrelse, ubehag eller smerter i maven. Der var kun ét alvorligt tilfælde af OHSS.</w:t>
      </w:r>
    </w:p>
    <w:p w:rsidR="00CE48A1" w:rsidRDefault="00CE48A1" w:rsidP="00CE48A1">
      <w:pPr>
        <w:autoSpaceDE w:val="0"/>
        <w:autoSpaceDN w:val="0"/>
        <w:adjustRightInd w:val="0"/>
        <w:ind w:left="851" w:hanging="851"/>
        <w:rPr>
          <w:sz w:val="24"/>
          <w:szCs w:val="24"/>
        </w:rPr>
      </w:pPr>
    </w:p>
    <w:p w:rsidR="00CE48A1" w:rsidRPr="00093B65" w:rsidRDefault="00CE48A1" w:rsidP="00CE48A1">
      <w:pPr>
        <w:autoSpaceDE w:val="0"/>
        <w:autoSpaceDN w:val="0"/>
        <w:adjustRightInd w:val="0"/>
        <w:ind w:left="851"/>
        <w:rPr>
          <w:sz w:val="24"/>
          <w:szCs w:val="24"/>
        </w:rPr>
      </w:pPr>
      <w:r w:rsidRPr="00093B65">
        <w:rPr>
          <w:sz w:val="24"/>
          <w:szCs w:val="24"/>
        </w:rPr>
        <w:t xml:space="preserve">De mest almindelige bivirkninger med </w:t>
      </w:r>
      <w:proofErr w:type="spellStart"/>
      <w:r>
        <w:rPr>
          <w:sz w:val="24"/>
          <w:szCs w:val="24"/>
        </w:rPr>
        <w:t>Meriofert</w:t>
      </w:r>
      <w:proofErr w:type="spellEnd"/>
      <w:r>
        <w:rPr>
          <w:sz w:val="24"/>
          <w:szCs w:val="24"/>
        </w:rPr>
        <w:t xml:space="preserve"> Set</w:t>
      </w:r>
      <w:r w:rsidRPr="00093B65">
        <w:rPr>
          <w:sz w:val="24"/>
          <w:szCs w:val="24"/>
        </w:rPr>
        <w:t xml:space="preserve"> var hovedpine og </w:t>
      </w:r>
      <w:proofErr w:type="spellStart"/>
      <w:r w:rsidRPr="00093B65">
        <w:rPr>
          <w:sz w:val="24"/>
          <w:szCs w:val="24"/>
        </w:rPr>
        <w:t>abdominal</w:t>
      </w:r>
      <w:proofErr w:type="spellEnd"/>
      <w:r w:rsidRPr="00093B65">
        <w:rPr>
          <w:sz w:val="24"/>
          <w:szCs w:val="24"/>
        </w:rPr>
        <w:t xml:space="preserve"> </w:t>
      </w:r>
      <w:proofErr w:type="spellStart"/>
      <w:r w:rsidRPr="00093B65">
        <w:rPr>
          <w:sz w:val="24"/>
          <w:szCs w:val="24"/>
        </w:rPr>
        <w:t>distension</w:t>
      </w:r>
      <w:proofErr w:type="spellEnd"/>
      <w:r w:rsidRPr="00093B65">
        <w:rPr>
          <w:sz w:val="24"/>
          <w:szCs w:val="24"/>
        </w:rPr>
        <w:t xml:space="preserve"> samt kvalme, træthed, svimmelhed og smerter på injektionsstedet.</w:t>
      </w:r>
    </w:p>
    <w:p w:rsidR="00CE48A1" w:rsidRDefault="00CE48A1" w:rsidP="00CE48A1">
      <w:pPr>
        <w:autoSpaceDE w:val="0"/>
        <w:autoSpaceDN w:val="0"/>
        <w:adjustRightInd w:val="0"/>
        <w:ind w:left="851" w:hanging="851"/>
        <w:rPr>
          <w:sz w:val="24"/>
          <w:szCs w:val="24"/>
        </w:rPr>
      </w:pPr>
    </w:p>
    <w:p w:rsidR="00CE48A1" w:rsidRPr="00093B65" w:rsidRDefault="00CE48A1" w:rsidP="00CE48A1">
      <w:pPr>
        <w:autoSpaceDE w:val="0"/>
        <w:autoSpaceDN w:val="0"/>
        <w:adjustRightInd w:val="0"/>
        <w:ind w:left="851"/>
        <w:rPr>
          <w:sz w:val="24"/>
          <w:szCs w:val="24"/>
        </w:rPr>
      </w:pPr>
      <w:r w:rsidRPr="00093B65">
        <w:rPr>
          <w:sz w:val="24"/>
          <w:szCs w:val="24"/>
        </w:rPr>
        <w:t>Skemaet herunder viser de vigtigste bivirkninger (&gt;1</w:t>
      </w:r>
      <w:r w:rsidR="00AE10D7">
        <w:rPr>
          <w:sz w:val="24"/>
          <w:szCs w:val="24"/>
        </w:rPr>
        <w:t xml:space="preserve"> %</w:t>
      </w:r>
      <w:r w:rsidRPr="00093B65">
        <w:rPr>
          <w:sz w:val="24"/>
          <w:szCs w:val="24"/>
        </w:rPr>
        <w:t xml:space="preserve">) hos kvinder, som behandles med </w:t>
      </w:r>
      <w:proofErr w:type="spellStart"/>
      <w:r>
        <w:rPr>
          <w:sz w:val="24"/>
          <w:szCs w:val="24"/>
        </w:rPr>
        <w:t>Meriofert</w:t>
      </w:r>
      <w:proofErr w:type="spellEnd"/>
      <w:r>
        <w:rPr>
          <w:sz w:val="24"/>
          <w:szCs w:val="24"/>
        </w:rPr>
        <w:t xml:space="preserve"> Set</w:t>
      </w:r>
      <w:r w:rsidRPr="00093B65">
        <w:rPr>
          <w:sz w:val="24"/>
          <w:szCs w:val="24"/>
        </w:rPr>
        <w:t xml:space="preserve"> i kliniske forsøg i henhold til systemorganklasse og hyppighed</w:t>
      </w:r>
      <w:r w:rsidRPr="00093B65">
        <w:t>. I</w:t>
      </w:r>
      <w:r w:rsidRPr="00093B65">
        <w:rPr>
          <w:sz w:val="24"/>
          <w:szCs w:val="24"/>
        </w:rPr>
        <w:t>nden</w:t>
      </w:r>
      <w:r>
        <w:rPr>
          <w:sz w:val="24"/>
          <w:szCs w:val="24"/>
        </w:rPr>
        <w:t xml:space="preserve"> </w:t>
      </w:r>
      <w:r w:rsidRPr="00093B65">
        <w:rPr>
          <w:sz w:val="24"/>
          <w:szCs w:val="24"/>
        </w:rPr>
        <w:t>for hver hyppighedsgruppe er bivirkninger opstillet efter faldende sværhedsgrad.</w:t>
      </w:r>
    </w:p>
    <w:p w:rsidR="00CE48A1" w:rsidRDefault="00CE48A1" w:rsidP="00CE48A1">
      <w:pPr>
        <w:autoSpaceDE w:val="0"/>
        <w:autoSpaceDN w:val="0"/>
        <w:adjustRightInd w:val="0"/>
        <w:ind w:left="851" w:hanging="851"/>
        <w:rPr>
          <w:sz w:val="24"/>
          <w:szCs w:val="24"/>
        </w:rPr>
      </w:pPr>
    </w:p>
    <w:p w:rsidR="00CE48A1" w:rsidRPr="00093B65" w:rsidRDefault="00CE48A1" w:rsidP="00CE48A1">
      <w:pPr>
        <w:autoSpaceDE w:val="0"/>
        <w:autoSpaceDN w:val="0"/>
        <w:adjustRightInd w:val="0"/>
        <w:ind w:left="851"/>
        <w:rPr>
          <w:sz w:val="24"/>
          <w:szCs w:val="24"/>
        </w:rPr>
      </w:pPr>
      <w:r w:rsidRPr="00093B65">
        <w:rPr>
          <w:sz w:val="24"/>
          <w:szCs w:val="24"/>
        </w:rPr>
        <w:t>Under hver organklasse er bivirkningerne ordnet under overskrifter med hyppighed, de hyppigste først, under anvendelse af den følgende konvention:</w:t>
      </w:r>
    </w:p>
    <w:p w:rsidR="00CE48A1" w:rsidRPr="00D554C9" w:rsidRDefault="00CE48A1" w:rsidP="00CE48A1">
      <w:pPr>
        <w:ind w:left="851"/>
        <w:rPr>
          <w:sz w:val="24"/>
          <w:szCs w:val="24"/>
        </w:rPr>
      </w:pPr>
      <w:bookmarkStart w:id="0" w:name="OLE_LINK2"/>
      <w:r w:rsidRPr="00D554C9">
        <w:rPr>
          <w:sz w:val="24"/>
          <w:szCs w:val="24"/>
        </w:rPr>
        <w:t>Meget almindelig (≥ 1/10)</w:t>
      </w:r>
    </w:p>
    <w:p w:rsidR="00CE48A1" w:rsidRPr="00D554C9" w:rsidRDefault="00CE48A1" w:rsidP="00CE48A1">
      <w:pPr>
        <w:ind w:left="851"/>
        <w:rPr>
          <w:sz w:val="24"/>
          <w:szCs w:val="24"/>
        </w:rPr>
      </w:pPr>
      <w:r w:rsidRPr="00D554C9">
        <w:rPr>
          <w:sz w:val="24"/>
          <w:szCs w:val="24"/>
        </w:rPr>
        <w:t>Almindelig (≥ 1/100 til &lt; 1/10)</w:t>
      </w:r>
    </w:p>
    <w:p w:rsidR="00CE48A1" w:rsidRPr="00EC3EAC" w:rsidRDefault="00CE48A1" w:rsidP="00CE48A1">
      <w:pPr>
        <w:ind w:left="851"/>
        <w:rPr>
          <w:sz w:val="24"/>
          <w:szCs w:val="24"/>
        </w:rPr>
      </w:pPr>
      <w:r w:rsidRPr="00FE2077">
        <w:rPr>
          <w:sz w:val="24"/>
          <w:szCs w:val="24"/>
        </w:rPr>
        <w:t>Ikke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1/100)</w:t>
      </w:r>
    </w:p>
    <w:p w:rsidR="00CE48A1" w:rsidRDefault="00CE48A1" w:rsidP="00CE48A1">
      <w:pPr>
        <w:ind w:left="851"/>
        <w:rPr>
          <w:sz w:val="24"/>
          <w:szCs w:val="24"/>
        </w:rPr>
      </w:pPr>
      <w:bookmarkStart w:id="1"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p>
    <w:bookmarkEnd w:id="1"/>
    <w:p w:rsidR="00CE48A1" w:rsidRDefault="00CE48A1" w:rsidP="00CE48A1">
      <w:pPr>
        <w:ind w:left="851"/>
        <w:rPr>
          <w:sz w:val="24"/>
          <w:szCs w:val="24"/>
        </w:rPr>
      </w:pPr>
      <w:r w:rsidRPr="00FE2077">
        <w:rPr>
          <w:sz w:val="24"/>
          <w:szCs w:val="24"/>
        </w:rPr>
        <w:t xml:space="preserve">Meget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p>
    <w:bookmarkEnd w:id="0"/>
    <w:p w:rsidR="00CE48A1" w:rsidRPr="00093B65" w:rsidRDefault="00CE48A1" w:rsidP="00CE48A1">
      <w:pPr>
        <w:autoSpaceDE w:val="0"/>
        <w:autoSpaceDN w:val="0"/>
        <w:adjustRightInd w:val="0"/>
        <w:ind w:left="851" w:hanging="851"/>
        <w:jc w:val="both"/>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94"/>
        <w:gridCol w:w="2227"/>
        <w:gridCol w:w="4201"/>
      </w:tblGrid>
      <w:tr w:rsidR="00CE48A1" w:rsidRPr="00093B65" w:rsidTr="0057214D">
        <w:trPr>
          <w:tblCellSpacing w:w="0" w:type="dxa"/>
        </w:trPr>
        <w:tc>
          <w:tcPr>
            <w:tcW w:w="1660" w:type="pct"/>
            <w:tcBorders>
              <w:top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b/>
                <w:sz w:val="24"/>
                <w:szCs w:val="24"/>
              </w:rPr>
            </w:pPr>
            <w:r w:rsidRPr="00093B65">
              <w:rPr>
                <w:b/>
                <w:sz w:val="24"/>
                <w:szCs w:val="24"/>
              </w:rPr>
              <w:t>Systemorganklasse*</w:t>
            </w:r>
          </w:p>
        </w:tc>
        <w:tc>
          <w:tcPr>
            <w:tcW w:w="1157" w:type="pct"/>
            <w:tcBorders>
              <w:top w:val="outset" w:sz="6" w:space="0" w:color="auto"/>
              <w:left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b/>
                <w:sz w:val="24"/>
                <w:szCs w:val="24"/>
              </w:rPr>
            </w:pPr>
            <w:r w:rsidRPr="00093B65">
              <w:rPr>
                <w:b/>
                <w:sz w:val="24"/>
                <w:szCs w:val="24"/>
              </w:rPr>
              <w:t>Hyppighed</w:t>
            </w:r>
          </w:p>
        </w:tc>
        <w:tc>
          <w:tcPr>
            <w:tcW w:w="2183" w:type="pct"/>
            <w:tcBorders>
              <w:top w:val="outset" w:sz="6" w:space="0" w:color="auto"/>
              <w:left w:val="outset" w:sz="6" w:space="0" w:color="auto"/>
              <w:bottom w:val="outset" w:sz="6" w:space="0" w:color="auto"/>
            </w:tcBorders>
          </w:tcPr>
          <w:p w:rsidR="00CE48A1" w:rsidRPr="00093B65" w:rsidRDefault="00CE48A1" w:rsidP="003B4BCE">
            <w:pPr>
              <w:spacing w:before="100" w:beforeAutospacing="1" w:after="100" w:afterAutospacing="1"/>
              <w:rPr>
                <w:b/>
                <w:sz w:val="24"/>
                <w:szCs w:val="24"/>
              </w:rPr>
            </w:pPr>
            <w:r w:rsidRPr="00093B65">
              <w:rPr>
                <w:b/>
                <w:sz w:val="24"/>
                <w:szCs w:val="24"/>
              </w:rPr>
              <w:t>Bivirkning</w:t>
            </w:r>
          </w:p>
        </w:tc>
      </w:tr>
      <w:tr w:rsidR="00CE48A1" w:rsidRPr="00093B65" w:rsidTr="0057214D">
        <w:trPr>
          <w:tblCellSpacing w:w="0" w:type="dxa"/>
        </w:trPr>
        <w:tc>
          <w:tcPr>
            <w:tcW w:w="1660" w:type="pct"/>
            <w:tcBorders>
              <w:top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Nervesystemet</w:t>
            </w:r>
          </w:p>
        </w:tc>
        <w:tc>
          <w:tcPr>
            <w:tcW w:w="1157" w:type="pct"/>
            <w:tcBorders>
              <w:top w:val="outset" w:sz="6" w:space="0" w:color="auto"/>
              <w:left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Meget almindelig</w:t>
            </w:r>
          </w:p>
          <w:p w:rsidR="00CE48A1" w:rsidRPr="00093B65" w:rsidRDefault="00CE48A1" w:rsidP="003B4BCE">
            <w:pPr>
              <w:spacing w:before="100" w:beforeAutospacing="1" w:after="100" w:afterAutospacing="1"/>
              <w:rPr>
                <w:sz w:val="24"/>
                <w:szCs w:val="24"/>
              </w:rPr>
            </w:pPr>
            <w:r w:rsidRPr="00093B65">
              <w:rPr>
                <w:sz w:val="24"/>
                <w:szCs w:val="24"/>
              </w:rPr>
              <w:t>Almindelig</w:t>
            </w:r>
          </w:p>
        </w:tc>
        <w:tc>
          <w:tcPr>
            <w:tcW w:w="2183" w:type="pct"/>
            <w:tcBorders>
              <w:top w:val="outset" w:sz="6" w:space="0" w:color="auto"/>
              <w:left w:val="outset" w:sz="6" w:space="0" w:color="auto"/>
              <w:bottom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Hovedpine</w:t>
            </w:r>
          </w:p>
          <w:p w:rsidR="00CE48A1" w:rsidRPr="00093B65" w:rsidRDefault="00CE48A1" w:rsidP="003B4BCE">
            <w:pPr>
              <w:spacing w:before="100" w:beforeAutospacing="1" w:after="100" w:afterAutospacing="1"/>
              <w:rPr>
                <w:sz w:val="24"/>
                <w:szCs w:val="24"/>
              </w:rPr>
            </w:pPr>
            <w:r w:rsidRPr="00093B65">
              <w:rPr>
                <w:sz w:val="24"/>
                <w:szCs w:val="24"/>
              </w:rPr>
              <w:t>Svimmelhed</w:t>
            </w:r>
          </w:p>
        </w:tc>
      </w:tr>
      <w:tr w:rsidR="00CE48A1" w:rsidRPr="00093B65" w:rsidTr="0057214D">
        <w:trPr>
          <w:tblCellSpacing w:w="0" w:type="dxa"/>
        </w:trPr>
        <w:tc>
          <w:tcPr>
            <w:tcW w:w="1660" w:type="pct"/>
            <w:tcBorders>
              <w:top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Mave-tarm-kanalen</w:t>
            </w:r>
          </w:p>
        </w:tc>
        <w:tc>
          <w:tcPr>
            <w:tcW w:w="1157" w:type="pct"/>
            <w:tcBorders>
              <w:top w:val="outset" w:sz="6" w:space="0" w:color="auto"/>
              <w:left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Meget almindelig</w:t>
            </w:r>
          </w:p>
          <w:p w:rsidR="00CE48A1" w:rsidRPr="00093B65" w:rsidRDefault="00CE48A1" w:rsidP="003B4BCE">
            <w:pPr>
              <w:spacing w:before="100" w:beforeAutospacing="1" w:after="100" w:afterAutospacing="1"/>
              <w:rPr>
                <w:sz w:val="24"/>
                <w:szCs w:val="24"/>
              </w:rPr>
            </w:pPr>
            <w:r w:rsidRPr="00093B65">
              <w:rPr>
                <w:sz w:val="24"/>
                <w:szCs w:val="24"/>
              </w:rPr>
              <w:t>Almindelig</w:t>
            </w:r>
          </w:p>
        </w:tc>
        <w:tc>
          <w:tcPr>
            <w:tcW w:w="2183" w:type="pct"/>
            <w:tcBorders>
              <w:top w:val="outset" w:sz="6" w:space="0" w:color="auto"/>
              <w:left w:val="outset" w:sz="6" w:space="0" w:color="auto"/>
              <w:bottom w:val="outset" w:sz="6" w:space="0" w:color="auto"/>
            </w:tcBorders>
          </w:tcPr>
          <w:p w:rsidR="00CE48A1" w:rsidRPr="00093B65" w:rsidRDefault="00CE48A1" w:rsidP="003B4BCE">
            <w:pPr>
              <w:spacing w:before="100" w:beforeAutospacing="1" w:after="100" w:afterAutospacing="1"/>
              <w:rPr>
                <w:sz w:val="24"/>
                <w:szCs w:val="24"/>
              </w:rPr>
            </w:pPr>
            <w:proofErr w:type="spellStart"/>
            <w:r w:rsidRPr="00093B65">
              <w:rPr>
                <w:sz w:val="24"/>
                <w:szCs w:val="24"/>
              </w:rPr>
              <w:t>Abdominal</w:t>
            </w:r>
            <w:proofErr w:type="spellEnd"/>
            <w:r w:rsidRPr="00093B65">
              <w:rPr>
                <w:sz w:val="24"/>
                <w:szCs w:val="24"/>
              </w:rPr>
              <w:t xml:space="preserve"> </w:t>
            </w:r>
            <w:proofErr w:type="spellStart"/>
            <w:r w:rsidRPr="00093B65">
              <w:rPr>
                <w:sz w:val="24"/>
                <w:szCs w:val="24"/>
              </w:rPr>
              <w:t>distension</w:t>
            </w:r>
            <w:proofErr w:type="spellEnd"/>
          </w:p>
          <w:p w:rsidR="00CE48A1" w:rsidRPr="00093B65" w:rsidRDefault="00CE48A1" w:rsidP="003B4BCE">
            <w:pPr>
              <w:spacing w:before="100" w:beforeAutospacing="1" w:after="100" w:afterAutospacing="1"/>
              <w:rPr>
                <w:sz w:val="24"/>
                <w:szCs w:val="24"/>
                <w:lang w:val="nb-NO"/>
              </w:rPr>
            </w:pPr>
            <w:r w:rsidRPr="00093B65">
              <w:rPr>
                <w:sz w:val="24"/>
                <w:szCs w:val="24"/>
                <w:lang w:val="nb-NO"/>
              </w:rPr>
              <w:t xml:space="preserve">Abdominalt ubehag, abdominale smerter, kvalme </w:t>
            </w:r>
          </w:p>
        </w:tc>
      </w:tr>
      <w:tr w:rsidR="00CE48A1" w:rsidRPr="00093B65" w:rsidTr="0057214D">
        <w:trPr>
          <w:tblCellSpacing w:w="0" w:type="dxa"/>
        </w:trPr>
        <w:tc>
          <w:tcPr>
            <w:tcW w:w="1660" w:type="pct"/>
            <w:tcBorders>
              <w:top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Knogler, led, muskler og bindevæv</w:t>
            </w:r>
          </w:p>
        </w:tc>
        <w:tc>
          <w:tcPr>
            <w:tcW w:w="1157" w:type="pct"/>
            <w:tcBorders>
              <w:top w:val="outset" w:sz="6" w:space="0" w:color="auto"/>
              <w:left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Almindelig</w:t>
            </w:r>
          </w:p>
        </w:tc>
        <w:tc>
          <w:tcPr>
            <w:tcW w:w="2183" w:type="pct"/>
            <w:tcBorders>
              <w:top w:val="outset" w:sz="6" w:space="0" w:color="auto"/>
              <w:left w:val="outset" w:sz="6" w:space="0" w:color="auto"/>
              <w:bottom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Rygsmerter, tyngdefornemmelse</w:t>
            </w:r>
          </w:p>
        </w:tc>
      </w:tr>
      <w:tr w:rsidR="00CE48A1" w:rsidRPr="00093B65" w:rsidTr="0057214D">
        <w:trPr>
          <w:tblCellSpacing w:w="0" w:type="dxa"/>
        </w:trPr>
        <w:tc>
          <w:tcPr>
            <w:tcW w:w="1660" w:type="pct"/>
            <w:tcBorders>
              <w:top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Det reproduktive system og mammae</w:t>
            </w:r>
          </w:p>
        </w:tc>
        <w:tc>
          <w:tcPr>
            <w:tcW w:w="1157" w:type="pct"/>
            <w:tcBorders>
              <w:top w:val="outset" w:sz="6" w:space="0" w:color="auto"/>
              <w:left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Almindelig</w:t>
            </w:r>
          </w:p>
        </w:tc>
        <w:tc>
          <w:tcPr>
            <w:tcW w:w="2183" w:type="pct"/>
            <w:tcBorders>
              <w:top w:val="outset" w:sz="6" w:space="0" w:color="auto"/>
              <w:left w:val="outset" w:sz="6" w:space="0" w:color="auto"/>
              <w:bottom w:val="outset" w:sz="6" w:space="0" w:color="auto"/>
            </w:tcBorders>
          </w:tcPr>
          <w:p w:rsidR="00CE48A1" w:rsidRPr="00093B65" w:rsidRDefault="00CE48A1" w:rsidP="003B4BCE">
            <w:pPr>
              <w:spacing w:before="100" w:beforeAutospacing="1" w:after="100" w:afterAutospacing="1"/>
              <w:rPr>
                <w:sz w:val="24"/>
                <w:szCs w:val="24"/>
              </w:rPr>
            </w:pPr>
            <w:proofErr w:type="spellStart"/>
            <w:r w:rsidRPr="00093B65">
              <w:rPr>
                <w:sz w:val="24"/>
                <w:szCs w:val="24"/>
              </w:rPr>
              <w:t>Ovarielt</w:t>
            </w:r>
            <w:proofErr w:type="spellEnd"/>
            <w:r w:rsidRPr="00093B65">
              <w:rPr>
                <w:sz w:val="24"/>
                <w:szCs w:val="24"/>
              </w:rPr>
              <w:t xml:space="preserve"> </w:t>
            </w:r>
            <w:proofErr w:type="spellStart"/>
            <w:r w:rsidRPr="00093B65">
              <w:rPr>
                <w:sz w:val="24"/>
                <w:szCs w:val="24"/>
              </w:rPr>
              <w:t>hyperstimulationssyndrom</w:t>
            </w:r>
            <w:proofErr w:type="spellEnd"/>
            <w:r w:rsidRPr="00093B65">
              <w:rPr>
                <w:sz w:val="24"/>
                <w:szCs w:val="24"/>
              </w:rPr>
              <w:t>, smerter i bækkenet, ømhed i brysterne</w:t>
            </w:r>
          </w:p>
        </w:tc>
      </w:tr>
      <w:tr w:rsidR="00CE48A1" w:rsidRPr="00093B65" w:rsidTr="0057214D">
        <w:trPr>
          <w:tblCellSpacing w:w="0" w:type="dxa"/>
        </w:trPr>
        <w:tc>
          <w:tcPr>
            <w:tcW w:w="1660" w:type="pct"/>
            <w:tcBorders>
              <w:top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Almene symptomer og reaktioner på administrationsstedet</w:t>
            </w:r>
          </w:p>
        </w:tc>
        <w:tc>
          <w:tcPr>
            <w:tcW w:w="1157" w:type="pct"/>
            <w:tcBorders>
              <w:top w:val="outset" w:sz="6" w:space="0" w:color="auto"/>
              <w:left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Almindelig</w:t>
            </w:r>
          </w:p>
        </w:tc>
        <w:tc>
          <w:tcPr>
            <w:tcW w:w="2183" w:type="pct"/>
            <w:tcBorders>
              <w:top w:val="outset" w:sz="6" w:space="0" w:color="auto"/>
              <w:left w:val="outset" w:sz="6" w:space="0" w:color="auto"/>
              <w:bottom w:val="outset" w:sz="6" w:space="0" w:color="auto"/>
            </w:tcBorders>
          </w:tcPr>
          <w:p w:rsidR="00CE48A1" w:rsidRPr="00093B65" w:rsidRDefault="00CE48A1" w:rsidP="003B4BCE">
            <w:pPr>
              <w:spacing w:before="100" w:beforeAutospacing="1" w:after="100" w:afterAutospacing="1"/>
              <w:rPr>
                <w:sz w:val="24"/>
                <w:szCs w:val="24"/>
              </w:rPr>
            </w:pPr>
            <w:r w:rsidRPr="00093B65">
              <w:rPr>
                <w:sz w:val="24"/>
                <w:szCs w:val="24"/>
              </w:rPr>
              <w:t>Smerter på injektionsstedet, reaktion på injektionsstedet, træthed, utilpashed, tørst</w:t>
            </w:r>
          </w:p>
        </w:tc>
      </w:tr>
      <w:tr w:rsidR="00CE48A1" w:rsidRPr="00093B65" w:rsidTr="0057214D">
        <w:trPr>
          <w:tblCellSpacing w:w="0" w:type="dxa"/>
        </w:trPr>
        <w:tc>
          <w:tcPr>
            <w:tcW w:w="1660" w:type="pct"/>
            <w:tcBorders>
              <w:top w:val="outset" w:sz="6" w:space="0" w:color="auto"/>
              <w:bottom w:val="outset" w:sz="6" w:space="0" w:color="auto"/>
              <w:right w:val="outset" w:sz="6" w:space="0" w:color="auto"/>
            </w:tcBorders>
          </w:tcPr>
          <w:p w:rsidR="00CE48A1" w:rsidRPr="00093B65" w:rsidRDefault="00CE48A1" w:rsidP="003B4BCE">
            <w:pPr>
              <w:spacing w:before="100" w:beforeAutospacing="1" w:after="100" w:afterAutospacing="1"/>
              <w:rPr>
                <w:sz w:val="24"/>
                <w:szCs w:val="24"/>
              </w:rPr>
            </w:pPr>
            <w:proofErr w:type="spellStart"/>
            <w:r w:rsidRPr="00093B65">
              <w:rPr>
                <w:sz w:val="24"/>
                <w:szCs w:val="24"/>
              </w:rPr>
              <w:t>Vaskulære</w:t>
            </w:r>
            <w:proofErr w:type="spellEnd"/>
            <w:r w:rsidRPr="00093B65">
              <w:rPr>
                <w:sz w:val="24"/>
                <w:szCs w:val="24"/>
              </w:rPr>
              <w:t xml:space="preserve"> sygdomme</w:t>
            </w:r>
          </w:p>
        </w:tc>
        <w:tc>
          <w:tcPr>
            <w:tcW w:w="1157" w:type="pct"/>
            <w:tcBorders>
              <w:top w:val="outset" w:sz="6" w:space="0" w:color="auto"/>
              <w:left w:val="outset" w:sz="6" w:space="0" w:color="auto"/>
              <w:bottom w:val="outset" w:sz="6" w:space="0" w:color="auto"/>
              <w:right w:val="outset" w:sz="6" w:space="0" w:color="auto"/>
            </w:tcBorders>
          </w:tcPr>
          <w:p w:rsidR="00CE48A1" w:rsidRDefault="00CE48A1" w:rsidP="003B4BCE">
            <w:pPr>
              <w:spacing w:before="100" w:beforeAutospacing="1" w:after="100" w:afterAutospacing="1"/>
              <w:rPr>
                <w:sz w:val="24"/>
                <w:szCs w:val="24"/>
              </w:rPr>
            </w:pPr>
            <w:r w:rsidRPr="00093B65">
              <w:rPr>
                <w:sz w:val="24"/>
                <w:szCs w:val="24"/>
              </w:rPr>
              <w:t>Almindelig</w:t>
            </w:r>
          </w:p>
          <w:p w:rsidR="00616D61" w:rsidRPr="00093B65" w:rsidRDefault="00616D61" w:rsidP="003B4BCE">
            <w:pPr>
              <w:spacing w:before="100" w:beforeAutospacing="1" w:after="100" w:afterAutospacing="1"/>
              <w:rPr>
                <w:sz w:val="24"/>
                <w:szCs w:val="24"/>
              </w:rPr>
            </w:pPr>
            <w:r>
              <w:t>Sjælden</w:t>
            </w:r>
          </w:p>
        </w:tc>
        <w:tc>
          <w:tcPr>
            <w:tcW w:w="2183" w:type="pct"/>
            <w:tcBorders>
              <w:top w:val="outset" w:sz="6" w:space="0" w:color="auto"/>
              <w:left w:val="outset" w:sz="6" w:space="0" w:color="auto"/>
              <w:bottom w:val="outset" w:sz="6" w:space="0" w:color="auto"/>
            </w:tcBorders>
          </w:tcPr>
          <w:p w:rsidR="00CE48A1" w:rsidRDefault="00CE48A1" w:rsidP="003B4BCE">
            <w:pPr>
              <w:spacing w:before="100" w:beforeAutospacing="1" w:after="100" w:afterAutospacing="1"/>
              <w:rPr>
                <w:sz w:val="24"/>
                <w:szCs w:val="24"/>
              </w:rPr>
            </w:pPr>
            <w:proofErr w:type="spellStart"/>
            <w:r w:rsidRPr="00093B65">
              <w:rPr>
                <w:sz w:val="24"/>
                <w:szCs w:val="24"/>
              </w:rPr>
              <w:t>Hedestigninger</w:t>
            </w:r>
            <w:proofErr w:type="spellEnd"/>
          </w:p>
          <w:p w:rsidR="00616D61" w:rsidRPr="00093B65" w:rsidRDefault="00616D61" w:rsidP="003B4BCE">
            <w:pPr>
              <w:spacing w:before="100" w:beforeAutospacing="1" w:after="100" w:afterAutospacing="1"/>
              <w:rPr>
                <w:sz w:val="24"/>
                <w:szCs w:val="24"/>
              </w:rPr>
            </w:pPr>
            <w:proofErr w:type="spellStart"/>
            <w:r>
              <w:rPr>
                <w:sz w:val="24"/>
                <w:szCs w:val="24"/>
              </w:rPr>
              <w:t>Tromboemboliske</w:t>
            </w:r>
            <w:proofErr w:type="spellEnd"/>
            <w:r>
              <w:rPr>
                <w:sz w:val="24"/>
                <w:szCs w:val="24"/>
              </w:rPr>
              <w:t xml:space="preserve"> hændelser</w:t>
            </w:r>
          </w:p>
        </w:tc>
      </w:tr>
    </w:tbl>
    <w:p w:rsidR="00CE48A1" w:rsidRPr="00093B65" w:rsidRDefault="00CE48A1" w:rsidP="00CE48A1">
      <w:pPr>
        <w:rPr>
          <w:sz w:val="24"/>
          <w:szCs w:val="24"/>
          <w:vertAlign w:val="superscript"/>
        </w:rPr>
      </w:pPr>
      <w:r w:rsidRPr="00093B65">
        <w:rPr>
          <w:sz w:val="24"/>
          <w:szCs w:val="24"/>
        </w:rPr>
        <w:t xml:space="preserve">* Den mest passende </w:t>
      </w:r>
      <w:proofErr w:type="spellStart"/>
      <w:r w:rsidRPr="00093B65">
        <w:rPr>
          <w:sz w:val="24"/>
          <w:szCs w:val="24"/>
        </w:rPr>
        <w:t>MedDRA</w:t>
      </w:r>
      <w:proofErr w:type="spellEnd"/>
      <w:r w:rsidRPr="00093B65">
        <w:rPr>
          <w:sz w:val="24"/>
          <w:szCs w:val="24"/>
        </w:rPr>
        <w:t>-term er benyttet til at beskrive en bestemt reaktion. Dens synonymer eller relaterede tilstande er ikke anført, men skal også tages højde for.</w:t>
      </w:r>
    </w:p>
    <w:p w:rsidR="00CE48A1" w:rsidRPr="00093B65" w:rsidRDefault="00CE48A1" w:rsidP="00CE48A1">
      <w:pPr>
        <w:autoSpaceDE w:val="0"/>
        <w:autoSpaceDN w:val="0"/>
        <w:adjustRightInd w:val="0"/>
        <w:ind w:left="851" w:hanging="851"/>
        <w:rPr>
          <w:sz w:val="24"/>
          <w:szCs w:val="24"/>
        </w:rPr>
      </w:pPr>
    </w:p>
    <w:p w:rsidR="00CE48A1" w:rsidRPr="00093B65" w:rsidRDefault="00CE48A1" w:rsidP="00CE48A1">
      <w:pPr>
        <w:autoSpaceDE w:val="0"/>
        <w:autoSpaceDN w:val="0"/>
        <w:adjustRightInd w:val="0"/>
        <w:ind w:left="851"/>
        <w:rPr>
          <w:sz w:val="24"/>
          <w:szCs w:val="24"/>
        </w:rPr>
      </w:pPr>
      <w:r w:rsidRPr="00093B65">
        <w:rPr>
          <w:sz w:val="24"/>
          <w:szCs w:val="24"/>
        </w:rPr>
        <w:t xml:space="preserve">I publicerede studier er der set følgende bivirkninger hos patienter, som blev behandlet med humane </w:t>
      </w:r>
      <w:proofErr w:type="spellStart"/>
      <w:r w:rsidRPr="00093B65">
        <w:rPr>
          <w:sz w:val="24"/>
          <w:szCs w:val="24"/>
        </w:rPr>
        <w:t>menopausale</w:t>
      </w:r>
      <w:proofErr w:type="spellEnd"/>
      <w:r w:rsidRPr="00093B65">
        <w:rPr>
          <w:sz w:val="24"/>
          <w:szCs w:val="24"/>
        </w:rPr>
        <w:t xml:space="preserve"> </w:t>
      </w:r>
      <w:proofErr w:type="spellStart"/>
      <w:r w:rsidRPr="00093B65">
        <w:rPr>
          <w:sz w:val="24"/>
          <w:szCs w:val="24"/>
        </w:rPr>
        <w:t>gonadotropiner</w:t>
      </w:r>
      <w:proofErr w:type="spellEnd"/>
      <w:r w:rsidRPr="00093B65">
        <w:rPr>
          <w:sz w:val="24"/>
          <w:szCs w:val="24"/>
        </w:rPr>
        <w:t>.</w:t>
      </w:r>
    </w:p>
    <w:p w:rsidR="00CE48A1" w:rsidRPr="00093B65" w:rsidRDefault="00CE48A1" w:rsidP="00CE48A1">
      <w:pPr>
        <w:autoSpaceDE w:val="0"/>
        <w:autoSpaceDN w:val="0"/>
        <w:adjustRightInd w:val="0"/>
        <w:ind w:left="851"/>
        <w:rPr>
          <w:sz w:val="24"/>
          <w:szCs w:val="24"/>
        </w:rPr>
      </w:pPr>
      <w:r w:rsidRPr="00093B65">
        <w:rPr>
          <w:sz w:val="24"/>
          <w:szCs w:val="24"/>
        </w:rPr>
        <w:t xml:space="preserve">* Svær </w:t>
      </w:r>
      <w:proofErr w:type="spellStart"/>
      <w:r w:rsidRPr="00093B65">
        <w:rPr>
          <w:sz w:val="24"/>
          <w:szCs w:val="24"/>
        </w:rPr>
        <w:t>ovarielt</w:t>
      </w:r>
      <w:proofErr w:type="spellEnd"/>
      <w:r w:rsidRPr="00093B65">
        <w:rPr>
          <w:sz w:val="24"/>
          <w:szCs w:val="24"/>
        </w:rPr>
        <w:t xml:space="preserve"> </w:t>
      </w:r>
      <w:proofErr w:type="spellStart"/>
      <w:r w:rsidRPr="00093B65">
        <w:rPr>
          <w:sz w:val="24"/>
          <w:szCs w:val="24"/>
        </w:rPr>
        <w:t>hyperstimulationssyndrom</w:t>
      </w:r>
      <w:proofErr w:type="spellEnd"/>
      <w:r w:rsidRPr="00093B65">
        <w:rPr>
          <w:sz w:val="24"/>
          <w:szCs w:val="24"/>
        </w:rPr>
        <w:t xml:space="preserve"> (OHSS) med markant ovarieforstørrelse og cystedannelse, akutte </w:t>
      </w:r>
      <w:proofErr w:type="spellStart"/>
      <w:r w:rsidRPr="00093B65">
        <w:rPr>
          <w:sz w:val="24"/>
          <w:szCs w:val="24"/>
        </w:rPr>
        <w:t>abdominale</w:t>
      </w:r>
      <w:proofErr w:type="spellEnd"/>
      <w:r w:rsidRPr="00093B65">
        <w:rPr>
          <w:sz w:val="24"/>
          <w:szCs w:val="24"/>
        </w:rPr>
        <w:t xml:space="preserve"> smerter, </w:t>
      </w:r>
      <w:proofErr w:type="spellStart"/>
      <w:r w:rsidRPr="00093B65">
        <w:rPr>
          <w:sz w:val="24"/>
          <w:szCs w:val="24"/>
        </w:rPr>
        <w:t>ascites</w:t>
      </w:r>
      <w:proofErr w:type="spellEnd"/>
      <w:r w:rsidRPr="00093B65">
        <w:rPr>
          <w:sz w:val="24"/>
          <w:szCs w:val="24"/>
        </w:rPr>
        <w:t xml:space="preserve">, </w:t>
      </w:r>
      <w:proofErr w:type="spellStart"/>
      <w:r w:rsidRPr="00093B65">
        <w:rPr>
          <w:sz w:val="24"/>
          <w:szCs w:val="24"/>
        </w:rPr>
        <w:t>pleuraekssudat</w:t>
      </w:r>
      <w:proofErr w:type="spellEnd"/>
      <w:r w:rsidRPr="00093B65">
        <w:rPr>
          <w:sz w:val="24"/>
          <w:szCs w:val="24"/>
        </w:rPr>
        <w:t xml:space="preserve">, chok og </w:t>
      </w:r>
      <w:proofErr w:type="spellStart"/>
      <w:r w:rsidRPr="00093B65">
        <w:rPr>
          <w:sz w:val="24"/>
          <w:szCs w:val="24"/>
        </w:rPr>
        <w:t>tromboemboliske</w:t>
      </w:r>
      <w:proofErr w:type="spellEnd"/>
      <w:r w:rsidRPr="00093B65">
        <w:rPr>
          <w:sz w:val="24"/>
          <w:szCs w:val="24"/>
        </w:rPr>
        <w:t xml:space="preserve"> lidelser (</w:t>
      </w:r>
      <w:r>
        <w:rPr>
          <w:sz w:val="24"/>
          <w:szCs w:val="24"/>
        </w:rPr>
        <w:t>s</w:t>
      </w:r>
      <w:r w:rsidRPr="00093B65">
        <w:rPr>
          <w:sz w:val="24"/>
          <w:szCs w:val="24"/>
        </w:rPr>
        <w:t>e også pkt. 4.4).</w:t>
      </w:r>
    </w:p>
    <w:p w:rsidR="00CE48A1" w:rsidRPr="00093B65" w:rsidRDefault="00CE48A1" w:rsidP="00CE48A1">
      <w:pPr>
        <w:autoSpaceDE w:val="0"/>
        <w:autoSpaceDN w:val="0"/>
        <w:adjustRightInd w:val="0"/>
        <w:ind w:left="851"/>
        <w:rPr>
          <w:sz w:val="24"/>
          <w:szCs w:val="24"/>
        </w:rPr>
      </w:pPr>
      <w:r w:rsidRPr="00093B65">
        <w:rPr>
          <w:sz w:val="24"/>
          <w:szCs w:val="24"/>
        </w:rPr>
        <w:t>* Snoning af æggestok, som regel i forbindelse med svære tilfælde af OHSS</w:t>
      </w:r>
    </w:p>
    <w:p w:rsidR="00CE48A1" w:rsidRPr="00093B65" w:rsidRDefault="00CE48A1" w:rsidP="00CE48A1">
      <w:pPr>
        <w:autoSpaceDE w:val="0"/>
        <w:autoSpaceDN w:val="0"/>
        <w:adjustRightInd w:val="0"/>
        <w:ind w:left="851"/>
        <w:rPr>
          <w:sz w:val="24"/>
          <w:szCs w:val="24"/>
        </w:rPr>
      </w:pPr>
      <w:r w:rsidRPr="00093B65">
        <w:rPr>
          <w:sz w:val="24"/>
          <w:szCs w:val="24"/>
        </w:rPr>
        <w:t xml:space="preserve">* Ruptur af ovariecyster med </w:t>
      </w:r>
      <w:proofErr w:type="spellStart"/>
      <w:r w:rsidRPr="00093B65">
        <w:rPr>
          <w:sz w:val="24"/>
          <w:szCs w:val="24"/>
        </w:rPr>
        <w:t>intraperitoneal</w:t>
      </w:r>
      <w:proofErr w:type="spellEnd"/>
      <w:r w:rsidRPr="00093B65">
        <w:rPr>
          <w:sz w:val="24"/>
          <w:szCs w:val="24"/>
        </w:rPr>
        <w:t xml:space="preserve"> blødning. Der er indberettet fatale udfald af cysteruptur.</w:t>
      </w:r>
    </w:p>
    <w:p w:rsidR="00CE48A1" w:rsidRPr="00093B65" w:rsidRDefault="00CE48A1" w:rsidP="00CE48A1">
      <w:pPr>
        <w:ind w:left="851"/>
        <w:rPr>
          <w:sz w:val="24"/>
          <w:szCs w:val="24"/>
        </w:rPr>
      </w:pPr>
      <w:r w:rsidRPr="00093B65">
        <w:rPr>
          <w:sz w:val="24"/>
          <w:szCs w:val="24"/>
        </w:rPr>
        <w:t>*</w:t>
      </w:r>
      <w:r>
        <w:rPr>
          <w:sz w:val="24"/>
          <w:szCs w:val="24"/>
        </w:rPr>
        <w:t xml:space="preserve"> </w:t>
      </w:r>
      <w:r w:rsidRPr="00093B65">
        <w:rPr>
          <w:sz w:val="24"/>
          <w:szCs w:val="24"/>
        </w:rPr>
        <w:t xml:space="preserve">Der er indberettet allergiske reaktioner med generaliserede symptomer efter behandling med </w:t>
      </w:r>
      <w:proofErr w:type="spellStart"/>
      <w:r w:rsidRPr="00093B65">
        <w:rPr>
          <w:sz w:val="24"/>
          <w:szCs w:val="24"/>
        </w:rPr>
        <w:t>gonadotropinholdige</w:t>
      </w:r>
      <w:proofErr w:type="spellEnd"/>
      <w:r w:rsidRPr="00093B65">
        <w:rPr>
          <w:sz w:val="24"/>
          <w:szCs w:val="24"/>
        </w:rPr>
        <w:t xml:space="preserve"> produkter (</w:t>
      </w:r>
      <w:r>
        <w:rPr>
          <w:sz w:val="24"/>
          <w:szCs w:val="24"/>
        </w:rPr>
        <w:t>s</w:t>
      </w:r>
      <w:r w:rsidRPr="00093B65">
        <w:rPr>
          <w:sz w:val="24"/>
          <w:szCs w:val="24"/>
        </w:rPr>
        <w:t>e også pkt. 4.4).</w:t>
      </w:r>
    </w:p>
    <w:p w:rsidR="00CE48A1" w:rsidRPr="00093B65" w:rsidRDefault="00CE48A1" w:rsidP="00CE48A1">
      <w:pPr>
        <w:ind w:left="851"/>
        <w:rPr>
          <w:strike/>
          <w:sz w:val="24"/>
          <w:szCs w:val="24"/>
        </w:rPr>
      </w:pPr>
      <w:r w:rsidRPr="00093B65">
        <w:rPr>
          <w:sz w:val="24"/>
          <w:szCs w:val="24"/>
        </w:rPr>
        <w:t xml:space="preserve">Lokale reaktioner på injektionsstedet som f.eks. smerter, rødme, blodudtrædning, hævelse og/eller irritation er forventede uønskede hændelser efter administration af </w:t>
      </w:r>
      <w:proofErr w:type="spellStart"/>
      <w:r w:rsidRPr="00093B65">
        <w:rPr>
          <w:sz w:val="24"/>
          <w:szCs w:val="24"/>
        </w:rPr>
        <w:t>gonadotropiner</w:t>
      </w:r>
      <w:proofErr w:type="spellEnd"/>
      <w:r w:rsidRPr="00093B65">
        <w:rPr>
          <w:sz w:val="24"/>
          <w:szCs w:val="24"/>
        </w:rPr>
        <w:t>.</w:t>
      </w:r>
    </w:p>
    <w:p w:rsidR="00CE48A1" w:rsidRPr="00093B65" w:rsidRDefault="00CE48A1" w:rsidP="00CE48A1">
      <w:pPr>
        <w:ind w:left="851"/>
        <w:rPr>
          <w:sz w:val="24"/>
          <w:szCs w:val="24"/>
        </w:rPr>
      </w:pPr>
      <w:r w:rsidRPr="00093B65">
        <w:rPr>
          <w:sz w:val="24"/>
          <w:szCs w:val="24"/>
        </w:rPr>
        <w:t>Hyppigheden af sådanne hændelser forventes at være højere ved intramuskulær administration end ved subkutan administration.</w:t>
      </w:r>
    </w:p>
    <w:p w:rsidR="00CE48A1" w:rsidRPr="00093B65" w:rsidRDefault="00CE48A1" w:rsidP="00CE48A1">
      <w:pPr>
        <w:ind w:left="851" w:hanging="851"/>
        <w:rPr>
          <w:sz w:val="24"/>
          <w:szCs w:val="24"/>
        </w:rPr>
      </w:pPr>
    </w:p>
    <w:p w:rsidR="00CE48A1" w:rsidRPr="00525B88" w:rsidRDefault="00CE48A1" w:rsidP="00CE48A1">
      <w:pPr>
        <w:autoSpaceDE w:val="0"/>
        <w:autoSpaceDN w:val="0"/>
        <w:ind w:left="851"/>
        <w:rPr>
          <w:sz w:val="24"/>
          <w:szCs w:val="24"/>
          <w:u w:val="single"/>
        </w:rPr>
      </w:pPr>
      <w:r w:rsidRPr="00525B88">
        <w:rPr>
          <w:sz w:val="24"/>
          <w:szCs w:val="24"/>
          <w:u w:val="single"/>
        </w:rPr>
        <w:t>Indberetning af formodede bivirkninger</w:t>
      </w:r>
    </w:p>
    <w:p w:rsidR="00CE48A1" w:rsidRPr="00525B88" w:rsidRDefault="00CE48A1" w:rsidP="00CE48A1">
      <w:pPr>
        <w:ind w:left="851"/>
        <w:rPr>
          <w:sz w:val="24"/>
          <w:szCs w:val="24"/>
        </w:rPr>
      </w:pPr>
      <w:r w:rsidRPr="00525B88">
        <w:rPr>
          <w:sz w:val="24"/>
          <w:szCs w:val="24"/>
        </w:rPr>
        <w:t>Når lægemidlet er godkendt, er indberetning af formodede bivirkninger vigtig. Det muliggør løbende overvågning af benefit/</w:t>
      </w:r>
      <w:proofErr w:type="spellStart"/>
      <w:r w:rsidRPr="00525B88">
        <w:rPr>
          <w:sz w:val="24"/>
          <w:szCs w:val="24"/>
        </w:rPr>
        <w:t>risk</w:t>
      </w:r>
      <w:proofErr w:type="spellEnd"/>
      <w:r w:rsidRPr="00525B88">
        <w:rPr>
          <w:sz w:val="24"/>
          <w:szCs w:val="24"/>
        </w:rPr>
        <w:t xml:space="preserve">-forholdet for lægemidlet. </w:t>
      </w:r>
      <w:r w:rsidR="00053111">
        <w:rPr>
          <w:sz w:val="24"/>
          <w:szCs w:val="24"/>
        </w:rPr>
        <w:t>S</w:t>
      </w:r>
      <w:r w:rsidRPr="00525B88">
        <w:rPr>
          <w:sz w:val="24"/>
          <w:szCs w:val="24"/>
        </w:rPr>
        <w:t>undhedsperson</w:t>
      </w:r>
      <w:r w:rsidR="00053111">
        <w:rPr>
          <w:sz w:val="24"/>
          <w:szCs w:val="24"/>
        </w:rPr>
        <w:t>er</w:t>
      </w:r>
      <w:r w:rsidRPr="00525B88">
        <w:rPr>
          <w:sz w:val="24"/>
          <w:szCs w:val="24"/>
        </w:rPr>
        <w:t xml:space="preserve"> anmodes om at indberette alle formodede bivirkninger via:</w:t>
      </w:r>
    </w:p>
    <w:p w:rsidR="00CE48A1" w:rsidRPr="00525B88" w:rsidRDefault="00CE48A1" w:rsidP="00CE48A1">
      <w:pPr>
        <w:ind w:left="851"/>
        <w:rPr>
          <w:sz w:val="24"/>
          <w:szCs w:val="24"/>
        </w:rPr>
      </w:pPr>
    </w:p>
    <w:p w:rsidR="00CE48A1" w:rsidRPr="00525B88" w:rsidRDefault="00CE48A1" w:rsidP="00CE48A1">
      <w:pPr>
        <w:ind w:left="851"/>
        <w:rPr>
          <w:sz w:val="24"/>
          <w:szCs w:val="24"/>
        </w:rPr>
      </w:pPr>
      <w:r>
        <w:rPr>
          <w:sz w:val="24"/>
          <w:szCs w:val="24"/>
        </w:rPr>
        <w:t>Lægemiddel</w:t>
      </w:r>
      <w:r w:rsidRPr="00525B88">
        <w:rPr>
          <w:sz w:val="24"/>
          <w:szCs w:val="24"/>
        </w:rPr>
        <w:t>styrelsen</w:t>
      </w:r>
    </w:p>
    <w:p w:rsidR="00CE48A1" w:rsidRPr="00525B88" w:rsidRDefault="00CE48A1" w:rsidP="00CE48A1">
      <w:pPr>
        <w:ind w:left="851"/>
        <w:rPr>
          <w:sz w:val="24"/>
          <w:szCs w:val="24"/>
        </w:rPr>
      </w:pPr>
      <w:r w:rsidRPr="00525B88">
        <w:rPr>
          <w:sz w:val="24"/>
          <w:szCs w:val="24"/>
        </w:rPr>
        <w:t>Axel Heides Gade 1</w:t>
      </w:r>
    </w:p>
    <w:p w:rsidR="00CE48A1" w:rsidRPr="00525B88" w:rsidRDefault="00CE48A1" w:rsidP="00CE48A1">
      <w:pPr>
        <w:ind w:left="851"/>
        <w:rPr>
          <w:sz w:val="24"/>
          <w:szCs w:val="24"/>
        </w:rPr>
      </w:pPr>
      <w:r w:rsidRPr="00525B88">
        <w:rPr>
          <w:sz w:val="24"/>
          <w:szCs w:val="24"/>
        </w:rPr>
        <w:t>DK-2300 København S</w:t>
      </w:r>
    </w:p>
    <w:p w:rsidR="00CE48A1" w:rsidRPr="00E37351" w:rsidRDefault="00CE48A1" w:rsidP="00CE48A1">
      <w:pPr>
        <w:ind w:left="851"/>
        <w:rPr>
          <w:sz w:val="24"/>
          <w:szCs w:val="24"/>
        </w:rPr>
      </w:pPr>
      <w:r w:rsidRPr="00E37351">
        <w:rPr>
          <w:sz w:val="24"/>
          <w:szCs w:val="24"/>
        </w:rPr>
        <w:t xml:space="preserve">Websted: </w:t>
      </w:r>
      <w:r w:rsidRPr="00E37351">
        <w:rPr>
          <w:sz w:val="24"/>
        </w:rPr>
        <w:t>www.meldenbivirkning.dk</w:t>
      </w:r>
    </w:p>
    <w:p w:rsidR="00CE48A1" w:rsidRPr="00D04862" w:rsidRDefault="00CE48A1" w:rsidP="00CE48A1">
      <w:pPr>
        <w:pStyle w:val="Sidehoved"/>
        <w:tabs>
          <w:tab w:val="clear" w:pos="4819"/>
          <w:tab w:val="clear" w:pos="9638"/>
        </w:tabs>
        <w:ind w:left="851" w:hanging="851"/>
        <w:rPr>
          <w:szCs w:val="24"/>
        </w:rPr>
      </w:pPr>
    </w:p>
    <w:p w:rsidR="00CE48A1" w:rsidRPr="00093B65" w:rsidRDefault="00CE48A1" w:rsidP="00CE48A1">
      <w:pPr>
        <w:ind w:left="851" w:hanging="851"/>
        <w:rPr>
          <w:b/>
          <w:sz w:val="24"/>
          <w:szCs w:val="24"/>
        </w:rPr>
      </w:pPr>
      <w:r w:rsidRPr="00093B65">
        <w:rPr>
          <w:b/>
          <w:sz w:val="24"/>
          <w:szCs w:val="24"/>
        </w:rPr>
        <w:t>4.9</w:t>
      </w:r>
      <w:r w:rsidRPr="00093B65">
        <w:rPr>
          <w:b/>
          <w:sz w:val="24"/>
          <w:szCs w:val="24"/>
        </w:rPr>
        <w:tab/>
        <w:t>Overdosering</w:t>
      </w:r>
    </w:p>
    <w:p w:rsidR="00CE48A1" w:rsidRPr="00093B65" w:rsidRDefault="00CE48A1" w:rsidP="00CE48A1">
      <w:pPr>
        <w:ind w:left="851" w:hanging="851"/>
        <w:rPr>
          <w:sz w:val="24"/>
          <w:szCs w:val="24"/>
        </w:rPr>
      </w:pPr>
      <w:r w:rsidRPr="00093B65">
        <w:rPr>
          <w:sz w:val="24"/>
          <w:szCs w:val="24"/>
        </w:rPr>
        <w:tab/>
        <w:t xml:space="preserve">Der foreligger ingen data vedrørende akut toksicitet af </w:t>
      </w:r>
      <w:proofErr w:type="spellStart"/>
      <w:r w:rsidRPr="00093B65">
        <w:rPr>
          <w:sz w:val="24"/>
          <w:szCs w:val="24"/>
        </w:rPr>
        <w:t>menotropin</w:t>
      </w:r>
      <w:proofErr w:type="spellEnd"/>
      <w:r w:rsidRPr="00093B65">
        <w:rPr>
          <w:sz w:val="24"/>
          <w:szCs w:val="24"/>
        </w:rPr>
        <w:t xml:space="preserve"> hos mennesker, men det har vist sig, at den akutte toksicitet af </w:t>
      </w:r>
      <w:proofErr w:type="spellStart"/>
      <w:r w:rsidRPr="00093B65">
        <w:rPr>
          <w:sz w:val="24"/>
          <w:szCs w:val="24"/>
        </w:rPr>
        <w:t>gonadotropinprodukter</w:t>
      </w:r>
      <w:proofErr w:type="spellEnd"/>
      <w:r w:rsidRPr="00093B65">
        <w:rPr>
          <w:sz w:val="24"/>
          <w:szCs w:val="24"/>
        </w:rPr>
        <w:t xml:space="preserve"> udvundet af urin er meget lav i dyrestudier. En for høj dosis af </w:t>
      </w:r>
      <w:proofErr w:type="spellStart"/>
      <w:r w:rsidRPr="00093B65">
        <w:rPr>
          <w:sz w:val="24"/>
          <w:szCs w:val="24"/>
        </w:rPr>
        <w:t>menotropin</w:t>
      </w:r>
      <w:proofErr w:type="spellEnd"/>
      <w:r w:rsidRPr="00093B65">
        <w:rPr>
          <w:sz w:val="24"/>
          <w:szCs w:val="24"/>
        </w:rPr>
        <w:t xml:space="preserve"> kan medføre </w:t>
      </w:r>
      <w:proofErr w:type="spellStart"/>
      <w:r w:rsidRPr="00093B65">
        <w:rPr>
          <w:sz w:val="24"/>
          <w:szCs w:val="24"/>
        </w:rPr>
        <w:t>hyperstimulation</w:t>
      </w:r>
      <w:proofErr w:type="spellEnd"/>
      <w:r w:rsidRPr="00093B65">
        <w:rPr>
          <w:sz w:val="24"/>
          <w:szCs w:val="24"/>
        </w:rPr>
        <w:t xml:space="preserve"> af ovarierne (se pkt. 4.4).</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4.10</w:t>
      </w:r>
      <w:r w:rsidRPr="00093B65">
        <w:rPr>
          <w:b/>
          <w:sz w:val="24"/>
          <w:szCs w:val="24"/>
        </w:rPr>
        <w:tab/>
        <w:t>Udlevering</w:t>
      </w:r>
    </w:p>
    <w:p w:rsidR="00CE48A1" w:rsidRPr="00093B65" w:rsidRDefault="00CE48A1" w:rsidP="00CE48A1">
      <w:pPr>
        <w:ind w:left="851" w:hanging="851"/>
        <w:rPr>
          <w:sz w:val="24"/>
          <w:szCs w:val="24"/>
        </w:rPr>
      </w:pPr>
      <w:r w:rsidRPr="00093B65">
        <w:rPr>
          <w:sz w:val="24"/>
          <w:szCs w:val="24"/>
        </w:rPr>
        <w:tab/>
      </w:r>
      <w:r>
        <w:rPr>
          <w:sz w:val="24"/>
          <w:szCs w:val="24"/>
        </w:rPr>
        <w:t>B</w:t>
      </w:r>
    </w:p>
    <w:p w:rsidR="00CE48A1" w:rsidRPr="00093B65" w:rsidRDefault="00CE48A1" w:rsidP="00CE48A1">
      <w:pPr>
        <w:ind w:left="851" w:hanging="851"/>
        <w:rPr>
          <w:sz w:val="24"/>
          <w:szCs w:val="24"/>
        </w:rPr>
      </w:pP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5.</w:t>
      </w:r>
      <w:r w:rsidRPr="00093B65">
        <w:rPr>
          <w:b/>
          <w:sz w:val="24"/>
          <w:szCs w:val="24"/>
        </w:rPr>
        <w:tab/>
        <w:t>FARMAKOLOGISKE EGENSKABER</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5.1</w:t>
      </w:r>
      <w:r w:rsidRPr="00093B65">
        <w:rPr>
          <w:b/>
          <w:sz w:val="24"/>
          <w:szCs w:val="24"/>
        </w:rPr>
        <w:tab/>
      </w:r>
      <w:proofErr w:type="spellStart"/>
      <w:r w:rsidRPr="00093B65">
        <w:rPr>
          <w:b/>
          <w:sz w:val="24"/>
          <w:szCs w:val="24"/>
        </w:rPr>
        <w:t>Farmakodynamiske</w:t>
      </w:r>
      <w:proofErr w:type="spellEnd"/>
      <w:r w:rsidRPr="00093B65">
        <w:rPr>
          <w:b/>
          <w:sz w:val="24"/>
          <w:szCs w:val="24"/>
        </w:rPr>
        <w:t xml:space="preserve"> egenskaber</w:t>
      </w:r>
    </w:p>
    <w:p w:rsidR="000257AE" w:rsidRDefault="00CE48A1" w:rsidP="000257AE">
      <w:pPr>
        <w:autoSpaceDE w:val="0"/>
        <w:autoSpaceDN w:val="0"/>
        <w:adjustRightInd w:val="0"/>
        <w:ind w:left="851" w:hanging="851"/>
        <w:rPr>
          <w:bCs/>
          <w:sz w:val="24"/>
          <w:szCs w:val="24"/>
        </w:rPr>
      </w:pPr>
      <w:r w:rsidRPr="00093B65">
        <w:rPr>
          <w:sz w:val="24"/>
          <w:szCs w:val="24"/>
        </w:rPr>
        <w:tab/>
      </w:r>
      <w:proofErr w:type="spellStart"/>
      <w:r w:rsidR="000257AE" w:rsidRPr="000257AE">
        <w:rPr>
          <w:sz w:val="24"/>
          <w:szCs w:val="24"/>
        </w:rPr>
        <w:t>Farmakoterapeutisk</w:t>
      </w:r>
      <w:proofErr w:type="spellEnd"/>
      <w:r w:rsidR="000257AE" w:rsidRPr="000257AE">
        <w:rPr>
          <w:sz w:val="24"/>
          <w:szCs w:val="24"/>
        </w:rPr>
        <w:t xml:space="preserve"> klassifikation: </w:t>
      </w:r>
      <w:proofErr w:type="spellStart"/>
      <w:r w:rsidR="000257AE" w:rsidRPr="000257AE">
        <w:rPr>
          <w:sz w:val="24"/>
          <w:szCs w:val="24"/>
        </w:rPr>
        <w:t>Gonadotropiner</w:t>
      </w:r>
      <w:proofErr w:type="spellEnd"/>
      <w:r w:rsidR="000257AE" w:rsidRPr="000257AE">
        <w:rPr>
          <w:sz w:val="24"/>
          <w:szCs w:val="24"/>
        </w:rPr>
        <w:t xml:space="preserve">, ATC-kode: </w:t>
      </w:r>
      <w:r w:rsidR="000257AE" w:rsidRPr="000257AE">
        <w:rPr>
          <w:bCs/>
          <w:sz w:val="24"/>
          <w:szCs w:val="24"/>
        </w:rPr>
        <w:t>G03GA02.</w:t>
      </w:r>
    </w:p>
    <w:p w:rsidR="00637EE2" w:rsidRPr="000257AE" w:rsidRDefault="00637EE2" w:rsidP="000257AE">
      <w:pPr>
        <w:autoSpaceDE w:val="0"/>
        <w:autoSpaceDN w:val="0"/>
        <w:adjustRightInd w:val="0"/>
        <w:ind w:left="851" w:hanging="851"/>
        <w:rPr>
          <w:sz w:val="24"/>
          <w:szCs w:val="24"/>
        </w:rPr>
      </w:pPr>
    </w:p>
    <w:p w:rsidR="00CE48A1" w:rsidRPr="00093B65" w:rsidRDefault="00CE48A1" w:rsidP="00637EE2">
      <w:pPr>
        <w:autoSpaceDE w:val="0"/>
        <w:autoSpaceDN w:val="0"/>
        <w:adjustRightInd w:val="0"/>
        <w:ind w:left="851"/>
        <w:rPr>
          <w:sz w:val="24"/>
          <w:szCs w:val="24"/>
        </w:rPr>
      </w:pPr>
      <w:r w:rsidRPr="00093B65">
        <w:rPr>
          <w:sz w:val="24"/>
          <w:szCs w:val="24"/>
        </w:rPr>
        <w:t xml:space="preserve">Det aktive stof i </w:t>
      </w:r>
      <w:proofErr w:type="spellStart"/>
      <w:r>
        <w:rPr>
          <w:sz w:val="24"/>
          <w:szCs w:val="24"/>
        </w:rPr>
        <w:t>Meriofert</w:t>
      </w:r>
      <w:proofErr w:type="spellEnd"/>
      <w:r>
        <w:rPr>
          <w:sz w:val="24"/>
          <w:szCs w:val="24"/>
        </w:rPr>
        <w:t xml:space="preserve"> Set</w:t>
      </w:r>
      <w:r w:rsidRPr="00093B65">
        <w:rPr>
          <w:sz w:val="24"/>
          <w:szCs w:val="24"/>
        </w:rPr>
        <w:t xml:space="preserve"> er højoprenset humant </w:t>
      </w:r>
      <w:proofErr w:type="spellStart"/>
      <w:r w:rsidRPr="00093B65">
        <w:rPr>
          <w:sz w:val="24"/>
          <w:szCs w:val="24"/>
        </w:rPr>
        <w:t>menopausalt</w:t>
      </w:r>
      <w:proofErr w:type="spellEnd"/>
      <w:r w:rsidRPr="00093B65">
        <w:rPr>
          <w:sz w:val="24"/>
          <w:szCs w:val="24"/>
        </w:rPr>
        <w:t xml:space="preserve"> </w:t>
      </w:r>
      <w:proofErr w:type="spellStart"/>
      <w:r w:rsidRPr="00093B65">
        <w:rPr>
          <w:sz w:val="24"/>
          <w:szCs w:val="24"/>
        </w:rPr>
        <w:t>gonadotropin</w:t>
      </w:r>
      <w:proofErr w:type="spellEnd"/>
      <w:r w:rsidRPr="00093B65">
        <w:rPr>
          <w:sz w:val="24"/>
          <w:szCs w:val="24"/>
        </w:rPr>
        <w:t>.</w:t>
      </w:r>
    </w:p>
    <w:p w:rsidR="00CE48A1" w:rsidRPr="00093B65" w:rsidRDefault="00CE48A1" w:rsidP="00CE48A1">
      <w:pPr>
        <w:ind w:left="851"/>
        <w:rPr>
          <w:bCs/>
          <w:sz w:val="24"/>
          <w:szCs w:val="24"/>
        </w:rPr>
      </w:pPr>
      <w:r w:rsidRPr="00093B65">
        <w:rPr>
          <w:sz w:val="24"/>
          <w:szCs w:val="24"/>
        </w:rPr>
        <w:t xml:space="preserve">FSH-aktiviteten i </w:t>
      </w:r>
      <w:proofErr w:type="spellStart"/>
      <w:r>
        <w:rPr>
          <w:sz w:val="24"/>
          <w:szCs w:val="24"/>
        </w:rPr>
        <w:t>Meriofert</w:t>
      </w:r>
      <w:proofErr w:type="spellEnd"/>
      <w:r>
        <w:rPr>
          <w:sz w:val="24"/>
          <w:szCs w:val="24"/>
        </w:rPr>
        <w:t xml:space="preserve"> Set</w:t>
      </w:r>
      <w:r w:rsidRPr="00093B65">
        <w:rPr>
          <w:sz w:val="24"/>
          <w:szCs w:val="24"/>
        </w:rPr>
        <w:t xml:space="preserve"> opnås fra urin fra </w:t>
      </w:r>
      <w:proofErr w:type="spellStart"/>
      <w:r w:rsidRPr="00093B65">
        <w:rPr>
          <w:sz w:val="24"/>
          <w:szCs w:val="24"/>
        </w:rPr>
        <w:t>postmenopausale</w:t>
      </w:r>
      <w:proofErr w:type="spellEnd"/>
      <w:r w:rsidRPr="00093B65">
        <w:rPr>
          <w:sz w:val="24"/>
          <w:szCs w:val="24"/>
        </w:rPr>
        <w:t xml:space="preserve"> kvinder. LH-aktiviteten opnås både fra urin fra </w:t>
      </w:r>
      <w:proofErr w:type="spellStart"/>
      <w:r w:rsidRPr="00093B65">
        <w:rPr>
          <w:sz w:val="24"/>
          <w:szCs w:val="24"/>
        </w:rPr>
        <w:t>postmenopausale</w:t>
      </w:r>
      <w:proofErr w:type="spellEnd"/>
      <w:r w:rsidRPr="00093B65">
        <w:rPr>
          <w:sz w:val="24"/>
          <w:szCs w:val="24"/>
        </w:rPr>
        <w:t xml:space="preserve"> kvinder og urin fra gravide kvinder. Præparatet er standardiseret til at have et FSH/LH-aktivitetsforhold på ca. 1.</w:t>
      </w:r>
    </w:p>
    <w:p w:rsidR="00CE48A1" w:rsidRPr="00093B65" w:rsidRDefault="00CE48A1" w:rsidP="00CE48A1">
      <w:pPr>
        <w:adjustRightInd w:val="0"/>
        <w:ind w:left="851" w:hanging="851"/>
        <w:rPr>
          <w:bCs/>
          <w:sz w:val="24"/>
          <w:szCs w:val="24"/>
        </w:rPr>
      </w:pPr>
    </w:p>
    <w:p w:rsidR="00CE48A1" w:rsidRDefault="00CE48A1" w:rsidP="00CE48A1">
      <w:pPr>
        <w:ind w:left="851"/>
        <w:rPr>
          <w:sz w:val="24"/>
          <w:szCs w:val="24"/>
        </w:rPr>
      </w:pPr>
      <w:r w:rsidRPr="00093B65">
        <w:rPr>
          <w:sz w:val="24"/>
          <w:szCs w:val="24"/>
        </w:rPr>
        <w:t xml:space="preserve">I ovarierne inducerer FSH-komponenten i HMG en stigning i antallet af voksende follikler og stimulerer udviklingen af disse. FSH øger produktionen af </w:t>
      </w:r>
      <w:proofErr w:type="spellStart"/>
      <w:r w:rsidRPr="00093B65">
        <w:rPr>
          <w:sz w:val="24"/>
          <w:szCs w:val="24"/>
        </w:rPr>
        <w:t>østradiol</w:t>
      </w:r>
      <w:proofErr w:type="spellEnd"/>
      <w:r w:rsidRPr="00093B65">
        <w:rPr>
          <w:sz w:val="24"/>
          <w:szCs w:val="24"/>
        </w:rPr>
        <w:t xml:space="preserve"> i </w:t>
      </w:r>
      <w:proofErr w:type="spellStart"/>
      <w:r w:rsidRPr="00093B65">
        <w:rPr>
          <w:sz w:val="24"/>
          <w:szCs w:val="24"/>
        </w:rPr>
        <w:t>granulosacellerne</w:t>
      </w:r>
      <w:proofErr w:type="spellEnd"/>
      <w:r w:rsidRPr="00093B65">
        <w:rPr>
          <w:sz w:val="24"/>
          <w:szCs w:val="24"/>
        </w:rPr>
        <w:t xml:space="preserve"> ved at aromatisere </w:t>
      </w:r>
      <w:proofErr w:type="spellStart"/>
      <w:r w:rsidRPr="00093B65">
        <w:rPr>
          <w:sz w:val="24"/>
          <w:szCs w:val="24"/>
        </w:rPr>
        <w:t>androgener</w:t>
      </w:r>
      <w:proofErr w:type="spellEnd"/>
      <w:r w:rsidRPr="00093B65">
        <w:rPr>
          <w:sz w:val="24"/>
          <w:szCs w:val="24"/>
        </w:rPr>
        <w:t xml:space="preserve">, som stammer fra </w:t>
      </w:r>
      <w:proofErr w:type="spellStart"/>
      <w:r w:rsidRPr="00093B65">
        <w:rPr>
          <w:sz w:val="24"/>
          <w:szCs w:val="24"/>
        </w:rPr>
        <w:t>tekacellerne</w:t>
      </w:r>
      <w:proofErr w:type="spellEnd"/>
      <w:r w:rsidRPr="00093B65">
        <w:rPr>
          <w:sz w:val="24"/>
          <w:szCs w:val="24"/>
        </w:rPr>
        <w:t>, under påvirkning af LH-komponenten.</w:t>
      </w:r>
    </w:p>
    <w:p w:rsidR="00CE48A1" w:rsidRPr="00093B65" w:rsidRDefault="00CE48A1" w:rsidP="00CE48A1">
      <w:pPr>
        <w:ind w:left="851"/>
        <w:rPr>
          <w:sz w:val="24"/>
          <w:szCs w:val="24"/>
        </w:rPr>
      </w:pPr>
    </w:p>
    <w:p w:rsidR="00CE48A1" w:rsidRPr="00093B65" w:rsidRDefault="00CE48A1" w:rsidP="00CE48A1">
      <w:pPr>
        <w:ind w:left="851" w:hanging="851"/>
        <w:rPr>
          <w:b/>
          <w:sz w:val="24"/>
          <w:szCs w:val="24"/>
        </w:rPr>
      </w:pPr>
      <w:r w:rsidRPr="00093B65">
        <w:rPr>
          <w:b/>
          <w:sz w:val="24"/>
          <w:szCs w:val="24"/>
        </w:rPr>
        <w:t>5.2</w:t>
      </w:r>
      <w:r w:rsidRPr="00093B65">
        <w:rPr>
          <w:b/>
          <w:sz w:val="24"/>
          <w:szCs w:val="24"/>
        </w:rPr>
        <w:tab/>
      </w:r>
      <w:proofErr w:type="spellStart"/>
      <w:r w:rsidRPr="00093B65">
        <w:rPr>
          <w:b/>
          <w:sz w:val="24"/>
          <w:szCs w:val="24"/>
        </w:rPr>
        <w:t>Farmakokinetiske</w:t>
      </w:r>
      <w:proofErr w:type="spellEnd"/>
      <w:r w:rsidRPr="00093B65">
        <w:rPr>
          <w:b/>
          <w:sz w:val="24"/>
          <w:szCs w:val="24"/>
        </w:rPr>
        <w:t xml:space="preserve"> egenskaber</w:t>
      </w:r>
    </w:p>
    <w:p w:rsidR="00CE48A1" w:rsidRPr="00093B65" w:rsidRDefault="00CE48A1" w:rsidP="00CE48A1">
      <w:pPr>
        <w:ind w:left="851" w:hanging="851"/>
        <w:rPr>
          <w:sz w:val="24"/>
          <w:szCs w:val="24"/>
        </w:rPr>
      </w:pPr>
      <w:r w:rsidRPr="00093B65">
        <w:rPr>
          <w:sz w:val="24"/>
          <w:szCs w:val="24"/>
        </w:rPr>
        <w:tab/>
        <w:t xml:space="preserve">Den biologiske effekt af </w:t>
      </w:r>
      <w:proofErr w:type="spellStart"/>
      <w:r w:rsidRPr="00093B65">
        <w:rPr>
          <w:sz w:val="24"/>
          <w:szCs w:val="24"/>
        </w:rPr>
        <w:t>menotropin</w:t>
      </w:r>
      <w:proofErr w:type="spellEnd"/>
      <w:r w:rsidRPr="00093B65">
        <w:rPr>
          <w:sz w:val="24"/>
          <w:szCs w:val="24"/>
        </w:rPr>
        <w:t xml:space="preserve"> skyldes hovedsageligt FSH-indholdet. Farmakokinetikken for </w:t>
      </w:r>
      <w:proofErr w:type="spellStart"/>
      <w:r w:rsidRPr="00093B65">
        <w:rPr>
          <w:sz w:val="24"/>
          <w:szCs w:val="24"/>
        </w:rPr>
        <w:t>menotropin</w:t>
      </w:r>
      <w:proofErr w:type="spellEnd"/>
      <w:r w:rsidRPr="00093B65">
        <w:rPr>
          <w:sz w:val="24"/>
          <w:szCs w:val="24"/>
        </w:rPr>
        <w:t xml:space="preserve"> efter intramuskulær eller subkutan administration viser stor </w:t>
      </w:r>
      <w:proofErr w:type="spellStart"/>
      <w:r w:rsidRPr="00093B65">
        <w:rPr>
          <w:sz w:val="24"/>
          <w:szCs w:val="24"/>
        </w:rPr>
        <w:t>interindividuel</w:t>
      </w:r>
      <w:proofErr w:type="spellEnd"/>
      <w:r w:rsidRPr="00093B65">
        <w:rPr>
          <w:sz w:val="24"/>
          <w:szCs w:val="24"/>
        </w:rPr>
        <w:t xml:space="preserve"> variabilitet. Ifølge data fra studier med </w:t>
      </w:r>
      <w:proofErr w:type="spellStart"/>
      <w:r w:rsidRPr="00093B65">
        <w:rPr>
          <w:sz w:val="24"/>
          <w:szCs w:val="24"/>
        </w:rPr>
        <w:t>menotropin</w:t>
      </w:r>
      <w:proofErr w:type="spellEnd"/>
      <w:r w:rsidRPr="00093B65">
        <w:rPr>
          <w:sz w:val="24"/>
          <w:szCs w:val="24"/>
        </w:rPr>
        <w:t xml:space="preserve"> nås den maksimale serumkoncentration af FSH efter en enkelt injektion af 300 IE ca. 19 timer efter intramuskulær injektion og 22 timer efter subkutan injektion. De maksimale koncentrationer af FSH nåede 6,5±2,1 IE/l med en AUC0-t på 438,0 ± 124,0 IE x time/l efter </w:t>
      </w:r>
      <w:proofErr w:type="spellStart"/>
      <w:r w:rsidRPr="00093B65">
        <w:rPr>
          <w:sz w:val="24"/>
          <w:szCs w:val="24"/>
        </w:rPr>
        <w:t>i.m</w:t>
      </w:r>
      <w:proofErr w:type="spellEnd"/>
      <w:r w:rsidRPr="00093B65">
        <w:rPr>
          <w:sz w:val="24"/>
          <w:szCs w:val="24"/>
        </w:rPr>
        <w:t xml:space="preserve">. administration. Efter subkutan administration nåede </w:t>
      </w:r>
      <w:proofErr w:type="spellStart"/>
      <w:r w:rsidRPr="00093B65">
        <w:rPr>
          <w:sz w:val="24"/>
          <w:szCs w:val="24"/>
        </w:rPr>
        <w:t>C</w:t>
      </w:r>
      <w:r w:rsidRPr="000C56FB">
        <w:rPr>
          <w:sz w:val="24"/>
          <w:szCs w:val="24"/>
          <w:vertAlign w:val="subscript"/>
        </w:rPr>
        <w:t>max</w:t>
      </w:r>
      <w:proofErr w:type="spellEnd"/>
      <w:r w:rsidRPr="00093B65">
        <w:rPr>
          <w:sz w:val="24"/>
          <w:szCs w:val="24"/>
        </w:rPr>
        <w:t xml:space="preserve"> 7,5±2,8 IE/l med en AUC0-t på 485,0 ± 93,5 IE x time/l.</w:t>
      </w:r>
    </w:p>
    <w:p w:rsidR="00CE48A1" w:rsidRPr="00093B65" w:rsidRDefault="00CE48A1" w:rsidP="00CE48A1">
      <w:pPr>
        <w:ind w:left="851"/>
        <w:rPr>
          <w:bCs/>
          <w:sz w:val="24"/>
          <w:szCs w:val="24"/>
        </w:rPr>
      </w:pPr>
      <w:r w:rsidRPr="00093B65">
        <w:rPr>
          <w:sz w:val="24"/>
          <w:szCs w:val="24"/>
        </w:rPr>
        <w:t xml:space="preserve">AUC- og </w:t>
      </w:r>
      <w:proofErr w:type="spellStart"/>
      <w:r w:rsidRPr="00093B65">
        <w:rPr>
          <w:sz w:val="24"/>
          <w:szCs w:val="24"/>
        </w:rPr>
        <w:t>C</w:t>
      </w:r>
      <w:r w:rsidRPr="000C56FB">
        <w:rPr>
          <w:sz w:val="24"/>
          <w:szCs w:val="24"/>
          <w:vertAlign w:val="subscript"/>
        </w:rPr>
        <w:t>max</w:t>
      </w:r>
      <w:proofErr w:type="spellEnd"/>
      <w:r w:rsidRPr="00093B65">
        <w:rPr>
          <w:sz w:val="24"/>
          <w:szCs w:val="24"/>
        </w:rPr>
        <w:t xml:space="preserve">-koncentrationerne for LH viste sig at være signifikant lavere i den subkutane gruppe sammenlignet med den intramuskulære gruppe. Dette resultat kan skyldes, at der blev detekteret meget lave koncentrationer (tæt på eller under detektionsgrænserne) i begge grupper samt en stor intra- og </w:t>
      </w:r>
      <w:proofErr w:type="spellStart"/>
      <w:r w:rsidRPr="00093B65">
        <w:rPr>
          <w:sz w:val="24"/>
          <w:szCs w:val="24"/>
        </w:rPr>
        <w:t>interindividuel</w:t>
      </w:r>
      <w:proofErr w:type="spellEnd"/>
      <w:r w:rsidRPr="00093B65">
        <w:rPr>
          <w:sz w:val="24"/>
          <w:szCs w:val="24"/>
        </w:rPr>
        <w:t xml:space="preserve"> variabilitet.</w:t>
      </w:r>
    </w:p>
    <w:p w:rsidR="00CE48A1" w:rsidRPr="00093B65" w:rsidRDefault="00CE48A1" w:rsidP="00CE48A1">
      <w:pPr>
        <w:autoSpaceDE w:val="0"/>
        <w:autoSpaceDN w:val="0"/>
        <w:adjustRightInd w:val="0"/>
        <w:ind w:left="851"/>
        <w:rPr>
          <w:sz w:val="24"/>
          <w:szCs w:val="24"/>
        </w:rPr>
      </w:pPr>
      <w:r w:rsidRPr="00093B65">
        <w:rPr>
          <w:sz w:val="24"/>
          <w:szCs w:val="24"/>
        </w:rPr>
        <w:t>Herefter falder serumkoncentrationen med en halveringstid på ca. 45 timer efter intramuskulær administration og 40 timer efter subkutan administration.</w:t>
      </w:r>
    </w:p>
    <w:p w:rsidR="00CE48A1" w:rsidRPr="00093B65" w:rsidRDefault="00CE48A1" w:rsidP="00CE48A1">
      <w:pPr>
        <w:autoSpaceDE w:val="0"/>
        <w:autoSpaceDN w:val="0"/>
        <w:adjustRightInd w:val="0"/>
        <w:ind w:left="851"/>
        <w:rPr>
          <w:bCs/>
          <w:sz w:val="24"/>
          <w:szCs w:val="24"/>
        </w:rPr>
      </w:pPr>
      <w:proofErr w:type="spellStart"/>
      <w:r w:rsidRPr="00093B65">
        <w:rPr>
          <w:sz w:val="24"/>
          <w:szCs w:val="24"/>
        </w:rPr>
        <w:t>Menotropin</w:t>
      </w:r>
      <w:proofErr w:type="spellEnd"/>
      <w:r w:rsidRPr="00093B65">
        <w:rPr>
          <w:sz w:val="24"/>
          <w:szCs w:val="24"/>
        </w:rPr>
        <w:t xml:space="preserve"> udskilles efter administration hovedsageligt via nyrerne.</w:t>
      </w:r>
    </w:p>
    <w:p w:rsidR="00CE48A1" w:rsidRPr="00093B65" w:rsidRDefault="00CE48A1" w:rsidP="00CE48A1">
      <w:pPr>
        <w:autoSpaceDE w:val="0"/>
        <w:autoSpaceDN w:val="0"/>
        <w:adjustRightInd w:val="0"/>
        <w:ind w:left="851" w:hanging="851"/>
        <w:rPr>
          <w:bCs/>
          <w:sz w:val="24"/>
          <w:szCs w:val="24"/>
        </w:rPr>
      </w:pPr>
    </w:p>
    <w:p w:rsidR="00CE48A1" w:rsidRPr="00093B65" w:rsidRDefault="00CE48A1" w:rsidP="00CE48A1">
      <w:pPr>
        <w:ind w:left="851"/>
        <w:rPr>
          <w:bCs/>
          <w:sz w:val="24"/>
          <w:szCs w:val="24"/>
        </w:rPr>
      </w:pPr>
      <w:r w:rsidRPr="00093B65">
        <w:rPr>
          <w:sz w:val="24"/>
          <w:szCs w:val="24"/>
        </w:rPr>
        <w:t xml:space="preserve">Der er ikke udført </w:t>
      </w:r>
      <w:proofErr w:type="spellStart"/>
      <w:r w:rsidRPr="00093B65">
        <w:rPr>
          <w:sz w:val="24"/>
          <w:szCs w:val="24"/>
        </w:rPr>
        <w:t>farmakokinetiske</w:t>
      </w:r>
      <w:proofErr w:type="spellEnd"/>
      <w:r w:rsidRPr="00093B65">
        <w:rPr>
          <w:sz w:val="24"/>
          <w:szCs w:val="24"/>
        </w:rPr>
        <w:t xml:space="preserve"> studier med patienter med lever- eller nyrefunktions</w:t>
      </w:r>
      <w:r w:rsidR="006E405D">
        <w:rPr>
          <w:sz w:val="24"/>
          <w:szCs w:val="24"/>
        </w:rPr>
        <w:softHyphen/>
      </w:r>
      <w:r w:rsidRPr="00093B65">
        <w:rPr>
          <w:sz w:val="24"/>
          <w:szCs w:val="24"/>
        </w:rPr>
        <w:t>nedsættelse.</w:t>
      </w: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5.3</w:t>
      </w:r>
      <w:r w:rsidRPr="00093B65">
        <w:rPr>
          <w:b/>
          <w:sz w:val="24"/>
          <w:szCs w:val="24"/>
        </w:rPr>
        <w:tab/>
      </w:r>
      <w:r w:rsidR="00637EE2">
        <w:rPr>
          <w:b/>
          <w:sz w:val="24"/>
          <w:szCs w:val="24"/>
        </w:rPr>
        <w:t>Non-k</w:t>
      </w:r>
      <w:r w:rsidRPr="00093B65">
        <w:rPr>
          <w:b/>
          <w:sz w:val="24"/>
          <w:szCs w:val="24"/>
        </w:rPr>
        <w:t>liniske sikkerhedsdata</w:t>
      </w:r>
    </w:p>
    <w:p w:rsidR="00CE48A1" w:rsidRPr="00093B65" w:rsidRDefault="00CE48A1" w:rsidP="00CE48A1">
      <w:pPr>
        <w:ind w:left="851" w:hanging="851"/>
        <w:rPr>
          <w:bCs/>
          <w:sz w:val="24"/>
          <w:szCs w:val="24"/>
        </w:rPr>
      </w:pPr>
      <w:r w:rsidRPr="00093B65">
        <w:rPr>
          <w:sz w:val="24"/>
          <w:szCs w:val="24"/>
        </w:rPr>
        <w:tab/>
        <w:t xml:space="preserve">Der er ikke udført </w:t>
      </w:r>
      <w:r w:rsidR="00E425F7">
        <w:rPr>
          <w:sz w:val="24"/>
          <w:szCs w:val="24"/>
        </w:rPr>
        <w:t>non</w:t>
      </w:r>
      <w:r w:rsidRPr="00093B65">
        <w:rPr>
          <w:sz w:val="24"/>
          <w:szCs w:val="24"/>
        </w:rPr>
        <w:t xml:space="preserve">-kliniske studier med </w:t>
      </w:r>
      <w:proofErr w:type="spellStart"/>
      <w:r>
        <w:rPr>
          <w:sz w:val="24"/>
          <w:szCs w:val="24"/>
        </w:rPr>
        <w:t>Meriofert</w:t>
      </w:r>
      <w:proofErr w:type="spellEnd"/>
      <w:r>
        <w:rPr>
          <w:sz w:val="24"/>
          <w:szCs w:val="24"/>
        </w:rPr>
        <w:t xml:space="preserve"> Set</w:t>
      </w:r>
      <w:r w:rsidRPr="00093B65">
        <w:rPr>
          <w:sz w:val="24"/>
          <w:szCs w:val="24"/>
        </w:rPr>
        <w:t>.</w:t>
      </w:r>
    </w:p>
    <w:p w:rsidR="00CE48A1" w:rsidRPr="00093B65" w:rsidRDefault="00CE48A1" w:rsidP="00CE48A1">
      <w:pPr>
        <w:ind w:left="851" w:hanging="851"/>
        <w:rPr>
          <w:sz w:val="24"/>
          <w:szCs w:val="24"/>
        </w:rPr>
      </w:pPr>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6.</w:t>
      </w:r>
      <w:r w:rsidRPr="00093B65">
        <w:rPr>
          <w:b/>
          <w:sz w:val="24"/>
          <w:szCs w:val="24"/>
        </w:rPr>
        <w:tab/>
        <w:t>FARMACEUTISKE OPLYSNINGER</w:t>
      </w:r>
    </w:p>
    <w:p w:rsidR="00CE48A1" w:rsidRPr="00093B65" w:rsidRDefault="00CE48A1" w:rsidP="00CE48A1">
      <w:pPr>
        <w:ind w:left="851" w:hanging="851"/>
        <w:rPr>
          <w:b/>
          <w:sz w:val="24"/>
          <w:szCs w:val="24"/>
        </w:rPr>
      </w:pPr>
    </w:p>
    <w:p w:rsidR="00CE48A1" w:rsidRPr="00093B65" w:rsidRDefault="00CE48A1" w:rsidP="00CE48A1">
      <w:pPr>
        <w:ind w:left="851" w:hanging="851"/>
        <w:rPr>
          <w:b/>
          <w:sz w:val="24"/>
          <w:szCs w:val="24"/>
        </w:rPr>
      </w:pPr>
      <w:r w:rsidRPr="00093B65">
        <w:rPr>
          <w:b/>
          <w:sz w:val="24"/>
          <w:szCs w:val="24"/>
        </w:rPr>
        <w:t>6.1</w:t>
      </w:r>
      <w:r w:rsidRPr="00093B65">
        <w:rPr>
          <w:b/>
          <w:sz w:val="24"/>
          <w:szCs w:val="24"/>
        </w:rPr>
        <w:tab/>
        <w:t>Hjælpestoffer</w:t>
      </w:r>
    </w:p>
    <w:p w:rsidR="003E077A" w:rsidRDefault="003E077A" w:rsidP="003E077A">
      <w:pPr>
        <w:ind w:left="851"/>
        <w:rPr>
          <w:sz w:val="24"/>
          <w:szCs w:val="24"/>
        </w:rPr>
      </w:pPr>
    </w:p>
    <w:p w:rsidR="003E077A" w:rsidRPr="0052403B" w:rsidRDefault="00CE48A1" w:rsidP="003E077A">
      <w:pPr>
        <w:ind w:left="851"/>
        <w:rPr>
          <w:sz w:val="24"/>
          <w:szCs w:val="24"/>
          <w:u w:val="single"/>
        </w:rPr>
      </w:pPr>
      <w:r w:rsidRPr="0052403B">
        <w:rPr>
          <w:sz w:val="24"/>
          <w:szCs w:val="24"/>
          <w:u w:val="single"/>
        </w:rPr>
        <w:t>Pulver</w:t>
      </w:r>
    </w:p>
    <w:p w:rsidR="00CE48A1" w:rsidRPr="00093B65" w:rsidRDefault="00E425F7" w:rsidP="003E077A">
      <w:pPr>
        <w:ind w:left="851"/>
        <w:rPr>
          <w:sz w:val="24"/>
          <w:szCs w:val="24"/>
        </w:rPr>
      </w:pPr>
      <w:proofErr w:type="spellStart"/>
      <w:r>
        <w:rPr>
          <w:sz w:val="24"/>
          <w:szCs w:val="24"/>
        </w:rPr>
        <w:t>L</w:t>
      </w:r>
      <w:r w:rsidR="00CE48A1" w:rsidRPr="00093B65">
        <w:rPr>
          <w:sz w:val="24"/>
          <w:szCs w:val="24"/>
        </w:rPr>
        <w:t>a</w:t>
      </w:r>
      <w:r w:rsidR="00CE48A1">
        <w:rPr>
          <w:sz w:val="24"/>
          <w:szCs w:val="24"/>
        </w:rPr>
        <w:t>c</w:t>
      </w:r>
      <w:r w:rsidR="00CE48A1" w:rsidRPr="00093B65">
        <w:rPr>
          <w:sz w:val="24"/>
          <w:szCs w:val="24"/>
        </w:rPr>
        <w:t>tosemonohydrat</w:t>
      </w:r>
      <w:proofErr w:type="spellEnd"/>
    </w:p>
    <w:p w:rsidR="0052403B" w:rsidRDefault="0052403B" w:rsidP="003E077A">
      <w:pPr>
        <w:ind w:left="851"/>
        <w:rPr>
          <w:sz w:val="24"/>
          <w:szCs w:val="24"/>
        </w:rPr>
      </w:pPr>
    </w:p>
    <w:p w:rsidR="0052403B" w:rsidRPr="0052403B" w:rsidRDefault="003E077A" w:rsidP="003E077A">
      <w:pPr>
        <w:ind w:left="851"/>
        <w:rPr>
          <w:sz w:val="24"/>
          <w:szCs w:val="24"/>
          <w:u w:val="single"/>
        </w:rPr>
      </w:pPr>
      <w:r w:rsidRPr="0052403B">
        <w:rPr>
          <w:sz w:val="24"/>
          <w:szCs w:val="24"/>
          <w:u w:val="single"/>
        </w:rPr>
        <w:t>Solvens</w:t>
      </w:r>
    </w:p>
    <w:p w:rsidR="0052403B" w:rsidRDefault="0052403B" w:rsidP="003E077A">
      <w:pPr>
        <w:ind w:left="851"/>
        <w:rPr>
          <w:sz w:val="24"/>
          <w:szCs w:val="24"/>
        </w:rPr>
      </w:pPr>
      <w:proofErr w:type="spellStart"/>
      <w:r>
        <w:rPr>
          <w:sz w:val="24"/>
          <w:szCs w:val="24"/>
        </w:rPr>
        <w:t>N</w:t>
      </w:r>
      <w:r w:rsidR="003E077A" w:rsidRPr="00093B65">
        <w:rPr>
          <w:sz w:val="24"/>
          <w:szCs w:val="24"/>
        </w:rPr>
        <w:t>atrium</w:t>
      </w:r>
      <w:r w:rsidR="003E077A">
        <w:rPr>
          <w:sz w:val="24"/>
          <w:szCs w:val="24"/>
        </w:rPr>
        <w:t>ch</w:t>
      </w:r>
      <w:r w:rsidR="003E077A" w:rsidRPr="00093B65">
        <w:rPr>
          <w:sz w:val="24"/>
          <w:szCs w:val="24"/>
        </w:rPr>
        <w:t>lorid</w:t>
      </w:r>
      <w:proofErr w:type="spellEnd"/>
    </w:p>
    <w:p w:rsidR="003E077A" w:rsidRPr="00093B65" w:rsidRDefault="0052403B" w:rsidP="003E077A">
      <w:pPr>
        <w:ind w:left="851"/>
        <w:rPr>
          <w:sz w:val="24"/>
          <w:szCs w:val="24"/>
        </w:rPr>
      </w:pPr>
      <w:r>
        <w:rPr>
          <w:sz w:val="24"/>
          <w:szCs w:val="24"/>
        </w:rPr>
        <w:t>V</w:t>
      </w:r>
      <w:r w:rsidR="003E077A">
        <w:rPr>
          <w:sz w:val="24"/>
          <w:szCs w:val="24"/>
        </w:rPr>
        <w:t>and til injektion</w:t>
      </w:r>
      <w:r>
        <w:rPr>
          <w:sz w:val="24"/>
          <w:szCs w:val="24"/>
        </w:rPr>
        <w:t>svæsker</w:t>
      </w:r>
    </w:p>
    <w:p w:rsidR="00CE48A1" w:rsidRPr="00093B65" w:rsidRDefault="00CE48A1" w:rsidP="003E077A">
      <w:pPr>
        <w:ind w:left="851"/>
        <w:rPr>
          <w:sz w:val="24"/>
          <w:szCs w:val="24"/>
        </w:rPr>
      </w:pPr>
    </w:p>
    <w:p w:rsidR="00CE48A1" w:rsidRPr="00093B65" w:rsidRDefault="00CE48A1" w:rsidP="00CE48A1">
      <w:pPr>
        <w:ind w:left="851" w:hanging="851"/>
        <w:rPr>
          <w:b/>
          <w:sz w:val="24"/>
          <w:szCs w:val="24"/>
        </w:rPr>
      </w:pPr>
      <w:r w:rsidRPr="00093B65">
        <w:rPr>
          <w:b/>
          <w:sz w:val="24"/>
          <w:szCs w:val="24"/>
        </w:rPr>
        <w:t>6.2</w:t>
      </w:r>
      <w:r w:rsidRPr="00093B65">
        <w:rPr>
          <w:b/>
          <w:sz w:val="24"/>
          <w:szCs w:val="24"/>
        </w:rPr>
        <w:tab/>
        <w:t>Uforligeligheder</w:t>
      </w:r>
    </w:p>
    <w:p w:rsidR="00CE48A1" w:rsidRPr="00093B65" w:rsidRDefault="00CE48A1" w:rsidP="003E077A">
      <w:pPr>
        <w:ind w:left="851"/>
        <w:rPr>
          <w:sz w:val="24"/>
          <w:szCs w:val="24"/>
        </w:rPr>
      </w:pPr>
      <w:r w:rsidRPr="00093B65">
        <w:rPr>
          <w:sz w:val="24"/>
          <w:szCs w:val="24"/>
        </w:rPr>
        <w:t>Da der ikke foreligger studier af eventuelle uforligeligheder, må dette lægemiddel ikke blandes med andre lægemidler.</w:t>
      </w:r>
    </w:p>
    <w:p w:rsidR="007556B4" w:rsidRDefault="007556B4">
      <w:pPr>
        <w:rPr>
          <w:sz w:val="24"/>
          <w:szCs w:val="24"/>
        </w:rPr>
      </w:pPr>
      <w:r>
        <w:rPr>
          <w:sz w:val="24"/>
          <w:szCs w:val="24"/>
        </w:rPr>
        <w:br w:type="page"/>
      </w:r>
    </w:p>
    <w:p w:rsidR="00CE48A1" w:rsidRPr="00093B65" w:rsidRDefault="00CE48A1" w:rsidP="003E077A">
      <w:pPr>
        <w:ind w:left="851"/>
        <w:rPr>
          <w:sz w:val="24"/>
          <w:szCs w:val="24"/>
        </w:rPr>
      </w:pPr>
    </w:p>
    <w:p w:rsidR="00CE48A1" w:rsidRPr="00093B65" w:rsidRDefault="00CE48A1" w:rsidP="00CE48A1">
      <w:pPr>
        <w:ind w:left="851" w:hanging="851"/>
        <w:rPr>
          <w:b/>
          <w:sz w:val="24"/>
          <w:szCs w:val="24"/>
        </w:rPr>
      </w:pPr>
      <w:r w:rsidRPr="00093B65">
        <w:rPr>
          <w:b/>
          <w:sz w:val="24"/>
          <w:szCs w:val="24"/>
        </w:rPr>
        <w:t>6.3</w:t>
      </w:r>
      <w:r w:rsidRPr="00093B65">
        <w:rPr>
          <w:b/>
          <w:sz w:val="24"/>
          <w:szCs w:val="24"/>
        </w:rPr>
        <w:tab/>
        <w:t>Opbevaringstid</w:t>
      </w:r>
    </w:p>
    <w:p w:rsidR="00CE48A1" w:rsidRPr="00093B65" w:rsidRDefault="00CE48A1" w:rsidP="003E077A">
      <w:pPr>
        <w:ind w:left="851"/>
        <w:rPr>
          <w:sz w:val="24"/>
          <w:szCs w:val="24"/>
        </w:rPr>
      </w:pPr>
      <w:r w:rsidRPr="00093B65">
        <w:rPr>
          <w:sz w:val="24"/>
          <w:szCs w:val="24"/>
        </w:rPr>
        <w:t>2 år.</w:t>
      </w:r>
    </w:p>
    <w:p w:rsidR="0052403B" w:rsidRDefault="0052403B" w:rsidP="003E077A">
      <w:pPr>
        <w:ind w:left="851"/>
        <w:rPr>
          <w:sz w:val="24"/>
          <w:szCs w:val="24"/>
        </w:rPr>
      </w:pPr>
    </w:p>
    <w:p w:rsidR="00CE48A1" w:rsidRPr="00093B65" w:rsidRDefault="00CE48A1" w:rsidP="003E077A">
      <w:pPr>
        <w:ind w:left="851"/>
        <w:rPr>
          <w:sz w:val="24"/>
          <w:szCs w:val="24"/>
        </w:rPr>
      </w:pPr>
      <w:r w:rsidRPr="00093B65">
        <w:rPr>
          <w:sz w:val="24"/>
          <w:szCs w:val="24"/>
        </w:rPr>
        <w:t xml:space="preserve">Efter </w:t>
      </w:r>
      <w:proofErr w:type="spellStart"/>
      <w:r w:rsidRPr="00093B65">
        <w:rPr>
          <w:sz w:val="24"/>
          <w:szCs w:val="24"/>
        </w:rPr>
        <w:t>rekonstitution</w:t>
      </w:r>
      <w:proofErr w:type="spellEnd"/>
      <w:r w:rsidRPr="00093B65">
        <w:rPr>
          <w:sz w:val="24"/>
          <w:szCs w:val="24"/>
        </w:rPr>
        <w:t xml:space="preserve"> anbefales øjeblikkelig anvendelse.</w:t>
      </w:r>
    </w:p>
    <w:p w:rsidR="00CE48A1" w:rsidRPr="00093B65" w:rsidRDefault="00CE48A1" w:rsidP="003E077A">
      <w:pPr>
        <w:ind w:left="851"/>
        <w:rPr>
          <w:sz w:val="24"/>
          <w:szCs w:val="24"/>
        </w:rPr>
      </w:pPr>
    </w:p>
    <w:p w:rsidR="00CE48A1" w:rsidRPr="00093B65" w:rsidRDefault="00CE48A1" w:rsidP="00CE48A1">
      <w:pPr>
        <w:ind w:left="851" w:hanging="851"/>
        <w:rPr>
          <w:b/>
          <w:sz w:val="24"/>
          <w:szCs w:val="24"/>
        </w:rPr>
      </w:pPr>
      <w:r w:rsidRPr="00093B65">
        <w:rPr>
          <w:b/>
          <w:sz w:val="24"/>
          <w:szCs w:val="24"/>
        </w:rPr>
        <w:t>6.4</w:t>
      </w:r>
      <w:r w:rsidRPr="00093B65">
        <w:rPr>
          <w:b/>
          <w:sz w:val="24"/>
          <w:szCs w:val="24"/>
        </w:rPr>
        <w:tab/>
        <w:t>Særlige opbevaringsforhold</w:t>
      </w:r>
    </w:p>
    <w:p w:rsidR="002307EE" w:rsidRDefault="00CE48A1" w:rsidP="003E077A">
      <w:pPr>
        <w:ind w:left="851"/>
        <w:rPr>
          <w:sz w:val="24"/>
          <w:szCs w:val="24"/>
        </w:rPr>
      </w:pPr>
      <w:r w:rsidRPr="00093B65">
        <w:rPr>
          <w:sz w:val="24"/>
          <w:szCs w:val="24"/>
        </w:rPr>
        <w:t>Må ikke opbevares ved temperaturer over 25</w:t>
      </w:r>
      <w:r w:rsidR="0057214D">
        <w:rPr>
          <w:sz w:val="24"/>
          <w:szCs w:val="24"/>
        </w:rPr>
        <w:t xml:space="preserve"> </w:t>
      </w:r>
      <w:r w:rsidRPr="00093B65">
        <w:rPr>
          <w:sz w:val="24"/>
          <w:szCs w:val="24"/>
        </w:rPr>
        <w:t>°C.</w:t>
      </w:r>
    </w:p>
    <w:p w:rsidR="002307EE" w:rsidRDefault="002307EE" w:rsidP="003E077A">
      <w:pPr>
        <w:ind w:left="851"/>
        <w:rPr>
          <w:sz w:val="24"/>
          <w:szCs w:val="24"/>
        </w:rPr>
      </w:pPr>
    </w:p>
    <w:p w:rsidR="00CE48A1" w:rsidRPr="00093B65" w:rsidRDefault="00CE48A1" w:rsidP="003E077A">
      <w:pPr>
        <w:ind w:left="851"/>
        <w:rPr>
          <w:sz w:val="24"/>
          <w:szCs w:val="24"/>
        </w:rPr>
      </w:pPr>
      <w:r w:rsidRPr="00093B65">
        <w:rPr>
          <w:sz w:val="24"/>
          <w:szCs w:val="24"/>
        </w:rPr>
        <w:t>Opbevar hætteglasset og den fyldte sprøjte med solvens i den ydre karton for at beskytte mod lys.</w:t>
      </w:r>
    </w:p>
    <w:p w:rsidR="00CE48A1" w:rsidRPr="00093B65" w:rsidRDefault="00CE48A1" w:rsidP="003E077A">
      <w:pPr>
        <w:ind w:left="851"/>
        <w:rPr>
          <w:sz w:val="24"/>
          <w:szCs w:val="24"/>
        </w:rPr>
      </w:pPr>
    </w:p>
    <w:p w:rsidR="00CE48A1" w:rsidRPr="00093B65" w:rsidRDefault="00CE48A1" w:rsidP="00CE48A1">
      <w:pPr>
        <w:ind w:left="851" w:hanging="851"/>
        <w:rPr>
          <w:b/>
          <w:sz w:val="24"/>
          <w:szCs w:val="24"/>
        </w:rPr>
      </w:pPr>
      <w:r w:rsidRPr="00093B65">
        <w:rPr>
          <w:b/>
          <w:sz w:val="24"/>
          <w:szCs w:val="24"/>
        </w:rPr>
        <w:t>6.5</w:t>
      </w:r>
      <w:r w:rsidRPr="00093B65">
        <w:rPr>
          <w:b/>
          <w:sz w:val="24"/>
          <w:szCs w:val="24"/>
        </w:rPr>
        <w:tab/>
        <w:t>Emballagetype og pakningsstørrelser</w:t>
      </w:r>
    </w:p>
    <w:p w:rsidR="00616D61" w:rsidRDefault="00616D61" w:rsidP="00616D61">
      <w:pPr>
        <w:ind w:left="851"/>
        <w:rPr>
          <w:sz w:val="24"/>
          <w:szCs w:val="24"/>
        </w:rPr>
      </w:pPr>
      <w:r>
        <w:rPr>
          <w:sz w:val="24"/>
          <w:szCs w:val="24"/>
        </w:rPr>
        <w:t>1 sæt indeholder: Pulver i hætteglas (type I-glas), forseglet med en</w:t>
      </w:r>
      <w:r>
        <w:t xml:space="preserve"> </w:t>
      </w:r>
      <w:r>
        <w:rPr>
          <w:sz w:val="24"/>
          <w:szCs w:val="24"/>
        </w:rPr>
        <w:t xml:space="preserve">gummiprop (af silikonebehandlet </w:t>
      </w:r>
      <w:proofErr w:type="spellStart"/>
      <w:r>
        <w:rPr>
          <w:sz w:val="24"/>
          <w:szCs w:val="24"/>
        </w:rPr>
        <w:t>bromobutyl</w:t>
      </w:r>
      <w:proofErr w:type="spellEnd"/>
      <w:r>
        <w:rPr>
          <w:sz w:val="24"/>
          <w:szCs w:val="24"/>
        </w:rPr>
        <w:t>) og holdt på plads med et flip-</w:t>
      </w:r>
      <w:proofErr w:type="spellStart"/>
      <w:r>
        <w:rPr>
          <w:sz w:val="24"/>
          <w:szCs w:val="24"/>
        </w:rPr>
        <w:t>off</w:t>
      </w:r>
      <w:proofErr w:type="spellEnd"/>
      <w:r>
        <w:rPr>
          <w:sz w:val="24"/>
          <w:szCs w:val="24"/>
        </w:rPr>
        <w:t xml:space="preserve"> låg (aluminium og farvet plastik: 75 IE lysegrøn, 150 IE mørkegrøn) + 1 ml solvens i fyldt sprøjte (type I-glas), forsynet med en hætte (af </w:t>
      </w:r>
      <w:proofErr w:type="spellStart"/>
      <w:r>
        <w:rPr>
          <w:sz w:val="24"/>
          <w:szCs w:val="24"/>
        </w:rPr>
        <w:t>isopren</w:t>
      </w:r>
      <w:proofErr w:type="spellEnd"/>
      <w:r>
        <w:rPr>
          <w:sz w:val="24"/>
          <w:szCs w:val="24"/>
        </w:rPr>
        <w:t xml:space="preserve"> og </w:t>
      </w:r>
      <w:proofErr w:type="spellStart"/>
      <w:r>
        <w:rPr>
          <w:sz w:val="24"/>
          <w:szCs w:val="24"/>
        </w:rPr>
        <w:t>bromobutyl</w:t>
      </w:r>
      <w:proofErr w:type="spellEnd"/>
      <w:r>
        <w:rPr>
          <w:sz w:val="24"/>
          <w:szCs w:val="24"/>
        </w:rPr>
        <w:t xml:space="preserve">) og stempelstopper (af </w:t>
      </w:r>
      <w:proofErr w:type="spellStart"/>
      <w:r>
        <w:rPr>
          <w:sz w:val="24"/>
          <w:szCs w:val="24"/>
        </w:rPr>
        <w:t>klorobutyl</w:t>
      </w:r>
      <w:proofErr w:type="spellEnd"/>
      <w:r>
        <w:rPr>
          <w:sz w:val="24"/>
          <w:szCs w:val="24"/>
        </w:rPr>
        <w:t xml:space="preserve"> med silikone) + 1 kanyle til </w:t>
      </w:r>
      <w:proofErr w:type="spellStart"/>
      <w:r>
        <w:rPr>
          <w:sz w:val="24"/>
          <w:szCs w:val="24"/>
        </w:rPr>
        <w:t>rekonstitution</w:t>
      </w:r>
      <w:proofErr w:type="spellEnd"/>
      <w:r>
        <w:rPr>
          <w:sz w:val="24"/>
          <w:szCs w:val="24"/>
        </w:rPr>
        <w:t xml:space="preserve"> og intramuskulær injektion og 1 kanyle til subkutan injektion. Disse 4 elementer er pakket i en blisterpakning (PVC). </w:t>
      </w:r>
    </w:p>
    <w:p w:rsidR="002307EE" w:rsidRDefault="002307EE" w:rsidP="003E077A">
      <w:pPr>
        <w:ind w:left="851"/>
        <w:rPr>
          <w:sz w:val="24"/>
          <w:szCs w:val="24"/>
        </w:rPr>
      </w:pPr>
    </w:p>
    <w:p w:rsidR="00CE48A1" w:rsidRPr="00093B65" w:rsidRDefault="00CE48A1" w:rsidP="003E077A">
      <w:pPr>
        <w:ind w:left="851"/>
        <w:rPr>
          <w:sz w:val="24"/>
          <w:szCs w:val="24"/>
        </w:rPr>
      </w:pPr>
      <w:bookmarkStart w:id="2" w:name="_Hlk125017732"/>
      <w:r w:rsidRPr="00093B65">
        <w:rPr>
          <w:sz w:val="24"/>
          <w:szCs w:val="24"/>
        </w:rPr>
        <w:t>Pakningsstørrelser</w:t>
      </w:r>
      <w:r w:rsidR="002307EE">
        <w:rPr>
          <w:sz w:val="24"/>
          <w:szCs w:val="24"/>
        </w:rPr>
        <w:t xml:space="preserve">: </w:t>
      </w:r>
      <w:r w:rsidRPr="00093B65">
        <w:rPr>
          <w:sz w:val="24"/>
          <w:szCs w:val="24"/>
        </w:rPr>
        <w:t>1, 5 og 10 sæt.</w:t>
      </w:r>
    </w:p>
    <w:p w:rsidR="00CE48A1" w:rsidRPr="00093B65" w:rsidRDefault="00CE48A1" w:rsidP="003E077A">
      <w:pPr>
        <w:ind w:left="851"/>
        <w:rPr>
          <w:sz w:val="24"/>
          <w:szCs w:val="24"/>
        </w:rPr>
      </w:pPr>
      <w:r w:rsidRPr="00093B65">
        <w:rPr>
          <w:sz w:val="24"/>
          <w:szCs w:val="24"/>
        </w:rPr>
        <w:t>Ikke alle pakningsstørrelser er nødvendigvis markedsført.</w:t>
      </w:r>
    </w:p>
    <w:bookmarkEnd w:id="2"/>
    <w:p w:rsidR="00CE48A1" w:rsidRPr="00093B65" w:rsidRDefault="00CE48A1" w:rsidP="003E077A">
      <w:pPr>
        <w:ind w:left="851"/>
        <w:rPr>
          <w:sz w:val="24"/>
          <w:szCs w:val="24"/>
        </w:rPr>
      </w:pPr>
    </w:p>
    <w:p w:rsidR="00CE48A1" w:rsidRPr="00093B65" w:rsidRDefault="00CE48A1" w:rsidP="00CE48A1">
      <w:pPr>
        <w:ind w:left="851" w:hanging="851"/>
        <w:rPr>
          <w:b/>
          <w:sz w:val="24"/>
          <w:szCs w:val="24"/>
        </w:rPr>
      </w:pPr>
      <w:r w:rsidRPr="00093B65">
        <w:rPr>
          <w:b/>
          <w:sz w:val="24"/>
          <w:szCs w:val="24"/>
        </w:rPr>
        <w:t>6.6</w:t>
      </w:r>
      <w:r w:rsidRPr="00093B65">
        <w:rPr>
          <w:b/>
          <w:sz w:val="24"/>
          <w:szCs w:val="24"/>
        </w:rPr>
        <w:tab/>
        <w:t xml:space="preserve">Regler for </w:t>
      </w:r>
      <w:r w:rsidR="00127D17">
        <w:rPr>
          <w:b/>
          <w:sz w:val="24"/>
          <w:szCs w:val="24"/>
        </w:rPr>
        <w:t>bortskaffelse</w:t>
      </w:r>
      <w:r w:rsidRPr="00093B65">
        <w:rPr>
          <w:b/>
          <w:sz w:val="24"/>
          <w:szCs w:val="24"/>
        </w:rPr>
        <w:t xml:space="preserve"> og anden håndtering</w:t>
      </w:r>
    </w:p>
    <w:p w:rsidR="00CE48A1" w:rsidRPr="00093B65" w:rsidRDefault="00CE48A1" w:rsidP="003E077A">
      <w:pPr>
        <w:ind w:left="851"/>
        <w:rPr>
          <w:sz w:val="24"/>
          <w:szCs w:val="24"/>
        </w:rPr>
      </w:pPr>
      <w:r w:rsidRPr="00093B65">
        <w:rPr>
          <w:sz w:val="24"/>
          <w:szCs w:val="24"/>
        </w:rPr>
        <w:t>Opløsningen skal klargøres umiddelbart inden injektion.</w:t>
      </w:r>
    </w:p>
    <w:p w:rsidR="00CE48A1" w:rsidRDefault="00CE48A1" w:rsidP="003E077A">
      <w:pPr>
        <w:ind w:left="851"/>
        <w:rPr>
          <w:sz w:val="24"/>
          <w:szCs w:val="24"/>
        </w:rPr>
      </w:pPr>
    </w:p>
    <w:p w:rsidR="00CE48A1" w:rsidRPr="00093B65" w:rsidRDefault="00CE48A1" w:rsidP="003E077A">
      <w:pPr>
        <w:ind w:left="851"/>
        <w:rPr>
          <w:sz w:val="24"/>
          <w:szCs w:val="24"/>
          <w:u w:val="single"/>
        </w:rPr>
      </w:pPr>
      <w:r w:rsidRPr="00093B65">
        <w:rPr>
          <w:sz w:val="24"/>
          <w:szCs w:val="24"/>
        </w:rPr>
        <w:t xml:space="preserve">Hætteglasset er kun til engangsbrug. Lægemidlet skal </w:t>
      </w:r>
      <w:proofErr w:type="spellStart"/>
      <w:r w:rsidRPr="00093B65">
        <w:rPr>
          <w:sz w:val="24"/>
          <w:szCs w:val="24"/>
        </w:rPr>
        <w:t>rekonstitueres</w:t>
      </w:r>
      <w:proofErr w:type="spellEnd"/>
      <w:r w:rsidRPr="00093B65">
        <w:rPr>
          <w:sz w:val="24"/>
          <w:szCs w:val="24"/>
        </w:rPr>
        <w:t xml:space="preserve"> under aseptiske forhold.</w:t>
      </w:r>
    </w:p>
    <w:p w:rsidR="00CE48A1" w:rsidRDefault="00CE48A1" w:rsidP="003E077A">
      <w:pPr>
        <w:ind w:left="851"/>
        <w:rPr>
          <w:sz w:val="24"/>
          <w:szCs w:val="24"/>
        </w:rPr>
      </w:pPr>
    </w:p>
    <w:p w:rsidR="00CE48A1" w:rsidRPr="00093B65" w:rsidRDefault="00CE48A1" w:rsidP="003E077A">
      <w:pPr>
        <w:ind w:left="851"/>
        <w:rPr>
          <w:strike/>
          <w:sz w:val="24"/>
          <w:szCs w:val="24"/>
        </w:rPr>
      </w:pPr>
      <w:proofErr w:type="spellStart"/>
      <w:r>
        <w:rPr>
          <w:sz w:val="24"/>
          <w:szCs w:val="24"/>
        </w:rPr>
        <w:t>Meriofert</w:t>
      </w:r>
      <w:proofErr w:type="spellEnd"/>
      <w:r>
        <w:rPr>
          <w:sz w:val="24"/>
          <w:szCs w:val="24"/>
        </w:rPr>
        <w:t xml:space="preserve"> Set</w:t>
      </w:r>
      <w:r w:rsidRPr="00093B65">
        <w:rPr>
          <w:sz w:val="24"/>
          <w:szCs w:val="24"/>
        </w:rPr>
        <w:t xml:space="preserve"> må kun </w:t>
      </w:r>
      <w:proofErr w:type="spellStart"/>
      <w:r w:rsidRPr="00093B65">
        <w:rPr>
          <w:sz w:val="24"/>
          <w:szCs w:val="24"/>
        </w:rPr>
        <w:t>rekonstitueres</w:t>
      </w:r>
      <w:proofErr w:type="spellEnd"/>
      <w:r w:rsidRPr="00093B65">
        <w:rPr>
          <w:sz w:val="24"/>
          <w:szCs w:val="24"/>
        </w:rPr>
        <w:t xml:space="preserve"> med den solvens, der følger med pakningen.</w:t>
      </w:r>
    </w:p>
    <w:p w:rsidR="00CE48A1" w:rsidRDefault="00CE48A1" w:rsidP="003E077A">
      <w:pPr>
        <w:ind w:left="851"/>
        <w:rPr>
          <w:sz w:val="24"/>
          <w:szCs w:val="24"/>
        </w:rPr>
      </w:pPr>
    </w:p>
    <w:p w:rsidR="00CE48A1" w:rsidRPr="00093B65" w:rsidRDefault="00CE48A1" w:rsidP="003E077A">
      <w:pPr>
        <w:ind w:left="851"/>
        <w:rPr>
          <w:sz w:val="24"/>
          <w:szCs w:val="24"/>
        </w:rPr>
      </w:pPr>
      <w:r w:rsidRPr="00093B65">
        <w:rPr>
          <w:sz w:val="24"/>
          <w:szCs w:val="24"/>
        </w:rPr>
        <w:t xml:space="preserve">Der skal forberedes en ren overflade, og hænderne skal vaskes før opløsningen </w:t>
      </w:r>
      <w:proofErr w:type="spellStart"/>
      <w:r w:rsidRPr="00093B65">
        <w:rPr>
          <w:sz w:val="24"/>
          <w:szCs w:val="24"/>
        </w:rPr>
        <w:t>rekonstitueres</w:t>
      </w:r>
      <w:proofErr w:type="spellEnd"/>
      <w:r w:rsidRPr="00093B65">
        <w:rPr>
          <w:sz w:val="24"/>
          <w:szCs w:val="24"/>
        </w:rPr>
        <w:t>.</w:t>
      </w:r>
    </w:p>
    <w:p w:rsidR="00CE48A1" w:rsidRDefault="00CE48A1" w:rsidP="003E077A">
      <w:pPr>
        <w:ind w:left="851"/>
        <w:rPr>
          <w:sz w:val="24"/>
          <w:szCs w:val="24"/>
        </w:rPr>
      </w:pPr>
    </w:p>
    <w:p w:rsidR="00CE48A1" w:rsidRPr="007556B4" w:rsidRDefault="00CE48A1" w:rsidP="003E077A">
      <w:pPr>
        <w:ind w:left="851"/>
        <w:rPr>
          <w:sz w:val="24"/>
          <w:szCs w:val="24"/>
        </w:rPr>
      </w:pPr>
      <w:r w:rsidRPr="007556B4">
        <w:rPr>
          <w:sz w:val="24"/>
          <w:szCs w:val="24"/>
        </w:rPr>
        <w:t>Stil de følgende genstande klar på den rene overflade:</w:t>
      </w:r>
    </w:p>
    <w:p w:rsidR="00CE48A1" w:rsidRPr="007556B4" w:rsidRDefault="00CE48A1" w:rsidP="00386329">
      <w:pPr>
        <w:numPr>
          <w:ilvl w:val="0"/>
          <w:numId w:val="7"/>
        </w:numPr>
        <w:tabs>
          <w:tab w:val="clear" w:pos="786"/>
        </w:tabs>
        <w:ind w:left="1134" w:hanging="283"/>
        <w:rPr>
          <w:sz w:val="24"/>
          <w:szCs w:val="24"/>
        </w:rPr>
      </w:pPr>
      <w:r w:rsidRPr="007556B4">
        <w:rPr>
          <w:sz w:val="24"/>
          <w:szCs w:val="24"/>
        </w:rPr>
        <w:t>to spritservietter (ikke vedlagt)</w:t>
      </w:r>
    </w:p>
    <w:p w:rsidR="00CE48A1" w:rsidRPr="007556B4" w:rsidRDefault="00CE48A1" w:rsidP="00386329">
      <w:pPr>
        <w:numPr>
          <w:ilvl w:val="0"/>
          <w:numId w:val="7"/>
        </w:numPr>
        <w:tabs>
          <w:tab w:val="clear" w:pos="786"/>
        </w:tabs>
        <w:ind w:left="1134" w:hanging="283"/>
        <w:rPr>
          <w:sz w:val="24"/>
          <w:szCs w:val="24"/>
        </w:rPr>
      </w:pPr>
      <w:r w:rsidRPr="007556B4">
        <w:rPr>
          <w:sz w:val="24"/>
          <w:szCs w:val="24"/>
        </w:rPr>
        <w:t xml:space="preserve">et hætteglas indeholdende </w:t>
      </w:r>
      <w:proofErr w:type="spellStart"/>
      <w:r w:rsidRPr="007556B4">
        <w:rPr>
          <w:sz w:val="24"/>
          <w:szCs w:val="24"/>
        </w:rPr>
        <w:t>Meriofert</w:t>
      </w:r>
      <w:proofErr w:type="spellEnd"/>
      <w:r w:rsidRPr="007556B4">
        <w:rPr>
          <w:sz w:val="24"/>
          <w:szCs w:val="24"/>
        </w:rPr>
        <w:t xml:space="preserve"> Set</w:t>
      </w:r>
    </w:p>
    <w:p w:rsidR="00CE48A1" w:rsidRPr="007556B4" w:rsidRDefault="00CE48A1" w:rsidP="00386329">
      <w:pPr>
        <w:numPr>
          <w:ilvl w:val="0"/>
          <w:numId w:val="7"/>
        </w:numPr>
        <w:tabs>
          <w:tab w:val="clear" w:pos="786"/>
        </w:tabs>
        <w:ind w:left="1134" w:hanging="283"/>
        <w:rPr>
          <w:sz w:val="24"/>
          <w:szCs w:val="24"/>
        </w:rPr>
      </w:pPr>
      <w:r w:rsidRPr="007556B4">
        <w:rPr>
          <w:sz w:val="24"/>
          <w:szCs w:val="24"/>
        </w:rPr>
        <w:t>én fyldt sprøjte med solvens</w:t>
      </w:r>
    </w:p>
    <w:p w:rsidR="00CE48A1" w:rsidRPr="007556B4" w:rsidRDefault="00CE48A1" w:rsidP="00386329">
      <w:pPr>
        <w:numPr>
          <w:ilvl w:val="0"/>
          <w:numId w:val="7"/>
        </w:numPr>
        <w:tabs>
          <w:tab w:val="clear" w:pos="786"/>
        </w:tabs>
        <w:ind w:left="1134" w:hanging="283"/>
        <w:rPr>
          <w:sz w:val="24"/>
          <w:szCs w:val="24"/>
        </w:rPr>
      </w:pPr>
      <w:r w:rsidRPr="007556B4">
        <w:rPr>
          <w:sz w:val="24"/>
          <w:szCs w:val="24"/>
        </w:rPr>
        <w:t>én kanyle til klargøring af injektionen og til intramuskulær injektion</w:t>
      </w:r>
    </w:p>
    <w:p w:rsidR="00CE48A1" w:rsidRPr="007556B4" w:rsidRDefault="00CE48A1" w:rsidP="00386329">
      <w:pPr>
        <w:numPr>
          <w:ilvl w:val="0"/>
          <w:numId w:val="7"/>
        </w:numPr>
        <w:tabs>
          <w:tab w:val="clear" w:pos="786"/>
        </w:tabs>
        <w:ind w:left="1134" w:hanging="283"/>
        <w:rPr>
          <w:sz w:val="24"/>
          <w:szCs w:val="24"/>
        </w:rPr>
      </w:pPr>
      <w:r w:rsidRPr="007556B4">
        <w:rPr>
          <w:sz w:val="24"/>
          <w:szCs w:val="24"/>
        </w:rPr>
        <w:t>en tynd nål til subkutan injektion</w:t>
      </w:r>
    </w:p>
    <w:p w:rsidR="00CE48A1" w:rsidRPr="007556B4" w:rsidRDefault="00CE48A1" w:rsidP="003E077A">
      <w:pPr>
        <w:ind w:left="851"/>
        <w:rPr>
          <w:sz w:val="24"/>
          <w:szCs w:val="24"/>
          <w:u w:val="single"/>
        </w:rPr>
      </w:pPr>
    </w:p>
    <w:p w:rsidR="00616D61" w:rsidRPr="007556B4" w:rsidRDefault="00616D61" w:rsidP="00616D61">
      <w:pPr>
        <w:tabs>
          <w:tab w:val="left" w:pos="851"/>
        </w:tabs>
        <w:ind w:left="851"/>
        <w:rPr>
          <w:b/>
          <w:bCs/>
          <w:sz w:val="24"/>
          <w:szCs w:val="24"/>
        </w:rPr>
      </w:pPr>
      <w:r w:rsidRPr="007556B4">
        <w:rPr>
          <w:b/>
          <w:bCs/>
          <w:sz w:val="24"/>
          <w:szCs w:val="24"/>
          <w:lang w:eastAsia="fr-FR"/>
        </w:rPr>
        <w:t xml:space="preserve">HUSK Fjern ikke </w:t>
      </w:r>
      <w:proofErr w:type="spellStart"/>
      <w:r w:rsidRPr="007556B4">
        <w:rPr>
          <w:b/>
          <w:bCs/>
          <w:sz w:val="24"/>
          <w:szCs w:val="24"/>
          <w:lang w:eastAsia="fr-FR"/>
        </w:rPr>
        <w:t>bagstoppet</w:t>
      </w:r>
      <w:proofErr w:type="spellEnd"/>
      <w:r w:rsidRPr="007556B4">
        <w:rPr>
          <w:b/>
          <w:bCs/>
          <w:sz w:val="24"/>
          <w:szCs w:val="24"/>
          <w:lang w:eastAsia="fr-FR"/>
        </w:rPr>
        <w:t xml:space="preserve"> (den hvide krave) fra den fyldte sprøjte, da det forebygger utilsigtet tilbagetrækning af proppen og forbedrer håndteringen af sprøjten under injektionen.</w:t>
      </w:r>
    </w:p>
    <w:p w:rsidR="00616D61" w:rsidRPr="007556B4" w:rsidRDefault="00616D61" w:rsidP="003E077A">
      <w:pPr>
        <w:ind w:left="851"/>
        <w:rPr>
          <w:sz w:val="24"/>
          <w:szCs w:val="24"/>
          <w:u w:val="single"/>
        </w:rPr>
      </w:pPr>
    </w:p>
    <w:p w:rsidR="000170C3" w:rsidRPr="007556B4" w:rsidRDefault="000170C3" w:rsidP="000170C3">
      <w:pPr>
        <w:ind w:left="851"/>
        <w:rPr>
          <w:sz w:val="24"/>
          <w:szCs w:val="24"/>
          <w:u w:val="single"/>
        </w:rPr>
      </w:pPr>
      <w:proofErr w:type="spellStart"/>
      <w:r w:rsidRPr="007556B4">
        <w:rPr>
          <w:sz w:val="24"/>
          <w:szCs w:val="24"/>
          <w:u w:val="single"/>
        </w:rPr>
        <w:t>Rekonstitution</w:t>
      </w:r>
      <w:proofErr w:type="spellEnd"/>
      <w:r w:rsidRPr="007556B4">
        <w:rPr>
          <w:sz w:val="24"/>
          <w:szCs w:val="24"/>
          <w:u w:val="single"/>
        </w:rPr>
        <w:t xml:space="preserve"> af pulveret til </w:t>
      </w:r>
      <w:r w:rsidR="00206783" w:rsidRPr="007556B4">
        <w:rPr>
          <w:sz w:val="24"/>
          <w:szCs w:val="24"/>
          <w:u w:val="single"/>
        </w:rPr>
        <w:t>opløsningen til</w:t>
      </w:r>
      <w:r w:rsidR="003949DE" w:rsidRPr="007556B4">
        <w:rPr>
          <w:sz w:val="24"/>
          <w:szCs w:val="24"/>
          <w:u w:val="single"/>
        </w:rPr>
        <w:t xml:space="preserve"> </w:t>
      </w:r>
      <w:r w:rsidRPr="007556B4">
        <w:rPr>
          <w:sz w:val="24"/>
          <w:szCs w:val="24"/>
          <w:u w:val="single"/>
        </w:rPr>
        <w:t>injektion</w:t>
      </w:r>
    </w:p>
    <w:p w:rsidR="00F01C61" w:rsidRDefault="00F01C61" w:rsidP="00CE48A1">
      <w:pPr>
        <w:ind w:left="851"/>
        <w:rPr>
          <w:sz w:val="24"/>
          <w:szCs w:val="24"/>
        </w:rPr>
      </w:pPr>
    </w:p>
    <w:p w:rsidR="00CE48A1" w:rsidRPr="00093B65" w:rsidRDefault="00CE48A1" w:rsidP="00CE48A1">
      <w:pPr>
        <w:ind w:left="851"/>
        <w:rPr>
          <w:sz w:val="24"/>
          <w:szCs w:val="24"/>
        </w:rPr>
      </w:pPr>
      <w:r w:rsidRPr="00093B65">
        <w:rPr>
          <w:sz w:val="24"/>
          <w:szCs w:val="24"/>
        </w:rPr>
        <w:t>Klargøring af opløsningen til injektion:</w:t>
      </w:r>
    </w:p>
    <w:p w:rsidR="00CE48A1" w:rsidRPr="00093B65" w:rsidRDefault="00CE48A1" w:rsidP="00CE48A1">
      <w:pPr>
        <w:ind w:left="851"/>
        <w:rPr>
          <w:sz w:val="24"/>
          <w:szCs w:val="24"/>
        </w:rPr>
      </w:pPr>
      <w:r w:rsidRPr="00093B65">
        <w:rPr>
          <w:sz w:val="24"/>
          <w:szCs w:val="24"/>
        </w:rPr>
        <w:t xml:space="preserve">Tag hætten af den fyldte sprøjte. Sæt kanylen til </w:t>
      </w:r>
      <w:proofErr w:type="spellStart"/>
      <w:r w:rsidRPr="00093B65">
        <w:rPr>
          <w:sz w:val="24"/>
          <w:szCs w:val="24"/>
        </w:rPr>
        <w:t>rekonstitution</w:t>
      </w:r>
      <w:proofErr w:type="spellEnd"/>
      <w:r w:rsidRPr="00093B65">
        <w:rPr>
          <w:sz w:val="24"/>
          <w:szCs w:val="24"/>
        </w:rPr>
        <w:t xml:space="preserve"> (den lange nål) på sprøjten.</w:t>
      </w:r>
    </w:p>
    <w:p w:rsidR="00CE48A1" w:rsidRPr="00093B65" w:rsidRDefault="00CE48A1" w:rsidP="00CE48A1">
      <w:pPr>
        <w:numPr>
          <w:ilvl w:val="0"/>
          <w:numId w:val="8"/>
        </w:numPr>
        <w:ind w:left="1276" w:hanging="425"/>
        <w:contextualSpacing/>
        <w:rPr>
          <w:sz w:val="24"/>
          <w:szCs w:val="24"/>
        </w:rPr>
      </w:pPr>
      <w:r w:rsidRPr="00093B65">
        <w:rPr>
          <w:sz w:val="24"/>
          <w:szCs w:val="24"/>
        </w:rPr>
        <w:t xml:space="preserve">Fjern aluminiumslåget fra hætteglasset med </w:t>
      </w:r>
      <w:proofErr w:type="spellStart"/>
      <w:r>
        <w:rPr>
          <w:sz w:val="24"/>
          <w:szCs w:val="24"/>
        </w:rPr>
        <w:t>Meriofert</w:t>
      </w:r>
      <w:proofErr w:type="spellEnd"/>
      <w:r>
        <w:rPr>
          <w:sz w:val="24"/>
          <w:szCs w:val="24"/>
        </w:rPr>
        <w:t xml:space="preserve"> Set</w:t>
      </w:r>
      <w:r w:rsidRPr="00093B65">
        <w:rPr>
          <w:sz w:val="24"/>
          <w:szCs w:val="24"/>
        </w:rPr>
        <w:t>-pulver og desinficer gummidelen af proppen med spritservietten.</w:t>
      </w:r>
    </w:p>
    <w:p w:rsidR="00CE48A1" w:rsidRPr="00093B65" w:rsidRDefault="00CE48A1" w:rsidP="00CE48A1">
      <w:pPr>
        <w:numPr>
          <w:ilvl w:val="0"/>
          <w:numId w:val="8"/>
        </w:numPr>
        <w:ind w:left="1276" w:hanging="425"/>
        <w:contextualSpacing/>
        <w:rPr>
          <w:sz w:val="24"/>
          <w:szCs w:val="24"/>
        </w:rPr>
      </w:pPr>
      <w:r w:rsidRPr="00093B65">
        <w:rPr>
          <w:sz w:val="24"/>
          <w:szCs w:val="24"/>
        </w:rPr>
        <w:t>Tag sprøjten op og injicerer langsomt solvensen ned i hætteglasset gennem gummiproppen.</w:t>
      </w:r>
    </w:p>
    <w:p w:rsidR="00CE48A1" w:rsidRPr="00093B65" w:rsidRDefault="00CE48A1" w:rsidP="00CE48A1">
      <w:pPr>
        <w:numPr>
          <w:ilvl w:val="0"/>
          <w:numId w:val="8"/>
        </w:numPr>
        <w:ind w:left="1276" w:hanging="425"/>
        <w:contextualSpacing/>
        <w:rPr>
          <w:sz w:val="24"/>
          <w:szCs w:val="24"/>
        </w:rPr>
      </w:pPr>
      <w:r w:rsidRPr="00093B65">
        <w:rPr>
          <w:sz w:val="24"/>
          <w:szCs w:val="24"/>
        </w:rPr>
        <w:t>Rul hætteglasset forsigtigt mellem hæn</w:t>
      </w:r>
      <w:bookmarkStart w:id="3" w:name="_GoBack"/>
      <w:bookmarkEnd w:id="3"/>
      <w:r w:rsidRPr="00093B65">
        <w:rPr>
          <w:sz w:val="24"/>
          <w:szCs w:val="24"/>
        </w:rPr>
        <w:t>derne indtil pulveret er fuldstændigt opløst, og vær opmærksom på, at der ikke dannes skum.</w:t>
      </w:r>
    </w:p>
    <w:p w:rsidR="00CE48A1" w:rsidRPr="00093B65" w:rsidRDefault="00CE48A1" w:rsidP="00CE48A1">
      <w:pPr>
        <w:numPr>
          <w:ilvl w:val="0"/>
          <w:numId w:val="8"/>
        </w:numPr>
        <w:ind w:left="1276" w:hanging="425"/>
        <w:contextualSpacing/>
        <w:rPr>
          <w:sz w:val="24"/>
          <w:szCs w:val="24"/>
        </w:rPr>
      </w:pPr>
      <w:r w:rsidRPr="00093B65">
        <w:rPr>
          <w:sz w:val="24"/>
          <w:szCs w:val="24"/>
        </w:rPr>
        <w:t>Når pulveret er opløst (sker som regel øjeblikkeligt), så træk langsomt opløsningen ind i sprøjten.</w:t>
      </w:r>
    </w:p>
    <w:p w:rsidR="00CE48A1" w:rsidRDefault="00CE48A1" w:rsidP="00CE48A1">
      <w:pPr>
        <w:ind w:left="851"/>
        <w:rPr>
          <w:sz w:val="24"/>
          <w:szCs w:val="24"/>
        </w:rPr>
      </w:pPr>
    </w:p>
    <w:p w:rsidR="00CE48A1" w:rsidRPr="00093B65" w:rsidRDefault="00CE48A1" w:rsidP="00CE48A1">
      <w:pPr>
        <w:ind w:left="851"/>
        <w:rPr>
          <w:sz w:val="24"/>
          <w:szCs w:val="24"/>
        </w:rPr>
      </w:pPr>
      <w:r w:rsidRPr="00093B65">
        <w:rPr>
          <w:sz w:val="24"/>
          <w:szCs w:val="24"/>
        </w:rPr>
        <w:t xml:space="preserve">Ved </w:t>
      </w:r>
      <w:proofErr w:type="spellStart"/>
      <w:r w:rsidRPr="00093B65">
        <w:rPr>
          <w:sz w:val="24"/>
          <w:szCs w:val="24"/>
        </w:rPr>
        <w:t>rekonstitution</w:t>
      </w:r>
      <w:proofErr w:type="spellEnd"/>
      <w:r w:rsidRPr="00093B65">
        <w:rPr>
          <w:sz w:val="24"/>
          <w:szCs w:val="24"/>
        </w:rPr>
        <w:t xml:space="preserve"> af mere end 1 hætteglas med </w:t>
      </w:r>
      <w:proofErr w:type="spellStart"/>
      <w:r>
        <w:rPr>
          <w:sz w:val="24"/>
          <w:szCs w:val="24"/>
        </w:rPr>
        <w:t>Meriofert</w:t>
      </w:r>
      <w:proofErr w:type="spellEnd"/>
      <w:r>
        <w:rPr>
          <w:sz w:val="24"/>
          <w:szCs w:val="24"/>
        </w:rPr>
        <w:t xml:space="preserve"> Set</w:t>
      </w:r>
      <w:r w:rsidRPr="00093B65">
        <w:rPr>
          <w:sz w:val="24"/>
          <w:szCs w:val="24"/>
        </w:rPr>
        <w:t xml:space="preserve"> trækkes det </w:t>
      </w:r>
      <w:proofErr w:type="spellStart"/>
      <w:r w:rsidRPr="00093B65">
        <w:rPr>
          <w:sz w:val="24"/>
          <w:szCs w:val="24"/>
        </w:rPr>
        <w:t>rekonstituerede</w:t>
      </w:r>
      <w:proofErr w:type="spellEnd"/>
      <w:r w:rsidRPr="00093B65">
        <w:rPr>
          <w:sz w:val="24"/>
          <w:szCs w:val="24"/>
        </w:rPr>
        <w:t xml:space="preserve"> indhold af det første hætteglas tilbage i sprøjten og sprøjtes langsomt ned i det andet hætteglas, når trin 1-4 er gentaget.</w:t>
      </w:r>
    </w:p>
    <w:p w:rsidR="00CE48A1" w:rsidRDefault="00CE48A1" w:rsidP="00CE48A1">
      <w:pPr>
        <w:ind w:left="851"/>
        <w:rPr>
          <w:sz w:val="24"/>
          <w:szCs w:val="24"/>
        </w:rPr>
      </w:pPr>
    </w:p>
    <w:p w:rsidR="00CE48A1" w:rsidRPr="00093B65" w:rsidRDefault="00CE48A1" w:rsidP="00CE48A1">
      <w:pPr>
        <w:ind w:left="851"/>
        <w:rPr>
          <w:bCs/>
          <w:sz w:val="24"/>
          <w:szCs w:val="24"/>
        </w:rPr>
      </w:pPr>
      <w:r w:rsidRPr="00093B65">
        <w:rPr>
          <w:sz w:val="24"/>
          <w:szCs w:val="24"/>
        </w:rPr>
        <w:t xml:space="preserve">Hvis der anvendes flere hætteglas, vil mængden af </w:t>
      </w:r>
      <w:proofErr w:type="spellStart"/>
      <w:r w:rsidRPr="00093B65">
        <w:rPr>
          <w:sz w:val="24"/>
          <w:szCs w:val="24"/>
        </w:rPr>
        <w:t>menotropin</w:t>
      </w:r>
      <w:proofErr w:type="spellEnd"/>
      <w:r w:rsidRPr="00093B65">
        <w:rPr>
          <w:sz w:val="24"/>
          <w:szCs w:val="24"/>
        </w:rPr>
        <w:t xml:space="preserve"> i 1 ml </w:t>
      </w:r>
      <w:proofErr w:type="spellStart"/>
      <w:r w:rsidRPr="00093B65">
        <w:rPr>
          <w:sz w:val="24"/>
          <w:szCs w:val="24"/>
        </w:rPr>
        <w:t>rekonstitueret</w:t>
      </w:r>
      <w:proofErr w:type="spellEnd"/>
      <w:r w:rsidRPr="00093B65">
        <w:rPr>
          <w:sz w:val="24"/>
          <w:szCs w:val="24"/>
        </w:rPr>
        <w:t xml:space="preserve"> opløsning være:</w:t>
      </w:r>
    </w:p>
    <w:p w:rsidR="00CE48A1" w:rsidRPr="00093B65" w:rsidRDefault="00CE48A1" w:rsidP="00CE48A1">
      <w:pPr>
        <w:ind w:left="851" w:hanging="851"/>
        <w:jc w:val="both"/>
        <w:rPr>
          <w:bCs/>
          <w:sz w:val="24"/>
          <w:szCs w:val="24"/>
        </w:rPr>
      </w:pPr>
    </w:p>
    <w:tbl>
      <w:tblPr>
        <w:tblW w:w="3754"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4535"/>
      </w:tblGrid>
      <w:tr w:rsidR="00CE48A1" w:rsidRPr="00093B65" w:rsidTr="003B4BCE">
        <w:tc>
          <w:tcPr>
            <w:tcW w:w="5000" w:type="pct"/>
            <w:gridSpan w:val="2"/>
          </w:tcPr>
          <w:p w:rsidR="00CE48A1" w:rsidRPr="00093B65" w:rsidRDefault="00CE48A1" w:rsidP="003B4BCE">
            <w:pPr>
              <w:rPr>
                <w:b/>
                <w:bCs/>
                <w:sz w:val="24"/>
                <w:szCs w:val="24"/>
              </w:rPr>
            </w:pPr>
            <w:r w:rsidRPr="00093B65">
              <w:rPr>
                <w:sz w:val="24"/>
                <w:szCs w:val="24"/>
              </w:rPr>
              <w:br w:type="page"/>
            </w:r>
            <w:proofErr w:type="spellStart"/>
            <w:r>
              <w:rPr>
                <w:b/>
                <w:sz w:val="24"/>
                <w:szCs w:val="24"/>
              </w:rPr>
              <w:t>Meriofert</w:t>
            </w:r>
            <w:proofErr w:type="spellEnd"/>
            <w:r>
              <w:rPr>
                <w:b/>
                <w:sz w:val="24"/>
                <w:szCs w:val="24"/>
              </w:rPr>
              <w:t xml:space="preserve"> Set</w:t>
            </w:r>
            <w:r w:rsidRPr="00093B65">
              <w:rPr>
                <w:b/>
                <w:sz w:val="24"/>
                <w:szCs w:val="24"/>
              </w:rPr>
              <w:t xml:space="preserve"> 75 </w:t>
            </w:r>
            <w:proofErr w:type="gramStart"/>
            <w:r w:rsidRPr="00093B65">
              <w:rPr>
                <w:b/>
                <w:sz w:val="24"/>
                <w:szCs w:val="24"/>
              </w:rPr>
              <w:t>IE pulver</w:t>
            </w:r>
            <w:proofErr w:type="gramEnd"/>
            <w:r w:rsidRPr="00093B65">
              <w:rPr>
                <w:b/>
                <w:sz w:val="24"/>
                <w:szCs w:val="24"/>
              </w:rPr>
              <w:t xml:space="preserve"> og solvens til injektionsvæske, opløsning </w:t>
            </w:r>
          </w:p>
        </w:tc>
      </w:tr>
      <w:tr w:rsidR="00CE48A1" w:rsidRPr="00093B65" w:rsidTr="003B4BCE">
        <w:tc>
          <w:tcPr>
            <w:tcW w:w="1863" w:type="pct"/>
          </w:tcPr>
          <w:p w:rsidR="00CE48A1" w:rsidRPr="00093B65" w:rsidRDefault="00CE48A1" w:rsidP="003B4BCE">
            <w:pPr>
              <w:rPr>
                <w:bCs/>
                <w:sz w:val="24"/>
                <w:szCs w:val="24"/>
              </w:rPr>
            </w:pPr>
            <w:r w:rsidRPr="00093B65">
              <w:rPr>
                <w:sz w:val="24"/>
                <w:szCs w:val="24"/>
              </w:rPr>
              <w:t xml:space="preserve">Antal anvendte </w:t>
            </w:r>
            <w:r>
              <w:rPr>
                <w:sz w:val="24"/>
                <w:szCs w:val="24"/>
              </w:rPr>
              <w:t>h</w:t>
            </w:r>
            <w:r w:rsidRPr="00093B65">
              <w:rPr>
                <w:sz w:val="24"/>
                <w:szCs w:val="24"/>
              </w:rPr>
              <w:t>ætteglas</w:t>
            </w:r>
          </w:p>
        </w:tc>
        <w:tc>
          <w:tcPr>
            <w:tcW w:w="3137" w:type="pct"/>
          </w:tcPr>
          <w:p w:rsidR="00CE48A1" w:rsidRPr="00093B65" w:rsidRDefault="00CE48A1" w:rsidP="003B4BCE">
            <w:pPr>
              <w:rPr>
                <w:bCs/>
                <w:sz w:val="24"/>
                <w:szCs w:val="24"/>
              </w:rPr>
            </w:pPr>
            <w:r w:rsidRPr="00093B65">
              <w:rPr>
                <w:sz w:val="24"/>
                <w:szCs w:val="24"/>
              </w:rPr>
              <w:t xml:space="preserve">Samlet mængde </w:t>
            </w:r>
            <w:proofErr w:type="spellStart"/>
            <w:r w:rsidRPr="00093B65">
              <w:rPr>
                <w:sz w:val="24"/>
                <w:szCs w:val="24"/>
              </w:rPr>
              <w:t>menotropin</w:t>
            </w:r>
            <w:proofErr w:type="spellEnd"/>
            <w:r w:rsidRPr="00093B65">
              <w:rPr>
                <w:sz w:val="24"/>
                <w:szCs w:val="24"/>
              </w:rPr>
              <w:t xml:space="preserve"> i 1 ml af opløsningen</w:t>
            </w:r>
          </w:p>
        </w:tc>
      </w:tr>
      <w:tr w:rsidR="00CE48A1" w:rsidRPr="00093B65" w:rsidTr="003B4BCE">
        <w:trPr>
          <w:trHeight w:val="302"/>
        </w:trPr>
        <w:tc>
          <w:tcPr>
            <w:tcW w:w="1863" w:type="pct"/>
          </w:tcPr>
          <w:p w:rsidR="00CE48A1" w:rsidRPr="00093B65" w:rsidRDefault="00CE48A1" w:rsidP="003B4BCE">
            <w:pPr>
              <w:rPr>
                <w:bCs/>
                <w:sz w:val="24"/>
                <w:szCs w:val="24"/>
              </w:rPr>
            </w:pPr>
            <w:r w:rsidRPr="00093B65">
              <w:rPr>
                <w:sz w:val="24"/>
                <w:szCs w:val="24"/>
              </w:rPr>
              <w:t>1</w:t>
            </w:r>
          </w:p>
        </w:tc>
        <w:tc>
          <w:tcPr>
            <w:tcW w:w="3137" w:type="pct"/>
          </w:tcPr>
          <w:p w:rsidR="00CE48A1" w:rsidRPr="00093B65" w:rsidRDefault="00CE48A1" w:rsidP="003B4BCE">
            <w:pPr>
              <w:rPr>
                <w:bCs/>
                <w:sz w:val="24"/>
                <w:szCs w:val="24"/>
              </w:rPr>
            </w:pPr>
            <w:r w:rsidRPr="00093B65">
              <w:rPr>
                <w:sz w:val="24"/>
                <w:szCs w:val="24"/>
              </w:rPr>
              <w:t>75 IE</w:t>
            </w:r>
          </w:p>
        </w:tc>
      </w:tr>
      <w:tr w:rsidR="00CE48A1" w:rsidRPr="00093B65" w:rsidTr="003B4BCE">
        <w:tc>
          <w:tcPr>
            <w:tcW w:w="1863" w:type="pct"/>
          </w:tcPr>
          <w:p w:rsidR="00CE48A1" w:rsidRPr="00093B65" w:rsidRDefault="00CE48A1" w:rsidP="003B4BCE">
            <w:pPr>
              <w:rPr>
                <w:bCs/>
                <w:sz w:val="24"/>
                <w:szCs w:val="24"/>
              </w:rPr>
            </w:pPr>
            <w:r w:rsidRPr="00093B65">
              <w:rPr>
                <w:sz w:val="24"/>
                <w:szCs w:val="24"/>
              </w:rPr>
              <w:t>2</w:t>
            </w:r>
          </w:p>
        </w:tc>
        <w:tc>
          <w:tcPr>
            <w:tcW w:w="3137" w:type="pct"/>
          </w:tcPr>
          <w:p w:rsidR="00CE48A1" w:rsidRPr="00093B65" w:rsidRDefault="00CE48A1" w:rsidP="003B4BCE">
            <w:pPr>
              <w:rPr>
                <w:bCs/>
                <w:sz w:val="24"/>
                <w:szCs w:val="24"/>
              </w:rPr>
            </w:pPr>
            <w:r w:rsidRPr="00093B65">
              <w:rPr>
                <w:sz w:val="24"/>
                <w:szCs w:val="24"/>
              </w:rPr>
              <w:t>150 IE</w:t>
            </w:r>
          </w:p>
        </w:tc>
      </w:tr>
      <w:tr w:rsidR="00CE48A1" w:rsidRPr="00093B65" w:rsidTr="003B4BCE">
        <w:tc>
          <w:tcPr>
            <w:tcW w:w="1863" w:type="pct"/>
          </w:tcPr>
          <w:p w:rsidR="00CE48A1" w:rsidRPr="00093B65" w:rsidRDefault="00CE48A1" w:rsidP="003B4BCE">
            <w:pPr>
              <w:rPr>
                <w:bCs/>
                <w:sz w:val="24"/>
                <w:szCs w:val="24"/>
              </w:rPr>
            </w:pPr>
            <w:r w:rsidRPr="00093B65">
              <w:rPr>
                <w:sz w:val="24"/>
                <w:szCs w:val="24"/>
              </w:rPr>
              <w:t>3</w:t>
            </w:r>
          </w:p>
        </w:tc>
        <w:tc>
          <w:tcPr>
            <w:tcW w:w="3137" w:type="pct"/>
          </w:tcPr>
          <w:p w:rsidR="00CE48A1" w:rsidRPr="00093B65" w:rsidRDefault="00CE48A1" w:rsidP="003B4BCE">
            <w:pPr>
              <w:rPr>
                <w:bCs/>
                <w:sz w:val="24"/>
                <w:szCs w:val="24"/>
              </w:rPr>
            </w:pPr>
            <w:r w:rsidRPr="00093B65">
              <w:rPr>
                <w:sz w:val="24"/>
                <w:szCs w:val="24"/>
              </w:rPr>
              <w:t>225 IE</w:t>
            </w:r>
          </w:p>
        </w:tc>
      </w:tr>
      <w:tr w:rsidR="00CE48A1" w:rsidRPr="00093B65" w:rsidTr="003B4BCE">
        <w:tc>
          <w:tcPr>
            <w:tcW w:w="1863" w:type="pct"/>
          </w:tcPr>
          <w:p w:rsidR="00CE48A1" w:rsidRPr="00093B65" w:rsidRDefault="00CE48A1" w:rsidP="003B4BCE">
            <w:pPr>
              <w:rPr>
                <w:bCs/>
                <w:sz w:val="24"/>
                <w:szCs w:val="24"/>
              </w:rPr>
            </w:pPr>
            <w:r w:rsidRPr="00093B65">
              <w:rPr>
                <w:sz w:val="24"/>
                <w:szCs w:val="24"/>
              </w:rPr>
              <w:t>4</w:t>
            </w:r>
          </w:p>
        </w:tc>
        <w:tc>
          <w:tcPr>
            <w:tcW w:w="3137" w:type="pct"/>
          </w:tcPr>
          <w:p w:rsidR="00CE48A1" w:rsidRPr="00093B65" w:rsidRDefault="00CE48A1" w:rsidP="003B4BCE">
            <w:pPr>
              <w:rPr>
                <w:bCs/>
                <w:sz w:val="24"/>
                <w:szCs w:val="24"/>
              </w:rPr>
            </w:pPr>
            <w:r w:rsidRPr="00093B65">
              <w:rPr>
                <w:sz w:val="24"/>
                <w:szCs w:val="24"/>
              </w:rPr>
              <w:t>300 IE</w:t>
            </w:r>
          </w:p>
        </w:tc>
      </w:tr>
      <w:tr w:rsidR="00CE48A1" w:rsidRPr="00093B65" w:rsidTr="003B4BCE">
        <w:tc>
          <w:tcPr>
            <w:tcW w:w="1863" w:type="pct"/>
          </w:tcPr>
          <w:p w:rsidR="00CE48A1" w:rsidRPr="00093B65" w:rsidRDefault="00CE48A1" w:rsidP="003B4BCE">
            <w:pPr>
              <w:rPr>
                <w:bCs/>
                <w:sz w:val="24"/>
                <w:szCs w:val="24"/>
              </w:rPr>
            </w:pPr>
            <w:r w:rsidRPr="00093B65">
              <w:rPr>
                <w:sz w:val="24"/>
                <w:szCs w:val="24"/>
              </w:rPr>
              <w:t>5</w:t>
            </w:r>
          </w:p>
        </w:tc>
        <w:tc>
          <w:tcPr>
            <w:tcW w:w="3137" w:type="pct"/>
          </w:tcPr>
          <w:p w:rsidR="00CE48A1" w:rsidRPr="00093B65" w:rsidRDefault="00CE48A1" w:rsidP="003B4BCE">
            <w:pPr>
              <w:rPr>
                <w:bCs/>
                <w:sz w:val="24"/>
                <w:szCs w:val="24"/>
              </w:rPr>
            </w:pPr>
            <w:r w:rsidRPr="00093B65">
              <w:rPr>
                <w:sz w:val="24"/>
                <w:szCs w:val="24"/>
              </w:rPr>
              <w:t>375 IE</w:t>
            </w:r>
          </w:p>
        </w:tc>
      </w:tr>
      <w:tr w:rsidR="00CE48A1" w:rsidRPr="00093B65" w:rsidTr="003B4BCE">
        <w:tc>
          <w:tcPr>
            <w:tcW w:w="1863" w:type="pct"/>
          </w:tcPr>
          <w:p w:rsidR="00CE48A1" w:rsidRPr="00093B65" w:rsidRDefault="00CE48A1" w:rsidP="003B4BCE">
            <w:pPr>
              <w:rPr>
                <w:bCs/>
                <w:sz w:val="24"/>
                <w:szCs w:val="24"/>
              </w:rPr>
            </w:pPr>
            <w:r w:rsidRPr="00093B65">
              <w:rPr>
                <w:sz w:val="24"/>
                <w:szCs w:val="24"/>
              </w:rPr>
              <w:t>6</w:t>
            </w:r>
          </w:p>
        </w:tc>
        <w:tc>
          <w:tcPr>
            <w:tcW w:w="3137" w:type="pct"/>
          </w:tcPr>
          <w:p w:rsidR="00CE48A1" w:rsidRPr="00093B65" w:rsidRDefault="00CE48A1" w:rsidP="003B4BCE">
            <w:pPr>
              <w:rPr>
                <w:bCs/>
                <w:sz w:val="24"/>
                <w:szCs w:val="24"/>
              </w:rPr>
            </w:pPr>
            <w:r w:rsidRPr="00093B65">
              <w:rPr>
                <w:sz w:val="24"/>
                <w:szCs w:val="24"/>
              </w:rPr>
              <w:t>450 IE</w:t>
            </w:r>
          </w:p>
        </w:tc>
      </w:tr>
    </w:tbl>
    <w:p w:rsidR="00CE48A1" w:rsidRDefault="00CE48A1" w:rsidP="00CE48A1">
      <w:pPr>
        <w:ind w:left="851" w:hanging="851"/>
        <w:jc w:val="both"/>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2"/>
        <w:gridCol w:w="4536"/>
      </w:tblGrid>
      <w:tr w:rsidR="00CE48A1" w:rsidRPr="00093B65" w:rsidTr="003B4BCE">
        <w:tc>
          <w:tcPr>
            <w:tcW w:w="7258" w:type="dxa"/>
            <w:gridSpan w:val="2"/>
          </w:tcPr>
          <w:p w:rsidR="00CE48A1" w:rsidRPr="00093B65" w:rsidRDefault="00CE48A1" w:rsidP="003B4BCE">
            <w:pPr>
              <w:rPr>
                <w:b/>
                <w:bCs/>
                <w:sz w:val="24"/>
                <w:szCs w:val="24"/>
              </w:rPr>
            </w:pPr>
            <w:proofErr w:type="spellStart"/>
            <w:r>
              <w:rPr>
                <w:b/>
                <w:sz w:val="24"/>
                <w:szCs w:val="24"/>
              </w:rPr>
              <w:t>Meriofert</w:t>
            </w:r>
            <w:proofErr w:type="spellEnd"/>
            <w:r>
              <w:rPr>
                <w:b/>
                <w:sz w:val="24"/>
                <w:szCs w:val="24"/>
              </w:rPr>
              <w:t xml:space="preserve"> Set</w:t>
            </w:r>
            <w:r w:rsidRPr="00093B65">
              <w:rPr>
                <w:b/>
                <w:sz w:val="24"/>
                <w:szCs w:val="24"/>
              </w:rPr>
              <w:t xml:space="preserve"> 150 </w:t>
            </w:r>
            <w:proofErr w:type="gramStart"/>
            <w:r w:rsidRPr="00093B65">
              <w:rPr>
                <w:b/>
                <w:sz w:val="24"/>
                <w:szCs w:val="24"/>
              </w:rPr>
              <w:t>IE pulver</w:t>
            </w:r>
            <w:proofErr w:type="gramEnd"/>
            <w:r w:rsidRPr="00093B65">
              <w:rPr>
                <w:b/>
                <w:sz w:val="24"/>
                <w:szCs w:val="24"/>
              </w:rPr>
              <w:t xml:space="preserve"> og solvens til injektionsvæske, opløsning </w:t>
            </w:r>
          </w:p>
        </w:tc>
      </w:tr>
      <w:tr w:rsidR="00CE48A1" w:rsidRPr="00093B65" w:rsidTr="003B4BCE">
        <w:tc>
          <w:tcPr>
            <w:tcW w:w="2722" w:type="dxa"/>
          </w:tcPr>
          <w:p w:rsidR="00CE48A1" w:rsidRPr="00093B65" w:rsidRDefault="00CE48A1" w:rsidP="003B4BCE">
            <w:pPr>
              <w:rPr>
                <w:bCs/>
                <w:sz w:val="24"/>
                <w:szCs w:val="24"/>
              </w:rPr>
            </w:pPr>
            <w:r w:rsidRPr="00093B65">
              <w:rPr>
                <w:sz w:val="24"/>
                <w:szCs w:val="24"/>
              </w:rPr>
              <w:t>Antal anvendte hætteglas</w:t>
            </w:r>
          </w:p>
        </w:tc>
        <w:tc>
          <w:tcPr>
            <w:tcW w:w="4536" w:type="dxa"/>
          </w:tcPr>
          <w:p w:rsidR="00CE48A1" w:rsidRPr="00093B65" w:rsidRDefault="00CE48A1" w:rsidP="003B4BCE">
            <w:pPr>
              <w:rPr>
                <w:bCs/>
                <w:sz w:val="24"/>
                <w:szCs w:val="24"/>
              </w:rPr>
            </w:pPr>
            <w:r w:rsidRPr="00093B65">
              <w:rPr>
                <w:sz w:val="24"/>
                <w:szCs w:val="24"/>
              </w:rPr>
              <w:t xml:space="preserve">Samlet mængde </w:t>
            </w:r>
            <w:proofErr w:type="spellStart"/>
            <w:r w:rsidRPr="00093B65">
              <w:rPr>
                <w:sz w:val="24"/>
                <w:szCs w:val="24"/>
              </w:rPr>
              <w:t>menotropin</w:t>
            </w:r>
            <w:proofErr w:type="spellEnd"/>
            <w:r w:rsidRPr="00093B65">
              <w:rPr>
                <w:sz w:val="24"/>
                <w:szCs w:val="24"/>
              </w:rPr>
              <w:t xml:space="preserve"> i 1 ml af opløsningen</w:t>
            </w:r>
          </w:p>
        </w:tc>
      </w:tr>
      <w:tr w:rsidR="00CE48A1" w:rsidRPr="00093B65" w:rsidTr="003B4BCE">
        <w:trPr>
          <w:trHeight w:val="302"/>
        </w:trPr>
        <w:tc>
          <w:tcPr>
            <w:tcW w:w="2722" w:type="dxa"/>
          </w:tcPr>
          <w:p w:rsidR="00CE48A1" w:rsidRPr="00093B65" w:rsidRDefault="00CE48A1" w:rsidP="003B4BCE">
            <w:pPr>
              <w:rPr>
                <w:bCs/>
                <w:sz w:val="24"/>
                <w:szCs w:val="24"/>
              </w:rPr>
            </w:pPr>
            <w:r w:rsidRPr="00093B65">
              <w:rPr>
                <w:sz w:val="24"/>
                <w:szCs w:val="24"/>
              </w:rPr>
              <w:t>1</w:t>
            </w:r>
          </w:p>
        </w:tc>
        <w:tc>
          <w:tcPr>
            <w:tcW w:w="4536" w:type="dxa"/>
          </w:tcPr>
          <w:p w:rsidR="00CE48A1" w:rsidRPr="00093B65" w:rsidRDefault="00CE48A1" w:rsidP="003B4BCE">
            <w:pPr>
              <w:rPr>
                <w:bCs/>
                <w:sz w:val="24"/>
                <w:szCs w:val="24"/>
              </w:rPr>
            </w:pPr>
            <w:r w:rsidRPr="00093B65">
              <w:rPr>
                <w:sz w:val="24"/>
                <w:szCs w:val="24"/>
              </w:rPr>
              <w:t>150 IE</w:t>
            </w:r>
          </w:p>
        </w:tc>
      </w:tr>
      <w:tr w:rsidR="00CE48A1" w:rsidRPr="00093B65" w:rsidTr="003B4BCE">
        <w:tc>
          <w:tcPr>
            <w:tcW w:w="2722" w:type="dxa"/>
          </w:tcPr>
          <w:p w:rsidR="00CE48A1" w:rsidRPr="00093B65" w:rsidRDefault="00CE48A1" w:rsidP="003B4BCE">
            <w:pPr>
              <w:rPr>
                <w:bCs/>
                <w:sz w:val="24"/>
                <w:szCs w:val="24"/>
              </w:rPr>
            </w:pPr>
            <w:r w:rsidRPr="00093B65">
              <w:rPr>
                <w:sz w:val="24"/>
                <w:szCs w:val="24"/>
              </w:rPr>
              <w:t>2</w:t>
            </w:r>
          </w:p>
        </w:tc>
        <w:tc>
          <w:tcPr>
            <w:tcW w:w="4536" w:type="dxa"/>
          </w:tcPr>
          <w:p w:rsidR="00CE48A1" w:rsidRPr="00093B65" w:rsidRDefault="00CE48A1" w:rsidP="003B4BCE">
            <w:pPr>
              <w:rPr>
                <w:bCs/>
                <w:sz w:val="24"/>
                <w:szCs w:val="24"/>
              </w:rPr>
            </w:pPr>
            <w:r w:rsidRPr="00093B65">
              <w:rPr>
                <w:sz w:val="24"/>
                <w:szCs w:val="24"/>
              </w:rPr>
              <w:t>300 IE</w:t>
            </w:r>
          </w:p>
        </w:tc>
      </w:tr>
      <w:tr w:rsidR="00CE48A1" w:rsidRPr="00093B65" w:rsidTr="003B4BCE">
        <w:tc>
          <w:tcPr>
            <w:tcW w:w="2722" w:type="dxa"/>
          </w:tcPr>
          <w:p w:rsidR="00CE48A1" w:rsidRPr="00093B65" w:rsidRDefault="00CE48A1" w:rsidP="003B4BCE">
            <w:pPr>
              <w:rPr>
                <w:bCs/>
                <w:sz w:val="24"/>
                <w:szCs w:val="24"/>
              </w:rPr>
            </w:pPr>
            <w:r w:rsidRPr="00093B65">
              <w:rPr>
                <w:sz w:val="24"/>
                <w:szCs w:val="24"/>
              </w:rPr>
              <w:t>3</w:t>
            </w:r>
          </w:p>
        </w:tc>
        <w:tc>
          <w:tcPr>
            <w:tcW w:w="4536" w:type="dxa"/>
          </w:tcPr>
          <w:p w:rsidR="00CE48A1" w:rsidRPr="00093B65" w:rsidRDefault="00CE48A1" w:rsidP="003B4BCE">
            <w:pPr>
              <w:rPr>
                <w:bCs/>
                <w:sz w:val="24"/>
                <w:szCs w:val="24"/>
              </w:rPr>
            </w:pPr>
            <w:r w:rsidRPr="00093B65">
              <w:rPr>
                <w:sz w:val="24"/>
                <w:szCs w:val="24"/>
              </w:rPr>
              <w:t>450 IE</w:t>
            </w:r>
          </w:p>
        </w:tc>
      </w:tr>
    </w:tbl>
    <w:p w:rsidR="00CE48A1" w:rsidRPr="00093B65" w:rsidRDefault="00CE48A1" w:rsidP="00CE48A1">
      <w:pPr>
        <w:ind w:left="851" w:hanging="851"/>
        <w:jc w:val="both"/>
        <w:rPr>
          <w:bCs/>
          <w:sz w:val="24"/>
          <w:szCs w:val="24"/>
        </w:rPr>
      </w:pPr>
    </w:p>
    <w:p w:rsidR="00CE48A1" w:rsidRPr="00093B65" w:rsidRDefault="00CE48A1" w:rsidP="00CE48A1">
      <w:pPr>
        <w:ind w:left="851"/>
        <w:rPr>
          <w:bCs/>
          <w:sz w:val="24"/>
          <w:szCs w:val="24"/>
        </w:rPr>
      </w:pPr>
      <w:r w:rsidRPr="00093B65">
        <w:rPr>
          <w:sz w:val="24"/>
          <w:szCs w:val="24"/>
        </w:rPr>
        <w:t>Opløsningen skal være klar og farveløs.</w:t>
      </w:r>
    </w:p>
    <w:p w:rsidR="003949DE" w:rsidRDefault="003949DE" w:rsidP="00CE48A1">
      <w:pPr>
        <w:ind w:left="851"/>
        <w:rPr>
          <w:sz w:val="24"/>
          <w:szCs w:val="24"/>
        </w:rPr>
      </w:pPr>
    </w:p>
    <w:p w:rsidR="00CE48A1" w:rsidRPr="003949DE" w:rsidRDefault="00CE48A1" w:rsidP="00CE48A1">
      <w:pPr>
        <w:ind w:left="851"/>
        <w:rPr>
          <w:sz w:val="24"/>
          <w:szCs w:val="24"/>
          <w:u w:val="single"/>
        </w:rPr>
      </w:pPr>
      <w:r w:rsidRPr="003949DE">
        <w:rPr>
          <w:sz w:val="24"/>
          <w:szCs w:val="24"/>
          <w:u w:val="single"/>
        </w:rPr>
        <w:t>Bortskaffelse af alle brugte genstande</w:t>
      </w:r>
    </w:p>
    <w:p w:rsidR="00CE48A1" w:rsidRPr="00093B65" w:rsidRDefault="00CE48A1" w:rsidP="00CE48A1">
      <w:pPr>
        <w:ind w:left="851"/>
        <w:rPr>
          <w:sz w:val="24"/>
          <w:szCs w:val="24"/>
        </w:rPr>
      </w:pPr>
      <w:r w:rsidRPr="00093B65">
        <w:rPr>
          <w:sz w:val="24"/>
          <w:szCs w:val="24"/>
        </w:rPr>
        <w:t xml:space="preserve">Ikke anvendt lægemiddel samt affald heraf skal bortskaffes i henhold til de lokale </w:t>
      </w:r>
      <w:r w:rsidR="003949DE">
        <w:rPr>
          <w:sz w:val="24"/>
          <w:szCs w:val="24"/>
        </w:rPr>
        <w:t>retningslinjer</w:t>
      </w:r>
      <w:r w:rsidRPr="00093B65">
        <w:rPr>
          <w:sz w:val="24"/>
          <w:szCs w:val="24"/>
        </w:rPr>
        <w:t xml:space="preserve"> (når injektionen er afsluttet, skal alle kanyler og tomme sprøjter bortskaffes i en egnet beholder).</w:t>
      </w:r>
    </w:p>
    <w:p w:rsidR="00CE48A1" w:rsidRPr="00093B65" w:rsidRDefault="00CE48A1" w:rsidP="00CE48A1">
      <w:pPr>
        <w:ind w:left="851" w:hanging="851"/>
        <w:jc w:val="both"/>
        <w:rPr>
          <w:sz w:val="24"/>
          <w:szCs w:val="24"/>
        </w:rPr>
      </w:pPr>
    </w:p>
    <w:p w:rsidR="00CE48A1" w:rsidRPr="00093B65" w:rsidRDefault="00CE48A1" w:rsidP="00CE48A1">
      <w:pPr>
        <w:ind w:left="851" w:hanging="851"/>
        <w:rPr>
          <w:b/>
          <w:sz w:val="24"/>
          <w:szCs w:val="24"/>
        </w:rPr>
      </w:pPr>
      <w:r w:rsidRPr="00093B65">
        <w:rPr>
          <w:b/>
          <w:sz w:val="24"/>
          <w:szCs w:val="24"/>
        </w:rPr>
        <w:t>7.</w:t>
      </w:r>
      <w:r w:rsidRPr="00093B65">
        <w:rPr>
          <w:b/>
          <w:sz w:val="24"/>
          <w:szCs w:val="24"/>
        </w:rPr>
        <w:tab/>
        <w:t>INDEHAVER AF MARKEDSFØRINGSTILLADELSEN</w:t>
      </w:r>
    </w:p>
    <w:p w:rsidR="00CE48A1" w:rsidRPr="006E405D" w:rsidRDefault="00CE48A1" w:rsidP="006E405D">
      <w:pPr>
        <w:ind w:left="851"/>
        <w:rPr>
          <w:sz w:val="24"/>
          <w:szCs w:val="24"/>
          <w:lang w:eastAsia="da-DK"/>
        </w:rPr>
      </w:pPr>
      <w:r w:rsidRPr="006E405D">
        <w:rPr>
          <w:sz w:val="24"/>
          <w:szCs w:val="24"/>
          <w:lang w:eastAsia="da-DK"/>
        </w:rPr>
        <w:t xml:space="preserve">IBSA </w:t>
      </w:r>
      <w:proofErr w:type="spellStart"/>
      <w:r w:rsidRPr="006E405D">
        <w:rPr>
          <w:sz w:val="24"/>
          <w:szCs w:val="24"/>
          <w:lang w:eastAsia="da-DK"/>
        </w:rPr>
        <w:t>Farmaceutici</w:t>
      </w:r>
      <w:proofErr w:type="spellEnd"/>
      <w:r w:rsidRPr="006E405D">
        <w:rPr>
          <w:sz w:val="24"/>
          <w:szCs w:val="24"/>
          <w:lang w:eastAsia="da-DK"/>
        </w:rPr>
        <w:t xml:space="preserve"> Italia </w:t>
      </w:r>
      <w:proofErr w:type="spellStart"/>
      <w:r w:rsidRPr="006E405D">
        <w:rPr>
          <w:sz w:val="24"/>
          <w:szCs w:val="24"/>
          <w:lang w:eastAsia="da-DK"/>
        </w:rPr>
        <w:t>S.r.l</w:t>
      </w:r>
      <w:proofErr w:type="spellEnd"/>
    </w:p>
    <w:p w:rsidR="00CE48A1" w:rsidRPr="006E405D" w:rsidRDefault="00CE48A1" w:rsidP="006E405D">
      <w:pPr>
        <w:ind w:left="851"/>
        <w:rPr>
          <w:sz w:val="24"/>
          <w:szCs w:val="24"/>
          <w:lang w:eastAsia="da-DK"/>
        </w:rPr>
      </w:pPr>
      <w:r w:rsidRPr="006E405D">
        <w:rPr>
          <w:sz w:val="24"/>
          <w:szCs w:val="24"/>
          <w:lang w:eastAsia="da-DK"/>
        </w:rPr>
        <w:t xml:space="preserve">Via </w:t>
      </w:r>
      <w:proofErr w:type="spellStart"/>
      <w:r w:rsidRPr="006E405D">
        <w:rPr>
          <w:sz w:val="24"/>
          <w:szCs w:val="24"/>
          <w:lang w:eastAsia="da-DK"/>
        </w:rPr>
        <w:t>Martiri</w:t>
      </w:r>
      <w:proofErr w:type="spellEnd"/>
      <w:r w:rsidRPr="006E405D">
        <w:rPr>
          <w:sz w:val="24"/>
          <w:szCs w:val="24"/>
          <w:lang w:eastAsia="da-DK"/>
        </w:rPr>
        <w:t xml:space="preserve"> di </w:t>
      </w:r>
      <w:proofErr w:type="spellStart"/>
      <w:r w:rsidRPr="006E405D">
        <w:rPr>
          <w:sz w:val="24"/>
          <w:szCs w:val="24"/>
          <w:lang w:eastAsia="da-DK"/>
        </w:rPr>
        <w:t>Cefalonia</w:t>
      </w:r>
      <w:proofErr w:type="spellEnd"/>
      <w:r w:rsidRPr="006E405D">
        <w:rPr>
          <w:sz w:val="24"/>
          <w:szCs w:val="24"/>
          <w:lang w:eastAsia="da-DK"/>
        </w:rPr>
        <w:t xml:space="preserve"> 2</w:t>
      </w:r>
    </w:p>
    <w:p w:rsidR="00CE48A1" w:rsidRPr="006E405D" w:rsidRDefault="00CE48A1" w:rsidP="006E405D">
      <w:pPr>
        <w:ind w:left="851"/>
        <w:rPr>
          <w:sz w:val="24"/>
          <w:szCs w:val="24"/>
          <w:lang w:eastAsia="da-DK"/>
        </w:rPr>
      </w:pPr>
      <w:r w:rsidRPr="006E405D">
        <w:rPr>
          <w:sz w:val="24"/>
          <w:szCs w:val="24"/>
          <w:lang w:eastAsia="da-DK"/>
        </w:rPr>
        <w:t xml:space="preserve">26900 </w:t>
      </w:r>
      <w:proofErr w:type="spellStart"/>
      <w:r w:rsidRPr="006E405D">
        <w:rPr>
          <w:sz w:val="24"/>
          <w:szCs w:val="24"/>
          <w:lang w:eastAsia="da-DK"/>
        </w:rPr>
        <w:t>Lodi</w:t>
      </w:r>
      <w:proofErr w:type="spellEnd"/>
    </w:p>
    <w:p w:rsidR="00CE48A1" w:rsidRPr="006E405D" w:rsidRDefault="00CE48A1" w:rsidP="006E405D">
      <w:pPr>
        <w:ind w:left="851"/>
        <w:rPr>
          <w:sz w:val="24"/>
          <w:szCs w:val="24"/>
          <w:lang w:eastAsia="da-DK"/>
        </w:rPr>
      </w:pPr>
      <w:r w:rsidRPr="006E405D">
        <w:rPr>
          <w:sz w:val="24"/>
          <w:szCs w:val="24"/>
          <w:lang w:eastAsia="da-DK"/>
        </w:rPr>
        <w:t>Italien</w:t>
      </w:r>
    </w:p>
    <w:p w:rsidR="00CE48A1" w:rsidRPr="006E405D" w:rsidRDefault="00CE48A1" w:rsidP="006E405D">
      <w:pPr>
        <w:ind w:left="851"/>
        <w:rPr>
          <w:sz w:val="24"/>
          <w:szCs w:val="24"/>
          <w:lang w:eastAsia="da-DK"/>
        </w:rPr>
      </w:pPr>
    </w:p>
    <w:p w:rsidR="00CE48A1" w:rsidRPr="00093B65" w:rsidRDefault="00CE48A1" w:rsidP="00CE48A1">
      <w:pPr>
        <w:ind w:left="851" w:hanging="851"/>
        <w:rPr>
          <w:b/>
          <w:sz w:val="24"/>
          <w:szCs w:val="24"/>
        </w:rPr>
      </w:pPr>
      <w:r w:rsidRPr="00093B65">
        <w:rPr>
          <w:b/>
          <w:sz w:val="24"/>
          <w:szCs w:val="24"/>
        </w:rPr>
        <w:t>8.</w:t>
      </w:r>
      <w:r w:rsidRPr="00093B65">
        <w:rPr>
          <w:b/>
          <w:sz w:val="24"/>
          <w:szCs w:val="24"/>
        </w:rPr>
        <w:tab/>
        <w:t>MARKEDSFØRINGSTILLADELSESNUMMER (</w:t>
      </w:r>
      <w:r w:rsidR="00127D17">
        <w:rPr>
          <w:b/>
          <w:sz w:val="24"/>
          <w:szCs w:val="24"/>
        </w:rPr>
        <w:t>-</w:t>
      </w:r>
      <w:r w:rsidRPr="00093B65">
        <w:rPr>
          <w:b/>
          <w:sz w:val="24"/>
          <w:szCs w:val="24"/>
        </w:rPr>
        <w:t>NUMRE)</w:t>
      </w:r>
    </w:p>
    <w:p w:rsidR="00CE48A1" w:rsidRPr="00093B65" w:rsidRDefault="00CE48A1" w:rsidP="006E405D">
      <w:pPr>
        <w:tabs>
          <w:tab w:val="left" w:pos="1701"/>
        </w:tabs>
        <w:ind w:left="851"/>
        <w:rPr>
          <w:sz w:val="24"/>
          <w:szCs w:val="24"/>
        </w:rPr>
      </w:pPr>
      <w:r>
        <w:rPr>
          <w:sz w:val="24"/>
          <w:szCs w:val="24"/>
        </w:rPr>
        <w:t>75 IE:</w:t>
      </w:r>
      <w:r>
        <w:rPr>
          <w:sz w:val="24"/>
          <w:szCs w:val="24"/>
        </w:rPr>
        <w:tab/>
        <w:t>53304</w:t>
      </w:r>
    </w:p>
    <w:p w:rsidR="00CE48A1" w:rsidRDefault="00CE48A1" w:rsidP="006E405D">
      <w:pPr>
        <w:tabs>
          <w:tab w:val="left" w:pos="1701"/>
        </w:tabs>
        <w:ind w:left="851"/>
        <w:rPr>
          <w:sz w:val="24"/>
          <w:szCs w:val="24"/>
        </w:rPr>
      </w:pPr>
      <w:r>
        <w:rPr>
          <w:sz w:val="24"/>
          <w:szCs w:val="24"/>
        </w:rPr>
        <w:t>150 IE:</w:t>
      </w:r>
      <w:r>
        <w:rPr>
          <w:sz w:val="24"/>
          <w:szCs w:val="24"/>
        </w:rPr>
        <w:tab/>
        <w:t>53305</w:t>
      </w:r>
    </w:p>
    <w:p w:rsidR="00CE48A1" w:rsidRPr="00093B65" w:rsidRDefault="00CE48A1" w:rsidP="00CE48A1">
      <w:pPr>
        <w:ind w:left="851" w:hanging="851"/>
        <w:jc w:val="both"/>
        <w:rPr>
          <w:sz w:val="24"/>
          <w:szCs w:val="24"/>
        </w:rPr>
      </w:pPr>
    </w:p>
    <w:p w:rsidR="00CE48A1" w:rsidRPr="00093B65" w:rsidRDefault="00CE48A1" w:rsidP="00CE48A1">
      <w:pPr>
        <w:ind w:left="851" w:hanging="851"/>
        <w:rPr>
          <w:b/>
          <w:sz w:val="24"/>
          <w:szCs w:val="24"/>
        </w:rPr>
      </w:pPr>
      <w:r w:rsidRPr="00093B65">
        <w:rPr>
          <w:b/>
          <w:sz w:val="24"/>
          <w:szCs w:val="24"/>
        </w:rPr>
        <w:t>9.</w:t>
      </w:r>
      <w:r w:rsidRPr="00093B65">
        <w:rPr>
          <w:b/>
          <w:sz w:val="24"/>
          <w:szCs w:val="24"/>
        </w:rPr>
        <w:tab/>
        <w:t>DATO FOR FØRSTE MARKEDSFØRINGSTILLADELSE</w:t>
      </w:r>
    </w:p>
    <w:p w:rsidR="00CE48A1" w:rsidRPr="00093B65" w:rsidRDefault="00CE48A1" w:rsidP="00CE48A1">
      <w:pPr>
        <w:ind w:left="851" w:hanging="851"/>
        <w:rPr>
          <w:sz w:val="24"/>
          <w:szCs w:val="24"/>
        </w:rPr>
      </w:pPr>
      <w:r w:rsidRPr="00093B65">
        <w:rPr>
          <w:sz w:val="24"/>
          <w:szCs w:val="24"/>
        </w:rPr>
        <w:tab/>
      </w:r>
      <w:bookmarkStart w:id="4" w:name="_Hlk125017879"/>
      <w:r>
        <w:rPr>
          <w:sz w:val="24"/>
          <w:szCs w:val="24"/>
        </w:rPr>
        <w:t>5. februar 2015</w:t>
      </w:r>
      <w:bookmarkEnd w:id="4"/>
    </w:p>
    <w:p w:rsidR="00CE48A1" w:rsidRPr="00093B65" w:rsidRDefault="00CE48A1" w:rsidP="00CE48A1">
      <w:pPr>
        <w:ind w:left="851" w:hanging="851"/>
        <w:rPr>
          <w:sz w:val="24"/>
          <w:szCs w:val="24"/>
        </w:rPr>
      </w:pPr>
    </w:p>
    <w:p w:rsidR="00CE48A1" w:rsidRPr="00093B65" w:rsidRDefault="00CE48A1" w:rsidP="00CE48A1">
      <w:pPr>
        <w:ind w:left="851" w:hanging="851"/>
        <w:rPr>
          <w:b/>
          <w:sz w:val="24"/>
          <w:szCs w:val="24"/>
        </w:rPr>
      </w:pPr>
      <w:r w:rsidRPr="00093B65">
        <w:rPr>
          <w:b/>
          <w:sz w:val="24"/>
          <w:szCs w:val="24"/>
        </w:rPr>
        <w:t>10.</w:t>
      </w:r>
      <w:r w:rsidRPr="00093B65">
        <w:rPr>
          <w:b/>
          <w:sz w:val="24"/>
          <w:szCs w:val="24"/>
        </w:rPr>
        <w:tab/>
        <w:t>DATO FOR ÆNDRING AF TEKSTEN</w:t>
      </w:r>
    </w:p>
    <w:p w:rsidR="009260DE" w:rsidRPr="00CE48A1" w:rsidRDefault="00CE48A1" w:rsidP="006E405D">
      <w:pPr>
        <w:ind w:left="851" w:hanging="851"/>
      </w:pPr>
      <w:r w:rsidRPr="00093B65">
        <w:rPr>
          <w:sz w:val="24"/>
          <w:szCs w:val="24"/>
        </w:rPr>
        <w:tab/>
      </w:r>
      <w:r w:rsidR="00D7301A">
        <w:rPr>
          <w:sz w:val="24"/>
          <w:szCs w:val="24"/>
        </w:rPr>
        <w:t>9. juli 2024</w:t>
      </w:r>
    </w:p>
    <w:sectPr w:rsidR="009260DE" w:rsidRPr="00CE48A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8A1" w:rsidRDefault="00CE48A1">
      <w:r>
        <w:separator/>
      </w:r>
    </w:p>
  </w:endnote>
  <w:endnote w:type="continuationSeparator" w:id="0">
    <w:p w:rsidR="00CE48A1" w:rsidRDefault="00CE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668F">
      <w:rPr>
        <w:i/>
        <w:noProof/>
        <w:sz w:val="18"/>
        <w:szCs w:val="18"/>
      </w:rPr>
      <w:t>Meriofert Set, pulver og solvens til injektionsvæske, opløsning 75 IE og 150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8A1" w:rsidRDefault="00CE48A1">
      <w:r>
        <w:separator/>
      </w:r>
    </w:p>
  </w:footnote>
  <w:footnote w:type="continuationSeparator" w:id="0">
    <w:p w:rsidR="00CE48A1" w:rsidRDefault="00CE4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DE385B"/>
    <w:multiLevelType w:val="hybridMultilevel"/>
    <w:tmpl w:val="A78641D4"/>
    <w:lvl w:ilvl="0" w:tplc="38F80212">
      <w:start w:val="1"/>
      <w:numFmt w:val="decimal"/>
      <w:lvlText w:val="%1."/>
      <w:lvlJc w:val="left"/>
      <w:pPr>
        <w:ind w:left="1080" w:hanging="360"/>
      </w:pPr>
      <w:rPr>
        <w:rFonts w:cs="Times New Roman" w:hint="default"/>
      </w:rPr>
    </w:lvl>
    <w:lvl w:ilvl="1" w:tplc="08100019" w:tentative="1">
      <w:start w:val="1"/>
      <w:numFmt w:val="lowerLetter"/>
      <w:lvlText w:val="%2."/>
      <w:lvlJc w:val="left"/>
      <w:pPr>
        <w:ind w:left="1800" w:hanging="360"/>
      </w:pPr>
      <w:rPr>
        <w:rFonts w:cs="Times New Roman"/>
      </w:rPr>
    </w:lvl>
    <w:lvl w:ilvl="2" w:tplc="0810001B" w:tentative="1">
      <w:start w:val="1"/>
      <w:numFmt w:val="lowerRoman"/>
      <w:lvlText w:val="%3."/>
      <w:lvlJc w:val="right"/>
      <w:pPr>
        <w:ind w:left="2520" w:hanging="180"/>
      </w:pPr>
      <w:rPr>
        <w:rFonts w:cs="Times New Roman"/>
      </w:rPr>
    </w:lvl>
    <w:lvl w:ilvl="3" w:tplc="0810000F" w:tentative="1">
      <w:start w:val="1"/>
      <w:numFmt w:val="decimal"/>
      <w:lvlText w:val="%4."/>
      <w:lvlJc w:val="left"/>
      <w:pPr>
        <w:ind w:left="3240" w:hanging="360"/>
      </w:pPr>
      <w:rPr>
        <w:rFonts w:cs="Times New Roman"/>
      </w:rPr>
    </w:lvl>
    <w:lvl w:ilvl="4" w:tplc="08100019" w:tentative="1">
      <w:start w:val="1"/>
      <w:numFmt w:val="lowerLetter"/>
      <w:lvlText w:val="%5."/>
      <w:lvlJc w:val="left"/>
      <w:pPr>
        <w:ind w:left="3960" w:hanging="360"/>
      </w:pPr>
      <w:rPr>
        <w:rFonts w:cs="Times New Roman"/>
      </w:rPr>
    </w:lvl>
    <w:lvl w:ilvl="5" w:tplc="0810001B" w:tentative="1">
      <w:start w:val="1"/>
      <w:numFmt w:val="lowerRoman"/>
      <w:lvlText w:val="%6."/>
      <w:lvlJc w:val="right"/>
      <w:pPr>
        <w:ind w:left="4680" w:hanging="180"/>
      </w:pPr>
      <w:rPr>
        <w:rFonts w:cs="Times New Roman"/>
      </w:rPr>
    </w:lvl>
    <w:lvl w:ilvl="6" w:tplc="0810000F" w:tentative="1">
      <w:start w:val="1"/>
      <w:numFmt w:val="decimal"/>
      <w:lvlText w:val="%7."/>
      <w:lvlJc w:val="left"/>
      <w:pPr>
        <w:ind w:left="5400" w:hanging="360"/>
      </w:pPr>
      <w:rPr>
        <w:rFonts w:cs="Times New Roman"/>
      </w:rPr>
    </w:lvl>
    <w:lvl w:ilvl="7" w:tplc="08100019" w:tentative="1">
      <w:start w:val="1"/>
      <w:numFmt w:val="lowerLetter"/>
      <w:lvlText w:val="%8."/>
      <w:lvlJc w:val="left"/>
      <w:pPr>
        <w:ind w:left="6120" w:hanging="360"/>
      </w:pPr>
      <w:rPr>
        <w:rFonts w:cs="Times New Roman"/>
      </w:rPr>
    </w:lvl>
    <w:lvl w:ilvl="8" w:tplc="0810001B" w:tentative="1">
      <w:start w:val="1"/>
      <w:numFmt w:val="lowerRoman"/>
      <w:lvlText w:val="%9."/>
      <w:lvlJc w:val="right"/>
      <w:pPr>
        <w:ind w:left="6840" w:hanging="180"/>
      </w:pPr>
      <w:rPr>
        <w:rFonts w:cs="Times New Roman"/>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460377"/>
    <w:multiLevelType w:val="hybridMultilevel"/>
    <w:tmpl w:val="22AA3416"/>
    <w:lvl w:ilvl="0" w:tplc="F1748F76">
      <w:numFmt w:val="bullet"/>
      <w:lvlText w:val="-"/>
      <w:lvlJc w:val="left"/>
      <w:pPr>
        <w:tabs>
          <w:tab w:val="num" w:pos="786"/>
        </w:tabs>
        <w:ind w:left="786" w:hanging="360"/>
      </w:pPr>
      <w:rPr>
        <w:rFonts w:ascii="Arial" w:eastAsia="Times New Roman" w:hAnsi="Arial"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start w:val="1"/>
      <w:numFmt w:val="bullet"/>
      <w:lvlText w:val=""/>
      <w:lvlJc w:val="left"/>
      <w:pPr>
        <w:tabs>
          <w:tab w:val="num" w:pos="2946"/>
        </w:tabs>
        <w:ind w:left="2946" w:hanging="360"/>
      </w:pPr>
      <w:rPr>
        <w:rFonts w:ascii="Symbol" w:hAnsi="Symbol" w:hint="default"/>
      </w:rPr>
    </w:lvl>
    <w:lvl w:ilvl="4" w:tplc="040C0003">
      <w:start w:val="1"/>
      <w:numFmt w:val="bullet"/>
      <w:lvlText w:val="o"/>
      <w:lvlJc w:val="left"/>
      <w:pPr>
        <w:tabs>
          <w:tab w:val="num" w:pos="3666"/>
        </w:tabs>
        <w:ind w:left="3666" w:hanging="360"/>
      </w:pPr>
      <w:rPr>
        <w:rFonts w:ascii="Courier New" w:hAnsi="Courier New" w:hint="default"/>
      </w:rPr>
    </w:lvl>
    <w:lvl w:ilvl="5" w:tplc="040C0005">
      <w:start w:val="1"/>
      <w:numFmt w:val="bullet"/>
      <w:lvlText w:val=""/>
      <w:lvlJc w:val="left"/>
      <w:pPr>
        <w:tabs>
          <w:tab w:val="num" w:pos="4386"/>
        </w:tabs>
        <w:ind w:left="4386" w:hanging="360"/>
      </w:pPr>
      <w:rPr>
        <w:rFonts w:ascii="Wingdings" w:hAnsi="Wingdings" w:hint="default"/>
      </w:rPr>
    </w:lvl>
    <w:lvl w:ilvl="6" w:tplc="040C0001">
      <w:start w:val="1"/>
      <w:numFmt w:val="bullet"/>
      <w:lvlText w:val=""/>
      <w:lvlJc w:val="left"/>
      <w:pPr>
        <w:tabs>
          <w:tab w:val="num" w:pos="5106"/>
        </w:tabs>
        <w:ind w:left="5106" w:hanging="360"/>
      </w:pPr>
      <w:rPr>
        <w:rFonts w:ascii="Symbol" w:hAnsi="Symbol" w:hint="default"/>
      </w:rPr>
    </w:lvl>
    <w:lvl w:ilvl="7" w:tplc="040C0003">
      <w:start w:val="1"/>
      <w:numFmt w:val="bullet"/>
      <w:lvlText w:val="o"/>
      <w:lvlJc w:val="left"/>
      <w:pPr>
        <w:tabs>
          <w:tab w:val="num" w:pos="5826"/>
        </w:tabs>
        <w:ind w:left="5826" w:hanging="360"/>
      </w:pPr>
      <w:rPr>
        <w:rFonts w:ascii="Courier New" w:hAnsi="Courier New" w:hint="default"/>
      </w:rPr>
    </w:lvl>
    <w:lvl w:ilvl="8" w:tplc="040C0005">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53DA2A7A"/>
    <w:multiLevelType w:val="hybridMultilevel"/>
    <w:tmpl w:val="8B3C0DD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A1"/>
    <w:rsid w:val="000170C3"/>
    <w:rsid w:val="000257AE"/>
    <w:rsid w:val="000259B9"/>
    <w:rsid w:val="00041491"/>
    <w:rsid w:val="00050D16"/>
    <w:rsid w:val="00053111"/>
    <w:rsid w:val="00074F2A"/>
    <w:rsid w:val="000A1CA8"/>
    <w:rsid w:val="000A466B"/>
    <w:rsid w:val="000B058C"/>
    <w:rsid w:val="000B5236"/>
    <w:rsid w:val="000E4EE6"/>
    <w:rsid w:val="00127D17"/>
    <w:rsid w:val="001454E2"/>
    <w:rsid w:val="001626AD"/>
    <w:rsid w:val="00206783"/>
    <w:rsid w:val="00206CE8"/>
    <w:rsid w:val="0021526C"/>
    <w:rsid w:val="00230666"/>
    <w:rsid w:val="002307EE"/>
    <w:rsid w:val="00270672"/>
    <w:rsid w:val="00283A2B"/>
    <w:rsid w:val="002B30AD"/>
    <w:rsid w:val="002C2C01"/>
    <w:rsid w:val="002C72D5"/>
    <w:rsid w:val="003002BA"/>
    <w:rsid w:val="00386329"/>
    <w:rsid w:val="003949DE"/>
    <w:rsid w:val="003A29AE"/>
    <w:rsid w:val="003A32D7"/>
    <w:rsid w:val="003B4074"/>
    <w:rsid w:val="003B6E12"/>
    <w:rsid w:val="003C769A"/>
    <w:rsid w:val="003E077A"/>
    <w:rsid w:val="003F1838"/>
    <w:rsid w:val="00402B5A"/>
    <w:rsid w:val="00426FEE"/>
    <w:rsid w:val="0045746C"/>
    <w:rsid w:val="0047679D"/>
    <w:rsid w:val="0049104B"/>
    <w:rsid w:val="004D4399"/>
    <w:rsid w:val="004E3B12"/>
    <w:rsid w:val="004F6F32"/>
    <w:rsid w:val="0052403B"/>
    <w:rsid w:val="00532310"/>
    <w:rsid w:val="00560ECC"/>
    <w:rsid w:val="00565F0F"/>
    <w:rsid w:val="0057214D"/>
    <w:rsid w:val="00572D6B"/>
    <w:rsid w:val="00594A86"/>
    <w:rsid w:val="00596D86"/>
    <w:rsid w:val="00616D61"/>
    <w:rsid w:val="00637EE2"/>
    <w:rsid w:val="00637F5A"/>
    <w:rsid w:val="006560B1"/>
    <w:rsid w:val="006756DD"/>
    <w:rsid w:val="006E405D"/>
    <w:rsid w:val="007140B5"/>
    <w:rsid w:val="00717BA5"/>
    <w:rsid w:val="0073183D"/>
    <w:rsid w:val="00737275"/>
    <w:rsid w:val="00740EEC"/>
    <w:rsid w:val="007556B4"/>
    <w:rsid w:val="0078011A"/>
    <w:rsid w:val="00782AF4"/>
    <w:rsid w:val="00790A86"/>
    <w:rsid w:val="00790EE7"/>
    <w:rsid w:val="007B208D"/>
    <w:rsid w:val="007B6649"/>
    <w:rsid w:val="007F7CBF"/>
    <w:rsid w:val="008025C6"/>
    <w:rsid w:val="0081546F"/>
    <w:rsid w:val="0082576E"/>
    <w:rsid w:val="008A65C6"/>
    <w:rsid w:val="008E6A3B"/>
    <w:rsid w:val="008F1102"/>
    <w:rsid w:val="00907F75"/>
    <w:rsid w:val="009260DE"/>
    <w:rsid w:val="0093258A"/>
    <w:rsid w:val="009C7BA3"/>
    <w:rsid w:val="009D1F5A"/>
    <w:rsid w:val="00A53901"/>
    <w:rsid w:val="00AE10D7"/>
    <w:rsid w:val="00AF63E2"/>
    <w:rsid w:val="00B003BF"/>
    <w:rsid w:val="00B057C9"/>
    <w:rsid w:val="00B373D7"/>
    <w:rsid w:val="00B5668F"/>
    <w:rsid w:val="00B74FD4"/>
    <w:rsid w:val="00B84D9B"/>
    <w:rsid w:val="00BC3E39"/>
    <w:rsid w:val="00BF4310"/>
    <w:rsid w:val="00C36276"/>
    <w:rsid w:val="00C42586"/>
    <w:rsid w:val="00C55E8F"/>
    <w:rsid w:val="00C60CCD"/>
    <w:rsid w:val="00C84483"/>
    <w:rsid w:val="00C95551"/>
    <w:rsid w:val="00CB20D7"/>
    <w:rsid w:val="00CE48A1"/>
    <w:rsid w:val="00D020B0"/>
    <w:rsid w:val="00D04862"/>
    <w:rsid w:val="00D11748"/>
    <w:rsid w:val="00D366CF"/>
    <w:rsid w:val="00D7301A"/>
    <w:rsid w:val="00E108AA"/>
    <w:rsid w:val="00E31812"/>
    <w:rsid w:val="00E37351"/>
    <w:rsid w:val="00E3749A"/>
    <w:rsid w:val="00E425F7"/>
    <w:rsid w:val="00E7437F"/>
    <w:rsid w:val="00E865B8"/>
    <w:rsid w:val="00EC0B9B"/>
    <w:rsid w:val="00ED5E9F"/>
    <w:rsid w:val="00F01C61"/>
    <w:rsid w:val="00F66D4F"/>
    <w:rsid w:val="00F87FA4"/>
    <w:rsid w:val="00FB6D01"/>
    <w:rsid w:val="00FF61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CB8E0"/>
  <w15:chartTrackingRefBased/>
  <w15:docId w15:val="{82288D80-BEBB-4AA4-B605-A8992E7C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82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9758202">
      <w:bodyDiv w:val="1"/>
      <w:marLeft w:val="0"/>
      <w:marRight w:val="0"/>
      <w:marTop w:val="0"/>
      <w:marBottom w:val="0"/>
      <w:divBdr>
        <w:top w:val="none" w:sz="0" w:space="0" w:color="auto"/>
        <w:left w:val="none" w:sz="0" w:space="0" w:color="auto"/>
        <w:bottom w:val="none" w:sz="0" w:space="0" w:color="auto"/>
        <w:right w:val="none" w:sz="0" w:space="0" w:color="auto"/>
      </w:divBdr>
    </w:div>
    <w:div w:id="1040472803">
      <w:bodyDiv w:val="1"/>
      <w:marLeft w:val="0"/>
      <w:marRight w:val="0"/>
      <w:marTop w:val="0"/>
      <w:marBottom w:val="0"/>
      <w:divBdr>
        <w:top w:val="none" w:sz="0" w:space="0" w:color="auto"/>
        <w:left w:val="none" w:sz="0" w:space="0" w:color="auto"/>
        <w:bottom w:val="none" w:sz="0" w:space="0" w:color="auto"/>
        <w:right w:val="none" w:sz="0" w:space="0" w:color="auto"/>
      </w:divBdr>
    </w:div>
    <w:div w:id="1149132124">
      <w:bodyDiv w:val="1"/>
      <w:marLeft w:val="0"/>
      <w:marRight w:val="0"/>
      <w:marTop w:val="0"/>
      <w:marBottom w:val="0"/>
      <w:divBdr>
        <w:top w:val="none" w:sz="0" w:space="0" w:color="auto"/>
        <w:left w:val="none" w:sz="0" w:space="0" w:color="auto"/>
        <w:bottom w:val="none" w:sz="0" w:space="0" w:color="auto"/>
        <w:right w:val="none" w:sz="0" w:space="0" w:color="auto"/>
      </w:divBdr>
    </w:div>
    <w:div w:id="20382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3064</Words>
  <Characters>19970</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2023122100, var. 28, pkt. 3, 4.2, 4.3, 4.4, 4.8, 6.5, 6.6</dc:description>
  <cp:lastModifiedBy>Gitte Jørgensen</cp:lastModifiedBy>
  <cp:revision>7</cp:revision>
  <cp:lastPrinted>2012-08-22T08:53:00Z</cp:lastPrinted>
  <dcterms:created xsi:type="dcterms:W3CDTF">2024-07-09T08:20:00Z</dcterms:created>
  <dcterms:modified xsi:type="dcterms:W3CDTF">2024-07-09T08:48:00Z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