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D1B" w:rsidRDefault="008B6D1B" w:rsidP="008B6D1B">
      <w:r>
        <w:rPr>
          <w:noProof/>
          <w:lang w:eastAsia="da-DK"/>
        </w:rPr>
        <w:drawing>
          <wp:inline distT="0" distB="0" distL="0" distR="0" wp14:anchorId="43032047" wp14:editId="69FA29B1">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8B6D1B" w:rsidRDefault="008B6D1B" w:rsidP="008B6D1B">
      <w:pPr>
        <w:pStyle w:val="Titel"/>
        <w:tabs>
          <w:tab w:val="right" w:pos="9356"/>
        </w:tabs>
        <w:jc w:val="left"/>
        <w:rPr>
          <w:b w:val="0"/>
          <w:sz w:val="23"/>
          <w:lang w:eastAsia="en-US"/>
        </w:rPr>
      </w:pPr>
      <w:r>
        <w:rPr>
          <w:b w:val="0"/>
          <w:sz w:val="23"/>
          <w:lang w:eastAsia="en-US"/>
        </w:rPr>
        <w:tab/>
      </w:r>
    </w:p>
    <w:p w:rsidR="008B6D1B" w:rsidRPr="00712ABA" w:rsidRDefault="008B6D1B" w:rsidP="008B6D1B">
      <w:pPr>
        <w:pStyle w:val="Titel"/>
        <w:tabs>
          <w:tab w:val="right" w:pos="9356"/>
        </w:tabs>
        <w:jc w:val="left"/>
        <w:rPr>
          <w:szCs w:val="24"/>
          <w:lang w:eastAsia="en-US"/>
        </w:rPr>
      </w:pPr>
      <w:r>
        <w:rPr>
          <w:b w:val="0"/>
          <w:sz w:val="23"/>
          <w:lang w:eastAsia="en-US"/>
        </w:rPr>
        <w:tab/>
      </w:r>
      <w:r w:rsidR="00712ABA" w:rsidRPr="00712ABA">
        <w:rPr>
          <w:sz w:val="23"/>
          <w:lang w:eastAsia="en-US"/>
        </w:rPr>
        <w:t>18. marts 2025</w:t>
      </w:r>
    </w:p>
    <w:p w:rsidR="008B6D1B" w:rsidRDefault="008B6D1B" w:rsidP="008B6D1B">
      <w:pPr>
        <w:pStyle w:val="Titel"/>
        <w:jc w:val="left"/>
        <w:rPr>
          <w:b w:val="0"/>
        </w:rPr>
      </w:pPr>
    </w:p>
    <w:p w:rsidR="00631985" w:rsidRDefault="00631985" w:rsidP="008B6D1B">
      <w:pPr>
        <w:pStyle w:val="Titel"/>
        <w:jc w:val="left"/>
        <w:rPr>
          <w:b w:val="0"/>
        </w:rPr>
      </w:pPr>
    </w:p>
    <w:p w:rsidR="008B6D1B" w:rsidRPr="00EC0B9B" w:rsidRDefault="008B6D1B" w:rsidP="008B6D1B">
      <w:pPr>
        <w:jc w:val="center"/>
        <w:rPr>
          <w:b/>
          <w:sz w:val="24"/>
          <w:szCs w:val="24"/>
        </w:rPr>
      </w:pPr>
      <w:r w:rsidRPr="00EC0B9B">
        <w:rPr>
          <w:b/>
          <w:sz w:val="24"/>
          <w:szCs w:val="24"/>
        </w:rPr>
        <w:t>PRODUKTRESUMÉ</w:t>
      </w:r>
    </w:p>
    <w:p w:rsidR="008B6D1B" w:rsidRPr="00EC0B9B" w:rsidRDefault="008B6D1B" w:rsidP="008B6D1B">
      <w:pPr>
        <w:jc w:val="center"/>
        <w:rPr>
          <w:b/>
          <w:sz w:val="24"/>
          <w:szCs w:val="24"/>
        </w:rPr>
      </w:pPr>
    </w:p>
    <w:p w:rsidR="008B6D1B" w:rsidRPr="00EC0B9B" w:rsidRDefault="008B6D1B" w:rsidP="008B6D1B">
      <w:pPr>
        <w:jc w:val="center"/>
        <w:rPr>
          <w:b/>
          <w:sz w:val="24"/>
          <w:szCs w:val="24"/>
        </w:rPr>
      </w:pPr>
      <w:r w:rsidRPr="00EC0B9B">
        <w:rPr>
          <w:b/>
          <w:sz w:val="24"/>
          <w:szCs w:val="24"/>
        </w:rPr>
        <w:t>for</w:t>
      </w:r>
    </w:p>
    <w:p w:rsidR="008B6D1B" w:rsidRPr="00EC0B9B" w:rsidRDefault="008B6D1B" w:rsidP="008B6D1B">
      <w:pPr>
        <w:jc w:val="center"/>
        <w:rPr>
          <w:b/>
          <w:sz w:val="24"/>
          <w:szCs w:val="24"/>
        </w:rPr>
      </w:pPr>
    </w:p>
    <w:p w:rsidR="008B6D1B" w:rsidRPr="0049104B" w:rsidRDefault="008B6D1B" w:rsidP="008B6D1B">
      <w:pPr>
        <w:jc w:val="center"/>
        <w:rPr>
          <w:b/>
          <w:sz w:val="24"/>
          <w:szCs w:val="24"/>
        </w:rPr>
      </w:pPr>
      <w:proofErr w:type="spellStart"/>
      <w:r>
        <w:rPr>
          <w:b/>
          <w:sz w:val="24"/>
          <w:szCs w:val="24"/>
        </w:rPr>
        <w:t>Methylprednisolone</w:t>
      </w:r>
      <w:proofErr w:type="spellEnd"/>
      <w:r>
        <w:rPr>
          <w:b/>
          <w:sz w:val="24"/>
          <w:szCs w:val="24"/>
        </w:rPr>
        <w:t xml:space="preserve"> ”Orion”, tabletter</w:t>
      </w:r>
    </w:p>
    <w:p w:rsidR="008B6D1B" w:rsidRPr="00EC0B9B" w:rsidRDefault="008B6D1B" w:rsidP="008B6D1B">
      <w:pPr>
        <w:jc w:val="both"/>
        <w:rPr>
          <w:sz w:val="24"/>
          <w:szCs w:val="24"/>
        </w:rPr>
      </w:pPr>
    </w:p>
    <w:p w:rsidR="008B6D1B" w:rsidRPr="006F77B3" w:rsidRDefault="008B6D1B" w:rsidP="008B6D1B">
      <w:pPr>
        <w:ind w:left="851" w:hanging="851"/>
        <w:jc w:val="both"/>
        <w:rPr>
          <w:sz w:val="24"/>
          <w:szCs w:val="24"/>
        </w:rPr>
      </w:pPr>
    </w:p>
    <w:p w:rsidR="008B6D1B" w:rsidRPr="006F77B3" w:rsidRDefault="008B6D1B" w:rsidP="008B6D1B">
      <w:pPr>
        <w:ind w:left="851" w:hanging="851"/>
        <w:rPr>
          <w:b/>
          <w:sz w:val="24"/>
          <w:szCs w:val="24"/>
        </w:rPr>
      </w:pPr>
      <w:r w:rsidRPr="006F77B3">
        <w:rPr>
          <w:b/>
          <w:sz w:val="24"/>
          <w:szCs w:val="24"/>
        </w:rPr>
        <w:t>0.</w:t>
      </w:r>
      <w:r w:rsidRPr="006F77B3">
        <w:rPr>
          <w:b/>
          <w:sz w:val="24"/>
          <w:szCs w:val="24"/>
        </w:rPr>
        <w:tab/>
        <w:t>D.SP.NR.</w:t>
      </w:r>
    </w:p>
    <w:p w:rsidR="008B6D1B" w:rsidRPr="006F77B3" w:rsidRDefault="008B6D1B" w:rsidP="008B6D1B">
      <w:pPr>
        <w:ind w:left="851" w:hanging="851"/>
        <w:rPr>
          <w:sz w:val="24"/>
          <w:szCs w:val="24"/>
        </w:rPr>
      </w:pPr>
      <w:r w:rsidRPr="006F77B3">
        <w:rPr>
          <w:sz w:val="24"/>
          <w:szCs w:val="24"/>
        </w:rPr>
        <w:tab/>
        <w:t>28707</w:t>
      </w:r>
    </w:p>
    <w:p w:rsidR="008B6D1B" w:rsidRPr="006F77B3" w:rsidRDefault="008B6D1B" w:rsidP="008B6D1B">
      <w:pPr>
        <w:ind w:left="851" w:hanging="851"/>
        <w:rPr>
          <w:sz w:val="24"/>
          <w:szCs w:val="24"/>
        </w:rPr>
      </w:pPr>
    </w:p>
    <w:p w:rsidR="008B6D1B" w:rsidRPr="006F77B3" w:rsidRDefault="008B6D1B" w:rsidP="008B6D1B">
      <w:pPr>
        <w:ind w:left="851" w:hanging="851"/>
        <w:rPr>
          <w:b/>
          <w:sz w:val="24"/>
          <w:szCs w:val="24"/>
        </w:rPr>
      </w:pPr>
      <w:r w:rsidRPr="006F77B3">
        <w:rPr>
          <w:b/>
          <w:sz w:val="24"/>
          <w:szCs w:val="24"/>
        </w:rPr>
        <w:t>1.</w:t>
      </w:r>
      <w:r w:rsidRPr="006F77B3">
        <w:rPr>
          <w:b/>
          <w:sz w:val="24"/>
          <w:szCs w:val="24"/>
        </w:rPr>
        <w:tab/>
        <w:t>LÆGEMIDLETS NAVN</w:t>
      </w:r>
    </w:p>
    <w:p w:rsidR="008B6D1B" w:rsidRPr="006F77B3" w:rsidRDefault="008B6D1B" w:rsidP="008B6D1B">
      <w:pPr>
        <w:ind w:left="851" w:hanging="851"/>
        <w:rPr>
          <w:sz w:val="24"/>
          <w:szCs w:val="24"/>
        </w:rPr>
      </w:pPr>
      <w:r w:rsidRPr="006F77B3">
        <w:rPr>
          <w:sz w:val="24"/>
          <w:szCs w:val="24"/>
        </w:rPr>
        <w:tab/>
      </w:r>
      <w:proofErr w:type="spellStart"/>
      <w:r w:rsidRPr="006F77B3">
        <w:rPr>
          <w:sz w:val="24"/>
          <w:szCs w:val="24"/>
        </w:rPr>
        <w:t>Methylprednisolone</w:t>
      </w:r>
      <w:proofErr w:type="spellEnd"/>
      <w:r w:rsidRPr="006F77B3">
        <w:rPr>
          <w:sz w:val="24"/>
          <w:szCs w:val="24"/>
        </w:rPr>
        <w:t xml:space="preserve"> ”Orion”</w:t>
      </w:r>
    </w:p>
    <w:p w:rsidR="008B6D1B" w:rsidRPr="006F77B3" w:rsidRDefault="008B6D1B" w:rsidP="008B6D1B">
      <w:pPr>
        <w:ind w:left="851" w:hanging="851"/>
        <w:rPr>
          <w:sz w:val="24"/>
          <w:szCs w:val="24"/>
        </w:rPr>
      </w:pPr>
      <w:r w:rsidRPr="006F77B3">
        <w:rPr>
          <w:sz w:val="24"/>
          <w:szCs w:val="24"/>
        </w:rPr>
        <w:tab/>
      </w:r>
    </w:p>
    <w:p w:rsidR="008B6D1B" w:rsidRPr="006F77B3" w:rsidRDefault="008B6D1B" w:rsidP="008B6D1B">
      <w:pPr>
        <w:ind w:left="851" w:hanging="851"/>
        <w:rPr>
          <w:b/>
          <w:sz w:val="24"/>
          <w:szCs w:val="24"/>
        </w:rPr>
      </w:pPr>
      <w:r w:rsidRPr="006F77B3">
        <w:rPr>
          <w:b/>
          <w:sz w:val="24"/>
          <w:szCs w:val="24"/>
        </w:rPr>
        <w:t>2.</w:t>
      </w:r>
      <w:r w:rsidRPr="006F77B3">
        <w:rPr>
          <w:b/>
          <w:sz w:val="24"/>
          <w:szCs w:val="24"/>
        </w:rPr>
        <w:tab/>
        <w:t>KVALITATIV OG KVANTITATIV SAMMENSÆTNING</w:t>
      </w:r>
    </w:p>
    <w:p w:rsidR="008B6D1B" w:rsidRDefault="008B6D1B" w:rsidP="008B6D1B">
      <w:pPr>
        <w:ind w:left="851" w:hanging="851"/>
        <w:rPr>
          <w:sz w:val="24"/>
          <w:szCs w:val="24"/>
        </w:rPr>
      </w:pPr>
    </w:p>
    <w:p w:rsidR="00A63F73" w:rsidRPr="009F5212" w:rsidRDefault="00A63F73" w:rsidP="00A63F73">
      <w:pPr>
        <w:tabs>
          <w:tab w:val="left" w:pos="567"/>
        </w:tabs>
        <w:ind w:left="851"/>
        <w:rPr>
          <w:sz w:val="24"/>
          <w:szCs w:val="22"/>
          <w:u w:val="single"/>
        </w:rPr>
      </w:pPr>
      <w:proofErr w:type="spellStart"/>
      <w:r w:rsidRPr="009F5212">
        <w:rPr>
          <w:sz w:val="24"/>
          <w:szCs w:val="22"/>
          <w:u w:val="single"/>
        </w:rPr>
        <w:t>Methylprednisolone</w:t>
      </w:r>
      <w:proofErr w:type="spellEnd"/>
      <w:r w:rsidRPr="009F5212">
        <w:rPr>
          <w:sz w:val="24"/>
          <w:szCs w:val="22"/>
          <w:u w:val="single"/>
        </w:rPr>
        <w:t xml:space="preserve"> ”Orion” 4 mg tabletter</w:t>
      </w:r>
    </w:p>
    <w:p w:rsidR="00A63F73" w:rsidRPr="009F5212" w:rsidRDefault="00A63F73" w:rsidP="00A63F73">
      <w:pPr>
        <w:tabs>
          <w:tab w:val="left" w:pos="567"/>
        </w:tabs>
        <w:ind w:left="851"/>
        <w:rPr>
          <w:sz w:val="24"/>
          <w:szCs w:val="22"/>
        </w:rPr>
      </w:pPr>
      <w:r w:rsidRPr="009F5212">
        <w:rPr>
          <w:sz w:val="24"/>
          <w:szCs w:val="22"/>
        </w:rPr>
        <w:t xml:space="preserve">Én tablet indeholder 4 mg </w:t>
      </w:r>
      <w:proofErr w:type="spellStart"/>
      <w:r w:rsidRPr="009F5212">
        <w:rPr>
          <w:sz w:val="24"/>
          <w:szCs w:val="22"/>
        </w:rPr>
        <w:t>methylprednisolon</w:t>
      </w:r>
      <w:proofErr w:type="spellEnd"/>
      <w:r w:rsidRPr="009F5212">
        <w:rPr>
          <w:sz w:val="24"/>
          <w:szCs w:val="22"/>
        </w:rPr>
        <w:t xml:space="preserve">. </w:t>
      </w:r>
    </w:p>
    <w:p w:rsidR="00A63F73" w:rsidRPr="009F5212" w:rsidRDefault="00A63F73" w:rsidP="00A63F73">
      <w:pPr>
        <w:tabs>
          <w:tab w:val="left" w:pos="567"/>
        </w:tabs>
        <w:ind w:left="851"/>
        <w:rPr>
          <w:sz w:val="24"/>
          <w:szCs w:val="22"/>
          <w:u w:val="single"/>
        </w:rPr>
      </w:pPr>
      <w:r w:rsidRPr="009F5212">
        <w:rPr>
          <w:sz w:val="24"/>
          <w:szCs w:val="22"/>
        </w:rPr>
        <w:t xml:space="preserve">Hjælpestof, som behandleren skal være opmærksom på: én tablet indeholder 67 mg </w:t>
      </w:r>
      <w:proofErr w:type="spellStart"/>
      <w:r w:rsidRPr="009F5212">
        <w:rPr>
          <w:sz w:val="24"/>
          <w:szCs w:val="22"/>
        </w:rPr>
        <w:t>lactose</w:t>
      </w:r>
      <w:proofErr w:type="spellEnd"/>
      <w:r w:rsidRPr="009F5212">
        <w:rPr>
          <w:sz w:val="24"/>
          <w:szCs w:val="22"/>
        </w:rPr>
        <w:t xml:space="preserve"> (som monohydrat).</w:t>
      </w:r>
    </w:p>
    <w:p w:rsidR="00A63F73" w:rsidRPr="009F5212" w:rsidRDefault="00A63F73" w:rsidP="00A63F73">
      <w:pPr>
        <w:tabs>
          <w:tab w:val="left" w:pos="567"/>
        </w:tabs>
        <w:ind w:left="851"/>
        <w:rPr>
          <w:sz w:val="24"/>
          <w:szCs w:val="22"/>
          <w:u w:val="single"/>
        </w:rPr>
      </w:pPr>
    </w:p>
    <w:p w:rsidR="00A63F73" w:rsidRPr="009F5212" w:rsidRDefault="00A63F73" w:rsidP="00A63F73">
      <w:pPr>
        <w:tabs>
          <w:tab w:val="left" w:pos="567"/>
        </w:tabs>
        <w:ind w:left="851"/>
        <w:rPr>
          <w:sz w:val="24"/>
          <w:szCs w:val="22"/>
          <w:u w:val="single"/>
        </w:rPr>
      </w:pPr>
      <w:proofErr w:type="spellStart"/>
      <w:r w:rsidRPr="009F5212">
        <w:rPr>
          <w:sz w:val="24"/>
          <w:szCs w:val="22"/>
          <w:u w:val="single"/>
        </w:rPr>
        <w:t>Methylprednisolone</w:t>
      </w:r>
      <w:proofErr w:type="spellEnd"/>
      <w:r w:rsidRPr="009F5212">
        <w:rPr>
          <w:sz w:val="24"/>
          <w:szCs w:val="22"/>
          <w:u w:val="single"/>
        </w:rPr>
        <w:t xml:space="preserve"> ”Orion” 16 mg tabletter</w:t>
      </w:r>
    </w:p>
    <w:p w:rsidR="00A63F73" w:rsidRPr="009F5212" w:rsidRDefault="00A63F73" w:rsidP="00A63F73">
      <w:pPr>
        <w:tabs>
          <w:tab w:val="left" w:pos="567"/>
        </w:tabs>
        <w:ind w:left="851"/>
        <w:rPr>
          <w:sz w:val="24"/>
          <w:szCs w:val="22"/>
        </w:rPr>
      </w:pPr>
      <w:r w:rsidRPr="009F5212">
        <w:rPr>
          <w:sz w:val="24"/>
          <w:szCs w:val="22"/>
        </w:rPr>
        <w:t xml:space="preserve">Én tablet indeholder 16 mg </w:t>
      </w:r>
      <w:proofErr w:type="spellStart"/>
      <w:r w:rsidRPr="009F5212">
        <w:rPr>
          <w:sz w:val="24"/>
          <w:szCs w:val="22"/>
        </w:rPr>
        <w:t>methylprednisolon</w:t>
      </w:r>
      <w:proofErr w:type="spellEnd"/>
      <w:r w:rsidRPr="009F5212">
        <w:rPr>
          <w:sz w:val="24"/>
          <w:szCs w:val="22"/>
        </w:rPr>
        <w:t xml:space="preserve">. </w:t>
      </w:r>
    </w:p>
    <w:p w:rsidR="00A63F73" w:rsidRPr="009F5212" w:rsidRDefault="00A63F73" w:rsidP="00A63F73">
      <w:pPr>
        <w:tabs>
          <w:tab w:val="left" w:pos="567"/>
        </w:tabs>
        <w:ind w:left="851"/>
        <w:rPr>
          <w:sz w:val="24"/>
          <w:szCs w:val="22"/>
        </w:rPr>
      </w:pPr>
      <w:r w:rsidRPr="009F5212">
        <w:rPr>
          <w:sz w:val="24"/>
          <w:szCs w:val="22"/>
        </w:rPr>
        <w:t xml:space="preserve">Hjælpestof, som behandleren skal være opmærksom på: én tablet indeholder 124 mg </w:t>
      </w:r>
      <w:proofErr w:type="spellStart"/>
      <w:r w:rsidRPr="009F5212">
        <w:rPr>
          <w:sz w:val="24"/>
          <w:szCs w:val="22"/>
        </w:rPr>
        <w:t>lactose</w:t>
      </w:r>
      <w:proofErr w:type="spellEnd"/>
      <w:r w:rsidRPr="009F5212">
        <w:rPr>
          <w:sz w:val="24"/>
          <w:szCs w:val="22"/>
        </w:rPr>
        <w:t xml:space="preserve"> (som monohydrat).</w:t>
      </w:r>
    </w:p>
    <w:p w:rsidR="00A63F73" w:rsidRPr="009F5212" w:rsidRDefault="00A63F73" w:rsidP="00A63F73">
      <w:pPr>
        <w:tabs>
          <w:tab w:val="left" w:pos="567"/>
        </w:tabs>
        <w:ind w:left="851"/>
        <w:rPr>
          <w:sz w:val="24"/>
          <w:szCs w:val="22"/>
        </w:rPr>
      </w:pPr>
      <w:r w:rsidRPr="009F5212">
        <w:rPr>
          <w:sz w:val="24"/>
          <w:szCs w:val="22"/>
        </w:rPr>
        <w:tab/>
      </w:r>
    </w:p>
    <w:p w:rsidR="00A63F73" w:rsidRPr="009F5212" w:rsidRDefault="00A63F73" w:rsidP="00A63F73">
      <w:pPr>
        <w:ind w:left="851"/>
        <w:rPr>
          <w:sz w:val="24"/>
          <w:szCs w:val="24"/>
        </w:rPr>
      </w:pPr>
      <w:r w:rsidRPr="009F5212">
        <w:rPr>
          <w:sz w:val="24"/>
          <w:szCs w:val="24"/>
        </w:rPr>
        <w:t xml:space="preserve">Alle hjælpestoffer er anført under pkt. 6.1. </w:t>
      </w:r>
    </w:p>
    <w:p w:rsidR="008B6D1B" w:rsidRDefault="008B6D1B" w:rsidP="008B6D1B">
      <w:pPr>
        <w:ind w:left="851"/>
        <w:rPr>
          <w:sz w:val="24"/>
          <w:szCs w:val="24"/>
        </w:rPr>
      </w:pPr>
    </w:p>
    <w:p w:rsidR="008B6D1B" w:rsidRDefault="008B6D1B" w:rsidP="008B6D1B">
      <w:pPr>
        <w:ind w:left="851" w:hanging="851"/>
        <w:rPr>
          <w:b/>
          <w:sz w:val="24"/>
          <w:szCs w:val="24"/>
        </w:rPr>
      </w:pPr>
      <w:r>
        <w:rPr>
          <w:b/>
          <w:sz w:val="24"/>
          <w:szCs w:val="24"/>
        </w:rPr>
        <w:t>3.</w:t>
      </w:r>
      <w:r>
        <w:rPr>
          <w:b/>
          <w:sz w:val="24"/>
          <w:szCs w:val="24"/>
        </w:rPr>
        <w:tab/>
        <w:t>LÆGEMIDDELFORM</w:t>
      </w:r>
    </w:p>
    <w:p w:rsidR="008B6D1B" w:rsidRDefault="008B6D1B" w:rsidP="008B6D1B">
      <w:pPr>
        <w:ind w:left="851" w:hanging="851"/>
        <w:rPr>
          <w:sz w:val="24"/>
          <w:szCs w:val="24"/>
        </w:rPr>
      </w:pPr>
      <w:r>
        <w:rPr>
          <w:sz w:val="24"/>
          <w:szCs w:val="24"/>
        </w:rPr>
        <w:tab/>
        <w:t>Tablet.</w:t>
      </w:r>
    </w:p>
    <w:p w:rsidR="008B6D1B" w:rsidRDefault="008B6D1B" w:rsidP="008B6D1B">
      <w:pPr>
        <w:ind w:left="851" w:hanging="851"/>
        <w:rPr>
          <w:sz w:val="24"/>
          <w:szCs w:val="24"/>
        </w:rPr>
      </w:pPr>
    </w:p>
    <w:p w:rsidR="008B6D1B" w:rsidRDefault="008B6D1B" w:rsidP="008B6D1B">
      <w:pPr>
        <w:ind w:left="851" w:hanging="851"/>
        <w:rPr>
          <w:sz w:val="24"/>
          <w:szCs w:val="24"/>
        </w:rPr>
      </w:pPr>
      <w:r>
        <w:rPr>
          <w:sz w:val="24"/>
          <w:szCs w:val="24"/>
        </w:rPr>
        <w:tab/>
        <w:t>4 mg: hvid eller næsten hvid, rund, flad, tablet med skrå kanter og delekærv, Ø 7 mm.</w:t>
      </w:r>
    </w:p>
    <w:p w:rsidR="008B6D1B" w:rsidRDefault="008B6D1B" w:rsidP="008B6D1B">
      <w:pPr>
        <w:ind w:left="851" w:hanging="851"/>
        <w:rPr>
          <w:sz w:val="24"/>
          <w:szCs w:val="24"/>
        </w:rPr>
      </w:pPr>
      <w:r>
        <w:rPr>
          <w:sz w:val="24"/>
          <w:szCs w:val="24"/>
        </w:rPr>
        <w:tab/>
        <w:t>16 mg: hvid eller næsten hvid, rund, flad, tablet med skrå kanter og delekærv, Ø 9 mm, kode ORN 346.</w:t>
      </w:r>
    </w:p>
    <w:p w:rsidR="008B6D1B" w:rsidRDefault="008B6D1B" w:rsidP="008B6D1B">
      <w:pPr>
        <w:ind w:left="851" w:hanging="851"/>
        <w:rPr>
          <w:sz w:val="24"/>
          <w:szCs w:val="24"/>
        </w:rPr>
      </w:pPr>
    </w:p>
    <w:p w:rsidR="008B6D1B" w:rsidRDefault="008B6D1B" w:rsidP="008B6D1B">
      <w:pPr>
        <w:ind w:left="851" w:hanging="851"/>
        <w:rPr>
          <w:sz w:val="24"/>
          <w:szCs w:val="24"/>
        </w:rPr>
      </w:pPr>
      <w:r>
        <w:rPr>
          <w:sz w:val="24"/>
          <w:szCs w:val="24"/>
        </w:rPr>
        <w:tab/>
        <w:t>Tabletterne kan deles i to lige store doser.</w:t>
      </w:r>
    </w:p>
    <w:p w:rsidR="008B6D1B" w:rsidRPr="006F77B3" w:rsidRDefault="008B6D1B" w:rsidP="008B6D1B">
      <w:pPr>
        <w:ind w:left="851" w:hanging="851"/>
        <w:rPr>
          <w:sz w:val="24"/>
          <w:szCs w:val="24"/>
        </w:rPr>
      </w:pPr>
    </w:p>
    <w:p w:rsidR="008B6D1B" w:rsidRPr="006F77B3" w:rsidRDefault="008B6D1B" w:rsidP="008B6D1B">
      <w:pPr>
        <w:ind w:left="851" w:hanging="851"/>
        <w:rPr>
          <w:sz w:val="24"/>
          <w:szCs w:val="24"/>
        </w:rPr>
      </w:pPr>
    </w:p>
    <w:p w:rsidR="008B6D1B" w:rsidRPr="006F77B3" w:rsidRDefault="008B6D1B" w:rsidP="008B6D1B">
      <w:pPr>
        <w:ind w:left="851" w:hanging="851"/>
        <w:rPr>
          <w:b/>
          <w:sz w:val="24"/>
          <w:szCs w:val="24"/>
        </w:rPr>
      </w:pPr>
      <w:r w:rsidRPr="006F77B3">
        <w:rPr>
          <w:b/>
          <w:sz w:val="24"/>
          <w:szCs w:val="24"/>
        </w:rPr>
        <w:t>4.</w:t>
      </w:r>
      <w:r w:rsidRPr="006F77B3">
        <w:rPr>
          <w:b/>
          <w:sz w:val="24"/>
          <w:szCs w:val="24"/>
        </w:rPr>
        <w:tab/>
        <w:t>KLINISKE OPLYSNINGER</w:t>
      </w:r>
    </w:p>
    <w:p w:rsidR="008B6D1B" w:rsidRPr="006F77B3" w:rsidRDefault="008B6D1B" w:rsidP="008B6D1B">
      <w:pPr>
        <w:ind w:left="851" w:hanging="851"/>
        <w:rPr>
          <w:b/>
          <w:sz w:val="24"/>
          <w:szCs w:val="24"/>
        </w:rPr>
      </w:pPr>
    </w:p>
    <w:p w:rsidR="008B6D1B" w:rsidRPr="006F77B3" w:rsidRDefault="008B6D1B" w:rsidP="008B6D1B">
      <w:pPr>
        <w:ind w:left="851" w:hanging="851"/>
        <w:rPr>
          <w:b/>
          <w:sz w:val="24"/>
          <w:szCs w:val="24"/>
          <w:u w:val="single"/>
        </w:rPr>
      </w:pPr>
      <w:r w:rsidRPr="006F77B3">
        <w:rPr>
          <w:b/>
          <w:sz w:val="24"/>
          <w:szCs w:val="24"/>
        </w:rPr>
        <w:t>4.1</w:t>
      </w:r>
      <w:r w:rsidRPr="006F77B3">
        <w:rPr>
          <w:b/>
          <w:sz w:val="24"/>
          <w:szCs w:val="24"/>
        </w:rPr>
        <w:tab/>
        <w:t>Terapeutiske indikationer</w:t>
      </w:r>
    </w:p>
    <w:p w:rsidR="008B6D1B" w:rsidRPr="006F77B3" w:rsidRDefault="008B6D1B" w:rsidP="008B6D1B">
      <w:pPr>
        <w:ind w:left="851" w:hanging="851"/>
        <w:rPr>
          <w:sz w:val="24"/>
          <w:szCs w:val="24"/>
        </w:rPr>
      </w:pPr>
      <w:r w:rsidRPr="006F77B3">
        <w:rPr>
          <w:sz w:val="24"/>
          <w:szCs w:val="24"/>
        </w:rPr>
        <w:tab/>
        <w:t xml:space="preserve">Tilstande der kræver systemisk behandling med </w:t>
      </w:r>
      <w:proofErr w:type="spellStart"/>
      <w:r w:rsidRPr="006F77B3">
        <w:rPr>
          <w:sz w:val="24"/>
          <w:szCs w:val="24"/>
        </w:rPr>
        <w:t>glukokortikoider</w:t>
      </w:r>
      <w:proofErr w:type="spellEnd"/>
      <w:r w:rsidRPr="006F77B3">
        <w:rPr>
          <w:sz w:val="24"/>
          <w:szCs w:val="24"/>
        </w:rPr>
        <w:t>, især autoimmune sygdomme:</w:t>
      </w:r>
    </w:p>
    <w:p w:rsidR="008B6D1B" w:rsidRPr="006F77B3" w:rsidRDefault="008B6D1B" w:rsidP="008B6D1B">
      <w:pPr>
        <w:numPr>
          <w:ilvl w:val="0"/>
          <w:numId w:val="6"/>
        </w:numPr>
        <w:ind w:left="1276" w:hanging="425"/>
        <w:rPr>
          <w:sz w:val="24"/>
          <w:szCs w:val="24"/>
        </w:rPr>
      </w:pPr>
      <w:r w:rsidRPr="006F77B3">
        <w:rPr>
          <w:sz w:val="24"/>
          <w:szCs w:val="24"/>
        </w:rPr>
        <w:lastRenderedPageBreak/>
        <w:t xml:space="preserve">inflammatoriske og systemiske reumatiske sygdomme (f.eks. </w:t>
      </w:r>
      <w:proofErr w:type="spellStart"/>
      <w:r w:rsidRPr="006F77B3">
        <w:rPr>
          <w:sz w:val="24"/>
          <w:szCs w:val="24"/>
        </w:rPr>
        <w:t>rheumatoid</w:t>
      </w:r>
      <w:proofErr w:type="spellEnd"/>
      <w:r w:rsidRPr="006F77B3">
        <w:rPr>
          <w:sz w:val="24"/>
          <w:szCs w:val="24"/>
        </w:rPr>
        <w:t xml:space="preserve"> </w:t>
      </w:r>
      <w:proofErr w:type="spellStart"/>
      <w:r w:rsidRPr="006F77B3">
        <w:rPr>
          <w:sz w:val="24"/>
          <w:szCs w:val="24"/>
        </w:rPr>
        <w:t>arthritis</w:t>
      </w:r>
      <w:proofErr w:type="spellEnd"/>
      <w:r w:rsidRPr="006F77B3">
        <w:rPr>
          <w:sz w:val="24"/>
          <w:szCs w:val="24"/>
        </w:rPr>
        <w:t xml:space="preserve">, juvenil kronisk </w:t>
      </w:r>
      <w:proofErr w:type="spellStart"/>
      <w:r w:rsidRPr="006F77B3">
        <w:rPr>
          <w:sz w:val="24"/>
          <w:szCs w:val="24"/>
        </w:rPr>
        <w:t>arthritis</w:t>
      </w:r>
      <w:proofErr w:type="spellEnd"/>
      <w:r w:rsidRPr="006F77B3">
        <w:rPr>
          <w:sz w:val="24"/>
          <w:szCs w:val="24"/>
        </w:rPr>
        <w:t xml:space="preserve">, </w:t>
      </w:r>
      <w:proofErr w:type="spellStart"/>
      <w:r w:rsidRPr="006F77B3">
        <w:rPr>
          <w:sz w:val="24"/>
          <w:szCs w:val="24"/>
        </w:rPr>
        <w:t>spondylitis</w:t>
      </w:r>
      <w:proofErr w:type="spellEnd"/>
      <w:r w:rsidRPr="006F77B3">
        <w:rPr>
          <w:sz w:val="24"/>
          <w:szCs w:val="24"/>
        </w:rPr>
        <w:t xml:space="preserve"> </w:t>
      </w:r>
      <w:proofErr w:type="spellStart"/>
      <w:r w:rsidRPr="006F77B3">
        <w:rPr>
          <w:sz w:val="24"/>
          <w:szCs w:val="24"/>
        </w:rPr>
        <w:t>ankylopoietica</w:t>
      </w:r>
      <w:proofErr w:type="spellEnd"/>
      <w:r w:rsidRPr="006F77B3">
        <w:rPr>
          <w:sz w:val="24"/>
          <w:szCs w:val="24"/>
        </w:rPr>
        <w:t>)</w:t>
      </w:r>
    </w:p>
    <w:p w:rsidR="008B6D1B" w:rsidRPr="006F77B3" w:rsidRDefault="008B6D1B" w:rsidP="008B6D1B">
      <w:pPr>
        <w:numPr>
          <w:ilvl w:val="0"/>
          <w:numId w:val="6"/>
        </w:numPr>
        <w:ind w:left="1276" w:hanging="425"/>
        <w:rPr>
          <w:sz w:val="24"/>
          <w:szCs w:val="24"/>
        </w:rPr>
      </w:pPr>
      <w:r w:rsidRPr="006F77B3">
        <w:rPr>
          <w:sz w:val="24"/>
          <w:szCs w:val="24"/>
        </w:rPr>
        <w:t xml:space="preserve">kollagen sygdom (f.eks. systemisk </w:t>
      </w:r>
      <w:r w:rsidRPr="006F77B3">
        <w:rPr>
          <w:i/>
          <w:sz w:val="24"/>
          <w:szCs w:val="24"/>
        </w:rPr>
        <w:t xml:space="preserve">lupus </w:t>
      </w:r>
      <w:proofErr w:type="spellStart"/>
      <w:r w:rsidRPr="006F77B3">
        <w:rPr>
          <w:i/>
          <w:sz w:val="24"/>
          <w:szCs w:val="24"/>
        </w:rPr>
        <w:t>erythematus</w:t>
      </w:r>
      <w:proofErr w:type="spellEnd"/>
      <w:r w:rsidRPr="006F77B3">
        <w:rPr>
          <w:sz w:val="24"/>
          <w:szCs w:val="24"/>
        </w:rPr>
        <w:t xml:space="preserve">, systemisk </w:t>
      </w:r>
      <w:proofErr w:type="spellStart"/>
      <w:r w:rsidRPr="006F77B3">
        <w:rPr>
          <w:sz w:val="24"/>
          <w:szCs w:val="24"/>
        </w:rPr>
        <w:t>dermatomyositis</w:t>
      </w:r>
      <w:proofErr w:type="spellEnd"/>
      <w:r w:rsidRPr="006F77B3">
        <w:rPr>
          <w:sz w:val="24"/>
          <w:szCs w:val="24"/>
        </w:rPr>
        <w:t>)</w:t>
      </w:r>
    </w:p>
    <w:p w:rsidR="008B6D1B" w:rsidRPr="006F77B3" w:rsidRDefault="008B6D1B" w:rsidP="008B6D1B">
      <w:pPr>
        <w:numPr>
          <w:ilvl w:val="0"/>
          <w:numId w:val="6"/>
        </w:numPr>
        <w:ind w:left="1276" w:hanging="425"/>
        <w:rPr>
          <w:sz w:val="24"/>
          <w:szCs w:val="24"/>
        </w:rPr>
      </w:pPr>
      <w:r w:rsidRPr="006F77B3">
        <w:rPr>
          <w:sz w:val="24"/>
          <w:szCs w:val="24"/>
        </w:rPr>
        <w:t xml:space="preserve">allergiske tilstande/stadier (f.eks. overfølsomhedsreaktioner over for lægemidler, serumsyge, allergisk </w:t>
      </w:r>
      <w:proofErr w:type="spellStart"/>
      <w:r w:rsidRPr="006F77B3">
        <w:rPr>
          <w:sz w:val="24"/>
          <w:szCs w:val="24"/>
        </w:rPr>
        <w:t>kontaktdermatitis</w:t>
      </w:r>
      <w:proofErr w:type="spellEnd"/>
      <w:r w:rsidRPr="006F77B3">
        <w:rPr>
          <w:sz w:val="24"/>
          <w:szCs w:val="24"/>
        </w:rPr>
        <w:t xml:space="preserve">, </w:t>
      </w:r>
      <w:proofErr w:type="spellStart"/>
      <w:r w:rsidRPr="006F77B3">
        <w:rPr>
          <w:sz w:val="24"/>
          <w:szCs w:val="24"/>
        </w:rPr>
        <w:t>anafylaktisk</w:t>
      </w:r>
      <w:proofErr w:type="spellEnd"/>
      <w:r w:rsidRPr="006F77B3">
        <w:rPr>
          <w:sz w:val="24"/>
          <w:szCs w:val="24"/>
        </w:rPr>
        <w:t xml:space="preserve"> </w:t>
      </w:r>
      <w:proofErr w:type="spellStart"/>
      <w:r w:rsidRPr="006F77B3">
        <w:rPr>
          <w:sz w:val="24"/>
          <w:szCs w:val="24"/>
        </w:rPr>
        <w:t>shock</w:t>
      </w:r>
      <w:proofErr w:type="spellEnd"/>
      <w:r w:rsidRPr="006F77B3">
        <w:rPr>
          <w:sz w:val="24"/>
          <w:szCs w:val="24"/>
        </w:rPr>
        <w:t xml:space="preserve">, astma) </w:t>
      </w:r>
    </w:p>
    <w:p w:rsidR="008B6D1B" w:rsidRPr="006F77B3" w:rsidRDefault="008B6D1B" w:rsidP="008B6D1B">
      <w:pPr>
        <w:numPr>
          <w:ilvl w:val="0"/>
          <w:numId w:val="6"/>
        </w:numPr>
        <w:ind w:left="1276" w:hanging="425"/>
        <w:rPr>
          <w:sz w:val="24"/>
          <w:szCs w:val="24"/>
        </w:rPr>
      </w:pPr>
      <w:r w:rsidRPr="006F77B3">
        <w:rPr>
          <w:sz w:val="24"/>
          <w:szCs w:val="24"/>
        </w:rPr>
        <w:t>lungesygdomme (</w:t>
      </w:r>
      <w:proofErr w:type="spellStart"/>
      <w:r w:rsidRPr="006F77B3">
        <w:rPr>
          <w:sz w:val="24"/>
          <w:szCs w:val="24"/>
        </w:rPr>
        <w:t>pulmonal</w:t>
      </w:r>
      <w:proofErr w:type="spellEnd"/>
      <w:r w:rsidRPr="006F77B3">
        <w:rPr>
          <w:sz w:val="24"/>
          <w:szCs w:val="24"/>
        </w:rPr>
        <w:t xml:space="preserve"> </w:t>
      </w:r>
      <w:proofErr w:type="spellStart"/>
      <w:r w:rsidRPr="006F77B3">
        <w:rPr>
          <w:sz w:val="24"/>
          <w:szCs w:val="24"/>
        </w:rPr>
        <w:t>sarkoidose</w:t>
      </w:r>
      <w:proofErr w:type="spellEnd"/>
      <w:r w:rsidRPr="006F77B3">
        <w:rPr>
          <w:sz w:val="24"/>
          <w:szCs w:val="24"/>
        </w:rPr>
        <w:t>)</w:t>
      </w:r>
    </w:p>
    <w:p w:rsidR="008B6D1B" w:rsidRPr="006F77B3" w:rsidRDefault="008B6D1B" w:rsidP="008B6D1B">
      <w:pPr>
        <w:numPr>
          <w:ilvl w:val="0"/>
          <w:numId w:val="6"/>
        </w:numPr>
        <w:ind w:left="1276" w:hanging="425"/>
        <w:rPr>
          <w:sz w:val="24"/>
          <w:szCs w:val="24"/>
        </w:rPr>
      </w:pPr>
      <w:r w:rsidRPr="006F77B3">
        <w:rPr>
          <w:sz w:val="24"/>
          <w:szCs w:val="24"/>
        </w:rPr>
        <w:t>sænkning af det cerebrale tryk (f.eks. cerebralt ødem i forbindelse med neoplasmer)</w:t>
      </w:r>
    </w:p>
    <w:p w:rsidR="008B6D1B" w:rsidRPr="006F77B3" w:rsidRDefault="008B6D1B" w:rsidP="008B6D1B">
      <w:pPr>
        <w:numPr>
          <w:ilvl w:val="0"/>
          <w:numId w:val="6"/>
        </w:numPr>
        <w:ind w:left="1276" w:hanging="425"/>
        <w:rPr>
          <w:sz w:val="24"/>
          <w:szCs w:val="24"/>
        </w:rPr>
      </w:pPr>
      <w:r w:rsidRPr="006F77B3">
        <w:rPr>
          <w:sz w:val="24"/>
          <w:szCs w:val="24"/>
        </w:rPr>
        <w:t>afstødningsreaktion efter transplantation</w:t>
      </w:r>
    </w:p>
    <w:p w:rsidR="008B6D1B" w:rsidRPr="006F77B3" w:rsidRDefault="008B6D1B" w:rsidP="008B6D1B">
      <w:pPr>
        <w:numPr>
          <w:ilvl w:val="0"/>
          <w:numId w:val="6"/>
        </w:numPr>
        <w:ind w:left="1276" w:hanging="425"/>
        <w:rPr>
          <w:sz w:val="24"/>
          <w:szCs w:val="24"/>
        </w:rPr>
      </w:pPr>
      <w:r w:rsidRPr="006F77B3">
        <w:rPr>
          <w:sz w:val="24"/>
          <w:szCs w:val="24"/>
        </w:rPr>
        <w:t xml:space="preserve">visse dermatologiske sygdomme (f.eks. </w:t>
      </w:r>
      <w:proofErr w:type="spellStart"/>
      <w:r w:rsidRPr="006F77B3">
        <w:rPr>
          <w:i/>
          <w:sz w:val="24"/>
          <w:szCs w:val="24"/>
        </w:rPr>
        <w:t>pemphigus</w:t>
      </w:r>
      <w:proofErr w:type="spellEnd"/>
      <w:r w:rsidRPr="006F77B3">
        <w:rPr>
          <w:i/>
          <w:sz w:val="24"/>
          <w:szCs w:val="24"/>
        </w:rPr>
        <w:t xml:space="preserve"> </w:t>
      </w:r>
      <w:proofErr w:type="spellStart"/>
      <w:r w:rsidRPr="006F77B3">
        <w:rPr>
          <w:i/>
          <w:sz w:val="24"/>
          <w:szCs w:val="24"/>
        </w:rPr>
        <w:t>vulgaris</w:t>
      </w:r>
      <w:proofErr w:type="spellEnd"/>
      <w:r w:rsidRPr="006F77B3">
        <w:rPr>
          <w:sz w:val="24"/>
          <w:szCs w:val="24"/>
        </w:rPr>
        <w:t>)</w:t>
      </w:r>
    </w:p>
    <w:p w:rsidR="008B6D1B" w:rsidRPr="006F77B3" w:rsidRDefault="008B6D1B" w:rsidP="008B6D1B">
      <w:pPr>
        <w:numPr>
          <w:ilvl w:val="0"/>
          <w:numId w:val="6"/>
        </w:numPr>
        <w:ind w:left="1276" w:hanging="425"/>
        <w:rPr>
          <w:sz w:val="24"/>
          <w:szCs w:val="24"/>
        </w:rPr>
      </w:pPr>
      <w:r w:rsidRPr="006F77B3">
        <w:rPr>
          <w:sz w:val="24"/>
          <w:szCs w:val="24"/>
        </w:rPr>
        <w:t xml:space="preserve">hæmatologiske sygdomme (f.eks. idiopatisk </w:t>
      </w:r>
      <w:proofErr w:type="spellStart"/>
      <w:r w:rsidRPr="006F77B3">
        <w:rPr>
          <w:sz w:val="24"/>
          <w:szCs w:val="24"/>
        </w:rPr>
        <w:t>trombocytopenisk</w:t>
      </w:r>
      <w:proofErr w:type="spellEnd"/>
      <w:r w:rsidRPr="006F77B3">
        <w:rPr>
          <w:sz w:val="24"/>
          <w:szCs w:val="24"/>
        </w:rPr>
        <w:t xml:space="preserve"> </w:t>
      </w:r>
      <w:proofErr w:type="spellStart"/>
      <w:r w:rsidRPr="006F77B3">
        <w:rPr>
          <w:sz w:val="24"/>
          <w:szCs w:val="24"/>
        </w:rPr>
        <w:t>purpura</w:t>
      </w:r>
      <w:proofErr w:type="spellEnd"/>
      <w:r w:rsidRPr="006F77B3">
        <w:rPr>
          <w:sz w:val="24"/>
          <w:szCs w:val="24"/>
        </w:rPr>
        <w:t xml:space="preserve">, autoimmun </w:t>
      </w:r>
      <w:proofErr w:type="spellStart"/>
      <w:r w:rsidRPr="006F77B3">
        <w:rPr>
          <w:sz w:val="24"/>
          <w:szCs w:val="24"/>
        </w:rPr>
        <w:t>hæmolytisk</w:t>
      </w:r>
      <w:proofErr w:type="spellEnd"/>
      <w:r w:rsidRPr="006F77B3">
        <w:rPr>
          <w:sz w:val="24"/>
          <w:szCs w:val="24"/>
        </w:rPr>
        <w:t xml:space="preserve"> anæmi)</w:t>
      </w:r>
    </w:p>
    <w:p w:rsidR="008B6D1B" w:rsidRPr="006F77B3" w:rsidRDefault="008B6D1B" w:rsidP="008B6D1B">
      <w:pPr>
        <w:numPr>
          <w:ilvl w:val="0"/>
          <w:numId w:val="6"/>
        </w:numPr>
        <w:ind w:left="1276" w:hanging="425"/>
        <w:rPr>
          <w:sz w:val="24"/>
          <w:szCs w:val="24"/>
        </w:rPr>
      </w:pPr>
      <w:r w:rsidRPr="006F77B3">
        <w:rPr>
          <w:sz w:val="24"/>
          <w:szCs w:val="24"/>
        </w:rPr>
        <w:t xml:space="preserve">neoplastiske sygdomme (f.eks. leukæmi, malignt </w:t>
      </w:r>
      <w:proofErr w:type="spellStart"/>
      <w:r w:rsidRPr="006F77B3">
        <w:rPr>
          <w:sz w:val="24"/>
          <w:szCs w:val="24"/>
        </w:rPr>
        <w:t>lymfom</w:t>
      </w:r>
      <w:proofErr w:type="spellEnd"/>
      <w:r w:rsidRPr="006F77B3">
        <w:rPr>
          <w:sz w:val="24"/>
          <w:szCs w:val="24"/>
        </w:rPr>
        <w:t xml:space="preserve">) </w:t>
      </w:r>
    </w:p>
    <w:p w:rsidR="008B6D1B" w:rsidRPr="006F77B3" w:rsidRDefault="008B6D1B" w:rsidP="008B6D1B">
      <w:pPr>
        <w:numPr>
          <w:ilvl w:val="0"/>
          <w:numId w:val="6"/>
        </w:numPr>
        <w:ind w:left="1276" w:hanging="425"/>
        <w:rPr>
          <w:sz w:val="24"/>
          <w:szCs w:val="24"/>
        </w:rPr>
      </w:pPr>
      <w:r w:rsidRPr="006F77B3">
        <w:rPr>
          <w:sz w:val="24"/>
          <w:szCs w:val="24"/>
        </w:rPr>
        <w:t>leversygdomme (f.eks. autoimmun hepatitis)</w:t>
      </w:r>
    </w:p>
    <w:p w:rsidR="008B6D1B" w:rsidRPr="006F77B3" w:rsidRDefault="008B6D1B" w:rsidP="008B6D1B">
      <w:pPr>
        <w:numPr>
          <w:ilvl w:val="0"/>
          <w:numId w:val="6"/>
        </w:numPr>
        <w:ind w:left="1276" w:hanging="425"/>
        <w:rPr>
          <w:sz w:val="24"/>
          <w:szCs w:val="24"/>
        </w:rPr>
      </w:pPr>
      <w:r w:rsidRPr="006F77B3">
        <w:rPr>
          <w:sz w:val="24"/>
          <w:szCs w:val="24"/>
        </w:rPr>
        <w:t xml:space="preserve">neurologiske sygdomme (f.eks. multipel sklerose, </w:t>
      </w:r>
      <w:proofErr w:type="spellStart"/>
      <w:r w:rsidRPr="006F77B3">
        <w:rPr>
          <w:i/>
          <w:sz w:val="24"/>
          <w:szCs w:val="24"/>
        </w:rPr>
        <w:t>myasthenia</w:t>
      </w:r>
      <w:proofErr w:type="spellEnd"/>
      <w:r w:rsidRPr="006F77B3">
        <w:rPr>
          <w:i/>
          <w:sz w:val="24"/>
          <w:szCs w:val="24"/>
        </w:rPr>
        <w:t xml:space="preserve"> </w:t>
      </w:r>
      <w:proofErr w:type="spellStart"/>
      <w:r w:rsidRPr="006F77B3">
        <w:rPr>
          <w:i/>
          <w:sz w:val="24"/>
          <w:szCs w:val="24"/>
        </w:rPr>
        <w:t>gravis</w:t>
      </w:r>
      <w:proofErr w:type="spellEnd"/>
      <w:r w:rsidRPr="006F77B3">
        <w:rPr>
          <w:sz w:val="24"/>
          <w:szCs w:val="24"/>
        </w:rPr>
        <w:t>)</w:t>
      </w:r>
    </w:p>
    <w:p w:rsidR="008B6D1B" w:rsidRPr="006F77B3" w:rsidRDefault="008B6D1B" w:rsidP="008B6D1B">
      <w:pPr>
        <w:numPr>
          <w:ilvl w:val="0"/>
          <w:numId w:val="6"/>
        </w:numPr>
        <w:ind w:left="1276" w:hanging="425"/>
        <w:rPr>
          <w:sz w:val="24"/>
          <w:szCs w:val="24"/>
        </w:rPr>
      </w:pPr>
      <w:r w:rsidRPr="006F77B3">
        <w:rPr>
          <w:sz w:val="24"/>
          <w:szCs w:val="24"/>
        </w:rPr>
        <w:t xml:space="preserve">oftalmologiske sygdomme (f.eks. </w:t>
      </w:r>
      <w:proofErr w:type="spellStart"/>
      <w:r w:rsidRPr="006F77B3">
        <w:rPr>
          <w:sz w:val="24"/>
          <w:szCs w:val="24"/>
        </w:rPr>
        <w:t>uveitis</w:t>
      </w:r>
      <w:proofErr w:type="spellEnd"/>
      <w:r w:rsidRPr="006F77B3">
        <w:rPr>
          <w:sz w:val="24"/>
          <w:szCs w:val="24"/>
        </w:rPr>
        <w:t xml:space="preserve">, optisk </w:t>
      </w:r>
      <w:proofErr w:type="spellStart"/>
      <w:r w:rsidRPr="006F77B3">
        <w:rPr>
          <w:sz w:val="24"/>
          <w:szCs w:val="24"/>
        </w:rPr>
        <w:t>neuritis</w:t>
      </w:r>
      <w:proofErr w:type="spellEnd"/>
      <w:r w:rsidRPr="006F77B3">
        <w:rPr>
          <w:sz w:val="24"/>
          <w:szCs w:val="24"/>
        </w:rPr>
        <w:t>)</w:t>
      </w:r>
    </w:p>
    <w:p w:rsidR="008B6D1B" w:rsidRPr="006F77B3" w:rsidRDefault="008B6D1B" w:rsidP="008B6D1B">
      <w:pPr>
        <w:numPr>
          <w:ilvl w:val="0"/>
          <w:numId w:val="6"/>
        </w:numPr>
        <w:ind w:left="1276" w:hanging="425"/>
        <w:rPr>
          <w:sz w:val="24"/>
          <w:szCs w:val="24"/>
        </w:rPr>
      </w:pPr>
      <w:r w:rsidRPr="006F77B3">
        <w:rPr>
          <w:sz w:val="24"/>
          <w:szCs w:val="24"/>
        </w:rPr>
        <w:t xml:space="preserve">nyresygdomme (f.eks. </w:t>
      </w:r>
      <w:proofErr w:type="spellStart"/>
      <w:r w:rsidRPr="006F77B3">
        <w:rPr>
          <w:sz w:val="24"/>
          <w:szCs w:val="24"/>
        </w:rPr>
        <w:t>glomerulonefritis</w:t>
      </w:r>
      <w:proofErr w:type="spellEnd"/>
      <w:r w:rsidRPr="006F77B3">
        <w:rPr>
          <w:sz w:val="24"/>
          <w:szCs w:val="24"/>
        </w:rPr>
        <w:t>)</w:t>
      </w:r>
    </w:p>
    <w:p w:rsidR="008B6D1B" w:rsidRPr="006F77B3" w:rsidRDefault="008B6D1B" w:rsidP="008B6D1B">
      <w:pPr>
        <w:numPr>
          <w:ilvl w:val="0"/>
          <w:numId w:val="6"/>
        </w:numPr>
        <w:ind w:left="1276" w:hanging="425"/>
        <w:rPr>
          <w:sz w:val="24"/>
          <w:szCs w:val="24"/>
        </w:rPr>
      </w:pPr>
      <w:r w:rsidRPr="006F77B3">
        <w:rPr>
          <w:sz w:val="24"/>
          <w:szCs w:val="24"/>
        </w:rPr>
        <w:t xml:space="preserve">samt </w:t>
      </w:r>
      <w:proofErr w:type="spellStart"/>
      <w:r w:rsidRPr="006F77B3">
        <w:rPr>
          <w:sz w:val="24"/>
          <w:szCs w:val="24"/>
        </w:rPr>
        <w:t>gastrointestinale</w:t>
      </w:r>
      <w:proofErr w:type="spellEnd"/>
      <w:r w:rsidRPr="006F77B3">
        <w:rPr>
          <w:sz w:val="24"/>
          <w:szCs w:val="24"/>
        </w:rPr>
        <w:t xml:space="preserve"> sygdomme (f.eks. colitis </w:t>
      </w:r>
      <w:proofErr w:type="spellStart"/>
      <w:r w:rsidRPr="006F77B3">
        <w:rPr>
          <w:sz w:val="24"/>
          <w:szCs w:val="24"/>
        </w:rPr>
        <w:t>ulcerosa</w:t>
      </w:r>
      <w:proofErr w:type="spellEnd"/>
      <w:r w:rsidRPr="006F77B3">
        <w:rPr>
          <w:sz w:val="24"/>
          <w:szCs w:val="24"/>
        </w:rPr>
        <w:t xml:space="preserve">, </w:t>
      </w:r>
      <w:proofErr w:type="spellStart"/>
      <w:r w:rsidRPr="006F77B3">
        <w:rPr>
          <w:sz w:val="24"/>
          <w:szCs w:val="24"/>
        </w:rPr>
        <w:t>Morbus</w:t>
      </w:r>
      <w:proofErr w:type="spellEnd"/>
      <w:r w:rsidRPr="006F77B3">
        <w:rPr>
          <w:sz w:val="24"/>
          <w:szCs w:val="24"/>
        </w:rPr>
        <w:t xml:space="preserve"> </w:t>
      </w:r>
      <w:proofErr w:type="spellStart"/>
      <w:r w:rsidRPr="006F77B3">
        <w:rPr>
          <w:sz w:val="24"/>
          <w:szCs w:val="24"/>
        </w:rPr>
        <w:t>Crohn</w:t>
      </w:r>
      <w:proofErr w:type="spellEnd"/>
      <w:r w:rsidRPr="006F77B3">
        <w:rPr>
          <w:sz w:val="24"/>
          <w:szCs w:val="24"/>
        </w:rPr>
        <w:t>).</w:t>
      </w:r>
    </w:p>
    <w:p w:rsidR="008B6D1B" w:rsidRPr="006F77B3" w:rsidRDefault="008B6D1B" w:rsidP="008B6D1B">
      <w:pPr>
        <w:ind w:left="851" w:hanging="851"/>
        <w:rPr>
          <w:sz w:val="24"/>
          <w:szCs w:val="24"/>
        </w:rPr>
      </w:pPr>
    </w:p>
    <w:p w:rsidR="008B6D1B" w:rsidRDefault="008B6D1B" w:rsidP="008B6D1B">
      <w:pPr>
        <w:ind w:left="851" w:hanging="851"/>
        <w:rPr>
          <w:b/>
          <w:sz w:val="24"/>
          <w:szCs w:val="24"/>
        </w:rPr>
      </w:pPr>
      <w:r w:rsidRPr="006F77B3">
        <w:rPr>
          <w:b/>
          <w:sz w:val="24"/>
          <w:szCs w:val="24"/>
        </w:rPr>
        <w:t>4.2</w:t>
      </w:r>
      <w:r w:rsidRPr="006F77B3">
        <w:rPr>
          <w:b/>
          <w:sz w:val="24"/>
          <w:szCs w:val="24"/>
        </w:rPr>
        <w:tab/>
        <w:t xml:space="preserve">Dosering og </w:t>
      </w:r>
      <w:r w:rsidR="00A63F73">
        <w:rPr>
          <w:b/>
          <w:sz w:val="24"/>
          <w:szCs w:val="24"/>
        </w:rPr>
        <w:t>administration</w:t>
      </w:r>
    </w:p>
    <w:p w:rsidR="008B6D1B" w:rsidRPr="006F77B3" w:rsidRDefault="008B6D1B" w:rsidP="008B6D1B">
      <w:pPr>
        <w:ind w:firstLine="851"/>
        <w:rPr>
          <w:b/>
          <w:sz w:val="24"/>
          <w:szCs w:val="24"/>
        </w:rPr>
      </w:pPr>
      <w:r>
        <w:rPr>
          <w:sz w:val="24"/>
          <w:szCs w:val="24"/>
          <w:u w:val="single"/>
        </w:rPr>
        <w:t>Dosering</w:t>
      </w:r>
    </w:p>
    <w:p w:rsidR="008B6D1B" w:rsidRPr="006F77B3" w:rsidRDefault="008B6D1B" w:rsidP="008B6D1B">
      <w:pPr>
        <w:ind w:left="851" w:hanging="851"/>
        <w:rPr>
          <w:sz w:val="24"/>
          <w:szCs w:val="24"/>
        </w:rPr>
      </w:pPr>
      <w:r w:rsidRPr="006F77B3">
        <w:rPr>
          <w:sz w:val="24"/>
          <w:szCs w:val="24"/>
        </w:rPr>
        <w:tab/>
        <w:t xml:space="preserve">Den initiale dosis bestemmes ud fra sygdommen og dens sværhedsgrad og er sædvanligvis 4-48 mg/dag. Det kan dog være nødvendigt at anvende højere doser ved alvorlige akutte tilfælde. Det anbefales, at dosis tages om morgenen, hvis patienten kan behandles med én enkelt dosis dagligt. I langtidsbehandling bør den laveste effektive dosis anvendes, eventuelt med administration hver anden morgen. Risikoen for bivirkninger øges betydeligt, hvis dosis overstiger 6 mg/dag. Lavere doser anbefales til børn. </w:t>
      </w:r>
    </w:p>
    <w:p w:rsidR="008B6D1B" w:rsidRPr="006F77B3" w:rsidRDefault="008B6D1B" w:rsidP="008B6D1B">
      <w:pPr>
        <w:ind w:left="851" w:hanging="851"/>
        <w:rPr>
          <w:sz w:val="24"/>
          <w:szCs w:val="24"/>
        </w:rPr>
      </w:pPr>
    </w:p>
    <w:p w:rsidR="008B6D1B" w:rsidRPr="006F77B3" w:rsidRDefault="008B6D1B" w:rsidP="008B6D1B">
      <w:pPr>
        <w:ind w:left="851"/>
        <w:rPr>
          <w:sz w:val="24"/>
          <w:szCs w:val="24"/>
        </w:rPr>
      </w:pPr>
      <w:r w:rsidRPr="006F77B3">
        <w:rPr>
          <w:sz w:val="24"/>
          <w:szCs w:val="24"/>
        </w:rPr>
        <w:t>Dosisanvisningerne nedenfor er de anbefalede daglige doseringsvejledninger for initiering af behandling:</w:t>
      </w:r>
    </w:p>
    <w:p w:rsidR="008B6D1B" w:rsidRPr="006F77B3" w:rsidRDefault="008B6D1B" w:rsidP="008B6D1B">
      <w:pPr>
        <w:ind w:left="851"/>
        <w:rPr>
          <w:sz w:val="24"/>
          <w:szCs w:val="24"/>
        </w:rPr>
      </w:pPr>
    </w:p>
    <w:p w:rsidR="008B6D1B" w:rsidRPr="00410037" w:rsidRDefault="008B6D1B" w:rsidP="008B6D1B">
      <w:pPr>
        <w:ind w:left="851"/>
        <w:rPr>
          <w:sz w:val="24"/>
          <w:szCs w:val="24"/>
        </w:rPr>
      </w:pPr>
      <w:r w:rsidRPr="00410037">
        <w:rPr>
          <w:sz w:val="24"/>
          <w:szCs w:val="24"/>
        </w:rPr>
        <w:t>Systemisk reumatisk sygdom: 4-16 mg</w:t>
      </w:r>
    </w:p>
    <w:p w:rsidR="008B6D1B" w:rsidRDefault="008B6D1B" w:rsidP="008B6D1B">
      <w:pPr>
        <w:ind w:left="851"/>
        <w:rPr>
          <w:sz w:val="24"/>
          <w:szCs w:val="24"/>
        </w:rPr>
      </w:pPr>
    </w:p>
    <w:p w:rsidR="008B6D1B" w:rsidRPr="00410037" w:rsidRDefault="008B6D1B" w:rsidP="008B6D1B">
      <w:pPr>
        <w:ind w:left="851"/>
        <w:rPr>
          <w:sz w:val="24"/>
          <w:szCs w:val="24"/>
        </w:rPr>
      </w:pPr>
      <w:r w:rsidRPr="00410037">
        <w:rPr>
          <w:sz w:val="24"/>
          <w:szCs w:val="24"/>
        </w:rPr>
        <w:t>Kollagen sygdom: 20-100 mg</w:t>
      </w:r>
    </w:p>
    <w:p w:rsidR="008B6D1B" w:rsidRDefault="008B6D1B" w:rsidP="008B6D1B">
      <w:pPr>
        <w:ind w:left="851"/>
        <w:rPr>
          <w:sz w:val="24"/>
          <w:szCs w:val="24"/>
        </w:rPr>
      </w:pPr>
    </w:p>
    <w:p w:rsidR="008B6D1B" w:rsidRPr="00410037" w:rsidRDefault="008B6D1B" w:rsidP="008B6D1B">
      <w:pPr>
        <w:ind w:left="851"/>
        <w:rPr>
          <w:sz w:val="24"/>
          <w:szCs w:val="24"/>
        </w:rPr>
      </w:pPr>
      <w:r w:rsidRPr="00410037">
        <w:rPr>
          <w:sz w:val="24"/>
          <w:szCs w:val="24"/>
        </w:rPr>
        <w:t>Allergiske tilstande: 12-48 mg</w:t>
      </w:r>
    </w:p>
    <w:p w:rsidR="008B6D1B" w:rsidRDefault="008B6D1B" w:rsidP="008B6D1B">
      <w:pPr>
        <w:ind w:left="851"/>
        <w:rPr>
          <w:sz w:val="24"/>
          <w:szCs w:val="24"/>
        </w:rPr>
      </w:pPr>
    </w:p>
    <w:p w:rsidR="008B6D1B" w:rsidRPr="00410037" w:rsidRDefault="008B6D1B" w:rsidP="008B6D1B">
      <w:pPr>
        <w:ind w:left="851"/>
        <w:rPr>
          <w:sz w:val="24"/>
          <w:szCs w:val="24"/>
        </w:rPr>
      </w:pPr>
      <w:r w:rsidRPr="00410037">
        <w:rPr>
          <w:sz w:val="24"/>
          <w:szCs w:val="24"/>
        </w:rPr>
        <w:t>Lungesygdomme: maksimalt 64 mg</w:t>
      </w:r>
    </w:p>
    <w:p w:rsidR="008B6D1B" w:rsidRDefault="008B6D1B" w:rsidP="008B6D1B">
      <w:pPr>
        <w:ind w:left="851"/>
        <w:rPr>
          <w:sz w:val="24"/>
          <w:szCs w:val="24"/>
        </w:rPr>
      </w:pPr>
    </w:p>
    <w:p w:rsidR="008B6D1B" w:rsidRPr="00410037" w:rsidRDefault="008B6D1B" w:rsidP="008B6D1B">
      <w:pPr>
        <w:ind w:left="851"/>
        <w:rPr>
          <w:sz w:val="24"/>
          <w:szCs w:val="24"/>
        </w:rPr>
      </w:pPr>
      <w:r w:rsidRPr="00410037">
        <w:rPr>
          <w:sz w:val="24"/>
          <w:szCs w:val="24"/>
        </w:rPr>
        <w:t>Afstødningsreaktioner efter transplantation: maksimalt 7 mg/kg/dag</w:t>
      </w:r>
    </w:p>
    <w:p w:rsidR="008B6D1B" w:rsidRDefault="008B6D1B" w:rsidP="008B6D1B">
      <w:pPr>
        <w:ind w:left="851"/>
        <w:rPr>
          <w:snapToGrid w:val="0"/>
          <w:sz w:val="24"/>
          <w:szCs w:val="24"/>
          <w:lang w:eastAsia="fi-FI"/>
        </w:rPr>
      </w:pPr>
    </w:p>
    <w:p w:rsidR="008B6D1B" w:rsidRPr="00410037" w:rsidRDefault="008B6D1B" w:rsidP="008B6D1B">
      <w:pPr>
        <w:ind w:left="851"/>
        <w:rPr>
          <w:snapToGrid w:val="0"/>
          <w:sz w:val="24"/>
          <w:szCs w:val="24"/>
          <w:lang w:eastAsia="fi-FI"/>
        </w:rPr>
      </w:pPr>
      <w:r w:rsidRPr="00410037">
        <w:rPr>
          <w:snapToGrid w:val="0"/>
          <w:sz w:val="24"/>
          <w:szCs w:val="24"/>
          <w:lang w:eastAsia="fi-FI"/>
        </w:rPr>
        <w:t>Leversygdomme: 16–48 mg</w:t>
      </w:r>
    </w:p>
    <w:p w:rsidR="008B6D1B" w:rsidRPr="00410037" w:rsidRDefault="008B6D1B" w:rsidP="008B6D1B">
      <w:pPr>
        <w:ind w:left="851"/>
        <w:rPr>
          <w:snapToGrid w:val="0"/>
          <w:sz w:val="24"/>
          <w:szCs w:val="24"/>
          <w:lang w:eastAsia="fi-FI"/>
        </w:rPr>
      </w:pPr>
    </w:p>
    <w:p w:rsidR="008B6D1B" w:rsidRPr="00410037" w:rsidRDefault="008B6D1B" w:rsidP="008B6D1B">
      <w:pPr>
        <w:ind w:left="851"/>
        <w:rPr>
          <w:snapToGrid w:val="0"/>
          <w:sz w:val="24"/>
          <w:szCs w:val="24"/>
          <w:lang w:eastAsia="fi-FI"/>
        </w:rPr>
      </w:pPr>
      <w:r w:rsidRPr="00410037">
        <w:rPr>
          <w:snapToGrid w:val="0"/>
          <w:sz w:val="24"/>
          <w:szCs w:val="24"/>
          <w:lang w:eastAsia="fi-FI"/>
        </w:rPr>
        <w:t>Dermatologiske sygdomme: 80–360 mg</w:t>
      </w:r>
    </w:p>
    <w:p w:rsidR="008B6D1B" w:rsidRPr="00410037" w:rsidRDefault="008B6D1B" w:rsidP="008B6D1B">
      <w:pPr>
        <w:ind w:left="851"/>
        <w:rPr>
          <w:snapToGrid w:val="0"/>
          <w:sz w:val="24"/>
          <w:szCs w:val="24"/>
          <w:lang w:eastAsia="fi-FI"/>
        </w:rPr>
      </w:pPr>
    </w:p>
    <w:p w:rsidR="008B6D1B" w:rsidRPr="00410037" w:rsidRDefault="008B6D1B" w:rsidP="008B6D1B">
      <w:pPr>
        <w:ind w:left="851"/>
        <w:rPr>
          <w:snapToGrid w:val="0"/>
          <w:sz w:val="24"/>
          <w:szCs w:val="24"/>
          <w:lang w:eastAsia="fi-FI"/>
        </w:rPr>
      </w:pPr>
      <w:r w:rsidRPr="00410037">
        <w:rPr>
          <w:snapToGrid w:val="0"/>
          <w:sz w:val="24"/>
          <w:szCs w:val="24"/>
          <w:lang w:eastAsia="fi-FI"/>
        </w:rPr>
        <w:t>Hæmatologiske sygdomme: 16–100 mg</w:t>
      </w:r>
    </w:p>
    <w:p w:rsidR="008B6D1B" w:rsidRPr="00410037" w:rsidRDefault="008B6D1B" w:rsidP="008B6D1B">
      <w:pPr>
        <w:ind w:left="851"/>
        <w:rPr>
          <w:snapToGrid w:val="0"/>
          <w:sz w:val="24"/>
          <w:szCs w:val="24"/>
          <w:lang w:eastAsia="fi-FI"/>
        </w:rPr>
      </w:pPr>
    </w:p>
    <w:p w:rsidR="008B6D1B" w:rsidRPr="00410037" w:rsidRDefault="008B6D1B" w:rsidP="008B6D1B">
      <w:pPr>
        <w:ind w:left="851"/>
        <w:rPr>
          <w:snapToGrid w:val="0"/>
          <w:sz w:val="24"/>
          <w:szCs w:val="24"/>
          <w:lang w:eastAsia="fi-FI"/>
        </w:rPr>
      </w:pPr>
      <w:r w:rsidRPr="00410037">
        <w:rPr>
          <w:snapToGrid w:val="0"/>
          <w:sz w:val="24"/>
          <w:szCs w:val="24"/>
          <w:lang w:eastAsia="fi-FI"/>
        </w:rPr>
        <w:t>Neurologiske sygdomme: maksimalt 200 mg</w:t>
      </w:r>
    </w:p>
    <w:p w:rsidR="008B6D1B" w:rsidRPr="00410037" w:rsidRDefault="008B6D1B" w:rsidP="008B6D1B">
      <w:pPr>
        <w:ind w:left="851"/>
        <w:rPr>
          <w:snapToGrid w:val="0"/>
          <w:sz w:val="24"/>
          <w:szCs w:val="24"/>
          <w:lang w:eastAsia="fi-FI"/>
        </w:rPr>
      </w:pPr>
    </w:p>
    <w:p w:rsidR="008B6D1B" w:rsidRPr="005D1690" w:rsidRDefault="008B6D1B" w:rsidP="008B6D1B">
      <w:pPr>
        <w:tabs>
          <w:tab w:val="left" w:pos="567"/>
        </w:tabs>
        <w:ind w:left="284" w:firstLine="567"/>
        <w:rPr>
          <w:snapToGrid w:val="0"/>
          <w:sz w:val="22"/>
          <w:szCs w:val="22"/>
          <w:lang w:eastAsia="fi-FI"/>
        </w:rPr>
      </w:pPr>
      <w:r w:rsidRPr="00C631C1">
        <w:rPr>
          <w:snapToGrid w:val="0"/>
          <w:sz w:val="24"/>
          <w:szCs w:val="22"/>
          <w:lang w:eastAsia="fi-FI"/>
        </w:rPr>
        <w:t>Cerebralt ødem i forbindelse med neoplasmer: 24–100 mg</w:t>
      </w:r>
    </w:p>
    <w:p w:rsidR="008B6D1B" w:rsidRPr="00410037" w:rsidRDefault="008B6D1B" w:rsidP="008B6D1B">
      <w:pPr>
        <w:ind w:left="851"/>
        <w:rPr>
          <w:snapToGrid w:val="0"/>
          <w:sz w:val="24"/>
          <w:szCs w:val="24"/>
          <w:lang w:eastAsia="fi-FI"/>
        </w:rPr>
      </w:pPr>
    </w:p>
    <w:p w:rsidR="008B6D1B" w:rsidRPr="00410037" w:rsidRDefault="008B6D1B" w:rsidP="008B6D1B">
      <w:pPr>
        <w:ind w:left="851"/>
        <w:rPr>
          <w:sz w:val="24"/>
          <w:szCs w:val="24"/>
        </w:rPr>
      </w:pPr>
      <w:r w:rsidRPr="00410037">
        <w:rPr>
          <w:sz w:val="24"/>
          <w:szCs w:val="24"/>
        </w:rPr>
        <w:lastRenderedPageBreak/>
        <w:t>Øjensygdomme: 12–40 mg</w:t>
      </w:r>
    </w:p>
    <w:p w:rsidR="008B6D1B" w:rsidRDefault="008B6D1B" w:rsidP="008B6D1B">
      <w:pPr>
        <w:ind w:left="851"/>
        <w:rPr>
          <w:sz w:val="24"/>
          <w:szCs w:val="24"/>
        </w:rPr>
      </w:pPr>
    </w:p>
    <w:p w:rsidR="008B6D1B" w:rsidRPr="00410037" w:rsidRDefault="008B6D1B" w:rsidP="008B6D1B">
      <w:pPr>
        <w:ind w:left="851"/>
        <w:rPr>
          <w:sz w:val="24"/>
          <w:szCs w:val="24"/>
        </w:rPr>
      </w:pPr>
      <w:r w:rsidRPr="00410037">
        <w:rPr>
          <w:sz w:val="24"/>
          <w:szCs w:val="24"/>
        </w:rPr>
        <w:t>Neoplastiske sygdomme: 16–100 mg</w:t>
      </w:r>
    </w:p>
    <w:p w:rsidR="008B6D1B" w:rsidRDefault="008B6D1B" w:rsidP="008B6D1B">
      <w:pPr>
        <w:ind w:left="851"/>
        <w:rPr>
          <w:sz w:val="24"/>
          <w:szCs w:val="24"/>
        </w:rPr>
      </w:pPr>
    </w:p>
    <w:p w:rsidR="008B6D1B" w:rsidRPr="00410037" w:rsidRDefault="008B6D1B" w:rsidP="008B6D1B">
      <w:pPr>
        <w:ind w:left="851"/>
        <w:rPr>
          <w:sz w:val="24"/>
          <w:szCs w:val="24"/>
        </w:rPr>
      </w:pPr>
      <w:r w:rsidRPr="00410037">
        <w:rPr>
          <w:sz w:val="24"/>
          <w:szCs w:val="24"/>
        </w:rPr>
        <w:t>Nyresygdomme: 32–48 mg</w:t>
      </w:r>
    </w:p>
    <w:p w:rsidR="008B6D1B" w:rsidRDefault="008B6D1B" w:rsidP="008B6D1B">
      <w:pPr>
        <w:ind w:left="851"/>
        <w:rPr>
          <w:sz w:val="24"/>
          <w:szCs w:val="24"/>
        </w:rPr>
      </w:pPr>
    </w:p>
    <w:p w:rsidR="008B6D1B" w:rsidRPr="00410037" w:rsidRDefault="008B6D1B" w:rsidP="008B6D1B">
      <w:pPr>
        <w:ind w:left="851"/>
        <w:rPr>
          <w:sz w:val="24"/>
          <w:szCs w:val="24"/>
        </w:rPr>
      </w:pPr>
      <w:proofErr w:type="spellStart"/>
      <w:r w:rsidRPr="00410037">
        <w:rPr>
          <w:sz w:val="24"/>
          <w:szCs w:val="24"/>
        </w:rPr>
        <w:t>Gastrointestinale</w:t>
      </w:r>
      <w:proofErr w:type="spellEnd"/>
      <w:r w:rsidRPr="00410037">
        <w:rPr>
          <w:sz w:val="24"/>
          <w:szCs w:val="24"/>
        </w:rPr>
        <w:t xml:space="preserve"> sygdomme: maksimalt 60 mg</w:t>
      </w:r>
    </w:p>
    <w:p w:rsidR="008B6D1B" w:rsidRDefault="008B6D1B" w:rsidP="008B6D1B">
      <w:pPr>
        <w:ind w:left="851"/>
        <w:rPr>
          <w:sz w:val="24"/>
          <w:szCs w:val="24"/>
        </w:rPr>
      </w:pPr>
    </w:p>
    <w:p w:rsidR="008B6D1B" w:rsidRPr="00410037" w:rsidRDefault="008B6D1B" w:rsidP="008B6D1B">
      <w:pPr>
        <w:ind w:left="851"/>
        <w:rPr>
          <w:sz w:val="24"/>
          <w:szCs w:val="24"/>
        </w:rPr>
      </w:pPr>
      <w:r w:rsidRPr="00410037">
        <w:rPr>
          <w:sz w:val="24"/>
          <w:szCs w:val="24"/>
        </w:rPr>
        <w:t xml:space="preserve">Langtidsbehandling med </w:t>
      </w:r>
      <w:proofErr w:type="spellStart"/>
      <w:r w:rsidRPr="00410037">
        <w:rPr>
          <w:sz w:val="24"/>
          <w:szCs w:val="24"/>
        </w:rPr>
        <w:t>glukokortikoider</w:t>
      </w:r>
      <w:proofErr w:type="spellEnd"/>
      <w:r w:rsidRPr="00410037">
        <w:rPr>
          <w:sz w:val="24"/>
          <w:szCs w:val="24"/>
        </w:rPr>
        <w:t xml:space="preserve"> skal seponeres gradvist over en periode på flere uger, for at undgå </w:t>
      </w:r>
      <w:proofErr w:type="spellStart"/>
      <w:r w:rsidRPr="00410037">
        <w:rPr>
          <w:sz w:val="24"/>
          <w:szCs w:val="24"/>
        </w:rPr>
        <w:t>glukokortikoide</w:t>
      </w:r>
      <w:proofErr w:type="spellEnd"/>
      <w:r w:rsidRPr="00410037">
        <w:rPr>
          <w:sz w:val="24"/>
          <w:szCs w:val="24"/>
        </w:rPr>
        <w:t xml:space="preserve"> </w:t>
      </w:r>
      <w:proofErr w:type="spellStart"/>
      <w:r w:rsidRPr="00410037">
        <w:rPr>
          <w:sz w:val="24"/>
          <w:szCs w:val="24"/>
        </w:rPr>
        <w:t>seponeringssymptomer</w:t>
      </w:r>
      <w:proofErr w:type="spellEnd"/>
      <w:r w:rsidRPr="00410037">
        <w:rPr>
          <w:sz w:val="24"/>
          <w:szCs w:val="24"/>
        </w:rPr>
        <w:t xml:space="preserve">. Administration hver anden dag nedsætter risikoen for binyrebarkinsufficiens og for </w:t>
      </w:r>
      <w:proofErr w:type="spellStart"/>
      <w:r w:rsidRPr="00410037">
        <w:rPr>
          <w:sz w:val="24"/>
          <w:szCs w:val="24"/>
        </w:rPr>
        <w:t>seponeringssymptomer</w:t>
      </w:r>
      <w:proofErr w:type="spellEnd"/>
      <w:r w:rsidRPr="00410037">
        <w:rPr>
          <w:sz w:val="24"/>
          <w:szCs w:val="24"/>
        </w:rPr>
        <w:t xml:space="preserve"> i forbindelse med ophør af behandlingen. </w:t>
      </w:r>
    </w:p>
    <w:p w:rsidR="008B6D1B" w:rsidRPr="006F77B3" w:rsidRDefault="008B6D1B" w:rsidP="008B6D1B">
      <w:pPr>
        <w:spacing w:line="276" w:lineRule="auto"/>
        <w:ind w:left="851"/>
        <w:rPr>
          <w:sz w:val="24"/>
          <w:szCs w:val="24"/>
        </w:rPr>
      </w:pPr>
    </w:p>
    <w:p w:rsidR="008B6D1B" w:rsidRDefault="008B6D1B" w:rsidP="008B6D1B">
      <w:pPr>
        <w:ind w:left="851"/>
        <w:rPr>
          <w:sz w:val="24"/>
          <w:szCs w:val="24"/>
        </w:rPr>
      </w:pPr>
      <w:r w:rsidRPr="00410037">
        <w:rPr>
          <w:sz w:val="24"/>
          <w:szCs w:val="24"/>
        </w:rPr>
        <w:t xml:space="preserve">Langtidsbehandling med systemiske </w:t>
      </w:r>
      <w:proofErr w:type="spellStart"/>
      <w:r w:rsidRPr="00410037">
        <w:rPr>
          <w:sz w:val="24"/>
          <w:szCs w:val="24"/>
        </w:rPr>
        <w:t>glukokortikoider</w:t>
      </w:r>
      <w:proofErr w:type="spellEnd"/>
      <w:r w:rsidRPr="00410037">
        <w:rPr>
          <w:sz w:val="24"/>
          <w:szCs w:val="24"/>
        </w:rPr>
        <w:t xml:space="preserve"> medfører binyrebarkinsufficiens, som kan vedvare i måneder efter ophør af behandlingen. Dosis af </w:t>
      </w:r>
      <w:proofErr w:type="spellStart"/>
      <w:r w:rsidRPr="00410037">
        <w:rPr>
          <w:sz w:val="24"/>
          <w:szCs w:val="24"/>
        </w:rPr>
        <w:t>methylprednisolon</w:t>
      </w:r>
      <w:proofErr w:type="spellEnd"/>
      <w:r w:rsidRPr="00410037">
        <w:rPr>
          <w:sz w:val="24"/>
          <w:szCs w:val="24"/>
        </w:rPr>
        <w:t xml:space="preserve"> bør derfor øges eller der bør om nødvendigt gives andre </w:t>
      </w:r>
      <w:proofErr w:type="spellStart"/>
      <w:r w:rsidRPr="00410037">
        <w:rPr>
          <w:sz w:val="24"/>
          <w:szCs w:val="24"/>
        </w:rPr>
        <w:t>glukokortikoider</w:t>
      </w:r>
      <w:proofErr w:type="spellEnd"/>
      <w:r w:rsidRPr="00410037">
        <w:rPr>
          <w:sz w:val="24"/>
          <w:szCs w:val="24"/>
        </w:rPr>
        <w:t xml:space="preserve"> i stressende situationer, f.eks. i forbindelse med traumer, sygdom og operation (se pkt. 4.8). </w:t>
      </w:r>
    </w:p>
    <w:p w:rsidR="008B6D1B" w:rsidRDefault="008B6D1B" w:rsidP="008B6D1B">
      <w:pPr>
        <w:ind w:left="851"/>
        <w:rPr>
          <w:sz w:val="24"/>
          <w:szCs w:val="24"/>
        </w:rPr>
      </w:pPr>
    </w:p>
    <w:p w:rsidR="008B6D1B" w:rsidRDefault="008B6D1B" w:rsidP="008B6D1B">
      <w:pPr>
        <w:ind w:left="851"/>
        <w:rPr>
          <w:sz w:val="24"/>
          <w:szCs w:val="24"/>
          <w:u w:val="single"/>
        </w:rPr>
      </w:pPr>
      <w:r>
        <w:rPr>
          <w:sz w:val="24"/>
          <w:szCs w:val="24"/>
          <w:u w:val="single"/>
        </w:rPr>
        <w:t>Administration</w:t>
      </w:r>
    </w:p>
    <w:p w:rsidR="008B6D1B" w:rsidRDefault="008B6D1B" w:rsidP="008B6D1B">
      <w:pPr>
        <w:ind w:left="851"/>
        <w:rPr>
          <w:sz w:val="24"/>
          <w:szCs w:val="24"/>
        </w:rPr>
      </w:pPr>
      <w:r>
        <w:rPr>
          <w:sz w:val="24"/>
          <w:szCs w:val="24"/>
        </w:rPr>
        <w:t>Til oral anvendelse.</w:t>
      </w:r>
    </w:p>
    <w:p w:rsidR="008B6D1B" w:rsidRPr="006F77B3" w:rsidRDefault="008B6D1B" w:rsidP="008B6D1B">
      <w:pPr>
        <w:ind w:left="851" w:hanging="851"/>
        <w:rPr>
          <w:sz w:val="24"/>
          <w:szCs w:val="24"/>
        </w:rPr>
      </w:pPr>
    </w:p>
    <w:p w:rsidR="008B6D1B" w:rsidRPr="006F77B3" w:rsidRDefault="008B6D1B" w:rsidP="008B6D1B">
      <w:pPr>
        <w:ind w:left="851" w:hanging="851"/>
        <w:rPr>
          <w:b/>
          <w:sz w:val="24"/>
          <w:szCs w:val="24"/>
        </w:rPr>
      </w:pPr>
      <w:r w:rsidRPr="006F77B3">
        <w:rPr>
          <w:b/>
          <w:sz w:val="24"/>
          <w:szCs w:val="24"/>
        </w:rPr>
        <w:t>4.3</w:t>
      </w:r>
      <w:r w:rsidRPr="006F77B3">
        <w:rPr>
          <w:b/>
          <w:sz w:val="24"/>
          <w:szCs w:val="24"/>
        </w:rPr>
        <w:tab/>
        <w:t>Kontraindikationer</w:t>
      </w:r>
    </w:p>
    <w:p w:rsidR="008B6D1B" w:rsidRDefault="008B6D1B" w:rsidP="008B6D1B">
      <w:pPr>
        <w:numPr>
          <w:ilvl w:val="0"/>
          <w:numId w:val="7"/>
        </w:numPr>
        <w:ind w:left="1276" w:hanging="425"/>
        <w:rPr>
          <w:spacing w:val="-3"/>
          <w:sz w:val="24"/>
          <w:szCs w:val="24"/>
        </w:rPr>
      </w:pPr>
      <w:r>
        <w:rPr>
          <w:spacing w:val="-3"/>
          <w:sz w:val="24"/>
          <w:szCs w:val="24"/>
        </w:rPr>
        <w:t xml:space="preserve">Systemiske infektioner medmindre der bruges specifik </w:t>
      </w:r>
      <w:proofErr w:type="spellStart"/>
      <w:r>
        <w:rPr>
          <w:spacing w:val="-3"/>
          <w:sz w:val="24"/>
          <w:szCs w:val="24"/>
        </w:rPr>
        <w:t>anti</w:t>
      </w:r>
      <w:proofErr w:type="spellEnd"/>
      <w:r>
        <w:rPr>
          <w:spacing w:val="-3"/>
          <w:sz w:val="24"/>
          <w:szCs w:val="24"/>
        </w:rPr>
        <w:t>-infektionsbehandling.</w:t>
      </w:r>
    </w:p>
    <w:p w:rsidR="008B6D1B" w:rsidRDefault="008B6D1B" w:rsidP="008B6D1B">
      <w:pPr>
        <w:numPr>
          <w:ilvl w:val="0"/>
          <w:numId w:val="7"/>
        </w:numPr>
        <w:ind w:left="1276" w:hanging="425"/>
        <w:rPr>
          <w:spacing w:val="-3"/>
          <w:sz w:val="24"/>
          <w:szCs w:val="24"/>
        </w:rPr>
      </w:pPr>
      <w:r>
        <w:rPr>
          <w:spacing w:val="-3"/>
          <w:sz w:val="24"/>
          <w:szCs w:val="24"/>
        </w:rPr>
        <w:t>Systemisk svampeinfektion.</w:t>
      </w:r>
    </w:p>
    <w:p w:rsidR="008B6D1B" w:rsidRDefault="008B6D1B" w:rsidP="008B6D1B">
      <w:pPr>
        <w:numPr>
          <w:ilvl w:val="0"/>
          <w:numId w:val="7"/>
        </w:numPr>
        <w:ind w:left="1276" w:hanging="425"/>
        <w:rPr>
          <w:spacing w:val="-3"/>
          <w:sz w:val="24"/>
          <w:szCs w:val="24"/>
        </w:rPr>
      </w:pPr>
      <w:r>
        <w:rPr>
          <w:spacing w:val="-3"/>
          <w:sz w:val="24"/>
          <w:szCs w:val="24"/>
        </w:rPr>
        <w:t xml:space="preserve">Overfølsomhed over for det aktive stof eller over for et eller flere af hjælpestofferne </w:t>
      </w:r>
      <w:r>
        <w:rPr>
          <w:spacing w:val="-3"/>
          <w:sz w:val="24"/>
          <w:szCs w:val="22"/>
        </w:rPr>
        <w:t>anført i punkt 6.1.</w:t>
      </w:r>
    </w:p>
    <w:p w:rsidR="008B6D1B" w:rsidRDefault="008B6D1B" w:rsidP="008B6D1B">
      <w:pPr>
        <w:numPr>
          <w:ilvl w:val="0"/>
          <w:numId w:val="7"/>
        </w:numPr>
        <w:ind w:left="1276" w:hanging="425"/>
        <w:rPr>
          <w:spacing w:val="-3"/>
          <w:sz w:val="24"/>
          <w:szCs w:val="24"/>
        </w:rPr>
      </w:pPr>
      <w:r>
        <w:rPr>
          <w:spacing w:val="-3"/>
          <w:sz w:val="24"/>
          <w:szCs w:val="24"/>
        </w:rPr>
        <w:t xml:space="preserve">Administration af levende eller levende, svækkede vacciner er kontraindiceret hos patienter, der får immunsupprimerende doser af </w:t>
      </w:r>
      <w:proofErr w:type="spellStart"/>
      <w:r>
        <w:rPr>
          <w:spacing w:val="-3"/>
          <w:sz w:val="24"/>
          <w:szCs w:val="24"/>
        </w:rPr>
        <w:t>kortikosteroider</w:t>
      </w:r>
      <w:proofErr w:type="spellEnd"/>
      <w:r>
        <w:rPr>
          <w:spacing w:val="-3"/>
          <w:sz w:val="24"/>
          <w:szCs w:val="24"/>
        </w:rPr>
        <w:t>.</w:t>
      </w:r>
    </w:p>
    <w:p w:rsidR="008B6D1B" w:rsidRPr="006F77B3" w:rsidRDefault="008B6D1B" w:rsidP="008B6D1B">
      <w:pPr>
        <w:ind w:left="851" w:hanging="851"/>
        <w:rPr>
          <w:sz w:val="24"/>
          <w:szCs w:val="24"/>
        </w:rPr>
      </w:pPr>
    </w:p>
    <w:p w:rsidR="008B6D1B" w:rsidRPr="006F77B3" w:rsidRDefault="008B6D1B" w:rsidP="008B6D1B">
      <w:pPr>
        <w:ind w:left="851" w:hanging="851"/>
        <w:rPr>
          <w:b/>
          <w:sz w:val="24"/>
          <w:szCs w:val="24"/>
        </w:rPr>
      </w:pPr>
      <w:r w:rsidRPr="006F77B3">
        <w:rPr>
          <w:b/>
          <w:sz w:val="24"/>
          <w:szCs w:val="24"/>
        </w:rPr>
        <w:t>4.4</w:t>
      </w:r>
      <w:r w:rsidRPr="006F77B3">
        <w:rPr>
          <w:b/>
          <w:sz w:val="24"/>
          <w:szCs w:val="24"/>
        </w:rPr>
        <w:tab/>
        <w:t>Særlige advarsler og forsigtighedsregler vedrørende brugen</w:t>
      </w:r>
    </w:p>
    <w:p w:rsidR="00A63F73" w:rsidRPr="009F5212" w:rsidRDefault="008B6D1B" w:rsidP="00A63F73">
      <w:pPr>
        <w:ind w:left="851" w:hanging="851"/>
        <w:rPr>
          <w:sz w:val="24"/>
          <w:szCs w:val="24"/>
        </w:rPr>
      </w:pPr>
      <w:r w:rsidRPr="006F77B3">
        <w:rPr>
          <w:sz w:val="24"/>
          <w:szCs w:val="24"/>
        </w:rPr>
        <w:tab/>
      </w:r>
    </w:p>
    <w:p w:rsidR="00A63F73" w:rsidRPr="009F5212" w:rsidRDefault="00A63F73" w:rsidP="00A63F73">
      <w:pPr>
        <w:ind w:left="851" w:hanging="851"/>
        <w:rPr>
          <w:b/>
          <w:sz w:val="24"/>
          <w:szCs w:val="24"/>
        </w:rPr>
      </w:pPr>
      <w:r w:rsidRPr="009F5212">
        <w:rPr>
          <w:sz w:val="24"/>
          <w:szCs w:val="24"/>
        </w:rPr>
        <w:tab/>
      </w:r>
      <w:r w:rsidRPr="009F5212">
        <w:rPr>
          <w:b/>
          <w:sz w:val="24"/>
          <w:szCs w:val="24"/>
        </w:rPr>
        <w:t>Immunsupprimerende virkninger/øget modtagelighed over for infektioner</w:t>
      </w:r>
    </w:p>
    <w:p w:rsidR="00A63F73" w:rsidRPr="009F5212" w:rsidRDefault="00A63F73" w:rsidP="00A63F73">
      <w:pPr>
        <w:ind w:left="851"/>
        <w:rPr>
          <w:sz w:val="24"/>
          <w:szCs w:val="24"/>
        </w:rPr>
      </w:pPr>
      <w:proofErr w:type="spellStart"/>
      <w:r w:rsidRPr="009F5212">
        <w:rPr>
          <w:sz w:val="24"/>
          <w:szCs w:val="24"/>
        </w:rPr>
        <w:t>Kortikosteroider</w:t>
      </w:r>
      <w:proofErr w:type="spellEnd"/>
      <w:r w:rsidRPr="009F5212">
        <w:rPr>
          <w:sz w:val="24"/>
          <w:szCs w:val="24"/>
        </w:rPr>
        <w:t xml:space="preserve"> kan øge modtageligheden over for infektioner og maskere tegn på infektioner, og nye infektioner kan forekomme under behandlingen. </w:t>
      </w:r>
      <w:proofErr w:type="spellStart"/>
      <w:r w:rsidRPr="009F5212">
        <w:rPr>
          <w:sz w:val="24"/>
          <w:szCs w:val="24"/>
        </w:rPr>
        <w:t>Kortikosteroider</w:t>
      </w:r>
      <w:proofErr w:type="spellEnd"/>
      <w:r w:rsidRPr="009F5212">
        <w:rPr>
          <w:sz w:val="24"/>
          <w:szCs w:val="24"/>
        </w:rPr>
        <w:t xml:space="preserve"> kan nedsætte patientens modstandskraft, og det kan vanskeliggøre identifikation af</w:t>
      </w:r>
      <w:r w:rsidRPr="009F5212">
        <w:rPr>
          <w:i/>
          <w:iCs/>
          <w:sz w:val="24"/>
          <w:szCs w:val="24"/>
        </w:rPr>
        <w:t xml:space="preserve"> </w:t>
      </w:r>
      <w:r w:rsidRPr="009F5212">
        <w:rPr>
          <w:sz w:val="24"/>
          <w:szCs w:val="24"/>
        </w:rPr>
        <w:t xml:space="preserve">infektionen. Patogene infektioner, herunder virus, bakterie, svamp, protozoer eller orme i kroppen, kan være forbundet med brug af </w:t>
      </w:r>
      <w:proofErr w:type="spellStart"/>
      <w:r w:rsidRPr="009F5212">
        <w:rPr>
          <w:sz w:val="24"/>
          <w:szCs w:val="24"/>
        </w:rPr>
        <w:t>kortikosteroider</w:t>
      </w:r>
      <w:proofErr w:type="spellEnd"/>
      <w:r w:rsidRPr="009F5212">
        <w:rPr>
          <w:sz w:val="24"/>
          <w:szCs w:val="24"/>
        </w:rPr>
        <w:t xml:space="preserve"> alene eller i kombination med andre </w:t>
      </w:r>
      <w:proofErr w:type="spellStart"/>
      <w:r w:rsidRPr="009F5212">
        <w:rPr>
          <w:sz w:val="24"/>
          <w:szCs w:val="24"/>
        </w:rPr>
        <w:t>immunsuppresive</w:t>
      </w:r>
      <w:proofErr w:type="spellEnd"/>
      <w:r w:rsidRPr="009F5212">
        <w:rPr>
          <w:sz w:val="24"/>
          <w:szCs w:val="24"/>
        </w:rPr>
        <w:t xml:space="preserve"> lægemidler, der påvirker cellulær immunitet, </w:t>
      </w:r>
      <w:proofErr w:type="spellStart"/>
      <w:r w:rsidRPr="009F5212">
        <w:rPr>
          <w:sz w:val="24"/>
          <w:szCs w:val="24"/>
        </w:rPr>
        <w:t>humoral</w:t>
      </w:r>
      <w:proofErr w:type="spellEnd"/>
      <w:r w:rsidRPr="009F5212">
        <w:rPr>
          <w:sz w:val="24"/>
          <w:szCs w:val="24"/>
        </w:rPr>
        <w:t xml:space="preserve"> immunitet eller den </w:t>
      </w:r>
      <w:proofErr w:type="spellStart"/>
      <w:r w:rsidRPr="009F5212">
        <w:rPr>
          <w:sz w:val="24"/>
          <w:szCs w:val="24"/>
        </w:rPr>
        <w:t>neutrofile</w:t>
      </w:r>
      <w:proofErr w:type="spellEnd"/>
      <w:r w:rsidRPr="009F5212">
        <w:rPr>
          <w:sz w:val="24"/>
          <w:szCs w:val="24"/>
        </w:rPr>
        <w:t xml:space="preserve"> aktivitet. Disse infektioner kan være milde, men også alvorlige og til tider dødelige. Ved øget dosis af </w:t>
      </w:r>
      <w:proofErr w:type="spellStart"/>
      <w:r w:rsidRPr="009F5212">
        <w:rPr>
          <w:sz w:val="24"/>
          <w:szCs w:val="24"/>
        </w:rPr>
        <w:t>kortikosteroider</w:t>
      </w:r>
      <w:proofErr w:type="spellEnd"/>
      <w:r w:rsidRPr="009F5212">
        <w:rPr>
          <w:sz w:val="24"/>
          <w:szCs w:val="24"/>
        </w:rPr>
        <w:t xml:space="preserve"> blev de inflammatoriske komplikationer øget.</w:t>
      </w:r>
    </w:p>
    <w:p w:rsidR="00A63F73" w:rsidRPr="009F5212" w:rsidRDefault="00A63F73" w:rsidP="00A63F73">
      <w:pPr>
        <w:ind w:left="851" w:hanging="851"/>
        <w:rPr>
          <w:sz w:val="24"/>
          <w:szCs w:val="24"/>
        </w:rPr>
      </w:pPr>
    </w:p>
    <w:p w:rsidR="00A63F73" w:rsidRPr="009F5212" w:rsidRDefault="00A63F73" w:rsidP="00A63F73">
      <w:pPr>
        <w:ind w:left="851"/>
        <w:rPr>
          <w:sz w:val="24"/>
          <w:szCs w:val="24"/>
        </w:rPr>
      </w:pPr>
      <w:r w:rsidRPr="009F5212">
        <w:rPr>
          <w:sz w:val="24"/>
          <w:szCs w:val="24"/>
        </w:rPr>
        <w:t xml:space="preserve">Patienter, der får immunsupprimerende lægemidler, er mere modtagelige over for infektioner end raske personer. Skoldkopper og mæslinger kan f.eks. blive mere alvorlig og endda fatal hos ikke-immuniserede børn og voksne i behandling med </w:t>
      </w:r>
      <w:proofErr w:type="spellStart"/>
      <w:r w:rsidRPr="009F5212">
        <w:rPr>
          <w:sz w:val="24"/>
          <w:szCs w:val="24"/>
        </w:rPr>
        <w:t>kortikosteroider</w:t>
      </w:r>
      <w:proofErr w:type="spellEnd"/>
      <w:r w:rsidRPr="009F5212">
        <w:rPr>
          <w:sz w:val="24"/>
          <w:szCs w:val="24"/>
        </w:rPr>
        <w:t>.</w:t>
      </w:r>
    </w:p>
    <w:p w:rsidR="00A63F73" w:rsidRPr="009F5212" w:rsidRDefault="00A63F73" w:rsidP="00A63F73">
      <w:pPr>
        <w:ind w:left="851" w:hanging="851"/>
        <w:rPr>
          <w:sz w:val="24"/>
          <w:szCs w:val="24"/>
        </w:rPr>
      </w:pPr>
    </w:p>
    <w:p w:rsidR="00A63F73" w:rsidRPr="009F5212" w:rsidRDefault="00A63F73" w:rsidP="00A63F73">
      <w:pPr>
        <w:ind w:left="851"/>
        <w:rPr>
          <w:sz w:val="24"/>
          <w:szCs w:val="24"/>
        </w:rPr>
      </w:pPr>
      <w:r w:rsidRPr="009F5212">
        <w:rPr>
          <w:sz w:val="24"/>
          <w:szCs w:val="24"/>
        </w:rPr>
        <w:t xml:space="preserve">Tilsvarende tilrådes ekstrem forsigtighed ved anvendelse af </w:t>
      </w:r>
      <w:proofErr w:type="spellStart"/>
      <w:r w:rsidRPr="009F5212">
        <w:rPr>
          <w:sz w:val="24"/>
          <w:szCs w:val="24"/>
        </w:rPr>
        <w:t>kortikosteroider</w:t>
      </w:r>
      <w:proofErr w:type="spellEnd"/>
      <w:r w:rsidRPr="009F5212">
        <w:rPr>
          <w:sz w:val="24"/>
          <w:szCs w:val="24"/>
        </w:rPr>
        <w:t xml:space="preserve"> til patienter med kendt eller formodet parasitinfektion, f.eks. </w:t>
      </w:r>
      <w:proofErr w:type="spellStart"/>
      <w:r w:rsidRPr="009F5212">
        <w:rPr>
          <w:i/>
          <w:sz w:val="24"/>
          <w:szCs w:val="24"/>
        </w:rPr>
        <w:t>Strongyloides</w:t>
      </w:r>
      <w:proofErr w:type="spellEnd"/>
      <w:r w:rsidRPr="009F5212">
        <w:rPr>
          <w:sz w:val="24"/>
          <w:szCs w:val="24"/>
        </w:rPr>
        <w:t xml:space="preserve"> (</w:t>
      </w:r>
      <w:proofErr w:type="spellStart"/>
      <w:r w:rsidRPr="009F5212">
        <w:rPr>
          <w:sz w:val="24"/>
          <w:szCs w:val="24"/>
        </w:rPr>
        <w:t>nematode</w:t>
      </w:r>
      <w:proofErr w:type="spellEnd"/>
      <w:r w:rsidRPr="009F5212">
        <w:rPr>
          <w:sz w:val="24"/>
          <w:szCs w:val="24"/>
        </w:rPr>
        <w:t xml:space="preserve">)-infektion. Hos disse patienter kan immunsuppression forårsaget af </w:t>
      </w:r>
      <w:proofErr w:type="spellStart"/>
      <w:r w:rsidRPr="009F5212">
        <w:rPr>
          <w:sz w:val="24"/>
          <w:szCs w:val="24"/>
        </w:rPr>
        <w:t>kortikosteroider</w:t>
      </w:r>
      <w:proofErr w:type="spellEnd"/>
      <w:r w:rsidRPr="009F5212">
        <w:rPr>
          <w:sz w:val="24"/>
          <w:szCs w:val="24"/>
        </w:rPr>
        <w:t xml:space="preserve"> føre til en suprainfektion med </w:t>
      </w:r>
      <w:proofErr w:type="spellStart"/>
      <w:r w:rsidRPr="009F5212">
        <w:rPr>
          <w:sz w:val="24"/>
          <w:szCs w:val="24"/>
        </w:rPr>
        <w:t>Strongyloides</w:t>
      </w:r>
      <w:proofErr w:type="spellEnd"/>
      <w:r w:rsidRPr="009F5212">
        <w:rPr>
          <w:sz w:val="24"/>
          <w:szCs w:val="24"/>
        </w:rPr>
        <w:t xml:space="preserve"> samt spredning af infektionen, hvilket er forbundet med ekstensiv migration af larverne. Dette kan ofte resultere i svær </w:t>
      </w:r>
      <w:proofErr w:type="spellStart"/>
      <w:r w:rsidRPr="009F5212">
        <w:rPr>
          <w:sz w:val="24"/>
          <w:szCs w:val="24"/>
        </w:rPr>
        <w:t>enterocolitis</w:t>
      </w:r>
      <w:proofErr w:type="spellEnd"/>
      <w:r w:rsidRPr="009F5212">
        <w:rPr>
          <w:sz w:val="24"/>
          <w:szCs w:val="24"/>
        </w:rPr>
        <w:t xml:space="preserve"> og potentielt dødelig gramnegativ sepsis.</w:t>
      </w:r>
    </w:p>
    <w:p w:rsidR="00A63F73" w:rsidRPr="009F5212" w:rsidRDefault="00A63F73" w:rsidP="00A63F73">
      <w:pPr>
        <w:ind w:left="851" w:hanging="851"/>
        <w:rPr>
          <w:sz w:val="24"/>
          <w:szCs w:val="24"/>
        </w:rPr>
      </w:pPr>
    </w:p>
    <w:p w:rsidR="00A63F73" w:rsidRPr="009F5212" w:rsidRDefault="00A63F73" w:rsidP="00A63F73">
      <w:pPr>
        <w:ind w:left="851"/>
        <w:rPr>
          <w:sz w:val="24"/>
          <w:szCs w:val="24"/>
        </w:rPr>
      </w:pPr>
      <w:proofErr w:type="spellStart"/>
      <w:r w:rsidRPr="009F5212">
        <w:rPr>
          <w:sz w:val="24"/>
          <w:szCs w:val="24"/>
        </w:rPr>
        <w:t>Kortikosteroiders</w:t>
      </w:r>
      <w:proofErr w:type="spellEnd"/>
      <w:r w:rsidRPr="009F5212">
        <w:rPr>
          <w:sz w:val="24"/>
          <w:szCs w:val="24"/>
        </w:rPr>
        <w:t xml:space="preserve"> rolle ved septisk </w:t>
      </w:r>
      <w:proofErr w:type="spellStart"/>
      <w:r w:rsidRPr="009F5212">
        <w:rPr>
          <w:sz w:val="24"/>
          <w:szCs w:val="24"/>
        </w:rPr>
        <w:t>shock</w:t>
      </w:r>
      <w:proofErr w:type="spellEnd"/>
      <w:r w:rsidRPr="009F5212">
        <w:rPr>
          <w:sz w:val="24"/>
          <w:szCs w:val="24"/>
        </w:rPr>
        <w:t xml:space="preserve"> er kontroversiel, og tidligere studier har vist både fordelagtige og skadelige virkninger. Nyere studier tyder på, at supplerende </w:t>
      </w:r>
      <w:proofErr w:type="spellStart"/>
      <w:r w:rsidRPr="009F5212">
        <w:rPr>
          <w:sz w:val="24"/>
          <w:szCs w:val="24"/>
        </w:rPr>
        <w:t>kortikosteroidbehandling</w:t>
      </w:r>
      <w:proofErr w:type="spellEnd"/>
      <w:r w:rsidRPr="009F5212">
        <w:rPr>
          <w:sz w:val="24"/>
          <w:szCs w:val="24"/>
        </w:rPr>
        <w:t xml:space="preserve"> kan være en fordel for patienter med påvist septisk </w:t>
      </w:r>
      <w:proofErr w:type="spellStart"/>
      <w:r w:rsidRPr="009F5212">
        <w:rPr>
          <w:sz w:val="24"/>
          <w:szCs w:val="24"/>
        </w:rPr>
        <w:t>shock</w:t>
      </w:r>
      <w:proofErr w:type="spellEnd"/>
      <w:r w:rsidRPr="009F5212">
        <w:rPr>
          <w:sz w:val="24"/>
          <w:szCs w:val="24"/>
        </w:rPr>
        <w:t>, som samtidig har binyrebarkinsufficiens.</w:t>
      </w:r>
    </w:p>
    <w:p w:rsidR="00A63F73" w:rsidRPr="009F5212" w:rsidRDefault="00A63F73" w:rsidP="00A63F73">
      <w:pPr>
        <w:ind w:left="851"/>
        <w:rPr>
          <w:sz w:val="24"/>
          <w:szCs w:val="24"/>
        </w:rPr>
      </w:pPr>
      <w:r w:rsidRPr="009F5212">
        <w:rPr>
          <w:sz w:val="24"/>
          <w:szCs w:val="24"/>
        </w:rPr>
        <w:t xml:space="preserve">Rutinemæssig brug af </w:t>
      </w:r>
      <w:proofErr w:type="spellStart"/>
      <w:r w:rsidRPr="009F5212">
        <w:rPr>
          <w:sz w:val="24"/>
          <w:szCs w:val="24"/>
        </w:rPr>
        <w:t>kortikosteroider</w:t>
      </w:r>
      <w:proofErr w:type="spellEnd"/>
      <w:r w:rsidRPr="009F5212">
        <w:rPr>
          <w:sz w:val="24"/>
          <w:szCs w:val="24"/>
        </w:rPr>
        <w:t xml:space="preserve"> ved septisk </w:t>
      </w:r>
      <w:proofErr w:type="spellStart"/>
      <w:r w:rsidRPr="009F5212">
        <w:rPr>
          <w:sz w:val="24"/>
          <w:szCs w:val="24"/>
        </w:rPr>
        <w:t>shock</w:t>
      </w:r>
      <w:proofErr w:type="spellEnd"/>
      <w:r w:rsidRPr="009F5212">
        <w:rPr>
          <w:sz w:val="24"/>
          <w:szCs w:val="24"/>
        </w:rPr>
        <w:t xml:space="preserve"> anbefales dog ikke. En systematisk undersøgelse understøttede ikke anvendelse af en kortvarig, højdosis </w:t>
      </w:r>
      <w:proofErr w:type="spellStart"/>
      <w:r w:rsidRPr="009F5212">
        <w:rPr>
          <w:sz w:val="24"/>
          <w:szCs w:val="24"/>
        </w:rPr>
        <w:t>kortikosteroidbehandling</w:t>
      </w:r>
      <w:proofErr w:type="spellEnd"/>
      <w:r w:rsidRPr="009F5212">
        <w:rPr>
          <w:sz w:val="24"/>
          <w:szCs w:val="24"/>
        </w:rPr>
        <w:t xml:space="preserve">. Meta-analysen og undersøgelsen tyder dog på, at en længere behandling (5-11 dage), med lavdosis </w:t>
      </w:r>
      <w:proofErr w:type="spellStart"/>
      <w:r w:rsidRPr="009F5212">
        <w:rPr>
          <w:sz w:val="24"/>
          <w:szCs w:val="24"/>
        </w:rPr>
        <w:t>kortikosteroid</w:t>
      </w:r>
      <w:proofErr w:type="spellEnd"/>
      <w:r w:rsidRPr="009F5212">
        <w:rPr>
          <w:sz w:val="24"/>
          <w:szCs w:val="24"/>
        </w:rPr>
        <w:t xml:space="preserve"> kan reducere dødeligheden.</w:t>
      </w:r>
    </w:p>
    <w:p w:rsidR="00A63F73" w:rsidRPr="009F5212" w:rsidRDefault="00A63F73" w:rsidP="00A63F73">
      <w:pPr>
        <w:ind w:left="851" w:hanging="851"/>
        <w:rPr>
          <w:sz w:val="24"/>
          <w:szCs w:val="24"/>
        </w:rPr>
      </w:pPr>
    </w:p>
    <w:p w:rsidR="00A63F73" w:rsidRPr="009F5212" w:rsidRDefault="00A63F73" w:rsidP="00A63F73">
      <w:pPr>
        <w:ind w:left="851"/>
        <w:rPr>
          <w:sz w:val="24"/>
          <w:szCs w:val="24"/>
        </w:rPr>
      </w:pPr>
      <w:r w:rsidRPr="009F5212">
        <w:rPr>
          <w:sz w:val="24"/>
          <w:szCs w:val="24"/>
        </w:rPr>
        <w:t xml:space="preserve">Administration af levende eller levende, svækkede vacciner er kontraindiceret hos patienter, der får immunsupprimerende doser af </w:t>
      </w:r>
      <w:proofErr w:type="spellStart"/>
      <w:r w:rsidRPr="009F5212">
        <w:rPr>
          <w:sz w:val="24"/>
          <w:szCs w:val="24"/>
        </w:rPr>
        <w:t>kortikosteroider</w:t>
      </w:r>
      <w:proofErr w:type="spellEnd"/>
      <w:r w:rsidRPr="009F5212">
        <w:rPr>
          <w:sz w:val="24"/>
          <w:szCs w:val="24"/>
        </w:rPr>
        <w:t xml:space="preserve">. Disse patienter kan få dræbte eller inaktiverede vacciner, men virkningen af vaccinen kan dog være nedsat. En indiceret immuniseringsprocedure kan udføres hos patienter, der får non-immunsupprimerende doser af </w:t>
      </w:r>
      <w:proofErr w:type="spellStart"/>
      <w:r w:rsidRPr="009F5212">
        <w:rPr>
          <w:sz w:val="24"/>
          <w:szCs w:val="24"/>
        </w:rPr>
        <w:t>kortikosteroider</w:t>
      </w:r>
      <w:proofErr w:type="spellEnd"/>
      <w:r w:rsidRPr="009F5212">
        <w:rPr>
          <w:sz w:val="24"/>
          <w:szCs w:val="24"/>
        </w:rPr>
        <w:t>.</w:t>
      </w:r>
    </w:p>
    <w:p w:rsidR="00A63F73" w:rsidRPr="009F5212" w:rsidRDefault="00A63F73" w:rsidP="00A63F73">
      <w:pPr>
        <w:ind w:left="851" w:hanging="851"/>
        <w:rPr>
          <w:sz w:val="24"/>
          <w:szCs w:val="24"/>
        </w:rPr>
      </w:pPr>
    </w:p>
    <w:p w:rsidR="00A63F73" w:rsidRPr="009F5212" w:rsidRDefault="00A63F73" w:rsidP="00A63F73">
      <w:pPr>
        <w:ind w:left="851"/>
        <w:rPr>
          <w:sz w:val="24"/>
          <w:szCs w:val="24"/>
        </w:rPr>
      </w:pPr>
      <w:r w:rsidRPr="009F5212">
        <w:rPr>
          <w:sz w:val="24"/>
          <w:szCs w:val="24"/>
        </w:rPr>
        <w:t xml:space="preserve">Ved aktiv tuberkulose bør </w:t>
      </w:r>
      <w:proofErr w:type="spellStart"/>
      <w:r w:rsidRPr="009F5212">
        <w:rPr>
          <w:sz w:val="24"/>
          <w:szCs w:val="24"/>
        </w:rPr>
        <w:t>kortikosteroidbehandling</w:t>
      </w:r>
      <w:proofErr w:type="spellEnd"/>
      <w:r w:rsidRPr="009F5212">
        <w:rPr>
          <w:sz w:val="24"/>
          <w:szCs w:val="24"/>
        </w:rPr>
        <w:t xml:space="preserve"> begrænses til tilfælde af fulminant eller dissemineret tuberkulose eller til patienter, som får </w:t>
      </w:r>
      <w:proofErr w:type="spellStart"/>
      <w:r w:rsidRPr="009F5212">
        <w:rPr>
          <w:sz w:val="24"/>
          <w:szCs w:val="24"/>
        </w:rPr>
        <w:t>kortikosteroider</w:t>
      </w:r>
      <w:proofErr w:type="spellEnd"/>
      <w:r w:rsidRPr="009F5212">
        <w:rPr>
          <w:sz w:val="24"/>
          <w:szCs w:val="24"/>
        </w:rPr>
        <w:t xml:space="preserve"> samtidig med en passende tuberkulosebehandling. Hvis </w:t>
      </w:r>
      <w:proofErr w:type="spellStart"/>
      <w:r w:rsidRPr="009F5212">
        <w:rPr>
          <w:sz w:val="24"/>
          <w:szCs w:val="24"/>
        </w:rPr>
        <w:t>kortikosteroider</w:t>
      </w:r>
      <w:proofErr w:type="spellEnd"/>
      <w:r w:rsidRPr="009F5212">
        <w:rPr>
          <w:sz w:val="24"/>
          <w:szCs w:val="24"/>
        </w:rPr>
        <w:t xml:space="preserve"> er indiceret til patienter med latent tuberkulose eller tuberkulinreaktive patienter, skal disse observeres nøje, da genopblussen af sygdommen kan forekomme. Ved længerevarende </w:t>
      </w:r>
      <w:proofErr w:type="spellStart"/>
      <w:r w:rsidRPr="009F5212">
        <w:rPr>
          <w:sz w:val="24"/>
          <w:szCs w:val="24"/>
        </w:rPr>
        <w:t>kortikosteroidbehandling</w:t>
      </w:r>
      <w:proofErr w:type="spellEnd"/>
      <w:r w:rsidRPr="009F5212">
        <w:rPr>
          <w:sz w:val="24"/>
          <w:szCs w:val="24"/>
        </w:rPr>
        <w:t xml:space="preserve"> bør patienterne modtage profylaktisk kemoterapi.</w:t>
      </w:r>
    </w:p>
    <w:p w:rsidR="00A63F73" w:rsidRPr="009F5212" w:rsidRDefault="00A63F73" w:rsidP="00A63F73">
      <w:pPr>
        <w:ind w:left="851" w:hanging="851"/>
        <w:rPr>
          <w:sz w:val="24"/>
          <w:szCs w:val="24"/>
        </w:rPr>
      </w:pPr>
    </w:p>
    <w:p w:rsidR="00A63F73" w:rsidRPr="009F5212" w:rsidRDefault="00A63F73" w:rsidP="00A63F73">
      <w:pPr>
        <w:ind w:left="851"/>
        <w:rPr>
          <w:sz w:val="24"/>
          <w:szCs w:val="24"/>
        </w:rPr>
      </w:pPr>
      <w:proofErr w:type="spellStart"/>
      <w:r w:rsidRPr="009F5212">
        <w:rPr>
          <w:sz w:val="24"/>
          <w:szCs w:val="24"/>
        </w:rPr>
        <w:t>Kaposis</w:t>
      </w:r>
      <w:proofErr w:type="spellEnd"/>
      <w:r w:rsidRPr="009F5212">
        <w:rPr>
          <w:sz w:val="24"/>
          <w:szCs w:val="24"/>
        </w:rPr>
        <w:t xml:space="preserve"> sarkom kan forekomme hos patienter, som får behandling med </w:t>
      </w:r>
      <w:proofErr w:type="spellStart"/>
      <w:r w:rsidRPr="009F5212">
        <w:rPr>
          <w:sz w:val="24"/>
          <w:szCs w:val="24"/>
        </w:rPr>
        <w:t>kortikosteroider</w:t>
      </w:r>
      <w:proofErr w:type="spellEnd"/>
      <w:r w:rsidRPr="009F5212">
        <w:rPr>
          <w:sz w:val="24"/>
          <w:szCs w:val="24"/>
        </w:rPr>
        <w:t>.</w:t>
      </w:r>
    </w:p>
    <w:p w:rsidR="00A63F73" w:rsidRPr="009F5212" w:rsidRDefault="00A63F73" w:rsidP="00A63F73">
      <w:pPr>
        <w:ind w:left="851"/>
        <w:rPr>
          <w:sz w:val="24"/>
          <w:szCs w:val="24"/>
        </w:rPr>
      </w:pPr>
      <w:proofErr w:type="spellStart"/>
      <w:r w:rsidRPr="009F5212">
        <w:rPr>
          <w:sz w:val="24"/>
          <w:szCs w:val="24"/>
        </w:rPr>
        <w:t>Seponering</w:t>
      </w:r>
      <w:proofErr w:type="spellEnd"/>
      <w:r w:rsidRPr="009F5212">
        <w:rPr>
          <w:sz w:val="24"/>
          <w:szCs w:val="24"/>
        </w:rPr>
        <w:t xml:space="preserve"> af </w:t>
      </w:r>
      <w:proofErr w:type="spellStart"/>
      <w:r w:rsidRPr="009F5212">
        <w:rPr>
          <w:sz w:val="24"/>
          <w:szCs w:val="24"/>
        </w:rPr>
        <w:t>kortikosteroid</w:t>
      </w:r>
      <w:proofErr w:type="spellEnd"/>
      <w:r w:rsidRPr="009F5212">
        <w:rPr>
          <w:sz w:val="24"/>
          <w:szCs w:val="24"/>
        </w:rPr>
        <w:t xml:space="preserve"> kan give klinisk bedring.</w:t>
      </w:r>
    </w:p>
    <w:p w:rsidR="00A63F73" w:rsidRPr="009F5212" w:rsidRDefault="00A63F73" w:rsidP="00A63F73">
      <w:pPr>
        <w:ind w:left="851" w:hanging="851"/>
        <w:rPr>
          <w:sz w:val="24"/>
          <w:szCs w:val="24"/>
        </w:rPr>
      </w:pPr>
    </w:p>
    <w:p w:rsidR="00A63F73" w:rsidRPr="009F5212" w:rsidRDefault="00A63F73" w:rsidP="00A63F73">
      <w:pPr>
        <w:ind w:left="851"/>
        <w:rPr>
          <w:b/>
          <w:sz w:val="24"/>
          <w:szCs w:val="24"/>
        </w:rPr>
      </w:pPr>
      <w:r w:rsidRPr="009F5212">
        <w:rPr>
          <w:b/>
          <w:sz w:val="24"/>
          <w:szCs w:val="24"/>
        </w:rPr>
        <w:t>Immunsystemet</w:t>
      </w:r>
    </w:p>
    <w:p w:rsidR="00A63F73" w:rsidRPr="009F5212" w:rsidRDefault="00A63F73" w:rsidP="00A63F73">
      <w:pPr>
        <w:ind w:left="851"/>
        <w:rPr>
          <w:sz w:val="24"/>
          <w:szCs w:val="24"/>
        </w:rPr>
      </w:pPr>
      <w:r w:rsidRPr="009F5212">
        <w:rPr>
          <w:sz w:val="24"/>
          <w:szCs w:val="24"/>
        </w:rPr>
        <w:t xml:space="preserve">Der kan forekomme allergiske reaktioner (f.eks. </w:t>
      </w:r>
      <w:proofErr w:type="spellStart"/>
      <w:r w:rsidRPr="009F5212">
        <w:rPr>
          <w:sz w:val="24"/>
          <w:szCs w:val="24"/>
        </w:rPr>
        <w:t>angioødem</w:t>
      </w:r>
      <w:proofErr w:type="spellEnd"/>
      <w:r w:rsidRPr="009F5212">
        <w:rPr>
          <w:sz w:val="24"/>
          <w:szCs w:val="24"/>
        </w:rPr>
        <w:t xml:space="preserve">). De nødvendige forholdsregler skal, grundet sjældne tilfælde af hudreaktioner og </w:t>
      </w:r>
      <w:proofErr w:type="spellStart"/>
      <w:r w:rsidRPr="009F5212">
        <w:rPr>
          <w:sz w:val="24"/>
          <w:szCs w:val="24"/>
        </w:rPr>
        <w:t>anafylaktiske</w:t>
      </w:r>
      <w:proofErr w:type="spellEnd"/>
      <w:r w:rsidRPr="009F5212">
        <w:rPr>
          <w:sz w:val="24"/>
          <w:szCs w:val="24"/>
        </w:rPr>
        <w:t>/</w:t>
      </w:r>
      <w:proofErr w:type="spellStart"/>
      <w:r w:rsidRPr="009F5212">
        <w:rPr>
          <w:sz w:val="24"/>
          <w:szCs w:val="24"/>
        </w:rPr>
        <w:t>anafylaktoide</w:t>
      </w:r>
      <w:proofErr w:type="spellEnd"/>
      <w:r w:rsidRPr="009F5212">
        <w:rPr>
          <w:sz w:val="24"/>
          <w:szCs w:val="24"/>
        </w:rPr>
        <w:t xml:space="preserve"> reaktioner hos patienter behandlet med </w:t>
      </w:r>
      <w:proofErr w:type="spellStart"/>
      <w:r w:rsidRPr="009F5212">
        <w:rPr>
          <w:sz w:val="24"/>
          <w:szCs w:val="24"/>
        </w:rPr>
        <w:t>kortikosteroider</w:t>
      </w:r>
      <w:proofErr w:type="spellEnd"/>
      <w:r w:rsidRPr="009F5212">
        <w:rPr>
          <w:sz w:val="24"/>
          <w:szCs w:val="24"/>
        </w:rPr>
        <w:t xml:space="preserve">, tages før administration af </w:t>
      </w:r>
      <w:proofErr w:type="spellStart"/>
      <w:r w:rsidRPr="009F5212">
        <w:rPr>
          <w:sz w:val="24"/>
          <w:szCs w:val="24"/>
        </w:rPr>
        <w:t>kortikosteroider</w:t>
      </w:r>
      <w:proofErr w:type="spellEnd"/>
      <w:r w:rsidRPr="009F5212">
        <w:rPr>
          <w:sz w:val="24"/>
          <w:szCs w:val="24"/>
        </w:rPr>
        <w:t>, især hvis patienten har lægemiddelallergi i anamnesen.</w:t>
      </w:r>
    </w:p>
    <w:p w:rsidR="00A63F73" w:rsidRPr="009F5212" w:rsidRDefault="00A63F73" w:rsidP="00A63F73">
      <w:pPr>
        <w:ind w:left="851" w:hanging="851"/>
        <w:rPr>
          <w:sz w:val="24"/>
          <w:szCs w:val="24"/>
        </w:rPr>
      </w:pPr>
    </w:p>
    <w:p w:rsidR="00A63F73" w:rsidRPr="009F5212" w:rsidRDefault="00A63F73" w:rsidP="00A63F73">
      <w:pPr>
        <w:ind w:left="851"/>
        <w:rPr>
          <w:b/>
          <w:sz w:val="24"/>
          <w:szCs w:val="24"/>
        </w:rPr>
      </w:pPr>
      <w:r w:rsidRPr="009F5212">
        <w:rPr>
          <w:b/>
          <w:sz w:val="24"/>
          <w:szCs w:val="24"/>
        </w:rPr>
        <w:t xml:space="preserve">Blod og </w:t>
      </w:r>
      <w:proofErr w:type="spellStart"/>
      <w:r w:rsidRPr="009F5212">
        <w:rPr>
          <w:b/>
          <w:sz w:val="24"/>
          <w:szCs w:val="24"/>
        </w:rPr>
        <w:t>lymfoidt</w:t>
      </w:r>
      <w:proofErr w:type="spellEnd"/>
      <w:r w:rsidRPr="009F5212">
        <w:rPr>
          <w:b/>
          <w:sz w:val="24"/>
          <w:szCs w:val="24"/>
        </w:rPr>
        <w:t xml:space="preserve"> væv</w:t>
      </w:r>
    </w:p>
    <w:p w:rsidR="00A63F73" w:rsidRPr="009F5212" w:rsidRDefault="00A63F73" w:rsidP="00A63F73">
      <w:pPr>
        <w:ind w:left="851"/>
        <w:rPr>
          <w:sz w:val="24"/>
          <w:szCs w:val="24"/>
        </w:rPr>
      </w:pPr>
      <w:r w:rsidRPr="009F5212">
        <w:rPr>
          <w:sz w:val="24"/>
          <w:szCs w:val="24"/>
        </w:rPr>
        <w:t>Der bør udvises forsigtighed, når acetylsalicylsyre og non-</w:t>
      </w:r>
      <w:proofErr w:type="spellStart"/>
      <w:r w:rsidRPr="009F5212">
        <w:rPr>
          <w:sz w:val="24"/>
          <w:szCs w:val="24"/>
        </w:rPr>
        <w:t>steroide</w:t>
      </w:r>
      <w:proofErr w:type="spellEnd"/>
      <w:r w:rsidRPr="009F5212">
        <w:rPr>
          <w:sz w:val="24"/>
          <w:szCs w:val="24"/>
        </w:rPr>
        <w:t xml:space="preserve"> antiinflammatoriske </w:t>
      </w:r>
      <w:proofErr w:type="spellStart"/>
      <w:r w:rsidRPr="009F5212">
        <w:rPr>
          <w:sz w:val="24"/>
          <w:szCs w:val="24"/>
        </w:rPr>
        <w:t>analgetika</w:t>
      </w:r>
      <w:proofErr w:type="spellEnd"/>
      <w:r w:rsidRPr="009F5212">
        <w:rPr>
          <w:sz w:val="24"/>
          <w:szCs w:val="24"/>
        </w:rPr>
        <w:t xml:space="preserve"> anvendes sammen med </w:t>
      </w:r>
      <w:proofErr w:type="spellStart"/>
      <w:r w:rsidRPr="009F5212">
        <w:rPr>
          <w:sz w:val="24"/>
          <w:szCs w:val="24"/>
        </w:rPr>
        <w:t>kortikosteroider</w:t>
      </w:r>
      <w:proofErr w:type="spellEnd"/>
      <w:r w:rsidRPr="009F5212">
        <w:rPr>
          <w:sz w:val="24"/>
          <w:szCs w:val="24"/>
        </w:rPr>
        <w:t>.</w:t>
      </w:r>
    </w:p>
    <w:p w:rsidR="00A63F73" w:rsidRPr="009F5212" w:rsidRDefault="00A63F73" w:rsidP="00A63F73">
      <w:pPr>
        <w:ind w:left="851" w:hanging="851"/>
        <w:rPr>
          <w:sz w:val="24"/>
          <w:szCs w:val="24"/>
        </w:rPr>
      </w:pPr>
    </w:p>
    <w:p w:rsidR="00A63F73" w:rsidRPr="009F5212" w:rsidRDefault="00A63F73" w:rsidP="00A63F73">
      <w:pPr>
        <w:ind w:left="851"/>
        <w:rPr>
          <w:b/>
          <w:sz w:val="24"/>
          <w:szCs w:val="24"/>
        </w:rPr>
      </w:pPr>
      <w:r w:rsidRPr="009F5212">
        <w:rPr>
          <w:b/>
          <w:sz w:val="24"/>
          <w:szCs w:val="24"/>
        </w:rPr>
        <w:t>Det endokrine system</w:t>
      </w:r>
    </w:p>
    <w:p w:rsidR="00A63F73" w:rsidRPr="009F5212" w:rsidRDefault="00A63F73" w:rsidP="00A63F73">
      <w:pPr>
        <w:ind w:left="851"/>
        <w:rPr>
          <w:sz w:val="24"/>
          <w:szCs w:val="24"/>
        </w:rPr>
      </w:pPr>
      <w:r w:rsidRPr="009F5212">
        <w:rPr>
          <w:sz w:val="24"/>
          <w:szCs w:val="24"/>
        </w:rPr>
        <w:t xml:space="preserve">Langtidsbehandling med farmakologiske doser af </w:t>
      </w:r>
      <w:proofErr w:type="spellStart"/>
      <w:r w:rsidRPr="009F5212">
        <w:rPr>
          <w:sz w:val="24"/>
          <w:szCs w:val="24"/>
        </w:rPr>
        <w:t>kortikosteroider</w:t>
      </w:r>
      <w:proofErr w:type="spellEnd"/>
      <w:r w:rsidRPr="009F5212">
        <w:rPr>
          <w:sz w:val="24"/>
          <w:szCs w:val="24"/>
        </w:rPr>
        <w:t xml:space="preserve"> kan føre til suppression af </w:t>
      </w:r>
      <w:proofErr w:type="spellStart"/>
      <w:r w:rsidRPr="009F5212">
        <w:rPr>
          <w:sz w:val="24"/>
          <w:szCs w:val="24"/>
        </w:rPr>
        <w:t>hypothalamus</w:t>
      </w:r>
      <w:proofErr w:type="spellEnd"/>
      <w:r w:rsidRPr="009F5212">
        <w:rPr>
          <w:sz w:val="24"/>
          <w:szCs w:val="24"/>
        </w:rPr>
        <w:t xml:space="preserve">-hypofyse-binyrebarkfunktionen (sekundær binyrebarkinsufficiens). Graden og varigheden af binyrebarkinsufficiens er forskellig blandt patienter og afhænger af dosis, frekvens, administrationstid og varighed af </w:t>
      </w:r>
      <w:proofErr w:type="spellStart"/>
      <w:r w:rsidRPr="009F5212">
        <w:rPr>
          <w:sz w:val="24"/>
          <w:szCs w:val="24"/>
        </w:rPr>
        <w:t>glukokortikoidbehandlingen</w:t>
      </w:r>
      <w:proofErr w:type="spellEnd"/>
      <w:r w:rsidRPr="009F5212">
        <w:rPr>
          <w:sz w:val="24"/>
          <w:szCs w:val="24"/>
        </w:rPr>
        <w:t>. Dosering hver anden dag kan mindske denne bivirkning.</w:t>
      </w:r>
    </w:p>
    <w:p w:rsidR="00A63F73" w:rsidRPr="009F5212" w:rsidRDefault="00A63F73" w:rsidP="00A63F73">
      <w:pPr>
        <w:ind w:left="851" w:hanging="851"/>
        <w:rPr>
          <w:sz w:val="24"/>
          <w:szCs w:val="24"/>
        </w:rPr>
      </w:pPr>
    </w:p>
    <w:p w:rsidR="00A63F73" w:rsidRPr="009F5212" w:rsidRDefault="00A63F73" w:rsidP="00A63F73">
      <w:pPr>
        <w:ind w:left="851"/>
        <w:rPr>
          <w:sz w:val="24"/>
          <w:szCs w:val="24"/>
        </w:rPr>
      </w:pPr>
      <w:r w:rsidRPr="009F5212">
        <w:rPr>
          <w:sz w:val="24"/>
          <w:szCs w:val="24"/>
        </w:rPr>
        <w:t xml:space="preserve">Akut binyrebarkinsufficiens med dødeligt udfald kan forekomme ved hurtig </w:t>
      </w:r>
      <w:proofErr w:type="spellStart"/>
      <w:r w:rsidRPr="009F5212">
        <w:rPr>
          <w:sz w:val="24"/>
          <w:szCs w:val="24"/>
        </w:rPr>
        <w:t>seponering</w:t>
      </w:r>
      <w:proofErr w:type="spellEnd"/>
      <w:r w:rsidRPr="009F5212">
        <w:rPr>
          <w:sz w:val="24"/>
          <w:szCs w:val="24"/>
        </w:rPr>
        <w:t xml:space="preserve"> af </w:t>
      </w:r>
      <w:proofErr w:type="spellStart"/>
      <w:r w:rsidRPr="009F5212">
        <w:rPr>
          <w:sz w:val="24"/>
          <w:szCs w:val="24"/>
        </w:rPr>
        <w:t>glukokortikoider</w:t>
      </w:r>
      <w:proofErr w:type="spellEnd"/>
      <w:r w:rsidRPr="009F5212">
        <w:rPr>
          <w:sz w:val="24"/>
          <w:szCs w:val="24"/>
        </w:rPr>
        <w:t>.</w:t>
      </w:r>
    </w:p>
    <w:p w:rsidR="00A63F73" w:rsidRPr="009F5212" w:rsidRDefault="00A63F73" w:rsidP="00A63F73">
      <w:pPr>
        <w:ind w:left="851" w:hanging="851"/>
        <w:rPr>
          <w:sz w:val="24"/>
          <w:szCs w:val="24"/>
        </w:rPr>
      </w:pPr>
    </w:p>
    <w:p w:rsidR="00A63F73" w:rsidRPr="009F5212" w:rsidRDefault="00A63F73" w:rsidP="00A63F73">
      <w:pPr>
        <w:ind w:left="851"/>
        <w:rPr>
          <w:sz w:val="24"/>
          <w:szCs w:val="24"/>
        </w:rPr>
      </w:pPr>
      <w:r w:rsidRPr="009F5212">
        <w:rPr>
          <w:sz w:val="24"/>
          <w:szCs w:val="24"/>
        </w:rPr>
        <w:t xml:space="preserve">Lægemiddelinduceret binyrebarkinsufficiens kan mindskes ved gradvis nedtrapning af behandlingen. Denne relative insufficiens kan vare ved i måneder efter </w:t>
      </w:r>
      <w:proofErr w:type="spellStart"/>
      <w:r w:rsidRPr="009F5212">
        <w:rPr>
          <w:sz w:val="24"/>
          <w:szCs w:val="24"/>
        </w:rPr>
        <w:t>seponering</w:t>
      </w:r>
      <w:proofErr w:type="spellEnd"/>
      <w:r w:rsidRPr="009F5212">
        <w:rPr>
          <w:sz w:val="24"/>
          <w:szCs w:val="24"/>
        </w:rPr>
        <w:t xml:space="preserve"> af behandlingen. Hormonbehandlingen bør derfor genoptages, hvis der opstår stress hos </w:t>
      </w:r>
      <w:r w:rsidRPr="009F5212">
        <w:rPr>
          <w:sz w:val="24"/>
          <w:szCs w:val="24"/>
        </w:rPr>
        <w:lastRenderedPageBreak/>
        <w:t xml:space="preserve">patienten i denne periode. Salt og/eller et </w:t>
      </w:r>
      <w:proofErr w:type="spellStart"/>
      <w:r w:rsidRPr="009F5212">
        <w:rPr>
          <w:sz w:val="24"/>
          <w:szCs w:val="24"/>
        </w:rPr>
        <w:t>mineralokortikoid</w:t>
      </w:r>
      <w:proofErr w:type="spellEnd"/>
      <w:r w:rsidRPr="009F5212">
        <w:rPr>
          <w:sz w:val="24"/>
          <w:szCs w:val="24"/>
        </w:rPr>
        <w:t xml:space="preserve"> bør administreres samtidig, da </w:t>
      </w:r>
      <w:proofErr w:type="spellStart"/>
      <w:r w:rsidRPr="009F5212">
        <w:rPr>
          <w:sz w:val="24"/>
          <w:szCs w:val="24"/>
        </w:rPr>
        <w:t>mineralokortikoidsekretionen</w:t>
      </w:r>
      <w:proofErr w:type="spellEnd"/>
      <w:r w:rsidRPr="009F5212">
        <w:rPr>
          <w:sz w:val="24"/>
          <w:szCs w:val="24"/>
        </w:rPr>
        <w:t xml:space="preserve"> kan være nedsat.</w:t>
      </w:r>
    </w:p>
    <w:p w:rsidR="00A63F73" w:rsidRPr="009F5212" w:rsidRDefault="00A63F73" w:rsidP="00A63F73">
      <w:pPr>
        <w:ind w:left="851" w:hanging="851"/>
        <w:rPr>
          <w:sz w:val="24"/>
          <w:szCs w:val="24"/>
        </w:rPr>
      </w:pPr>
    </w:p>
    <w:p w:rsidR="00A63F73" w:rsidRPr="009F5212" w:rsidRDefault="00A63F73" w:rsidP="00A63F73">
      <w:pPr>
        <w:ind w:left="851"/>
        <w:rPr>
          <w:sz w:val="24"/>
          <w:szCs w:val="24"/>
        </w:rPr>
      </w:pPr>
      <w:r w:rsidRPr="009F5212">
        <w:rPr>
          <w:sz w:val="24"/>
          <w:szCs w:val="24"/>
        </w:rPr>
        <w:t xml:space="preserve">Hos patienter i </w:t>
      </w:r>
      <w:proofErr w:type="spellStart"/>
      <w:r w:rsidRPr="009F5212">
        <w:rPr>
          <w:sz w:val="24"/>
          <w:szCs w:val="24"/>
        </w:rPr>
        <w:t>kortikosteroidbehandling</w:t>
      </w:r>
      <w:proofErr w:type="spellEnd"/>
      <w:r w:rsidRPr="009F5212">
        <w:rPr>
          <w:sz w:val="24"/>
          <w:szCs w:val="24"/>
        </w:rPr>
        <w:t xml:space="preserve">, som er udsat for usædvanlig stress, er øget dosis af hurtigvirkende </w:t>
      </w:r>
      <w:proofErr w:type="spellStart"/>
      <w:r w:rsidRPr="009F5212">
        <w:rPr>
          <w:sz w:val="24"/>
          <w:szCs w:val="24"/>
        </w:rPr>
        <w:t>kortikosteroid</w:t>
      </w:r>
      <w:proofErr w:type="spellEnd"/>
      <w:r w:rsidRPr="009F5212">
        <w:rPr>
          <w:sz w:val="24"/>
          <w:szCs w:val="24"/>
        </w:rPr>
        <w:t xml:space="preserve"> før, under og efter en stressende situation indiceret.</w:t>
      </w:r>
    </w:p>
    <w:p w:rsidR="00A63F73" w:rsidRPr="009F5212" w:rsidRDefault="00A63F73" w:rsidP="00A63F73">
      <w:pPr>
        <w:ind w:left="851" w:hanging="851"/>
        <w:rPr>
          <w:sz w:val="24"/>
          <w:szCs w:val="24"/>
        </w:rPr>
      </w:pPr>
    </w:p>
    <w:p w:rsidR="00A63F73" w:rsidRPr="009F5212" w:rsidRDefault="00A63F73" w:rsidP="00A63F73">
      <w:pPr>
        <w:ind w:left="851"/>
        <w:rPr>
          <w:sz w:val="24"/>
          <w:szCs w:val="24"/>
        </w:rPr>
      </w:pPr>
      <w:r w:rsidRPr="009F5212">
        <w:rPr>
          <w:sz w:val="24"/>
          <w:szCs w:val="24"/>
        </w:rPr>
        <w:t>Det steroidrelaterede ”</w:t>
      </w:r>
      <w:proofErr w:type="spellStart"/>
      <w:r w:rsidRPr="009F5212">
        <w:rPr>
          <w:sz w:val="24"/>
          <w:szCs w:val="24"/>
        </w:rPr>
        <w:t>withdrawal</w:t>
      </w:r>
      <w:proofErr w:type="spellEnd"/>
      <w:r w:rsidRPr="009F5212">
        <w:rPr>
          <w:sz w:val="24"/>
          <w:szCs w:val="24"/>
        </w:rPr>
        <w:t xml:space="preserve">-syndrom”, der tilsyneladende ikke er relateret til binyrebarkinsufficiens, kan forekomme ved pludselig </w:t>
      </w:r>
      <w:proofErr w:type="spellStart"/>
      <w:r w:rsidRPr="009F5212">
        <w:rPr>
          <w:sz w:val="24"/>
          <w:szCs w:val="24"/>
        </w:rPr>
        <w:t>seponering</w:t>
      </w:r>
      <w:proofErr w:type="spellEnd"/>
      <w:r w:rsidRPr="009F5212">
        <w:rPr>
          <w:sz w:val="24"/>
          <w:szCs w:val="24"/>
        </w:rPr>
        <w:t xml:space="preserve"> af </w:t>
      </w:r>
      <w:proofErr w:type="spellStart"/>
      <w:r w:rsidRPr="009F5212">
        <w:rPr>
          <w:sz w:val="24"/>
          <w:szCs w:val="24"/>
        </w:rPr>
        <w:t>glukokortikoider</w:t>
      </w:r>
      <w:proofErr w:type="spellEnd"/>
      <w:r w:rsidRPr="009F5212">
        <w:rPr>
          <w:sz w:val="24"/>
          <w:szCs w:val="24"/>
        </w:rPr>
        <w:t xml:space="preserve">. Symptomer på dette syndrom kan være anoreksi, kvalme, opkastning, letargi, hovedpine, feber, </w:t>
      </w:r>
      <w:proofErr w:type="spellStart"/>
      <w:r w:rsidRPr="009F5212">
        <w:rPr>
          <w:sz w:val="24"/>
          <w:szCs w:val="24"/>
        </w:rPr>
        <w:t>artralgi</w:t>
      </w:r>
      <w:proofErr w:type="spellEnd"/>
      <w:r w:rsidRPr="009F5212">
        <w:rPr>
          <w:sz w:val="24"/>
          <w:szCs w:val="24"/>
        </w:rPr>
        <w:t xml:space="preserve">, </w:t>
      </w:r>
      <w:proofErr w:type="spellStart"/>
      <w:r w:rsidRPr="009F5212">
        <w:rPr>
          <w:sz w:val="24"/>
          <w:szCs w:val="24"/>
        </w:rPr>
        <w:t>deskvamation</w:t>
      </w:r>
      <w:proofErr w:type="spellEnd"/>
      <w:r w:rsidRPr="009F5212">
        <w:rPr>
          <w:sz w:val="24"/>
          <w:szCs w:val="24"/>
        </w:rPr>
        <w:t xml:space="preserve">, myalgi, vægttab og/eller hypotension. Disse virkninger menes at skyldes ændringer i </w:t>
      </w:r>
      <w:proofErr w:type="spellStart"/>
      <w:r w:rsidRPr="009F5212">
        <w:rPr>
          <w:sz w:val="24"/>
          <w:szCs w:val="24"/>
        </w:rPr>
        <w:t>glukokortikoidkoncentrationerne</w:t>
      </w:r>
      <w:proofErr w:type="spellEnd"/>
      <w:r w:rsidRPr="009F5212">
        <w:rPr>
          <w:sz w:val="24"/>
          <w:szCs w:val="24"/>
        </w:rPr>
        <w:t xml:space="preserve"> og ikke lav koncentration af </w:t>
      </w:r>
      <w:proofErr w:type="spellStart"/>
      <w:r w:rsidRPr="009F5212">
        <w:rPr>
          <w:sz w:val="24"/>
          <w:szCs w:val="24"/>
        </w:rPr>
        <w:t>kortikosteroider</w:t>
      </w:r>
      <w:proofErr w:type="spellEnd"/>
      <w:r w:rsidRPr="009F5212">
        <w:rPr>
          <w:sz w:val="24"/>
          <w:szCs w:val="24"/>
        </w:rPr>
        <w:t xml:space="preserve"> i blodet.</w:t>
      </w:r>
    </w:p>
    <w:p w:rsidR="00A63F73" w:rsidRPr="009F5212" w:rsidRDefault="00A63F73" w:rsidP="00A63F73">
      <w:pPr>
        <w:ind w:left="851" w:hanging="851"/>
        <w:rPr>
          <w:sz w:val="24"/>
          <w:szCs w:val="24"/>
        </w:rPr>
      </w:pPr>
    </w:p>
    <w:p w:rsidR="00A63F73" w:rsidRPr="009F5212" w:rsidRDefault="00A63F73" w:rsidP="00A63F73">
      <w:pPr>
        <w:ind w:left="851"/>
        <w:rPr>
          <w:sz w:val="24"/>
          <w:szCs w:val="24"/>
        </w:rPr>
      </w:pPr>
      <w:r w:rsidRPr="009F5212">
        <w:rPr>
          <w:sz w:val="24"/>
          <w:szCs w:val="24"/>
        </w:rPr>
        <w:t xml:space="preserve">Da </w:t>
      </w:r>
      <w:proofErr w:type="spellStart"/>
      <w:r w:rsidRPr="009F5212">
        <w:rPr>
          <w:sz w:val="24"/>
          <w:szCs w:val="24"/>
        </w:rPr>
        <w:t>kortikosteroider</w:t>
      </w:r>
      <w:proofErr w:type="spellEnd"/>
      <w:r w:rsidRPr="009F5212">
        <w:rPr>
          <w:sz w:val="24"/>
          <w:szCs w:val="24"/>
        </w:rPr>
        <w:t xml:space="preserve"> kan medføre eller forværre </w:t>
      </w:r>
      <w:proofErr w:type="spellStart"/>
      <w:r w:rsidRPr="009F5212">
        <w:rPr>
          <w:sz w:val="24"/>
          <w:szCs w:val="24"/>
        </w:rPr>
        <w:t>Cushings</w:t>
      </w:r>
      <w:proofErr w:type="spellEnd"/>
      <w:r w:rsidRPr="009F5212">
        <w:rPr>
          <w:sz w:val="24"/>
          <w:szCs w:val="24"/>
        </w:rPr>
        <w:t xml:space="preserve"> syndrom, bør </w:t>
      </w:r>
      <w:proofErr w:type="spellStart"/>
      <w:r w:rsidRPr="009F5212">
        <w:rPr>
          <w:sz w:val="24"/>
          <w:szCs w:val="24"/>
        </w:rPr>
        <w:t>kortikosteroider</w:t>
      </w:r>
      <w:proofErr w:type="spellEnd"/>
      <w:r w:rsidRPr="009F5212">
        <w:rPr>
          <w:sz w:val="24"/>
          <w:szCs w:val="24"/>
        </w:rPr>
        <w:t xml:space="preserve"> undgås hos patienter med </w:t>
      </w:r>
      <w:proofErr w:type="spellStart"/>
      <w:r w:rsidRPr="009F5212">
        <w:rPr>
          <w:sz w:val="24"/>
          <w:szCs w:val="24"/>
        </w:rPr>
        <w:t>Cushings</w:t>
      </w:r>
      <w:proofErr w:type="spellEnd"/>
      <w:r w:rsidRPr="009F5212">
        <w:rPr>
          <w:sz w:val="24"/>
          <w:szCs w:val="24"/>
        </w:rPr>
        <w:t xml:space="preserve"> sygdom.</w:t>
      </w:r>
    </w:p>
    <w:p w:rsidR="00A63F73" w:rsidRPr="009F5212" w:rsidRDefault="00A63F73" w:rsidP="00A63F73">
      <w:pPr>
        <w:ind w:left="851" w:hanging="851"/>
        <w:rPr>
          <w:sz w:val="24"/>
          <w:szCs w:val="24"/>
        </w:rPr>
      </w:pPr>
    </w:p>
    <w:p w:rsidR="00A63F73" w:rsidRDefault="00A63F73" w:rsidP="00A63F73">
      <w:pPr>
        <w:ind w:left="851"/>
        <w:rPr>
          <w:sz w:val="24"/>
          <w:szCs w:val="24"/>
        </w:rPr>
      </w:pPr>
      <w:proofErr w:type="spellStart"/>
      <w:r w:rsidRPr="009F5212">
        <w:rPr>
          <w:sz w:val="24"/>
          <w:szCs w:val="24"/>
        </w:rPr>
        <w:t>Kortikosteroidvirkningen</w:t>
      </w:r>
      <w:proofErr w:type="spellEnd"/>
      <w:r w:rsidRPr="009F5212">
        <w:rPr>
          <w:sz w:val="24"/>
          <w:szCs w:val="24"/>
        </w:rPr>
        <w:t xml:space="preserve"> øges hos patienter, der lider af </w:t>
      </w:r>
      <w:proofErr w:type="spellStart"/>
      <w:r w:rsidRPr="009F5212">
        <w:rPr>
          <w:sz w:val="24"/>
          <w:szCs w:val="24"/>
        </w:rPr>
        <w:t>hypothyroidisme</w:t>
      </w:r>
      <w:proofErr w:type="spellEnd"/>
      <w:r w:rsidRPr="009F5212">
        <w:rPr>
          <w:sz w:val="24"/>
          <w:szCs w:val="24"/>
        </w:rPr>
        <w:t>.</w:t>
      </w:r>
    </w:p>
    <w:p w:rsidR="006E399E" w:rsidRDefault="006E399E" w:rsidP="00A63F73">
      <w:pPr>
        <w:ind w:left="851"/>
        <w:rPr>
          <w:sz w:val="24"/>
          <w:szCs w:val="24"/>
        </w:rPr>
      </w:pPr>
    </w:p>
    <w:p w:rsidR="006E399E" w:rsidRPr="009F5212" w:rsidRDefault="006E399E" w:rsidP="006E399E">
      <w:pPr>
        <w:ind w:left="851"/>
        <w:rPr>
          <w:sz w:val="24"/>
          <w:szCs w:val="24"/>
        </w:rPr>
      </w:pPr>
      <w:r>
        <w:rPr>
          <w:sz w:val="24"/>
          <w:szCs w:val="24"/>
        </w:rPr>
        <w:t xml:space="preserve">Der kan forekomme </w:t>
      </w:r>
      <w:proofErr w:type="spellStart"/>
      <w:r>
        <w:rPr>
          <w:sz w:val="24"/>
          <w:szCs w:val="24"/>
        </w:rPr>
        <w:t>thyrotoksisk</w:t>
      </w:r>
      <w:proofErr w:type="spellEnd"/>
      <w:r>
        <w:rPr>
          <w:sz w:val="24"/>
          <w:szCs w:val="24"/>
        </w:rPr>
        <w:t xml:space="preserve"> periodisk paralyse (TPP) hos patienter med </w:t>
      </w:r>
      <w:proofErr w:type="spellStart"/>
      <w:r>
        <w:rPr>
          <w:sz w:val="24"/>
          <w:szCs w:val="24"/>
        </w:rPr>
        <w:t>hyperthyroidisme</w:t>
      </w:r>
      <w:proofErr w:type="spellEnd"/>
      <w:r>
        <w:rPr>
          <w:sz w:val="24"/>
          <w:szCs w:val="24"/>
        </w:rPr>
        <w:t xml:space="preserve"> og med </w:t>
      </w:r>
      <w:proofErr w:type="spellStart"/>
      <w:r>
        <w:rPr>
          <w:sz w:val="24"/>
          <w:szCs w:val="24"/>
        </w:rPr>
        <w:t>methylprednisolon</w:t>
      </w:r>
      <w:proofErr w:type="spellEnd"/>
      <w:r>
        <w:rPr>
          <w:sz w:val="24"/>
          <w:szCs w:val="24"/>
        </w:rPr>
        <w:t xml:space="preserve">-induceret </w:t>
      </w:r>
      <w:proofErr w:type="spellStart"/>
      <w:r>
        <w:rPr>
          <w:sz w:val="24"/>
          <w:szCs w:val="24"/>
        </w:rPr>
        <w:t>hypokaliæmi</w:t>
      </w:r>
      <w:proofErr w:type="spellEnd"/>
      <w:r>
        <w:rPr>
          <w:sz w:val="24"/>
          <w:szCs w:val="24"/>
        </w:rPr>
        <w:t xml:space="preserve">. TPP skal overvejes hos patienter i behandling med </w:t>
      </w:r>
      <w:proofErr w:type="spellStart"/>
      <w:r>
        <w:rPr>
          <w:sz w:val="24"/>
          <w:szCs w:val="24"/>
        </w:rPr>
        <w:t>methylprednisolon</w:t>
      </w:r>
      <w:proofErr w:type="spellEnd"/>
      <w:r>
        <w:rPr>
          <w:sz w:val="24"/>
          <w:szCs w:val="24"/>
        </w:rPr>
        <w:t xml:space="preserve">, som udviser tegn eller symptomer på muskelsvækkelse, især hos patienter med </w:t>
      </w:r>
      <w:proofErr w:type="spellStart"/>
      <w:r>
        <w:rPr>
          <w:sz w:val="24"/>
          <w:szCs w:val="24"/>
        </w:rPr>
        <w:t>hyperthyroidisme</w:t>
      </w:r>
      <w:proofErr w:type="spellEnd"/>
      <w:r>
        <w:rPr>
          <w:sz w:val="24"/>
          <w:szCs w:val="24"/>
        </w:rPr>
        <w:t>. Ved mistanke om TPP skal niveauet af kalium i blodet straks overvåges, og der skal iværksættes passende behandling for at sikre, at niveauet af kalium i blodet vender tilbage til normalen.</w:t>
      </w:r>
      <w:bookmarkStart w:id="0" w:name="_GoBack"/>
      <w:bookmarkEnd w:id="0"/>
    </w:p>
    <w:p w:rsidR="00A63F73" w:rsidRPr="009F5212" w:rsidRDefault="00A63F73" w:rsidP="00A63F73">
      <w:pPr>
        <w:ind w:left="851" w:hanging="851"/>
        <w:rPr>
          <w:sz w:val="24"/>
          <w:szCs w:val="24"/>
        </w:rPr>
      </w:pPr>
    </w:p>
    <w:p w:rsidR="00A63F73" w:rsidRPr="009F5212" w:rsidRDefault="00A63F73" w:rsidP="00A63F73">
      <w:pPr>
        <w:ind w:left="851"/>
        <w:rPr>
          <w:b/>
          <w:sz w:val="24"/>
          <w:szCs w:val="24"/>
        </w:rPr>
      </w:pPr>
      <w:r w:rsidRPr="009F5212">
        <w:rPr>
          <w:b/>
          <w:sz w:val="24"/>
          <w:szCs w:val="24"/>
        </w:rPr>
        <w:t>Metabolisme og ernæring</w:t>
      </w:r>
    </w:p>
    <w:p w:rsidR="00A63F73" w:rsidRPr="009F5212" w:rsidRDefault="00A63F73" w:rsidP="00A63F73">
      <w:pPr>
        <w:ind w:left="851"/>
        <w:rPr>
          <w:sz w:val="24"/>
          <w:szCs w:val="24"/>
        </w:rPr>
      </w:pPr>
      <w:proofErr w:type="spellStart"/>
      <w:r w:rsidRPr="009F5212">
        <w:rPr>
          <w:sz w:val="24"/>
          <w:szCs w:val="24"/>
        </w:rPr>
        <w:t>Kortikosteroider</w:t>
      </w:r>
      <w:proofErr w:type="spellEnd"/>
      <w:r w:rsidRPr="009F5212">
        <w:rPr>
          <w:sz w:val="24"/>
          <w:szCs w:val="24"/>
        </w:rPr>
        <w:t xml:space="preserve">, herunder </w:t>
      </w:r>
      <w:proofErr w:type="spellStart"/>
      <w:r w:rsidRPr="009F5212">
        <w:rPr>
          <w:sz w:val="24"/>
          <w:szCs w:val="24"/>
        </w:rPr>
        <w:t>methylprednisolon</w:t>
      </w:r>
      <w:proofErr w:type="spellEnd"/>
      <w:r w:rsidRPr="009F5212">
        <w:rPr>
          <w:sz w:val="24"/>
          <w:szCs w:val="24"/>
        </w:rPr>
        <w:t xml:space="preserve">, kan øge </w:t>
      </w:r>
      <w:proofErr w:type="spellStart"/>
      <w:r w:rsidRPr="009F5212">
        <w:rPr>
          <w:sz w:val="24"/>
          <w:szCs w:val="24"/>
        </w:rPr>
        <w:t>blodglucosekoncentrationen</w:t>
      </w:r>
      <w:proofErr w:type="spellEnd"/>
      <w:r w:rsidRPr="009F5212">
        <w:rPr>
          <w:sz w:val="24"/>
          <w:szCs w:val="24"/>
        </w:rPr>
        <w:t xml:space="preserve">, forværre diabetes og disponere patienter, som får langvarig behandling med </w:t>
      </w:r>
      <w:proofErr w:type="spellStart"/>
      <w:r w:rsidRPr="009F5212">
        <w:rPr>
          <w:sz w:val="24"/>
          <w:szCs w:val="24"/>
        </w:rPr>
        <w:t>kortikosteroider</w:t>
      </w:r>
      <w:proofErr w:type="spellEnd"/>
      <w:r w:rsidRPr="009F5212">
        <w:rPr>
          <w:sz w:val="24"/>
          <w:szCs w:val="24"/>
        </w:rPr>
        <w:t>, for diabetes.</w:t>
      </w:r>
    </w:p>
    <w:p w:rsidR="00A63F73" w:rsidRPr="003E3320" w:rsidRDefault="00A63F73" w:rsidP="00A63F73">
      <w:pPr>
        <w:shd w:val="clear" w:color="auto" w:fill="FFFFFF"/>
      </w:pPr>
    </w:p>
    <w:p w:rsidR="00A63F73" w:rsidRPr="009F5212" w:rsidRDefault="00A63F73" w:rsidP="00A63F73">
      <w:pPr>
        <w:ind w:left="851"/>
        <w:rPr>
          <w:b/>
          <w:sz w:val="24"/>
          <w:szCs w:val="24"/>
        </w:rPr>
      </w:pPr>
      <w:r w:rsidRPr="009F5212">
        <w:rPr>
          <w:b/>
          <w:sz w:val="24"/>
          <w:szCs w:val="24"/>
        </w:rPr>
        <w:t>Mave-tarm-kanalen</w:t>
      </w:r>
    </w:p>
    <w:p w:rsidR="00A63F73" w:rsidRPr="009F5212" w:rsidRDefault="00A63F73" w:rsidP="00A63F73">
      <w:pPr>
        <w:ind w:left="851"/>
        <w:rPr>
          <w:sz w:val="24"/>
          <w:szCs w:val="24"/>
        </w:rPr>
      </w:pPr>
      <w:r w:rsidRPr="009F5212">
        <w:rPr>
          <w:sz w:val="24"/>
          <w:szCs w:val="24"/>
        </w:rPr>
        <w:t xml:space="preserve">Evidensen for en sammenhæng mellem anvendelse af </w:t>
      </w:r>
      <w:proofErr w:type="spellStart"/>
      <w:r w:rsidRPr="009F5212">
        <w:rPr>
          <w:sz w:val="24"/>
          <w:szCs w:val="24"/>
        </w:rPr>
        <w:t>kortikosteroider</w:t>
      </w:r>
      <w:proofErr w:type="spellEnd"/>
      <w:r w:rsidRPr="009F5212">
        <w:rPr>
          <w:sz w:val="24"/>
          <w:szCs w:val="24"/>
        </w:rPr>
        <w:t xml:space="preserve"> og udvikling af </w:t>
      </w:r>
      <w:proofErr w:type="spellStart"/>
      <w:r w:rsidRPr="009F5212">
        <w:rPr>
          <w:sz w:val="24"/>
          <w:szCs w:val="24"/>
        </w:rPr>
        <w:t>peptisk</w:t>
      </w:r>
      <w:proofErr w:type="spellEnd"/>
      <w:r w:rsidRPr="009F5212">
        <w:rPr>
          <w:sz w:val="24"/>
          <w:szCs w:val="24"/>
        </w:rPr>
        <w:t xml:space="preserve"> </w:t>
      </w:r>
      <w:proofErr w:type="spellStart"/>
      <w:r w:rsidRPr="009F5212">
        <w:rPr>
          <w:sz w:val="24"/>
          <w:szCs w:val="24"/>
        </w:rPr>
        <w:t>ulceration</w:t>
      </w:r>
      <w:proofErr w:type="spellEnd"/>
      <w:r w:rsidRPr="009F5212">
        <w:rPr>
          <w:sz w:val="24"/>
          <w:szCs w:val="24"/>
        </w:rPr>
        <w:t xml:space="preserve"> er ikke entydig. Behandling med </w:t>
      </w:r>
      <w:proofErr w:type="spellStart"/>
      <w:r w:rsidRPr="009F5212">
        <w:rPr>
          <w:sz w:val="24"/>
          <w:szCs w:val="24"/>
        </w:rPr>
        <w:t>glukokortikosteroider</w:t>
      </w:r>
      <w:proofErr w:type="spellEnd"/>
      <w:r w:rsidRPr="009F5212">
        <w:rPr>
          <w:sz w:val="24"/>
          <w:szCs w:val="24"/>
        </w:rPr>
        <w:t xml:space="preserve"> kan dog maskere symptomer på </w:t>
      </w:r>
      <w:proofErr w:type="spellStart"/>
      <w:r w:rsidRPr="009F5212">
        <w:rPr>
          <w:sz w:val="24"/>
          <w:szCs w:val="24"/>
        </w:rPr>
        <w:t>peptisk</w:t>
      </w:r>
      <w:proofErr w:type="spellEnd"/>
      <w:r w:rsidRPr="009F5212">
        <w:rPr>
          <w:sz w:val="24"/>
          <w:szCs w:val="24"/>
        </w:rPr>
        <w:t xml:space="preserve"> </w:t>
      </w:r>
      <w:proofErr w:type="spellStart"/>
      <w:r w:rsidRPr="009F5212">
        <w:rPr>
          <w:sz w:val="24"/>
          <w:szCs w:val="24"/>
        </w:rPr>
        <w:t>ulceration</w:t>
      </w:r>
      <w:proofErr w:type="spellEnd"/>
      <w:r w:rsidRPr="009F5212">
        <w:rPr>
          <w:sz w:val="24"/>
          <w:szCs w:val="24"/>
        </w:rPr>
        <w:t xml:space="preserve">, så perforation eller </w:t>
      </w:r>
      <w:proofErr w:type="spellStart"/>
      <w:r w:rsidRPr="009F5212">
        <w:rPr>
          <w:sz w:val="24"/>
          <w:szCs w:val="24"/>
        </w:rPr>
        <w:t>hæmorrhagi</w:t>
      </w:r>
      <w:proofErr w:type="spellEnd"/>
      <w:r w:rsidRPr="009F5212">
        <w:rPr>
          <w:sz w:val="24"/>
          <w:szCs w:val="24"/>
        </w:rPr>
        <w:t xml:space="preserve"> kan opstå uden væsentlig smerte. Behandling med </w:t>
      </w:r>
      <w:proofErr w:type="spellStart"/>
      <w:r w:rsidRPr="009F5212">
        <w:rPr>
          <w:sz w:val="24"/>
          <w:szCs w:val="24"/>
        </w:rPr>
        <w:t>glukokortikosteroider</w:t>
      </w:r>
      <w:proofErr w:type="spellEnd"/>
      <w:r w:rsidRPr="009F5212">
        <w:rPr>
          <w:sz w:val="24"/>
          <w:szCs w:val="24"/>
        </w:rPr>
        <w:t xml:space="preserve"> kan også maskere </w:t>
      </w:r>
      <w:proofErr w:type="spellStart"/>
      <w:r w:rsidRPr="009F5212">
        <w:rPr>
          <w:sz w:val="24"/>
          <w:szCs w:val="24"/>
        </w:rPr>
        <w:t>peritonitis</w:t>
      </w:r>
      <w:proofErr w:type="spellEnd"/>
      <w:r w:rsidRPr="009F5212">
        <w:rPr>
          <w:sz w:val="24"/>
          <w:szCs w:val="24"/>
        </w:rPr>
        <w:t xml:space="preserve"> eller andre tegn eller symptomer forbundet med </w:t>
      </w:r>
      <w:proofErr w:type="spellStart"/>
      <w:r w:rsidRPr="009F5212">
        <w:rPr>
          <w:sz w:val="24"/>
          <w:szCs w:val="24"/>
        </w:rPr>
        <w:t>gastrointestinale</w:t>
      </w:r>
      <w:proofErr w:type="spellEnd"/>
      <w:r w:rsidRPr="009F5212">
        <w:rPr>
          <w:sz w:val="24"/>
          <w:szCs w:val="24"/>
        </w:rPr>
        <w:t xml:space="preserve"> lidelser som f.eks. perforation, forstoppelse eller </w:t>
      </w:r>
      <w:proofErr w:type="spellStart"/>
      <w:r w:rsidRPr="009F5212">
        <w:rPr>
          <w:sz w:val="24"/>
          <w:szCs w:val="24"/>
        </w:rPr>
        <w:t>pancreatitis</w:t>
      </w:r>
      <w:proofErr w:type="spellEnd"/>
      <w:r w:rsidRPr="009F5212">
        <w:rPr>
          <w:sz w:val="24"/>
          <w:szCs w:val="24"/>
        </w:rPr>
        <w:t>.</w:t>
      </w:r>
    </w:p>
    <w:p w:rsidR="00A63F73" w:rsidRPr="009F5212" w:rsidRDefault="00A63F73" w:rsidP="00A63F73">
      <w:pPr>
        <w:ind w:left="851"/>
        <w:rPr>
          <w:sz w:val="24"/>
          <w:szCs w:val="24"/>
        </w:rPr>
      </w:pPr>
    </w:p>
    <w:p w:rsidR="00A63F73" w:rsidRPr="009F5212" w:rsidRDefault="00A63F73" w:rsidP="00A63F73">
      <w:pPr>
        <w:ind w:left="851"/>
        <w:rPr>
          <w:sz w:val="24"/>
          <w:szCs w:val="24"/>
        </w:rPr>
      </w:pPr>
      <w:r w:rsidRPr="009F5212">
        <w:rPr>
          <w:sz w:val="24"/>
          <w:szCs w:val="24"/>
        </w:rPr>
        <w:t xml:space="preserve">Der er en øget risiko for udvikling af mavesår i kombination med </w:t>
      </w:r>
      <w:proofErr w:type="spellStart"/>
      <w:r w:rsidRPr="009F5212">
        <w:rPr>
          <w:sz w:val="24"/>
          <w:szCs w:val="24"/>
        </w:rPr>
        <w:t>NSAID’er</w:t>
      </w:r>
      <w:proofErr w:type="spellEnd"/>
      <w:r w:rsidRPr="009F5212">
        <w:rPr>
          <w:sz w:val="24"/>
          <w:szCs w:val="24"/>
        </w:rPr>
        <w:t>.</w:t>
      </w:r>
    </w:p>
    <w:p w:rsidR="00A63F73" w:rsidRPr="009F5212" w:rsidRDefault="00A63F73" w:rsidP="00A63F73">
      <w:pPr>
        <w:ind w:left="851" w:hanging="851"/>
        <w:rPr>
          <w:sz w:val="24"/>
          <w:szCs w:val="24"/>
        </w:rPr>
      </w:pPr>
    </w:p>
    <w:p w:rsidR="00A63F73" w:rsidRPr="009F5212" w:rsidRDefault="00A63F73" w:rsidP="00A63F73">
      <w:pPr>
        <w:ind w:left="851"/>
        <w:rPr>
          <w:sz w:val="24"/>
          <w:szCs w:val="24"/>
        </w:rPr>
      </w:pPr>
      <w:proofErr w:type="spellStart"/>
      <w:r w:rsidRPr="009F5212">
        <w:rPr>
          <w:sz w:val="24"/>
          <w:szCs w:val="24"/>
        </w:rPr>
        <w:t>Kortikosteroider</w:t>
      </w:r>
      <w:proofErr w:type="spellEnd"/>
      <w:r w:rsidRPr="009F5212">
        <w:rPr>
          <w:sz w:val="24"/>
          <w:szCs w:val="24"/>
        </w:rPr>
        <w:t xml:space="preserve"> bør anvendes med forsigtighed til patienter med uspecifik </w:t>
      </w:r>
      <w:proofErr w:type="spellStart"/>
      <w:r w:rsidRPr="009F5212">
        <w:rPr>
          <w:sz w:val="24"/>
          <w:szCs w:val="24"/>
        </w:rPr>
        <w:t>ulcerativ</w:t>
      </w:r>
      <w:proofErr w:type="spellEnd"/>
      <w:r w:rsidRPr="009F5212">
        <w:rPr>
          <w:sz w:val="24"/>
          <w:szCs w:val="24"/>
        </w:rPr>
        <w:t xml:space="preserve"> colitis, </w:t>
      </w:r>
      <w:proofErr w:type="spellStart"/>
      <w:r w:rsidRPr="009F5212">
        <w:rPr>
          <w:sz w:val="24"/>
          <w:szCs w:val="24"/>
        </w:rPr>
        <w:t>diverticulitis</w:t>
      </w:r>
      <w:proofErr w:type="spellEnd"/>
      <w:r w:rsidRPr="009F5212">
        <w:rPr>
          <w:sz w:val="24"/>
          <w:szCs w:val="24"/>
        </w:rPr>
        <w:t xml:space="preserve">, nylig </w:t>
      </w:r>
      <w:proofErr w:type="spellStart"/>
      <w:r w:rsidRPr="009F5212">
        <w:rPr>
          <w:sz w:val="24"/>
          <w:szCs w:val="24"/>
        </w:rPr>
        <w:t>intestinal</w:t>
      </w:r>
      <w:proofErr w:type="spellEnd"/>
      <w:r w:rsidRPr="009F5212">
        <w:rPr>
          <w:sz w:val="24"/>
          <w:szCs w:val="24"/>
        </w:rPr>
        <w:t xml:space="preserve"> </w:t>
      </w:r>
      <w:proofErr w:type="spellStart"/>
      <w:r w:rsidRPr="009F5212">
        <w:rPr>
          <w:sz w:val="24"/>
          <w:szCs w:val="24"/>
        </w:rPr>
        <w:t>anastomose</w:t>
      </w:r>
      <w:proofErr w:type="spellEnd"/>
      <w:r w:rsidRPr="009F5212">
        <w:rPr>
          <w:sz w:val="24"/>
          <w:szCs w:val="24"/>
        </w:rPr>
        <w:t xml:space="preserve">, eller aktiv eller latent </w:t>
      </w:r>
      <w:proofErr w:type="spellStart"/>
      <w:r w:rsidRPr="009F5212">
        <w:rPr>
          <w:sz w:val="24"/>
          <w:szCs w:val="24"/>
        </w:rPr>
        <w:t>peptisk</w:t>
      </w:r>
      <w:proofErr w:type="spellEnd"/>
      <w:r w:rsidRPr="009F5212">
        <w:rPr>
          <w:sz w:val="24"/>
          <w:szCs w:val="24"/>
        </w:rPr>
        <w:t xml:space="preserve"> </w:t>
      </w:r>
      <w:proofErr w:type="spellStart"/>
      <w:r w:rsidRPr="009F5212">
        <w:rPr>
          <w:sz w:val="24"/>
          <w:szCs w:val="24"/>
        </w:rPr>
        <w:t>ulceration</w:t>
      </w:r>
      <w:proofErr w:type="spellEnd"/>
      <w:r w:rsidRPr="009F5212">
        <w:rPr>
          <w:sz w:val="24"/>
          <w:szCs w:val="24"/>
        </w:rPr>
        <w:t xml:space="preserve">, hvis der er risiko for perforation, absces eller andre </w:t>
      </w:r>
      <w:proofErr w:type="spellStart"/>
      <w:r w:rsidRPr="009F5212">
        <w:rPr>
          <w:sz w:val="24"/>
          <w:szCs w:val="24"/>
        </w:rPr>
        <w:t>pyogene</w:t>
      </w:r>
      <w:proofErr w:type="spellEnd"/>
      <w:r w:rsidRPr="009F5212">
        <w:rPr>
          <w:sz w:val="24"/>
          <w:szCs w:val="24"/>
        </w:rPr>
        <w:t xml:space="preserve"> infektioner.</w:t>
      </w:r>
    </w:p>
    <w:p w:rsidR="00A63F73" w:rsidRPr="009F5212" w:rsidRDefault="00A63F73" w:rsidP="00A63F73">
      <w:pPr>
        <w:ind w:left="851" w:hanging="851"/>
        <w:rPr>
          <w:sz w:val="24"/>
          <w:szCs w:val="24"/>
        </w:rPr>
      </w:pPr>
    </w:p>
    <w:p w:rsidR="00A63F73" w:rsidRPr="009F5212" w:rsidRDefault="00A63F73" w:rsidP="00A63F73">
      <w:pPr>
        <w:ind w:left="851"/>
        <w:rPr>
          <w:sz w:val="24"/>
          <w:szCs w:val="24"/>
        </w:rPr>
      </w:pPr>
      <w:r w:rsidRPr="009F5212">
        <w:rPr>
          <w:sz w:val="24"/>
          <w:szCs w:val="24"/>
        </w:rPr>
        <w:t xml:space="preserve">Høje doser af </w:t>
      </w:r>
      <w:proofErr w:type="spellStart"/>
      <w:r w:rsidRPr="009F5212">
        <w:rPr>
          <w:sz w:val="24"/>
          <w:szCs w:val="24"/>
        </w:rPr>
        <w:t>kortikosteroid</w:t>
      </w:r>
      <w:proofErr w:type="spellEnd"/>
      <w:r w:rsidRPr="009F5212">
        <w:rPr>
          <w:sz w:val="24"/>
          <w:szCs w:val="24"/>
        </w:rPr>
        <w:t xml:space="preserve"> kan medføre akut </w:t>
      </w:r>
      <w:proofErr w:type="spellStart"/>
      <w:r w:rsidRPr="009F5212">
        <w:rPr>
          <w:sz w:val="24"/>
          <w:szCs w:val="24"/>
        </w:rPr>
        <w:t>pancreatitis</w:t>
      </w:r>
      <w:proofErr w:type="spellEnd"/>
      <w:r w:rsidRPr="009F5212">
        <w:rPr>
          <w:sz w:val="24"/>
          <w:szCs w:val="24"/>
        </w:rPr>
        <w:t>.</w:t>
      </w:r>
    </w:p>
    <w:p w:rsidR="00A63F73" w:rsidRPr="009F5212" w:rsidRDefault="00A63F73" w:rsidP="00A63F73">
      <w:pPr>
        <w:ind w:left="851"/>
        <w:rPr>
          <w:sz w:val="24"/>
          <w:szCs w:val="24"/>
        </w:rPr>
      </w:pPr>
    </w:p>
    <w:p w:rsidR="00A63F73" w:rsidRPr="009F5212" w:rsidRDefault="00A63F73" w:rsidP="00A63F73">
      <w:pPr>
        <w:ind w:left="851"/>
        <w:rPr>
          <w:b/>
        </w:rPr>
      </w:pPr>
      <w:r w:rsidRPr="009F5212">
        <w:rPr>
          <w:b/>
          <w:sz w:val="24"/>
          <w:szCs w:val="24"/>
        </w:rPr>
        <w:t xml:space="preserve">Lever og galdeveje </w:t>
      </w:r>
    </w:p>
    <w:p w:rsidR="00A63F73" w:rsidRPr="009F5212" w:rsidRDefault="00A63F73" w:rsidP="00A63F73">
      <w:pPr>
        <w:ind w:left="851"/>
        <w:rPr>
          <w:sz w:val="24"/>
          <w:szCs w:val="24"/>
        </w:rPr>
      </w:pPr>
      <w:r w:rsidRPr="009F5212">
        <w:rPr>
          <w:sz w:val="24"/>
          <w:szCs w:val="24"/>
        </w:rPr>
        <w:t xml:space="preserve">Det er nødvendigt at være særlig opmærksom når man overvejer at bruge systemiske </w:t>
      </w:r>
      <w:proofErr w:type="spellStart"/>
      <w:r w:rsidRPr="009F5212">
        <w:rPr>
          <w:sz w:val="24"/>
          <w:szCs w:val="24"/>
        </w:rPr>
        <w:t>kortikosteroider</w:t>
      </w:r>
      <w:proofErr w:type="spellEnd"/>
      <w:r w:rsidRPr="009F5212">
        <w:rPr>
          <w:sz w:val="24"/>
          <w:szCs w:val="24"/>
        </w:rPr>
        <w:t xml:space="preserve"> til patienter med leversvigt eller cirrose. Der er en øget virkning af </w:t>
      </w:r>
      <w:proofErr w:type="spellStart"/>
      <w:r w:rsidRPr="009F5212">
        <w:rPr>
          <w:sz w:val="24"/>
          <w:szCs w:val="24"/>
        </w:rPr>
        <w:t>kortikosteroider</w:t>
      </w:r>
      <w:proofErr w:type="spellEnd"/>
      <w:r w:rsidRPr="009F5212">
        <w:rPr>
          <w:sz w:val="24"/>
          <w:szCs w:val="24"/>
        </w:rPr>
        <w:t xml:space="preserve"> hos patienter med cirrose. Det er nødvendigt at overvåge patienten regelmæssigt.</w:t>
      </w:r>
    </w:p>
    <w:p w:rsidR="00A63F73" w:rsidRPr="009F5212" w:rsidRDefault="00A63F73" w:rsidP="00A63F73">
      <w:pPr>
        <w:ind w:left="851"/>
        <w:rPr>
          <w:sz w:val="24"/>
          <w:szCs w:val="24"/>
        </w:rPr>
      </w:pPr>
    </w:p>
    <w:p w:rsidR="00A63F73" w:rsidRPr="009F5212" w:rsidRDefault="00A63F73" w:rsidP="00A63F73">
      <w:pPr>
        <w:ind w:left="851"/>
        <w:rPr>
          <w:sz w:val="24"/>
          <w:szCs w:val="24"/>
        </w:rPr>
      </w:pPr>
      <w:r w:rsidRPr="009F5212">
        <w:rPr>
          <w:sz w:val="24"/>
          <w:szCs w:val="24"/>
        </w:rPr>
        <w:t xml:space="preserve">Sygdomme i lever og galdeveje er sjældent rapporteret og de fleste tilfælde er reversible efter </w:t>
      </w:r>
      <w:proofErr w:type="spellStart"/>
      <w:r w:rsidRPr="009F5212">
        <w:rPr>
          <w:sz w:val="24"/>
          <w:szCs w:val="24"/>
        </w:rPr>
        <w:t>seponering</w:t>
      </w:r>
      <w:proofErr w:type="spellEnd"/>
      <w:r w:rsidRPr="009F5212">
        <w:rPr>
          <w:sz w:val="24"/>
          <w:szCs w:val="24"/>
        </w:rPr>
        <w:t xml:space="preserve"> af behandlingen. Hensigtsmæssig overvågning er derfor nødvendig.</w:t>
      </w:r>
    </w:p>
    <w:p w:rsidR="00A63F73" w:rsidRPr="009F5212" w:rsidRDefault="00A63F73" w:rsidP="00A63F73">
      <w:pPr>
        <w:ind w:left="851"/>
        <w:rPr>
          <w:sz w:val="24"/>
          <w:szCs w:val="24"/>
        </w:rPr>
      </w:pPr>
    </w:p>
    <w:p w:rsidR="00A63F73" w:rsidRPr="009F5212" w:rsidRDefault="00A63F73" w:rsidP="00A63F73">
      <w:pPr>
        <w:keepNext/>
        <w:ind w:left="851"/>
        <w:rPr>
          <w:b/>
          <w:sz w:val="24"/>
          <w:szCs w:val="24"/>
        </w:rPr>
      </w:pPr>
      <w:r w:rsidRPr="009F5212">
        <w:rPr>
          <w:b/>
          <w:sz w:val="24"/>
          <w:szCs w:val="24"/>
        </w:rPr>
        <w:t>Psykiske forstyrrelser</w:t>
      </w:r>
    </w:p>
    <w:p w:rsidR="00A63F73" w:rsidRPr="009F5212" w:rsidRDefault="00A63F73" w:rsidP="00A63F73">
      <w:pPr>
        <w:keepNext/>
        <w:ind w:left="851"/>
        <w:rPr>
          <w:sz w:val="24"/>
          <w:szCs w:val="24"/>
        </w:rPr>
      </w:pPr>
      <w:r w:rsidRPr="009F5212">
        <w:rPr>
          <w:sz w:val="24"/>
          <w:szCs w:val="24"/>
        </w:rPr>
        <w:t xml:space="preserve">Psykiske forstyrrelser kan forekomme efter </w:t>
      </w:r>
      <w:proofErr w:type="spellStart"/>
      <w:r w:rsidRPr="009F5212">
        <w:rPr>
          <w:sz w:val="24"/>
          <w:szCs w:val="24"/>
        </w:rPr>
        <w:t>kortikosteroidbehandling</w:t>
      </w:r>
      <w:proofErr w:type="spellEnd"/>
      <w:r w:rsidRPr="009F5212">
        <w:rPr>
          <w:sz w:val="24"/>
          <w:szCs w:val="24"/>
        </w:rPr>
        <w:t xml:space="preserve">, lige fra eufori, </w:t>
      </w:r>
      <w:proofErr w:type="spellStart"/>
      <w:r w:rsidRPr="009F5212">
        <w:rPr>
          <w:sz w:val="24"/>
          <w:szCs w:val="24"/>
        </w:rPr>
        <w:t>insomni</w:t>
      </w:r>
      <w:proofErr w:type="spellEnd"/>
      <w:r w:rsidRPr="009F5212">
        <w:rPr>
          <w:sz w:val="24"/>
          <w:szCs w:val="24"/>
        </w:rPr>
        <w:t xml:space="preserve">, humørsvingninger, personlighedsændringer og alvorlig depression til direkte psykotisk manifestation. Eksisterende emotionel ustabilitet eller psykotiske tendenser kan forværres af </w:t>
      </w:r>
      <w:proofErr w:type="spellStart"/>
      <w:r w:rsidRPr="009F5212">
        <w:rPr>
          <w:sz w:val="24"/>
          <w:szCs w:val="24"/>
        </w:rPr>
        <w:t>kortikosteroider</w:t>
      </w:r>
      <w:proofErr w:type="spellEnd"/>
      <w:r w:rsidRPr="009F5212">
        <w:rPr>
          <w:sz w:val="24"/>
          <w:szCs w:val="24"/>
        </w:rPr>
        <w:t>.</w:t>
      </w:r>
    </w:p>
    <w:p w:rsidR="00A63F73" w:rsidRPr="009F5212" w:rsidRDefault="00A63F73" w:rsidP="00A63F73">
      <w:pPr>
        <w:ind w:left="851" w:hanging="851"/>
        <w:rPr>
          <w:sz w:val="24"/>
          <w:szCs w:val="24"/>
        </w:rPr>
      </w:pPr>
    </w:p>
    <w:p w:rsidR="00A63F73" w:rsidRPr="009F5212" w:rsidRDefault="00A63F73" w:rsidP="00A63F73">
      <w:pPr>
        <w:ind w:left="851"/>
        <w:rPr>
          <w:sz w:val="24"/>
          <w:szCs w:val="24"/>
        </w:rPr>
      </w:pPr>
      <w:r w:rsidRPr="009F5212">
        <w:rPr>
          <w:sz w:val="24"/>
          <w:szCs w:val="24"/>
        </w:rPr>
        <w:t xml:space="preserve">Systemiske </w:t>
      </w:r>
      <w:proofErr w:type="spellStart"/>
      <w:r w:rsidRPr="009F5212">
        <w:rPr>
          <w:sz w:val="24"/>
          <w:szCs w:val="24"/>
        </w:rPr>
        <w:t>kortikosterioder</w:t>
      </w:r>
      <w:proofErr w:type="spellEnd"/>
      <w:r w:rsidRPr="009F5212">
        <w:rPr>
          <w:sz w:val="24"/>
          <w:szCs w:val="24"/>
        </w:rPr>
        <w:t xml:space="preserve"> kan føre til potentielt alvorlige psykiske forstyrrelser (se pkt. 4.8). Symptomerne opstår typisk inden for få dage eller uger efter behandlingsstart. De fleste reaktioner forsvinder efter enten dosisreduktion eller </w:t>
      </w:r>
      <w:proofErr w:type="spellStart"/>
      <w:r w:rsidRPr="009F5212">
        <w:rPr>
          <w:sz w:val="24"/>
          <w:szCs w:val="24"/>
        </w:rPr>
        <w:t>seponering</w:t>
      </w:r>
      <w:proofErr w:type="spellEnd"/>
      <w:r w:rsidRPr="009F5212">
        <w:rPr>
          <w:sz w:val="24"/>
          <w:szCs w:val="24"/>
        </w:rPr>
        <w:t xml:space="preserve">, selvom specifik behandling kan være nødvendig. Psykiske forstyrrelser er blevet rapporteret efter </w:t>
      </w:r>
      <w:proofErr w:type="spellStart"/>
      <w:r w:rsidRPr="009F5212">
        <w:rPr>
          <w:sz w:val="24"/>
          <w:szCs w:val="24"/>
        </w:rPr>
        <w:t>seponering</w:t>
      </w:r>
      <w:proofErr w:type="spellEnd"/>
      <w:r w:rsidRPr="009F5212">
        <w:rPr>
          <w:sz w:val="24"/>
          <w:szCs w:val="24"/>
        </w:rPr>
        <w:t xml:space="preserve"> af </w:t>
      </w:r>
      <w:proofErr w:type="spellStart"/>
      <w:r w:rsidRPr="009F5212">
        <w:rPr>
          <w:sz w:val="24"/>
          <w:szCs w:val="24"/>
        </w:rPr>
        <w:t>kortikosteroider</w:t>
      </w:r>
      <w:proofErr w:type="spellEnd"/>
      <w:r w:rsidRPr="009F5212">
        <w:rPr>
          <w:sz w:val="24"/>
          <w:szCs w:val="24"/>
        </w:rPr>
        <w:t xml:space="preserve">, men frekvensen er ikke kendt. Patienter omsorgsgivere bør søge medicinsk vejledning, hvis patienten får psykiske forstyrrelser, især ved mistanke om depression eller selvmordstanker. Patienter og/eller deres plejepersonale skal være opmærksomme på de potentielle psykiatriske virkninger, som kan opstå ved reduktion af </w:t>
      </w:r>
      <w:proofErr w:type="spellStart"/>
      <w:r w:rsidRPr="009F5212">
        <w:rPr>
          <w:sz w:val="24"/>
          <w:szCs w:val="24"/>
        </w:rPr>
        <w:t>kortikosteroiddosen</w:t>
      </w:r>
      <w:proofErr w:type="spellEnd"/>
      <w:r w:rsidRPr="009F5212">
        <w:rPr>
          <w:sz w:val="24"/>
          <w:szCs w:val="24"/>
        </w:rPr>
        <w:t xml:space="preserve"> eller lige efter ophør af behandlingen.</w:t>
      </w:r>
    </w:p>
    <w:p w:rsidR="00A63F73" w:rsidRPr="009F5212" w:rsidRDefault="00A63F73" w:rsidP="00A63F73">
      <w:pPr>
        <w:ind w:left="851"/>
        <w:rPr>
          <w:sz w:val="24"/>
          <w:szCs w:val="24"/>
        </w:rPr>
      </w:pPr>
    </w:p>
    <w:p w:rsidR="00A63F73" w:rsidRPr="009F5212" w:rsidRDefault="00A63F73" w:rsidP="00A63F73">
      <w:pPr>
        <w:ind w:left="851"/>
        <w:rPr>
          <w:sz w:val="24"/>
          <w:szCs w:val="24"/>
        </w:rPr>
      </w:pPr>
      <w:r w:rsidRPr="009F5212">
        <w:rPr>
          <w:sz w:val="24"/>
          <w:szCs w:val="24"/>
        </w:rPr>
        <w:t xml:space="preserve">Det er især nødvendigt, at være opmærksom når man overvejer at bruge systemiske </w:t>
      </w:r>
      <w:proofErr w:type="spellStart"/>
      <w:r w:rsidRPr="009F5212">
        <w:rPr>
          <w:sz w:val="24"/>
          <w:szCs w:val="24"/>
        </w:rPr>
        <w:t>kortikosteroider</w:t>
      </w:r>
      <w:proofErr w:type="spellEnd"/>
      <w:r w:rsidRPr="009F5212">
        <w:rPr>
          <w:sz w:val="24"/>
          <w:szCs w:val="24"/>
        </w:rPr>
        <w:t xml:space="preserve"> til patienter som har eller har haft eller hvor deres førstegradsslægtninge har eller har haft alvorlige affektive lidelser. Disse inkluderer depressive eller maniodepressive lidelser eller tidligere steroidpsykose.</w:t>
      </w:r>
    </w:p>
    <w:p w:rsidR="00A63F73" w:rsidRPr="009F5212" w:rsidRDefault="00A63F73" w:rsidP="00A63F73">
      <w:pPr>
        <w:ind w:left="851"/>
        <w:rPr>
          <w:sz w:val="24"/>
          <w:szCs w:val="24"/>
        </w:rPr>
      </w:pPr>
    </w:p>
    <w:p w:rsidR="00A63F73" w:rsidRPr="009F5212" w:rsidRDefault="00A63F73" w:rsidP="00A63F73">
      <w:pPr>
        <w:ind w:left="851"/>
        <w:rPr>
          <w:sz w:val="24"/>
          <w:szCs w:val="24"/>
        </w:rPr>
      </w:pPr>
      <w:r w:rsidRPr="009F5212">
        <w:rPr>
          <w:sz w:val="24"/>
          <w:szCs w:val="24"/>
        </w:rPr>
        <w:t>Det er nødvendigt med regelmæssig overvågning af patienter som har eller har haft alvorlige affektive lidelser (især tidligere steroidpsykose).</w:t>
      </w:r>
    </w:p>
    <w:p w:rsidR="00A63F73" w:rsidRPr="009F5212" w:rsidRDefault="00A63F73" w:rsidP="00A63F73">
      <w:pPr>
        <w:ind w:left="851" w:hanging="851"/>
        <w:rPr>
          <w:sz w:val="24"/>
          <w:szCs w:val="24"/>
        </w:rPr>
      </w:pPr>
    </w:p>
    <w:p w:rsidR="00A63F73" w:rsidRPr="009F5212" w:rsidRDefault="00A63F73" w:rsidP="00A63F73">
      <w:pPr>
        <w:ind w:left="851"/>
        <w:rPr>
          <w:b/>
          <w:sz w:val="24"/>
          <w:szCs w:val="24"/>
        </w:rPr>
      </w:pPr>
      <w:r w:rsidRPr="009F5212">
        <w:rPr>
          <w:b/>
          <w:sz w:val="24"/>
          <w:szCs w:val="24"/>
        </w:rPr>
        <w:t>Nervesystemet</w:t>
      </w:r>
    </w:p>
    <w:p w:rsidR="00A63F73" w:rsidRPr="009F5212" w:rsidRDefault="00A63F73" w:rsidP="00A63F73">
      <w:pPr>
        <w:ind w:left="851"/>
        <w:rPr>
          <w:sz w:val="24"/>
          <w:szCs w:val="24"/>
        </w:rPr>
      </w:pPr>
      <w:r w:rsidRPr="009F5212">
        <w:rPr>
          <w:sz w:val="24"/>
          <w:szCs w:val="24"/>
        </w:rPr>
        <w:t xml:space="preserve">Der bør udvises forsigtighed ved anvendelse af </w:t>
      </w:r>
      <w:proofErr w:type="spellStart"/>
      <w:r w:rsidRPr="009F5212">
        <w:rPr>
          <w:sz w:val="24"/>
          <w:szCs w:val="24"/>
        </w:rPr>
        <w:t>kortikosteroider</w:t>
      </w:r>
      <w:proofErr w:type="spellEnd"/>
      <w:r w:rsidRPr="009F5212">
        <w:rPr>
          <w:sz w:val="24"/>
          <w:szCs w:val="24"/>
        </w:rPr>
        <w:t xml:space="preserve"> til patienter med krampeanfald.</w:t>
      </w:r>
    </w:p>
    <w:p w:rsidR="00A63F73" w:rsidRPr="009F5212" w:rsidRDefault="00A63F73" w:rsidP="00A63F73">
      <w:pPr>
        <w:ind w:left="851" w:hanging="851"/>
        <w:rPr>
          <w:sz w:val="24"/>
          <w:szCs w:val="24"/>
        </w:rPr>
      </w:pPr>
    </w:p>
    <w:p w:rsidR="00A63F73" w:rsidRPr="009F5212" w:rsidRDefault="00A63F73" w:rsidP="00A63F73">
      <w:pPr>
        <w:ind w:left="851"/>
        <w:rPr>
          <w:sz w:val="24"/>
          <w:szCs w:val="24"/>
        </w:rPr>
      </w:pPr>
      <w:proofErr w:type="spellStart"/>
      <w:r w:rsidRPr="009F5212">
        <w:rPr>
          <w:sz w:val="24"/>
          <w:szCs w:val="24"/>
        </w:rPr>
        <w:t>Kortikosteroider</w:t>
      </w:r>
      <w:proofErr w:type="spellEnd"/>
      <w:r w:rsidRPr="009F5212">
        <w:rPr>
          <w:sz w:val="24"/>
          <w:szCs w:val="24"/>
        </w:rPr>
        <w:t xml:space="preserve"> bør anvendes med forsigtighed til patienter med </w:t>
      </w:r>
      <w:proofErr w:type="spellStart"/>
      <w:r w:rsidRPr="009F5212">
        <w:rPr>
          <w:sz w:val="24"/>
          <w:szCs w:val="24"/>
        </w:rPr>
        <w:t>myasthenia</w:t>
      </w:r>
      <w:proofErr w:type="spellEnd"/>
      <w:r w:rsidRPr="009F5212">
        <w:rPr>
          <w:sz w:val="24"/>
          <w:szCs w:val="24"/>
        </w:rPr>
        <w:t xml:space="preserve"> </w:t>
      </w:r>
      <w:proofErr w:type="spellStart"/>
      <w:r w:rsidRPr="009F5212">
        <w:rPr>
          <w:sz w:val="24"/>
          <w:szCs w:val="24"/>
        </w:rPr>
        <w:t>gravis</w:t>
      </w:r>
      <w:proofErr w:type="spellEnd"/>
      <w:r w:rsidRPr="009F5212">
        <w:rPr>
          <w:sz w:val="24"/>
          <w:szCs w:val="24"/>
        </w:rPr>
        <w:t xml:space="preserve"> (se også information om </w:t>
      </w:r>
      <w:proofErr w:type="spellStart"/>
      <w:r w:rsidRPr="009F5212">
        <w:rPr>
          <w:sz w:val="24"/>
          <w:szCs w:val="24"/>
        </w:rPr>
        <w:t>myopati</w:t>
      </w:r>
      <w:proofErr w:type="spellEnd"/>
      <w:r w:rsidRPr="009F5212">
        <w:rPr>
          <w:sz w:val="24"/>
          <w:szCs w:val="24"/>
        </w:rPr>
        <w:t xml:space="preserve"> i afsnittet Knogler og muskler).</w:t>
      </w:r>
    </w:p>
    <w:p w:rsidR="00A63F73" w:rsidRPr="009F5212" w:rsidRDefault="00A63F73" w:rsidP="00A63F73">
      <w:pPr>
        <w:shd w:val="clear" w:color="auto" w:fill="FFFFFF"/>
      </w:pPr>
    </w:p>
    <w:p w:rsidR="00A63F73" w:rsidRPr="009F5212" w:rsidRDefault="00A63F73" w:rsidP="00A63F73">
      <w:pPr>
        <w:tabs>
          <w:tab w:val="left" w:pos="851"/>
          <w:tab w:val="left" w:pos="1701"/>
          <w:tab w:val="left" w:pos="2552"/>
          <w:tab w:val="left" w:pos="3403"/>
          <w:tab w:val="left" w:pos="4254"/>
          <w:tab w:val="left" w:pos="5105"/>
          <w:tab w:val="left" w:pos="5955"/>
          <w:tab w:val="left" w:pos="6806"/>
          <w:tab w:val="left" w:pos="7657"/>
          <w:tab w:val="left" w:pos="8508"/>
        </w:tabs>
        <w:suppressAutoHyphens/>
        <w:ind w:left="851"/>
      </w:pPr>
      <w:r w:rsidRPr="009F5212">
        <w:t xml:space="preserve">Selvom kontrollerede kliniske studier har vist, at </w:t>
      </w:r>
      <w:proofErr w:type="spellStart"/>
      <w:r w:rsidRPr="009F5212">
        <w:t>kortikosteroider</w:t>
      </w:r>
      <w:proofErr w:type="spellEnd"/>
      <w:r w:rsidRPr="009F5212">
        <w:t xml:space="preserve"> er effektive med hensyn til at fremskynde bedring i perioder med akut forværring af multipel sklerose, viser de ikke, at </w:t>
      </w:r>
      <w:proofErr w:type="spellStart"/>
      <w:r w:rsidRPr="009F5212">
        <w:t>kortikosteroider</w:t>
      </w:r>
      <w:proofErr w:type="spellEnd"/>
      <w:r w:rsidRPr="009F5212">
        <w:t xml:space="preserve"> påvirker det endelige udfald eller sygdommens naturlige udvikling. Studierne viser, at </w:t>
      </w:r>
      <w:proofErr w:type="spellStart"/>
      <w:r w:rsidRPr="009F5212">
        <w:t>kortikosteroider</w:t>
      </w:r>
      <w:proofErr w:type="spellEnd"/>
      <w:r w:rsidRPr="009F5212">
        <w:t xml:space="preserve"> skal anvendes i relativt høje doser for at have en signifikant virkning.</w:t>
      </w:r>
    </w:p>
    <w:p w:rsidR="00A63F73" w:rsidRPr="009F5212" w:rsidRDefault="00A63F73" w:rsidP="00A63F73">
      <w:pPr>
        <w:shd w:val="clear" w:color="auto" w:fill="FFFFFF"/>
      </w:pPr>
    </w:p>
    <w:p w:rsidR="00A63F73" w:rsidRPr="009F5212" w:rsidRDefault="00A63F73" w:rsidP="00A63F73">
      <w:pPr>
        <w:tabs>
          <w:tab w:val="left" w:pos="851"/>
          <w:tab w:val="left" w:pos="1701"/>
          <w:tab w:val="left" w:pos="2552"/>
          <w:tab w:val="left" w:pos="3403"/>
          <w:tab w:val="left" w:pos="4254"/>
          <w:tab w:val="left" w:pos="5105"/>
          <w:tab w:val="left" w:pos="5955"/>
          <w:tab w:val="left" w:pos="6806"/>
          <w:tab w:val="left" w:pos="7657"/>
          <w:tab w:val="left" w:pos="8508"/>
        </w:tabs>
        <w:suppressAutoHyphens/>
        <w:ind w:left="851"/>
        <w:rPr>
          <w:szCs w:val="24"/>
        </w:rPr>
      </w:pPr>
      <w:r w:rsidRPr="009F5212">
        <w:rPr>
          <w:szCs w:val="24"/>
        </w:rPr>
        <w:t xml:space="preserve">Der er rapporteret om </w:t>
      </w:r>
      <w:proofErr w:type="spellStart"/>
      <w:r w:rsidRPr="009F5212">
        <w:rPr>
          <w:szCs w:val="24"/>
        </w:rPr>
        <w:t>epidural</w:t>
      </w:r>
      <w:proofErr w:type="spellEnd"/>
      <w:r w:rsidRPr="009F5212">
        <w:rPr>
          <w:szCs w:val="24"/>
        </w:rPr>
        <w:t xml:space="preserve"> </w:t>
      </w:r>
      <w:proofErr w:type="spellStart"/>
      <w:r w:rsidRPr="009F5212">
        <w:rPr>
          <w:szCs w:val="24"/>
        </w:rPr>
        <w:t>lipomatose</w:t>
      </w:r>
      <w:proofErr w:type="spellEnd"/>
      <w:r w:rsidRPr="009F5212">
        <w:rPr>
          <w:szCs w:val="24"/>
        </w:rPr>
        <w:t xml:space="preserve"> hos patienter, som tager </w:t>
      </w:r>
      <w:proofErr w:type="spellStart"/>
      <w:r w:rsidRPr="009F5212">
        <w:rPr>
          <w:szCs w:val="24"/>
        </w:rPr>
        <w:t>kortikosteroider</w:t>
      </w:r>
      <w:proofErr w:type="spellEnd"/>
      <w:r w:rsidRPr="009F5212">
        <w:rPr>
          <w:szCs w:val="24"/>
        </w:rPr>
        <w:t>, typisk ved langtidsbrug af høje doser.</w:t>
      </w:r>
    </w:p>
    <w:p w:rsidR="00A63F73" w:rsidRPr="009F5212" w:rsidRDefault="00A63F73" w:rsidP="00A63F73">
      <w:pPr>
        <w:ind w:left="851" w:hanging="851"/>
        <w:rPr>
          <w:sz w:val="24"/>
        </w:rPr>
      </w:pPr>
    </w:p>
    <w:p w:rsidR="00A63F73" w:rsidRPr="009F5212" w:rsidRDefault="00A63F73" w:rsidP="00A63F73">
      <w:pPr>
        <w:ind w:left="851"/>
        <w:rPr>
          <w:b/>
          <w:sz w:val="24"/>
          <w:szCs w:val="24"/>
        </w:rPr>
      </w:pPr>
      <w:r w:rsidRPr="009F5212">
        <w:rPr>
          <w:b/>
          <w:sz w:val="24"/>
          <w:szCs w:val="24"/>
        </w:rPr>
        <w:t>Øjne</w:t>
      </w:r>
    </w:p>
    <w:p w:rsidR="00A63F73" w:rsidRPr="009F5212" w:rsidRDefault="00A63F73" w:rsidP="00A63F73">
      <w:pPr>
        <w:ind w:left="851"/>
        <w:rPr>
          <w:sz w:val="24"/>
          <w:szCs w:val="24"/>
        </w:rPr>
      </w:pPr>
      <w:r w:rsidRPr="009F5212">
        <w:rPr>
          <w:sz w:val="24"/>
          <w:szCs w:val="24"/>
        </w:rPr>
        <w:t xml:space="preserve">Det er nødvendigt med hyppig monitorering af patienterne, når man overvejer at bruge systemiske </w:t>
      </w:r>
      <w:proofErr w:type="spellStart"/>
      <w:r w:rsidRPr="009F5212">
        <w:rPr>
          <w:sz w:val="24"/>
          <w:szCs w:val="24"/>
        </w:rPr>
        <w:t>kortikosteroider</w:t>
      </w:r>
      <w:proofErr w:type="spellEnd"/>
      <w:r w:rsidRPr="009F5212">
        <w:rPr>
          <w:sz w:val="24"/>
          <w:szCs w:val="24"/>
        </w:rPr>
        <w:t xml:space="preserve"> til patienter med </w:t>
      </w:r>
      <w:proofErr w:type="spellStart"/>
      <w:r w:rsidRPr="009F5212">
        <w:rPr>
          <w:sz w:val="24"/>
          <w:szCs w:val="24"/>
        </w:rPr>
        <w:t>glaukom</w:t>
      </w:r>
      <w:proofErr w:type="spellEnd"/>
      <w:r w:rsidRPr="009F5212">
        <w:rPr>
          <w:sz w:val="24"/>
          <w:szCs w:val="24"/>
        </w:rPr>
        <w:t xml:space="preserve"> (eller med </w:t>
      </w:r>
      <w:proofErr w:type="spellStart"/>
      <w:r w:rsidRPr="009F5212">
        <w:rPr>
          <w:sz w:val="24"/>
          <w:szCs w:val="24"/>
        </w:rPr>
        <w:t>glaukom</w:t>
      </w:r>
      <w:proofErr w:type="spellEnd"/>
      <w:r w:rsidRPr="009F5212">
        <w:rPr>
          <w:sz w:val="24"/>
          <w:szCs w:val="24"/>
        </w:rPr>
        <w:t xml:space="preserve"> i familien) og </w:t>
      </w:r>
      <w:proofErr w:type="spellStart"/>
      <w:r w:rsidRPr="009F5212">
        <w:rPr>
          <w:sz w:val="24"/>
          <w:szCs w:val="24"/>
        </w:rPr>
        <w:t>okulær</w:t>
      </w:r>
      <w:proofErr w:type="spellEnd"/>
      <w:r w:rsidRPr="009F5212">
        <w:rPr>
          <w:sz w:val="24"/>
          <w:szCs w:val="24"/>
        </w:rPr>
        <w:t xml:space="preserve"> herpes </w:t>
      </w:r>
      <w:proofErr w:type="spellStart"/>
      <w:r w:rsidRPr="009F5212">
        <w:rPr>
          <w:sz w:val="24"/>
          <w:szCs w:val="24"/>
        </w:rPr>
        <w:t>simplex</w:t>
      </w:r>
      <w:proofErr w:type="spellEnd"/>
      <w:r w:rsidRPr="009F5212">
        <w:rPr>
          <w:sz w:val="24"/>
          <w:szCs w:val="24"/>
        </w:rPr>
        <w:t xml:space="preserve">, da der er frygt for perforation af </w:t>
      </w:r>
      <w:proofErr w:type="spellStart"/>
      <w:r w:rsidRPr="009F5212">
        <w:rPr>
          <w:sz w:val="24"/>
          <w:szCs w:val="24"/>
        </w:rPr>
        <w:t>cornea</w:t>
      </w:r>
      <w:proofErr w:type="spellEnd"/>
      <w:r w:rsidRPr="009F5212">
        <w:rPr>
          <w:sz w:val="24"/>
          <w:szCs w:val="24"/>
        </w:rPr>
        <w:t>.</w:t>
      </w:r>
    </w:p>
    <w:p w:rsidR="00A63F73" w:rsidRPr="009F5212" w:rsidRDefault="00A63F73" w:rsidP="00A63F73">
      <w:pPr>
        <w:ind w:left="851"/>
        <w:rPr>
          <w:sz w:val="24"/>
          <w:szCs w:val="24"/>
        </w:rPr>
      </w:pPr>
    </w:p>
    <w:p w:rsidR="00A63F73" w:rsidRPr="009F5212" w:rsidRDefault="00A63F73" w:rsidP="00A63F73">
      <w:pPr>
        <w:ind w:left="851"/>
        <w:rPr>
          <w:sz w:val="24"/>
          <w:szCs w:val="24"/>
        </w:rPr>
      </w:pPr>
      <w:r w:rsidRPr="009F5212">
        <w:rPr>
          <w:sz w:val="24"/>
          <w:szCs w:val="24"/>
        </w:rPr>
        <w:t xml:space="preserve">Langtidsbrug af </w:t>
      </w:r>
      <w:proofErr w:type="spellStart"/>
      <w:r w:rsidRPr="009F5212">
        <w:rPr>
          <w:sz w:val="24"/>
          <w:szCs w:val="24"/>
        </w:rPr>
        <w:t>kortikosteroider</w:t>
      </w:r>
      <w:proofErr w:type="spellEnd"/>
      <w:r w:rsidRPr="009F5212">
        <w:rPr>
          <w:sz w:val="24"/>
          <w:szCs w:val="24"/>
        </w:rPr>
        <w:t xml:space="preserve"> kan medføre </w:t>
      </w:r>
      <w:proofErr w:type="spellStart"/>
      <w:r w:rsidRPr="009F5212">
        <w:rPr>
          <w:sz w:val="24"/>
          <w:szCs w:val="24"/>
        </w:rPr>
        <w:t>subkapsulær</w:t>
      </w:r>
      <w:proofErr w:type="spellEnd"/>
      <w:r w:rsidRPr="009F5212">
        <w:rPr>
          <w:sz w:val="24"/>
          <w:szCs w:val="24"/>
        </w:rPr>
        <w:t xml:space="preserve"> katarakt og </w:t>
      </w:r>
      <w:proofErr w:type="spellStart"/>
      <w:r w:rsidRPr="009F5212">
        <w:rPr>
          <w:sz w:val="24"/>
          <w:szCs w:val="24"/>
        </w:rPr>
        <w:t>nukleær</w:t>
      </w:r>
      <w:proofErr w:type="spellEnd"/>
      <w:r w:rsidRPr="009F5212">
        <w:rPr>
          <w:sz w:val="24"/>
          <w:szCs w:val="24"/>
        </w:rPr>
        <w:t xml:space="preserve"> katarakt (specielt hos børn), </w:t>
      </w:r>
      <w:proofErr w:type="spellStart"/>
      <w:r w:rsidRPr="009F5212">
        <w:rPr>
          <w:sz w:val="24"/>
          <w:szCs w:val="24"/>
        </w:rPr>
        <w:t>eksopthalmus</w:t>
      </w:r>
      <w:proofErr w:type="spellEnd"/>
      <w:r w:rsidRPr="009F5212">
        <w:rPr>
          <w:sz w:val="24"/>
          <w:szCs w:val="24"/>
        </w:rPr>
        <w:t xml:space="preserve"> eller øget </w:t>
      </w:r>
      <w:proofErr w:type="spellStart"/>
      <w:r w:rsidRPr="009F5212">
        <w:rPr>
          <w:sz w:val="24"/>
          <w:szCs w:val="24"/>
        </w:rPr>
        <w:t>intraokulært</w:t>
      </w:r>
      <w:proofErr w:type="spellEnd"/>
      <w:r w:rsidRPr="009F5212">
        <w:rPr>
          <w:sz w:val="24"/>
          <w:szCs w:val="24"/>
        </w:rPr>
        <w:t xml:space="preserve"> tryk, som kan føre til </w:t>
      </w:r>
      <w:proofErr w:type="spellStart"/>
      <w:r w:rsidRPr="009F5212">
        <w:rPr>
          <w:sz w:val="24"/>
          <w:szCs w:val="24"/>
        </w:rPr>
        <w:t>glaucom</w:t>
      </w:r>
      <w:proofErr w:type="spellEnd"/>
      <w:r w:rsidRPr="009F5212">
        <w:rPr>
          <w:sz w:val="24"/>
          <w:szCs w:val="24"/>
        </w:rPr>
        <w:t xml:space="preserve"> med risiko for skade på den optiske nerve.</w:t>
      </w:r>
    </w:p>
    <w:p w:rsidR="00A63F73" w:rsidRPr="009F5212" w:rsidRDefault="00A63F73" w:rsidP="00A63F73">
      <w:pPr>
        <w:ind w:left="851"/>
        <w:rPr>
          <w:sz w:val="24"/>
          <w:szCs w:val="24"/>
        </w:rPr>
      </w:pPr>
    </w:p>
    <w:p w:rsidR="00A63F73" w:rsidRPr="009F5212" w:rsidRDefault="00A63F73" w:rsidP="00A63F73">
      <w:pPr>
        <w:ind w:left="851"/>
        <w:rPr>
          <w:sz w:val="24"/>
          <w:szCs w:val="24"/>
        </w:rPr>
      </w:pPr>
      <w:r w:rsidRPr="009F5212">
        <w:rPr>
          <w:sz w:val="24"/>
          <w:szCs w:val="24"/>
        </w:rPr>
        <w:lastRenderedPageBreak/>
        <w:t xml:space="preserve">Forekomsten af sekundær svampeinfektion og </w:t>
      </w:r>
      <w:proofErr w:type="spellStart"/>
      <w:r w:rsidRPr="009F5212">
        <w:rPr>
          <w:sz w:val="24"/>
          <w:szCs w:val="24"/>
        </w:rPr>
        <w:t>okulær</w:t>
      </w:r>
      <w:proofErr w:type="spellEnd"/>
      <w:r w:rsidRPr="009F5212">
        <w:rPr>
          <w:sz w:val="24"/>
          <w:szCs w:val="24"/>
        </w:rPr>
        <w:t xml:space="preserve"> infektion på grund af virus kan øges hos patienter der får </w:t>
      </w:r>
      <w:proofErr w:type="spellStart"/>
      <w:r w:rsidRPr="009F5212">
        <w:rPr>
          <w:sz w:val="24"/>
          <w:szCs w:val="24"/>
        </w:rPr>
        <w:t>glukokortikoider</w:t>
      </w:r>
      <w:proofErr w:type="spellEnd"/>
      <w:r w:rsidRPr="009F5212">
        <w:rPr>
          <w:sz w:val="24"/>
          <w:szCs w:val="24"/>
        </w:rPr>
        <w:t>.</w:t>
      </w:r>
    </w:p>
    <w:p w:rsidR="00A63F73" w:rsidRPr="009F5212" w:rsidRDefault="00A63F73" w:rsidP="00A63F73">
      <w:pPr>
        <w:ind w:left="851" w:hanging="851"/>
        <w:rPr>
          <w:sz w:val="24"/>
          <w:szCs w:val="24"/>
        </w:rPr>
      </w:pPr>
    </w:p>
    <w:p w:rsidR="00A63F73" w:rsidRPr="009F5212" w:rsidRDefault="00A63F73" w:rsidP="00A63F73">
      <w:pPr>
        <w:tabs>
          <w:tab w:val="left" w:pos="851"/>
          <w:tab w:val="left" w:pos="1701"/>
          <w:tab w:val="left" w:pos="2552"/>
          <w:tab w:val="left" w:pos="3403"/>
          <w:tab w:val="left" w:pos="4254"/>
          <w:tab w:val="left" w:pos="5105"/>
          <w:tab w:val="left" w:pos="5955"/>
          <w:tab w:val="left" w:pos="6806"/>
          <w:tab w:val="left" w:pos="7657"/>
          <w:tab w:val="left" w:pos="8508"/>
        </w:tabs>
        <w:suppressAutoHyphens/>
        <w:ind w:left="851"/>
      </w:pPr>
      <w:r w:rsidRPr="009F5212">
        <w:t xml:space="preserve">Behandling med </w:t>
      </w:r>
      <w:proofErr w:type="spellStart"/>
      <w:r w:rsidRPr="009F5212">
        <w:t>kortikosteroider</w:t>
      </w:r>
      <w:proofErr w:type="spellEnd"/>
      <w:r w:rsidRPr="009F5212">
        <w:t xml:space="preserve"> </w:t>
      </w:r>
      <w:r w:rsidRPr="009F5212">
        <w:rPr>
          <w:szCs w:val="24"/>
        </w:rPr>
        <w:t xml:space="preserve">er blevet forbundet </w:t>
      </w:r>
      <w:r w:rsidRPr="009F5212">
        <w:t xml:space="preserve">med central serøs </w:t>
      </w:r>
      <w:proofErr w:type="spellStart"/>
      <w:r w:rsidRPr="009F5212">
        <w:t>chorioretinopati</w:t>
      </w:r>
      <w:proofErr w:type="spellEnd"/>
      <w:r w:rsidRPr="009F5212">
        <w:t xml:space="preserve">, som kan medføre </w:t>
      </w:r>
      <w:proofErr w:type="spellStart"/>
      <w:r w:rsidRPr="009F5212">
        <w:rPr>
          <w:bCs/>
        </w:rPr>
        <w:t>retinaløsning</w:t>
      </w:r>
      <w:proofErr w:type="spellEnd"/>
      <w:r w:rsidRPr="009F5212">
        <w:t>.</w:t>
      </w:r>
    </w:p>
    <w:p w:rsidR="00A63F73" w:rsidRPr="009F5212" w:rsidRDefault="00A63F73" w:rsidP="00A63F73">
      <w:pPr>
        <w:ind w:left="851"/>
        <w:rPr>
          <w:sz w:val="24"/>
          <w:szCs w:val="24"/>
        </w:rPr>
      </w:pPr>
    </w:p>
    <w:p w:rsidR="00A63F73" w:rsidRPr="009F5212" w:rsidRDefault="00A63F73" w:rsidP="00A63F73">
      <w:pPr>
        <w:ind w:left="851"/>
        <w:rPr>
          <w:sz w:val="24"/>
          <w:szCs w:val="24"/>
          <w:u w:val="single"/>
        </w:rPr>
      </w:pPr>
      <w:r w:rsidRPr="009F5212">
        <w:rPr>
          <w:sz w:val="24"/>
          <w:szCs w:val="24"/>
          <w:u w:val="single"/>
        </w:rPr>
        <w:t>Synsforstyrrelse</w:t>
      </w:r>
    </w:p>
    <w:p w:rsidR="00A63F73" w:rsidRPr="009F5212" w:rsidRDefault="00A63F73" w:rsidP="00A63F73">
      <w:pPr>
        <w:ind w:left="851"/>
        <w:rPr>
          <w:sz w:val="24"/>
          <w:szCs w:val="24"/>
        </w:rPr>
      </w:pPr>
      <w:r w:rsidRPr="009F5212">
        <w:rPr>
          <w:sz w:val="24"/>
          <w:szCs w:val="24"/>
        </w:rPr>
        <w:t xml:space="preserve">Ved brug af systemisk og </w:t>
      </w:r>
      <w:proofErr w:type="spellStart"/>
      <w:r w:rsidRPr="009F5212">
        <w:rPr>
          <w:sz w:val="24"/>
          <w:szCs w:val="24"/>
        </w:rPr>
        <w:t>topikalt</w:t>
      </w:r>
      <w:proofErr w:type="spellEnd"/>
      <w:r w:rsidRPr="009F5212">
        <w:rPr>
          <w:sz w:val="24"/>
          <w:szCs w:val="24"/>
        </w:rPr>
        <w:t xml:space="preserve"> </w:t>
      </w:r>
      <w:proofErr w:type="spellStart"/>
      <w:r w:rsidRPr="009F5212">
        <w:rPr>
          <w:sz w:val="24"/>
          <w:szCs w:val="24"/>
        </w:rPr>
        <w:t>kortikosteroid</w:t>
      </w:r>
      <w:proofErr w:type="spellEnd"/>
      <w:r w:rsidRPr="009F5212">
        <w:rPr>
          <w:sz w:val="24"/>
          <w:szCs w:val="24"/>
        </w:rPr>
        <w:t xml:space="preserve"> kan der blive indberettet synsforstyrrelser. Ved symptomer som sløret syn og andre synsforstyrrelser bør det overvejes, at henvise patienten til oftalmolog med henblik på vurdering af de mulige årsager; disse kan være grå stær, </w:t>
      </w:r>
      <w:proofErr w:type="spellStart"/>
      <w:r w:rsidRPr="009F5212">
        <w:rPr>
          <w:sz w:val="24"/>
          <w:szCs w:val="24"/>
        </w:rPr>
        <w:t>glaukom</w:t>
      </w:r>
      <w:proofErr w:type="spellEnd"/>
      <w:r w:rsidRPr="009F5212">
        <w:rPr>
          <w:sz w:val="24"/>
          <w:szCs w:val="24"/>
        </w:rPr>
        <w:t xml:space="preserve"> eller sjældne sygdomme såsom central serøs </w:t>
      </w:r>
      <w:proofErr w:type="spellStart"/>
      <w:r w:rsidRPr="009F5212">
        <w:rPr>
          <w:sz w:val="24"/>
          <w:szCs w:val="24"/>
        </w:rPr>
        <w:t>korioretinopati</w:t>
      </w:r>
      <w:proofErr w:type="spellEnd"/>
      <w:r w:rsidRPr="009F5212">
        <w:rPr>
          <w:sz w:val="24"/>
          <w:szCs w:val="24"/>
        </w:rPr>
        <w:t xml:space="preserve"> (CSCR), som er indberettet efter brug af systemiske og </w:t>
      </w:r>
      <w:proofErr w:type="spellStart"/>
      <w:r w:rsidRPr="009F5212">
        <w:rPr>
          <w:sz w:val="24"/>
          <w:szCs w:val="24"/>
        </w:rPr>
        <w:t>topikale</w:t>
      </w:r>
      <w:proofErr w:type="spellEnd"/>
      <w:r w:rsidRPr="009F5212">
        <w:rPr>
          <w:sz w:val="24"/>
          <w:szCs w:val="24"/>
        </w:rPr>
        <w:t xml:space="preserve"> </w:t>
      </w:r>
      <w:proofErr w:type="spellStart"/>
      <w:r w:rsidRPr="009F5212">
        <w:rPr>
          <w:sz w:val="24"/>
          <w:szCs w:val="24"/>
        </w:rPr>
        <w:t>kortikosteroider</w:t>
      </w:r>
      <w:proofErr w:type="spellEnd"/>
      <w:r w:rsidRPr="009F5212">
        <w:rPr>
          <w:sz w:val="24"/>
          <w:szCs w:val="24"/>
        </w:rPr>
        <w:t>.</w:t>
      </w:r>
    </w:p>
    <w:p w:rsidR="00A63F73" w:rsidRPr="009F5212" w:rsidRDefault="00A63F73" w:rsidP="00A63F73">
      <w:pPr>
        <w:ind w:left="851" w:hanging="851"/>
        <w:rPr>
          <w:sz w:val="24"/>
          <w:szCs w:val="24"/>
        </w:rPr>
      </w:pPr>
    </w:p>
    <w:p w:rsidR="00A63F73" w:rsidRPr="009F5212" w:rsidRDefault="00A63F73" w:rsidP="00A63F73">
      <w:pPr>
        <w:ind w:left="851"/>
        <w:rPr>
          <w:b/>
          <w:sz w:val="24"/>
          <w:szCs w:val="24"/>
        </w:rPr>
      </w:pPr>
      <w:r w:rsidRPr="009F5212">
        <w:rPr>
          <w:b/>
          <w:sz w:val="24"/>
          <w:szCs w:val="24"/>
        </w:rPr>
        <w:t xml:space="preserve">Hjertet og det </w:t>
      </w:r>
      <w:proofErr w:type="spellStart"/>
      <w:r w:rsidRPr="009F5212">
        <w:rPr>
          <w:b/>
          <w:sz w:val="24"/>
          <w:szCs w:val="24"/>
        </w:rPr>
        <w:t>vaskulære</w:t>
      </w:r>
      <w:proofErr w:type="spellEnd"/>
      <w:r w:rsidRPr="009F5212">
        <w:rPr>
          <w:b/>
          <w:sz w:val="24"/>
          <w:szCs w:val="24"/>
        </w:rPr>
        <w:t xml:space="preserve"> system</w:t>
      </w:r>
    </w:p>
    <w:p w:rsidR="00A63F73" w:rsidRPr="009F5212" w:rsidRDefault="00A63F73" w:rsidP="00A63F73">
      <w:pPr>
        <w:ind w:left="851"/>
        <w:rPr>
          <w:sz w:val="24"/>
          <w:szCs w:val="24"/>
        </w:rPr>
      </w:pPr>
      <w:proofErr w:type="spellStart"/>
      <w:r w:rsidRPr="009F5212">
        <w:rPr>
          <w:sz w:val="24"/>
          <w:szCs w:val="24"/>
        </w:rPr>
        <w:t>Glukokortikoider</w:t>
      </w:r>
      <w:proofErr w:type="spellEnd"/>
      <w:r w:rsidRPr="009F5212">
        <w:rPr>
          <w:sz w:val="24"/>
          <w:szCs w:val="24"/>
        </w:rPr>
        <w:t xml:space="preserve"> kan forårsage </w:t>
      </w:r>
      <w:proofErr w:type="spellStart"/>
      <w:r w:rsidRPr="009F5212">
        <w:rPr>
          <w:sz w:val="24"/>
          <w:szCs w:val="24"/>
        </w:rPr>
        <w:t>kardiovaskulære</w:t>
      </w:r>
      <w:proofErr w:type="spellEnd"/>
      <w:r w:rsidRPr="009F5212">
        <w:rPr>
          <w:sz w:val="24"/>
          <w:szCs w:val="24"/>
        </w:rPr>
        <w:t xml:space="preserve"> bivirkninger som </w:t>
      </w:r>
      <w:proofErr w:type="spellStart"/>
      <w:r w:rsidRPr="009F5212">
        <w:rPr>
          <w:sz w:val="24"/>
          <w:szCs w:val="24"/>
        </w:rPr>
        <w:t>dyslipidæmi</w:t>
      </w:r>
      <w:proofErr w:type="spellEnd"/>
      <w:r w:rsidRPr="009F5212">
        <w:rPr>
          <w:sz w:val="24"/>
          <w:szCs w:val="24"/>
        </w:rPr>
        <w:t xml:space="preserve"> og hypertension. Derfor kan høje </w:t>
      </w:r>
      <w:proofErr w:type="spellStart"/>
      <w:r w:rsidRPr="009F5212">
        <w:rPr>
          <w:sz w:val="24"/>
          <w:szCs w:val="24"/>
        </w:rPr>
        <w:t>glukokortikoiddoser</w:t>
      </w:r>
      <w:proofErr w:type="spellEnd"/>
      <w:r w:rsidRPr="009F5212">
        <w:rPr>
          <w:sz w:val="24"/>
          <w:szCs w:val="24"/>
        </w:rPr>
        <w:t xml:space="preserve"> og langvarig behandling også prædisponere patienter med eksisterende </w:t>
      </w:r>
      <w:proofErr w:type="spellStart"/>
      <w:r w:rsidRPr="009F5212">
        <w:rPr>
          <w:sz w:val="24"/>
          <w:szCs w:val="24"/>
        </w:rPr>
        <w:t>kardiovaskulære</w:t>
      </w:r>
      <w:proofErr w:type="spellEnd"/>
      <w:r w:rsidRPr="009F5212">
        <w:rPr>
          <w:sz w:val="24"/>
          <w:szCs w:val="24"/>
        </w:rPr>
        <w:t xml:space="preserve"> risikofaktorer for andre </w:t>
      </w:r>
      <w:proofErr w:type="spellStart"/>
      <w:r w:rsidRPr="009F5212">
        <w:rPr>
          <w:sz w:val="24"/>
          <w:szCs w:val="24"/>
        </w:rPr>
        <w:t>kardiovaskulære</w:t>
      </w:r>
      <w:proofErr w:type="spellEnd"/>
      <w:r w:rsidRPr="009F5212">
        <w:rPr>
          <w:sz w:val="24"/>
          <w:szCs w:val="24"/>
        </w:rPr>
        <w:t xml:space="preserve"> bivirkninger. Derfor bør </w:t>
      </w:r>
      <w:proofErr w:type="spellStart"/>
      <w:r w:rsidRPr="009F5212">
        <w:rPr>
          <w:sz w:val="24"/>
          <w:szCs w:val="24"/>
        </w:rPr>
        <w:t>kortikosteroider</w:t>
      </w:r>
      <w:proofErr w:type="spellEnd"/>
      <w:r w:rsidRPr="009F5212">
        <w:rPr>
          <w:sz w:val="24"/>
          <w:szCs w:val="24"/>
        </w:rPr>
        <w:t xml:space="preserve"> anvendes med forsigtighed til disse patienter, der bør være særlig opmærksomhed på risikofaktorer, og hjertefunktionen bør monitoreres, hvis det er nødvendigt. Lave doser og doser administreret hver 2. dag kan reducere </w:t>
      </w:r>
      <w:proofErr w:type="spellStart"/>
      <w:r w:rsidRPr="009F5212">
        <w:rPr>
          <w:sz w:val="24"/>
          <w:szCs w:val="24"/>
        </w:rPr>
        <w:t>incidensen</w:t>
      </w:r>
      <w:proofErr w:type="spellEnd"/>
      <w:r w:rsidRPr="009F5212">
        <w:rPr>
          <w:sz w:val="24"/>
          <w:szCs w:val="24"/>
        </w:rPr>
        <w:t xml:space="preserve"> af komplikationer ved </w:t>
      </w:r>
      <w:proofErr w:type="spellStart"/>
      <w:r w:rsidRPr="009F5212">
        <w:rPr>
          <w:sz w:val="24"/>
          <w:szCs w:val="24"/>
        </w:rPr>
        <w:t>kortikosteroidbehandlingen</w:t>
      </w:r>
      <w:proofErr w:type="spellEnd"/>
      <w:r w:rsidRPr="009F5212">
        <w:rPr>
          <w:sz w:val="24"/>
          <w:szCs w:val="24"/>
        </w:rPr>
        <w:t>.</w:t>
      </w:r>
    </w:p>
    <w:p w:rsidR="00A63F73" w:rsidRPr="009F5212" w:rsidRDefault="00A63F73" w:rsidP="00A63F73">
      <w:pPr>
        <w:ind w:left="851" w:hanging="851"/>
        <w:rPr>
          <w:sz w:val="24"/>
          <w:szCs w:val="24"/>
        </w:rPr>
      </w:pPr>
    </w:p>
    <w:p w:rsidR="00A63F73" w:rsidRPr="009F5212" w:rsidRDefault="00A63F73" w:rsidP="00A63F73">
      <w:pPr>
        <w:ind w:left="851"/>
        <w:rPr>
          <w:sz w:val="24"/>
          <w:szCs w:val="24"/>
        </w:rPr>
      </w:pPr>
      <w:r w:rsidRPr="009F5212">
        <w:rPr>
          <w:sz w:val="24"/>
          <w:szCs w:val="24"/>
        </w:rPr>
        <w:t xml:space="preserve">Systemiske </w:t>
      </w:r>
      <w:proofErr w:type="spellStart"/>
      <w:r w:rsidRPr="009F5212">
        <w:rPr>
          <w:sz w:val="24"/>
          <w:szCs w:val="24"/>
        </w:rPr>
        <w:t>kortikosteroider</w:t>
      </w:r>
      <w:proofErr w:type="spellEnd"/>
      <w:r w:rsidRPr="009F5212">
        <w:rPr>
          <w:sz w:val="24"/>
          <w:szCs w:val="24"/>
        </w:rPr>
        <w:t xml:space="preserve"> bør anvendes med forsigtighed og kun, hvis det er strengt nødvendigt, hos patienter med hjerteinsufficiens. Regelmæssig patientovervågning er nødvendig for patienter med </w:t>
      </w:r>
      <w:proofErr w:type="spellStart"/>
      <w:r w:rsidRPr="009F5212">
        <w:rPr>
          <w:sz w:val="24"/>
          <w:szCs w:val="24"/>
        </w:rPr>
        <w:t>kongestivt</w:t>
      </w:r>
      <w:proofErr w:type="spellEnd"/>
      <w:r w:rsidRPr="009F5212">
        <w:rPr>
          <w:sz w:val="24"/>
          <w:szCs w:val="24"/>
        </w:rPr>
        <w:t xml:space="preserve"> hjertesvigt eller nyligt myokardieinfarkt (</w:t>
      </w:r>
      <w:proofErr w:type="spellStart"/>
      <w:r w:rsidRPr="009F5212">
        <w:rPr>
          <w:sz w:val="24"/>
          <w:szCs w:val="24"/>
        </w:rPr>
        <w:t>myokardieruptur</w:t>
      </w:r>
      <w:proofErr w:type="spellEnd"/>
      <w:r w:rsidRPr="009F5212">
        <w:rPr>
          <w:sz w:val="24"/>
          <w:szCs w:val="24"/>
        </w:rPr>
        <w:t xml:space="preserve"> er blevet rapporteret).</w:t>
      </w:r>
    </w:p>
    <w:p w:rsidR="00A63F73" w:rsidRPr="009F5212" w:rsidRDefault="00A63F73" w:rsidP="00A63F73">
      <w:pPr>
        <w:ind w:left="851"/>
        <w:rPr>
          <w:sz w:val="24"/>
          <w:szCs w:val="24"/>
        </w:rPr>
      </w:pPr>
    </w:p>
    <w:p w:rsidR="00A63F73" w:rsidRPr="009F5212" w:rsidRDefault="00A63F73" w:rsidP="00A63F73">
      <w:pPr>
        <w:ind w:left="851"/>
        <w:rPr>
          <w:sz w:val="24"/>
          <w:szCs w:val="24"/>
        </w:rPr>
      </w:pPr>
      <w:r w:rsidRPr="009F5212">
        <w:rPr>
          <w:sz w:val="24"/>
          <w:szCs w:val="24"/>
        </w:rPr>
        <w:t xml:space="preserve">Man skal være forsigtig med patienter som modtager </w:t>
      </w:r>
      <w:proofErr w:type="spellStart"/>
      <w:r w:rsidRPr="009F5212">
        <w:rPr>
          <w:sz w:val="24"/>
          <w:szCs w:val="24"/>
        </w:rPr>
        <w:t>kardioaktive</w:t>
      </w:r>
      <w:proofErr w:type="spellEnd"/>
      <w:r w:rsidRPr="009F5212">
        <w:rPr>
          <w:sz w:val="24"/>
          <w:szCs w:val="24"/>
        </w:rPr>
        <w:t xml:space="preserve"> stoffer som f.eks. </w:t>
      </w:r>
      <w:proofErr w:type="spellStart"/>
      <w:r w:rsidRPr="009F5212">
        <w:rPr>
          <w:sz w:val="24"/>
          <w:szCs w:val="24"/>
        </w:rPr>
        <w:t>digoxin</w:t>
      </w:r>
      <w:proofErr w:type="spellEnd"/>
      <w:r w:rsidRPr="009F5212">
        <w:rPr>
          <w:sz w:val="24"/>
          <w:szCs w:val="24"/>
        </w:rPr>
        <w:t>, på grund af steroidinduceret elektrolytforstyrrelse/kaliumtab (se pkt. 4.8).</w:t>
      </w:r>
    </w:p>
    <w:p w:rsidR="00A63F73" w:rsidRPr="009F5212" w:rsidRDefault="00A63F73" w:rsidP="00A63F73">
      <w:pPr>
        <w:ind w:left="851" w:hanging="851"/>
        <w:rPr>
          <w:sz w:val="24"/>
          <w:szCs w:val="24"/>
        </w:rPr>
      </w:pPr>
    </w:p>
    <w:p w:rsidR="00A63F73" w:rsidRPr="009F5212" w:rsidRDefault="00A63F73" w:rsidP="00A63F73">
      <w:pPr>
        <w:shd w:val="clear" w:color="auto" w:fill="FFFFFF"/>
        <w:ind w:left="851"/>
        <w:rPr>
          <w:sz w:val="24"/>
          <w:szCs w:val="24"/>
        </w:rPr>
      </w:pPr>
      <w:r w:rsidRPr="009F5212">
        <w:rPr>
          <w:sz w:val="24"/>
          <w:szCs w:val="24"/>
        </w:rPr>
        <w:t xml:space="preserve">Der er rapporteret trombose, herunder venøs </w:t>
      </w:r>
      <w:proofErr w:type="spellStart"/>
      <w:r w:rsidRPr="009F5212">
        <w:rPr>
          <w:sz w:val="24"/>
          <w:szCs w:val="24"/>
        </w:rPr>
        <w:t>tromboemboli</w:t>
      </w:r>
      <w:proofErr w:type="spellEnd"/>
      <w:r w:rsidRPr="009F5212">
        <w:rPr>
          <w:sz w:val="24"/>
          <w:szCs w:val="24"/>
        </w:rPr>
        <w:t xml:space="preserve">, ved brug af </w:t>
      </w:r>
      <w:proofErr w:type="spellStart"/>
      <w:r w:rsidRPr="009F5212">
        <w:rPr>
          <w:sz w:val="24"/>
          <w:szCs w:val="24"/>
        </w:rPr>
        <w:t>kortikosteroider</w:t>
      </w:r>
      <w:proofErr w:type="spellEnd"/>
      <w:r w:rsidRPr="009F5212">
        <w:rPr>
          <w:sz w:val="24"/>
          <w:szCs w:val="24"/>
        </w:rPr>
        <w:t xml:space="preserve">. </w:t>
      </w:r>
      <w:proofErr w:type="spellStart"/>
      <w:r w:rsidRPr="009F5212">
        <w:rPr>
          <w:sz w:val="24"/>
          <w:szCs w:val="24"/>
        </w:rPr>
        <w:t>Kortikosteroider</w:t>
      </w:r>
      <w:proofErr w:type="spellEnd"/>
      <w:r w:rsidRPr="009F5212">
        <w:rPr>
          <w:sz w:val="24"/>
          <w:szCs w:val="24"/>
        </w:rPr>
        <w:t xml:space="preserve"> bør derfor anvendes med forsigtighed hos patienter som har eller som er disponerede for </w:t>
      </w:r>
      <w:proofErr w:type="spellStart"/>
      <w:r w:rsidRPr="009F5212">
        <w:rPr>
          <w:sz w:val="24"/>
          <w:szCs w:val="24"/>
        </w:rPr>
        <w:t>tromboemboliske</w:t>
      </w:r>
      <w:proofErr w:type="spellEnd"/>
      <w:r w:rsidRPr="009F5212">
        <w:rPr>
          <w:sz w:val="24"/>
          <w:szCs w:val="24"/>
        </w:rPr>
        <w:t xml:space="preserve"> lidelser.</w:t>
      </w:r>
    </w:p>
    <w:p w:rsidR="00A63F73" w:rsidRPr="009F5212" w:rsidRDefault="00A63F73" w:rsidP="00A63F73">
      <w:pPr>
        <w:ind w:left="851" w:hanging="851"/>
        <w:rPr>
          <w:sz w:val="24"/>
          <w:szCs w:val="24"/>
        </w:rPr>
      </w:pPr>
    </w:p>
    <w:p w:rsidR="00A63F73" w:rsidRPr="009F5212" w:rsidRDefault="00A63F73" w:rsidP="00A63F73">
      <w:pPr>
        <w:ind w:left="851"/>
        <w:rPr>
          <w:sz w:val="24"/>
          <w:szCs w:val="24"/>
        </w:rPr>
      </w:pPr>
      <w:r w:rsidRPr="009F5212">
        <w:rPr>
          <w:sz w:val="24"/>
          <w:szCs w:val="24"/>
        </w:rPr>
        <w:t xml:space="preserve">Der bør udvises forsigtighed ved anvendelse af </w:t>
      </w:r>
      <w:proofErr w:type="spellStart"/>
      <w:r w:rsidRPr="009F5212">
        <w:rPr>
          <w:sz w:val="24"/>
          <w:szCs w:val="24"/>
        </w:rPr>
        <w:t>kortikosteroider</w:t>
      </w:r>
      <w:proofErr w:type="spellEnd"/>
      <w:r w:rsidRPr="009F5212">
        <w:rPr>
          <w:sz w:val="24"/>
          <w:szCs w:val="24"/>
        </w:rPr>
        <w:t xml:space="preserve"> hos patienter med hypertension.</w:t>
      </w:r>
    </w:p>
    <w:p w:rsidR="00A63F73" w:rsidRPr="009F5212" w:rsidRDefault="00A63F73" w:rsidP="00A63F73">
      <w:pPr>
        <w:ind w:left="851" w:hanging="851"/>
        <w:rPr>
          <w:sz w:val="24"/>
          <w:szCs w:val="24"/>
        </w:rPr>
      </w:pPr>
    </w:p>
    <w:p w:rsidR="00A63F73" w:rsidRPr="009F5212" w:rsidRDefault="00A63F73" w:rsidP="00A63F73">
      <w:pPr>
        <w:ind w:left="851"/>
        <w:rPr>
          <w:b/>
          <w:sz w:val="24"/>
          <w:szCs w:val="24"/>
        </w:rPr>
      </w:pPr>
      <w:r w:rsidRPr="009F5212">
        <w:rPr>
          <w:b/>
          <w:sz w:val="24"/>
          <w:szCs w:val="24"/>
        </w:rPr>
        <w:t>Knogler og muskler</w:t>
      </w:r>
    </w:p>
    <w:p w:rsidR="00A63F73" w:rsidRPr="009F5212" w:rsidRDefault="00A63F73" w:rsidP="00A63F73">
      <w:pPr>
        <w:ind w:left="851"/>
        <w:rPr>
          <w:sz w:val="24"/>
          <w:szCs w:val="24"/>
        </w:rPr>
      </w:pPr>
      <w:r w:rsidRPr="009F5212">
        <w:rPr>
          <w:sz w:val="24"/>
          <w:szCs w:val="24"/>
        </w:rPr>
        <w:t xml:space="preserve">Akut </w:t>
      </w:r>
      <w:proofErr w:type="spellStart"/>
      <w:r w:rsidRPr="009F5212">
        <w:rPr>
          <w:sz w:val="24"/>
          <w:szCs w:val="24"/>
        </w:rPr>
        <w:t>myopati</w:t>
      </w:r>
      <w:proofErr w:type="spellEnd"/>
      <w:r w:rsidRPr="009F5212">
        <w:rPr>
          <w:sz w:val="24"/>
          <w:szCs w:val="24"/>
        </w:rPr>
        <w:t xml:space="preserve"> er set ved brug af høje doser </w:t>
      </w:r>
      <w:proofErr w:type="spellStart"/>
      <w:r w:rsidRPr="009F5212">
        <w:rPr>
          <w:sz w:val="24"/>
          <w:szCs w:val="24"/>
        </w:rPr>
        <w:t>kortikosteroid</w:t>
      </w:r>
      <w:proofErr w:type="spellEnd"/>
      <w:r w:rsidRPr="009F5212">
        <w:rPr>
          <w:sz w:val="24"/>
          <w:szCs w:val="24"/>
        </w:rPr>
        <w:t xml:space="preserve"> (se pkt. 4.8) oftest hos patienter med lidelser i den </w:t>
      </w:r>
      <w:proofErr w:type="spellStart"/>
      <w:r w:rsidRPr="009F5212">
        <w:rPr>
          <w:sz w:val="24"/>
          <w:szCs w:val="24"/>
        </w:rPr>
        <w:t>neuromuskulære</w:t>
      </w:r>
      <w:proofErr w:type="spellEnd"/>
      <w:r w:rsidRPr="009F5212">
        <w:rPr>
          <w:sz w:val="24"/>
          <w:szCs w:val="24"/>
        </w:rPr>
        <w:t xml:space="preserve"> transmission (f.eks. </w:t>
      </w:r>
      <w:proofErr w:type="spellStart"/>
      <w:r w:rsidRPr="009F5212">
        <w:rPr>
          <w:sz w:val="24"/>
          <w:szCs w:val="24"/>
        </w:rPr>
        <w:t>myasthenia</w:t>
      </w:r>
      <w:proofErr w:type="spellEnd"/>
      <w:r w:rsidRPr="009F5212">
        <w:rPr>
          <w:sz w:val="24"/>
          <w:szCs w:val="24"/>
        </w:rPr>
        <w:t xml:space="preserve"> </w:t>
      </w:r>
      <w:proofErr w:type="spellStart"/>
      <w:r w:rsidRPr="009F5212">
        <w:rPr>
          <w:sz w:val="24"/>
          <w:szCs w:val="24"/>
        </w:rPr>
        <w:t>gravis</w:t>
      </w:r>
      <w:proofErr w:type="spellEnd"/>
      <w:r w:rsidRPr="009F5212">
        <w:rPr>
          <w:sz w:val="24"/>
          <w:szCs w:val="24"/>
        </w:rPr>
        <w:t xml:space="preserve">) eller hos patienter, som får samtidig behandling med </w:t>
      </w:r>
      <w:proofErr w:type="spellStart"/>
      <w:r w:rsidRPr="009F5212">
        <w:rPr>
          <w:sz w:val="24"/>
          <w:szCs w:val="24"/>
        </w:rPr>
        <w:t>antikolinergika</w:t>
      </w:r>
      <w:proofErr w:type="spellEnd"/>
      <w:r w:rsidRPr="009F5212">
        <w:rPr>
          <w:sz w:val="24"/>
          <w:szCs w:val="24"/>
        </w:rPr>
        <w:t xml:space="preserve"> som f.eks. </w:t>
      </w:r>
      <w:proofErr w:type="spellStart"/>
      <w:r w:rsidRPr="009F5212">
        <w:rPr>
          <w:sz w:val="24"/>
          <w:szCs w:val="24"/>
        </w:rPr>
        <w:t>neuromuskulære</w:t>
      </w:r>
      <w:proofErr w:type="spellEnd"/>
      <w:r w:rsidRPr="009F5212">
        <w:rPr>
          <w:sz w:val="24"/>
          <w:szCs w:val="24"/>
        </w:rPr>
        <w:t xml:space="preserve"> </w:t>
      </w:r>
      <w:proofErr w:type="spellStart"/>
      <w:r w:rsidRPr="009F5212">
        <w:rPr>
          <w:sz w:val="24"/>
          <w:szCs w:val="24"/>
        </w:rPr>
        <w:t>blokkere</w:t>
      </w:r>
      <w:proofErr w:type="spellEnd"/>
      <w:r w:rsidRPr="009F5212">
        <w:rPr>
          <w:sz w:val="24"/>
          <w:szCs w:val="24"/>
        </w:rPr>
        <w:t xml:space="preserve"> (f.eks. </w:t>
      </w:r>
      <w:proofErr w:type="spellStart"/>
      <w:r w:rsidRPr="009F5212">
        <w:rPr>
          <w:sz w:val="24"/>
          <w:szCs w:val="24"/>
        </w:rPr>
        <w:t>pancuronium</w:t>
      </w:r>
      <w:proofErr w:type="spellEnd"/>
      <w:r w:rsidRPr="009F5212">
        <w:rPr>
          <w:sz w:val="24"/>
          <w:szCs w:val="24"/>
        </w:rPr>
        <w:t xml:space="preserve">). Denne akutte </w:t>
      </w:r>
      <w:proofErr w:type="spellStart"/>
      <w:r w:rsidRPr="009F5212">
        <w:rPr>
          <w:sz w:val="24"/>
          <w:szCs w:val="24"/>
        </w:rPr>
        <w:t>myopati</w:t>
      </w:r>
      <w:proofErr w:type="spellEnd"/>
      <w:r w:rsidRPr="009F5212">
        <w:rPr>
          <w:sz w:val="24"/>
          <w:szCs w:val="24"/>
        </w:rPr>
        <w:t xml:space="preserve"> er universel, kan omfatte øjen- og respirationsmuskler og kan resultere i </w:t>
      </w:r>
      <w:proofErr w:type="spellStart"/>
      <w:r w:rsidRPr="009F5212">
        <w:rPr>
          <w:sz w:val="24"/>
          <w:szCs w:val="24"/>
        </w:rPr>
        <w:t>kvadriparese</w:t>
      </w:r>
      <w:proofErr w:type="spellEnd"/>
      <w:r w:rsidRPr="009F5212">
        <w:rPr>
          <w:sz w:val="24"/>
          <w:szCs w:val="24"/>
        </w:rPr>
        <w:t xml:space="preserve">. Forhøjet </w:t>
      </w:r>
      <w:proofErr w:type="spellStart"/>
      <w:r w:rsidRPr="009F5212">
        <w:rPr>
          <w:sz w:val="24"/>
          <w:szCs w:val="24"/>
        </w:rPr>
        <w:t>kreatinkinase</w:t>
      </w:r>
      <w:proofErr w:type="spellEnd"/>
      <w:r w:rsidRPr="009F5212">
        <w:rPr>
          <w:sz w:val="24"/>
          <w:szCs w:val="24"/>
        </w:rPr>
        <w:t xml:space="preserve"> kan forekomme. Klinisk bedring eller helbredelse efter </w:t>
      </w:r>
      <w:proofErr w:type="spellStart"/>
      <w:r w:rsidRPr="009F5212">
        <w:rPr>
          <w:sz w:val="24"/>
          <w:szCs w:val="24"/>
        </w:rPr>
        <w:t>seponering</w:t>
      </w:r>
      <w:proofErr w:type="spellEnd"/>
      <w:r w:rsidRPr="009F5212">
        <w:rPr>
          <w:sz w:val="24"/>
          <w:szCs w:val="24"/>
        </w:rPr>
        <w:t xml:space="preserve"> af </w:t>
      </w:r>
      <w:proofErr w:type="spellStart"/>
      <w:r w:rsidRPr="009F5212">
        <w:rPr>
          <w:sz w:val="24"/>
          <w:szCs w:val="24"/>
        </w:rPr>
        <w:t>kortikosteroider</w:t>
      </w:r>
      <w:proofErr w:type="spellEnd"/>
      <w:r w:rsidRPr="009F5212">
        <w:rPr>
          <w:sz w:val="24"/>
          <w:szCs w:val="24"/>
        </w:rPr>
        <w:t xml:space="preserve"> kan tage uger til år.</w:t>
      </w:r>
    </w:p>
    <w:p w:rsidR="00A63F73" w:rsidRPr="009F5212" w:rsidRDefault="00A63F73" w:rsidP="00A63F73">
      <w:pPr>
        <w:ind w:left="851" w:hanging="851"/>
        <w:rPr>
          <w:sz w:val="24"/>
          <w:szCs w:val="24"/>
        </w:rPr>
      </w:pPr>
    </w:p>
    <w:p w:rsidR="00A63F73" w:rsidRPr="009F5212" w:rsidRDefault="00A63F73" w:rsidP="00A63F73">
      <w:pPr>
        <w:ind w:left="851"/>
        <w:rPr>
          <w:sz w:val="24"/>
          <w:szCs w:val="24"/>
        </w:rPr>
      </w:pPr>
      <w:r w:rsidRPr="009F5212">
        <w:rPr>
          <w:sz w:val="24"/>
          <w:szCs w:val="24"/>
        </w:rPr>
        <w:t xml:space="preserve">Osteoporose er en almindelig, men sjældent anerkendt, bivirkning forbundet med et langtidsbrug af store doser </w:t>
      </w:r>
      <w:proofErr w:type="spellStart"/>
      <w:r w:rsidRPr="009F5212">
        <w:rPr>
          <w:sz w:val="24"/>
          <w:szCs w:val="24"/>
        </w:rPr>
        <w:t>glukokortikoider</w:t>
      </w:r>
      <w:proofErr w:type="spellEnd"/>
      <w:r w:rsidRPr="009F5212">
        <w:rPr>
          <w:sz w:val="24"/>
          <w:szCs w:val="24"/>
        </w:rPr>
        <w:t>.</w:t>
      </w:r>
    </w:p>
    <w:p w:rsidR="00A63F73" w:rsidRPr="009F5212" w:rsidRDefault="00A63F73" w:rsidP="00A63F73">
      <w:pPr>
        <w:ind w:left="851" w:hanging="851"/>
        <w:rPr>
          <w:sz w:val="24"/>
          <w:szCs w:val="24"/>
        </w:rPr>
      </w:pPr>
    </w:p>
    <w:p w:rsidR="00A63F73" w:rsidRPr="009F5212" w:rsidRDefault="00A63F73" w:rsidP="00A63F73">
      <w:pPr>
        <w:ind w:left="851"/>
        <w:rPr>
          <w:b/>
          <w:sz w:val="24"/>
          <w:szCs w:val="24"/>
        </w:rPr>
      </w:pPr>
      <w:r w:rsidRPr="009F5212">
        <w:rPr>
          <w:b/>
          <w:sz w:val="24"/>
          <w:szCs w:val="24"/>
        </w:rPr>
        <w:t>Nyrer og urinveje</w:t>
      </w:r>
    </w:p>
    <w:p w:rsidR="00A63F73" w:rsidRPr="009F5212" w:rsidRDefault="00A63F73" w:rsidP="00A63F73">
      <w:pPr>
        <w:ind w:left="851"/>
        <w:rPr>
          <w:sz w:val="24"/>
          <w:szCs w:val="24"/>
          <w:u w:val="single"/>
        </w:rPr>
      </w:pPr>
      <w:proofErr w:type="spellStart"/>
      <w:r w:rsidRPr="009F5212">
        <w:rPr>
          <w:sz w:val="24"/>
          <w:szCs w:val="24"/>
          <w:u w:val="single"/>
        </w:rPr>
        <w:t>Sklerodermisk</w:t>
      </w:r>
      <w:proofErr w:type="spellEnd"/>
      <w:r w:rsidRPr="009F5212">
        <w:rPr>
          <w:sz w:val="24"/>
          <w:szCs w:val="24"/>
          <w:u w:val="single"/>
        </w:rPr>
        <w:t xml:space="preserve"> nyrekrise</w:t>
      </w:r>
    </w:p>
    <w:p w:rsidR="00A63F73" w:rsidRPr="009F5212" w:rsidRDefault="00A63F73" w:rsidP="00A63F73">
      <w:pPr>
        <w:ind w:left="851"/>
        <w:rPr>
          <w:sz w:val="24"/>
          <w:szCs w:val="24"/>
        </w:rPr>
      </w:pPr>
      <w:r w:rsidRPr="009F5212">
        <w:rPr>
          <w:sz w:val="24"/>
          <w:szCs w:val="24"/>
        </w:rPr>
        <w:lastRenderedPageBreak/>
        <w:t xml:space="preserve">Der skal udvises forsigtighed hos patienter med systemisk sklerose, da der er observeret en øget forekomst af (muligvis fatal) </w:t>
      </w:r>
      <w:proofErr w:type="spellStart"/>
      <w:r w:rsidRPr="009F5212">
        <w:rPr>
          <w:sz w:val="24"/>
          <w:szCs w:val="24"/>
        </w:rPr>
        <w:t>sklerodermisk</w:t>
      </w:r>
      <w:proofErr w:type="spellEnd"/>
      <w:r w:rsidRPr="009F5212">
        <w:rPr>
          <w:sz w:val="24"/>
          <w:szCs w:val="24"/>
        </w:rPr>
        <w:t xml:space="preserve"> nyrekrise med hypertension og nedsat urinudskillelse i forbindelse med </w:t>
      </w:r>
      <w:proofErr w:type="spellStart"/>
      <w:r w:rsidRPr="009F5212">
        <w:rPr>
          <w:sz w:val="24"/>
          <w:szCs w:val="24"/>
        </w:rPr>
        <w:t>kortikosteroider</w:t>
      </w:r>
      <w:proofErr w:type="spellEnd"/>
      <w:r w:rsidRPr="009F5212">
        <w:rPr>
          <w:sz w:val="24"/>
          <w:szCs w:val="24"/>
        </w:rPr>
        <w:t xml:space="preserve">, herunder </w:t>
      </w:r>
      <w:proofErr w:type="spellStart"/>
      <w:r w:rsidRPr="009F5212">
        <w:rPr>
          <w:sz w:val="24"/>
          <w:szCs w:val="24"/>
        </w:rPr>
        <w:t>methylprednisolon</w:t>
      </w:r>
      <w:proofErr w:type="spellEnd"/>
      <w:r w:rsidRPr="009F5212">
        <w:rPr>
          <w:sz w:val="24"/>
          <w:szCs w:val="24"/>
        </w:rPr>
        <w:t>. Blodtrykket og nyrefunktionen (S-</w:t>
      </w:r>
      <w:proofErr w:type="spellStart"/>
      <w:r w:rsidRPr="009F5212">
        <w:rPr>
          <w:sz w:val="24"/>
          <w:szCs w:val="24"/>
        </w:rPr>
        <w:t>kreatinin</w:t>
      </w:r>
      <w:proofErr w:type="spellEnd"/>
      <w:r w:rsidRPr="009F5212">
        <w:rPr>
          <w:sz w:val="24"/>
          <w:szCs w:val="24"/>
        </w:rPr>
        <w:t>) bør således kontrolleres regelmæssigt. Hvis der er formodning om en nyrekrise, skal blodtrykket kontrolleres nøje.</w:t>
      </w:r>
    </w:p>
    <w:p w:rsidR="00A63F73" w:rsidRPr="009F5212" w:rsidRDefault="00A63F73" w:rsidP="00A63F73">
      <w:pPr>
        <w:ind w:left="851"/>
        <w:rPr>
          <w:sz w:val="24"/>
          <w:szCs w:val="24"/>
        </w:rPr>
      </w:pPr>
    </w:p>
    <w:p w:rsidR="00A63F73" w:rsidRPr="009F5212" w:rsidRDefault="00A63F73" w:rsidP="00A63F73">
      <w:pPr>
        <w:ind w:left="851"/>
        <w:rPr>
          <w:sz w:val="24"/>
          <w:szCs w:val="24"/>
        </w:rPr>
      </w:pPr>
      <w:proofErr w:type="spellStart"/>
      <w:r w:rsidRPr="009F5212">
        <w:rPr>
          <w:sz w:val="24"/>
          <w:szCs w:val="24"/>
        </w:rPr>
        <w:t>Kortikosteroider</w:t>
      </w:r>
      <w:proofErr w:type="spellEnd"/>
      <w:r w:rsidRPr="009F5212">
        <w:rPr>
          <w:sz w:val="24"/>
          <w:szCs w:val="24"/>
        </w:rPr>
        <w:t xml:space="preserve"> bør anvendes med forsigtighed til patienter med nyreinsufficiens, men dosisjustering er ikke nødvendig. </w:t>
      </w:r>
      <w:proofErr w:type="spellStart"/>
      <w:r w:rsidRPr="009F5212">
        <w:rPr>
          <w:sz w:val="24"/>
          <w:szCs w:val="24"/>
        </w:rPr>
        <w:t>Methylprednisolon</w:t>
      </w:r>
      <w:proofErr w:type="spellEnd"/>
      <w:r w:rsidRPr="009F5212">
        <w:rPr>
          <w:sz w:val="24"/>
          <w:szCs w:val="24"/>
        </w:rPr>
        <w:t xml:space="preserve"> kan fjernes via hæmodialyse (se yderligere information se pkt. 5.2).</w:t>
      </w:r>
    </w:p>
    <w:p w:rsidR="00A63F73" w:rsidRPr="009F5212" w:rsidRDefault="00A63F73" w:rsidP="00A63F73">
      <w:pPr>
        <w:ind w:left="851" w:hanging="851"/>
        <w:rPr>
          <w:sz w:val="24"/>
          <w:szCs w:val="24"/>
        </w:rPr>
      </w:pPr>
    </w:p>
    <w:p w:rsidR="00A63F73" w:rsidRPr="009F5212" w:rsidRDefault="00A63F73" w:rsidP="00A63F73">
      <w:pPr>
        <w:ind w:left="851"/>
        <w:rPr>
          <w:b/>
          <w:sz w:val="24"/>
          <w:szCs w:val="24"/>
        </w:rPr>
      </w:pPr>
      <w:r w:rsidRPr="009F5212">
        <w:rPr>
          <w:b/>
          <w:sz w:val="24"/>
          <w:szCs w:val="24"/>
        </w:rPr>
        <w:t>Undersøgelser</w:t>
      </w:r>
    </w:p>
    <w:p w:rsidR="00A63F73" w:rsidRPr="009F5212" w:rsidRDefault="00A63F73" w:rsidP="00A63F73">
      <w:pPr>
        <w:ind w:left="851"/>
        <w:rPr>
          <w:sz w:val="24"/>
          <w:szCs w:val="24"/>
        </w:rPr>
      </w:pPr>
      <w:r w:rsidRPr="009F5212">
        <w:rPr>
          <w:sz w:val="24"/>
          <w:szCs w:val="24"/>
        </w:rPr>
        <w:t xml:space="preserve">Middel og høje doser af </w:t>
      </w:r>
      <w:proofErr w:type="spellStart"/>
      <w:r w:rsidRPr="009F5212">
        <w:rPr>
          <w:sz w:val="24"/>
          <w:szCs w:val="24"/>
        </w:rPr>
        <w:t>kortikosteroider</w:t>
      </w:r>
      <w:proofErr w:type="spellEnd"/>
      <w:r w:rsidRPr="009F5212">
        <w:rPr>
          <w:sz w:val="24"/>
          <w:szCs w:val="24"/>
        </w:rPr>
        <w:t xml:space="preserve"> kan fremkalde forhøjet blodtryk, salt- og væskeretention samt øget udskillelse af kalium. Sandsynligheden for dette er mindre ved de syntetiske derivater, dog ikke når der anvendes høje doser. Saltfattig og kaliumrig diæt kan overvejes. Alle </w:t>
      </w:r>
      <w:proofErr w:type="spellStart"/>
      <w:r w:rsidRPr="009F5212">
        <w:rPr>
          <w:sz w:val="24"/>
          <w:szCs w:val="24"/>
        </w:rPr>
        <w:t>kortikosteroider</w:t>
      </w:r>
      <w:proofErr w:type="spellEnd"/>
      <w:r w:rsidRPr="009F5212">
        <w:rPr>
          <w:sz w:val="24"/>
          <w:szCs w:val="24"/>
        </w:rPr>
        <w:t xml:space="preserve"> øger calciumudskillelsen.</w:t>
      </w:r>
    </w:p>
    <w:p w:rsidR="00A63F73" w:rsidRPr="009F5212" w:rsidRDefault="00A63F73" w:rsidP="00A63F73">
      <w:pPr>
        <w:ind w:left="851" w:hanging="851"/>
        <w:rPr>
          <w:sz w:val="24"/>
          <w:szCs w:val="24"/>
        </w:rPr>
      </w:pPr>
    </w:p>
    <w:p w:rsidR="00A63F73" w:rsidRPr="009F5212" w:rsidRDefault="00A63F73" w:rsidP="00A63F73">
      <w:pPr>
        <w:ind w:left="851"/>
        <w:rPr>
          <w:b/>
          <w:sz w:val="24"/>
          <w:szCs w:val="24"/>
        </w:rPr>
      </w:pPr>
      <w:r w:rsidRPr="009F5212">
        <w:rPr>
          <w:b/>
          <w:sz w:val="24"/>
          <w:szCs w:val="24"/>
        </w:rPr>
        <w:t>Traumer, forgiftninger og behandlingskomplikationer</w:t>
      </w:r>
    </w:p>
    <w:p w:rsidR="00A63F73" w:rsidRPr="009F5212" w:rsidRDefault="00A63F73" w:rsidP="00A63F73">
      <w:pPr>
        <w:ind w:left="851"/>
        <w:rPr>
          <w:sz w:val="24"/>
          <w:szCs w:val="24"/>
        </w:rPr>
      </w:pPr>
      <w:r w:rsidRPr="009F5212">
        <w:rPr>
          <w:sz w:val="24"/>
          <w:szCs w:val="24"/>
        </w:rPr>
        <w:t xml:space="preserve">Systemiske </w:t>
      </w:r>
      <w:proofErr w:type="spellStart"/>
      <w:r w:rsidRPr="009F5212">
        <w:rPr>
          <w:sz w:val="24"/>
          <w:szCs w:val="24"/>
        </w:rPr>
        <w:t>kortikosteroider</w:t>
      </w:r>
      <w:proofErr w:type="spellEnd"/>
      <w:r w:rsidRPr="009F5212">
        <w:rPr>
          <w:sz w:val="24"/>
          <w:szCs w:val="24"/>
        </w:rPr>
        <w:t xml:space="preserve"> er ikke indiceret til, og bør derfor ikke bruges til at behandle traumatisk hjerneskade. Et multicenterstudie viste en øget mortalitet 2 uger og 6 måneder efter skaden, hos patienter som fik </w:t>
      </w:r>
      <w:proofErr w:type="spellStart"/>
      <w:r w:rsidRPr="009F5212">
        <w:rPr>
          <w:sz w:val="24"/>
          <w:szCs w:val="24"/>
        </w:rPr>
        <w:t>methylprednisolon</w:t>
      </w:r>
      <w:proofErr w:type="spellEnd"/>
      <w:r w:rsidRPr="009F5212">
        <w:rPr>
          <w:sz w:val="24"/>
          <w:szCs w:val="24"/>
        </w:rPr>
        <w:t xml:space="preserve"> sammenlignet med placebo. En kausal sammenhæng med </w:t>
      </w:r>
      <w:proofErr w:type="spellStart"/>
      <w:r w:rsidRPr="009F5212">
        <w:rPr>
          <w:sz w:val="24"/>
          <w:szCs w:val="24"/>
        </w:rPr>
        <w:t>methylprednisolonbehandling</w:t>
      </w:r>
      <w:proofErr w:type="spellEnd"/>
      <w:r w:rsidRPr="009F5212">
        <w:rPr>
          <w:sz w:val="24"/>
          <w:szCs w:val="24"/>
        </w:rPr>
        <w:t xml:space="preserve"> er ikke fastlagt.</w:t>
      </w:r>
    </w:p>
    <w:p w:rsidR="00A63F73" w:rsidRPr="009F5212" w:rsidRDefault="00A63F73" w:rsidP="00A63F73">
      <w:pPr>
        <w:ind w:left="851" w:hanging="851"/>
        <w:rPr>
          <w:sz w:val="24"/>
          <w:szCs w:val="24"/>
        </w:rPr>
      </w:pPr>
    </w:p>
    <w:p w:rsidR="00A63F73" w:rsidRPr="009F5212" w:rsidRDefault="00A63F73" w:rsidP="00A63F73">
      <w:pPr>
        <w:ind w:left="851"/>
        <w:rPr>
          <w:b/>
          <w:sz w:val="24"/>
          <w:szCs w:val="24"/>
        </w:rPr>
      </w:pPr>
      <w:r w:rsidRPr="009F5212">
        <w:rPr>
          <w:b/>
          <w:sz w:val="24"/>
          <w:szCs w:val="24"/>
        </w:rPr>
        <w:t>Andre advarsler</w:t>
      </w:r>
    </w:p>
    <w:p w:rsidR="00A63F73" w:rsidRPr="009F5212" w:rsidRDefault="00A63F73" w:rsidP="00A63F73">
      <w:pPr>
        <w:ind w:left="851"/>
        <w:rPr>
          <w:sz w:val="24"/>
          <w:szCs w:val="24"/>
        </w:rPr>
      </w:pPr>
      <w:r w:rsidRPr="009F5212">
        <w:rPr>
          <w:sz w:val="24"/>
          <w:szCs w:val="24"/>
        </w:rPr>
        <w:t xml:space="preserve">Komplikationer til </w:t>
      </w:r>
      <w:proofErr w:type="spellStart"/>
      <w:r w:rsidRPr="009F5212">
        <w:rPr>
          <w:sz w:val="24"/>
          <w:szCs w:val="24"/>
        </w:rPr>
        <w:t>glukokortikoidbehandlingen</w:t>
      </w:r>
      <w:proofErr w:type="spellEnd"/>
      <w:r w:rsidRPr="009F5212">
        <w:rPr>
          <w:sz w:val="24"/>
          <w:szCs w:val="24"/>
        </w:rPr>
        <w:t xml:space="preserve"> afhænger af dosens størrelse og behandlingens varighed. Risk/benefit skal derfor vurderes individuelt for den enkelte patient i forhold til dosis og behandlingsvarighed, samt om dosis skal gives dagligt eller intermitterende.</w:t>
      </w:r>
    </w:p>
    <w:p w:rsidR="00A63F73" w:rsidRPr="009F5212" w:rsidRDefault="00A63F73" w:rsidP="00A63F73">
      <w:pPr>
        <w:ind w:left="851" w:hanging="851"/>
        <w:rPr>
          <w:sz w:val="24"/>
          <w:szCs w:val="24"/>
        </w:rPr>
      </w:pPr>
    </w:p>
    <w:p w:rsidR="00A63F73" w:rsidRPr="009F5212" w:rsidRDefault="00A63F73" w:rsidP="00A63F73">
      <w:pPr>
        <w:ind w:left="851"/>
        <w:rPr>
          <w:sz w:val="24"/>
          <w:szCs w:val="24"/>
        </w:rPr>
      </w:pPr>
      <w:r w:rsidRPr="009F5212">
        <w:rPr>
          <w:sz w:val="24"/>
          <w:szCs w:val="24"/>
        </w:rPr>
        <w:t xml:space="preserve">Der skal anvendes den lavest mulige </w:t>
      </w:r>
      <w:proofErr w:type="spellStart"/>
      <w:r w:rsidRPr="009F5212">
        <w:rPr>
          <w:sz w:val="24"/>
          <w:szCs w:val="24"/>
        </w:rPr>
        <w:t>kortikosteroiddosis</w:t>
      </w:r>
      <w:proofErr w:type="spellEnd"/>
      <w:r w:rsidRPr="009F5212">
        <w:rPr>
          <w:sz w:val="24"/>
          <w:szCs w:val="24"/>
        </w:rPr>
        <w:t>, som kan kontrollere patientens tilstand. Når dosisreduktion er mulig, skal det ske gradvist.</w:t>
      </w:r>
    </w:p>
    <w:p w:rsidR="00A63F73" w:rsidRPr="009F5212" w:rsidRDefault="00A63F73" w:rsidP="00A63F73">
      <w:pPr>
        <w:ind w:left="851" w:hanging="851"/>
        <w:rPr>
          <w:sz w:val="24"/>
          <w:szCs w:val="24"/>
        </w:rPr>
      </w:pPr>
    </w:p>
    <w:p w:rsidR="00A63F73" w:rsidRPr="009F5212" w:rsidRDefault="00A63F73" w:rsidP="00A63F73">
      <w:pPr>
        <w:ind w:left="851"/>
        <w:rPr>
          <w:sz w:val="24"/>
          <w:szCs w:val="24"/>
        </w:rPr>
      </w:pPr>
      <w:r w:rsidRPr="009F5212">
        <w:rPr>
          <w:sz w:val="24"/>
          <w:szCs w:val="24"/>
        </w:rPr>
        <w:t xml:space="preserve">Samtidig administration af </w:t>
      </w:r>
      <w:proofErr w:type="spellStart"/>
      <w:r w:rsidRPr="009F5212">
        <w:rPr>
          <w:sz w:val="24"/>
          <w:szCs w:val="24"/>
        </w:rPr>
        <w:t>methylprednisolon</w:t>
      </w:r>
      <w:proofErr w:type="spellEnd"/>
      <w:r w:rsidRPr="009F5212">
        <w:rPr>
          <w:sz w:val="24"/>
          <w:szCs w:val="24"/>
        </w:rPr>
        <w:t xml:space="preserve"> og </w:t>
      </w:r>
      <w:proofErr w:type="spellStart"/>
      <w:r w:rsidRPr="009F5212">
        <w:rPr>
          <w:sz w:val="24"/>
          <w:szCs w:val="24"/>
        </w:rPr>
        <w:t>fluorquinoloner</w:t>
      </w:r>
      <w:proofErr w:type="spellEnd"/>
      <w:r w:rsidRPr="009F5212">
        <w:rPr>
          <w:sz w:val="24"/>
          <w:szCs w:val="24"/>
        </w:rPr>
        <w:t xml:space="preserve"> øger risikoen for </w:t>
      </w:r>
      <w:proofErr w:type="spellStart"/>
      <w:r w:rsidRPr="009F5212">
        <w:rPr>
          <w:sz w:val="24"/>
          <w:szCs w:val="24"/>
        </w:rPr>
        <w:t>seneruptur</w:t>
      </w:r>
      <w:proofErr w:type="spellEnd"/>
      <w:r w:rsidRPr="009F5212">
        <w:rPr>
          <w:sz w:val="24"/>
          <w:szCs w:val="24"/>
        </w:rPr>
        <w:t>, især hos ældre patienter.</w:t>
      </w:r>
    </w:p>
    <w:p w:rsidR="00A63F73" w:rsidRPr="009F5212" w:rsidRDefault="00A63F73" w:rsidP="00A63F73">
      <w:pPr>
        <w:ind w:left="851" w:hanging="851"/>
        <w:rPr>
          <w:sz w:val="24"/>
          <w:szCs w:val="24"/>
        </w:rPr>
      </w:pPr>
    </w:p>
    <w:p w:rsidR="00A63F73" w:rsidRPr="009F5212" w:rsidRDefault="00A63F73" w:rsidP="00A63F73">
      <w:pPr>
        <w:ind w:left="851"/>
        <w:rPr>
          <w:sz w:val="24"/>
          <w:szCs w:val="24"/>
        </w:rPr>
      </w:pPr>
      <w:r w:rsidRPr="009F5212">
        <w:rPr>
          <w:sz w:val="24"/>
          <w:szCs w:val="24"/>
        </w:rPr>
        <w:t xml:space="preserve">Der er rapporteret </w:t>
      </w:r>
      <w:proofErr w:type="spellStart"/>
      <w:r w:rsidRPr="009F5212">
        <w:rPr>
          <w:sz w:val="24"/>
          <w:szCs w:val="24"/>
        </w:rPr>
        <w:t>fæokromocytom</w:t>
      </w:r>
      <w:proofErr w:type="spellEnd"/>
      <w:r w:rsidRPr="009F5212">
        <w:rPr>
          <w:sz w:val="24"/>
          <w:szCs w:val="24"/>
        </w:rPr>
        <w:t xml:space="preserve"> krise, herunder fatale tilfælde, efter anvendelse af systemiske </w:t>
      </w:r>
      <w:proofErr w:type="spellStart"/>
      <w:r w:rsidRPr="009F5212">
        <w:rPr>
          <w:sz w:val="24"/>
          <w:szCs w:val="24"/>
        </w:rPr>
        <w:t>kortikosteroider</w:t>
      </w:r>
      <w:proofErr w:type="spellEnd"/>
      <w:r w:rsidRPr="009F5212">
        <w:rPr>
          <w:sz w:val="24"/>
          <w:szCs w:val="24"/>
        </w:rPr>
        <w:t xml:space="preserve">. </w:t>
      </w:r>
      <w:proofErr w:type="spellStart"/>
      <w:r w:rsidRPr="009F5212">
        <w:rPr>
          <w:sz w:val="24"/>
          <w:szCs w:val="24"/>
        </w:rPr>
        <w:t>Kortikosteroider</w:t>
      </w:r>
      <w:proofErr w:type="spellEnd"/>
      <w:r w:rsidRPr="009F5212">
        <w:rPr>
          <w:sz w:val="24"/>
          <w:szCs w:val="24"/>
        </w:rPr>
        <w:t xml:space="preserve"> bør kun administreres til patienter med formodet eller konstateret </w:t>
      </w:r>
      <w:proofErr w:type="spellStart"/>
      <w:r w:rsidRPr="009F5212">
        <w:rPr>
          <w:sz w:val="24"/>
          <w:szCs w:val="24"/>
        </w:rPr>
        <w:t>fæokromocytom</w:t>
      </w:r>
      <w:proofErr w:type="spellEnd"/>
      <w:r w:rsidRPr="009F5212">
        <w:rPr>
          <w:sz w:val="24"/>
          <w:szCs w:val="24"/>
        </w:rPr>
        <w:t xml:space="preserve"> efter en nøje </w:t>
      </w:r>
      <w:proofErr w:type="spellStart"/>
      <w:r w:rsidRPr="009F5212">
        <w:rPr>
          <w:sz w:val="24"/>
          <w:szCs w:val="24"/>
        </w:rPr>
        <w:t>risk</w:t>
      </w:r>
      <w:proofErr w:type="spellEnd"/>
      <w:r w:rsidRPr="009F5212">
        <w:rPr>
          <w:sz w:val="24"/>
          <w:szCs w:val="24"/>
        </w:rPr>
        <w:t>/benefit vurdering.</w:t>
      </w:r>
    </w:p>
    <w:p w:rsidR="00A63F73" w:rsidRPr="009F5212" w:rsidRDefault="00A63F73" w:rsidP="00A63F73">
      <w:pPr>
        <w:ind w:left="851"/>
        <w:rPr>
          <w:sz w:val="24"/>
          <w:szCs w:val="24"/>
          <w:u w:val="single"/>
        </w:rPr>
      </w:pPr>
    </w:p>
    <w:p w:rsidR="00A63F73" w:rsidRPr="009F5212" w:rsidRDefault="00A63F73" w:rsidP="00A63F73">
      <w:pPr>
        <w:ind w:left="851"/>
        <w:rPr>
          <w:sz w:val="24"/>
          <w:szCs w:val="24"/>
          <w:u w:val="single"/>
        </w:rPr>
      </w:pPr>
      <w:r w:rsidRPr="009F5212">
        <w:rPr>
          <w:sz w:val="24"/>
          <w:szCs w:val="24"/>
          <w:u w:val="single"/>
        </w:rPr>
        <w:t>Ældre patienter</w:t>
      </w:r>
    </w:p>
    <w:p w:rsidR="00A63F73" w:rsidRPr="009F5212" w:rsidRDefault="00A63F73" w:rsidP="00A63F73">
      <w:pPr>
        <w:ind w:left="851"/>
        <w:rPr>
          <w:sz w:val="24"/>
          <w:szCs w:val="24"/>
          <w:u w:val="single"/>
        </w:rPr>
      </w:pPr>
      <w:r w:rsidRPr="009F5212">
        <w:rPr>
          <w:sz w:val="24"/>
          <w:szCs w:val="24"/>
        </w:rPr>
        <w:t xml:space="preserve">De almindelige bivirkninger af systemiske </w:t>
      </w:r>
      <w:proofErr w:type="spellStart"/>
      <w:r w:rsidRPr="009F5212">
        <w:rPr>
          <w:sz w:val="24"/>
          <w:szCs w:val="24"/>
        </w:rPr>
        <w:t>kortikosteroider</w:t>
      </w:r>
      <w:proofErr w:type="spellEnd"/>
      <w:r w:rsidRPr="009F5212">
        <w:rPr>
          <w:sz w:val="24"/>
          <w:szCs w:val="24"/>
        </w:rPr>
        <w:t xml:space="preserve"> kan være forbundet med mere seriøse konsekvenser for ældre, især osteoporose, en øget risiko for væskeretention, som potentielt kan medføre hypertension, </w:t>
      </w:r>
      <w:proofErr w:type="spellStart"/>
      <w:r w:rsidRPr="009F5212">
        <w:rPr>
          <w:sz w:val="24"/>
          <w:szCs w:val="24"/>
        </w:rPr>
        <w:t>hypokaliæmi</w:t>
      </w:r>
      <w:proofErr w:type="spellEnd"/>
      <w:r w:rsidRPr="009F5212">
        <w:rPr>
          <w:sz w:val="24"/>
          <w:szCs w:val="24"/>
        </w:rPr>
        <w:t>, diabetes, modtagelighed overfor infektion og fortynding af huden. Tæt klinisk overvågning er nødvendig for at undgå livstruende reaktioner.</w:t>
      </w:r>
    </w:p>
    <w:p w:rsidR="00A63F73" w:rsidRPr="009F5212" w:rsidRDefault="00A63F73" w:rsidP="00A63F73">
      <w:pPr>
        <w:ind w:left="851"/>
        <w:rPr>
          <w:sz w:val="24"/>
          <w:szCs w:val="24"/>
          <w:u w:val="single"/>
        </w:rPr>
      </w:pPr>
    </w:p>
    <w:p w:rsidR="00A63F73" w:rsidRPr="009F5212" w:rsidRDefault="00A63F73" w:rsidP="00A63F73">
      <w:pPr>
        <w:ind w:left="851"/>
        <w:rPr>
          <w:sz w:val="24"/>
          <w:szCs w:val="24"/>
          <w:u w:val="single"/>
        </w:rPr>
      </w:pPr>
      <w:r w:rsidRPr="009F5212">
        <w:rPr>
          <w:sz w:val="24"/>
          <w:szCs w:val="24"/>
          <w:u w:val="single"/>
        </w:rPr>
        <w:t>Pædiatrisk population</w:t>
      </w:r>
    </w:p>
    <w:p w:rsidR="00A63F73" w:rsidRPr="009F5212" w:rsidRDefault="00A63F73" w:rsidP="00A63F73">
      <w:pPr>
        <w:ind w:left="851"/>
        <w:rPr>
          <w:sz w:val="24"/>
          <w:szCs w:val="24"/>
        </w:rPr>
      </w:pPr>
      <w:r w:rsidRPr="009F5212">
        <w:rPr>
          <w:sz w:val="24"/>
          <w:szCs w:val="24"/>
        </w:rPr>
        <w:t xml:space="preserve">Vækst og udvikling hos nyfødte og spædbørn, som får langvarig </w:t>
      </w:r>
      <w:proofErr w:type="spellStart"/>
      <w:r w:rsidRPr="009F5212">
        <w:rPr>
          <w:sz w:val="24"/>
          <w:szCs w:val="24"/>
        </w:rPr>
        <w:t>kortikosteriodbehandling</w:t>
      </w:r>
      <w:proofErr w:type="spellEnd"/>
      <w:r w:rsidRPr="009F5212">
        <w:rPr>
          <w:sz w:val="24"/>
          <w:szCs w:val="24"/>
        </w:rPr>
        <w:t xml:space="preserve">, bør følges nøje. Væksten kan standse hos børn, som får langvarig daglig </w:t>
      </w:r>
      <w:proofErr w:type="spellStart"/>
      <w:r w:rsidRPr="009F5212">
        <w:rPr>
          <w:sz w:val="24"/>
          <w:szCs w:val="24"/>
        </w:rPr>
        <w:t>glukokortikoidbehandling</w:t>
      </w:r>
      <w:proofErr w:type="spellEnd"/>
      <w:r w:rsidRPr="009F5212">
        <w:rPr>
          <w:sz w:val="24"/>
          <w:szCs w:val="24"/>
        </w:rPr>
        <w:t xml:space="preserve"> i opdelte doser. Denne behandling bør derfor begrænses til særligt akutte tilfælde. Dosering hver anden dag kan sædvanligvis forhindre eller minimere denne bivirkning.</w:t>
      </w:r>
    </w:p>
    <w:p w:rsidR="00A63F73" w:rsidRPr="009F5212" w:rsidRDefault="00A63F73" w:rsidP="00A63F73">
      <w:pPr>
        <w:ind w:left="851" w:hanging="851"/>
        <w:rPr>
          <w:sz w:val="24"/>
          <w:szCs w:val="24"/>
        </w:rPr>
      </w:pPr>
    </w:p>
    <w:p w:rsidR="00A63F73" w:rsidRPr="009F5212" w:rsidRDefault="00A63F73" w:rsidP="00A63F73">
      <w:pPr>
        <w:ind w:left="851"/>
        <w:rPr>
          <w:sz w:val="24"/>
          <w:szCs w:val="24"/>
        </w:rPr>
      </w:pPr>
      <w:r w:rsidRPr="009F5212">
        <w:rPr>
          <w:sz w:val="24"/>
          <w:szCs w:val="24"/>
        </w:rPr>
        <w:t xml:space="preserve">Spædbørn og børn, der får længerevarende behandling, er i særlig risiko for forhøjet </w:t>
      </w:r>
      <w:proofErr w:type="spellStart"/>
      <w:r w:rsidRPr="009F5212">
        <w:rPr>
          <w:sz w:val="24"/>
          <w:szCs w:val="24"/>
        </w:rPr>
        <w:t>intrakranielt</w:t>
      </w:r>
      <w:proofErr w:type="spellEnd"/>
      <w:r w:rsidRPr="009F5212">
        <w:rPr>
          <w:sz w:val="24"/>
          <w:szCs w:val="24"/>
        </w:rPr>
        <w:t xml:space="preserve"> tryk.</w:t>
      </w:r>
    </w:p>
    <w:p w:rsidR="00A63F73" w:rsidRPr="009F5212" w:rsidRDefault="00A63F73" w:rsidP="00A63F73">
      <w:pPr>
        <w:ind w:left="851" w:hanging="851"/>
        <w:rPr>
          <w:sz w:val="24"/>
          <w:szCs w:val="24"/>
        </w:rPr>
      </w:pPr>
    </w:p>
    <w:p w:rsidR="00A63F73" w:rsidRPr="009F5212" w:rsidRDefault="00A63F73" w:rsidP="00A63F73">
      <w:pPr>
        <w:ind w:left="851"/>
        <w:rPr>
          <w:sz w:val="24"/>
          <w:szCs w:val="24"/>
        </w:rPr>
      </w:pPr>
      <w:r w:rsidRPr="009F5212">
        <w:rPr>
          <w:sz w:val="24"/>
          <w:szCs w:val="24"/>
        </w:rPr>
        <w:t xml:space="preserve">Høje doser </w:t>
      </w:r>
      <w:proofErr w:type="spellStart"/>
      <w:r w:rsidRPr="009F5212">
        <w:rPr>
          <w:sz w:val="24"/>
          <w:szCs w:val="24"/>
        </w:rPr>
        <w:t>kortikosteroider</w:t>
      </w:r>
      <w:proofErr w:type="spellEnd"/>
      <w:r w:rsidRPr="009F5212">
        <w:rPr>
          <w:sz w:val="24"/>
          <w:szCs w:val="24"/>
        </w:rPr>
        <w:t xml:space="preserve"> kan medføre </w:t>
      </w:r>
      <w:proofErr w:type="spellStart"/>
      <w:r w:rsidRPr="009F5212">
        <w:rPr>
          <w:sz w:val="24"/>
          <w:szCs w:val="24"/>
        </w:rPr>
        <w:t>pankreatitis</w:t>
      </w:r>
      <w:proofErr w:type="spellEnd"/>
      <w:r w:rsidRPr="009F5212">
        <w:rPr>
          <w:sz w:val="24"/>
          <w:szCs w:val="24"/>
        </w:rPr>
        <w:t xml:space="preserve"> hos børn.</w:t>
      </w:r>
    </w:p>
    <w:p w:rsidR="00A63F73" w:rsidRPr="009F5212" w:rsidRDefault="00A63F73" w:rsidP="00A63F73">
      <w:pPr>
        <w:ind w:left="851"/>
        <w:rPr>
          <w:sz w:val="24"/>
          <w:szCs w:val="24"/>
        </w:rPr>
      </w:pPr>
    </w:p>
    <w:p w:rsidR="00A63F73" w:rsidRPr="009F5212" w:rsidRDefault="00A63F73" w:rsidP="00A63F73">
      <w:pPr>
        <w:ind w:left="851"/>
        <w:rPr>
          <w:sz w:val="24"/>
          <w:szCs w:val="24"/>
        </w:rPr>
      </w:pPr>
      <w:proofErr w:type="spellStart"/>
      <w:r w:rsidRPr="009F5212">
        <w:rPr>
          <w:sz w:val="24"/>
          <w:szCs w:val="24"/>
        </w:rPr>
        <w:t>Hypertrofisk</w:t>
      </w:r>
      <w:proofErr w:type="spellEnd"/>
      <w:r w:rsidRPr="009F5212">
        <w:rPr>
          <w:sz w:val="24"/>
          <w:szCs w:val="24"/>
        </w:rPr>
        <w:t xml:space="preserve"> </w:t>
      </w:r>
      <w:proofErr w:type="spellStart"/>
      <w:r w:rsidRPr="009F5212">
        <w:rPr>
          <w:sz w:val="24"/>
          <w:szCs w:val="24"/>
        </w:rPr>
        <w:t>kardiomyopati</w:t>
      </w:r>
      <w:proofErr w:type="spellEnd"/>
      <w:r w:rsidRPr="009F5212">
        <w:rPr>
          <w:sz w:val="24"/>
          <w:szCs w:val="24"/>
        </w:rPr>
        <w:t xml:space="preserve"> kan udvikles efter administration af </w:t>
      </w:r>
      <w:proofErr w:type="spellStart"/>
      <w:r w:rsidRPr="009F5212">
        <w:rPr>
          <w:sz w:val="24"/>
          <w:szCs w:val="24"/>
        </w:rPr>
        <w:t>methylprednisolon</w:t>
      </w:r>
      <w:proofErr w:type="spellEnd"/>
      <w:r w:rsidRPr="009F5212">
        <w:rPr>
          <w:sz w:val="24"/>
          <w:szCs w:val="24"/>
        </w:rPr>
        <w:t xml:space="preserve"> hos for tidligt fødte spædbørn, derfor bør passende diagnostisk evaluering og monitorering af hjertefunktion og -struktur udføres.</w:t>
      </w:r>
    </w:p>
    <w:p w:rsidR="00A63F73" w:rsidRPr="009F5212" w:rsidRDefault="00A63F73" w:rsidP="00A63F73">
      <w:pPr>
        <w:tabs>
          <w:tab w:val="left" w:pos="567"/>
        </w:tabs>
        <w:ind w:left="851"/>
        <w:rPr>
          <w:sz w:val="24"/>
          <w:szCs w:val="24"/>
        </w:rPr>
      </w:pPr>
    </w:p>
    <w:p w:rsidR="00A63F73" w:rsidRPr="009F5212" w:rsidRDefault="00A63F73" w:rsidP="00A63F73">
      <w:pPr>
        <w:tabs>
          <w:tab w:val="left" w:pos="567"/>
        </w:tabs>
        <w:ind w:left="851"/>
        <w:rPr>
          <w:sz w:val="24"/>
          <w:szCs w:val="24"/>
        </w:rPr>
      </w:pPr>
      <w:r w:rsidRPr="009F5212">
        <w:rPr>
          <w:sz w:val="24"/>
          <w:szCs w:val="24"/>
          <w:u w:val="single"/>
        </w:rPr>
        <w:t>Hjælpestoffer</w:t>
      </w:r>
    </w:p>
    <w:p w:rsidR="00A63F73" w:rsidRPr="009F5212" w:rsidRDefault="00A63F73" w:rsidP="00A63F73">
      <w:pPr>
        <w:tabs>
          <w:tab w:val="left" w:pos="567"/>
        </w:tabs>
        <w:ind w:left="851"/>
        <w:rPr>
          <w:b/>
          <w:sz w:val="24"/>
          <w:szCs w:val="24"/>
        </w:rPr>
      </w:pPr>
      <w:proofErr w:type="spellStart"/>
      <w:r w:rsidRPr="009F5212">
        <w:rPr>
          <w:sz w:val="24"/>
          <w:szCs w:val="24"/>
        </w:rPr>
        <w:t>Methylprednisolone</w:t>
      </w:r>
      <w:proofErr w:type="spellEnd"/>
      <w:r w:rsidRPr="009F5212">
        <w:rPr>
          <w:sz w:val="24"/>
          <w:szCs w:val="24"/>
        </w:rPr>
        <w:t xml:space="preserve"> ”Orion” indeholder </w:t>
      </w:r>
      <w:proofErr w:type="spellStart"/>
      <w:r w:rsidRPr="009F5212">
        <w:rPr>
          <w:sz w:val="24"/>
          <w:szCs w:val="24"/>
        </w:rPr>
        <w:t>lactose</w:t>
      </w:r>
      <w:proofErr w:type="spellEnd"/>
      <w:r w:rsidRPr="009F5212">
        <w:rPr>
          <w:sz w:val="24"/>
          <w:szCs w:val="24"/>
        </w:rPr>
        <w:t xml:space="preserve"> (som monohydrat). Bør ikke anvendes til patienter med hereditær </w:t>
      </w:r>
      <w:proofErr w:type="spellStart"/>
      <w:r w:rsidRPr="009F5212">
        <w:rPr>
          <w:sz w:val="24"/>
          <w:szCs w:val="24"/>
        </w:rPr>
        <w:t>galactoseintolerans</w:t>
      </w:r>
      <w:proofErr w:type="spellEnd"/>
      <w:r w:rsidRPr="009F5212">
        <w:rPr>
          <w:sz w:val="24"/>
          <w:szCs w:val="24"/>
        </w:rPr>
        <w:t xml:space="preserve">, total </w:t>
      </w:r>
      <w:proofErr w:type="spellStart"/>
      <w:r w:rsidRPr="009F5212">
        <w:rPr>
          <w:sz w:val="24"/>
          <w:szCs w:val="24"/>
        </w:rPr>
        <w:t>lactasemangel</w:t>
      </w:r>
      <w:proofErr w:type="spellEnd"/>
      <w:r w:rsidRPr="009F5212" w:rsidDel="008C4155">
        <w:rPr>
          <w:sz w:val="24"/>
          <w:szCs w:val="24"/>
        </w:rPr>
        <w:t xml:space="preserve"> </w:t>
      </w:r>
      <w:r w:rsidRPr="009F5212">
        <w:rPr>
          <w:sz w:val="24"/>
          <w:szCs w:val="24"/>
        </w:rPr>
        <w:t xml:space="preserve">eller </w:t>
      </w:r>
      <w:proofErr w:type="spellStart"/>
      <w:r w:rsidRPr="009F5212">
        <w:rPr>
          <w:sz w:val="24"/>
          <w:szCs w:val="24"/>
        </w:rPr>
        <w:t>glucose</w:t>
      </w:r>
      <w:proofErr w:type="spellEnd"/>
      <w:r w:rsidRPr="009F5212">
        <w:rPr>
          <w:sz w:val="24"/>
          <w:szCs w:val="24"/>
        </w:rPr>
        <w:t>/</w:t>
      </w:r>
      <w:proofErr w:type="spellStart"/>
      <w:r w:rsidRPr="009F5212">
        <w:rPr>
          <w:sz w:val="24"/>
          <w:szCs w:val="24"/>
        </w:rPr>
        <w:t>galactosemalabsorption</w:t>
      </w:r>
      <w:proofErr w:type="spellEnd"/>
      <w:r w:rsidRPr="009F5212">
        <w:rPr>
          <w:sz w:val="24"/>
          <w:szCs w:val="24"/>
        </w:rPr>
        <w:t>.</w:t>
      </w:r>
    </w:p>
    <w:p w:rsidR="008B6D1B" w:rsidRPr="006F77B3" w:rsidRDefault="008B6D1B" w:rsidP="00A63F73">
      <w:pPr>
        <w:rPr>
          <w:sz w:val="24"/>
          <w:szCs w:val="24"/>
        </w:rPr>
      </w:pPr>
    </w:p>
    <w:p w:rsidR="008B6D1B" w:rsidRPr="006F77B3" w:rsidRDefault="008B6D1B" w:rsidP="008B6D1B">
      <w:pPr>
        <w:ind w:left="851" w:hanging="851"/>
        <w:rPr>
          <w:b/>
          <w:sz w:val="24"/>
          <w:szCs w:val="24"/>
        </w:rPr>
      </w:pPr>
      <w:r w:rsidRPr="006F77B3">
        <w:rPr>
          <w:b/>
          <w:sz w:val="24"/>
          <w:szCs w:val="24"/>
        </w:rPr>
        <w:t>4.5</w:t>
      </w:r>
      <w:r w:rsidRPr="006F77B3">
        <w:rPr>
          <w:b/>
          <w:sz w:val="24"/>
          <w:szCs w:val="24"/>
        </w:rPr>
        <w:tab/>
        <w:t>Interaktion med andre lægemidler og andre former for interaktion</w:t>
      </w:r>
    </w:p>
    <w:p w:rsidR="008B6D1B" w:rsidRDefault="008B6D1B" w:rsidP="008B6D1B">
      <w:pPr>
        <w:tabs>
          <w:tab w:val="left" w:pos="567"/>
        </w:tabs>
        <w:ind w:left="851"/>
        <w:rPr>
          <w:sz w:val="24"/>
          <w:szCs w:val="24"/>
        </w:rPr>
      </w:pPr>
      <w:proofErr w:type="spellStart"/>
      <w:r>
        <w:rPr>
          <w:sz w:val="24"/>
          <w:szCs w:val="24"/>
        </w:rPr>
        <w:t>Methylprednisolon</w:t>
      </w:r>
      <w:proofErr w:type="spellEnd"/>
      <w:r>
        <w:rPr>
          <w:sz w:val="24"/>
          <w:szCs w:val="24"/>
        </w:rPr>
        <w:t xml:space="preserve"> er et </w:t>
      </w:r>
      <w:proofErr w:type="spellStart"/>
      <w:r>
        <w:rPr>
          <w:sz w:val="24"/>
          <w:szCs w:val="24"/>
        </w:rPr>
        <w:t>cytokrom</w:t>
      </w:r>
      <w:proofErr w:type="spellEnd"/>
      <w:r>
        <w:rPr>
          <w:sz w:val="24"/>
          <w:szCs w:val="24"/>
        </w:rPr>
        <w:t xml:space="preserve"> P450-enzymsubstrat, som hovedsageligt </w:t>
      </w:r>
      <w:proofErr w:type="spellStart"/>
      <w:r>
        <w:rPr>
          <w:sz w:val="24"/>
          <w:szCs w:val="24"/>
        </w:rPr>
        <w:t>metaboliseres</w:t>
      </w:r>
      <w:proofErr w:type="spellEnd"/>
      <w:r>
        <w:rPr>
          <w:sz w:val="24"/>
          <w:szCs w:val="24"/>
        </w:rPr>
        <w:t xml:space="preserve"> af CYP3A4-enzymet. CYP3A4 er det dominerende enzym af den mest udbredte CYP-subfamilie i leveren hos voksne mennesker. Det katalyserer 6-beta-hydroxylering af steroider og er det essentielle og indledende trin i metabolismen af både endogene og syntetiske </w:t>
      </w:r>
      <w:proofErr w:type="spellStart"/>
      <w:r>
        <w:rPr>
          <w:sz w:val="24"/>
          <w:szCs w:val="24"/>
        </w:rPr>
        <w:t>kortikosteroider</w:t>
      </w:r>
      <w:proofErr w:type="spellEnd"/>
      <w:r>
        <w:rPr>
          <w:sz w:val="24"/>
          <w:szCs w:val="24"/>
        </w:rPr>
        <w:t xml:space="preserve">. Mange andre stoffer er også CYP3A4-substrater, og nogle af disse har (ligesom andre lægemidler) vist sig at kunne ændre </w:t>
      </w:r>
      <w:proofErr w:type="spellStart"/>
      <w:r>
        <w:rPr>
          <w:sz w:val="24"/>
          <w:szCs w:val="24"/>
        </w:rPr>
        <w:t>glukokortikoidmetabolismen</w:t>
      </w:r>
      <w:proofErr w:type="spellEnd"/>
      <w:r>
        <w:rPr>
          <w:sz w:val="24"/>
          <w:szCs w:val="24"/>
        </w:rPr>
        <w:t xml:space="preserve"> ved at inducere eller hæmme CYP3A4-enzymet.</w:t>
      </w:r>
    </w:p>
    <w:p w:rsidR="008B6D1B" w:rsidRDefault="008B6D1B" w:rsidP="008B6D1B">
      <w:pPr>
        <w:tabs>
          <w:tab w:val="left" w:pos="567"/>
        </w:tabs>
        <w:ind w:left="284" w:firstLine="567"/>
        <w:rPr>
          <w:b/>
          <w:sz w:val="24"/>
          <w:szCs w:val="24"/>
          <w:u w:val="single"/>
        </w:rPr>
      </w:pPr>
    </w:p>
    <w:p w:rsidR="008B6D1B" w:rsidRDefault="008B6D1B" w:rsidP="008B6D1B">
      <w:pPr>
        <w:tabs>
          <w:tab w:val="left" w:pos="567"/>
        </w:tabs>
        <w:ind w:left="851"/>
        <w:rPr>
          <w:sz w:val="24"/>
          <w:szCs w:val="24"/>
        </w:rPr>
      </w:pPr>
      <w:r>
        <w:rPr>
          <w:b/>
          <w:sz w:val="24"/>
          <w:szCs w:val="24"/>
          <w:u w:val="single"/>
        </w:rPr>
        <w:t>CYP3A4-hæmmere</w:t>
      </w:r>
      <w:r>
        <w:rPr>
          <w:b/>
          <w:sz w:val="24"/>
          <w:szCs w:val="24"/>
        </w:rPr>
        <w:t>:</w:t>
      </w:r>
      <w:r>
        <w:rPr>
          <w:sz w:val="24"/>
          <w:szCs w:val="24"/>
        </w:rPr>
        <w:t xml:space="preserve"> Aktive substanser, der hæmmer CYP3A4-aktiviteten, nedsætter generelt </w:t>
      </w:r>
      <w:proofErr w:type="spellStart"/>
      <w:r>
        <w:rPr>
          <w:sz w:val="24"/>
          <w:szCs w:val="24"/>
        </w:rPr>
        <w:t>clearance</w:t>
      </w:r>
      <w:proofErr w:type="spellEnd"/>
      <w:r>
        <w:rPr>
          <w:sz w:val="24"/>
          <w:szCs w:val="24"/>
        </w:rPr>
        <w:t xml:space="preserve"> i leveren og øger blodkoncentrationen for CYP3A4-substrat-lægemidler, herunder </w:t>
      </w:r>
      <w:proofErr w:type="spellStart"/>
      <w:r>
        <w:rPr>
          <w:sz w:val="24"/>
          <w:szCs w:val="24"/>
        </w:rPr>
        <w:t>methylprednisolon</w:t>
      </w:r>
      <w:proofErr w:type="spellEnd"/>
      <w:r>
        <w:rPr>
          <w:sz w:val="24"/>
          <w:szCs w:val="24"/>
        </w:rPr>
        <w:t xml:space="preserve">. Når patienten får en anden CYP3A4-hæmmer, bør </w:t>
      </w:r>
      <w:proofErr w:type="spellStart"/>
      <w:r>
        <w:rPr>
          <w:sz w:val="24"/>
          <w:szCs w:val="24"/>
        </w:rPr>
        <w:t>methylprednisolon</w:t>
      </w:r>
      <w:proofErr w:type="spellEnd"/>
      <w:r>
        <w:rPr>
          <w:sz w:val="24"/>
          <w:szCs w:val="24"/>
        </w:rPr>
        <w:t xml:space="preserve"> derfor dosistitreres for at undgå steroidtoksicitet.</w:t>
      </w:r>
    </w:p>
    <w:p w:rsidR="008B6D1B" w:rsidRDefault="008B6D1B" w:rsidP="008B6D1B">
      <w:pPr>
        <w:tabs>
          <w:tab w:val="left" w:pos="567"/>
        </w:tabs>
        <w:ind w:left="851"/>
        <w:rPr>
          <w:sz w:val="24"/>
          <w:szCs w:val="24"/>
        </w:rPr>
      </w:pPr>
    </w:p>
    <w:p w:rsidR="008B6D1B" w:rsidRDefault="008B6D1B" w:rsidP="008B6D1B">
      <w:pPr>
        <w:tabs>
          <w:tab w:val="left" w:pos="567"/>
        </w:tabs>
        <w:ind w:left="851"/>
        <w:rPr>
          <w:sz w:val="24"/>
          <w:szCs w:val="24"/>
        </w:rPr>
      </w:pPr>
      <w:r>
        <w:rPr>
          <w:sz w:val="24"/>
          <w:szCs w:val="24"/>
        </w:rPr>
        <w:t xml:space="preserve">Samtidig behandling med CYP3A-hæmmere, herunder </w:t>
      </w:r>
      <w:proofErr w:type="spellStart"/>
      <w:r>
        <w:rPr>
          <w:sz w:val="24"/>
          <w:szCs w:val="24"/>
        </w:rPr>
        <w:t>cobicistat-holdige</w:t>
      </w:r>
      <w:proofErr w:type="spellEnd"/>
      <w:r>
        <w:rPr>
          <w:sz w:val="24"/>
          <w:szCs w:val="24"/>
        </w:rPr>
        <w:t xml:space="preserve"> produkter, forventes at øge risikoen for systemiske bivirkninger. Kombinationen bør undgås, medmindre fordelen opvejer den øgede risiko for systemiske </w:t>
      </w:r>
      <w:proofErr w:type="spellStart"/>
      <w:r>
        <w:rPr>
          <w:sz w:val="24"/>
          <w:szCs w:val="24"/>
        </w:rPr>
        <w:t>kortikosteroid</w:t>
      </w:r>
      <w:proofErr w:type="spellEnd"/>
      <w:r>
        <w:rPr>
          <w:sz w:val="24"/>
          <w:szCs w:val="24"/>
        </w:rPr>
        <w:t xml:space="preserve"> bivirkninger, hvorved disse patienterne bør monitoreres for systemiske </w:t>
      </w:r>
      <w:proofErr w:type="spellStart"/>
      <w:r>
        <w:rPr>
          <w:sz w:val="24"/>
          <w:szCs w:val="24"/>
        </w:rPr>
        <w:t>kortikosteroid</w:t>
      </w:r>
      <w:proofErr w:type="spellEnd"/>
      <w:r>
        <w:rPr>
          <w:sz w:val="24"/>
          <w:szCs w:val="24"/>
        </w:rPr>
        <w:t xml:space="preserve"> bivirkninger.</w:t>
      </w:r>
    </w:p>
    <w:p w:rsidR="008B6D1B" w:rsidRDefault="008B6D1B" w:rsidP="008B6D1B">
      <w:pPr>
        <w:tabs>
          <w:tab w:val="left" w:pos="567"/>
        </w:tabs>
        <w:ind w:left="284" w:firstLine="567"/>
        <w:rPr>
          <w:sz w:val="24"/>
          <w:szCs w:val="24"/>
        </w:rPr>
      </w:pPr>
    </w:p>
    <w:p w:rsidR="008B6D1B" w:rsidRDefault="008B6D1B" w:rsidP="008B6D1B">
      <w:pPr>
        <w:tabs>
          <w:tab w:val="left" w:pos="567"/>
        </w:tabs>
        <w:ind w:left="851"/>
        <w:rPr>
          <w:sz w:val="24"/>
          <w:szCs w:val="24"/>
        </w:rPr>
      </w:pPr>
      <w:r>
        <w:rPr>
          <w:sz w:val="24"/>
          <w:szCs w:val="24"/>
        </w:rPr>
        <w:t xml:space="preserve">Aktive substanser, der tilhører denne gruppe, er f.eks. </w:t>
      </w:r>
      <w:proofErr w:type="spellStart"/>
      <w:r>
        <w:rPr>
          <w:sz w:val="24"/>
          <w:szCs w:val="24"/>
        </w:rPr>
        <w:t>erythromycin</w:t>
      </w:r>
      <w:proofErr w:type="spellEnd"/>
      <w:r>
        <w:rPr>
          <w:sz w:val="24"/>
          <w:szCs w:val="24"/>
        </w:rPr>
        <w:t xml:space="preserve">, </w:t>
      </w:r>
      <w:proofErr w:type="spellStart"/>
      <w:r>
        <w:rPr>
          <w:sz w:val="24"/>
          <w:szCs w:val="24"/>
        </w:rPr>
        <w:t>clarithromycin</w:t>
      </w:r>
      <w:proofErr w:type="spellEnd"/>
      <w:r>
        <w:rPr>
          <w:sz w:val="24"/>
          <w:szCs w:val="24"/>
        </w:rPr>
        <w:t xml:space="preserve">, </w:t>
      </w:r>
      <w:proofErr w:type="spellStart"/>
      <w:r>
        <w:rPr>
          <w:sz w:val="24"/>
          <w:szCs w:val="24"/>
        </w:rPr>
        <w:t>troleandomycin</w:t>
      </w:r>
      <w:proofErr w:type="spellEnd"/>
      <w:r>
        <w:rPr>
          <w:sz w:val="24"/>
          <w:szCs w:val="24"/>
        </w:rPr>
        <w:t xml:space="preserve">, </w:t>
      </w:r>
      <w:proofErr w:type="spellStart"/>
      <w:r>
        <w:rPr>
          <w:sz w:val="24"/>
          <w:szCs w:val="24"/>
        </w:rPr>
        <w:t>ketoconazol</w:t>
      </w:r>
      <w:proofErr w:type="spellEnd"/>
      <w:r>
        <w:rPr>
          <w:sz w:val="24"/>
          <w:szCs w:val="24"/>
        </w:rPr>
        <w:t xml:space="preserve">, </w:t>
      </w:r>
      <w:proofErr w:type="spellStart"/>
      <w:r>
        <w:rPr>
          <w:sz w:val="24"/>
          <w:szCs w:val="24"/>
        </w:rPr>
        <w:t>itraconazol</w:t>
      </w:r>
      <w:proofErr w:type="spellEnd"/>
      <w:r>
        <w:rPr>
          <w:sz w:val="24"/>
          <w:szCs w:val="24"/>
        </w:rPr>
        <w:t xml:space="preserve">, </w:t>
      </w:r>
      <w:proofErr w:type="spellStart"/>
      <w:r>
        <w:rPr>
          <w:sz w:val="24"/>
          <w:szCs w:val="24"/>
        </w:rPr>
        <w:t>isoniazid</w:t>
      </w:r>
      <w:proofErr w:type="spellEnd"/>
      <w:r>
        <w:rPr>
          <w:sz w:val="24"/>
          <w:szCs w:val="24"/>
        </w:rPr>
        <w:t xml:space="preserve">, </w:t>
      </w:r>
      <w:proofErr w:type="spellStart"/>
      <w:r>
        <w:rPr>
          <w:sz w:val="24"/>
          <w:szCs w:val="24"/>
        </w:rPr>
        <w:t>diltiazem</w:t>
      </w:r>
      <w:proofErr w:type="spellEnd"/>
      <w:r>
        <w:rPr>
          <w:sz w:val="24"/>
          <w:szCs w:val="24"/>
        </w:rPr>
        <w:t xml:space="preserve">, </w:t>
      </w:r>
      <w:proofErr w:type="spellStart"/>
      <w:r>
        <w:rPr>
          <w:sz w:val="24"/>
          <w:szCs w:val="24"/>
        </w:rPr>
        <w:t>mibefradil</w:t>
      </w:r>
      <w:proofErr w:type="spellEnd"/>
      <w:r>
        <w:rPr>
          <w:sz w:val="24"/>
          <w:szCs w:val="24"/>
        </w:rPr>
        <w:t xml:space="preserve">, </w:t>
      </w:r>
      <w:proofErr w:type="spellStart"/>
      <w:r>
        <w:rPr>
          <w:sz w:val="24"/>
          <w:szCs w:val="24"/>
        </w:rPr>
        <w:t>aprepitant</w:t>
      </w:r>
      <w:proofErr w:type="spellEnd"/>
      <w:r>
        <w:rPr>
          <w:sz w:val="24"/>
          <w:szCs w:val="24"/>
        </w:rPr>
        <w:t xml:space="preserve">, </w:t>
      </w:r>
      <w:proofErr w:type="spellStart"/>
      <w:r>
        <w:rPr>
          <w:sz w:val="24"/>
          <w:szCs w:val="24"/>
        </w:rPr>
        <w:t>fosaprepitant</w:t>
      </w:r>
      <w:proofErr w:type="spellEnd"/>
      <w:r>
        <w:rPr>
          <w:sz w:val="24"/>
          <w:szCs w:val="24"/>
        </w:rPr>
        <w:t>, hiv-</w:t>
      </w:r>
      <w:proofErr w:type="spellStart"/>
      <w:r>
        <w:rPr>
          <w:sz w:val="24"/>
          <w:szCs w:val="24"/>
        </w:rPr>
        <w:t>proteasehæmmere</w:t>
      </w:r>
      <w:proofErr w:type="spellEnd"/>
      <w:r>
        <w:rPr>
          <w:sz w:val="24"/>
          <w:szCs w:val="24"/>
        </w:rPr>
        <w:t xml:space="preserve"> (f.eks. </w:t>
      </w:r>
      <w:proofErr w:type="spellStart"/>
      <w:r>
        <w:rPr>
          <w:sz w:val="24"/>
          <w:szCs w:val="24"/>
        </w:rPr>
        <w:t>indinavir</w:t>
      </w:r>
      <w:proofErr w:type="spellEnd"/>
      <w:r>
        <w:rPr>
          <w:sz w:val="24"/>
          <w:szCs w:val="24"/>
        </w:rPr>
        <w:t xml:space="preserve"> og </w:t>
      </w:r>
      <w:proofErr w:type="spellStart"/>
      <w:r>
        <w:rPr>
          <w:sz w:val="24"/>
          <w:szCs w:val="24"/>
        </w:rPr>
        <w:t>ritonavir</w:t>
      </w:r>
      <w:proofErr w:type="spellEnd"/>
      <w:r>
        <w:rPr>
          <w:sz w:val="24"/>
          <w:szCs w:val="24"/>
        </w:rPr>
        <w:t xml:space="preserve">), </w:t>
      </w:r>
      <w:proofErr w:type="spellStart"/>
      <w:r>
        <w:rPr>
          <w:sz w:val="24"/>
          <w:szCs w:val="24"/>
        </w:rPr>
        <w:t>ciclosporin</w:t>
      </w:r>
      <w:proofErr w:type="spellEnd"/>
      <w:r>
        <w:rPr>
          <w:sz w:val="24"/>
          <w:szCs w:val="24"/>
        </w:rPr>
        <w:t xml:space="preserve"> og </w:t>
      </w:r>
      <w:proofErr w:type="spellStart"/>
      <w:r>
        <w:rPr>
          <w:sz w:val="24"/>
          <w:szCs w:val="24"/>
        </w:rPr>
        <w:t>ethinylestradiol</w:t>
      </w:r>
      <w:proofErr w:type="spellEnd"/>
      <w:r>
        <w:rPr>
          <w:sz w:val="24"/>
          <w:szCs w:val="24"/>
        </w:rPr>
        <w:t>/</w:t>
      </w:r>
      <w:proofErr w:type="spellStart"/>
      <w:r>
        <w:rPr>
          <w:sz w:val="24"/>
          <w:szCs w:val="24"/>
        </w:rPr>
        <w:t>norethisteron</w:t>
      </w:r>
      <w:proofErr w:type="spellEnd"/>
      <w:r>
        <w:rPr>
          <w:sz w:val="24"/>
          <w:szCs w:val="24"/>
        </w:rPr>
        <w:t>. Grapefrugtsaft er også en CYP3A4-hæmmer.</w:t>
      </w:r>
    </w:p>
    <w:p w:rsidR="008B6D1B" w:rsidRDefault="008B6D1B" w:rsidP="008B6D1B">
      <w:pPr>
        <w:tabs>
          <w:tab w:val="left" w:pos="567"/>
        </w:tabs>
        <w:ind w:left="284" w:firstLine="567"/>
        <w:rPr>
          <w:b/>
          <w:sz w:val="24"/>
          <w:szCs w:val="24"/>
          <w:u w:val="single"/>
        </w:rPr>
      </w:pPr>
    </w:p>
    <w:p w:rsidR="008B6D1B" w:rsidRDefault="008B6D1B" w:rsidP="008B6D1B">
      <w:pPr>
        <w:tabs>
          <w:tab w:val="left" w:pos="567"/>
        </w:tabs>
        <w:ind w:left="851"/>
        <w:rPr>
          <w:sz w:val="24"/>
          <w:szCs w:val="24"/>
        </w:rPr>
      </w:pPr>
      <w:r>
        <w:rPr>
          <w:b/>
          <w:sz w:val="24"/>
          <w:szCs w:val="24"/>
          <w:u w:val="single"/>
        </w:rPr>
        <w:t>CYP3A4-inducere</w:t>
      </w:r>
      <w:r>
        <w:rPr>
          <w:b/>
          <w:sz w:val="24"/>
          <w:szCs w:val="24"/>
        </w:rPr>
        <w:t>:</w:t>
      </w:r>
      <w:r>
        <w:rPr>
          <w:sz w:val="24"/>
          <w:szCs w:val="24"/>
        </w:rPr>
        <w:t xml:space="preserve"> Aktive substanser, der inducerer CYP3A4-aktiviteten, øger generelt </w:t>
      </w:r>
      <w:proofErr w:type="spellStart"/>
      <w:r>
        <w:rPr>
          <w:sz w:val="24"/>
          <w:szCs w:val="24"/>
        </w:rPr>
        <w:t>clearance</w:t>
      </w:r>
      <w:proofErr w:type="spellEnd"/>
      <w:r>
        <w:rPr>
          <w:sz w:val="24"/>
          <w:szCs w:val="24"/>
        </w:rPr>
        <w:t xml:space="preserve"> i leveren, som medfører en nedsat plasmakoncentration af CYP3A4-substrater. Ved samtidig administration af CYP3A4-inducere kan det være nødvendigt med en øget dosis af </w:t>
      </w:r>
      <w:proofErr w:type="spellStart"/>
      <w:r>
        <w:rPr>
          <w:sz w:val="24"/>
          <w:szCs w:val="24"/>
        </w:rPr>
        <w:t>methylprednisolon</w:t>
      </w:r>
      <w:proofErr w:type="spellEnd"/>
      <w:r>
        <w:rPr>
          <w:sz w:val="24"/>
          <w:szCs w:val="24"/>
        </w:rPr>
        <w:t xml:space="preserve"> for at opnå det ønskede resultat.</w:t>
      </w:r>
    </w:p>
    <w:p w:rsidR="008B6D1B" w:rsidRDefault="008B6D1B" w:rsidP="008B6D1B">
      <w:pPr>
        <w:tabs>
          <w:tab w:val="left" w:pos="567"/>
        </w:tabs>
        <w:ind w:left="284" w:firstLine="567"/>
        <w:rPr>
          <w:sz w:val="24"/>
          <w:szCs w:val="24"/>
        </w:rPr>
      </w:pPr>
    </w:p>
    <w:p w:rsidR="008B6D1B" w:rsidRDefault="008B6D1B" w:rsidP="008B6D1B">
      <w:pPr>
        <w:tabs>
          <w:tab w:val="left" w:pos="567"/>
        </w:tabs>
        <w:ind w:left="851"/>
        <w:rPr>
          <w:sz w:val="24"/>
          <w:szCs w:val="24"/>
        </w:rPr>
      </w:pPr>
      <w:r>
        <w:rPr>
          <w:sz w:val="24"/>
          <w:szCs w:val="24"/>
        </w:rPr>
        <w:t xml:space="preserve">Aktive substanser, der tilhører denne gruppe, er f.eks. </w:t>
      </w:r>
      <w:proofErr w:type="spellStart"/>
      <w:r>
        <w:rPr>
          <w:sz w:val="24"/>
          <w:szCs w:val="24"/>
        </w:rPr>
        <w:t>rifampicin</w:t>
      </w:r>
      <w:proofErr w:type="spellEnd"/>
      <w:r>
        <w:rPr>
          <w:sz w:val="24"/>
          <w:szCs w:val="24"/>
        </w:rPr>
        <w:t xml:space="preserve">, </w:t>
      </w:r>
      <w:proofErr w:type="spellStart"/>
      <w:r>
        <w:rPr>
          <w:sz w:val="24"/>
          <w:szCs w:val="24"/>
        </w:rPr>
        <w:t>carbamazepin</w:t>
      </w:r>
      <w:proofErr w:type="spellEnd"/>
      <w:r>
        <w:rPr>
          <w:sz w:val="24"/>
          <w:szCs w:val="24"/>
        </w:rPr>
        <w:t xml:space="preserve">, </w:t>
      </w:r>
      <w:proofErr w:type="spellStart"/>
      <w:r>
        <w:rPr>
          <w:sz w:val="24"/>
          <w:szCs w:val="24"/>
        </w:rPr>
        <w:t>phenobarbital</w:t>
      </w:r>
      <w:proofErr w:type="spellEnd"/>
      <w:r>
        <w:rPr>
          <w:sz w:val="24"/>
          <w:szCs w:val="24"/>
        </w:rPr>
        <w:t xml:space="preserve">, </w:t>
      </w:r>
      <w:proofErr w:type="spellStart"/>
      <w:r>
        <w:rPr>
          <w:sz w:val="24"/>
          <w:szCs w:val="24"/>
        </w:rPr>
        <w:t>primidon</w:t>
      </w:r>
      <w:proofErr w:type="spellEnd"/>
      <w:r>
        <w:rPr>
          <w:sz w:val="24"/>
          <w:szCs w:val="24"/>
        </w:rPr>
        <w:t xml:space="preserve"> og </w:t>
      </w:r>
      <w:proofErr w:type="spellStart"/>
      <w:r>
        <w:rPr>
          <w:sz w:val="24"/>
          <w:szCs w:val="24"/>
        </w:rPr>
        <w:t>phenytoin</w:t>
      </w:r>
      <w:proofErr w:type="spellEnd"/>
      <w:r>
        <w:rPr>
          <w:sz w:val="24"/>
          <w:szCs w:val="24"/>
        </w:rPr>
        <w:t xml:space="preserve">. </w:t>
      </w:r>
    </w:p>
    <w:p w:rsidR="008B6D1B" w:rsidRDefault="008B6D1B" w:rsidP="008B6D1B">
      <w:pPr>
        <w:tabs>
          <w:tab w:val="left" w:pos="567"/>
        </w:tabs>
        <w:ind w:left="284" w:firstLine="567"/>
        <w:rPr>
          <w:b/>
          <w:sz w:val="24"/>
          <w:szCs w:val="24"/>
          <w:u w:val="single"/>
        </w:rPr>
      </w:pPr>
    </w:p>
    <w:p w:rsidR="008B6D1B" w:rsidRDefault="008B6D1B" w:rsidP="008B6D1B">
      <w:pPr>
        <w:tabs>
          <w:tab w:val="left" w:pos="567"/>
        </w:tabs>
        <w:ind w:left="851"/>
        <w:rPr>
          <w:sz w:val="24"/>
          <w:szCs w:val="24"/>
        </w:rPr>
      </w:pPr>
      <w:r>
        <w:rPr>
          <w:b/>
          <w:sz w:val="24"/>
          <w:szCs w:val="24"/>
          <w:u w:val="single"/>
        </w:rPr>
        <w:t>CYP3A4-substrater</w:t>
      </w:r>
      <w:r>
        <w:rPr>
          <w:b/>
          <w:sz w:val="24"/>
          <w:szCs w:val="24"/>
        </w:rPr>
        <w:t>:</w:t>
      </w:r>
      <w:r>
        <w:rPr>
          <w:sz w:val="24"/>
          <w:szCs w:val="24"/>
        </w:rPr>
        <w:t xml:space="preserve"> Når patienten også får et andet CYP3A4-substrat, kan </w:t>
      </w:r>
      <w:proofErr w:type="spellStart"/>
      <w:r>
        <w:rPr>
          <w:sz w:val="24"/>
          <w:szCs w:val="24"/>
        </w:rPr>
        <w:t>clearance</w:t>
      </w:r>
      <w:proofErr w:type="spellEnd"/>
      <w:r>
        <w:rPr>
          <w:sz w:val="24"/>
          <w:szCs w:val="24"/>
        </w:rPr>
        <w:t xml:space="preserve"> af </w:t>
      </w:r>
      <w:proofErr w:type="spellStart"/>
      <w:r>
        <w:rPr>
          <w:sz w:val="24"/>
          <w:szCs w:val="24"/>
        </w:rPr>
        <w:t>methylprednisolon</w:t>
      </w:r>
      <w:proofErr w:type="spellEnd"/>
      <w:r>
        <w:rPr>
          <w:sz w:val="24"/>
          <w:szCs w:val="24"/>
        </w:rPr>
        <w:t xml:space="preserve"> i leveren enten hæmmes eller induceres, og dosis skal justeres herefter. Det er muligt, at sandsynligheden for bivirkninger, der er relateret til et af stofferne alene, kan øges ved samtidig anvendelse.</w:t>
      </w:r>
    </w:p>
    <w:p w:rsidR="008B6D1B" w:rsidRDefault="008B6D1B" w:rsidP="008B6D1B">
      <w:pPr>
        <w:tabs>
          <w:tab w:val="left" w:pos="567"/>
        </w:tabs>
        <w:ind w:left="284" w:firstLine="567"/>
        <w:rPr>
          <w:sz w:val="24"/>
          <w:szCs w:val="24"/>
        </w:rPr>
      </w:pPr>
    </w:p>
    <w:p w:rsidR="008B6D1B" w:rsidRDefault="008B6D1B" w:rsidP="008B6D1B">
      <w:pPr>
        <w:tabs>
          <w:tab w:val="left" w:pos="567"/>
        </w:tabs>
        <w:ind w:left="851"/>
        <w:rPr>
          <w:sz w:val="24"/>
          <w:szCs w:val="24"/>
        </w:rPr>
      </w:pPr>
      <w:r>
        <w:rPr>
          <w:sz w:val="24"/>
          <w:szCs w:val="24"/>
        </w:rPr>
        <w:t xml:space="preserve">Samtidig administration af </w:t>
      </w:r>
      <w:proofErr w:type="spellStart"/>
      <w:r>
        <w:rPr>
          <w:sz w:val="24"/>
          <w:szCs w:val="24"/>
        </w:rPr>
        <w:t>methylprednisolon</w:t>
      </w:r>
      <w:proofErr w:type="spellEnd"/>
      <w:r>
        <w:rPr>
          <w:sz w:val="24"/>
          <w:szCs w:val="24"/>
        </w:rPr>
        <w:t xml:space="preserve"> og </w:t>
      </w:r>
      <w:proofErr w:type="spellStart"/>
      <w:r>
        <w:rPr>
          <w:sz w:val="24"/>
          <w:szCs w:val="24"/>
        </w:rPr>
        <w:t>tacrolimus</w:t>
      </w:r>
      <w:proofErr w:type="spellEnd"/>
      <w:r>
        <w:rPr>
          <w:sz w:val="24"/>
          <w:szCs w:val="24"/>
        </w:rPr>
        <w:t xml:space="preserve"> kan resultere i nedsat </w:t>
      </w:r>
      <w:proofErr w:type="spellStart"/>
      <w:r>
        <w:rPr>
          <w:sz w:val="24"/>
          <w:szCs w:val="24"/>
        </w:rPr>
        <w:t>tacrolimuskoncentration</w:t>
      </w:r>
      <w:proofErr w:type="spellEnd"/>
      <w:r>
        <w:rPr>
          <w:sz w:val="24"/>
          <w:szCs w:val="24"/>
        </w:rPr>
        <w:t>.</w:t>
      </w:r>
    </w:p>
    <w:p w:rsidR="008B6D1B" w:rsidRDefault="008B6D1B" w:rsidP="008B6D1B">
      <w:pPr>
        <w:tabs>
          <w:tab w:val="left" w:pos="567"/>
        </w:tabs>
        <w:ind w:left="284" w:firstLine="567"/>
        <w:rPr>
          <w:sz w:val="24"/>
          <w:szCs w:val="24"/>
        </w:rPr>
      </w:pPr>
    </w:p>
    <w:p w:rsidR="008B6D1B" w:rsidRDefault="008B6D1B" w:rsidP="008B6D1B">
      <w:pPr>
        <w:tabs>
          <w:tab w:val="left" w:pos="567"/>
        </w:tabs>
        <w:ind w:left="851"/>
        <w:rPr>
          <w:sz w:val="24"/>
          <w:szCs w:val="24"/>
        </w:rPr>
      </w:pPr>
      <w:r>
        <w:rPr>
          <w:sz w:val="24"/>
          <w:szCs w:val="24"/>
        </w:rPr>
        <w:t xml:space="preserve">Samtidig anvendelse af </w:t>
      </w:r>
      <w:proofErr w:type="spellStart"/>
      <w:r>
        <w:rPr>
          <w:sz w:val="24"/>
          <w:szCs w:val="24"/>
        </w:rPr>
        <w:t>ciclosporin</w:t>
      </w:r>
      <w:proofErr w:type="spellEnd"/>
      <w:r>
        <w:rPr>
          <w:sz w:val="24"/>
          <w:szCs w:val="24"/>
        </w:rPr>
        <w:t xml:space="preserve"> og </w:t>
      </w:r>
      <w:proofErr w:type="spellStart"/>
      <w:r>
        <w:rPr>
          <w:sz w:val="24"/>
          <w:szCs w:val="24"/>
        </w:rPr>
        <w:t>methylprednisolon</w:t>
      </w:r>
      <w:proofErr w:type="spellEnd"/>
      <w:r>
        <w:rPr>
          <w:sz w:val="24"/>
          <w:szCs w:val="24"/>
        </w:rPr>
        <w:t xml:space="preserve"> hæmmer hinandens metabolisme, hvilket kan medføre en stigning i plasmakoncentrationerne af et af stofferne eller begge stoffer. Derfor kan der være større sandsynlighed for bivirkninger, som forekommer ved monoterapi med disse stoffer, ved samtidig anvendelse. Der er indberetninger om konvulsioner ved samtidig anvendelse af </w:t>
      </w:r>
      <w:proofErr w:type="spellStart"/>
      <w:r>
        <w:rPr>
          <w:sz w:val="24"/>
          <w:szCs w:val="24"/>
        </w:rPr>
        <w:t>methylprednisolon</w:t>
      </w:r>
      <w:proofErr w:type="spellEnd"/>
      <w:r>
        <w:rPr>
          <w:sz w:val="24"/>
          <w:szCs w:val="24"/>
        </w:rPr>
        <w:t xml:space="preserve"> og </w:t>
      </w:r>
      <w:proofErr w:type="spellStart"/>
      <w:r>
        <w:rPr>
          <w:sz w:val="24"/>
          <w:szCs w:val="24"/>
        </w:rPr>
        <w:t>ciclosporin</w:t>
      </w:r>
      <w:proofErr w:type="spellEnd"/>
      <w:r>
        <w:rPr>
          <w:sz w:val="24"/>
          <w:szCs w:val="24"/>
        </w:rPr>
        <w:t>.</w:t>
      </w:r>
    </w:p>
    <w:p w:rsidR="008B6D1B" w:rsidRDefault="008B6D1B" w:rsidP="008B6D1B">
      <w:pPr>
        <w:tabs>
          <w:tab w:val="left" w:pos="567"/>
        </w:tabs>
        <w:ind w:left="284" w:firstLine="567"/>
        <w:rPr>
          <w:sz w:val="24"/>
          <w:szCs w:val="24"/>
        </w:rPr>
      </w:pPr>
    </w:p>
    <w:p w:rsidR="008B6D1B" w:rsidRDefault="008B6D1B" w:rsidP="008B6D1B">
      <w:pPr>
        <w:tabs>
          <w:tab w:val="left" w:pos="567"/>
        </w:tabs>
        <w:ind w:left="851"/>
        <w:rPr>
          <w:sz w:val="24"/>
          <w:szCs w:val="24"/>
        </w:rPr>
      </w:pPr>
      <w:proofErr w:type="spellStart"/>
      <w:r>
        <w:rPr>
          <w:sz w:val="24"/>
          <w:szCs w:val="24"/>
        </w:rPr>
        <w:t>Kortikosteroider</w:t>
      </w:r>
      <w:proofErr w:type="spellEnd"/>
      <w:r>
        <w:rPr>
          <w:sz w:val="24"/>
          <w:szCs w:val="24"/>
        </w:rPr>
        <w:t xml:space="preserve"> kan øge metabolismen af hiv-</w:t>
      </w:r>
      <w:proofErr w:type="spellStart"/>
      <w:r>
        <w:rPr>
          <w:sz w:val="24"/>
          <w:szCs w:val="24"/>
        </w:rPr>
        <w:t>proteasehæmmere</w:t>
      </w:r>
      <w:proofErr w:type="spellEnd"/>
      <w:r>
        <w:rPr>
          <w:sz w:val="24"/>
          <w:szCs w:val="24"/>
        </w:rPr>
        <w:t xml:space="preserve"> og dermed reducere plasmakoncentrationen af dem.</w:t>
      </w:r>
    </w:p>
    <w:p w:rsidR="008B6D1B" w:rsidRDefault="008B6D1B" w:rsidP="008B6D1B">
      <w:pPr>
        <w:tabs>
          <w:tab w:val="left" w:pos="567"/>
        </w:tabs>
        <w:ind w:left="284" w:firstLine="567"/>
        <w:rPr>
          <w:sz w:val="24"/>
          <w:szCs w:val="24"/>
        </w:rPr>
      </w:pPr>
    </w:p>
    <w:p w:rsidR="008B6D1B" w:rsidRDefault="008B6D1B" w:rsidP="008B6D1B">
      <w:pPr>
        <w:tabs>
          <w:tab w:val="left" w:pos="567"/>
        </w:tabs>
        <w:ind w:left="851"/>
        <w:rPr>
          <w:sz w:val="24"/>
          <w:szCs w:val="24"/>
        </w:rPr>
      </w:pPr>
      <w:proofErr w:type="spellStart"/>
      <w:r>
        <w:rPr>
          <w:sz w:val="24"/>
          <w:szCs w:val="24"/>
        </w:rPr>
        <w:t>Methylprednisolon</w:t>
      </w:r>
      <w:proofErr w:type="spellEnd"/>
      <w:r>
        <w:rPr>
          <w:sz w:val="24"/>
          <w:szCs w:val="24"/>
        </w:rPr>
        <w:t xml:space="preserve"> kan have en virkning på </w:t>
      </w:r>
      <w:proofErr w:type="spellStart"/>
      <w:r>
        <w:rPr>
          <w:sz w:val="24"/>
          <w:szCs w:val="24"/>
        </w:rPr>
        <w:t>acetyleringshastigheden</w:t>
      </w:r>
      <w:proofErr w:type="spellEnd"/>
      <w:r>
        <w:rPr>
          <w:sz w:val="24"/>
          <w:szCs w:val="24"/>
        </w:rPr>
        <w:t xml:space="preserve"> og </w:t>
      </w:r>
      <w:proofErr w:type="spellStart"/>
      <w:r>
        <w:rPr>
          <w:sz w:val="24"/>
          <w:szCs w:val="24"/>
        </w:rPr>
        <w:t>clearance</w:t>
      </w:r>
      <w:proofErr w:type="spellEnd"/>
      <w:r>
        <w:rPr>
          <w:sz w:val="24"/>
          <w:szCs w:val="24"/>
        </w:rPr>
        <w:t xml:space="preserve"> af </w:t>
      </w:r>
      <w:proofErr w:type="spellStart"/>
      <w:r>
        <w:rPr>
          <w:sz w:val="24"/>
          <w:szCs w:val="24"/>
        </w:rPr>
        <w:t>isoniazid</w:t>
      </w:r>
      <w:proofErr w:type="spellEnd"/>
      <w:r>
        <w:rPr>
          <w:sz w:val="24"/>
          <w:szCs w:val="24"/>
        </w:rPr>
        <w:t>.</w:t>
      </w:r>
    </w:p>
    <w:p w:rsidR="008B6D1B" w:rsidRDefault="008B6D1B" w:rsidP="008B6D1B">
      <w:pPr>
        <w:tabs>
          <w:tab w:val="left" w:pos="567"/>
        </w:tabs>
        <w:ind w:left="284" w:firstLine="567"/>
        <w:rPr>
          <w:b/>
          <w:sz w:val="24"/>
          <w:szCs w:val="24"/>
          <w:u w:val="single"/>
        </w:rPr>
      </w:pPr>
    </w:p>
    <w:p w:rsidR="008B6D1B" w:rsidRDefault="008B6D1B" w:rsidP="008B6D1B">
      <w:pPr>
        <w:tabs>
          <w:tab w:val="left" w:pos="567"/>
        </w:tabs>
        <w:ind w:left="851"/>
        <w:rPr>
          <w:sz w:val="24"/>
          <w:szCs w:val="24"/>
        </w:rPr>
      </w:pPr>
      <w:r>
        <w:rPr>
          <w:b/>
          <w:sz w:val="24"/>
          <w:szCs w:val="24"/>
          <w:u w:val="single"/>
        </w:rPr>
        <w:t>Andre virkninger end CYP3A4-medierede virkninger</w:t>
      </w:r>
      <w:r>
        <w:rPr>
          <w:b/>
          <w:sz w:val="24"/>
          <w:szCs w:val="24"/>
        </w:rPr>
        <w:t>:</w:t>
      </w:r>
      <w:r>
        <w:rPr>
          <w:sz w:val="24"/>
          <w:szCs w:val="24"/>
        </w:rPr>
        <w:t xml:space="preserve"> Andre interaktioner og virkninger i forbindelse med anvendelse af </w:t>
      </w:r>
      <w:proofErr w:type="spellStart"/>
      <w:r>
        <w:rPr>
          <w:sz w:val="24"/>
          <w:szCs w:val="24"/>
        </w:rPr>
        <w:t>methylprednisolon</w:t>
      </w:r>
      <w:proofErr w:type="spellEnd"/>
      <w:r>
        <w:rPr>
          <w:sz w:val="24"/>
          <w:szCs w:val="24"/>
        </w:rPr>
        <w:t xml:space="preserve"> er anført nedenfor i tabel 1.</w:t>
      </w:r>
    </w:p>
    <w:p w:rsidR="008B6D1B" w:rsidRDefault="008B6D1B" w:rsidP="008B6D1B">
      <w:pPr>
        <w:tabs>
          <w:tab w:val="left" w:pos="567"/>
        </w:tabs>
        <w:ind w:left="284" w:firstLine="567"/>
        <w:rPr>
          <w:sz w:val="24"/>
          <w:szCs w:val="24"/>
        </w:rPr>
      </w:pPr>
    </w:p>
    <w:p w:rsidR="008B6D1B" w:rsidRDefault="008B6D1B" w:rsidP="008B6D1B">
      <w:pPr>
        <w:tabs>
          <w:tab w:val="left" w:pos="567"/>
        </w:tabs>
        <w:ind w:left="851"/>
        <w:rPr>
          <w:sz w:val="24"/>
          <w:szCs w:val="24"/>
        </w:rPr>
      </w:pPr>
      <w:r>
        <w:rPr>
          <w:b/>
          <w:sz w:val="24"/>
          <w:szCs w:val="24"/>
        </w:rPr>
        <w:t xml:space="preserve">Tabel 1. Vigtige andre interaktioner/virkninger ved samtidig anvendelse af </w:t>
      </w:r>
      <w:proofErr w:type="spellStart"/>
      <w:r>
        <w:rPr>
          <w:b/>
          <w:sz w:val="24"/>
          <w:szCs w:val="24"/>
        </w:rPr>
        <w:t>methylprednisolon</w:t>
      </w:r>
      <w:proofErr w:type="spellEnd"/>
      <w:r>
        <w:rPr>
          <w:b/>
          <w:sz w:val="24"/>
          <w:szCs w:val="24"/>
        </w:rPr>
        <w:t xml:space="preserve"> og andre stoffer</w:t>
      </w:r>
    </w:p>
    <w:p w:rsidR="008B6D1B" w:rsidRDefault="008B6D1B" w:rsidP="008B6D1B">
      <w:pPr>
        <w:tabs>
          <w:tab w:val="left" w:pos="567"/>
        </w:tabs>
        <w:ind w:left="284" w:firstLine="567"/>
        <w:rPr>
          <w:sz w:val="24"/>
          <w:szCs w:val="24"/>
        </w:rPr>
      </w:pPr>
    </w:p>
    <w:tbl>
      <w:tblPr>
        <w:tblW w:w="957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6423"/>
      </w:tblGrid>
      <w:tr w:rsidR="008B6D1B" w:rsidTr="00631985">
        <w:tc>
          <w:tcPr>
            <w:tcW w:w="3153" w:type="dxa"/>
            <w:tcBorders>
              <w:top w:val="single" w:sz="4" w:space="0" w:color="auto"/>
              <w:left w:val="single" w:sz="4" w:space="0" w:color="auto"/>
              <w:bottom w:val="single" w:sz="4" w:space="0" w:color="auto"/>
              <w:right w:val="single" w:sz="4" w:space="0" w:color="auto"/>
            </w:tcBorders>
            <w:hideMark/>
          </w:tcPr>
          <w:p w:rsidR="008B6D1B" w:rsidRDefault="008B6D1B" w:rsidP="00631985">
            <w:pPr>
              <w:tabs>
                <w:tab w:val="left" w:pos="567"/>
              </w:tabs>
              <w:ind w:left="66"/>
              <w:rPr>
                <w:b/>
                <w:sz w:val="24"/>
                <w:szCs w:val="24"/>
              </w:rPr>
            </w:pPr>
            <w:r>
              <w:rPr>
                <w:b/>
                <w:sz w:val="24"/>
                <w:szCs w:val="24"/>
              </w:rPr>
              <w:t>Lægemiddelklasse eller -type</w:t>
            </w:r>
          </w:p>
          <w:p w:rsidR="008B6D1B" w:rsidRDefault="008B6D1B" w:rsidP="008B6D1B">
            <w:pPr>
              <w:numPr>
                <w:ilvl w:val="0"/>
                <w:numId w:val="8"/>
              </w:numPr>
              <w:tabs>
                <w:tab w:val="left" w:pos="567"/>
              </w:tabs>
              <w:ind w:left="66" w:firstLine="0"/>
              <w:rPr>
                <w:b/>
                <w:sz w:val="24"/>
                <w:szCs w:val="24"/>
              </w:rPr>
            </w:pPr>
            <w:r>
              <w:rPr>
                <w:b/>
                <w:sz w:val="24"/>
                <w:szCs w:val="24"/>
              </w:rPr>
              <w:t>lægemiddel eller andet stof</w:t>
            </w:r>
          </w:p>
        </w:tc>
        <w:tc>
          <w:tcPr>
            <w:tcW w:w="6423" w:type="dxa"/>
            <w:tcBorders>
              <w:top w:val="single" w:sz="4" w:space="0" w:color="auto"/>
              <w:left w:val="single" w:sz="4" w:space="0" w:color="auto"/>
              <w:bottom w:val="single" w:sz="4" w:space="0" w:color="auto"/>
              <w:right w:val="single" w:sz="4" w:space="0" w:color="auto"/>
            </w:tcBorders>
            <w:hideMark/>
          </w:tcPr>
          <w:p w:rsidR="008B6D1B" w:rsidRDefault="008B6D1B" w:rsidP="00631985">
            <w:pPr>
              <w:tabs>
                <w:tab w:val="left" w:pos="567"/>
              </w:tabs>
              <w:ind w:left="284" w:firstLine="567"/>
              <w:rPr>
                <w:b/>
                <w:sz w:val="24"/>
                <w:szCs w:val="24"/>
              </w:rPr>
            </w:pPr>
            <w:r>
              <w:rPr>
                <w:b/>
                <w:sz w:val="24"/>
                <w:szCs w:val="24"/>
              </w:rPr>
              <w:t>Interaktion/virkning</w:t>
            </w:r>
          </w:p>
        </w:tc>
      </w:tr>
      <w:tr w:rsidR="008B6D1B" w:rsidTr="00631985">
        <w:tc>
          <w:tcPr>
            <w:tcW w:w="3153" w:type="dxa"/>
            <w:tcBorders>
              <w:top w:val="single" w:sz="4" w:space="0" w:color="auto"/>
              <w:left w:val="single" w:sz="4" w:space="0" w:color="auto"/>
              <w:bottom w:val="single" w:sz="4" w:space="0" w:color="auto"/>
              <w:right w:val="single" w:sz="4" w:space="0" w:color="auto"/>
            </w:tcBorders>
          </w:tcPr>
          <w:p w:rsidR="008B6D1B" w:rsidRDefault="008B6D1B" w:rsidP="00631985">
            <w:pPr>
              <w:tabs>
                <w:tab w:val="left" w:pos="567"/>
              </w:tabs>
              <w:ind w:left="66"/>
              <w:rPr>
                <w:sz w:val="24"/>
                <w:szCs w:val="24"/>
              </w:rPr>
            </w:pPr>
          </w:p>
        </w:tc>
        <w:tc>
          <w:tcPr>
            <w:tcW w:w="6423" w:type="dxa"/>
            <w:tcBorders>
              <w:top w:val="single" w:sz="4" w:space="0" w:color="auto"/>
              <w:left w:val="single" w:sz="4" w:space="0" w:color="auto"/>
              <w:bottom w:val="single" w:sz="4" w:space="0" w:color="auto"/>
              <w:right w:val="single" w:sz="4" w:space="0" w:color="auto"/>
            </w:tcBorders>
          </w:tcPr>
          <w:p w:rsidR="008B6D1B" w:rsidRDefault="008B6D1B" w:rsidP="00631985">
            <w:pPr>
              <w:tabs>
                <w:tab w:val="left" w:pos="567"/>
              </w:tabs>
              <w:ind w:left="284" w:firstLine="567"/>
              <w:rPr>
                <w:b/>
                <w:sz w:val="24"/>
                <w:szCs w:val="24"/>
              </w:rPr>
            </w:pPr>
          </w:p>
        </w:tc>
      </w:tr>
      <w:tr w:rsidR="008B6D1B" w:rsidTr="00631985">
        <w:tc>
          <w:tcPr>
            <w:tcW w:w="3153" w:type="dxa"/>
            <w:tcBorders>
              <w:top w:val="single" w:sz="4" w:space="0" w:color="auto"/>
              <w:left w:val="single" w:sz="4" w:space="0" w:color="auto"/>
              <w:bottom w:val="single" w:sz="4" w:space="0" w:color="auto"/>
              <w:right w:val="single" w:sz="4" w:space="0" w:color="auto"/>
            </w:tcBorders>
            <w:hideMark/>
          </w:tcPr>
          <w:p w:rsidR="008B6D1B" w:rsidRDefault="008B6D1B" w:rsidP="00631985">
            <w:pPr>
              <w:tabs>
                <w:tab w:val="left" w:pos="567"/>
              </w:tabs>
              <w:ind w:left="66"/>
              <w:rPr>
                <w:sz w:val="24"/>
                <w:szCs w:val="24"/>
              </w:rPr>
            </w:pPr>
            <w:r>
              <w:rPr>
                <w:sz w:val="24"/>
                <w:szCs w:val="24"/>
              </w:rPr>
              <w:t>Antibakteriel</w:t>
            </w:r>
          </w:p>
          <w:p w:rsidR="008B6D1B" w:rsidRDefault="008B6D1B" w:rsidP="008B6D1B">
            <w:pPr>
              <w:numPr>
                <w:ilvl w:val="0"/>
                <w:numId w:val="8"/>
              </w:numPr>
              <w:tabs>
                <w:tab w:val="left" w:pos="567"/>
              </w:tabs>
              <w:ind w:left="66" w:firstLine="0"/>
              <w:rPr>
                <w:sz w:val="24"/>
                <w:szCs w:val="24"/>
              </w:rPr>
            </w:pPr>
            <w:proofErr w:type="spellStart"/>
            <w:r>
              <w:rPr>
                <w:sz w:val="24"/>
                <w:szCs w:val="24"/>
              </w:rPr>
              <w:t>fluorquinoloner</w:t>
            </w:r>
            <w:proofErr w:type="spellEnd"/>
          </w:p>
        </w:tc>
        <w:tc>
          <w:tcPr>
            <w:tcW w:w="6423" w:type="dxa"/>
            <w:tcBorders>
              <w:top w:val="single" w:sz="4" w:space="0" w:color="auto"/>
              <w:left w:val="single" w:sz="4" w:space="0" w:color="auto"/>
              <w:bottom w:val="single" w:sz="4" w:space="0" w:color="auto"/>
              <w:right w:val="single" w:sz="4" w:space="0" w:color="auto"/>
            </w:tcBorders>
            <w:hideMark/>
          </w:tcPr>
          <w:p w:rsidR="008B6D1B" w:rsidRDefault="008B6D1B" w:rsidP="00631985">
            <w:pPr>
              <w:tabs>
                <w:tab w:val="left" w:pos="567"/>
              </w:tabs>
              <w:ind w:left="284"/>
              <w:rPr>
                <w:sz w:val="24"/>
                <w:szCs w:val="24"/>
              </w:rPr>
            </w:pPr>
            <w:r>
              <w:rPr>
                <w:sz w:val="24"/>
                <w:szCs w:val="24"/>
              </w:rPr>
              <w:t xml:space="preserve">Samtidig administration af </w:t>
            </w:r>
            <w:proofErr w:type="spellStart"/>
            <w:r>
              <w:rPr>
                <w:sz w:val="24"/>
                <w:szCs w:val="24"/>
              </w:rPr>
              <w:t>fluorquinoloner</w:t>
            </w:r>
            <w:proofErr w:type="spellEnd"/>
            <w:r>
              <w:rPr>
                <w:sz w:val="24"/>
                <w:szCs w:val="24"/>
              </w:rPr>
              <w:t xml:space="preserve"> og </w:t>
            </w:r>
            <w:proofErr w:type="spellStart"/>
            <w:r>
              <w:rPr>
                <w:sz w:val="24"/>
                <w:szCs w:val="24"/>
              </w:rPr>
              <w:t>glukokortikosteroider</w:t>
            </w:r>
            <w:proofErr w:type="spellEnd"/>
            <w:r>
              <w:rPr>
                <w:sz w:val="24"/>
                <w:szCs w:val="24"/>
              </w:rPr>
              <w:t xml:space="preserve"> øger risikoen for </w:t>
            </w:r>
            <w:proofErr w:type="spellStart"/>
            <w:r>
              <w:rPr>
                <w:sz w:val="24"/>
                <w:szCs w:val="24"/>
              </w:rPr>
              <w:t>seneruptur</w:t>
            </w:r>
            <w:proofErr w:type="spellEnd"/>
            <w:r>
              <w:rPr>
                <w:sz w:val="24"/>
                <w:szCs w:val="24"/>
              </w:rPr>
              <w:t>, især hos ældre patienter.</w:t>
            </w:r>
          </w:p>
        </w:tc>
      </w:tr>
      <w:tr w:rsidR="008B6D1B" w:rsidTr="00631985">
        <w:tc>
          <w:tcPr>
            <w:tcW w:w="3153" w:type="dxa"/>
            <w:tcBorders>
              <w:top w:val="single" w:sz="4" w:space="0" w:color="auto"/>
              <w:left w:val="single" w:sz="4" w:space="0" w:color="auto"/>
              <w:bottom w:val="single" w:sz="4" w:space="0" w:color="auto"/>
              <w:right w:val="single" w:sz="4" w:space="0" w:color="auto"/>
            </w:tcBorders>
          </w:tcPr>
          <w:p w:rsidR="008B6D1B" w:rsidRDefault="008B6D1B" w:rsidP="00631985">
            <w:pPr>
              <w:tabs>
                <w:tab w:val="left" w:pos="567"/>
              </w:tabs>
              <w:ind w:left="66"/>
              <w:rPr>
                <w:sz w:val="24"/>
                <w:szCs w:val="24"/>
              </w:rPr>
            </w:pPr>
          </w:p>
        </w:tc>
        <w:tc>
          <w:tcPr>
            <w:tcW w:w="6423" w:type="dxa"/>
            <w:tcBorders>
              <w:top w:val="single" w:sz="4" w:space="0" w:color="auto"/>
              <w:left w:val="single" w:sz="4" w:space="0" w:color="auto"/>
              <w:bottom w:val="single" w:sz="4" w:space="0" w:color="auto"/>
              <w:right w:val="single" w:sz="4" w:space="0" w:color="auto"/>
            </w:tcBorders>
          </w:tcPr>
          <w:p w:rsidR="008B6D1B" w:rsidRDefault="008B6D1B" w:rsidP="00631985">
            <w:pPr>
              <w:tabs>
                <w:tab w:val="left" w:pos="567"/>
              </w:tabs>
              <w:ind w:left="284" w:firstLine="567"/>
              <w:rPr>
                <w:sz w:val="24"/>
                <w:szCs w:val="24"/>
              </w:rPr>
            </w:pPr>
          </w:p>
        </w:tc>
      </w:tr>
      <w:tr w:rsidR="008B6D1B" w:rsidTr="00631985">
        <w:tc>
          <w:tcPr>
            <w:tcW w:w="3153" w:type="dxa"/>
            <w:tcBorders>
              <w:top w:val="single" w:sz="4" w:space="0" w:color="auto"/>
              <w:left w:val="single" w:sz="4" w:space="0" w:color="auto"/>
              <w:bottom w:val="single" w:sz="4" w:space="0" w:color="auto"/>
              <w:right w:val="single" w:sz="4" w:space="0" w:color="auto"/>
            </w:tcBorders>
            <w:hideMark/>
          </w:tcPr>
          <w:p w:rsidR="008B6D1B" w:rsidRDefault="008B6D1B" w:rsidP="00631985">
            <w:pPr>
              <w:tabs>
                <w:tab w:val="left" w:pos="567"/>
              </w:tabs>
              <w:ind w:left="66"/>
              <w:rPr>
                <w:sz w:val="24"/>
                <w:szCs w:val="24"/>
              </w:rPr>
            </w:pPr>
            <w:proofErr w:type="spellStart"/>
            <w:r>
              <w:rPr>
                <w:sz w:val="24"/>
                <w:szCs w:val="24"/>
              </w:rPr>
              <w:t>Antikoagulantia</w:t>
            </w:r>
            <w:proofErr w:type="spellEnd"/>
            <w:r>
              <w:rPr>
                <w:sz w:val="24"/>
                <w:szCs w:val="24"/>
              </w:rPr>
              <w:t xml:space="preserve"> (oral)</w:t>
            </w:r>
          </w:p>
        </w:tc>
        <w:tc>
          <w:tcPr>
            <w:tcW w:w="6423" w:type="dxa"/>
            <w:tcBorders>
              <w:top w:val="single" w:sz="4" w:space="0" w:color="auto"/>
              <w:left w:val="single" w:sz="4" w:space="0" w:color="auto"/>
              <w:bottom w:val="single" w:sz="4" w:space="0" w:color="auto"/>
              <w:right w:val="single" w:sz="4" w:space="0" w:color="auto"/>
            </w:tcBorders>
            <w:hideMark/>
          </w:tcPr>
          <w:p w:rsidR="008B6D1B" w:rsidRDefault="008B6D1B" w:rsidP="00631985">
            <w:pPr>
              <w:tabs>
                <w:tab w:val="left" w:pos="567"/>
              </w:tabs>
              <w:ind w:left="284"/>
              <w:rPr>
                <w:sz w:val="24"/>
                <w:szCs w:val="24"/>
              </w:rPr>
            </w:pPr>
            <w:proofErr w:type="spellStart"/>
            <w:r>
              <w:rPr>
                <w:sz w:val="24"/>
                <w:szCs w:val="24"/>
              </w:rPr>
              <w:t>Methylprednisolons</w:t>
            </w:r>
            <w:proofErr w:type="spellEnd"/>
            <w:r>
              <w:rPr>
                <w:sz w:val="24"/>
                <w:szCs w:val="24"/>
              </w:rPr>
              <w:t xml:space="preserve"> virkning på orale </w:t>
            </w:r>
            <w:proofErr w:type="spellStart"/>
            <w:r>
              <w:rPr>
                <w:sz w:val="24"/>
                <w:szCs w:val="24"/>
              </w:rPr>
              <w:t>antikoagulantia</w:t>
            </w:r>
            <w:proofErr w:type="spellEnd"/>
            <w:r>
              <w:rPr>
                <w:sz w:val="24"/>
                <w:szCs w:val="24"/>
              </w:rPr>
              <w:t xml:space="preserve"> er varierende. Der er set øget såvel som nedsat virkning af </w:t>
            </w:r>
            <w:proofErr w:type="spellStart"/>
            <w:r>
              <w:rPr>
                <w:sz w:val="24"/>
                <w:szCs w:val="24"/>
              </w:rPr>
              <w:t>antikoagulantia</w:t>
            </w:r>
            <w:proofErr w:type="spellEnd"/>
            <w:r>
              <w:rPr>
                <w:sz w:val="24"/>
                <w:szCs w:val="24"/>
              </w:rPr>
              <w:t xml:space="preserve"> ved samtidig administration af </w:t>
            </w:r>
            <w:proofErr w:type="spellStart"/>
            <w:r>
              <w:rPr>
                <w:sz w:val="24"/>
                <w:szCs w:val="24"/>
              </w:rPr>
              <w:t>antikoagulantia</w:t>
            </w:r>
            <w:proofErr w:type="spellEnd"/>
            <w:r>
              <w:rPr>
                <w:sz w:val="24"/>
                <w:szCs w:val="24"/>
              </w:rPr>
              <w:t xml:space="preserve"> og </w:t>
            </w:r>
            <w:proofErr w:type="spellStart"/>
            <w:r>
              <w:rPr>
                <w:sz w:val="24"/>
                <w:szCs w:val="24"/>
              </w:rPr>
              <w:t>kortikosteroider</w:t>
            </w:r>
            <w:proofErr w:type="spellEnd"/>
            <w:r>
              <w:rPr>
                <w:sz w:val="24"/>
                <w:szCs w:val="24"/>
              </w:rPr>
              <w:t>. Koagulationsværdierne bør derfor monitoreres for at bibeholde den ønskede antikoagulerende virkning.</w:t>
            </w:r>
          </w:p>
        </w:tc>
      </w:tr>
      <w:tr w:rsidR="008B6D1B" w:rsidTr="00631985">
        <w:tc>
          <w:tcPr>
            <w:tcW w:w="3153" w:type="dxa"/>
            <w:tcBorders>
              <w:top w:val="single" w:sz="4" w:space="0" w:color="auto"/>
              <w:left w:val="single" w:sz="4" w:space="0" w:color="auto"/>
              <w:bottom w:val="single" w:sz="4" w:space="0" w:color="auto"/>
              <w:right w:val="single" w:sz="4" w:space="0" w:color="auto"/>
            </w:tcBorders>
          </w:tcPr>
          <w:p w:rsidR="008B6D1B" w:rsidRDefault="008B6D1B" w:rsidP="00631985">
            <w:pPr>
              <w:tabs>
                <w:tab w:val="left" w:pos="567"/>
              </w:tabs>
              <w:ind w:left="66"/>
              <w:rPr>
                <w:sz w:val="24"/>
                <w:szCs w:val="24"/>
              </w:rPr>
            </w:pPr>
          </w:p>
        </w:tc>
        <w:tc>
          <w:tcPr>
            <w:tcW w:w="6423" w:type="dxa"/>
            <w:tcBorders>
              <w:top w:val="single" w:sz="4" w:space="0" w:color="auto"/>
              <w:left w:val="single" w:sz="4" w:space="0" w:color="auto"/>
              <w:bottom w:val="single" w:sz="4" w:space="0" w:color="auto"/>
              <w:right w:val="single" w:sz="4" w:space="0" w:color="auto"/>
            </w:tcBorders>
          </w:tcPr>
          <w:p w:rsidR="008B6D1B" w:rsidRDefault="008B6D1B" w:rsidP="00631985">
            <w:pPr>
              <w:tabs>
                <w:tab w:val="left" w:pos="567"/>
              </w:tabs>
              <w:ind w:left="284" w:firstLine="567"/>
              <w:rPr>
                <w:sz w:val="24"/>
                <w:szCs w:val="24"/>
              </w:rPr>
            </w:pPr>
          </w:p>
        </w:tc>
      </w:tr>
      <w:tr w:rsidR="008B6D1B" w:rsidTr="00631985">
        <w:tc>
          <w:tcPr>
            <w:tcW w:w="3153" w:type="dxa"/>
            <w:tcBorders>
              <w:top w:val="single" w:sz="4" w:space="0" w:color="auto"/>
              <w:left w:val="single" w:sz="4" w:space="0" w:color="auto"/>
              <w:bottom w:val="single" w:sz="4" w:space="0" w:color="auto"/>
              <w:right w:val="single" w:sz="4" w:space="0" w:color="auto"/>
            </w:tcBorders>
            <w:hideMark/>
          </w:tcPr>
          <w:p w:rsidR="008B6D1B" w:rsidRDefault="008B6D1B" w:rsidP="00631985">
            <w:pPr>
              <w:tabs>
                <w:tab w:val="left" w:pos="567"/>
              </w:tabs>
              <w:ind w:left="66"/>
              <w:rPr>
                <w:sz w:val="24"/>
                <w:szCs w:val="24"/>
              </w:rPr>
            </w:pPr>
            <w:proofErr w:type="spellStart"/>
            <w:r>
              <w:rPr>
                <w:sz w:val="24"/>
                <w:szCs w:val="24"/>
              </w:rPr>
              <w:t>Antikolinergika</w:t>
            </w:r>
            <w:proofErr w:type="spellEnd"/>
          </w:p>
          <w:p w:rsidR="008B6D1B" w:rsidRDefault="008B6D1B" w:rsidP="008B6D1B">
            <w:pPr>
              <w:numPr>
                <w:ilvl w:val="0"/>
                <w:numId w:val="8"/>
              </w:numPr>
              <w:tabs>
                <w:tab w:val="left" w:pos="567"/>
              </w:tabs>
              <w:ind w:left="66" w:firstLine="0"/>
              <w:rPr>
                <w:sz w:val="24"/>
                <w:szCs w:val="24"/>
              </w:rPr>
            </w:pPr>
            <w:proofErr w:type="spellStart"/>
            <w:r>
              <w:rPr>
                <w:sz w:val="24"/>
                <w:szCs w:val="24"/>
              </w:rPr>
              <w:t>neuromuskulær</w:t>
            </w:r>
            <w:proofErr w:type="spellEnd"/>
            <w:r>
              <w:rPr>
                <w:sz w:val="24"/>
                <w:szCs w:val="24"/>
              </w:rPr>
              <w:t xml:space="preserve"> blokker </w:t>
            </w:r>
          </w:p>
        </w:tc>
        <w:tc>
          <w:tcPr>
            <w:tcW w:w="6423" w:type="dxa"/>
            <w:tcBorders>
              <w:top w:val="single" w:sz="4" w:space="0" w:color="auto"/>
              <w:left w:val="single" w:sz="4" w:space="0" w:color="auto"/>
              <w:bottom w:val="single" w:sz="4" w:space="0" w:color="auto"/>
              <w:right w:val="single" w:sz="4" w:space="0" w:color="auto"/>
            </w:tcBorders>
            <w:hideMark/>
          </w:tcPr>
          <w:p w:rsidR="008B6D1B" w:rsidRDefault="008B6D1B" w:rsidP="00631985">
            <w:pPr>
              <w:tabs>
                <w:tab w:val="left" w:pos="567"/>
              </w:tabs>
              <w:ind w:left="284"/>
              <w:rPr>
                <w:sz w:val="24"/>
                <w:szCs w:val="24"/>
              </w:rPr>
            </w:pPr>
            <w:proofErr w:type="spellStart"/>
            <w:r>
              <w:rPr>
                <w:sz w:val="24"/>
                <w:szCs w:val="24"/>
              </w:rPr>
              <w:t>Kortikosteroider</w:t>
            </w:r>
            <w:proofErr w:type="spellEnd"/>
            <w:r>
              <w:rPr>
                <w:sz w:val="24"/>
                <w:szCs w:val="24"/>
              </w:rPr>
              <w:t xml:space="preserve"> kan ændre virkningen af </w:t>
            </w:r>
            <w:proofErr w:type="spellStart"/>
            <w:r>
              <w:rPr>
                <w:sz w:val="24"/>
                <w:szCs w:val="24"/>
              </w:rPr>
              <w:t>antikoagulantia</w:t>
            </w:r>
            <w:proofErr w:type="spellEnd"/>
            <w:r>
              <w:rPr>
                <w:sz w:val="24"/>
                <w:szCs w:val="24"/>
              </w:rPr>
              <w:t>.</w:t>
            </w:r>
          </w:p>
          <w:p w:rsidR="008B6D1B" w:rsidRDefault="008B6D1B" w:rsidP="00631985">
            <w:pPr>
              <w:tabs>
                <w:tab w:val="left" w:pos="567"/>
              </w:tabs>
              <w:ind w:left="284"/>
              <w:rPr>
                <w:sz w:val="24"/>
                <w:szCs w:val="24"/>
              </w:rPr>
            </w:pPr>
            <w:r>
              <w:rPr>
                <w:sz w:val="24"/>
                <w:szCs w:val="24"/>
              </w:rPr>
              <w:t xml:space="preserve">1) Akut </w:t>
            </w:r>
            <w:proofErr w:type="spellStart"/>
            <w:r>
              <w:rPr>
                <w:sz w:val="24"/>
                <w:szCs w:val="24"/>
              </w:rPr>
              <w:t>myopati</w:t>
            </w:r>
            <w:proofErr w:type="spellEnd"/>
            <w:r>
              <w:rPr>
                <w:sz w:val="24"/>
                <w:szCs w:val="24"/>
              </w:rPr>
              <w:t xml:space="preserve"> er rapporteret i forbindelse med samtidig brug af højdosis af </w:t>
            </w:r>
            <w:proofErr w:type="spellStart"/>
            <w:r>
              <w:rPr>
                <w:sz w:val="24"/>
                <w:szCs w:val="24"/>
              </w:rPr>
              <w:t>kortikosteroider</w:t>
            </w:r>
            <w:proofErr w:type="spellEnd"/>
            <w:r>
              <w:rPr>
                <w:sz w:val="24"/>
                <w:szCs w:val="24"/>
              </w:rPr>
              <w:t xml:space="preserve"> og </w:t>
            </w:r>
            <w:proofErr w:type="spellStart"/>
            <w:r>
              <w:rPr>
                <w:sz w:val="24"/>
                <w:szCs w:val="24"/>
              </w:rPr>
              <w:t>antikolinergika</w:t>
            </w:r>
            <w:proofErr w:type="spellEnd"/>
            <w:r>
              <w:rPr>
                <w:sz w:val="24"/>
                <w:szCs w:val="24"/>
              </w:rPr>
              <w:t xml:space="preserve">, herunder </w:t>
            </w:r>
            <w:proofErr w:type="spellStart"/>
            <w:r>
              <w:rPr>
                <w:sz w:val="24"/>
                <w:szCs w:val="24"/>
              </w:rPr>
              <w:t>neuromuskulære</w:t>
            </w:r>
            <w:proofErr w:type="spellEnd"/>
            <w:r>
              <w:rPr>
                <w:sz w:val="24"/>
                <w:szCs w:val="24"/>
              </w:rPr>
              <w:t xml:space="preserve"> </w:t>
            </w:r>
            <w:proofErr w:type="spellStart"/>
            <w:r>
              <w:rPr>
                <w:sz w:val="24"/>
                <w:szCs w:val="24"/>
              </w:rPr>
              <w:t>blokkere</w:t>
            </w:r>
            <w:proofErr w:type="spellEnd"/>
            <w:r>
              <w:rPr>
                <w:sz w:val="24"/>
                <w:szCs w:val="24"/>
              </w:rPr>
              <w:t xml:space="preserve"> (se pkt. 4.4, Knogler og muskler).</w:t>
            </w:r>
          </w:p>
          <w:p w:rsidR="008B6D1B" w:rsidRDefault="008B6D1B" w:rsidP="00631985">
            <w:pPr>
              <w:tabs>
                <w:tab w:val="left" w:pos="567"/>
              </w:tabs>
              <w:ind w:left="284"/>
              <w:rPr>
                <w:sz w:val="24"/>
                <w:szCs w:val="24"/>
              </w:rPr>
            </w:pPr>
            <w:r>
              <w:rPr>
                <w:sz w:val="24"/>
                <w:szCs w:val="24"/>
              </w:rPr>
              <w:t xml:space="preserve">2) Antagonismen af den </w:t>
            </w:r>
            <w:proofErr w:type="spellStart"/>
            <w:r>
              <w:rPr>
                <w:sz w:val="24"/>
                <w:szCs w:val="24"/>
              </w:rPr>
              <w:t>neuromuskulære</w:t>
            </w:r>
            <w:proofErr w:type="spellEnd"/>
            <w:r>
              <w:rPr>
                <w:sz w:val="24"/>
                <w:szCs w:val="24"/>
              </w:rPr>
              <w:t xml:space="preserve"> transmission af </w:t>
            </w:r>
            <w:proofErr w:type="spellStart"/>
            <w:r>
              <w:rPr>
                <w:sz w:val="24"/>
                <w:szCs w:val="24"/>
              </w:rPr>
              <w:t>pancuronium</w:t>
            </w:r>
            <w:proofErr w:type="spellEnd"/>
            <w:r>
              <w:rPr>
                <w:sz w:val="24"/>
                <w:szCs w:val="24"/>
              </w:rPr>
              <w:t xml:space="preserve"> og </w:t>
            </w:r>
            <w:proofErr w:type="spellStart"/>
            <w:r>
              <w:rPr>
                <w:sz w:val="24"/>
                <w:szCs w:val="24"/>
              </w:rPr>
              <w:t>vecuronium</w:t>
            </w:r>
            <w:proofErr w:type="spellEnd"/>
            <w:r>
              <w:rPr>
                <w:sz w:val="24"/>
                <w:szCs w:val="24"/>
              </w:rPr>
              <w:t xml:space="preserve"> er set hos patienter, der tager </w:t>
            </w:r>
            <w:proofErr w:type="spellStart"/>
            <w:r>
              <w:rPr>
                <w:sz w:val="24"/>
                <w:szCs w:val="24"/>
              </w:rPr>
              <w:t>kortikosteroider</w:t>
            </w:r>
            <w:proofErr w:type="spellEnd"/>
            <w:r>
              <w:rPr>
                <w:sz w:val="24"/>
                <w:szCs w:val="24"/>
              </w:rPr>
              <w:t xml:space="preserve">. Denne interaktion kan forventes med alle </w:t>
            </w:r>
            <w:proofErr w:type="spellStart"/>
            <w:r>
              <w:rPr>
                <w:sz w:val="24"/>
                <w:szCs w:val="24"/>
              </w:rPr>
              <w:t>kompetitive</w:t>
            </w:r>
            <w:proofErr w:type="spellEnd"/>
            <w:r>
              <w:rPr>
                <w:sz w:val="24"/>
                <w:szCs w:val="24"/>
              </w:rPr>
              <w:t xml:space="preserve"> </w:t>
            </w:r>
            <w:proofErr w:type="spellStart"/>
            <w:r>
              <w:rPr>
                <w:sz w:val="24"/>
                <w:szCs w:val="24"/>
              </w:rPr>
              <w:t>neuromuskulære</w:t>
            </w:r>
            <w:proofErr w:type="spellEnd"/>
            <w:r>
              <w:rPr>
                <w:sz w:val="24"/>
                <w:szCs w:val="24"/>
              </w:rPr>
              <w:t xml:space="preserve"> </w:t>
            </w:r>
            <w:proofErr w:type="spellStart"/>
            <w:r>
              <w:rPr>
                <w:sz w:val="24"/>
                <w:szCs w:val="24"/>
              </w:rPr>
              <w:t>blokkere</w:t>
            </w:r>
            <w:proofErr w:type="spellEnd"/>
            <w:r>
              <w:rPr>
                <w:sz w:val="24"/>
                <w:szCs w:val="24"/>
              </w:rPr>
              <w:t>, der anvendes samtidig.</w:t>
            </w:r>
          </w:p>
        </w:tc>
      </w:tr>
      <w:tr w:rsidR="008B6D1B" w:rsidTr="00631985">
        <w:tc>
          <w:tcPr>
            <w:tcW w:w="3153" w:type="dxa"/>
            <w:tcBorders>
              <w:top w:val="single" w:sz="4" w:space="0" w:color="auto"/>
              <w:left w:val="single" w:sz="4" w:space="0" w:color="auto"/>
              <w:bottom w:val="single" w:sz="4" w:space="0" w:color="auto"/>
              <w:right w:val="single" w:sz="4" w:space="0" w:color="auto"/>
            </w:tcBorders>
          </w:tcPr>
          <w:p w:rsidR="008B6D1B" w:rsidRDefault="008B6D1B" w:rsidP="00631985">
            <w:pPr>
              <w:tabs>
                <w:tab w:val="left" w:pos="567"/>
              </w:tabs>
              <w:ind w:left="66"/>
              <w:rPr>
                <w:sz w:val="24"/>
                <w:szCs w:val="24"/>
              </w:rPr>
            </w:pPr>
          </w:p>
        </w:tc>
        <w:tc>
          <w:tcPr>
            <w:tcW w:w="6423" w:type="dxa"/>
            <w:tcBorders>
              <w:top w:val="single" w:sz="4" w:space="0" w:color="auto"/>
              <w:left w:val="single" w:sz="4" w:space="0" w:color="auto"/>
              <w:bottom w:val="single" w:sz="4" w:space="0" w:color="auto"/>
              <w:right w:val="single" w:sz="4" w:space="0" w:color="auto"/>
            </w:tcBorders>
          </w:tcPr>
          <w:p w:rsidR="008B6D1B" w:rsidRDefault="008B6D1B" w:rsidP="00631985">
            <w:pPr>
              <w:tabs>
                <w:tab w:val="left" w:pos="567"/>
              </w:tabs>
              <w:ind w:left="284"/>
              <w:rPr>
                <w:sz w:val="24"/>
                <w:szCs w:val="24"/>
              </w:rPr>
            </w:pPr>
          </w:p>
        </w:tc>
      </w:tr>
      <w:tr w:rsidR="008B6D1B" w:rsidTr="00631985">
        <w:tc>
          <w:tcPr>
            <w:tcW w:w="3153" w:type="dxa"/>
            <w:tcBorders>
              <w:top w:val="single" w:sz="4" w:space="0" w:color="auto"/>
              <w:left w:val="single" w:sz="4" w:space="0" w:color="auto"/>
              <w:bottom w:val="single" w:sz="4" w:space="0" w:color="auto"/>
              <w:right w:val="single" w:sz="4" w:space="0" w:color="auto"/>
            </w:tcBorders>
            <w:hideMark/>
          </w:tcPr>
          <w:p w:rsidR="008B6D1B" w:rsidRDefault="008B6D1B" w:rsidP="00631985">
            <w:pPr>
              <w:tabs>
                <w:tab w:val="left" w:pos="567"/>
              </w:tabs>
              <w:ind w:left="66"/>
              <w:rPr>
                <w:sz w:val="24"/>
                <w:szCs w:val="24"/>
              </w:rPr>
            </w:pPr>
            <w:proofErr w:type="spellStart"/>
            <w:r>
              <w:rPr>
                <w:bCs/>
                <w:sz w:val="24"/>
                <w:szCs w:val="24"/>
              </w:rPr>
              <w:lastRenderedPageBreak/>
              <w:t>Anticholinesteraser</w:t>
            </w:r>
            <w:proofErr w:type="spellEnd"/>
          </w:p>
        </w:tc>
        <w:tc>
          <w:tcPr>
            <w:tcW w:w="6423" w:type="dxa"/>
            <w:tcBorders>
              <w:top w:val="single" w:sz="4" w:space="0" w:color="auto"/>
              <w:left w:val="single" w:sz="4" w:space="0" w:color="auto"/>
              <w:bottom w:val="single" w:sz="4" w:space="0" w:color="auto"/>
              <w:right w:val="single" w:sz="4" w:space="0" w:color="auto"/>
            </w:tcBorders>
            <w:hideMark/>
          </w:tcPr>
          <w:p w:rsidR="008B6D1B" w:rsidRDefault="008B6D1B" w:rsidP="00631985">
            <w:pPr>
              <w:tabs>
                <w:tab w:val="left" w:pos="567"/>
              </w:tabs>
              <w:ind w:left="284"/>
              <w:rPr>
                <w:sz w:val="24"/>
                <w:szCs w:val="24"/>
              </w:rPr>
            </w:pPr>
            <w:r>
              <w:rPr>
                <w:sz w:val="24"/>
                <w:szCs w:val="24"/>
              </w:rPr>
              <w:t xml:space="preserve">Steroider kan reducere virkningen af </w:t>
            </w:r>
            <w:proofErr w:type="spellStart"/>
            <w:r>
              <w:rPr>
                <w:sz w:val="24"/>
                <w:szCs w:val="24"/>
              </w:rPr>
              <w:t>a</w:t>
            </w:r>
            <w:r>
              <w:rPr>
                <w:bCs/>
                <w:sz w:val="24"/>
                <w:szCs w:val="24"/>
              </w:rPr>
              <w:t>nticholinesteraser</w:t>
            </w:r>
            <w:proofErr w:type="spellEnd"/>
            <w:r>
              <w:rPr>
                <w:sz w:val="24"/>
                <w:szCs w:val="24"/>
              </w:rPr>
              <w:t xml:space="preserve"> i </w:t>
            </w:r>
            <w:proofErr w:type="spellStart"/>
            <w:r>
              <w:rPr>
                <w:i/>
                <w:sz w:val="24"/>
                <w:szCs w:val="24"/>
              </w:rPr>
              <w:t>myasthenia</w:t>
            </w:r>
            <w:proofErr w:type="spellEnd"/>
            <w:r>
              <w:rPr>
                <w:i/>
                <w:sz w:val="24"/>
                <w:szCs w:val="24"/>
              </w:rPr>
              <w:t xml:space="preserve"> </w:t>
            </w:r>
            <w:proofErr w:type="spellStart"/>
            <w:r>
              <w:rPr>
                <w:i/>
                <w:sz w:val="24"/>
                <w:szCs w:val="24"/>
              </w:rPr>
              <w:t>gravis</w:t>
            </w:r>
            <w:proofErr w:type="spellEnd"/>
            <w:r>
              <w:rPr>
                <w:sz w:val="24"/>
                <w:szCs w:val="24"/>
              </w:rPr>
              <w:t>.</w:t>
            </w:r>
          </w:p>
        </w:tc>
      </w:tr>
      <w:tr w:rsidR="008B6D1B" w:rsidTr="00631985">
        <w:tc>
          <w:tcPr>
            <w:tcW w:w="3153" w:type="dxa"/>
            <w:tcBorders>
              <w:top w:val="single" w:sz="4" w:space="0" w:color="auto"/>
              <w:left w:val="single" w:sz="4" w:space="0" w:color="auto"/>
              <w:bottom w:val="single" w:sz="4" w:space="0" w:color="auto"/>
              <w:right w:val="single" w:sz="4" w:space="0" w:color="auto"/>
            </w:tcBorders>
          </w:tcPr>
          <w:p w:rsidR="008B6D1B" w:rsidRDefault="008B6D1B" w:rsidP="00631985">
            <w:pPr>
              <w:tabs>
                <w:tab w:val="left" w:pos="567"/>
              </w:tabs>
              <w:ind w:left="66"/>
              <w:rPr>
                <w:sz w:val="24"/>
                <w:szCs w:val="24"/>
              </w:rPr>
            </w:pPr>
          </w:p>
        </w:tc>
        <w:tc>
          <w:tcPr>
            <w:tcW w:w="6423" w:type="dxa"/>
            <w:tcBorders>
              <w:top w:val="single" w:sz="4" w:space="0" w:color="auto"/>
              <w:left w:val="single" w:sz="4" w:space="0" w:color="auto"/>
              <w:bottom w:val="single" w:sz="4" w:space="0" w:color="auto"/>
              <w:right w:val="single" w:sz="4" w:space="0" w:color="auto"/>
            </w:tcBorders>
          </w:tcPr>
          <w:p w:rsidR="008B6D1B" w:rsidRDefault="008B6D1B" w:rsidP="00631985">
            <w:pPr>
              <w:tabs>
                <w:tab w:val="left" w:pos="567"/>
              </w:tabs>
              <w:ind w:left="284"/>
              <w:rPr>
                <w:sz w:val="24"/>
                <w:szCs w:val="24"/>
              </w:rPr>
            </w:pPr>
          </w:p>
        </w:tc>
      </w:tr>
      <w:tr w:rsidR="008B6D1B" w:rsidTr="00631985">
        <w:tc>
          <w:tcPr>
            <w:tcW w:w="3153" w:type="dxa"/>
            <w:tcBorders>
              <w:top w:val="single" w:sz="4" w:space="0" w:color="auto"/>
              <w:left w:val="single" w:sz="4" w:space="0" w:color="auto"/>
              <w:bottom w:val="single" w:sz="4" w:space="0" w:color="auto"/>
              <w:right w:val="single" w:sz="4" w:space="0" w:color="auto"/>
            </w:tcBorders>
            <w:hideMark/>
          </w:tcPr>
          <w:p w:rsidR="008B6D1B" w:rsidRDefault="008B6D1B" w:rsidP="00631985">
            <w:pPr>
              <w:tabs>
                <w:tab w:val="left" w:pos="567"/>
              </w:tabs>
              <w:ind w:left="66"/>
              <w:rPr>
                <w:sz w:val="24"/>
                <w:szCs w:val="24"/>
              </w:rPr>
            </w:pPr>
            <w:proofErr w:type="spellStart"/>
            <w:r>
              <w:rPr>
                <w:sz w:val="24"/>
                <w:szCs w:val="24"/>
              </w:rPr>
              <w:t>Antidiabetika</w:t>
            </w:r>
            <w:proofErr w:type="spellEnd"/>
          </w:p>
        </w:tc>
        <w:tc>
          <w:tcPr>
            <w:tcW w:w="6423" w:type="dxa"/>
            <w:tcBorders>
              <w:top w:val="single" w:sz="4" w:space="0" w:color="auto"/>
              <w:left w:val="single" w:sz="4" w:space="0" w:color="auto"/>
              <w:bottom w:val="single" w:sz="4" w:space="0" w:color="auto"/>
              <w:right w:val="single" w:sz="4" w:space="0" w:color="auto"/>
            </w:tcBorders>
            <w:hideMark/>
          </w:tcPr>
          <w:p w:rsidR="008B6D1B" w:rsidRDefault="008B6D1B" w:rsidP="00631985">
            <w:pPr>
              <w:tabs>
                <w:tab w:val="left" w:pos="567"/>
              </w:tabs>
              <w:ind w:left="284"/>
              <w:rPr>
                <w:sz w:val="24"/>
                <w:szCs w:val="24"/>
              </w:rPr>
            </w:pPr>
            <w:r>
              <w:rPr>
                <w:sz w:val="24"/>
                <w:szCs w:val="24"/>
              </w:rPr>
              <w:t xml:space="preserve">Da </w:t>
            </w:r>
            <w:proofErr w:type="spellStart"/>
            <w:r>
              <w:rPr>
                <w:sz w:val="24"/>
                <w:szCs w:val="24"/>
              </w:rPr>
              <w:t>kortikosteroider</w:t>
            </w:r>
            <w:proofErr w:type="spellEnd"/>
            <w:r>
              <w:rPr>
                <w:sz w:val="24"/>
                <w:szCs w:val="24"/>
              </w:rPr>
              <w:t xml:space="preserve"> kan øge blodsukkerkoncentrationerne, kan dosisjustering af </w:t>
            </w:r>
            <w:proofErr w:type="spellStart"/>
            <w:r>
              <w:rPr>
                <w:sz w:val="24"/>
                <w:szCs w:val="24"/>
              </w:rPr>
              <w:t>antidiabetika</w:t>
            </w:r>
            <w:proofErr w:type="spellEnd"/>
            <w:r>
              <w:rPr>
                <w:sz w:val="24"/>
                <w:szCs w:val="24"/>
              </w:rPr>
              <w:t xml:space="preserve"> være nødvendig.</w:t>
            </w:r>
          </w:p>
        </w:tc>
      </w:tr>
      <w:tr w:rsidR="008B6D1B" w:rsidTr="00631985">
        <w:tc>
          <w:tcPr>
            <w:tcW w:w="3153" w:type="dxa"/>
            <w:tcBorders>
              <w:top w:val="single" w:sz="4" w:space="0" w:color="auto"/>
              <w:left w:val="single" w:sz="4" w:space="0" w:color="auto"/>
              <w:bottom w:val="single" w:sz="4" w:space="0" w:color="auto"/>
              <w:right w:val="single" w:sz="4" w:space="0" w:color="auto"/>
            </w:tcBorders>
          </w:tcPr>
          <w:p w:rsidR="008B6D1B" w:rsidRDefault="008B6D1B" w:rsidP="00631985">
            <w:pPr>
              <w:tabs>
                <w:tab w:val="left" w:pos="567"/>
              </w:tabs>
              <w:ind w:left="66"/>
              <w:rPr>
                <w:sz w:val="24"/>
                <w:szCs w:val="24"/>
              </w:rPr>
            </w:pPr>
          </w:p>
        </w:tc>
        <w:tc>
          <w:tcPr>
            <w:tcW w:w="6423" w:type="dxa"/>
            <w:tcBorders>
              <w:top w:val="single" w:sz="4" w:space="0" w:color="auto"/>
              <w:left w:val="single" w:sz="4" w:space="0" w:color="auto"/>
              <w:bottom w:val="single" w:sz="4" w:space="0" w:color="auto"/>
              <w:right w:val="single" w:sz="4" w:space="0" w:color="auto"/>
            </w:tcBorders>
          </w:tcPr>
          <w:p w:rsidR="008B6D1B" w:rsidRDefault="008B6D1B" w:rsidP="00631985">
            <w:pPr>
              <w:tabs>
                <w:tab w:val="left" w:pos="567"/>
              </w:tabs>
              <w:ind w:left="284" w:firstLine="567"/>
              <w:rPr>
                <w:sz w:val="24"/>
                <w:szCs w:val="24"/>
              </w:rPr>
            </w:pPr>
          </w:p>
        </w:tc>
      </w:tr>
      <w:tr w:rsidR="008B6D1B" w:rsidTr="00631985">
        <w:tc>
          <w:tcPr>
            <w:tcW w:w="3153" w:type="dxa"/>
            <w:tcBorders>
              <w:top w:val="single" w:sz="4" w:space="0" w:color="auto"/>
              <w:left w:val="single" w:sz="4" w:space="0" w:color="auto"/>
              <w:bottom w:val="single" w:sz="4" w:space="0" w:color="auto"/>
              <w:right w:val="single" w:sz="4" w:space="0" w:color="auto"/>
            </w:tcBorders>
            <w:hideMark/>
          </w:tcPr>
          <w:p w:rsidR="008B6D1B" w:rsidRDefault="008B6D1B" w:rsidP="00631985">
            <w:pPr>
              <w:tabs>
                <w:tab w:val="left" w:pos="567"/>
              </w:tabs>
              <w:ind w:left="66"/>
              <w:rPr>
                <w:sz w:val="24"/>
                <w:szCs w:val="24"/>
              </w:rPr>
            </w:pPr>
            <w:proofErr w:type="spellStart"/>
            <w:r>
              <w:rPr>
                <w:sz w:val="24"/>
                <w:szCs w:val="24"/>
              </w:rPr>
              <w:t>Aromatasehæmmere</w:t>
            </w:r>
            <w:proofErr w:type="spellEnd"/>
          </w:p>
          <w:p w:rsidR="008B6D1B" w:rsidRDefault="008B6D1B" w:rsidP="008B6D1B">
            <w:pPr>
              <w:numPr>
                <w:ilvl w:val="0"/>
                <w:numId w:val="8"/>
              </w:numPr>
              <w:tabs>
                <w:tab w:val="left" w:pos="567"/>
              </w:tabs>
              <w:ind w:left="66" w:firstLine="0"/>
              <w:rPr>
                <w:sz w:val="24"/>
                <w:szCs w:val="24"/>
              </w:rPr>
            </w:pPr>
            <w:proofErr w:type="spellStart"/>
            <w:r>
              <w:rPr>
                <w:sz w:val="24"/>
                <w:szCs w:val="24"/>
              </w:rPr>
              <w:t>aminoglutethimid</w:t>
            </w:r>
            <w:proofErr w:type="spellEnd"/>
          </w:p>
        </w:tc>
        <w:tc>
          <w:tcPr>
            <w:tcW w:w="6423" w:type="dxa"/>
            <w:tcBorders>
              <w:top w:val="single" w:sz="4" w:space="0" w:color="auto"/>
              <w:left w:val="single" w:sz="4" w:space="0" w:color="auto"/>
              <w:bottom w:val="single" w:sz="4" w:space="0" w:color="auto"/>
              <w:right w:val="single" w:sz="4" w:space="0" w:color="auto"/>
            </w:tcBorders>
            <w:hideMark/>
          </w:tcPr>
          <w:p w:rsidR="008B6D1B" w:rsidRDefault="008B6D1B" w:rsidP="00631985">
            <w:pPr>
              <w:tabs>
                <w:tab w:val="left" w:pos="567"/>
              </w:tabs>
              <w:ind w:left="284"/>
              <w:rPr>
                <w:sz w:val="24"/>
                <w:szCs w:val="24"/>
              </w:rPr>
            </w:pPr>
            <w:proofErr w:type="spellStart"/>
            <w:r>
              <w:rPr>
                <w:sz w:val="24"/>
                <w:szCs w:val="24"/>
              </w:rPr>
              <w:t>Aminoglutetimid</w:t>
            </w:r>
            <w:proofErr w:type="spellEnd"/>
            <w:r>
              <w:rPr>
                <w:sz w:val="24"/>
                <w:szCs w:val="24"/>
              </w:rPr>
              <w:t xml:space="preserve">-induceret binyrebarksuppression kan forværre endokrine ændringer, der skyldes længerevarende behandling med </w:t>
            </w:r>
            <w:proofErr w:type="spellStart"/>
            <w:r>
              <w:rPr>
                <w:sz w:val="24"/>
                <w:szCs w:val="24"/>
              </w:rPr>
              <w:t>glukokortikoider</w:t>
            </w:r>
            <w:proofErr w:type="spellEnd"/>
            <w:r>
              <w:rPr>
                <w:sz w:val="24"/>
                <w:szCs w:val="24"/>
              </w:rPr>
              <w:t>.</w:t>
            </w:r>
          </w:p>
        </w:tc>
      </w:tr>
      <w:tr w:rsidR="008B6D1B" w:rsidTr="00631985">
        <w:tc>
          <w:tcPr>
            <w:tcW w:w="3153" w:type="dxa"/>
            <w:tcBorders>
              <w:top w:val="single" w:sz="4" w:space="0" w:color="auto"/>
              <w:left w:val="single" w:sz="4" w:space="0" w:color="auto"/>
              <w:bottom w:val="single" w:sz="4" w:space="0" w:color="auto"/>
              <w:right w:val="single" w:sz="4" w:space="0" w:color="auto"/>
            </w:tcBorders>
          </w:tcPr>
          <w:p w:rsidR="008B6D1B" w:rsidRDefault="008B6D1B" w:rsidP="00631985">
            <w:pPr>
              <w:tabs>
                <w:tab w:val="left" w:pos="567"/>
              </w:tabs>
              <w:ind w:left="66"/>
              <w:rPr>
                <w:sz w:val="24"/>
                <w:szCs w:val="24"/>
              </w:rPr>
            </w:pPr>
          </w:p>
        </w:tc>
        <w:tc>
          <w:tcPr>
            <w:tcW w:w="6423" w:type="dxa"/>
            <w:tcBorders>
              <w:top w:val="single" w:sz="4" w:space="0" w:color="auto"/>
              <w:left w:val="single" w:sz="4" w:space="0" w:color="auto"/>
              <w:bottom w:val="single" w:sz="4" w:space="0" w:color="auto"/>
              <w:right w:val="single" w:sz="4" w:space="0" w:color="auto"/>
            </w:tcBorders>
          </w:tcPr>
          <w:p w:rsidR="008B6D1B" w:rsidRDefault="008B6D1B" w:rsidP="00631985">
            <w:pPr>
              <w:tabs>
                <w:tab w:val="left" w:pos="567"/>
              </w:tabs>
              <w:ind w:left="284" w:firstLine="567"/>
              <w:rPr>
                <w:sz w:val="24"/>
                <w:szCs w:val="24"/>
              </w:rPr>
            </w:pPr>
          </w:p>
        </w:tc>
      </w:tr>
      <w:tr w:rsidR="008B6D1B" w:rsidTr="00631985">
        <w:tc>
          <w:tcPr>
            <w:tcW w:w="3153" w:type="dxa"/>
            <w:tcBorders>
              <w:top w:val="single" w:sz="4" w:space="0" w:color="auto"/>
              <w:left w:val="single" w:sz="4" w:space="0" w:color="auto"/>
              <w:bottom w:val="single" w:sz="4" w:space="0" w:color="auto"/>
              <w:right w:val="single" w:sz="4" w:space="0" w:color="auto"/>
            </w:tcBorders>
            <w:hideMark/>
          </w:tcPr>
          <w:p w:rsidR="008B6D1B" w:rsidRDefault="008B6D1B" w:rsidP="00631985">
            <w:pPr>
              <w:tabs>
                <w:tab w:val="left" w:pos="567"/>
              </w:tabs>
              <w:ind w:left="66"/>
              <w:rPr>
                <w:sz w:val="24"/>
                <w:szCs w:val="24"/>
              </w:rPr>
            </w:pPr>
            <w:proofErr w:type="spellStart"/>
            <w:r>
              <w:rPr>
                <w:sz w:val="24"/>
                <w:szCs w:val="24"/>
              </w:rPr>
              <w:t>Immunsuppressiva</w:t>
            </w:r>
            <w:proofErr w:type="spellEnd"/>
          </w:p>
        </w:tc>
        <w:tc>
          <w:tcPr>
            <w:tcW w:w="6423" w:type="dxa"/>
            <w:tcBorders>
              <w:top w:val="single" w:sz="4" w:space="0" w:color="auto"/>
              <w:left w:val="single" w:sz="4" w:space="0" w:color="auto"/>
              <w:bottom w:val="single" w:sz="4" w:space="0" w:color="auto"/>
              <w:right w:val="single" w:sz="4" w:space="0" w:color="auto"/>
            </w:tcBorders>
            <w:hideMark/>
          </w:tcPr>
          <w:p w:rsidR="008B6D1B" w:rsidRDefault="008B6D1B" w:rsidP="00631985">
            <w:pPr>
              <w:tabs>
                <w:tab w:val="left" w:pos="567"/>
              </w:tabs>
              <w:ind w:left="284"/>
              <w:rPr>
                <w:sz w:val="24"/>
                <w:szCs w:val="24"/>
              </w:rPr>
            </w:pPr>
            <w:proofErr w:type="spellStart"/>
            <w:r>
              <w:rPr>
                <w:sz w:val="24"/>
                <w:szCs w:val="24"/>
              </w:rPr>
              <w:t>Methylprednisolon</w:t>
            </w:r>
            <w:proofErr w:type="spellEnd"/>
            <w:r>
              <w:rPr>
                <w:sz w:val="24"/>
                <w:szCs w:val="24"/>
              </w:rPr>
              <w:t xml:space="preserve"> har additiv immunsuppressiv virkning, når det anvendes samtidig med andre </w:t>
            </w:r>
            <w:proofErr w:type="spellStart"/>
            <w:r>
              <w:rPr>
                <w:sz w:val="24"/>
                <w:szCs w:val="24"/>
              </w:rPr>
              <w:t>immunsuppressiva</w:t>
            </w:r>
            <w:proofErr w:type="spellEnd"/>
            <w:r>
              <w:rPr>
                <w:sz w:val="24"/>
                <w:szCs w:val="24"/>
              </w:rPr>
              <w:t>, hvilket kan øge både de terapeutiske virkninger og bivirkningerne.</w:t>
            </w:r>
          </w:p>
        </w:tc>
      </w:tr>
      <w:tr w:rsidR="008B6D1B" w:rsidTr="00631985">
        <w:tc>
          <w:tcPr>
            <w:tcW w:w="3153" w:type="dxa"/>
            <w:tcBorders>
              <w:top w:val="single" w:sz="4" w:space="0" w:color="auto"/>
              <w:left w:val="single" w:sz="4" w:space="0" w:color="auto"/>
              <w:bottom w:val="single" w:sz="4" w:space="0" w:color="auto"/>
              <w:right w:val="single" w:sz="4" w:space="0" w:color="auto"/>
            </w:tcBorders>
          </w:tcPr>
          <w:p w:rsidR="008B6D1B" w:rsidRDefault="008B6D1B" w:rsidP="00631985">
            <w:pPr>
              <w:tabs>
                <w:tab w:val="left" w:pos="567"/>
              </w:tabs>
              <w:ind w:left="66"/>
              <w:rPr>
                <w:sz w:val="24"/>
                <w:szCs w:val="24"/>
              </w:rPr>
            </w:pPr>
          </w:p>
        </w:tc>
        <w:tc>
          <w:tcPr>
            <w:tcW w:w="6423" w:type="dxa"/>
            <w:tcBorders>
              <w:top w:val="single" w:sz="4" w:space="0" w:color="auto"/>
              <w:left w:val="single" w:sz="4" w:space="0" w:color="auto"/>
              <w:bottom w:val="single" w:sz="4" w:space="0" w:color="auto"/>
              <w:right w:val="single" w:sz="4" w:space="0" w:color="auto"/>
            </w:tcBorders>
          </w:tcPr>
          <w:p w:rsidR="008B6D1B" w:rsidRDefault="008B6D1B" w:rsidP="00631985">
            <w:pPr>
              <w:tabs>
                <w:tab w:val="left" w:pos="567"/>
              </w:tabs>
              <w:ind w:left="284" w:firstLine="567"/>
              <w:rPr>
                <w:sz w:val="24"/>
                <w:szCs w:val="24"/>
              </w:rPr>
            </w:pPr>
          </w:p>
        </w:tc>
      </w:tr>
      <w:tr w:rsidR="008B6D1B" w:rsidTr="00631985">
        <w:tc>
          <w:tcPr>
            <w:tcW w:w="3153" w:type="dxa"/>
            <w:tcBorders>
              <w:top w:val="single" w:sz="4" w:space="0" w:color="auto"/>
              <w:left w:val="single" w:sz="4" w:space="0" w:color="auto"/>
              <w:bottom w:val="single" w:sz="4" w:space="0" w:color="auto"/>
              <w:right w:val="single" w:sz="4" w:space="0" w:color="auto"/>
            </w:tcBorders>
            <w:hideMark/>
          </w:tcPr>
          <w:p w:rsidR="008B6D1B" w:rsidRDefault="008B6D1B" w:rsidP="00631985">
            <w:pPr>
              <w:tabs>
                <w:tab w:val="left" w:pos="567"/>
              </w:tabs>
              <w:ind w:left="66"/>
              <w:rPr>
                <w:sz w:val="24"/>
                <w:szCs w:val="24"/>
              </w:rPr>
            </w:pPr>
            <w:r>
              <w:rPr>
                <w:sz w:val="24"/>
                <w:szCs w:val="24"/>
              </w:rPr>
              <w:t>Non-</w:t>
            </w:r>
            <w:proofErr w:type="spellStart"/>
            <w:r>
              <w:rPr>
                <w:sz w:val="24"/>
                <w:szCs w:val="24"/>
              </w:rPr>
              <w:t>steroide</w:t>
            </w:r>
            <w:proofErr w:type="spellEnd"/>
            <w:r>
              <w:rPr>
                <w:sz w:val="24"/>
                <w:szCs w:val="24"/>
              </w:rPr>
              <w:t xml:space="preserve"> antiinflammatoriske </w:t>
            </w:r>
            <w:proofErr w:type="spellStart"/>
            <w:r>
              <w:rPr>
                <w:sz w:val="24"/>
                <w:szCs w:val="24"/>
              </w:rPr>
              <w:t>analgetika</w:t>
            </w:r>
            <w:proofErr w:type="spellEnd"/>
            <w:r>
              <w:rPr>
                <w:sz w:val="24"/>
                <w:szCs w:val="24"/>
              </w:rPr>
              <w:t xml:space="preserve"> (</w:t>
            </w:r>
            <w:proofErr w:type="spellStart"/>
            <w:r>
              <w:rPr>
                <w:sz w:val="24"/>
                <w:szCs w:val="24"/>
              </w:rPr>
              <w:t>NSAID'er</w:t>
            </w:r>
            <w:proofErr w:type="spellEnd"/>
            <w:r>
              <w:rPr>
                <w:sz w:val="24"/>
                <w:szCs w:val="24"/>
              </w:rPr>
              <w:t>)</w:t>
            </w:r>
          </w:p>
          <w:p w:rsidR="008B6D1B" w:rsidRDefault="008B6D1B" w:rsidP="008B6D1B">
            <w:pPr>
              <w:numPr>
                <w:ilvl w:val="0"/>
                <w:numId w:val="8"/>
              </w:numPr>
              <w:tabs>
                <w:tab w:val="left" w:pos="567"/>
              </w:tabs>
              <w:ind w:left="567" w:hanging="501"/>
              <w:rPr>
                <w:sz w:val="24"/>
                <w:szCs w:val="24"/>
              </w:rPr>
            </w:pPr>
            <w:r>
              <w:rPr>
                <w:sz w:val="24"/>
                <w:szCs w:val="24"/>
              </w:rPr>
              <w:t>Aspirin (acetylsalicylsyre) i høje doser</w:t>
            </w:r>
          </w:p>
        </w:tc>
        <w:tc>
          <w:tcPr>
            <w:tcW w:w="6423" w:type="dxa"/>
            <w:tcBorders>
              <w:top w:val="single" w:sz="4" w:space="0" w:color="auto"/>
              <w:left w:val="single" w:sz="4" w:space="0" w:color="auto"/>
              <w:bottom w:val="single" w:sz="4" w:space="0" w:color="auto"/>
              <w:right w:val="single" w:sz="4" w:space="0" w:color="auto"/>
            </w:tcBorders>
            <w:hideMark/>
          </w:tcPr>
          <w:p w:rsidR="008B6D1B" w:rsidRDefault="008B6D1B" w:rsidP="00631985">
            <w:pPr>
              <w:tabs>
                <w:tab w:val="left" w:pos="567"/>
              </w:tabs>
              <w:ind w:left="284"/>
              <w:rPr>
                <w:sz w:val="24"/>
                <w:szCs w:val="24"/>
              </w:rPr>
            </w:pPr>
            <w:r>
              <w:rPr>
                <w:sz w:val="24"/>
                <w:szCs w:val="24"/>
              </w:rPr>
              <w:t xml:space="preserve">1) Samtidig anvendelse af </w:t>
            </w:r>
            <w:proofErr w:type="spellStart"/>
            <w:r>
              <w:rPr>
                <w:sz w:val="24"/>
                <w:szCs w:val="24"/>
              </w:rPr>
              <w:t>kortikosteroider</w:t>
            </w:r>
            <w:proofErr w:type="spellEnd"/>
            <w:r>
              <w:rPr>
                <w:sz w:val="24"/>
                <w:szCs w:val="24"/>
              </w:rPr>
              <w:t xml:space="preserve"> og anti-inflammatoriske </w:t>
            </w:r>
            <w:proofErr w:type="spellStart"/>
            <w:r>
              <w:rPr>
                <w:sz w:val="24"/>
                <w:szCs w:val="24"/>
              </w:rPr>
              <w:t>analgetika</w:t>
            </w:r>
            <w:proofErr w:type="spellEnd"/>
            <w:r>
              <w:rPr>
                <w:sz w:val="24"/>
                <w:szCs w:val="24"/>
              </w:rPr>
              <w:t xml:space="preserve"> kan øge risikoen for </w:t>
            </w:r>
            <w:proofErr w:type="spellStart"/>
            <w:r>
              <w:rPr>
                <w:sz w:val="24"/>
                <w:szCs w:val="24"/>
              </w:rPr>
              <w:t>gastrointestinale</w:t>
            </w:r>
            <w:proofErr w:type="spellEnd"/>
            <w:r>
              <w:rPr>
                <w:sz w:val="24"/>
                <w:szCs w:val="24"/>
              </w:rPr>
              <w:t xml:space="preserve"> blødning og </w:t>
            </w:r>
            <w:proofErr w:type="spellStart"/>
            <w:r>
              <w:rPr>
                <w:sz w:val="24"/>
                <w:szCs w:val="24"/>
              </w:rPr>
              <w:t>ulceration</w:t>
            </w:r>
            <w:proofErr w:type="spellEnd"/>
            <w:r>
              <w:rPr>
                <w:sz w:val="24"/>
                <w:szCs w:val="24"/>
              </w:rPr>
              <w:t>.</w:t>
            </w:r>
          </w:p>
          <w:p w:rsidR="008B6D1B" w:rsidRDefault="008B6D1B" w:rsidP="00631985">
            <w:pPr>
              <w:tabs>
                <w:tab w:val="left" w:pos="567"/>
              </w:tabs>
              <w:ind w:left="284"/>
              <w:rPr>
                <w:sz w:val="24"/>
                <w:szCs w:val="24"/>
              </w:rPr>
            </w:pPr>
            <w:r>
              <w:rPr>
                <w:sz w:val="24"/>
                <w:szCs w:val="24"/>
              </w:rPr>
              <w:t xml:space="preserve">2) </w:t>
            </w:r>
            <w:proofErr w:type="spellStart"/>
            <w:r>
              <w:rPr>
                <w:sz w:val="24"/>
                <w:szCs w:val="24"/>
              </w:rPr>
              <w:t>Methylprednisolon</w:t>
            </w:r>
            <w:proofErr w:type="spellEnd"/>
            <w:r>
              <w:rPr>
                <w:sz w:val="24"/>
                <w:szCs w:val="24"/>
              </w:rPr>
              <w:t xml:space="preserve"> kan øge </w:t>
            </w:r>
            <w:proofErr w:type="spellStart"/>
            <w:r>
              <w:rPr>
                <w:sz w:val="24"/>
                <w:szCs w:val="24"/>
              </w:rPr>
              <w:t>clearance</w:t>
            </w:r>
            <w:proofErr w:type="spellEnd"/>
            <w:r>
              <w:rPr>
                <w:sz w:val="24"/>
                <w:szCs w:val="24"/>
              </w:rPr>
              <w:t xml:space="preserve"> af højdosis-acetylsalicylsyre. Stigningen i </w:t>
            </w:r>
            <w:proofErr w:type="spellStart"/>
            <w:r>
              <w:rPr>
                <w:sz w:val="24"/>
                <w:szCs w:val="24"/>
              </w:rPr>
              <w:t>salicylatkoncentrationerne</w:t>
            </w:r>
            <w:proofErr w:type="spellEnd"/>
            <w:r>
              <w:rPr>
                <w:sz w:val="24"/>
                <w:szCs w:val="24"/>
              </w:rPr>
              <w:t xml:space="preserve"> i serum efter </w:t>
            </w:r>
            <w:proofErr w:type="spellStart"/>
            <w:r>
              <w:rPr>
                <w:sz w:val="24"/>
                <w:szCs w:val="24"/>
              </w:rPr>
              <w:t>seponering</w:t>
            </w:r>
            <w:proofErr w:type="spellEnd"/>
            <w:r>
              <w:rPr>
                <w:sz w:val="24"/>
                <w:szCs w:val="24"/>
              </w:rPr>
              <w:t xml:space="preserve"> af </w:t>
            </w:r>
            <w:proofErr w:type="spellStart"/>
            <w:r>
              <w:rPr>
                <w:sz w:val="24"/>
                <w:szCs w:val="24"/>
              </w:rPr>
              <w:t>methylprednisolon</w:t>
            </w:r>
            <w:proofErr w:type="spellEnd"/>
            <w:r>
              <w:rPr>
                <w:sz w:val="24"/>
                <w:szCs w:val="24"/>
              </w:rPr>
              <w:t xml:space="preserve"> kan føre til </w:t>
            </w:r>
            <w:proofErr w:type="spellStart"/>
            <w:r>
              <w:rPr>
                <w:sz w:val="24"/>
                <w:szCs w:val="24"/>
              </w:rPr>
              <w:t>salicylattoksicitet</w:t>
            </w:r>
            <w:proofErr w:type="spellEnd"/>
            <w:r>
              <w:rPr>
                <w:sz w:val="24"/>
                <w:szCs w:val="24"/>
              </w:rPr>
              <w:t>.</w:t>
            </w:r>
          </w:p>
        </w:tc>
      </w:tr>
      <w:tr w:rsidR="008B6D1B" w:rsidTr="00631985">
        <w:tc>
          <w:tcPr>
            <w:tcW w:w="3153" w:type="dxa"/>
            <w:tcBorders>
              <w:top w:val="single" w:sz="4" w:space="0" w:color="auto"/>
              <w:left w:val="single" w:sz="4" w:space="0" w:color="auto"/>
              <w:bottom w:val="single" w:sz="4" w:space="0" w:color="auto"/>
              <w:right w:val="single" w:sz="4" w:space="0" w:color="auto"/>
            </w:tcBorders>
          </w:tcPr>
          <w:p w:rsidR="008B6D1B" w:rsidRDefault="008B6D1B" w:rsidP="00631985">
            <w:pPr>
              <w:tabs>
                <w:tab w:val="left" w:pos="567"/>
              </w:tabs>
              <w:ind w:left="66"/>
              <w:rPr>
                <w:sz w:val="24"/>
                <w:szCs w:val="24"/>
              </w:rPr>
            </w:pPr>
          </w:p>
        </w:tc>
        <w:tc>
          <w:tcPr>
            <w:tcW w:w="6423" w:type="dxa"/>
            <w:tcBorders>
              <w:top w:val="single" w:sz="4" w:space="0" w:color="auto"/>
              <w:left w:val="single" w:sz="4" w:space="0" w:color="auto"/>
              <w:bottom w:val="single" w:sz="4" w:space="0" w:color="auto"/>
              <w:right w:val="single" w:sz="4" w:space="0" w:color="auto"/>
            </w:tcBorders>
          </w:tcPr>
          <w:p w:rsidR="008B6D1B" w:rsidRDefault="008B6D1B" w:rsidP="00631985">
            <w:pPr>
              <w:tabs>
                <w:tab w:val="left" w:pos="567"/>
              </w:tabs>
              <w:ind w:left="284" w:firstLine="567"/>
              <w:rPr>
                <w:sz w:val="24"/>
                <w:szCs w:val="24"/>
              </w:rPr>
            </w:pPr>
          </w:p>
        </w:tc>
      </w:tr>
      <w:tr w:rsidR="008B6D1B" w:rsidTr="00631985">
        <w:tc>
          <w:tcPr>
            <w:tcW w:w="3153" w:type="dxa"/>
            <w:tcBorders>
              <w:top w:val="single" w:sz="4" w:space="0" w:color="auto"/>
              <w:left w:val="single" w:sz="4" w:space="0" w:color="auto"/>
              <w:bottom w:val="single" w:sz="4" w:space="0" w:color="auto"/>
              <w:right w:val="single" w:sz="4" w:space="0" w:color="auto"/>
            </w:tcBorders>
            <w:hideMark/>
          </w:tcPr>
          <w:p w:rsidR="008B6D1B" w:rsidRDefault="008B6D1B" w:rsidP="00631985">
            <w:pPr>
              <w:tabs>
                <w:tab w:val="left" w:pos="567"/>
              </w:tabs>
              <w:ind w:left="66"/>
              <w:rPr>
                <w:sz w:val="24"/>
                <w:szCs w:val="24"/>
              </w:rPr>
            </w:pPr>
            <w:proofErr w:type="spellStart"/>
            <w:r>
              <w:rPr>
                <w:sz w:val="24"/>
                <w:szCs w:val="24"/>
              </w:rPr>
              <w:t>Kaliumdepleterende</w:t>
            </w:r>
            <w:proofErr w:type="spellEnd"/>
            <w:r>
              <w:rPr>
                <w:sz w:val="24"/>
                <w:szCs w:val="24"/>
              </w:rPr>
              <w:t xml:space="preserve"> </w:t>
            </w:r>
            <w:r>
              <w:rPr>
                <w:sz w:val="24"/>
                <w:szCs w:val="24"/>
              </w:rPr>
              <w:br/>
              <w:t>lægemidler</w:t>
            </w:r>
          </w:p>
        </w:tc>
        <w:tc>
          <w:tcPr>
            <w:tcW w:w="6423" w:type="dxa"/>
            <w:tcBorders>
              <w:top w:val="single" w:sz="4" w:space="0" w:color="auto"/>
              <w:left w:val="single" w:sz="4" w:space="0" w:color="auto"/>
              <w:bottom w:val="single" w:sz="4" w:space="0" w:color="auto"/>
              <w:right w:val="single" w:sz="4" w:space="0" w:color="auto"/>
            </w:tcBorders>
            <w:hideMark/>
          </w:tcPr>
          <w:p w:rsidR="008B6D1B" w:rsidRDefault="008B6D1B" w:rsidP="00631985">
            <w:pPr>
              <w:tabs>
                <w:tab w:val="left" w:pos="567"/>
              </w:tabs>
              <w:ind w:left="284"/>
              <w:rPr>
                <w:sz w:val="24"/>
                <w:szCs w:val="24"/>
              </w:rPr>
            </w:pPr>
            <w:r>
              <w:rPr>
                <w:sz w:val="24"/>
                <w:szCs w:val="24"/>
              </w:rPr>
              <w:t xml:space="preserve">Når </w:t>
            </w:r>
            <w:proofErr w:type="spellStart"/>
            <w:r>
              <w:rPr>
                <w:sz w:val="24"/>
                <w:szCs w:val="24"/>
              </w:rPr>
              <w:t>kortikosteroider</w:t>
            </w:r>
            <w:proofErr w:type="spellEnd"/>
            <w:r>
              <w:rPr>
                <w:sz w:val="24"/>
                <w:szCs w:val="24"/>
              </w:rPr>
              <w:t xml:space="preserve"> anvendes sammen med </w:t>
            </w:r>
            <w:proofErr w:type="spellStart"/>
            <w:r>
              <w:rPr>
                <w:sz w:val="24"/>
                <w:szCs w:val="24"/>
              </w:rPr>
              <w:t>kaliumdepleterende</w:t>
            </w:r>
            <w:proofErr w:type="spellEnd"/>
            <w:r>
              <w:rPr>
                <w:sz w:val="24"/>
                <w:szCs w:val="24"/>
              </w:rPr>
              <w:t xml:space="preserve"> lægemidler (f.eks. </w:t>
            </w:r>
            <w:proofErr w:type="spellStart"/>
            <w:r>
              <w:rPr>
                <w:sz w:val="24"/>
                <w:szCs w:val="24"/>
              </w:rPr>
              <w:t>diuretika</w:t>
            </w:r>
            <w:proofErr w:type="spellEnd"/>
            <w:r>
              <w:rPr>
                <w:sz w:val="24"/>
                <w:szCs w:val="24"/>
              </w:rPr>
              <w:t xml:space="preserve">, </w:t>
            </w:r>
            <w:proofErr w:type="spellStart"/>
            <w:r>
              <w:rPr>
                <w:sz w:val="24"/>
                <w:szCs w:val="24"/>
              </w:rPr>
              <w:t>amphotericin</w:t>
            </w:r>
            <w:proofErr w:type="spellEnd"/>
            <w:r>
              <w:rPr>
                <w:sz w:val="24"/>
                <w:szCs w:val="24"/>
              </w:rPr>
              <w:t xml:space="preserve"> B, </w:t>
            </w:r>
            <w:proofErr w:type="spellStart"/>
            <w:r>
              <w:rPr>
                <w:sz w:val="24"/>
                <w:szCs w:val="24"/>
              </w:rPr>
              <w:t>laksantia</w:t>
            </w:r>
            <w:proofErr w:type="spellEnd"/>
            <w:r>
              <w:rPr>
                <w:sz w:val="24"/>
                <w:szCs w:val="24"/>
              </w:rPr>
              <w:t xml:space="preserve">), skal patienterne overvåges tæt for udvikling af </w:t>
            </w:r>
            <w:proofErr w:type="spellStart"/>
            <w:r>
              <w:rPr>
                <w:sz w:val="24"/>
                <w:szCs w:val="24"/>
              </w:rPr>
              <w:t>hypokaliæmi</w:t>
            </w:r>
            <w:proofErr w:type="spellEnd"/>
            <w:r>
              <w:rPr>
                <w:sz w:val="24"/>
                <w:szCs w:val="24"/>
              </w:rPr>
              <w:t xml:space="preserve">. Der er også en øget risiko for </w:t>
            </w:r>
            <w:proofErr w:type="spellStart"/>
            <w:r>
              <w:rPr>
                <w:sz w:val="24"/>
                <w:szCs w:val="24"/>
              </w:rPr>
              <w:t>hypokaliæmi</w:t>
            </w:r>
            <w:proofErr w:type="spellEnd"/>
            <w:r>
              <w:rPr>
                <w:sz w:val="24"/>
                <w:szCs w:val="24"/>
              </w:rPr>
              <w:t xml:space="preserve"> ved samtidig brug af </w:t>
            </w:r>
            <w:proofErr w:type="spellStart"/>
            <w:r>
              <w:rPr>
                <w:sz w:val="24"/>
                <w:szCs w:val="24"/>
              </w:rPr>
              <w:t>kortikosteroider</w:t>
            </w:r>
            <w:proofErr w:type="spellEnd"/>
            <w:r>
              <w:rPr>
                <w:sz w:val="24"/>
                <w:szCs w:val="24"/>
              </w:rPr>
              <w:t xml:space="preserve"> og </w:t>
            </w:r>
            <w:proofErr w:type="spellStart"/>
            <w:r>
              <w:rPr>
                <w:sz w:val="24"/>
                <w:szCs w:val="24"/>
              </w:rPr>
              <w:t>xantener</w:t>
            </w:r>
            <w:proofErr w:type="spellEnd"/>
            <w:r>
              <w:rPr>
                <w:sz w:val="24"/>
                <w:szCs w:val="24"/>
              </w:rPr>
              <w:t xml:space="preserve"> eller beta</w:t>
            </w:r>
            <w:r>
              <w:rPr>
                <w:sz w:val="24"/>
                <w:szCs w:val="24"/>
              </w:rPr>
              <w:noBreakHyphen/>
              <w:t>2</w:t>
            </w:r>
            <w:r>
              <w:rPr>
                <w:sz w:val="24"/>
                <w:szCs w:val="24"/>
              </w:rPr>
              <w:noBreakHyphen/>
              <w:t>agonister.</w:t>
            </w:r>
          </w:p>
        </w:tc>
      </w:tr>
    </w:tbl>
    <w:p w:rsidR="008B6D1B" w:rsidRDefault="008B6D1B" w:rsidP="008B6D1B">
      <w:pPr>
        <w:ind w:left="851" w:hanging="851"/>
        <w:rPr>
          <w:bCs/>
          <w:sz w:val="24"/>
          <w:szCs w:val="24"/>
        </w:rPr>
      </w:pPr>
    </w:p>
    <w:p w:rsidR="008B6D1B" w:rsidRDefault="008B6D1B" w:rsidP="008B6D1B">
      <w:pPr>
        <w:ind w:left="851" w:hanging="851"/>
        <w:rPr>
          <w:bCs/>
          <w:sz w:val="24"/>
          <w:szCs w:val="24"/>
        </w:rPr>
      </w:pPr>
      <w:r>
        <w:rPr>
          <w:bCs/>
          <w:sz w:val="24"/>
          <w:szCs w:val="24"/>
        </w:rPr>
        <w:tab/>
      </w:r>
    </w:p>
    <w:p w:rsidR="008B6D1B" w:rsidRDefault="008B6D1B" w:rsidP="008B6D1B">
      <w:pPr>
        <w:tabs>
          <w:tab w:val="left" w:pos="567"/>
        </w:tabs>
        <w:ind w:left="851"/>
        <w:rPr>
          <w:bCs/>
          <w:sz w:val="24"/>
          <w:szCs w:val="24"/>
        </w:rPr>
      </w:pPr>
      <w:r>
        <w:rPr>
          <w:bCs/>
          <w:sz w:val="24"/>
          <w:szCs w:val="24"/>
        </w:rPr>
        <w:t>Andre</w:t>
      </w:r>
    </w:p>
    <w:p w:rsidR="008B6D1B" w:rsidRDefault="008B6D1B" w:rsidP="008B6D1B">
      <w:pPr>
        <w:tabs>
          <w:tab w:val="left" w:pos="567"/>
        </w:tabs>
        <w:ind w:left="851"/>
        <w:rPr>
          <w:bCs/>
          <w:sz w:val="24"/>
          <w:szCs w:val="24"/>
        </w:rPr>
      </w:pPr>
      <w:r>
        <w:rPr>
          <w:bCs/>
          <w:sz w:val="24"/>
          <w:szCs w:val="24"/>
        </w:rPr>
        <w:t xml:space="preserve">Langtidsbehandling med </w:t>
      </w:r>
      <w:proofErr w:type="spellStart"/>
      <w:r>
        <w:rPr>
          <w:bCs/>
          <w:sz w:val="24"/>
          <w:szCs w:val="24"/>
        </w:rPr>
        <w:t>glukokortikoider</w:t>
      </w:r>
      <w:proofErr w:type="spellEnd"/>
      <w:r>
        <w:rPr>
          <w:bCs/>
          <w:sz w:val="24"/>
          <w:szCs w:val="24"/>
        </w:rPr>
        <w:t xml:space="preserve"> kan svække </w:t>
      </w:r>
      <w:proofErr w:type="spellStart"/>
      <w:r>
        <w:rPr>
          <w:bCs/>
          <w:sz w:val="24"/>
          <w:szCs w:val="24"/>
        </w:rPr>
        <w:t>somatotropins</w:t>
      </w:r>
      <w:proofErr w:type="spellEnd"/>
      <w:r>
        <w:rPr>
          <w:bCs/>
          <w:sz w:val="24"/>
          <w:szCs w:val="24"/>
        </w:rPr>
        <w:t xml:space="preserve"> virkning.</w:t>
      </w:r>
    </w:p>
    <w:p w:rsidR="008B6D1B" w:rsidRDefault="008B6D1B" w:rsidP="008B6D1B">
      <w:pPr>
        <w:tabs>
          <w:tab w:val="left" w:pos="567"/>
        </w:tabs>
        <w:ind w:left="851"/>
        <w:rPr>
          <w:bCs/>
          <w:sz w:val="24"/>
          <w:szCs w:val="24"/>
        </w:rPr>
      </w:pPr>
    </w:p>
    <w:p w:rsidR="008B6D1B" w:rsidRDefault="008B6D1B" w:rsidP="008B6D1B">
      <w:pPr>
        <w:tabs>
          <w:tab w:val="left" w:pos="567"/>
        </w:tabs>
        <w:ind w:left="851"/>
        <w:rPr>
          <w:bCs/>
          <w:sz w:val="24"/>
          <w:szCs w:val="24"/>
        </w:rPr>
      </w:pPr>
      <w:r>
        <w:rPr>
          <w:bCs/>
          <w:sz w:val="24"/>
          <w:szCs w:val="24"/>
        </w:rPr>
        <w:t xml:space="preserve">Perikon øger </w:t>
      </w:r>
      <w:proofErr w:type="spellStart"/>
      <w:r>
        <w:rPr>
          <w:bCs/>
          <w:sz w:val="24"/>
          <w:szCs w:val="24"/>
        </w:rPr>
        <w:t>methylpredniolons</w:t>
      </w:r>
      <w:proofErr w:type="spellEnd"/>
      <w:r>
        <w:rPr>
          <w:bCs/>
          <w:sz w:val="24"/>
          <w:szCs w:val="24"/>
        </w:rPr>
        <w:t xml:space="preserve"> </w:t>
      </w:r>
      <w:proofErr w:type="spellStart"/>
      <w:r>
        <w:rPr>
          <w:bCs/>
          <w:sz w:val="24"/>
          <w:szCs w:val="24"/>
        </w:rPr>
        <w:t>clearance</w:t>
      </w:r>
      <w:proofErr w:type="spellEnd"/>
      <w:r>
        <w:rPr>
          <w:bCs/>
          <w:sz w:val="24"/>
          <w:szCs w:val="24"/>
        </w:rPr>
        <w:t xml:space="preserve"> og reducerer halveringstiden og nedsætter derved den </w:t>
      </w:r>
      <w:proofErr w:type="spellStart"/>
      <w:r>
        <w:rPr>
          <w:bCs/>
          <w:sz w:val="24"/>
          <w:szCs w:val="24"/>
        </w:rPr>
        <w:t>glukokortikoide</w:t>
      </w:r>
      <w:proofErr w:type="spellEnd"/>
      <w:r>
        <w:rPr>
          <w:bCs/>
          <w:sz w:val="24"/>
          <w:szCs w:val="24"/>
        </w:rPr>
        <w:t xml:space="preserve"> virkning.</w:t>
      </w:r>
    </w:p>
    <w:p w:rsidR="008B6D1B" w:rsidRDefault="008B6D1B" w:rsidP="008B6D1B">
      <w:pPr>
        <w:tabs>
          <w:tab w:val="left" w:pos="567"/>
        </w:tabs>
        <w:ind w:left="851"/>
        <w:rPr>
          <w:bCs/>
          <w:sz w:val="24"/>
          <w:szCs w:val="24"/>
        </w:rPr>
      </w:pPr>
    </w:p>
    <w:p w:rsidR="008B6D1B" w:rsidRDefault="008B6D1B" w:rsidP="008B6D1B">
      <w:pPr>
        <w:tabs>
          <w:tab w:val="left" w:pos="567"/>
        </w:tabs>
        <w:ind w:left="851"/>
        <w:rPr>
          <w:bCs/>
          <w:sz w:val="24"/>
          <w:szCs w:val="24"/>
        </w:rPr>
      </w:pPr>
      <w:proofErr w:type="spellStart"/>
      <w:r>
        <w:rPr>
          <w:bCs/>
          <w:sz w:val="24"/>
          <w:szCs w:val="24"/>
        </w:rPr>
        <w:t>Kortikosteroider</w:t>
      </w:r>
      <w:proofErr w:type="spellEnd"/>
      <w:r>
        <w:rPr>
          <w:bCs/>
          <w:sz w:val="24"/>
          <w:szCs w:val="24"/>
        </w:rPr>
        <w:t xml:space="preserve"> </w:t>
      </w:r>
      <w:proofErr w:type="spellStart"/>
      <w:r>
        <w:rPr>
          <w:bCs/>
          <w:sz w:val="24"/>
          <w:szCs w:val="24"/>
        </w:rPr>
        <w:t>antagoniserer</w:t>
      </w:r>
      <w:proofErr w:type="spellEnd"/>
      <w:r>
        <w:rPr>
          <w:bCs/>
          <w:sz w:val="24"/>
          <w:szCs w:val="24"/>
        </w:rPr>
        <w:t xml:space="preserve"> den </w:t>
      </w:r>
      <w:proofErr w:type="spellStart"/>
      <w:r>
        <w:rPr>
          <w:bCs/>
          <w:sz w:val="24"/>
          <w:szCs w:val="24"/>
        </w:rPr>
        <w:t>hypotensive</w:t>
      </w:r>
      <w:proofErr w:type="spellEnd"/>
      <w:r>
        <w:rPr>
          <w:bCs/>
          <w:sz w:val="24"/>
          <w:szCs w:val="24"/>
        </w:rPr>
        <w:t xml:space="preserve"> effekt af alle </w:t>
      </w:r>
      <w:proofErr w:type="spellStart"/>
      <w:r>
        <w:rPr>
          <w:bCs/>
          <w:sz w:val="24"/>
          <w:szCs w:val="24"/>
        </w:rPr>
        <w:t>antihypertensiva</w:t>
      </w:r>
      <w:proofErr w:type="spellEnd"/>
      <w:r>
        <w:rPr>
          <w:bCs/>
          <w:sz w:val="24"/>
          <w:szCs w:val="24"/>
        </w:rPr>
        <w:t>.</w:t>
      </w:r>
    </w:p>
    <w:p w:rsidR="008B6D1B" w:rsidRDefault="008B6D1B" w:rsidP="008B6D1B">
      <w:pPr>
        <w:tabs>
          <w:tab w:val="left" w:pos="567"/>
        </w:tabs>
        <w:ind w:left="851"/>
        <w:rPr>
          <w:bCs/>
          <w:sz w:val="24"/>
          <w:szCs w:val="24"/>
        </w:rPr>
      </w:pPr>
    </w:p>
    <w:p w:rsidR="008B6D1B" w:rsidRDefault="008B6D1B" w:rsidP="008B6D1B">
      <w:pPr>
        <w:tabs>
          <w:tab w:val="left" w:pos="567"/>
        </w:tabs>
        <w:ind w:left="851"/>
        <w:rPr>
          <w:bCs/>
          <w:sz w:val="24"/>
          <w:szCs w:val="24"/>
        </w:rPr>
      </w:pPr>
      <w:r>
        <w:rPr>
          <w:bCs/>
          <w:sz w:val="24"/>
          <w:szCs w:val="24"/>
        </w:rPr>
        <w:t xml:space="preserve">Der er en øget risiko for </w:t>
      </w:r>
      <w:proofErr w:type="spellStart"/>
      <w:r>
        <w:rPr>
          <w:bCs/>
          <w:sz w:val="24"/>
          <w:szCs w:val="24"/>
        </w:rPr>
        <w:t>hypokaliæmi</w:t>
      </w:r>
      <w:proofErr w:type="spellEnd"/>
      <w:r>
        <w:rPr>
          <w:bCs/>
          <w:sz w:val="24"/>
          <w:szCs w:val="24"/>
        </w:rPr>
        <w:t xml:space="preserve"> når </w:t>
      </w:r>
      <w:proofErr w:type="spellStart"/>
      <w:r>
        <w:rPr>
          <w:bCs/>
          <w:sz w:val="24"/>
          <w:szCs w:val="24"/>
        </w:rPr>
        <w:t>kortikosteroider</w:t>
      </w:r>
      <w:proofErr w:type="spellEnd"/>
      <w:r>
        <w:rPr>
          <w:bCs/>
          <w:sz w:val="24"/>
          <w:szCs w:val="24"/>
        </w:rPr>
        <w:t xml:space="preserve"> gives sammen med </w:t>
      </w:r>
      <w:proofErr w:type="spellStart"/>
      <w:r>
        <w:rPr>
          <w:bCs/>
          <w:sz w:val="24"/>
          <w:szCs w:val="24"/>
        </w:rPr>
        <w:t>hjerteglycosider</w:t>
      </w:r>
      <w:proofErr w:type="spellEnd"/>
      <w:r>
        <w:rPr>
          <w:bCs/>
          <w:sz w:val="24"/>
          <w:szCs w:val="24"/>
        </w:rPr>
        <w:t>.</w:t>
      </w:r>
    </w:p>
    <w:p w:rsidR="008B6D1B" w:rsidRDefault="008B6D1B" w:rsidP="008B6D1B">
      <w:pPr>
        <w:tabs>
          <w:tab w:val="left" w:pos="567"/>
        </w:tabs>
        <w:ind w:left="851"/>
        <w:rPr>
          <w:bCs/>
          <w:sz w:val="24"/>
          <w:szCs w:val="24"/>
        </w:rPr>
      </w:pPr>
    </w:p>
    <w:p w:rsidR="008B6D1B" w:rsidRDefault="008B6D1B" w:rsidP="008B6D1B">
      <w:pPr>
        <w:tabs>
          <w:tab w:val="left" w:pos="567"/>
        </w:tabs>
        <w:ind w:left="851"/>
        <w:rPr>
          <w:bCs/>
          <w:sz w:val="24"/>
          <w:szCs w:val="24"/>
        </w:rPr>
      </w:pPr>
      <w:r>
        <w:rPr>
          <w:bCs/>
          <w:sz w:val="24"/>
          <w:szCs w:val="24"/>
        </w:rPr>
        <w:t xml:space="preserve">Virkningen af </w:t>
      </w:r>
      <w:proofErr w:type="spellStart"/>
      <w:r>
        <w:rPr>
          <w:bCs/>
          <w:sz w:val="24"/>
          <w:szCs w:val="24"/>
        </w:rPr>
        <w:t>kortikosteroider</w:t>
      </w:r>
      <w:proofErr w:type="spellEnd"/>
      <w:r>
        <w:rPr>
          <w:bCs/>
          <w:sz w:val="24"/>
          <w:szCs w:val="24"/>
        </w:rPr>
        <w:t xml:space="preserve"> kan være mindsket 3-4 dage efter </w:t>
      </w:r>
      <w:proofErr w:type="spellStart"/>
      <w:r>
        <w:rPr>
          <w:bCs/>
          <w:sz w:val="24"/>
          <w:szCs w:val="24"/>
        </w:rPr>
        <w:t>mifepriston</w:t>
      </w:r>
      <w:proofErr w:type="spellEnd"/>
      <w:r>
        <w:rPr>
          <w:bCs/>
          <w:sz w:val="24"/>
          <w:szCs w:val="24"/>
        </w:rPr>
        <w:t>.</w:t>
      </w:r>
    </w:p>
    <w:p w:rsidR="008B6D1B" w:rsidRPr="006F77B3" w:rsidRDefault="008B6D1B" w:rsidP="008B6D1B">
      <w:pPr>
        <w:rPr>
          <w:sz w:val="24"/>
          <w:szCs w:val="24"/>
        </w:rPr>
      </w:pPr>
    </w:p>
    <w:p w:rsidR="008B6D1B" w:rsidRPr="006F77B3" w:rsidRDefault="008B6D1B" w:rsidP="008B6D1B">
      <w:pPr>
        <w:ind w:left="851" w:hanging="851"/>
        <w:rPr>
          <w:b/>
          <w:sz w:val="24"/>
          <w:szCs w:val="24"/>
        </w:rPr>
      </w:pPr>
      <w:r w:rsidRPr="006F77B3">
        <w:rPr>
          <w:b/>
          <w:sz w:val="24"/>
          <w:szCs w:val="24"/>
        </w:rPr>
        <w:t>4.6</w:t>
      </w:r>
      <w:r w:rsidRPr="006F77B3">
        <w:rPr>
          <w:b/>
          <w:sz w:val="24"/>
          <w:szCs w:val="24"/>
        </w:rPr>
        <w:tab/>
      </w:r>
      <w:r w:rsidR="00A63F73">
        <w:rPr>
          <w:b/>
          <w:sz w:val="24"/>
          <w:szCs w:val="24"/>
        </w:rPr>
        <w:t>Fertilitet, g</w:t>
      </w:r>
      <w:r w:rsidRPr="006F77B3">
        <w:rPr>
          <w:b/>
          <w:sz w:val="24"/>
          <w:szCs w:val="24"/>
        </w:rPr>
        <w:t>raviditet og amning</w:t>
      </w:r>
    </w:p>
    <w:p w:rsidR="00A63F73" w:rsidRPr="009F5212" w:rsidRDefault="00A63F73" w:rsidP="00A63F73">
      <w:pPr>
        <w:ind w:left="851"/>
        <w:rPr>
          <w:sz w:val="24"/>
          <w:szCs w:val="24"/>
        </w:rPr>
      </w:pPr>
      <w:r w:rsidRPr="009F5212">
        <w:rPr>
          <w:sz w:val="24"/>
          <w:szCs w:val="24"/>
        </w:rPr>
        <w:t>Før dette lægemiddel gives til gravide eller ammende kvinder</w:t>
      </w:r>
      <w:r>
        <w:rPr>
          <w:sz w:val="24"/>
          <w:szCs w:val="24"/>
        </w:rPr>
        <w:t>,</w:t>
      </w:r>
      <w:r w:rsidRPr="009F5212">
        <w:rPr>
          <w:sz w:val="24"/>
          <w:szCs w:val="24"/>
        </w:rPr>
        <w:t xml:space="preserve"> eller kvinder i den fødedygtige alder, skal de potentielle fordele ved </w:t>
      </w:r>
      <w:proofErr w:type="spellStart"/>
      <w:r w:rsidRPr="009F5212">
        <w:rPr>
          <w:sz w:val="24"/>
          <w:szCs w:val="24"/>
        </w:rPr>
        <w:t>kortikosteroider</w:t>
      </w:r>
      <w:proofErr w:type="spellEnd"/>
      <w:r w:rsidRPr="009F5212">
        <w:rPr>
          <w:sz w:val="24"/>
          <w:szCs w:val="24"/>
        </w:rPr>
        <w:t xml:space="preserve"> afvejes i forhold til risikoen for bivirkninger hos moderen eller fosteret.</w:t>
      </w:r>
    </w:p>
    <w:p w:rsidR="00A63F73" w:rsidRPr="003E3320" w:rsidRDefault="00A63F73" w:rsidP="00A63F73">
      <w:pPr>
        <w:ind w:left="851"/>
        <w:rPr>
          <w:sz w:val="24"/>
          <w:u w:val="single"/>
        </w:rPr>
      </w:pPr>
    </w:p>
    <w:p w:rsidR="00A63F73" w:rsidRPr="009F5212" w:rsidRDefault="00A63F73" w:rsidP="00A63F73">
      <w:pPr>
        <w:keepNext/>
        <w:ind w:left="851"/>
        <w:rPr>
          <w:sz w:val="24"/>
          <w:szCs w:val="24"/>
          <w:u w:val="single"/>
        </w:rPr>
      </w:pPr>
      <w:r w:rsidRPr="009F5212">
        <w:rPr>
          <w:sz w:val="24"/>
          <w:szCs w:val="24"/>
          <w:u w:val="single"/>
        </w:rPr>
        <w:lastRenderedPageBreak/>
        <w:t>Graviditet</w:t>
      </w:r>
    </w:p>
    <w:p w:rsidR="00A63F73" w:rsidRPr="009F5212" w:rsidRDefault="00A63F73" w:rsidP="00A63F73">
      <w:pPr>
        <w:keepNext/>
        <w:ind w:left="851"/>
        <w:rPr>
          <w:sz w:val="24"/>
          <w:szCs w:val="24"/>
        </w:rPr>
      </w:pPr>
      <w:proofErr w:type="spellStart"/>
      <w:r w:rsidRPr="009F5212">
        <w:rPr>
          <w:sz w:val="24"/>
          <w:szCs w:val="24"/>
        </w:rPr>
        <w:t>Methylprednisolon</w:t>
      </w:r>
      <w:proofErr w:type="spellEnd"/>
      <w:r w:rsidRPr="009F5212">
        <w:rPr>
          <w:sz w:val="24"/>
          <w:szCs w:val="24"/>
        </w:rPr>
        <w:t xml:space="preserve"> bør kun anvendes under graviditet i kritiske tilfælde, da studier med mennesker ikke kan fastslå sikkerheden af produktet under graviditet.</w:t>
      </w:r>
    </w:p>
    <w:p w:rsidR="00A63F73" w:rsidRPr="009F5212" w:rsidRDefault="00A63F73" w:rsidP="00A63F73">
      <w:pPr>
        <w:ind w:left="851" w:hanging="851"/>
        <w:rPr>
          <w:sz w:val="24"/>
          <w:szCs w:val="24"/>
        </w:rPr>
      </w:pPr>
    </w:p>
    <w:p w:rsidR="00A63F73" w:rsidRPr="009F5212" w:rsidRDefault="00A63F73" w:rsidP="00A63F73">
      <w:pPr>
        <w:ind w:left="851"/>
        <w:rPr>
          <w:sz w:val="24"/>
          <w:szCs w:val="24"/>
        </w:rPr>
      </w:pPr>
      <w:r w:rsidRPr="009F5212">
        <w:rPr>
          <w:sz w:val="24"/>
          <w:szCs w:val="24"/>
        </w:rPr>
        <w:t xml:space="preserve">Visse </w:t>
      </w:r>
      <w:proofErr w:type="spellStart"/>
      <w:r w:rsidRPr="009F5212">
        <w:rPr>
          <w:sz w:val="24"/>
          <w:szCs w:val="24"/>
        </w:rPr>
        <w:t>kortikosteroider</w:t>
      </w:r>
      <w:proofErr w:type="spellEnd"/>
      <w:r w:rsidRPr="009F5212">
        <w:rPr>
          <w:sz w:val="24"/>
          <w:szCs w:val="24"/>
        </w:rPr>
        <w:t xml:space="preserve"> passerer hurtigt placenta. Et retrospektivt studie viste en øget forekomst af lav fødselsvægt hos spædbørn født af mødre, der havde fået </w:t>
      </w:r>
      <w:proofErr w:type="spellStart"/>
      <w:r w:rsidRPr="009F5212">
        <w:rPr>
          <w:sz w:val="24"/>
          <w:szCs w:val="24"/>
        </w:rPr>
        <w:t>kortikosteroider</w:t>
      </w:r>
      <w:proofErr w:type="spellEnd"/>
      <w:r w:rsidRPr="009F5212">
        <w:rPr>
          <w:sz w:val="24"/>
          <w:szCs w:val="24"/>
        </w:rPr>
        <w:t xml:space="preserve">. Spædbørn, født af mødre, der har fået høje doser af </w:t>
      </w:r>
      <w:proofErr w:type="spellStart"/>
      <w:r w:rsidRPr="009F5212">
        <w:rPr>
          <w:sz w:val="24"/>
          <w:szCs w:val="24"/>
        </w:rPr>
        <w:t>kortikosteroider</w:t>
      </w:r>
      <w:proofErr w:type="spellEnd"/>
      <w:r w:rsidRPr="009F5212">
        <w:rPr>
          <w:sz w:val="24"/>
          <w:szCs w:val="24"/>
        </w:rPr>
        <w:t xml:space="preserve"> under graviditeten, skal observeres nøje og evalueres for tegn på nedsat binyrebarkfunktion, selvom det synes at være sjældent forekommende.</w:t>
      </w:r>
    </w:p>
    <w:p w:rsidR="00A63F73" w:rsidRPr="009F5212" w:rsidRDefault="00A63F73" w:rsidP="00A63F73">
      <w:pPr>
        <w:ind w:left="851" w:hanging="851"/>
        <w:rPr>
          <w:sz w:val="24"/>
          <w:szCs w:val="24"/>
        </w:rPr>
      </w:pPr>
    </w:p>
    <w:p w:rsidR="00A63F73" w:rsidRPr="009F5212" w:rsidRDefault="00A63F73" w:rsidP="00A63F73">
      <w:pPr>
        <w:ind w:left="851"/>
        <w:rPr>
          <w:sz w:val="24"/>
          <w:szCs w:val="24"/>
        </w:rPr>
      </w:pPr>
      <w:r w:rsidRPr="009F5212">
        <w:rPr>
          <w:sz w:val="24"/>
          <w:szCs w:val="24"/>
        </w:rPr>
        <w:t xml:space="preserve">Der er ingen erfaring med anvendelse af </w:t>
      </w:r>
      <w:proofErr w:type="spellStart"/>
      <w:r w:rsidRPr="009F5212">
        <w:rPr>
          <w:sz w:val="24"/>
          <w:szCs w:val="24"/>
        </w:rPr>
        <w:t>kortikosteroider</w:t>
      </w:r>
      <w:proofErr w:type="spellEnd"/>
      <w:r w:rsidRPr="009F5212">
        <w:rPr>
          <w:sz w:val="24"/>
          <w:szCs w:val="24"/>
        </w:rPr>
        <w:t xml:space="preserve"> under fødsler.</w:t>
      </w:r>
    </w:p>
    <w:p w:rsidR="00A63F73" w:rsidRPr="009F5212" w:rsidRDefault="00A63F73" w:rsidP="00A63F73">
      <w:pPr>
        <w:ind w:left="851" w:hanging="851"/>
        <w:rPr>
          <w:sz w:val="24"/>
          <w:szCs w:val="24"/>
        </w:rPr>
      </w:pPr>
    </w:p>
    <w:p w:rsidR="00A63F73" w:rsidRPr="009F5212" w:rsidRDefault="00A63F73" w:rsidP="00A63F73">
      <w:pPr>
        <w:ind w:left="851"/>
        <w:rPr>
          <w:sz w:val="24"/>
          <w:szCs w:val="24"/>
        </w:rPr>
      </w:pPr>
      <w:r w:rsidRPr="009F5212">
        <w:rPr>
          <w:sz w:val="24"/>
          <w:szCs w:val="24"/>
        </w:rPr>
        <w:t xml:space="preserve">Katarakt er set hos spædbørn født af mødre, som har været i længerevarende behandling med </w:t>
      </w:r>
      <w:proofErr w:type="spellStart"/>
      <w:r w:rsidRPr="009F5212">
        <w:rPr>
          <w:sz w:val="24"/>
          <w:szCs w:val="24"/>
        </w:rPr>
        <w:t>kortikosteroider</w:t>
      </w:r>
      <w:proofErr w:type="spellEnd"/>
      <w:r w:rsidRPr="009F5212">
        <w:rPr>
          <w:sz w:val="24"/>
          <w:szCs w:val="24"/>
        </w:rPr>
        <w:t xml:space="preserve"> under graviditeten.</w:t>
      </w:r>
    </w:p>
    <w:p w:rsidR="00A63F73" w:rsidRPr="009F5212" w:rsidRDefault="00A63F73" w:rsidP="00A63F73">
      <w:pPr>
        <w:ind w:left="851" w:hanging="851"/>
        <w:rPr>
          <w:sz w:val="24"/>
          <w:szCs w:val="24"/>
          <w:u w:val="single"/>
        </w:rPr>
      </w:pPr>
    </w:p>
    <w:p w:rsidR="00A63F73" w:rsidRPr="009F5212" w:rsidRDefault="00A63F73" w:rsidP="00A63F73">
      <w:pPr>
        <w:ind w:left="851"/>
        <w:rPr>
          <w:sz w:val="24"/>
          <w:szCs w:val="24"/>
          <w:u w:val="single"/>
        </w:rPr>
      </w:pPr>
      <w:r w:rsidRPr="009F5212">
        <w:rPr>
          <w:sz w:val="24"/>
          <w:szCs w:val="24"/>
          <w:u w:val="single"/>
        </w:rPr>
        <w:t>Amning</w:t>
      </w:r>
    </w:p>
    <w:p w:rsidR="00A63F73" w:rsidRPr="009F5212" w:rsidRDefault="00A63F73" w:rsidP="00A63F73">
      <w:pPr>
        <w:ind w:left="851"/>
        <w:rPr>
          <w:sz w:val="24"/>
          <w:szCs w:val="24"/>
        </w:rPr>
      </w:pPr>
      <w:proofErr w:type="spellStart"/>
      <w:r w:rsidRPr="009F5212">
        <w:rPr>
          <w:sz w:val="24"/>
          <w:szCs w:val="24"/>
        </w:rPr>
        <w:t>Kortikosteroider</w:t>
      </w:r>
      <w:proofErr w:type="spellEnd"/>
      <w:r w:rsidRPr="009F5212">
        <w:rPr>
          <w:sz w:val="24"/>
          <w:szCs w:val="24"/>
        </w:rPr>
        <w:t xml:space="preserve"> udskilles i modermælken i små mængder.</w:t>
      </w:r>
    </w:p>
    <w:p w:rsidR="00A63F73" w:rsidRPr="009F5212" w:rsidRDefault="00A63F73" w:rsidP="00A63F73">
      <w:pPr>
        <w:ind w:left="851" w:hanging="851"/>
        <w:rPr>
          <w:sz w:val="24"/>
          <w:szCs w:val="24"/>
        </w:rPr>
      </w:pPr>
    </w:p>
    <w:p w:rsidR="00A63F73" w:rsidRPr="009F5212" w:rsidRDefault="00A63F73" w:rsidP="00A63F73">
      <w:pPr>
        <w:ind w:left="851"/>
        <w:rPr>
          <w:sz w:val="24"/>
          <w:szCs w:val="24"/>
        </w:rPr>
      </w:pPr>
      <w:proofErr w:type="spellStart"/>
      <w:r w:rsidRPr="009F5212">
        <w:rPr>
          <w:sz w:val="24"/>
          <w:szCs w:val="24"/>
        </w:rPr>
        <w:t>Kortikosteroider</w:t>
      </w:r>
      <w:proofErr w:type="spellEnd"/>
      <w:r w:rsidRPr="009F5212">
        <w:rPr>
          <w:sz w:val="24"/>
          <w:szCs w:val="24"/>
        </w:rPr>
        <w:t xml:space="preserve">, der udskilles i modermælken, kan hypotetisk hæmme væksten og forstyrre den endogene </w:t>
      </w:r>
      <w:proofErr w:type="spellStart"/>
      <w:r w:rsidRPr="009F5212">
        <w:rPr>
          <w:sz w:val="24"/>
          <w:szCs w:val="24"/>
        </w:rPr>
        <w:t>glukokortikoidproduktion</w:t>
      </w:r>
      <w:proofErr w:type="spellEnd"/>
      <w:r w:rsidRPr="009F5212">
        <w:rPr>
          <w:sz w:val="24"/>
          <w:szCs w:val="24"/>
        </w:rPr>
        <w:t xml:space="preserve"> hos ammede spædbørn, men sådan et tilfælde er aldrig blevet beskrevet indtil nu. Da der ikke er udført tilstrækkelige reproduktionsstudier med </w:t>
      </w:r>
      <w:proofErr w:type="spellStart"/>
      <w:r w:rsidRPr="009F5212">
        <w:rPr>
          <w:sz w:val="24"/>
          <w:szCs w:val="24"/>
        </w:rPr>
        <w:t>kortikosteroider</w:t>
      </w:r>
      <w:proofErr w:type="spellEnd"/>
      <w:r w:rsidRPr="009F5212">
        <w:rPr>
          <w:sz w:val="24"/>
          <w:szCs w:val="24"/>
        </w:rPr>
        <w:t xml:space="preserve"> på mennesker, bør </w:t>
      </w:r>
      <w:proofErr w:type="spellStart"/>
      <w:r w:rsidRPr="009F5212">
        <w:rPr>
          <w:sz w:val="24"/>
          <w:szCs w:val="24"/>
        </w:rPr>
        <w:t>kortikosteroider</w:t>
      </w:r>
      <w:proofErr w:type="spellEnd"/>
      <w:r w:rsidRPr="009F5212">
        <w:rPr>
          <w:sz w:val="24"/>
          <w:szCs w:val="24"/>
        </w:rPr>
        <w:t xml:space="preserve"> kun anvendes til ammende mødre, hvis fordelen ved behandlingen vurderes som større end risikoen for barnet.</w:t>
      </w:r>
    </w:p>
    <w:p w:rsidR="00A63F73" w:rsidRPr="009F5212" w:rsidRDefault="00A63F73" w:rsidP="00A63F73">
      <w:pPr>
        <w:ind w:left="851"/>
        <w:rPr>
          <w:sz w:val="24"/>
          <w:szCs w:val="24"/>
        </w:rPr>
      </w:pPr>
    </w:p>
    <w:p w:rsidR="00A63F73" w:rsidRPr="009F5212" w:rsidRDefault="00A63F73" w:rsidP="00A63F73">
      <w:pPr>
        <w:ind w:left="851"/>
        <w:rPr>
          <w:sz w:val="24"/>
          <w:szCs w:val="24"/>
          <w:u w:val="single"/>
        </w:rPr>
      </w:pPr>
      <w:r w:rsidRPr="009F5212">
        <w:rPr>
          <w:sz w:val="24"/>
          <w:szCs w:val="24"/>
          <w:u w:val="single"/>
        </w:rPr>
        <w:t>Fertilitet</w:t>
      </w:r>
    </w:p>
    <w:p w:rsidR="00A63F73" w:rsidRPr="009F5212" w:rsidRDefault="00A63F73" w:rsidP="00A63F73">
      <w:pPr>
        <w:ind w:left="851"/>
        <w:rPr>
          <w:sz w:val="24"/>
          <w:szCs w:val="24"/>
        </w:rPr>
      </w:pPr>
      <w:proofErr w:type="spellStart"/>
      <w:r w:rsidRPr="009F5212">
        <w:rPr>
          <w:sz w:val="24"/>
          <w:szCs w:val="24"/>
        </w:rPr>
        <w:t>Kortikosteroider</w:t>
      </w:r>
      <w:proofErr w:type="spellEnd"/>
      <w:r w:rsidRPr="009F5212">
        <w:rPr>
          <w:sz w:val="24"/>
          <w:szCs w:val="24"/>
        </w:rPr>
        <w:t xml:space="preserve"> har vist sig at forringe fertiliteten i dyrestudier. Behandling med </w:t>
      </w:r>
      <w:proofErr w:type="spellStart"/>
      <w:r w:rsidRPr="009F5212">
        <w:rPr>
          <w:sz w:val="24"/>
          <w:szCs w:val="24"/>
        </w:rPr>
        <w:t>kortikosteroider</w:t>
      </w:r>
      <w:proofErr w:type="spellEnd"/>
      <w:r w:rsidRPr="009F5212">
        <w:rPr>
          <w:sz w:val="24"/>
          <w:szCs w:val="24"/>
        </w:rPr>
        <w:t xml:space="preserve"> kan nedsætte sædkvaliteten og medføre </w:t>
      </w:r>
      <w:proofErr w:type="spellStart"/>
      <w:r w:rsidRPr="009F5212">
        <w:rPr>
          <w:sz w:val="24"/>
          <w:szCs w:val="24"/>
        </w:rPr>
        <w:t>amenorré</w:t>
      </w:r>
      <w:proofErr w:type="spellEnd"/>
      <w:r w:rsidRPr="009F5212">
        <w:rPr>
          <w:sz w:val="24"/>
          <w:szCs w:val="24"/>
        </w:rPr>
        <w:t xml:space="preserve">. </w:t>
      </w:r>
    </w:p>
    <w:p w:rsidR="008B6D1B" w:rsidRPr="006F77B3" w:rsidRDefault="008B6D1B" w:rsidP="008B6D1B">
      <w:pPr>
        <w:ind w:left="851" w:hanging="851"/>
        <w:rPr>
          <w:sz w:val="24"/>
          <w:szCs w:val="24"/>
        </w:rPr>
      </w:pPr>
    </w:p>
    <w:p w:rsidR="008B6D1B" w:rsidRPr="00C631C1" w:rsidRDefault="008B6D1B" w:rsidP="008B6D1B">
      <w:pPr>
        <w:tabs>
          <w:tab w:val="left" w:pos="851"/>
        </w:tabs>
        <w:rPr>
          <w:b/>
          <w:sz w:val="24"/>
          <w:szCs w:val="24"/>
        </w:rPr>
      </w:pPr>
      <w:r w:rsidRPr="006F77B3">
        <w:rPr>
          <w:b/>
          <w:sz w:val="24"/>
          <w:szCs w:val="24"/>
        </w:rPr>
        <w:t>4.7</w:t>
      </w:r>
      <w:r w:rsidRPr="006F77B3">
        <w:rPr>
          <w:b/>
          <w:sz w:val="24"/>
          <w:szCs w:val="24"/>
        </w:rPr>
        <w:tab/>
      </w:r>
      <w:r w:rsidRPr="00C631C1">
        <w:rPr>
          <w:b/>
          <w:sz w:val="24"/>
          <w:szCs w:val="24"/>
        </w:rPr>
        <w:t xml:space="preserve">Virkning på evnen til at føre motorkøretøj </w:t>
      </w:r>
      <w:r w:rsidRPr="00810863">
        <w:rPr>
          <w:b/>
          <w:sz w:val="24"/>
          <w:szCs w:val="24"/>
        </w:rPr>
        <w:t>og betjene maskiner</w:t>
      </w:r>
    </w:p>
    <w:p w:rsidR="008B6D1B" w:rsidRDefault="008B6D1B" w:rsidP="008B6D1B">
      <w:pPr>
        <w:tabs>
          <w:tab w:val="left" w:pos="567"/>
        </w:tabs>
        <w:ind w:firstLine="851"/>
        <w:rPr>
          <w:sz w:val="24"/>
          <w:szCs w:val="24"/>
        </w:rPr>
      </w:pPr>
      <w:r>
        <w:rPr>
          <w:sz w:val="24"/>
          <w:szCs w:val="24"/>
        </w:rPr>
        <w:t>Ikke mærkning.</w:t>
      </w:r>
    </w:p>
    <w:p w:rsidR="008B6D1B" w:rsidRDefault="008B6D1B" w:rsidP="008B6D1B">
      <w:pPr>
        <w:tabs>
          <w:tab w:val="left" w:pos="567"/>
        </w:tabs>
        <w:ind w:left="851"/>
        <w:rPr>
          <w:sz w:val="24"/>
          <w:szCs w:val="24"/>
        </w:rPr>
      </w:pPr>
      <w:proofErr w:type="spellStart"/>
      <w:r>
        <w:rPr>
          <w:sz w:val="24"/>
          <w:szCs w:val="24"/>
        </w:rPr>
        <w:t>Kortikosteroiders</w:t>
      </w:r>
      <w:proofErr w:type="spellEnd"/>
      <w:r>
        <w:rPr>
          <w:sz w:val="24"/>
          <w:szCs w:val="24"/>
        </w:rPr>
        <w:t xml:space="preserve"> virkning på evnen til at føre motorkøretøj og betjene maskiner er ikke undersøgt systematisk. Bivirkninger som svimmelhed, </w:t>
      </w:r>
      <w:proofErr w:type="spellStart"/>
      <w:r>
        <w:rPr>
          <w:sz w:val="24"/>
          <w:szCs w:val="24"/>
        </w:rPr>
        <w:t>vertigo</w:t>
      </w:r>
      <w:proofErr w:type="spellEnd"/>
      <w:r>
        <w:rPr>
          <w:sz w:val="24"/>
          <w:szCs w:val="24"/>
        </w:rPr>
        <w:t xml:space="preserve">, synsforstyrrelser og træthed kan forekomme efter behandling med </w:t>
      </w:r>
      <w:proofErr w:type="spellStart"/>
      <w:r>
        <w:rPr>
          <w:sz w:val="24"/>
          <w:szCs w:val="24"/>
        </w:rPr>
        <w:t>kortikosteroider</w:t>
      </w:r>
      <w:proofErr w:type="spellEnd"/>
      <w:r>
        <w:rPr>
          <w:sz w:val="24"/>
          <w:szCs w:val="24"/>
        </w:rPr>
        <w:t>. Hvis patienten oplever disse bivirkninger, må denne ikke føre motorkøretøj eller betjene maskiner.</w:t>
      </w:r>
    </w:p>
    <w:p w:rsidR="008B6D1B" w:rsidRPr="006F77B3" w:rsidRDefault="008B6D1B" w:rsidP="008B6D1B">
      <w:pPr>
        <w:ind w:left="851" w:hanging="851"/>
        <w:rPr>
          <w:sz w:val="24"/>
          <w:szCs w:val="24"/>
        </w:rPr>
      </w:pPr>
    </w:p>
    <w:p w:rsidR="008B6D1B" w:rsidRPr="006F77B3" w:rsidRDefault="008B6D1B" w:rsidP="008B6D1B">
      <w:pPr>
        <w:ind w:left="851" w:hanging="851"/>
        <w:rPr>
          <w:b/>
          <w:sz w:val="24"/>
          <w:szCs w:val="24"/>
        </w:rPr>
      </w:pPr>
      <w:r w:rsidRPr="006F77B3">
        <w:rPr>
          <w:b/>
          <w:sz w:val="24"/>
          <w:szCs w:val="24"/>
        </w:rPr>
        <w:t>4.8</w:t>
      </w:r>
      <w:r w:rsidRPr="006F77B3">
        <w:rPr>
          <w:b/>
          <w:sz w:val="24"/>
          <w:szCs w:val="24"/>
        </w:rPr>
        <w:tab/>
        <w:t>Bivirkninger</w:t>
      </w:r>
    </w:p>
    <w:p w:rsidR="00A63F73" w:rsidRPr="009F5212" w:rsidRDefault="008B6D1B" w:rsidP="00A63F73">
      <w:pPr>
        <w:ind w:left="851" w:hanging="851"/>
        <w:rPr>
          <w:sz w:val="24"/>
          <w:szCs w:val="24"/>
        </w:rPr>
      </w:pPr>
      <w:r w:rsidRPr="006F77B3">
        <w:rPr>
          <w:sz w:val="24"/>
          <w:szCs w:val="24"/>
        </w:rPr>
        <w:tab/>
      </w:r>
      <w:r w:rsidR="00A63F73" w:rsidRPr="009F5212">
        <w:rPr>
          <w:sz w:val="24"/>
          <w:szCs w:val="24"/>
        </w:rPr>
        <w:t>Bivirkningerne i tabel 2 er anført efter systemorganklasse og hyppighed: Meget almindelig (≥1/10), almindelig (≥1/100 til &lt;1/10), ikke almindelig (≥1/1.000 til &lt;1/100), sjælden (≥ 1/10.000 til &lt;1/1.000), meget sjælden (&lt; 1/10.000), ikke kendt (kan ikke estimeres ud fra forhåndenværende data).</w:t>
      </w:r>
    </w:p>
    <w:p w:rsidR="00A63F73" w:rsidRPr="009F5212" w:rsidRDefault="00A63F73" w:rsidP="00A63F73">
      <w:pPr>
        <w:ind w:left="851" w:hanging="851"/>
        <w:rPr>
          <w:b/>
          <w:sz w:val="24"/>
          <w:szCs w:val="24"/>
        </w:rPr>
      </w:pPr>
    </w:p>
    <w:p w:rsidR="00A63F73" w:rsidRPr="009F5212" w:rsidRDefault="00A63F73" w:rsidP="00A63F73">
      <w:pPr>
        <w:keepNext/>
        <w:ind w:left="851"/>
        <w:rPr>
          <w:b/>
          <w:sz w:val="24"/>
          <w:szCs w:val="24"/>
        </w:rPr>
      </w:pPr>
      <w:r w:rsidRPr="009F5212">
        <w:rPr>
          <w:b/>
          <w:sz w:val="24"/>
          <w:szCs w:val="24"/>
        </w:rPr>
        <w:t>Tabel 2: Bivirkninger efter systemorganklasse og hyppighed.</w:t>
      </w:r>
    </w:p>
    <w:p w:rsidR="00A63F73" w:rsidRPr="009F5212" w:rsidRDefault="00A63F73" w:rsidP="00A63F73">
      <w:pPr>
        <w:keepNext/>
        <w:ind w:left="851" w:hanging="851"/>
        <w:rPr>
          <w:sz w:val="24"/>
          <w:szCs w:val="24"/>
        </w:rPr>
      </w:pPr>
      <w:r w:rsidRPr="009F5212">
        <w:rPr>
          <w:sz w:val="24"/>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1890"/>
        <w:gridCol w:w="4335"/>
      </w:tblGrid>
      <w:tr w:rsidR="00A63F73" w:rsidRPr="009F5212" w:rsidTr="003B1207">
        <w:tc>
          <w:tcPr>
            <w:tcW w:w="2857"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keepNext/>
              <w:rPr>
                <w:b/>
                <w:sz w:val="24"/>
                <w:szCs w:val="24"/>
              </w:rPr>
            </w:pPr>
            <w:proofErr w:type="spellStart"/>
            <w:r w:rsidRPr="009F5212">
              <w:rPr>
                <w:b/>
                <w:sz w:val="24"/>
                <w:szCs w:val="24"/>
              </w:rPr>
              <w:t>MedDRA</w:t>
            </w:r>
            <w:proofErr w:type="spellEnd"/>
            <w:r w:rsidRPr="009F5212">
              <w:rPr>
                <w:b/>
                <w:sz w:val="24"/>
                <w:szCs w:val="24"/>
              </w:rPr>
              <w:t>-systemorganklasse</w:t>
            </w:r>
          </w:p>
        </w:tc>
        <w:tc>
          <w:tcPr>
            <w:tcW w:w="1890"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keepNext/>
              <w:ind w:left="851" w:hanging="851"/>
              <w:rPr>
                <w:b/>
                <w:sz w:val="24"/>
                <w:szCs w:val="24"/>
              </w:rPr>
            </w:pPr>
            <w:r w:rsidRPr="009F5212">
              <w:rPr>
                <w:b/>
                <w:sz w:val="24"/>
                <w:szCs w:val="24"/>
              </w:rPr>
              <w:t>Hyppighed</w:t>
            </w:r>
          </w:p>
        </w:tc>
        <w:tc>
          <w:tcPr>
            <w:tcW w:w="4335"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keepNext/>
              <w:ind w:left="851" w:hanging="851"/>
              <w:rPr>
                <w:b/>
                <w:sz w:val="24"/>
                <w:szCs w:val="24"/>
              </w:rPr>
            </w:pPr>
            <w:r w:rsidRPr="009F5212">
              <w:rPr>
                <w:b/>
                <w:sz w:val="24"/>
                <w:szCs w:val="24"/>
              </w:rPr>
              <w:t>Bivirkning</w:t>
            </w:r>
          </w:p>
        </w:tc>
      </w:tr>
      <w:tr w:rsidR="00A63F73" w:rsidRPr="009F5212" w:rsidTr="003B1207">
        <w:tc>
          <w:tcPr>
            <w:tcW w:w="2857" w:type="dxa"/>
            <w:vMerge w:val="restart"/>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rPr>
                <w:b/>
                <w:i/>
                <w:sz w:val="24"/>
                <w:szCs w:val="24"/>
              </w:rPr>
            </w:pPr>
            <w:r w:rsidRPr="009F5212">
              <w:rPr>
                <w:b/>
                <w:i/>
                <w:sz w:val="24"/>
                <w:szCs w:val="24"/>
              </w:rPr>
              <w:t>Infektioner og parasitære sygdomme</w:t>
            </w:r>
          </w:p>
        </w:tc>
        <w:tc>
          <w:tcPr>
            <w:tcW w:w="1890"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b/>
                <w:i/>
                <w:sz w:val="24"/>
                <w:szCs w:val="24"/>
              </w:rPr>
            </w:pPr>
            <w:r w:rsidRPr="009F5212">
              <w:rPr>
                <w:i/>
                <w:sz w:val="24"/>
                <w:szCs w:val="24"/>
              </w:rPr>
              <w:t>Almindelig</w:t>
            </w:r>
          </w:p>
        </w:tc>
        <w:tc>
          <w:tcPr>
            <w:tcW w:w="4335"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b/>
                <w:sz w:val="24"/>
                <w:szCs w:val="24"/>
              </w:rPr>
            </w:pPr>
            <w:r w:rsidRPr="009F5212">
              <w:rPr>
                <w:sz w:val="24"/>
                <w:szCs w:val="24"/>
              </w:rPr>
              <w:t>Infektion (se pkt. 4.4)</w:t>
            </w:r>
          </w:p>
        </w:tc>
      </w:tr>
      <w:tr w:rsidR="00A63F73" w:rsidRPr="009F5212" w:rsidTr="003B1207">
        <w:tc>
          <w:tcPr>
            <w:tcW w:w="2857" w:type="dxa"/>
            <w:vMerge/>
            <w:tcBorders>
              <w:top w:val="single" w:sz="4" w:space="0" w:color="auto"/>
              <w:left w:val="single" w:sz="4" w:space="0" w:color="auto"/>
              <w:bottom w:val="single" w:sz="4" w:space="0" w:color="auto"/>
              <w:right w:val="single" w:sz="4" w:space="0" w:color="auto"/>
            </w:tcBorders>
            <w:vAlign w:val="center"/>
            <w:hideMark/>
          </w:tcPr>
          <w:p w:rsidR="00A63F73" w:rsidRPr="009F5212" w:rsidRDefault="00A63F73" w:rsidP="003B1207">
            <w:pPr>
              <w:rPr>
                <w:b/>
                <w:i/>
                <w:sz w:val="24"/>
                <w:szCs w:val="24"/>
              </w:rPr>
            </w:pPr>
          </w:p>
        </w:tc>
        <w:tc>
          <w:tcPr>
            <w:tcW w:w="1890"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i/>
                <w:sz w:val="24"/>
                <w:szCs w:val="24"/>
              </w:rPr>
            </w:pPr>
            <w:r w:rsidRPr="009F5212">
              <w:rPr>
                <w:i/>
                <w:sz w:val="24"/>
                <w:szCs w:val="24"/>
              </w:rPr>
              <w:t>Ikke kendt</w:t>
            </w:r>
          </w:p>
        </w:tc>
        <w:tc>
          <w:tcPr>
            <w:tcW w:w="4335"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sz w:val="24"/>
                <w:szCs w:val="24"/>
              </w:rPr>
            </w:pPr>
            <w:r w:rsidRPr="009F5212">
              <w:rPr>
                <w:sz w:val="24"/>
                <w:szCs w:val="24"/>
              </w:rPr>
              <w:t>Opportunistisk infektion (se pkt. 4.4)</w:t>
            </w:r>
          </w:p>
        </w:tc>
      </w:tr>
      <w:tr w:rsidR="00A63F73" w:rsidRPr="009F5212" w:rsidTr="003B1207">
        <w:tc>
          <w:tcPr>
            <w:tcW w:w="2857"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rPr>
                <w:b/>
                <w:i/>
                <w:sz w:val="24"/>
              </w:rPr>
            </w:pPr>
            <w:r w:rsidRPr="009F5212">
              <w:rPr>
                <w:b/>
                <w:i/>
                <w:sz w:val="24"/>
              </w:rPr>
              <w:t>Benigne, maligne og uspecificerede tumorer (inkl. cyster og polypper)</w:t>
            </w:r>
          </w:p>
        </w:tc>
        <w:tc>
          <w:tcPr>
            <w:tcW w:w="1890"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i/>
                <w:sz w:val="24"/>
              </w:rPr>
            </w:pPr>
            <w:r w:rsidRPr="009F5212">
              <w:rPr>
                <w:i/>
                <w:sz w:val="24"/>
              </w:rPr>
              <w:t>Ikke kendt</w:t>
            </w:r>
          </w:p>
        </w:tc>
        <w:tc>
          <w:tcPr>
            <w:tcW w:w="4335"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sz w:val="24"/>
                <w:szCs w:val="24"/>
              </w:rPr>
            </w:pPr>
            <w:r w:rsidRPr="009F5212">
              <w:rPr>
                <w:sz w:val="24"/>
                <w:szCs w:val="24"/>
              </w:rPr>
              <w:t xml:space="preserve">Tumorlysesyndrom, </w:t>
            </w:r>
            <w:proofErr w:type="spellStart"/>
            <w:r w:rsidRPr="009F5212">
              <w:rPr>
                <w:sz w:val="24"/>
                <w:szCs w:val="24"/>
              </w:rPr>
              <w:t>Kaposi’s</w:t>
            </w:r>
            <w:proofErr w:type="spellEnd"/>
            <w:r w:rsidRPr="009F5212">
              <w:rPr>
                <w:sz w:val="24"/>
                <w:szCs w:val="24"/>
              </w:rPr>
              <w:t xml:space="preserve"> sarkom</w:t>
            </w:r>
          </w:p>
        </w:tc>
      </w:tr>
      <w:tr w:rsidR="00A63F73" w:rsidRPr="009F5212" w:rsidTr="003B1207">
        <w:tc>
          <w:tcPr>
            <w:tcW w:w="2857"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b/>
                <w:i/>
                <w:sz w:val="24"/>
              </w:rPr>
            </w:pPr>
            <w:r w:rsidRPr="009F5212">
              <w:rPr>
                <w:b/>
                <w:i/>
                <w:sz w:val="24"/>
              </w:rPr>
              <w:lastRenderedPageBreak/>
              <w:t>Blod og lymfesystem</w:t>
            </w:r>
          </w:p>
        </w:tc>
        <w:tc>
          <w:tcPr>
            <w:tcW w:w="1890"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i/>
                <w:sz w:val="24"/>
              </w:rPr>
            </w:pPr>
            <w:r w:rsidRPr="009F5212">
              <w:rPr>
                <w:i/>
                <w:sz w:val="24"/>
              </w:rPr>
              <w:t>Ikke kendt</w:t>
            </w:r>
          </w:p>
        </w:tc>
        <w:tc>
          <w:tcPr>
            <w:tcW w:w="4335"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sz w:val="24"/>
                <w:szCs w:val="24"/>
              </w:rPr>
            </w:pPr>
            <w:r w:rsidRPr="009F5212">
              <w:rPr>
                <w:sz w:val="24"/>
                <w:szCs w:val="24"/>
              </w:rPr>
              <w:t>Leukocytose</w:t>
            </w:r>
          </w:p>
        </w:tc>
      </w:tr>
      <w:tr w:rsidR="00A63F73" w:rsidRPr="009F5212" w:rsidTr="003B1207">
        <w:tc>
          <w:tcPr>
            <w:tcW w:w="2857"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b/>
                <w:i/>
                <w:sz w:val="24"/>
              </w:rPr>
            </w:pPr>
            <w:r w:rsidRPr="009F5212">
              <w:rPr>
                <w:b/>
                <w:i/>
                <w:sz w:val="24"/>
              </w:rPr>
              <w:t>Immunsystemet</w:t>
            </w:r>
          </w:p>
        </w:tc>
        <w:tc>
          <w:tcPr>
            <w:tcW w:w="1890"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i/>
                <w:sz w:val="24"/>
              </w:rPr>
            </w:pPr>
            <w:r w:rsidRPr="009F5212">
              <w:rPr>
                <w:i/>
                <w:sz w:val="24"/>
              </w:rPr>
              <w:t>Ikke kendt</w:t>
            </w:r>
          </w:p>
        </w:tc>
        <w:tc>
          <w:tcPr>
            <w:tcW w:w="4335"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rPr>
                <w:sz w:val="24"/>
                <w:szCs w:val="24"/>
              </w:rPr>
            </w:pPr>
            <w:r w:rsidRPr="009F5212">
              <w:rPr>
                <w:sz w:val="24"/>
                <w:szCs w:val="24"/>
              </w:rPr>
              <w:t xml:space="preserve">Overfølsomhedsreaktioner over for </w:t>
            </w:r>
            <w:r w:rsidRPr="009F5212">
              <w:rPr>
                <w:sz w:val="24"/>
                <w:szCs w:val="24"/>
              </w:rPr>
              <w:br/>
              <w:t xml:space="preserve">lægemidler (inkl. </w:t>
            </w:r>
            <w:proofErr w:type="spellStart"/>
            <w:r w:rsidRPr="009F5212">
              <w:rPr>
                <w:sz w:val="24"/>
                <w:szCs w:val="24"/>
              </w:rPr>
              <w:t>anafylaktiske</w:t>
            </w:r>
            <w:proofErr w:type="spellEnd"/>
            <w:r w:rsidRPr="009F5212">
              <w:rPr>
                <w:sz w:val="24"/>
                <w:szCs w:val="24"/>
              </w:rPr>
              <w:t xml:space="preserve"> og </w:t>
            </w:r>
            <w:proofErr w:type="spellStart"/>
            <w:r w:rsidRPr="009F5212">
              <w:rPr>
                <w:sz w:val="24"/>
                <w:szCs w:val="24"/>
              </w:rPr>
              <w:t>anafylaktoide</w:t>
            </w:r>
            <w:proofErr w:type="spellEnd"/>
            <w:r w:rsidRPr="009F5212">
              <w:rPr>
                <w:sz w:val="24"/>
                <w:szCs w:val="24"/>
              </w:rPr>
              <w:t xml:space="preserve"> reaktioner med eller uden kredsløbskollaps, hjertestop, </w:t>
            </w:r>
            <w:proofErr w:type="spellStart"/>
            <w:r w:rsidRPr="009F5212">
              <w:rPr>
                <w:sz w:val="24"/>
                <w:szCs w:val="24"/>
              </w:rPr>
              <w:t>bronkospasme</w:t>
            </w:r>
            <w:proofErr w:type="spellEnd"/>
            <w:r w:rsidRPr="009F5212">
              <w:rPr>
                <w:sz w:val="24"/>
                <w:szCs w:val="24"/>
              </w:rPr>
              <w:t xml:space="preserve">) </w:t>
            </w:r>
          </w:p>
        </w:tc>
      </w:tr>
      <w:tr w:rsidR="00A63F73" w:rsidRPr="009F5212" w:rsidTr="003B1207">
        <w:tc>
          <w:tcPr>
            <w:tcW w:w="2857"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b/>
                <w:i/>
                <w:sz w:val="24"/>
              </w:rPr>
            </w:pPr>
            <w:r w:rsidRPr="009F5212">
              <w:rPr>
                <w:b/>
                <w:i/>
                <w:sz w:val="24"/>
              </w:rPr>
              <w:t>Det endokrine system</w:t>
            </w:r>
          </w:p>
        </w:tc>
        <w:tc>
          <w:tcPr>
            <w:tcW w:w="1890"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i/>
                <w:sz w:val="24"/>
              </w:rPr>
            </w:pPr>
            <w:r w:rsidRPr="009F5212">
              <w:rPr>
                <w:i/>
                <w:sz w:val="24"/>
              </w:rPr>
              <w:t>Almindelig</w:t>
            </w:r>
          </w:p>
        </w:tc>
        <w:tc>
          <w:tcPr>
            <w:tcW w:w="4335"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rPr>
                <w:sz w:val="24"/>
                <w:szCs w:val="24"/>
              </w:rPr>
            </w:pPr>
            <w:r w:rsidRPr="009F5212">
              <w:rPr>
                <w:sz w:val="24"/>
                <w:szCs w:val="24"/>
              </w:rPr>
              <w:t xml:space="preserve">Hæmning af kroppens egen ACTH- og kortisolsekretion (ved langvarig behandling), </w:t>
            </w:r>
            <w:proofErr w:type="spellStart"/>
            <w:r w:rsidRPr="009F5212">
              <w:rPr>
                <w:sz w:val="24"/>
                <w:szCs w:val="24"/>
              </w:rPr>
              <w:t>Cushing</w:t>
            </w:r>
            <w:proofErr w:type="spellEnd"/>
            <w:r w:rsidRPr="009F5212">
              <w:rPr>
                <w:sz w:val="24"/>
                <w:szCs w:val="24"/>
              </w:rPr>
              <w:t xml:space="preserve">-lignende tilstand </w:t>
            </w:r>
          </w:p>
        </w:tc>
      </w:tr>
      <w:tr w:rsidR="00A63F73" w:rsidRPr="009F5212" w:rsidTr="003B1207">
        <w:tc>
          <w:tcPr>
            <w:tcW w:w="2857" w:type="dxa"/>
            <w:tcBorders>
              <w:top w:val="single" w:sz="4" w:space="0" w:color="auto"/>
              <w:left w:val="single" w:sz="4" w:space="0" w:color="auto"/>
              <w:bottom w:val="single" w:sz="4" w:space="0" w:color="auto"/>
              <w:right w:val="single" w:sz="4" w:space="0" w:color="auto"/>
            </w:tcBorders>
          </w:tcPr>
          <w:p w:rsidR="00A63F73" w:rsidRPr="009F5212" w:rsidRDefault="00A63F73" w:rsidP="003B1207">
            <w:pPr>
              <w:ind w:left="851" w:hanging="851"/>
              <w:rPr>
                <w:b/>
                <w:i/>
                <w:sz w:val="24"/>
              </w:rPr>
            </w:pPr>
          </w:p>
        </w:tc>
        <w:tc>
          <w:tcPr>
            <w:tcW w:w="1890"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i/>
                <w:sz w:val="24"/>
              </w:rPr>
            </w:pPr>
            <w:r w:rsidRPr="009F5212">
              <w:rPr>
                <w:i/>
                <w:sz w:val="24"/>
              </w:rPr>
              <w:t>Ikke kendt</w:t>
            </w:r>
          </w:p>
        </w:tc>
        <w:tc>
          <w:tcPr>
            <w:tcW w:w="4335"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rPr>
                <w:sz w:val="24"/>
                <w:szCs w:val="24"/>
              </w:rPr>
            </w:pPr>
            <w:proofErr w:type="spellStart"/>
            <w:r w:rsidRPr="009F5212">
              <w:rPr>
                <w:sz w:val="24"/>
                <w:szCs w:val="24"/>
              </w:rPr>
              <w:t>Hypopituitarisme</w:t>
            </w:r>
            <w:proofErr w:type="spellEnd"/>
            <w:r w:rsidRPr="009F5212">
              <w:rPr>
                <w:sz w:val="24"/>
                <w:szCs w:val="24"/>
              </w:rPr>
              <w:t xml:space="preserve">, </w:t>
            </w:r>
            <w:proofErr w:type="spellStart"/>
            <w:r w:rsidRPr="009F5212">
              <w:rPr>
                <w:sz w:val="24"/>
                <w:szCs w:val="24"/>
              </w:rPr>
              <w:t>steroidseponeringssyndrom</w:t>
            </w:r>
            <w:proofErr w:type="spellEnd"/>
            <w:r w:rsidRPr="009F5212">
              <w:rPr>
                <w:sz w:val="24"/>
                <w:szCs w:val="24"/>
              </w:rPr>
              <w:t xml:space="preserve"> </w:t>
            </w:r>
          </w:p>
        </w:tc>
      </w:tr>
      <w:tr w:rsidR="00A63F73" w:rsidRPr="009F5212" w:rsidTr="003B1207">
        <w:tc>
          <w:tcPr>
            <w:tcW w:w="2857"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b/>
                <w:i/>
                <w:sz w:val="24"/>
              </w:rPr>
            </w:pPr>
            <w:r w:rsidRPr="009F5212">
              <w:rPr>
                <w:b/>
                <w:i/>
                <w:sz w:val="24"/>
              </w:rPr>
              <w:t>Metabolisme og ernæring</w:t>
            </w:r>
          </w:p>
        </w:tc>
        <w:tc>
          <w:tcPr>
            <w:tcW w:w="1890"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i/>
                <w:sz w:val="24"/>
              </w:rPr>
            </w:pPr>
            <w:r w:rsidRPr="009F5212">
              <w:rPr>
                <w:i/>
                <w:sz w:val="24"/>
              </w:rPr>
              <w:t>Almindelig</w:t>
            </w:r>
          </w:p>
        </w:tc>
        <w:tc>
          <w:tcPr>
            <w:tcW w:w="4335"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sz w:val="24"/>
                <w:szCs w:val="24"/>
              </w:rPr>
            </w:pPr>
            <w:r w:rsidRPr="009F5212">
              <w:rPr>
                <w:sz w:val="24"/>
                <w:szCs w:val="24"/>
              </w:rPr>
              <w:t>Natriumretention, væskeretention</w:t>
            </w:r>
          </w:p>
        </w:tc>
      </w:tr>
      <w:tr w:rsidR="00A63F73" w:rsidRPr="009F5212" w:rsidTr="003B1207">
        <w:tc>
          <w:tcPr>
            <w:tcW w:w="2857" w:type="dxa"/>
            <w:tcBorders>
              <w:top w:val="single" w:sz="4" w:space="0" w:color="auto"/>
              <w:left w:val="single" w:sz="4" w:space="0" w:color="auto"/>
              <w:bottom w:val="single" w:sz="4" w:space="0" w:color="auto"/>
              <w:right w:val="single" w:sz="4" w:space="0" w:color="auto"/>
            </w:tcBorders>
          </w:tcPr>
          <w:p w:rsidR="00A63F73" w:rsidRPr="009F5212" w:rsidRDefault="00A63F73" w:rsidP="003B1207">
            <w:pPr>
              <w:ind w:left="851" w:hanging="851"/>
              <w:rPr>
                <w:b/>
                <w:i/>
                <w:sz w:val="24"/>
              </w:rPr>
            </w:pPr>
          </w:p>
        </w:tc>
        <w:tc>
          <w:tcPr>
            <w:tcW w:w="1890"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i/>
                <w:sz w:val="24"/>
              </w:rPr>
            </w:pPr>
            <w:r w:rsidRPr="009F5212">
              <w:rPr>
                <w:i/>
                <w:sz w:val="24"/>
              </w:rPr>
              <w:t>Ikke kendt</w:t>
            </w:r>
          </w:p>
        </w:tc>
        <w:tc>
          <w:tcPr>
            <w:tcW w:w="4335"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rPr>
                <w:sz w:val="24"/>
                <w:szCs w:val="24"/>
              </w:rPr>
            </w:pPr>
            <w:r w:rsidRPr="009F5212">
              <w:rPr>
                <w:sz w:val="24"/>
                <w:szCs w:val="24"/>
              </w:rPr>
              <w:t xml:space="preserve">Hæmmet glukosetolerance, </w:t>
            </w:r>
            <w:proofErr w:type="spellStart"/>
            <w:r w:rsidRPr="009F5212">
              <w:rPr>
                <w:sz w:val="24"/>
                <w:szCs w:val="24"/>
              </w:rPr>
              <w:t>hypokalæmisk</w:t>
            </w:r>
            <w:proofErr w:type="spellEnd"/>
            <w:r w:rsidRPr="009F5212">
              <w:rPr>
                <w:sz w:val="24"/>
                <w:szCs w:val="24"/>
              </w:rPr>
              <w:t xml:space="preserve"> </w:t>
            </w:r>
            <w:proofErr w:type="spellStart"/>
            <w:r w:rsidRPr="009F5212">
              <w:rPr>
                <w:sz w:val="24"/>
                <w:szCs w:val="24"/>
              </w:rPr>
              <w:t>alkalose</w:t>
            </w:r>
            <w:proofErr w:type="spellEnd"/>
            <w:r w:rsidRPr="009F5212">
              <w:rPr>
                <w:sz w:val="24"/>
                <w:szCs w:val="24"/>
              </w:rPr>
              <w:t xml:space="preserve">, </w:t>
            </w:r>
            <w:proofErr w:type="spellStart"/>
            <w:r w:rsidRPr="009F5212">
              <w:rPr>
                <w:sz w:val="24"/>
                <w:szCs w:val="24"/>
              </w:rPr>
              <w:t>dyslipidæmi</w:t>
            </w:r>
            <w:proofErr w:type="spellEnd"/>
            <w:r w:rsidRPr="009F5212">
              <w:rPr>
                <w:sz w:val="24"/>
                <w:szCs w:val="24"/>
              </w:rPr>
              <w:t xml:space="preserve">, metabolisk </w:t>
            </w:r>
            <w:proofErr w:type="spellStart"/>
            <w:r w:rsidRPr="009F5212">
              <w:rPr>
                <w:sz w:val="24"/>
                <w:szCs w:val="24"/>
              </w:rPr>
              <w:t>acidose</w:t>
            </w:r>
            <w:proofErr w:type="spellEnd"/>
            <w:r w:rsidRPr="009F5212">
              <w:rPr>
                <w:sz w:val="24"/>
                <w:szCs w:val="24"/>
              </w:rPr>
              <w:t xml:space="preserve">, forhøjet insulinbehov (eller orale hypoglykæmiske midler hos diabetespatienter), negativ nitrogenbalance (på grund af </w:t>
            </w:r>
            <w:proofErr w:type="spellStart"/>
            <w:r w:rsidRPr="009F5212">
              <w:rPr>
                <w:sz w:val="24"/>
                <w:szCs w:val="24"/>
              </w:rPr>
              <w:t>proteinkatabolisme</w:t>
            </w:r>
            <w:proofErr w:type="spellEnd"/>
            <w:r w:rsidRPr="009F5212">
              <w:rPr>
                <w:sz w:val="24"/>
                <w:szCs w:val="24"/>
              </w:rPr>
              <w:t xml:space="preserve">), øget </w:t>
            </w:r>
            <w:proofErr w:type="spellStart"/>
            <w:r w:rsidRPr="009F5212">
              <w:rPr>
                <w:sz w:val="24"/>
                <w:szCs w:val="24"/>
              </w:rPr>
              <w:t>carbamid</w:t>
            </w:r>
            <w:proofErr w:type="spellEnd"/>
            <w:r w:rsidRPr="009F5212">
              <w:rPr>
                <w:sz w:val="24"/>
                <w:szCs w:val="24"/>
              </w:rPr>
              <w:t xml:space="preserve"> i blodet, øget appetit (som kan føre til vægtøgning), </w:t>
            </w:r>
            <w:proofErr w:type="spellStart"/>
            <w:r w:rsidRPr="009F5212">
              <w:rPr>
                <w:sz w:val="24"/>
                <w:szCs w:val="24"/>
              </w:rPr>
              <w:t>lipomatose</w:t>
            </w:r>
            <w:proofErr w:type="spellEnd"/>
            <w:r w:rsidRPr="009F5212">
              <w:rPr>
                <w:sz w:val="24"/>
                <w:szCs w:val="24"/>
              </w:rPr>
              <w:t xml:space="preserve">, </w:t>
            </w:r>
            <w:proofErr w:type="spellStart"/>
            <w:r w:rsidRPr="009F5212">
              <w:rPr>
                <w:sz w:val="24"/>
                <w:szCs w:val="24"/>
              </w:rPr>
              <w:t>epidural</w:t>
            </w:r>
            <w:proofErr w:type="spellEnd"/>
            <w:r w:rsidRPr="009F5212">
              <w:rPr>
                <w:sz w:val="24"/>
                <w:szCs w:val="24"/>
              </w:rPr>
              <w:t xml:space="preserve"> </w:t>
            </w:r>
            <w:proofErr w:type="spellStart"/>
            <w:r w:rsidRPr="009F5212">
              <w:rPr>
                <w:sz w:val="24"/>
                <w:szCs w:val="24"/>
              </w:rPr>
              <w:t>lipomatose</w:t>
            </w:r>
            <w:proofErr w:type="spellEnd"/>
          </w:p>
        </w:tc>
      </w:tr>
      <w:tr w:rsidR="00A63F73" w:rsidRPr="009F5212" w:rsidTr="003B1207">
        <w:tc>
          <w:tcPr>
            <w:tcW w:w="2857"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b/>
                <w:i/>
                <w:sz w:val="24"/>
              </w:rPr>
            </w:pPr>
            <w:r w:rsidRPr="009F5212">
              <w:rPr>
                <w:b/>
                <w:i/>
                <w:sz w:val="24"/>
              </w:rPr>
              <w:t>Psykiske forstyrrelser*</w:t>
            </w:r>
          </w:p>
        </w:tc>
        <w:tc>
          <w:tcPr>
            <w:tcW w:w="1890"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i/>
                <w:sz w:val="24"/>
              </w:rPr>
            </w:pPr>
            <w:r w:rsidRPr="009F5212">
              <w:rPr>
                <w:i/>
                <w:sz w:val="24"/>
              </w:rPr>
              <w:t>Almindelig</w:t>
            </w:r>
          </w:p>
        </w:tc>
        <w:tc>
          <w:tcPr>
            <w:tcW w:w="4335"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rPr>
                <w:sz w:val="24"/>
                <w:szCs w:val="24"/>
              </w:rPr>
            </w:pPr>
            <w:r w:rsidRPr="009F5212">
              <w:rPr>
                <w:sz w:val="24"/>
                <w:szCs w:val="24"/>
              </w:rPr>
              <w:t>Nedtrykthed, eufori</w:t>
            </w:r>
          </w:p>
        </w:tc>
      </w:tr>
      <w:tr w:rsidR="00A63F73" w:rsidRPr="009F5212" w:rsidTr="003B1207">
        <w:tc>
          <w:tcPr>
            <w:tcW w:w="2857" w:type="dxa"/>
            <w:tcBorders>
              <w:top w:val="single" w:sz="4" w:space="0" w:color="auto"/>
              <w:left w:val="single" w:sz="4" w:space="0" w:color="auto"/>
              <w:bottom w:val="single" w:sz="4" w:space="0" w:color="auto"/>
              <w:right w:val="single" w:sz="4" w:space="0" w:color="auto"/>
            </w:tcBorders>
          </w:tcPr>
          <w:p w:rsidR="00A63F73" w:rsidRPr="009F5212" w:rsidRDefault="00A63F73" w:rsidP="003B1207">
            <w:pPr>
              <w:ind w:left="851" w:hanging="851"/>
              <w:rPr>
                <w:b/>
                <w:i/>
                <w:sz w:val="24"/>
              </w:rPr>
            </w:pPr>
          </w:p>
        </w:tc>
        <w:tc>
          <w:tcPr>
            <w:tcW w:w="1890"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i/>
                <w:sz w:val="24"/>
              </w:rPr>
            </w:pPr>
            <w:r w:rsidRPr="009F5212">
              <w:rPr>
                <w:i/>
                <w:sz w:val="24"/>
              </w:rPr>
              <w:t>Ikke kendt</w:t>
            </w:r>
          </w:p>
        </w:tc>
        <w:tc>
          <w:tcPr>
            <w:tcW w:w="4335"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rPr>
                <w:sz w:val="24"/>
                <w:szCs w:val="24"/>
              </w:rPr>
            </w:pPr>
            <w:r w:rsidRPr="009F5212">
              <w:rPr>
                <w:sz w:val="24"/>
                <w:szCs w:val="24"/>
              </w:rPr>
              <w:t xml:space="preserve">Humørændringer, psykisk afhængighed, selvmordstanker, psykotiske forstyrrelser (inkl. mani, vrangforestillinger, hallucinationer og skizofreni eller forværring af skizofreni), konfusion, mental forstyrrelse, angst, personlighedsændring, unormal adfærd, </w:t>
            </w:r>
            <w:proofErr w:type="spellStart"/>
            <w:r w:rsidRPr="009F5212">
              <w:rPr>
                <w:sz w:val="24"/>
                <w:szCs w:val="24"/>
              </w:rPr>
              <w:t>insomni</w:t>
            </w:r>
            <w:proofErr w:type="spellEnd"/>
            <w:r w:rsidRPr="009F5212">
              <w:rPr>
                <w:sz w:val="24"/>
                <w:szCs w:val="24"/>
              </w:rPr>
              <w:t>, irritabilitet</w:t>
            </w:r>
          </w:p>
        </w:tc>
      </w:tr>
      <w:tr w:rsidR="00A63F73" w:rsidRPr="009F5212" w:rsidTr="003B1207">
        <w:tc>
          <w:tcPr>
            <w:tcW w:w="2857"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b/>
                <w:i/>
                <w:sz w:val="24"/>
              </w:rPr>
            </w:pPr>
            <w:r w:rsidRPr="009F5212">
              <w:rPr>
                <w:b/>
                <w:i/>
                <w:sz w:val="24"/>
              </w:rPr>
              <w:t>Nervesystemet</w:t>
            </w:r>
          </w:p>
        </w:tc>
        <w:tc>
          <w:tcPr>
            <w:tcW w:w="1890"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i/>
                <w:sz w:val="24"/>
              </w:rPr>
            </w:pPr>
            <w:r w:rsidRPr="009F5212">
              <w:rPr>
                <w:i/>
                <w:sz w:val="24"/>
              </w:rPr>
              <w:t>Ikke kendt</w:t>
            </w:r>
          </w:p>
        </w:tc>
        <w:tc>
          <w:tcPr>
            <w:tcW w:w="4335"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rPr>
                <w:sz w:val="24"/>
                <w:szCs w:val="24"/>
              </w:rPr>
            </w:pPr>
            <w:r w:rsidRPr="009F5212">
              <w:rPr>
                <w:sz w:val="24"/>
                <w:szCs w:val="24"/>
              </w:rPr>
              <w:t xml:space="preserve">Øget </w:t>
            </w:r>
            <w:proofErr w:type="spellStart"/>
            <w:r w:rsidRPr="009F5212">
              <w:rPr>
                <w:sz w:val="24"/>
                <w:szCs w:val="24"/>
              </w:rPr>
              <w:t>intrakranielt</w:t>
            </w:r>
            <w:proofErr w:type="spellEnd"/>
            <w:r w:rsidRPr="009F5212">
              <w:rPr>
                <w:sz w:val="24"/>
                <w:szCs w:val="24"/>
              </w:rPr>
              <w:t xml:space="preserve"> tryk (med papilødem (benign stigning i </w:t>
            </w:r>
            <w:proofErr w:type="spellStart"/>
            <w:r w:rsidRPr="009F5212">
              <w:rPr>
                <w:sz w:val="24"/>
                <w:szCs w:val="24"/>
              </w:rPr>
              <w:t>intrakranielt</w:t>
            </w:r>
            <w:proofErr w:type="spellEnd"/>
            <w:r w:rsidRPr="009F5212">
              <w:rPr>
                <w:sz w:val="24"/>
                <w:szCs w:val="24"/>
              </w:rPr>
              <w:t xml:space="preserve"> tryk)), konvulsioner, amnesi, kognitive forstyrrelser, svimmelhed, hovedpine</w:t>
            </w:r>
          </w:p>
        </w:tc>
      </w:tr>
      <w:tr w:rsidR="00A63F73" w:rsidRPr="009F5212" w:rsidTr="003B1207">
        <w:tc>
          <w:tcPr>
            <w:tcW w:w="2857"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b/>
                <w:i/>
                <w:sz w:val="24"/>
              </w:rPr>
            </w:pPr>
            <w:r w:rsidRPr="009F5212">
              <w:rPr>
                <w:b/>
                <w:i/>
                <w:sz w:val="24"/>
              </w:rPr>
              <w:t>Øjne</w:t>
            </w:r>
          </w:p>
        </w:tc>
        <w:tc>
          <w:tcPr>
            <w:tcW w:w="1890"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i/>
                <w:sz w:val="24"/>
              </w:rPr>
            </w:pPr>
            <w:r w:rsidRPr="009F5212">
              <w:rPr>
                <w:i/>
                <w:sz w:val="24"/>
              </w:rPr>
              <w:t>Almindelig</w:t>
            </w:r>
          </w:p>
        </w:tc>
        <w:tc>
          <w:tcPr>
            <w:tcW w:w="4335"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rPr>
                <w:sz w:val="24"/>
                <w:szCs w:val="24"/>
              </w:rPr>
            </w:pPr>
            <w:r w:rsidRPr="009F5212">
              <w:rPr>
                <w:sz w:val="24"/>
                <w:szCs w:val="24"/>
              </w:rPr>
              <w:t>Katarakt</w:t>
            </w:r>
          </w:p>
        </w:tc>
      </w:tr>
      <w:tr w:rsidR="00A63F73" w:rsidRPr="009F5212" w:rsidTr="003B1207">
        <w:tc>
          <w:tcPr>
            <w:tcW w:w="2857" w:type="dxa"/>
            <w:tcBorders>
              <w:top w:val="single" w:sz="4" w:space="0" w:color="auto"/>
              <w:left w:val="single" w:sz="4" w:space="0" w:color="auto"/>
              <w:bottom w:val="single" w:sz="4" w:space="0" w:color="auto"/>
              <w:right w:val="single" w:sz="4" w:space="0" w:color="auto"/>
            </w:tcBorders>
          </w:tcPr>
          <w:p w:rsidR="00A63F73" w:rsidRPr="009F5212" w:rsidRDefault="00A63F73" w:rsidP="003B1207">
            <w:pPr>
              <w:ind w:left="851" w:hanging="851"/>
              <w:rPr>
                <w:b/>
                <w:i/>
                <w:sz w:val="24"/>
              </w:rPr>
            </w:pPr>
          </w:p>
        </w:tc>
        <w:tc>
          <w:tcPr>
            <w:tcW w:w="1890"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i/>
                <w:sz w:val="24"/>
              </w:rPr>
            </w:pPr>
            <w:r w:rsidRPr="009F5212">
              <w:rPr>
                <w:i/>
                <w:sz w:val="24"/>
              </w:rPr>
              <w:t>Ikke kendt</w:t>
            </w:r>
          </w:p>
        </w:tc>
        <w:tc>
          <w:tcPr>
            <w:tcW w:w="4335"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rPr>
                <w:sz w:val="24"/>
                <w:szCs w:val="24"/>
              </w:rPr>
            </w:pPr>
            <w:proofErr w:type="spellStart"/>
            <w:r w:rsidRPr="009F5212">
              <w:rPr>
                <w:sz w:val="24"/>
                <w:szCs w:val="24"/>
              </w:rPr>
              <w:t>Chorioretinopati</w:t>
            </w:r>
            <w:proofErr w:type="spellEnd"/>
            <w:r w:rsidRPr="009F5212">
              <w:rPr>
                <w:sz w:val="24"/>
                <w:szCs w:val="24"/>
              </w:rPr>
              <w:t xml:space="preserve">, </w:t>
            </w:r>
            <w:proofErr w:type="spellStart"/>
            <w:r w:rsidRPr="009F5212">
              <w:rPr>
                <w:sz w:val="24"/>
                <w:szCs w:val="24"/>
              </w:rPr>
              <w:t>exophthalmus</w:t>
            </w:r>
            <w:proofErr w:type="spellEnd"/>
            <w:r w:rsidRPr="009F5212">
              <w:rPr>
                <w:sz w:val="24"/>
                <w:szCs w:val="24"/>
              </w:rPr>
              <w:t xml:space="preserve">, </w:t>
            </w:r>
            <w:proofErr w:type="spellStart"/>
            <w:r w:rsidRPr="009F5212">
              <w:rPr>
                <w:sz w:val="24"/>
                <w:szCs w:val="24"/>
              </w:rPr>
              <w:t>glaukom</w:t>
            </w:r>
            <w:proofErr w:type="spellEnd"/>
            <w:r w:rsidRPr="009F5212">
              <w:rPr>
                <w:sz w:val="24"/>
                <w:szCs w:val="24"/>
              </w:rPr>
              <w:t>, sløret syn (se også pkt.</w:t>
            </w:r>
            <w:r w:rsidRPr="009F5212">
              <w:rPr>
                <w:sz w:val="24"/>
                <w:szCs w:val="24"/>
                <w:lang w:val="sv-SE"/>
              </w:rPr>
              <w:t> </w:t>
            </w:r>
            <w:r w:rsidRPr="009F5212">
              <w:rPr>
                <w:sz w:val="24"/>
                <w:szCs w:val="24"/>
              </w:rPr>
              <w:t xml:space="preserve">4.4), fortynding af hornhinde, </w:t>
            </w:r>
            <w:proofErr w:type="spellStart"/>
            <w:r w:rsidRPr="009F5212">
              <w:rPr>
                <w:sz w:val="24"/>
                <w:szCs w:val="24"/>
              </w:rPr>
              <w:t>skleral</w:t>
            </w:r>
            <w:proofErr w:type="spellEnd"/>
            <w:r w:rsidRPr="009F5212">
              <w:rPr>
                <w:sz w:val="24"/>
                <w:szCs w:val="24"/>
              </w:rPr>
              <w:t xml:space="preserve"> fortynding</w:t>
            </w:r>
          </w:p>
        </w:tc>
      </w:tr>
      <w:tr w:rsidR="00A63F73" w:rsidRPr="009F5212" w:rsidTr="003B1207">
        <w:tc>
          <w:tcPr>
            <w:tcW w:w="2857"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b/>
                <w:i/>
                <w:sz w:val="24"/>
              </w:rPr>
            </w:pPr>
            <w:r w:rsidRPr="009F5212">
              <w:rPr>
                <w:b/>
                <w:i/>
                <w:sz w:val="24"/>
              </w:rPr>
              <w:t>Øre og labyrint</w:t>
            </w:r>
          </w:p>
        </w:tc>
        <w:tc>
          <w:tcPr>
            <w:tcW w:w="1890"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i/>
                <w:sz w:val="24"/>
              </w:rPr>
            </w:pPr>
            <w:r w:rsidRPr="009F5212">
              <w:rPr>
                <w:i/>
                <w:sz w:val="24"/>
              </w:rPr>
              <w:t>Ikke kendt</w:t>
            </w:r>
          </w:p>
        </w:tc>
        <w:tc>
          <w:tcPr>
            <w:tcW w:w="4335"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rPr>
                <w:sz w:val="24"/>
                <w:szCs w:val="24"/>
              </w:rPr>
            </w:pPr>
            <w:proofErr w:type="spellStart"/>
            <w:r w:rsidRPr="009F5212">
              <w:rPr>
                <w:sz w:val="24"/>
                <w:szCs w:val="24"/>
              </w:rPr>
              <w:t>Vertigo</w:t>
            </w:r>
            <w:proofErr w:type="spellEnd"/>
          </w:p>
        </w:tc>
      </w:tr>
      <w:tr w:rsidR="00A63F73" w:rsidRPr="009F5212" w:rsidTr="003B1207">
        <w:tc>
          <w:tcPr>
            <w:tcW w:w="2857"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b/>
                <w:i/>
                <w:sz w:val="24"/>
              </w:rPr>
            </w:pPr>
            <w:r w:rsidRPr="009F5212">
              <w:rPr>
                <w:b/>
                <w:i/>
                <w:sz w:val="24"/>
              </w:rPr>
              <w:t>Hjerte</w:t>
            </w:r>
          </w:p>
        </w:tc>
        <w:tc>
          <w:tcPr>
            <w:tcW w:w="1890"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i/>
                <w:sz w:val="24"/>
              </w:rPr>
            </w:pPr>
            <w:r w:rsidRPr="009F5212">
              <w:rPr>
                <w:i/>
                <w:sz w:val="24"/>
              </w:rPr>
              <w:t>Ikke kendt</w:t>
            </w:r>
          </w:p>
        </w:tc>
        <w:tc>
          <w:tcPr>
            <w:tcW w:w="4335"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rPr>
                <w:sz w:val="24"/>
                <w:szCs w:val="24"/>
              </w:rPr>
            </w:pPr>
            <w:r w:rsidRPr="009F5212">
              <w:rPr>
                <w:sz w:val="24"/>
                <w:szCs w:val="24"/>
              </w:rPr>
              <w:t xml:space="preserve">Hjerteinsufficiens (hos modtagelige patienter), </w:t>
            </w:r>
            <w:proofErr w:type="spellStart"/>
            <w:r w:rsidRPr="009F5212">
              <w:rPr>
                <w:sz w:val="24"/>
                <w:szCs w:val="24"/>
              </w:rPr>
              <w:t>hjertearytmi</w:t>
            </w:r>
            <w:proofErr w:type="spellEnd"/>
            <w:r w:rsidRPr="009F5212">
              <w:rPr>
                <w:sz w:val="24"/>
                <w:szCs w:val="24"/>
              </w:rPr>
              <w:t xml:space="preserve">, </w:t>
            </w:r>
            <w:proofErr w:type="spellStart"/>
            <w:r w:rsidRPr="009F5212">
              <w:rPr>
                <w:sz w:val="24"/>
                <w:szCs w:val="24"/>
              </w:rPr>
              <w:t>myokardieruptur</w:t>
            </w:r>
            <w:proofErr w:type="spellEnd"/>
            <w:r w:rsidRPr="009F5212">
              <w:rPr>
                <w:sz w:val="24"/>
                <w:szCs w:val="24"/>
              </w:rPr>
              <w:t xml:space="preserve"> efter myokardieinfarkt</w:t>
            </w:r>
          </w:p>
        </w:tc>
      </w:tr>
      <w:tr w:rsidR="00A63F73" w:rsidRPr="009F5212" w:rsidTr="003B1207">
        <w:tc>
          <w:tcPr>
            <w:tcW w:w="2857"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b/>
                <w:i/>
                <w:sz w:val="24"/>
              </w:rPr>
            </w:pPr>
            <w:proofErr w:type="spellStart"/>
            <w:r w:rsidRPr="009F5212">
              <w:rPr>
                <w:b/>
                <w:i/>
                <w:sz w:val="24"/>
              </w:rPr>
              <w:t>Vaskulære</w:t>
            </w:r>
            <w:proofErr w:type="spellEnd"/>
            <w:r w:rsidRPr="009F5212">
              <w:rPr>
                <w:b/>
                <w:i/>
                <w:sz w:val="24"/>
              </w:rPr>
              <w:t xml:space="preserve"> sygdomme</w:t>
            </w:r>
          </w:p>
        </w:tc>
        <w:tc>
          <w:tcPr>
            <w:tcW w:w="1890"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i/>
                <w:sz w:val="24"/>
              </w:rPr>
            </w:pPr>
            <w:r w:rsidRPr="009F5212">
              <w:rPr>
                <w:i/>
                <w:sz w:val="24"/>
              </w:rPr>
              <w:t>Almindelig</w:t>
            </w:r>
          </w:p>
        </w:tc>
        <w:tc>
          <w:tcPr>
            <w:tcW w:w="4335"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rPr>
                <w:sz w:val="24"/>
                <w:szCs w:val="24"/>
              </w:rPr>
            </w:pPr>
            <w:r w:rsidRPr="009F5212">
              <w:rPr>
                <w:sz w:val="24"/>
                <w:szCs w:val="24"/>
              </w:rPr>
              <w:t>Hypertension</w:t>
            </w:r>
          </w:p>
        </w:tc>
      </w:tr>
      <w:tr w:rsidR="00A63F73" w:rsidRPr="009F5212" w:rsidTr="003B1207">
        <w:tc>
          <w:tcPr>
            <w:tcW w:w="2857" w:type="dxa"/>
            <w:tcBorders>
              <w:top w:val="single" w:sz="4" w:space="0" w:color="auto"/>
              <w:left w:val="single" w:sz="4" w:space="0" w:color="auto"/>
              <w:bottom w:val="single" w:sz="4" w:space="0" w:color="auto"/>
              <w:right w:val="single" w:sz="4" w:space="0" w:color="auto"/>
            </w:tcBorders>
          </w:tcPr>
          <w:p w:rsidR="00A63F73" w:rsidRPr="009F5212" w:rsidRDefault="00A63F73" w:rsidP="003B1207">
            <w:pPr>
              <w:ind w:left="851" w:hanging="851"/>
              <w:rPr>
                <w:b/>
                <w:i/>
                <w:sz w:val="24"/>
              </w:rPr>
            </w:pPr>
          </w:p>
        </w:tc>
        <w:tc>
          <w:tcPr>
            <w:tcW w:w="1890"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i/>
                <w:sz w:val="24"/>
              </w:rPr>
            </w:pPr>
            <w:r w:rsidRPr="009F5212">
              <w:rPr>
                <w:i/>
                <w:sz w:val="24"/>
              </w:rPr>
              <w:t>Ikke kendt</w:t>
            </w:r>
          </w:p>
        </w:tc>
        <w:tc>
          <w:tcPr>
            <w:tcW w:w="4335"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rPr>
                <w:sz w:val="24"/>
                <w:szCs w:val="24"/>
              </w:rPr>
            </w:pPr>
            <w:proofErr w:type="spellStart"/>
            <w:r w:rsidRPr="009F5212">
              <w:rPr>
                <w:sz w:val="24"/>
                <w:szCs w:val="24"/>
              </w:rPr>
              <w:t>Trombotiske</w:t>
            </w:r>
            <w:proofErr w:type="spellEnd"/>
            <w:r w:rsidRPr="009F5212">
              <w:rPr>
                <w:sz w:val="24"/>
                <w:szCs w:val="24"/>
              </w:rPr>
              <w:t xml:space="preserve"> hændelser, hypotension, arteriel </w:t>
            </w:r>
            <w:proofErr w:type="spellStart"/>
            <w:r w:rsidRPr="009F5212">
              <w:rPr>
                <w:sz w:val="24"/>
                <w:szCs w:val="24"/>
              </w:rPr>
              <w:t>emboli</w:t>
            </w:r>
            <w:proofErr w:type="spellEnd"/>
            <w:r w:rsidRPr="009F5212">
              <w:rPr>
                <w:sz w:val="24"/>
                <w:szCs w:val="24"/>
              </w:rPr>
              <w:t xml:space="preserve"> </w:t>
            </w:r>
          </w:p>
        </w:tc>
      </w:tr>
      <w:tr w:rsidR="00A63F73" w:rsidRPr="009F5212" w:rsidTr="003B1207">
        <w:tc>
          <w:tcPr>
            <w:tcW w:w="2857"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rPr>
                <w:b/>
                <w:i/>
                <w:sz w:val="24"/>
              </w:rPr>
            </w:pPr>
            <w:r w:rsidRPr="009F5212">
              <w:rPr>
                <w:b/>
                <w:i/>
                <w:sz w:val="24"/>
              </w:rPr>
              <w:t xml:space="preserve">Luftveje, thorax og </w:t>
            </w:r>
            <w:proofErr w:type="spellStart"/>
            <w:r w:rsidRPr="009F5212">
              <w:rPr>
                <w:b/>
                <w:i/>
                <w:sz w:val="24"/>
              </w:rPr>
              <w:t>mediastinum</w:t>
            </w:r>
            <w:proofErr w:type="spellEnd"/>
          </w:p>
        </w:tc>
        <w:tc>
          <w:tcPr>
            <w:tcW w:w="1890"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i/>
                <w:sz w:val="24"/>
              </w:rPr>
            </w:pPr>
            <w:r w:rsidRPr="009F5212">
              <w:rPr>
                <w:i/>
                <w:sz w:val="24"/>
              </w:rPr>
              <w:t>Ikke kendt</w:t>
            </w:r>
          </w:p>
        </w:tc>
        <w:tc>
          <w:tcPr>
            <w:tcW w:w="4335"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rPr>
                <w:sz w:val="24"/>
                <w:szCs w:val="24"/>
              </w:rPr>
            </w:pPr>
            <w:r w:rsidRPr="009F5212">
              <w:rPr>
                <w:sz w:val="24"/>
                <w:szCs w:val="24"/>
              </w:rPr>
              <w:t xml:space="preserve">Hikke, </w:t>
            </w:r>
            <w:proofErr w:type="spellStart"/>
            <w:r w:rsidRPr="009F5212">
              <w:rPr>
                <w:sz w:val="24"/>
                <w:szCs w:val="24"/>
              </w:rPr>
              <w:t>pulmonær</w:t>
            </w:r>
            <w:proofErr w:type="spellEnd"/>
            <w:r w:rsidRPr="009F5212">
              <w:rPr>
                <w:sz w:val="24"/>
                <w:szCs w:val="24"/>
              </w:rPr>
              <w:t xml:space="preserve"> </w:t>
            </w:r>
            <w:proofErr w:type="spellStart"/>
            <w:r w:rsidRPr="009F5212">
              <w:rPr>
                <w:sz w:val="24"/>
                <w:szCs w:val="24"/>
              </w:rPr>
              <w:t>emboli</w:t>
            </w:r>
            <w:proofErr w:type="spellEnd"/>
          </w:p>
        </w:tc>
      </w:tr>
      <w:tr w:rsidR="00A63F73" w:rsidRPr="009F5212" w:rsidTr="003B1207">
        <w:tc>
          <w:tcPr>
            <w:tcW w:w="2857"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b/>
                <w:i/>
                <w:sz w:val="24"/>
              </w:rPr>
            </w:pPr>
            <w:r w:rsidRPr="009F5212">
              <w:rPr>
                <w:b/>
                <w:i/>
                <w:sz w:val="24"/>
              </w:rPr>
              <w:t>Mave-tarm-kanalen</w:t>
            </w:r>
          </w:p>
        </w:tc>
        <w:tc>
          <w:tcPr>
            <w:tcW w:w="1890"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i/>
                <w:sz w:val="24"/>
              </w:rPr>
            </w:pPr>
            <w:r w:rsidRPr="009F5212">
              <w:rPr>
                <w:i/>
                <w:sz w:val="24"/>
              </w:rPr>
              <w:t>Almindelig</w:t>
            </w:r>
          </w:p>
        </w:tc>
        <w:tc>
          <w:tcPr>
            <w:tcW w:w="4335"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rPr>
                <w:sz w:val="24"/>
                <w:szCs w:val="24"/>
                <w:lang w:val="nb-NO"/>
              </w:rPr>
            </w:pPr>
            <w:r w:rsidRPr="009F5212">
              <w:rPr>
                <w:sz w:val="24"/>
                <w:szCs w:val="24"/>
                <w:lang w:val="nb-NO"/>
              </w:rPr>
              <w:t>Ulcus pepticum (med risiko for perforation og blødning)</w:t>
            </w:r>
          </w:p>
        </w:tc>
      </w:tr>
      <w:tr w:rsidR="00A63F73" w:rsidRPr="009F5212" w:rsidTr="003B1207">
        <w:tc>
          <w:tcPr>
            <w:tcW w:w="2857" w:type="dxa"/>
            <w:tcBorders>
              <w:top w:val="single" w:sz="4" w:space="0" w:color="auto"/>
              <w:left w:val="single" w:sz="4" w:space="0" w:color="auto"/>
              <w:bottom w:val="single" w:sz="4" w:space="0" w:color="auto"/>
              <w:right w:val="single" w:sz="4" w:space="0" w:color="auto"/>
            </w:tcBorders>
          </w:tcPr>
          <w:p w:rsidR="00A63F73" w:rsidRPr="009F5212" w:rsidRDefault="00A63F73" w:rsidP="003B1207">
            <w:pPr>
              <w:ind w:left="851" w:hanging="851"/>
              <w:rPr>
                <w:b/>
                <w:i/>
                <w:sz w:val="24"/>
                <w:lang w:val="nb-NO"/>
              </w:rPr>
            </w:pPr>
          </w:p>
        </w:tc>
        <w:tc>
          <w:tcPr>
            <w:tcW w:w="1890"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i/>
                <w:sz w:val="24"/>
              </w:rPr>
            </w:pPr>
            <w:r w:rsidRPr="009F5212">
              <w:rPr>
                <w:i/>
                <w:sz w:val="24"/>
              </w:rPr>
              <w:t>Ikke kendt</w:t>
            </w:r>
          </w:p>
        </w:tc>
        <w:tc>
          <w:tcPr>
            <w:tcW w:w="4335"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rPr>
                <w:sz w:val="24"/>
                <w:szCs w:val="24"/>
              </w:rPr>
            </w:pPr>
            <w:r w:rsidRPr="009F5212">
              <w:rPr>
                <w:sz w:val="24"/>
                <w:szCs w:val="24"/>
              </w:rPr>
              <w:t xml:space="preserve">Gastrisk blødning, </w:t>
            </w:r>
            <w:proofErr w:type="spellStart"/>
            <w:r w:rsidRPr="009F5212">
              <w:rPr>
                <w:sz w:val="24"/>
                <w:szCs w:val="24"/>
              </w:rPr>
              <w:t>intestinal</w:t>
            </w:r>
            <w:proofErr w:type="spellEnd"/>
            <w:r w:rsidRPr="009F5212">
              <w:rPr>
                <w:sz w:val="24"/>
                <w:szCs w:val="24"/>
              </w:rPr>
              <w:t xml:space="preserve"> perforation, </w:t>
            </w:r>
            <w:proofErr w:type="spellStart"/>
            <w:r w:rsidRPr="009F5212">
              <w:rPr>
                <w:sz w:val="24"/>
                <w:szCs w:val="24"/>
              </w:rPr>
              <w:t>pancreatitis</w:t>
            </w:r>
            <w:proofErr w:type="spellEnd"/>
            <w:r w:rsidRPr="009F5212">
              <w:rPr>
                <w:sz w:val="24"/>
                <w:szCs w:val="24"/>
              </w:rPr>
              <w:t xml:space="preserve">, </w:t>
            </w:r>
            <w:proofErr w:type="spellStart"/>
            <w:r w:rsidRPr="009F5212">
              <w:rPr>
                <w:sz w:val="24"/>
                <w:szCs w:val="24"/>
              </w:rPr>
              <w:t>peritonitis</w:t>
            </w:r>
            <w:proofErr w:type="spellEnd"/>
            <w:r w:rsidRPr="009F5212">
              <w:rPr>
                <w:sz w:val="24"/>
                <w:szCs w:val="24"/>
              </w:rPr>
              <w:t xml:space="preserve"> (se pkt. 4.4), </w:t>
            </w:r>
            <w:proofErr w:type="spellStart"/>
            <w:r w:rsidRPr="009F5212">
              <w:rPr>
                <w:sz w:val="24"/>
                <w:szCs w:val="24"/>
              </w:rPr>
              <w:t>ulcerativ</w:t>
            </w:r>
            <w:proofErr w:type="spellEnd"/>
            <w:r w:rsidRPr="009F5212">
              <w:rPr>
                <w:sz w:val="24"/>
                <w:szCs w:val="24"/>
              </w:rPr>
              <w:t xml:space="preserve"> </w:t>
            </w:r>
            <w:proofErr w:type="spellStart"/>
            <w:r w:rsidRPr="009F5212">
              <w:rPr>
                <w:sz w:val="24"/>
                <w:szCs w:val="24"/>
              </w:rPr>
              <w:t>øsofagitis</w:t>
            </w:r>
            <w:proofErr w:type="spellEnd"/>
            <w:r w:rsidRPr="009F5212">
              <w:rPr>
                <w:sz w:val="24"/>
                <w:szCs w:val="24"/>
              </w:rPr>
              <w:t xml:space="preserve">, </w:t>
            </w:r>
            <w:proofErr w:type="spellStart"/>
            <w:r w:rsidRPr="009F5212">
              <w:rPr>
                <w:sz w:val="24"/>
                <w:szCs w:val="24"/>
              </w:rPr>
              <w:t>øofagitis</w:t>
            </w:r>
            <w:proofErr w:type="spellEnd"/>
            <w:r w:rsidRPr="009F5212">
              <w:rPr>
                <w:sz w:val="24"/>
                <w:szCs w:val="24"/>
              </w:rPr>
              <w:t xml:space="preserve">, </w:t>
            </w:r>
            <w:proofErr w:type="spellStart"/>
            <w:r w:rsidRPr="009F5212">
              <w:rPr>
                <w:sz w:val="24"/>
                <w:szCs w:val="24"/>
              </w:rPr>
              <w:t>abdominalsmerter</w:t>
            </w:r>
            <w:proofErr w:type="spellEnd"/>
            <w:r w:rsidRPr="009F5212">
              <w:rPr>
                <w:sz w:val="24"/>
                <w:szCs w:val="24"/>
              </w:rPr>
              <w:t xml:space="preserve">, </w:t>
            </w:r>
            <w:proofErr w:type="spellStart"/>
            <w:r w:rsidRPr="009F5212">
              <w:rPr>
                <w:sz w:val="24"/>
                <w:szCs w:val="24"/>
              </w:rPr>
              <w:t>abdominal</w:t>
            </w:r>
            <w:proofErr w:type="spellEnd"/>
            <w:r w:rsidRPr="009F5212">
              <w:rPr>
                <w:sz w:val="24"/>
                <w:szCs w:val="24"/>
              </w:rPr>
              <w:t xml:space="preserve"> </w:t>
            </w:r>
            <w:proofErr w:type="spellStart"/>
            <w:r w:rsidRPr="009F5212">
              <w:rPr>
                <w:sz w:val="24"/>
                <w:szCs w:val="24"/>
              </w:rPr>
              <w:t>distension</w:t>
            </w:r>
            <w:proofErr w:type="spellEnd"/>
            <w:r w:rsidRPr="009F5212">
              <w:rPr>
                <w:sz w:val="24"/>
                <w:szCs w:val="24"/>
              </w:rPr>
              <w:t>, diarré, dyspepsi, kvalme</w:t>
            </w:r>
          </w:p>
        </w:tc>
      </w:tr>
      <w:tr w:rsidR="00A63F73" w:rsidRPr="009F5212" w:rsidTr="003B1207">
        <w:tc>
          <w:tcPr>
            <w:tcW w:w="2857"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b/>
                <w:i/>
                <w:sz w:val="24"/>
              </w:rPr>
            </w:pPr>
            <w:r w:rsidRPr="009F5212">
              <w:rPr>
                <w:b/>
                <w:i/>
                <w:sz w:val="24"/>
              </w:rPr>
              <w:t>Lever og galdeveje</w:t>
            </w:r>
          </w:p>
        </w:tc>
        <w:tc>
          <w:tcPr>
            <w:tcW w:w="1890"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i/>
                <w:sz w:val="24"/>
              </w:rPr>
            </w:pPr>
            <w:r w:rsidRPr="009F5212">
              <w:rPr>
                <w:i/>
                <w:sz w:val="24"/>
              </w:rPr>
              <w:t>Ikke kendt</w:t>
            </w:r>
          </w:p>
        </w:tc>
        <w:tc>
          <w:tcPr>
            <w:tcW w:w="4335"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rPr>
                <w:sz w:val="24"/>
                <w:szCs w:val="24"/>
              </w:rPr>
            </w:pPr>
            <w:r w:rsidRPr="009F5212">
              <w:rPr>
                <w:sz w:val="24"/>
                <w:szCs w:val="24"/>
              </w:rPr>
              <w:t xml:space="preserve">Forhøjede </w:t>
            </w:r>
            <w:proofErr w:type="spellStart"/>
            <w:r w:rsidRPr="009F5212">
              <w:rPr>
                <w:sz w:val="24"/>
                <w:szCs w:val="24"/>
              </w:rPr>
              <w:t>leverenzymertal</w:t>
            </w:r>
            <w:proofErr w:type="spellEnd"/>
            <w:r w:rsidRPr="009F5212">
              <w:rPr>
                <w:sz w:val="24"/>
                <w:szCs w:val="24"/>
              </w:rPr>
              <w:t xml:space="preserve"> (forhøjede værdier for </w:t>
            </w:r>
            <w:proofErr w:type="spellStart"/>
            <w:r w:rsidRPr="009F5212">
              <w:rPr>
                <w:sz w:val="24"/>
                <w:szCs w:val="24"/>
              </w:rPr>
              <w:t>alanin-aminotransaminase</w:t>
            </w:r>
            <w:proofErr w:type="spellEnd"/>
            <w:r w:rsidRPr="009F5212">
              <w:rPr>
                <w:sz w:val="24"/>
                <w:szCs w:val="24"/>
              </w:rPr>
              <w:t xml:space="preserve"> (ALAT), </w:t>
            </w:r>
            <w:proofErr w:type="spellStart"/>
            <w:r w:rsidRPr="009F5212">
              <w:rPr>
                <w:sz w:val="24"/>
                <w:szCs w:val="24"/>
              </w:rPr>
              <w:t>aspartat-aminotransaminase</w:t>
            </w:r>
            <w:proofErr w:type="spellEnd"/>
            <w:r w:rsidRPr="009F5212">
              <w:rPr>
                <w:sz w:val="24"/>
                <w:szCs w:val="24"/>
              </w:rPr>
              <w:t xml:space="preserve"> (ASAT) og basisk fosfatase</w:t>
            </w:r>
          </w:p>
        </w:tc>
      </w:tr>
      <w:tr w:rsidR="00A63F73" w:rsidRPr="009F5212" w:rsidTr="003B1207">
        <w:tc>
          <w:tcPr>
            <w:tcW w:w="2857"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b/>
                <w:i/>
                <w:sz w:val="24"/>
              </w:rPr>
            </w:pPr>
            <w:r w:rsidRPr="009F5212">
              <w:rPr>
                <w:b/>
                <w:i/>
                <w:sz w:val="24"/>
              </w:rPr>
              <w:t>Hud og subkutane væv</w:t>
            </w:r>
          </w:p>
        </w:tc>
        <w:tc>
          <w:tcPr>
            <w:tcW w:w="1890"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i/>
                <w:sz w:val="24"/>
              </w:rPr>
            </w:pPr>
            <w:r w:rsidRPr="009F5212">
              <w:rPr>
                <w:i/>
                <w:sz w:val="24"/>
              </w:rPr>
              <w:t>Almindelig</w:t>
            </w:r>
          </w:p>
        </w:tc>
        <w:tc>
          <w:tcPr>
            <w:tcW w:w="4335"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rPr>
                <w:sz w:val="24"/>
                <w:szCs w:val="24"/>
              </w:rPr>
            </w:pPr>
            <w:r w:rsidRPr="009F5212">
              <w:rPr>
                <w:sz w:val="24"/>
                <w:szCs w:val="24"/>
              </w:rPr>
              <w:t>Perifert ødem, blå mærker, hudatrofi, akne</w:t>
            </w:r>
          </w:p>
        </w:tc>
      </w:tr>
      <w:tr w:rsidR="00A63F73" w:rsidRPr="009F5212" w:rsidTr="003B1207">
        <w:tc>
          <w:tcPr>
            <w:tcW w:w="2857" w:type="dxa"/>
            <w:tcBorders>
              <w:top w:val="single" w:sz="4" w:space="0" w:color="auto"/>
              <w:left w:val="single" w:sz="4" w:space="0" w:color="auto"/>
              <w:bottom w:val="single" w:sz="4" w:space="0" w:color="auto"/>
              <w:right w:val="single" w:sz="4" w:space="0" w:color="auto"/>
            </w:tcBorders>
          </w:tcPr>
          <w:p w:rsidR="00A63F73" w:rsidRPr="009F5212" w:rsidRDefault="00A63F73" w:rsidP="003B1207">
            <w:pPr>
              <w:ind w:left="851" w:hanging="851"/>
              <w:rPr>
                <w:b/>
                <w:i/>
                <w:sz w:val="24"/>
              </w:rPr>
            </w:pPr>
          </w:p>
        </w:tc>
        <w:tc>
          <w:tcPr>
            <w:tcW w:w="1890"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i/>
                <w:sz w:val="24"/>
              </w:rPr>
            </w:pPr>
            <w:r w:rsidRPr="009F5212">
              <w:rPr>
                <w:i/>
                <w:sz w:val="24"/>
              </w:rPr>
              <w:t>Ikke kendt</w:t>
            </w:r>
          </w:p>
        </w:tc>
        <w:tc>
          <w:tcPr>
            <w:tcW w:w="4335"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rPr>
                <w:sz w:val="24"/>
                <w:szCs w:val="24"/>
              </w:rPr>
            </w:pPr>
            <w:proofErr w:type="spellStart"/>
            <w:r w:rsidRPr="009F5212">
              <w:rPr>
                <w:sz w:val="24"/>
                <w:szCs w:val="24"/>
              </w:rPr>
              <w:t>Angioødem</w:t>
            </w:r>
            <w:proofErr w:type="spellEnd"/>
            <w:r w:rsidRPr="009F5212">
              <w:rPr>
                <w:sz w:val="24"/>
                <w:szCs w:val="24"/>
              </w:rPr>
              <w:t xml:space="preserve">, </w:t>
            </w:r>
            <w:proofErr w:type="spellStart"/>
            <w:r w:rsidRPr="009F5212">
              <w:rPr>
                <w:sz w:val="24"/>
                <w:szCs w:val="24"/>
              </w:rPr>
              <w:t>petekkier</w:t>
            </w:r>
            <w:proofErr w:type="spellEnd"/>
            <w:r w:rsidRPr="009F5212">
              <w:rPr>
                <w:sz w:val="24"/>
                <w:szCs w:val="24"/>
              </w:rPr>
              <w:t xml:space="preserve">, </w:t>
            </w:r>
            <w:proofErr w:type="spellStart"/>
            <w:r w:rsidRPr="009F5212">
              <w:rPr>
                <w:sz w:val="24"/>
                <w:szCs w:val="24"/>
              </w:rPr>
              <w:t>telangiektasi</w:t>
            </w:r>
            <w:proofErr w:type="spellEnd"/>
            <w:r w:rsidRPr="009F5212">
              <w:rPr>
                <w:sz w:val="24"/>
                <w:szCs w:val="24"/>
              </w:rPr>
              <w:t xml:space="preserve">, </w:t>
            </w:r>
            <w:proofErr w:type="spellStart"/>
            <w:r w:rsidRPr="009F5212">
              <w:rPr>
                <w:sz w:val="24"/>
                <w:szCs w:val="24"/>
              </w:rPr>
              <w:t>striae</w:t>
            </w:r>
            <w:proofErr w:type="spellEnd"/>
            <w:r w:rsidRPr="009F5212">
              <w:rPr>
                <w:sz w:val="24"/>
                <w:szCs w:val="24"/>
              </w:rPr>
              <w:t xml:space="preserve">, </w:t>
            </w:r>
            <w:proofErr w:type="spellStart"/>
            <w:r w:rsidRPr="009F5212">
              <w:rPr>
                <w:sz w:val="24"/>
                <w:szCs w:val="24"/>
              </w:rPr>
              <w:t>hypopigmentering</w:t>
            </w:r>
            <w:proofErr w:type="spellEnd"/>
            <w:r w:rsidRPr="009F5212">
              <w:rPr>
                <w:sz w:val="24"/>
                <w:szCs w:val="24"/>
              </w:rPr>
              <w:t xml:space="preserve"> eller </w:t>
            </w:r>
            <w:proofErr w:type="spellStart"/>
            <w:r w:rsidRPr="009F5212">
              <w:rPr>
                <w:sz w:val="24"/>
                <w:szCs w:val="24"/>
              </w:rPr>
              <w:t>hyperpigmentering</w:t>
            </w:r>
            <w:proofErr w:type="spellEnd"/>
            <w:r w:rsidRPr="009F5212">
              <w:rPr>
                <w:sz w:val="24"/>
                <w:szCs w:val="24"/>
              </w:rPr>
              <w:t xml:space="preserve"> af hud, </w:t>
            </w:r>
            <w:proofErr w:type="spellStart"/>
            <w:r w:rsidRPr="009F5212">
              <w:rPr>
                <w:sz w:val="24"/>
                <w:szCs w:val="24"/>
              </w:rPr>
              <w:t>hirsutisme</w:t>
            </w:r>
            <w:proofErr w:type="spellEnd"/>
            <w:r w:rsidRPr="009F5212">
              <w:rPr>
                <w:sz w:val="24"/>
                <w:szCs w:val="24"/>
              </w:rPr>
              <w:t xml:space="preserve">, hududslæt, </w:t>
            </w:r>
            <w:proofErr w:type="spellStart"/>
            <w:r w:rsidRPr="009F5212">
              <w:rPr>
                <w:sz w:val="24"/>
                <w:szCs w:val="24"/>
              </w:rPr>
              <w:t>erytema</w:t>
            </w:r>
            <w:proofErr w:type="spellEnd"/>
            <w:r w:rsidRPr="009F5212">
              <w:rPr>
                <w:sz w:val="24"/>
                <w:szCs w:val="24"/>
              </w:rPr>
              <w:t xml:space="preserve">, </w:t>
            </w:r>
            <w:proofErr w:type="spellStart"/>
            <w:r w:rsidRPr="009F5212">
              <w:rPr>
                <w:sz w:val="24"/>
                <w:szCs w:val="24"/>
              </w:rPr>
              <w:t>pruritus</w:t>
            </w:r>
            <w:proofErr w:type="spellEnd"/>
            <w:r w:rsidRPr="009F5212">
              <w:rPr>
                <w:sz w:val="24"/>
                <w:szCs w:val="24"/>
              </w:rPr>
              <w:t xml:space="preserve">, </w:t>
            </w:r>
            <w:proofErr w:type="spellStart"/>
            <w:r w:rsidRPr="009F5212">
              <w:rPr>
                <w:sz w:val="24"/>
                <w:szCs w:val="24"/>
              </w:rPr>
              <w:t>urticaria</w:t>
            </w:r>
            <w:proofErr w:type="spellEnd"/>
            <w:r w:rsidRPr="009F5212">
              <w:rPr>
                <w:sz w:val="24"/>
                <w:szCs w:val="24"/>
              </w:rPr>
              <w:t xml:space="preserve">, </w:t>
            </w:r>
            <w:proofErr w:type="spellStart"/>
            <w:r w:rsidRPr="009F5212">
              <w:rPr>
                <w:sz w:val="24"/>
                <w:szCs w:val="24"/>
              </w:rPr>
              <w:t>hyperhidrose</w:t>
            </w:r>
            <w:proofErr w:type="spellEnd"/>
          </w:p>
        </w:tc>
      </w:tr>
      <w:tr w:rsidR="00A63F73" w:rsidRPr="009F5212" w:rsidTr="003B1207">
        <w:tc>
          <w:tcPr>
            <w:tcW w:w="2857"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rPr>
                <w:b/>
                <w:i/>
                <w:sz w:val="24"/>
              </w:rPr>
            </w:pPr>
            <w:r w:rsidRPr="009F5212">
              <w:rPr>
                <w:b/>
                <w:i/>
                <w:sz w:val="24"/>
              </w:rPr>
              <w:t>Knogler, led, muskler og bindevæv</w:t>
            </w:r>
          </w:p>
        </w:tc>
        <w:tc>
          <w:tcPr>
            <w:tcW w:w="1890"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i/>
                <w:sz w:val="24"/>
              </w:rPr>
            </w:pPr>
            <w:r w:rsidRPr="009F5212">
              <w:rPr>
                <w:i/>
                <w:sz w:val="24"/>
              </w:rPr>
              <w:t>Almindelig</w:t>
            </w:r>
          </w:p>
        </w:tc>
        <w:tc>
          <w:tcPr>
            <w:tcW w:w="4335"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rPr>
                <w:sz w:val="24"/>
                <w:szCs w:val="24"/>
              </w:rPr>
            </w:pPr>
            <w:r w:rsidRPr="009F5212">
              <w:rPr>
                <w:sz w:val="24"/>
                <w:szCs w:val="24"/>
              </w:rPr>
              <w:t>Væksthæmning (hos børn), osteoporose, muskelsvaghed</w:t>
            </w:r>
          </w:p>
        </w:tc>
      </w:tr>
      <w:tr w:rsidR="00A63F73" w:rsidRPr="009F5212" w:rsidTr="003B1207">
        <w:tc>
          <w:tcPr>
            <w:tcW w:w="2857" w:type="dxa"/>
            <w:tcBorders>
              <w:top w:val="single" w:sz="4" w:space="0" w:color="auto"/>
              <w:left w:val="single" w:sz="4" w:space="0" w:color="auto"/>
              <w:bottom w:val="single" w:sz="4" w:space="0" w:color="auto"/>
              <w:right w:val="single" w:sz="4" w:space="0" w:color="auto"/>
            </w:tcBorders>
          </w:tcPr>
          <w:p w:rsidR="00A63F73" w:rsidRPr="009F5212" w:rsidRDefault="00A63F73" w:rsidP="003B1207">
            <w:pPr>
              <w:ind w:left="851" w:hanging="851"/>
              <w:rPr>
                <w:b/>
                <w:i/>
                <w:sz w:val="24"/>
              </w:rPr>
            </w:pPr>
          </w:p>
        </w:tc>
        <w:tc>
          <w:tcPr>
            <w:tcW w:w="1890"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i/>
                <w:sz w:val="24"/>
              </w:rPr>
            </w:pPr>
            <w:r w:rsidRPr="009F5212">
              <w:rPr>
                <w:i/>
                <w:sz w:val="24"/>
              </w:rPr>
              <w:t>Ikke kendt</w:t>
            </w:r>
          </w:p>
        </w:tc>
        <w:tc>
          <w:tcPr>
            <w:tcW w:w="4335"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rPr>
                <w:sz w:val="24"/>
                <w:szCs w:val="24"/>
              </w:rPr>
            </w:pPr>
            <w:r w:rsidRPr="009F5212">
              <w:rPr>
                <w:sz w:val="24"/>
                <w:szCs w:val="24"/>
              </w:rPr>
              <w:t xml:space="preserve">Knoglenekrose, patologiske frakturer, muskelatrofi, akut </w:t>
            </w:r>
            <w:proofErr w:type="spellStart"/>
            <w:r w:rsidRPr="009F5212">
              <w:rPr>
                <w:sz w:val="24"/>
                <w:szCs w:val="24"/>
              </w:rPr>
              <w:t>myopati</w:t>
            </w:r>
            <w:proofErr w:type="spellEnd"/>
            <w:r w:rsidRPr="009F5212">
              <w:rPr>
                <w:sz w:val="24"/>
                <w:szCs w:val="24"/>
              </w:rPr>
              <w:t xml:space="preserve">, neuropatisk </w:t>
            </w:r>
            <w:proofErr w:type="spellStart"/>
            <w:r w:rsidRPr="009F5212">
              <w:rPr>
                <w:sz w:val="24"/>
                <w:szCs w:val="24"/>
              </w:rPr>
              <w:t>artropati</w:t>
            </w:r>
            <w:proofErr w:type="spellEnd"/>
            <w:r w:rsidRPr="009F5212">
              <w:rPr>
                <w:sz w:val="24"/>
                <w:szCs w:val="24"/>
              </w:rPr>
              <w:t xml:space="preserve">, </w:t>
            </w:r>
            <w:proofErr w:type="spellStart"/>
            <w:r w:rsidRPr="009F5212">
              <w:rPr>
                <w:sz w:val="24"/>
                <w:szCs w:val="24"/>
              </w:rPr>
              <w:t>artralgi</w:t>
            </w:r>
            <w:proofErr w:type="spellEnd"/>
            <w:r w:rsidRPr="009F5212">
              <w:rPr>
                <w:sz w:val="24"/>
                <w:szCs w:val="24"/>
              </w:rPr>
              <w:t>, myalgi</w:t>
            </w:r>
          </w:p>
        </w:tc>
      </w:tr>
      <w:tr w:rsidR="00A63F73" w:rsidRPr="009F5212" w:rsidTr="003B1207">
        <w:tc>
          <w:tcPr>
            <w:tcW w:w="2857"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rPr>
                <w:b/>
                <w:i/>
                <w:sz w:val="24"/>
              </w:rPr>
            </w:pPr>
            <w:r w:rsidRPr="009F5212">
              <w:rPr>
                <w:b/>
                <w:i/>
                <w:sz w:val="24"/>
              </w:rPr>
              <w:t>Det reproduktive system og mammae</w:t>
            </w:r>
          </w:p>
        </w:tc>
        <w:tc>
          <w:tcPr>
            <w:tcW w:w="1890"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i/>
                <w:sz w:val="24"/>
              </w:rPr>
            </w:pPr>
            <w:r w:rsidRPr="009F5212">
              <w:rPr>
                <w:i/>
                <w:sz w:val="24"/>
              </w:rPr>
              <w:t>Ikke kendt</w:t>
            </w:r>
          </w:p>
        </w:tc>
        <w:tc>
          <w:tcPr>
            <w:tcW w:w="4335"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rPr>
                <w:sz w:val="24"/>
                <w:szCs w:val="24"/>
              </w:rPr>
            </w:pPr>
            <w:r w:rsidRPr="009F5212">
              <w:rPr>
                <w:sz w:val="24"/>
                <w:szCs w:val="24"/>
              </w:rPr>
              <w:t xml:space="preserve">Uregelmæssig menstruation </w:t>
            </w:r>
          </w:p>
        </w:tc>
      </w:tr>
      <w:tr w:rsidR="00A63F73" w:rsidRPr="009F5212" w:rsidTr="003B1207">
        <w:tc>
          <w:tcPr>
            <w:tcW w:w="2857"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rPr>
                <w:b/>
                <w:i/>
                <w:sz w:val="24"/>
              </w:rPr>
            </w:pPr>
            <w:r w:rsidRPr="009F5212">
              <w:rPr>
                <w:b/>
                <w:i/>
                <w:sz w:val="24"/>
              </w:rPr>
              <w:t>Almene symptomer og reaktioner på administrationsstedet</w:t>
            </w:r>
          </w:p>
        </w:tc>
        <w:tc>
          <w:tcPr>
            <w:tcW w:w="1890"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i/>
                <w:sz w:val="24"/>
              </w:rPr>
            </w:pPr>
            <w:r w:rsidRPr="009F5212">
              <w:rPr>
                <w:i/>
                <w:sz w:val="24"/>
              </w:rPr>
              <w:t>Almindelig</w:t>
            </w:r>
          </w:p>
        </w:tc>
        <w:tc>
          <w:tcPr>
            <w:tcW w:w="4335"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rPr>
                <w:sz w:val="24"/>
                <w:szCs w:val="24"/>
              </w:rPr>
            </w:pPr>
            <w:r w:rsidRPr="009F5212">
              <w:rPr>
                <w:sz w:val="24"/>
                <w:szCs w:val="24"/>
              </w:rPr>
              <w:t>Nedsat sårheling</w:t>
            </w:r>
          </w:p>
        </w:tc>
      </w:tr>
      <w:tr w:rsidR="00A63F73" w:rsidRPr="009F5212" w:rsidTr="003B1207">
        <w:tc>
          <w:tcPr>
            <w:tcW w:w="2857" w:type="dxa"/>
            <w:tcBorders>
              <w:top w:val="single" w:sz="4" w:space="0" w:color="auto"/>
              <w:left w:val="single" w:sz="4" w:space="0" w:color="auto"/>
              <w:bottom w:val="single" w:sz="4" w:space="0" w:color="auto"/>
              <w:right w:val="single" w:sz="4" w:space="0" w:color="auto"/>
            </w:tcBorders>
          </w:tcPr>
          <w:p w:rsidR="00A63F73" w:rsidRPr="009F5212" w:rsidRDefault="00A63F73" w:rsidP="003B1207">
            <w:pPr>
              <w:ind w:left="851" w:hanging="851"/>
              <w:rPr>
                <w:b/>
                <w:i/>
                <w:sz w:val="24"/>
              </w:rPr>
            </w:pPr>
          </w:p>
        </w:tc>
        <w:tc>
          <w:tcPr>
            <w:tcW w:w="1890"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i/>
                <w:sz w:val="24"/>
              </w:rPr>
            </w:pPr>
            <w:r w:rsidRPr="009F5212">
              <w:rPr>
                <w:i/>
                <w:sz w:val="24"/>
              </w:rPr>
              <w:t>Ikke kendt</w:t>
            </w:r>
          </w:p>
        </w:tc>
        <w:tc>
          <w:tcPr>
            <w:tcW w:w="4335"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rPr>
                <w:sz w:val="24"/>
                <w:szCs w:val="24"/>
              </w:rPr>
            </w:pPr>
            <w:r w:rsidRPr="009F5212">
              <w:rPr>
                <w:sz w:val="24"/>
                <w:szCs w:val="24"/>
              </w:rPr>
              <w:t>Træthed, utilpashed</w:t>
            </w:r>
          </w:p>
        </w:tc>
      </w:tr>
      <w:tr w:rsidR="00A63F73" w:rsidRPr="009F5212" w:rsidTr="003B1207">
        <w:tc>
          <w:tcPr>
            <w:tcW w:w="2857"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b/>
                <w:i/>
                <w:sz w:val="24"/>
              </w:rPr>
            </w:pPr>
            <w:r w:rsidRPr="009F5212">
              <w:rPr>
                <w:b/>
                <w:i/>
                <w:sz w:val="24"/>
              </w:rPr>
              <w:t>Undersøgelser</w:t>
            </w:r>
          </w:p>
        </w:tc>
        <w:tc>
          <w:tcPr>
            <w:tcW w:w="1890"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i/>
                <w:sz w:val="24"/>
              </w:rPr>
            </w:pPr>
            <w:r w:rsidRPr="009F5212">
              <w:rPr>
                <w:i/>
                <w:sz w:val="24"/>
              </w:rPr>
              <w:t>Almindelig</w:t>
            </w:r>
          </w:p>
        </w:tc>
        <w:tc>
          <w:tcPr>
            <w:tcW w:w="4335"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rPr>
                <w:sz w:val="24"/>
                <w:szCs w:val="24"/>
              </w:rPr>
            </w:pPr>
            <w:r w:rsidRPr="009F5212">
              <w:rPr>
                <w:sz w:val="24"/>
                <w:szCs w:val="24"/>
              </w:rPr>
              <w:t>Nedsat kaliumniveau i blodet</w:t>
            </w:r>
          </w:p>
        </w:tc>
      </w:tr>
      <w:tr w:rsidR="00A63F73" w:rsidRPr="009F5212" w:rsidTr="003B1207">
        <w:tc>
          <w:tcPr>
            <w:tcW w:w="2857" w:type="dxa"/>
            <w:tcBorders>
              <w:top w:val="single" w:sz="4" w:space="0" w:color="auto"/>
              <w:left w:val="single" w:sz="4" w:space="0" w:color="auto"/>
              <w:bottom w:val="single" w:sz="4" w:space="0" w:color="auto"/>
              <w:right w:val="single" w:sz="4" w:space="0" w:color="auto"/>
            </w:tcBorders>
          </w:tcPr>
          <w:p w:rsidR="00A63F73" w:rsidRPr="009F5212" w:rsidRDefault="00A63F73" w:rsidP="003B1207">
            <w:pPr>
              <w:ind w:left="851" w:hanging="851"/>
              <w:rPr>
                <w:b/>
                <w:i/>
                <w:sz w:val="24"/>
              </w:rPr>
            </w:pPr>
          </w:p>
        </w:tc>
        <w:tc>
          <w:tcPr>
            <w:tcW w:w="1890"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i/>
                <w:sz w:val="24"/>
              </w:rPr>
            </w:pPr>
            <w:r w:rsidRPr="009F5212">
              <w:rPr>
                <w:i/>
                <w:sz w:val="24"/>
              </w:rPr>
              <w:t>Ikke kendt</w:t>
            </w:r>
          </w:p>
        </w:tc>
        <w:tc>
          <w:tcPr>
            <w:tcW w:w="4335"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rPr>
                <w:sz w:val="24"/>
                <w:szCs w:val="24"/>
              </w:rPr>
            </w:pPr>
            <w:r w:rsidRPr="009F5212">
              <w:rPr>
                <w:sz w:val="24"/>
                <w:szCs w:val="24"/>
              </w:rPr>
              <w:t xml:space="preserve">Øget </w:t>
            </w:r>
            <w:proofErr w:type="spellStart"/>
            <w:r w:rsidRPr="009F5212">
              <w:rPr>
                <w:sz w:val="24"/>
                <w:szCs w:val="24"/>
              </w:rPr>
              <w:t>intraokulært</w:t>
            </w:r>
            <w:proofErr w:type="spellEnd"/>
            <w:r w:rsidRPr="009F5212">
              <w:rPr>
                <w:sz w:val="24"/>
                <w:szCs w:val="24"/>
              </w:rPr>
              <w:t xml:space="preserve"> tryk, nedsat kulhydrattolerance, forhøjet calciumniveau i urinen, supprimerede hudtestreaktioner</w:t>
            </w:r>
          </w:p>
        </w:tc>
      </w:tr>
      <w:tr w:rsidR="00A63F73" w:rsidRPr="009F5212" w:rsidTr="003B1207">
        <w:tc>
          <w:tcPr>
            <w:tcW w:w="2857"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rPr>
                <w:b/>
                <w:i/>
                <w:sz w:val="24"/>
              </w:rPr>
            </w:pPr>
            <w:r w:rsidRPr="009F5212">
              <w:rPr>
                <w:b/>
                <w:i/>
                <w:sz w:val="24"/>
              </w:rPr>
              <w:t>Traumer, forgiftninger og behandlingskomplikationer</w:t>
            </w:r>
          </w:p>
        </w:tc>
        <w:tc>
          <w:tcPr>
            <w:tcW w:w="1890"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ind w:left="851" w:hanging="851"/>
              <w:rPr>
                <w:i/>
                <w:sz w:val="24"/>
              </w:rPr>
            </w:pPr>
            <w:r w:rsidRPr="009F5212">
              <w:rPr>
                <w:i/>
                <w:sz w:val="24"/>
              </w:rPr>
              <w:t>Ikke kendt</w:t>
            </w:r>
          </w:p>
        </w:tc>
        <w:tc>
          <w:tcPr>
            <w:tcW w:w="4335" w:type="dxa"/>
            <w:tcBorders>
              <w:top w:val="single" w:sz="4" w:space="0" w:color="auto"/>
              <w:left w:val="single" w:sz="4" w:space="0" w:color="auto"/>
              <w:bottom w:val="single" w:sz="4" w:space="0" w:color="auto"/>
              <w:right w:val="single" w:sz="4" w:space="0" w:color="auto"/>
            </w:tcBorders>
            <w:hideMark/>
          </w:tcPr>
          <w:p w:rsidR="00A63F73" w:rsidRPr="009F5212" w:rsidRDefault="00A63F73" w:rsidP="003B1207">
            <w:pPr>
              <w:rPr>
                <w:sz w:val="24"/>
                <w:szCs w:val="24"/>
              </w:rPr>
            </w:pPr>
            <w:proofErr w:type="spellStart"/>
            <w:r w:rsidRPr="009F5212">
              <w:rPr>
                <w:sz w:val="24"/>
                <w:szCs w:val="24"/>
              </w:rPr>
              <w:t>Seneruptur</w:t>
            </w:r>
            <w:proofErr w:type="spellEnd"/>
            <w:r w:rsidRPr="009F5212">
              <w:rPr>
                <w:sz w:val="24"/>
                <w:szCs w:val="24"/>
              </w:rPr>
              <w:t xml:space="preserve"> (især akillessenen), spinal kompressionsfraktur (</w:t>
            </w:r>
            <w:proofErr w:type="spellStart"/>
            <w:r w:rsidRPr="009F5212">
              <w:rPr>
                <w:sz w:val="24"/>
                <w:szCs w:val="24"/>
              </w:rPr>
              <w:t>vertebrale</w:t>
            </w:r>
            <w:proofErr w:type="spellEnd"/>
            <w:r w:rsidRPr="009F5212">
              <w:rPr>
                <w:sz w:val="24"/>
                <w:szCs w:val="24"/>
              </w:rPr>
              <w:t xml:space="preserve"> kompressionsfrakturer)</w:t>
            </w:r>
          </w:p>
        </w:tc>
      </w:tr>
    </w:tbl>
    <w:p w:rsidR="00A63F73" w:rsidRPr="009F5212" w:rsidRDefault="00A63F73" w:rsidP="00A63F73">
      <w:pPr>
        <w:tabs>
          <w:tab w:val="left" w:pos="567"/>
        </w:tabs>
        <w:ind w:left="851"/>
        <w:rPr>
          <w:sz w:val="24"/>
          <w:szCs w:val="24"/>
          <w:u w:val="single"/>
        </w:rPr>
      </w:pPr>
    </w:p>
    <w:p w:rsidR="00A63F73" w:rsidRPr="009F5212" w:rsidRDefault="00A63F73" w:rsidP="00A63F73">
      <w:pPr>
        <w:tabs>
          <w:tab w:val="left" w:pos="567"/>
        </w:tabs>
        <w:ind w:left="851"/>
        <w:rPr>
          <w:sz w:val="24"/>
          <w:szCs w:val="24"/>
        </w:rPr>
      </w:pPr>
      <w:r w:rsidRPr="009F5212">
        <w:rPr>
          <w:sz w:val="24"/>
          <w:szCs w:val="24"/>
        </w:rPr>
        <w:t xml:space="preserve">* De mest almindelige bivirkninger hos børn var humørsvingninger, unormal adfærd, </w:t>
      </w:r>
      <w:proofErr w:type="spellStart"/>
      <w:r w:rsidRPr="009F5212">
        <w:rPr>
          <w:sz w:val="24"/>
          <w:szCs w:val="24"/>
        </w:rPr>
        <w:t>insomni</w:t>
      </w:r>
      <w:proofErr w:type="spellEnd"/>
      <w:r w:rsidRPr="009F5212">
        <w:rPr>
          <w:sz w:val="24"/>
          <w:szCs w:val="24"/>
        </w:rPr>
        <w:t>, irritabilitet.</w:t>
      </w:r>
    </w:p>
    <w:p w:rsidR="00A63F73" w:rsidRPr="009F5212" w:rsidRDefault="00A63F73" w:rsidP="00A63F73">
      <w:pPr>
        <w:tabs>
          <w:tab w:val="left" w:pos="567"/>
        </w:tabs>
        <w:ind w:left="851"/>
        <w:rPr>
          <w:sz w:val="24"/>
          <w:szCs w:val="24"/>
          <w:u w:val="single"/>
        </w:rPr>
      </w:pPr>
    </w:p>
    <w:p w:rsidR="00A63F73" w:rsidRPr="009F5212" w:rsidRDefault="00A63F73" w:rsidP="00A63F73">
      <w:pPr>
        <w:ind w:left="851"/>
        <w:rPr>
          <w:sz w:val="24"/>
          <w:szCs w:val="24"/>
        </w:rPr>
      </w:pPr>
      <w:r w:rsidRPr="009F5212">
        <w:rPr>
          <w:sz w:val="24"/>
          <w:szCs w:val="24"/>
        </w:rPr>
        <w:t xml:space="preserve">Enkeltstående tilfælde af såkaldt ”post-steroid </w:t>
      </w:r>
      <w:proofErr w:type="spellStart"/>
      <w:r w:rsidRPr="009F5212">
        <w:rPr>
          <w:sz w:val="24"/>
          <w:szCs w:val="24"/>
        </w:rPr>
        <w:t>panniculitis</w:t>
      </w:r>
      <w:proofErr w:type="spellEnd"/>
      <w:r w:rsidRPr="009F5212">
        <w:rPr>
          <w:sz w:val="24"/>
          <w:szCs w:val="24"/>
        </w:rPr>
        <w:t xml:space="preserve">” er rapporteret i forbindelse med </w:t>
      </w:r>
      <w:proofErr w:type="spellStart"/>
      <w:r w:rsidRPr="009F5212">
        <w:rPr>
          <w:sz w:val="24"/>
          <w:szCs w:val="24"/>
        </w:rPr>
        <w:t>seponering</w:t>
      </w:r>
      <w:proofErr w:type="spellEnd"/>
      <w:r w:rsidRPr="009F5212">
        <w:rPr>
          <w:sz w:val="24"/>
          <w:szCs w:val="24"/>
        </w:rPr>
        <w:t xml:space="preserve"> af behandling. Ifølge de rapporterede tilfælde forsvinder de røde, faste, brændende subkutane knuder, der opstår omkring to uger efter </w:t>
      </w:r>
      <w:proofErr w:type="spellStart"/>
      <w:r w:rsidRPr="009F5212">
        <w:rPr>
          <w:sz w:val="24"/>
          <w:szCs w:val="24"/>
        </w:rPr>
        <w:t>seponering</w:t>
      </w:r>
      <w:proofErr w:type="spellEnd"/>
      <w:r w:rsidRPr="009F5212">
        <w:rPr>
          <w:sz w:val="24"/>
          <w:szCs w:val="24"/>
        </w:rPr>
        <w:t xml:space="preserve"> af behandling, spontant.</w:t>
      </w:r>
    </w:p>
    <w:p w:rsidR="00A63F73" w:rsidRPr="009F5212" w:rsidRDefault="00A63F73" w:rsidP="00A63F73">
      <w:pPr>
        <w:tabs>
          <w:tab w:val="left" w:pos="567"/>
        </w:tabs>
        <w:ind w:left="851"/>
        <w:rPr>
          <w:sz w:val="24"/>
          <w:szCs w:val="24"/>
        </w:rPr>
      </w:pPr>
    </w:p>
    <w:p w:rsidR="00A63F73" w:rsidRPr="009F5212" w:rsidRDefault="00A63F73" w:rsidP="00A63F73">
      <w:pPr>
        <w:ind w:left="851"/>
        <w:rPr>
          <w:sz w:val="24"/>
          <w:szCs w:val="24"/>
        </w:rPr>
      </w:pPr>
      <w:r w:rsidRPr="009F5212">
        <w:rPr>
          <w:sz w:val="24"/>
          <w:szCs w:val="24"/>
        </w:rPr>
        <w:t xml:space="preserve">Øget koagulationstendens og </w:t>
      </w:r>
      <w:proofErr w:type="spellStart"/>
      <w:r w:rsidRPr="009F5212">
        <w:rPr>
          <w:sz w:val="24"/>
          <w:szCs w:val="24"/>
        </w:rPr>
        <w:t>hyperlipidæmi</w:t>
      </w:r>
      <w:proofErr w:type="spellEnd"/>
      <w:r w:rsidRPr="009F5212">
        <w:rPr>
          <w:sz w:val="24"/>
          <w:szCs w:val="24"/>
        </w:rPr>
        <w:t xml:space="preserve"> samt øget risiko for aterosklerose og </w:t>
      </w:r>
      <w:proofErr w:type="spellStart"/>
      <w:r w:rsidRPr="009F5212">
        <w:rPr>
          <w:sz w:val="24"/>
          <w:szCs w:val="24"/>
        </w:rPr>
        <w:t>vaskulitis</w:t>
      </w:r>
      <w:proofErr w:type="spellEnd"/>
      <w:r w:rsidRPr="009F5212">
        <w:rPr>
          <w:sz w:val="24"/>
          <w:szCs w:val="24"/>
        </w:rPr>
        <w:t xml:space="preserve"> kan også forekomme under behandling med </w:t>
      </w:r>
      <w:proofErr w:type="spellStart"/>
      <w:r w:rsidRPr="009F5212">
        <w:rPr>
          <w:sz w:val="24"/>
          <w:szCs w:val="24"/>
        </w:rPr>
        <w:t>kortikosteroider</w:t>
      </w:r>
      <w:proofErr w:type="spellEnd"/>
      <w:r w:rsidRPr="009F5212">
        <w:rPr>
          <w:sz w:val="24"/>
          <w:szCs w:val="24"/>
        </w:rPr>
        <w:t xml:space="preserve">. Behandling med </w:t>
      </w:r>
      <w:proofErr w:type="spellStart"/>
      <w:r w:rsidRPr="009F5212">
        <w:rPr>
          <w:sz w:val="24"/>
          <w:szCs w:val="24"/>
        </w:rPr>
        <w:t>kortikosteroider</w:t>
      </w:r>
      <w:proofErr w:type="spellEnd"/>
      <w:r w:rsidRPr="009F5212">
        <w:rPr>
          <w:sz w:val="24"/>
          <w:szCs w:val="24"/>
        </w:rPr>
        <w:t xml:space="preserve"> kan nedsætte sædkvaliteten og kan medføre </w:t>
      </w:r>
      <w:proofErr w:type="spellStart"/>
      <w:r w:rsidRPr="009F5212">
        <w:rPr>
          <w:sz w:val="24"/>
          <w:szCs w:val="24"/>
        </w:rPr>
        <w:t>amenorré</w:t>
      </w:r>
      <w:proofErr w:type="spellEnd"/>
      <w:r w:rsidRPr="009F5212">
        <w:rPr>
          <w:sz w:val="24"/>
          <w:szCs w:val="24"/>
        </w:rPr>
        <w:t>.</w:t>
      </w:r>
    </w:p>
    <w:p w:rsidR="00A63F73" w:rsidRPr="009F5212" w:rsidRDefault="00A63F73" w:rsidP="00A63F73">
      <w:pPr>
        <w:rPr>
          <w:szCs w:val="24"/>
        </w:rPr>
      </w:pPr>
    </w:p>
    <w:p w:rsidR="00A63F73" w:rsidRPr="009F5212" w:rsidRDefault="00A63F73" w:rsidP="00A63F73">
      <w:pPr>
        <w:keepNext/>
        <w:tabs>
          <w:tab w:val="left" w:pos="567"/>
        </w:tabs>
        <w:ind w:left="851"/>
        <w:rPr>
          <w:sz w:val="24"/>
          <w:szCs w:val="24"/>
          <w:u w:val="single"/>
        </w:rPr>
      </w:pPr>
      <w:r w:rsidRPr="009F5212">
        <w:rPr>
          <w:sz w:val="24"/>
          <w:szCs w:val="24"/>
          <w:u w:val="single"/>
        </w:rPr>
        <w:lastRenderedPageBreak/>
        <w:t>Indberetning af formodede bivirkninger</w:t>
      </w:r>
    </w:p>
    <w:p w:rsidR="00A63F73" w:rsidRPr="009F5212" w:rsidRDefault="00A63F73" w:rsidP="00A63F73">
      <w:pPr>
        <w:keepNext/>
        <w:tabs>
          <w:tab w:val="left" w:pos="567"/>
        </w:tabs>
        <w:ind w:left="851"/>
        <w:rPr>
          <w:sz w:val="24"/>
          <w:szCs w:val="24"/>
        </w:rPr>
      </w:pPr>
      <w:r w:rsidRPr="009F5212">
        <w:rPr>
          <w:sz w:val="24"/>
          <w:szCs w:val="24"/>
        </w:rPr>
        <w:t>Når lægemidlet er godkendt, er indberetning af formodede bivirkninger vigtig. Det muliggør løbende overvågning af benefit/</w:t>
      </w:r>
      <w:proofErr w:type="spellStart"/>
      <w:r w:rsidRPr="009F5212">
        <w:rPr>
          <w:sz w:val="24"/>
          <w:szCs w:val="24"/>
        </w:rPr>
        <w:t>risk</w:t>
      </w:r>
      <w:proofErr w:type="spellEnd"/>
      <w:r w:rsidRPr="009F5212">
        <w:rPr>
          <w:sz w:val="24"/>
          <w:szCs w:val="24"/>
        </w:rPr>
        <w:t xml:space="preserve">-forholdet for lægemidlet. </w:t>
      </w:r>
      <w:r>
        <w:rPr>
          <w:sz w:val="24"/>
          <w:szCs w:val="24"/>
        </w:rPr>
        <w:t>Sundhedspersoner</w:t>
      </w:r>
      <w:r w:rsidRPr="009F5212">
        <w:rPr>
          <w:sz w:val="24"/>
          <w:szCs w:val="24"/>
        </w:rPr>
        <w:t xml:space="preserve"> anmodes om at indberette alle formodede bivirkninger via:</w:t>
      </w:r>
    </w:p>
    <w:p w:rsidR="00A63F73" w:rsidRPr="009F5212" w:rsidRDefault="00A63F73" w:rsidP="00A63F73">
      <w:pPr>
        <w:tabs>
          <w:tab w:val="left" w:pos="567"/>
        </w:tabs>
        <w:ind w:left="851"/>
        <w:rPr>
          <w:sz w:val="24"/>
          <w:szCs w:val="24"/>
        </w:rPr>
      </w:pPr>
    </w:p>
    <w:p w:rsidR="00A63F73" w:rsidRPr="009F5212" w:rsidRDefault="00A63F73" w:rsidP="00A63F73">
      <w:pPr>
        <w:ind w:left="851"/>
        <w:rPr>
          <w:sz w:val="24"/>
          <w:szCs w:val="24"/>
        </w:rPr>
      </w:pPr>
      <w:r w:rsidRPr="009F5212">
        <w:rPr>
          <w:iCs/>
          <w:color w:val="000000"/>
          <w:sz w:val="24"/>
          <w:szCs w:val="24"/>
        </w:rPr>
        <w:t>Lægemiddelstyrelsen</w:t>
      </w:r>
    </w:p>
    <w:p w:rsidR="00A63F73" w:rsidRPr="009F5212" w:rsidRDefault="00A63F73" w:rsidP="00A63F73">
      <w:pPr>
        <w:ind w:left="851"/>
        <w:rPr>
          <w:sz w:val="24"/>
          <w:szCs w:val="24"/>
        </w:rPr>
      </w:pPr>
      <w:r w:rsidRPr="009F5212">
        <w:rPr>
          <w:iCs/>
          <w:sz w:val="24"/>
          <w:szCs w:val="24"/>
        </w:rPr>
        <w:t>Axel Heides Gade 1</w:t>
      </w:r>
    </w:p>
    <w:p w:rsidR="00A63F73" w:rsidRPr="009F5212" w:rsidRDefault="00A63F73" w:rsidP="00A63F73">
      <w:pPr>
        <w:ind w:left="851"/>
        <w:rPr>
          <w:sz w:val="24"/>
          <w:szCs w:val="24"/>
        </w:rPr>
      </w:pPr>
      <w:r w:rsidRPr="009F5212">
        <w:rPr>
          <w:iCs/>
          <w:sz w:val="24"/>
          <w:szCs w:val="24"/>
        </w:rPr>
        <w:t>DK-2300 København S</w:t>
      </w:r>
    </w:p>
    <w:p w:rsidR="00A63F73" w:rsidRPr="003E3320" w:rsidRDefault="00A63F73" w:rsidP="00A63F73">
      <w:pPr>
        <w:ind w:left="851"/>
        <w:rPr>
          <w:sz w:val="24"/>
        </w:rPr>
      </w:pPr>
      <w:r w:rsidRPr="003E3320">
        <w:rPr>
          <w:sz w:val="24"/>
        </w:rPr>
        <w:t xml:space="preserve">Websted: </w:t>
      </w:r>
      <w:hyperlink r:id="rId8" w:history="1">
        <w:r w:rsidRPr="003E3320">
          <w:rPr>
            <w:rStyle w:val="Hyperlink"/>
            <w:sz w:val="24"/>
          </w:rPr>
          <w:t>www.meldenbivirkning.dk</w:t>
        </w:r>
      </w:hyperlink>
    </w:p>
    <w:p w:rsidR="008B6D1B" w:rsidRPr="00A63F73" w:rsidRDefault="008B6D1B" w:rsidP="00A63F73">
      <w:pPr>
        <w:rPr>
          <w:szCs w:val="24"/>
        </w:rPr>
      </w:pPr>
    </w:p>
    <w:p w:rsidR="008B6D1B" w:rsidRPr="006F77B3" w:rsidRDefault="008B6D1B" w:rsidP="00A63F73">
      <w:pPr>
        <w:keepNext/>
        <w:ind w:left="851" w:hanging="851"/>
        <w:rPr>
          <w:b/>
          <w:sz w:val="24"/>
          <w:szCs w:val="24"/>
        </w:rPr>
      </w:pPr>
      <w:r w:rsidRPr="006F77B3">
        <w:rPr>
          <w:b/>
          <w:sz w:val="24"/>
          <w:szCs w:val="24"/>
        </w:rPr>
        <w:t>4.9</w:t>
      </w:r>
      <w:r w:rsidRPr="006F77B3">
        <w:rPr>
          <w:b/>
          <w:sz w:val="24"/>
          <w:szCs w:val="24"/>
        </w:rPr>
        <w:tab/>
        <w:t>Overdosering</w:t>
      </w:r>
    </w:p>
    <w:p w:rsidR="008B6D1B" w:rsidRDefault="008B6D1B" w:rsidP="008B6D1B">
      <w:pPr>
        <w:ind w:left="851" w:hanging="851"/>
        <w:rPr>
          <w:sz w:val="24"/>
          <w:szCs w:val="24"/>
        </w:rPr>
      </w:pPr>
      <w:r w:rsidRPr="006F77B3">
        <w:rPr>
          <w:sz w:val="24"/>
          <w:szCs w:val="24"/>
        </w:rPr>
        <w:tab/>
      </w:r>
      <w:r>
        <w:rPr>
          <w:sz w:val="24"/>
          <w:szCs w:val="24"/>
        </w:rPr>
        <w:t xml:space="preserve">Akut overdosering med </w:t>
      </w:r>
      <w:proofErr w:type="spellStart"/>
      <w:r>
        <w:rPr>
          <w:sz w:val="24"/>
          <w:szCs w:val="24"/>
        </w:rPr>
        <w:t>kortikosteroider</w:t>
      </w:r>
      <w:proofErr w:type="spellEnd"/>
      <w:r>
        <w:rPr>
          <w:sz w:val="24"/>
          <w:szCs w:val="24"/>
        </w:rPr>
        <w:t xml:space="preserve"> medfører ikke noget klinisk syndrom. Der er sjældent indberetninger om akut toksicitet og/eller dødsfald som følge af overdosering med </w:t>
      </w:r>
      <w:proofErr w:type="spellStart"/>
      <w:r>
        <w:rPr>
          <w:sz w:val="24"/>
          <w:szCs w:val="24"/>
        </w:rPr>
        <w:t>kortikosteroider</w:t>
      </w:r>
      <w:proofErr w:type="spellEnd"/>
      <w:r>
        <w:rPr>
          <w:sz w:val="24"/>
          <w:szCs w:val="24"/>
        </w:rPr>
        <w:t xml:space="preserve">. Der er ingen specifik </w:t>
      </w:r>
      <w:proofErr w:type="spellStart"/>
      <w:r>
        <w:rPr>
          <w:sz w:val="24"/>
          <w:szCs w:val="24"/>
        </w:rPr>
        <w:t>antidot</w:t>
      </w:r>
      <w:proofErr w:type="spellEnd"/>
      <w:r>
        <w:rPr>
          <w:sz w:val="24"/>
          <w:szCs w:val="24"/>
        </w:rPr>
        <w:t xml:space="preserve"> ved overdosering, og der gives derfor konventionel behandling til understøttelse af de vitale funktioner samt symptombehandling. </w:t>
      </w:r>
      <w:proofErr w:type="spellStart"/>
      <w:r>
        <w:rPr>
          <w:sz w:val="24"/>
          <w:szCs w:val="24"/>
        </w:rPr>
        <w:t>Methylprednisolon</w:t>
      </w:r>
      <w:proofErr w:type="spellEnd"/>
      <w:r>
        <w:rPr>
          <w:sz w:val="24"/>
          <w:szCs w:val="24"/>
        </w:rPr>
        <w:t xml:space="preserve"> er </w:t>
      </w:r>
      <w:proofErr w:type="spellStart"/>
      <w:r>
        <w:rPr>
          <w:sz w:val="24"/>
          <w:szCs w:val="24"/>
        </w:rPr>
        <w:t>dialyserbart</w:t>
      </w:r>
      <w:proofErr w:type="spellEnd"/>
      <w:r>
        <w:rPr>
          <w:sz w:val="24"/>
          <w:szCs w:val="24"/>
        </w:rPr>
        <w:t>.</w:t>
      </w:r>
    </w:p>
    <w:p w:rsidR="008B6D1B" w:rsidRDefault="008B6D1B" w:rsidP="008B6D1B">
      <w:pPr>
        <w:ind w:left="851" w:hanging="851"/>
        <w:rPr>
          <w:sz w:val="24"/>
          <w:szCs w:val="24"/>
        </w:rPr>
      </w:pPr>
    </w:p>
    <w:p w:rsidR="008B6D1B" w:rsidRDefault="008B6D1B" w:rsidP="008B6D1B">
      <w:pPr>
        <w:ind w:left="851"/>
        <w:rPr>
          <w:sz w:val="24"/>
          <w:szCs w:val="24"/>
        </w:rPr>
      </w:pPr>
      <w:r>
        <w:rPr>
          <w:sz w:val="24"/>
          <w:szCs w:val="24"/>
        </w:rPr>
        <w:t>Risikoen for binyrebarkinsufficiens bør tages i betragtning i forbindelse med kronisk overdosering (se pkt. 4.4 og 4.5.).</w:t>
      </w:r>
    </w:p>
    <w:p w:rsidR="008B6D1B" w:rsidRPr="006F77B3" w:rsidRDefault="008B6D1B" w:rsidP="008B6D1B">
      <w:pPr>
        <w:ind w:left="851" w:hanging="851"/>
        <w:rPr>
          <w:sz w:val="24"/>
          <w:szCs w:val="24"/>
        </w:rPr>
      </w:pPr>
    </w:p>
    <w:p w:rsidR="008B6D1B" w:rsidRPr="006F77B3" w:rsidRDefault="008B6D1B" w:rsidP="008B6D1B">
      <w:pPr>
        <w:ind w:left="851" w:hanging="851"/>
        <w:rPr>
          <w:b/>
          <w:sz w:val="24"/>
          <w:szCs w:val="24"/>
        </w:rPr>
      </w:pPr>
      <w:r w:rsidRPr="006F77B3">
        <w:rPr>
          <w:b/>
          <w:sz w:val="24"/>
          <w:szCs w:val="24"/>
        </w:rPr>
        <w:t>4.10</w:t>
      </w:r>
      <w:r w:rsidRPr="006F77B3">
        <w:rPr>
          <w:b/>
          <w:sz w:val="24"/>
          <w:szCs w:val="24"/>
        </w:rPr>
        <w:tab/>
        <w:t>Udlevering</w:t>
      </w:r>
    </w:p>
    <w:p w:rsidR="008B6D1B" w:rsidRPr="006F77B3" w:rsidRDefault="008B6D1B" w:rsidP="008B6D1B">
      <w:pPr>
        <w:ind w:left="851" w:hanging="851"/>
        <w:rPr>
          <w:sz w:val="24"/>
          <w:szCs w:val="24"/>
        </w:rPr>
      </w:pPr>
      <w:r w:rsidRPr="006F77B3">
        <w:rPr>
          <w:sz w:val="24"/>
          <w:szCs w:val="24"/>
        </w:rPr>
        <w:tab/>
      </w:r>
      <w:r>
        <w:rPr>
          <w:sz w:val="24"/>
          <w:szCs w:val="24"/>
        </w:rPr>
        <w:t>B</w:t>
      </w:r>
    </w:p>
    <w:p w:rsidR="008B6D1B" w:rsidRPr="006F77B3" w:rsidRDefault="008B6D1B" w:rsidP="00A63F73">
      <w:pPr>
        <w:rPr>
          <w:sz w:val="24"/>
          <w:szCs w:val="24"/>
        </w:rPr>
      </w:pPr>
    </w:p>
    <w:p w:rsidR="008B6D1B" w:rsidRPr="006F77B3" w:rsidRDefault="008B6D1B" w:rsidP="008B6D1B">
      <w:pPr>
        <w:ind w:left="851" w:hanging="851"/>
        <w:rPr>
          <w:sz w:val="24"/>
          <w:szCs w:val="24"/>
        </w:rPr>
      </w:pPr>
    </w:p>
    <w:p w:rsidR="008B6D1B" w:rsidRPr="00A63F73" w:rsidRDefault="008B6D1B" w:rsidP="00A63F73">
      <w:pPr>
        <w:ind w:left="851" w:hanging="851"/>
        <w:rPr>
          <w:b/>
          <w:sz w:val="24"/>
          <w:szCs w:val="24"/>
        </w:rPr>
      </w:pPr>
      <w:r w:rsidRPr="006F77B3">
        <w:rPr>
          <w:b/>
          <w:sz w:val="24"/>
          <w:szCs w:val="24"/>
        </w:rPr>
        <w:t>5.</w:t>
      </w:r>
      <w:r w:rsidRPr="006F77B3">
        <w:rPr>
          <w:b/>
          <w:sz w:val="24"/>
          <w:szCs w:val="24"/>
        </w:rPr>
        <w:tab/>
        <w:t>FARMAKOLOGISKE EGENSKABER</w:t>
      </w:r>
    </w:p>
    <w:p w:rsidR="008B6D1B" w:rsidRPr="006F77B3" w:rsidRDefault="008B6D1B" w:rsidP="008B6D1B">
      <w:pPr>
        <w:rPr>
          <w:sz w:val="24"/>
          <w:szCs w:val="24"/>
        </w:rPr>
      </w:pPr>
    </w:p>
    <w:p w:rsidR="008B6D1B" w:rsidRPr="006F77B3" w:rsidRDefault="008B6D1B" w:rsidP="008B6D1B">
      <w:pPr>
        <w:ind w:left="851" w:hanging="851"/>
        <w:rPr>
          <w:b/>
          <w:sz w:val="24"/>
          <w:szCs w:val="24"/>
        </w:rPr>
      </w:pPr>
      <w:r w:rsidRPr="006F77B3">
        <w:rPr>
          <w:b/>
          <w:sz w:val="24"/>
          <w:szCs w:val="24"/>
        </w:rPr>
        <w:t>5.1</w:t>
      </w:r>
      <w:r w:rsidRPr="006F77B3">
        <w:rPr>
          <w:b/>
          <w:sz w:val="24"/>
          <w:szCs w:val="24"/>
        </w:rPr>
        <w:tab/>
      </w:r>
      <w:proofErr w:type="spellStart"/>
      <w:r w:rsidRPr="006F77B3">
        <w:rPr>
          <w:b/>
          <w:sz w:val="24"/>
          <w:szCs w:val="24"/>
        </w:rPr>
        <w:t>Farmakodynamiske</w:t>
      </w:r>
      <w:proofErr w:type="spellEnd"/>
      <w:r w:rsidRPr="006F77B3">
        <w:rPr>
          <w:b/>
          <w:sz w:val="24"/>
          <w:szCs w:val="24"/>
        </w:rPr>
        <w:t xml:space="preserve"> egenskaber</w:t>
      </w:r>
    </w:p>
    <w:p w:rsidR="00A63F73" w:rsidRDefault="00A63F73" w:rsidP="008B6D1B">
      <w:pPr>
        <w:tabs>
          <w:tab w:val="left" w:pos="567"/>
        </w:tabs>
        <w:ind w:left="851"/>
        <w:rPr>
          <w:sz w:val="24"/>
          <w:szCs w:val="24"/>
        </w:rPr>
      </w:pPr>
      <w:proofErr w:type="spellStart"/>
      <w:r>
        <w:rPr>
          <w:sz w:val="24"/>
          <w:szCs w:val="24"/>
        </w:rPr>
        <w:t>Farmakoterapeutisk</w:t>
      </w:r>
      <w:proofErr w:type="spellEnd"/>
      <w:r>
        <w:rPr>
          <w:sz w:val="24"/>
          <w:szCs w:val="24"/>
        </w:rPr>
        <w:t xml:space="preserve"> klassifikation: </w:t>
      </w:r>
      <w:proofErr w:type="spellStart"/>
      <w:r>
        <w:rPr>
          <w:sz w:val="24"/>
          <w:szCs w:val="24"/>
        </w:rPr>
        <w:t>Kortikosteroider</w:t>
      </w:r>
      <w:proofErr w:type="spellEnd"/>
      <w:r>
        <w:rPr>
          <w:sz w:val="24"/>
          <w:szCs w:val="24"/>
        </w:rPr>
        <w:t xml:space="preserve"> til systemisk brug, </w:t>
      </w:r>
      <w:proofErr w:type="spellStart"/>
      <w:r>
        <w:rPr>
          <w:sz w:val="24"/>
          <w:szCs w:val="24"/>
        </w:rPr>
        <w:t>glukokortikoider</w:t>
      </w:r>
      <w:proofErr w:type="spellEnd"/>
      <w:r>
        <w:rPr>
          <w:sz w:val="24"/>
          <w:szCs w:val="24"/>
        </w:rPr>
        <w:t>. ATC-kode: H02AB04.</w:t>
      </w:r>
    </w:p>
    <w:p w:rsidR="00A63F73" w:rsidRDefault="00A63F73" w:rsidP="008B6D1B">
      <w:pPr>
        <w:tabs>
          <w:tab w:val="left" w:pos="567"/>
        </w:tabs>
        <w:ind w:left="851"/>
        <w:rPr>
          <w:sz w:val="24"/>
          <w:szCs w:val="24"/>
        </w:rPr>
      </w:pPr>
    </w:p>
    <w:p w:rsidR="008B6D1B" w:rsidRDefault="008B6D1B" w:rsidP="008B6D1B">
      <w:pPr>
        <w:tabs>
          <w:tab w:val="left" w:pos="567"/>
        </w:tabs>
        <w:ind w:left="851"/>
        <w:rPr>
          <w:sz w:val="24"/>
          <w:szCs w:val="24"/>
        </w:rPr>
      </w:pPr>
      <w:proofErr w:type="spellStart"/>
      <w:r>
        <w:rPr>
          <w:sz w:val="24"/>
          <w:szCs w:val="24"/>
        </w:rPr>
        <w:t>Methylprednisolon</w:t>
      </w:r>
      <w:proofErr w:type="spellEnd"/>
      <w:r>
        <w:rPr>
          <w:sz w:val="24"/>
          <w:szCs w:val="24"/>
        </w:rPr>
        <w:t xml:space="preserve"> virker som andre </w:t>
      </w:r>
      <w:proofErr w:type="spellStart"/>
      <w:r>
        <w:rPr>
          <w:sz w:val="24"/>
          <w:szCs w:val="24"/>
        </w:rPr>
        <w:t>glukokortikoider</w:t>
      </w:r>
      <w:proofErr w:type="spellEnd"/>
      <w:r>
        <w:rPr>
          <w:sz w:val="24"/>
          <w:szCs w:val="24"/>
        </w:rPr>
        <w:t xml:space="preserve"> ved at binde sig til steroidreceptorer i cytoplasma. Det dannede steroidreceptor-kompleks overføres til </w:t>
      </w:r>
      <w:proofErr w:type="spellStart"/>
      <w:r>
        <w:rPr>
          <w:sz w:val="24"/>
          <w:szCs w:val="24"/>
        </w:rPr>
        <w:t>nukleus</w:t>
      </w:r>
      <w:proofErr w:type="spellEnd"/>
      <w:r>
        <w:rPr>
          <w:sz w:val="24"/>
          <w:szCs w:val="24"/>
        </w:rPr>
        <w:t xml:space="preserve">, hvor det bindes til DNA og regulerer herved transskriptionen af mange gener samt proteinsyntesen. </w:t>
      </w:r>
      <w:proofErr w:type="spellStart"/>
      <w:r>
        <w:rPr>
          <w:sz w:val="24"/>
          <w:szCs w:val="24"/>
        </w:rPr>
        <w:t>Glukokortikoider</w:t>
      </w:r>
      <w:proofErr w:type="spellEnd"/>
      <w:r>
        <w:rPr>
          <w:sz w:val="24"/>
          <w:szCs w:val="24"/>
        </w:rPr>
        <w:t xml:space="preserve"> hæmmer syntesen af adskillige proteiner. De nedsætter f.eks. produktionen af cytokiner, der er vigtige for immun- og inflammationssystemet samt for enzymer, der er vigtige for den destruktive proces i led. Den øgede syntese af visse proteiner, såsom </w:t>
      </w:r>
      <w:proofErr w:type="spellStart"/>
      <w:r>
        <w:rPr>
          <w:sz w:val="24"/>
          <w:szCs w:val="24"/>
        </w:rPr>
        <w:t>lipocortin</w:t>
      </w:r>
      <w:proofErr w:type="spellEnd"/>
      <w:r>
        <w:rPr>
          <w:sz w:val="24"/>
          <w:szCs w:val="24"/>
        </w:rPr>
        <w:t xml:space="preserve">, har også en betydelig signifikans over for </w:t>
      </w:r>
      <w:proofErr w:type="spellStart"/>
      <w:r>
        <w:rPr>
          <w:sz w:val="24"/>
          <w:szCs w:val="24"/>
        </w:rPr>
        <w:t>glukokortikoiders</w:t>
      </w:r>
      <w:proofErr w:type="spellEnd"/>
      <w:r>
        <w:rPr>
          <w:sz w:val="24"/>
          <w:szCs w:val="24"/>
        </w:rPr>
        <w:t xml:space="preserve"> </w:t>
      </w:r>
      <w:proofErr w:type="spellStart"/>
      <w:r>
        <w:rPr>
          <w:sz w:val="24"/>
          <w:szCs w:val="24"/>
        </w:rPr>
        <w:t>neuroendokrine</w:t>
      </w:r>
      <w:proofErr w:type="spellEnd"/>
      <w:r>
        <w:rPr>
          <w:sz w:val="24"/>
          <w:szCs w:val="24"/>
        </w:rPr>
        <w:t xml:space="preserve"> virkning. Immunresponset og det inflammatoriske respons bliver svækket som følge af disse kompleksers virkningsmekanismer. På grund af disse antiinflammatoriske og </w:t>
      </w:r>
      <w:proofErr w:type="spellStart"/>
      <w:r>
        <w:rPr>
          <w:sz w:val="24"/>
          <w:szCs w:val="24"/>
        </w:rPr>
        <w:t>immunosuppressive</w:t>
      </w:r>
      <w:proofErr w:type="spellEnd"/>
      <w:r>
        <w:rPr>
          <w:sz w:val="24"/>
          <w:szCs w:val="24"/>
        </w:rPr>
        <w:t xml:space="preserve"> virkninger, er </w:t>
      </w:r>
      <w:proofErr w:type="spellStart"/>
      <w:r>
        <w:rPr>
          <w:sz w:val="24"/>
          <w:szCs w:val="24"/>
        </w:rPr>
        <w:t>glukokortikoider</w:t>
      </w:r>
      <w:proofErr w:type="spellEnd"/>
      <w:r>
        <w:rPr>
          <w:sz w:val="24"/>
          <w:szCs w:val="24"/>
        </w:rPr>
        <w:t xml:space="preserve"> gavnlig ved forskellige sygdomme/tilstande så som autoimmun sygdom, allergiske tilstande og andre tilstande, hvor immunsuppression er nødvendig (se pkt. 4.1). </w:t>
      </w:r>
    </w:p>
    <w:p w:rsidR="008B6D1B" w:rsidRDefault="008B6D1B" w:rsidP="008B6D1B">
      <w:pPr>
        <w:tabs>
          <w:tab w:val="left" w:pos="567"/>
        </w:tabs>
        <w:rPr>
          <w:sz w:val="24"/>
          <w:szCs w:val="24"/>
        </w:rPr>
      </w:pPr>
    </w:p>
    <w:p w:rsidR="008B6D1B" w:rsidRDefault="008B6D1B" w:rsidP="008B6D1B">
      <w:pPr>
        <w:tabs>
          <w:tab w:val="left" w:pos="567"/>
        </w:tabs>
        <w:ind w:left="851"/>
        <w:rPr>
          <w:sz w:val="24"/>
          <w:szCs w:val="24"/>
        </w:rPr>
      </w:pPr>
      <w:proofErr w:type="spellStart"/>
      <w:r>
        <w:rPr>
          <w:sz w:val="24"/>
          <w:szCs w:val="24"/>
        </w:rPr>
        <w:t>Glukokortikoider</w:t>
      </w:r>
      <w:proofErr w:type="spellEnd"/>
      <w:r>
        <w:rPr>
          <w:sz w:val="24"/>
          <w:szCs w:val="24"/>
        </w:rPr>
        <w:t xml:space="preserve">, herunder </w:t>
      </w:r>
      <w:proofErr w:type="spellStart"/>
      <w:r>
        <w:rPr>
          <w:sz w:val="24"/>
          <w:szCs w:val="24"/>
        </w:rPr>
        <w:t>methylprednisolon</w:t>
      </w:r>
      <w:proofErr w:type="spellEnd"/>
      <w:r>
        <w:rPr>
          <w:sz w:val="24"/>
          <w:szCs w:val="24"/>
        </w:rPr>
        <w:t xml:space="preserve">, forstærker eller hæmmer immunrespons og inflammatorisk respons, der er forårsaget af forskellige stimuli, såsom mekaniske, kemiske, infektiøse eller immunologiske faktorer og stråling. </w:t>
      </w:r>
      <w:proofErr w:type="spellStart"/>
      <w:r>
        <w:rPr>
          <w:sz w:val="24"/>
          <w:szCs w:val="24"/>
        </w:rPr>
        <w:t>Glukokortikoiders</w:t>
      </w:r>
      <w:proofErr w:type="spellEnd"/>
      <w:r>
        <w:rPr>
          <w:sz w:val="24"/>
          <w:szCs w:val="24"/>
        </w:rPr>
        <w:t xml:space="preserve"> virkning er derfor primært palliativ. </w:t>
      </w:r>
    </w:p>
    <w:p w:rsidR="008B6D1B" w:rsidRDefault="008B6D1B" w:rsidP="008B6D1B">
      <w:pPr>
        <w:tabs>
          <w:tab w:val="left" w:pos="567"/>
        </w:tabs>
        <w:ind w:left="851"/>
        <w:rPr>
          <w:sz w:val="24"/>
          <w:szCs w:val="24"/>
        </w:rPr>
      </w:pPr>
      <w:proofErr w:type="spellStart"/>
      <w:r>
        <w:rPr>
          <w:sz w:val="24"/>
          <w:szCs w:val="24"/>
        </w:rPr>
        <w:t>Methylprednisolon</w:t>
      </w:r>
      <w:proofErr w:type="spellEnd"/>
      <w:r>
        <w:rPr>
          <w:sz w:val="24"/>
          <w:szCs w:val="24"/>
        </w:rPr>
        <w:t xml:space="preserve"> er et kraftigt anti-inflammatorisk steroid. Den anti-inflammatoriske virkning er stærkere end </w:t>
      </w:r>
      <w:proofErr w:type="spellStart"/>
      <w:r>
        <w:rPr>
          <w:sz w:val="24"/>
          <w:szCs w:val="24"/>
        </w:rPr>
        <w:t>prednisolons</w:t>
      </w:r>
      <w:proofErr w:type="spellEnd"/>
      <w:r>
        <w:rPr>
          <w:sz w:val="24"/>
          <w:szCs w:val="24"/>
        </w:rPr>
        <w:t xml:space="preserve">, og den medfører mindre natrium- og vandretention end </w:t>
      </w:r>
      <w:proofErr w:type="spellStart"/>
      <w:r>
        <w:rPr>
          <w:sz w:val="24"/>
          <w:szCs w:val="24"/>
        </w:rPr>
        <w:t>prednisolon</w:t>
      </w:r>
      <w:proofErr w:type="spellEnd"/>
      <w:r>
        <w:rPr>
          <w:sz w:val="24"/>
          <w:szCs w:val="24"/>
        </w:rPr>
        <w:t>.</w:t>
      </w:r>
    </w:p>
    <w:p w:rsidR="008B6D1B" w:rsidRDefault="008B6D1B" w:rsidP="008B6D1B">
      <w:pPr>
        <w:tabs>
          <w:tab w:val="left" w:pos="567"/>
        </w:tabs>
        <w:ind w:left="851"/>
        <w:rPr>
          <w:sz w:val="24"/>
          <w:szCs w:val="24"/>
        </w:rPr>
      </w:pPr>
    </w:p>
    <w:p w:rsidR="008B6D1B" w:rsidRDefault="008B6D1B" w:rsidP="008B6D1B">
      <w:pPr>
        <w:tabs>
          <w:tab w:val="left" w:pos="567"/>
        </w:tabs>
        <w:ind w:left="851"/>
        <w:rPr>
          <w:sz w:val="24"/>
          <w:szCs w:val="24"/>
        </w:rPr>
      </w:pPr>
      <w:r>
        <w:rPr>
          <w:sz w:val="24"/>
          <w:szCs w:val="24"/>
        </w:rPr>
        <w:lastRenderedPageBreak/>
        <w:t xml:space="preserve">Styrken af den relative virkning af intravenøs </w:t>
      </w:r>
      <w:proofErr w:type="spellStart"/>
      <w:r>
        <w:rPr>
          <w:sz w:val="24"/>
          <w:szCs w:val="24"/>
        </w:rPr>
        <w:t>methylprednisolon</w:t>
      </w:r>
      <w:proofErr w:type="spellEnd"/>
      <w:r>
        <w:rPr>
          <w:sz w:val="24"/>
          <w:szCs w:val="24"/>
        </w:rPr>
        <w:t xml:space="preserve"> beregnet ud fra reduktionen i antallet af </w:t>
      </w:r>
      <w:proofErr w:type="spellStart"/>
      <w:r>
        <w:rPr>
          <w:sz w:val="24"/>
          <w:szCs w:val="24"/>
        </w:rPr>
        <w:t>eosinofile</w:t>
      </w:r>
      <w:proofErr w:type="spellEnd"/>
      <w:r>
        <w:rPr>
          <w:sz w:val="24"/>
          <w:szCs w:val="24"/>
        </w:rPr>
        <w:t xml:space="preserve"> leukocytter er mindst 4 gange højere end styrken for </w:t>
      </w:r>
      <w:proofErr w:type="spellStart"/>
      <w:r>
        <w:rPr>
          <w:sz w:val="24"/>
          <w:szCs w:val="24"/>
        </w:rPr>
        <w:t>hydrocortison</w:t>
      </w:r>
      <w:proofErr w:type="spellEnd"/>
      <w:r>
        <w:rPr>
          <w:sz w:val="24"/>
          <w:szCs w:val="24"/>
        </w:rPr>
        <w:t xml:space="preserve">. Det samme gælder for styrken af den relative virkning af oral </w:t>
      </w:r>
      <w:proofErr w:type="spellStart"/>
      <w:r>
        <w:rPr>
          <w:sz w:val="24"/>
          <w:szCs w:val="24"/>
        </w:rPr>
        <w:t>methylprednisolon</w:t>
      </w:r>
      <w:proofErr w:type="spellEnd"/>
      <w:r>
        <w:rPr>
          <w:sz w:val="24"/>
          <w:szCs w:val="24"/>
        </w:rPr>
        <w:t xml:space="preserve"> og </w:t>
      </w:r>
      <w:proofErr w:type="spellStart"/>
      <w:r>
        <w:rPr>
          <w:sz w:val="24"/>
          <w:szCs w:val="24"/>
        </w:rPr>
        <w:t>hydrocortison</w:t>
      </w:r>
      <w:proofErr w:type="spellEnd"/>
      <w:r>
        <w:rPr>
          <w:sz w:val="24"/>
          <w:szCs w:val="24"/>
        </w:rPr>
        <w:t>.</w:t>
      </w:r>
    </w:p>
    <w:p w:rsidR="008B6D1B" w:rsidRDefault="008B6D1B" w:rsidP="008B6D1B">
      <w:pPr>
        <w:tabs>
          <w:tab w:val="left" w:pos="567"/>
        </w:tabs>
        <w:ind w:left="851"/>
        <w:rPr>
          <w:sz w:val="24"/>
          <w:szCs w:val="24"/>
        </w:rPr>
      </w:pPr>
    </w:p>
    <w:p w:rsidR="008B6D1B" w:rsidRDefault="008B6D1B" w:rsidP="008B6D1B">
      <w:pPr>
        <w:ind w:left="851" w:hanging="851"/>
        <w:rPr>
          <w:sz w:val="24"/>
          <w:szCs w:val="24"/>
        </w:rPr>
      </w:pPr>
      <w:r>
        <w:rPr>
          <w:sz w:val="24"/>
          <w:szCs w:val="24"/>
        </w:rPr>
        <w:tab/>
      </w:r>
      <w:proofErr w:type="spellStart"/>
      <w:r>
        <w:rPr>
          <w:sz w:val="24"/>
          <w:szCs w:val="24"/>
        </w:rPr>
        <w:t>Glukokortikoider</w:t>
      </w:r>
      <w:proofErr w:type="spellEnd"/>
      <w:r>
        <w:rPr>
          <w:sz w:val="24"/>
          <w:szCs w:val="24"/>
        </w:rPr>
        <w:t xml:space="preserve"> reducerer ACTH-sekretion, endogen kortisonproduktion og medfører ved langtidsbehandling binyrebarkatrofi og -insufficiens. Efter én enkeltdosis på 40 mg </w:t>
      </w:r>
      <w:proofErr w:type="spellStart"/>
      <w:r>
        <w:rPr>
          <w:sz w:val="24"/>
          <w:szCs w:val="24"/>
        </w:rPr>
        <w:t>methylprednisolon</w:t>
      </w:r>
      <w:proofErr w:type="spellEnd"/>
      <w:r>
        <w:rPr>
          <w:sz w:val="24"/>
          <w:szCs w:val="24"/>
        </w:rPr>
        <w:t xml:space="preserve"> er </w:t>
      </w:r>
      <w:proofErr w:type="spellStart"/>
      <w:r>
        <w:rPr>
          <w:sz w:val="24"/>
          <w:szCs w:val="24"/>
        </w:rPr>
        <w:t>kortikotropinsekretionen</w:t>
      </w:r>
      <w:proofErr w:type="spellEnd"/>
      <w:r>
        <w:rPr>
          <w:sz w:val="24"/>
          <w:szCs w:val="24"/>
        </w:rPr>
        <w:t xml:space="preserve"> hæmmet i cirka 36 timer. </w:t>
      </w:r>
      <w:proofErr w:type="spellStart"/>
      <w:r>
        <w:rPr>
          <w:sz w:val="24"/>
          <w:szCs w:val="24"/>
        </w:rPr>
        <w:t>Glukokortikoider</w:t>
      </w:r>
      <w:proofErr w:type="spellEnd"/>
      <w:r>
        <w:rPr>
          <w:sz w:val="24"/>
          <w:szCs w:val="24"/>
        </w:rPr>
        <w:t xml:space="preserve"> påvirker også metabolismen af kulhydrater, calcium, D-vitamin, proteiner og fedt. De metaboliske virkninger disponerer til gengæld også patienter, der tager </w:t>
      </w:r>
      <w:proofErr w:type="spellStart"/>
      <w:r>
        <w:rPr>
          <w:sz w:val="24"/>
          <w:szCs w:val="24"/>
        </w:rPr>
        <w:t>methylprednisolon</w:t>
      </w:r>
      <w:proofErr w:type="spellEnd"/>
      <w:r>
        <w:rPr>
          <w:sz w:val="24"/>
          <w:szCs w:val="24"/>
        </w:rPr>
        <w:t xml:space="preserve">, for </w:t>
      </w:r>
      <w:proofErr w:type="spellStart"/>
      <w:r>
        <w:rPr>
          <w:sz w:val="24"/>
          <w:szCs w:val="24"/>
        </w:rPr>
        <w:t>hyperglykæmi</w:t>
      </w:r>
      <w:proofErr w:type="spellEnd"/>
      <w:r>
        <w:rPr>
          <w:sz w:val="24"/>
          <w:szCs w:val="24"/>
        </w:rPr>
        <w:t xml:space="preserve">, osteoporose, muskelatrofi og </w:t>
      </w:r>
      <w:proofErr w:type="spellStart"/>
      <w:r>
        <w:rPr>
          <w:sz w:val="24"/>
          <w:szCs w:val="24"/>
        </w:rPr>
        <w:t>dyslipidæmi</w:t>
      </w:r>
      <w:proofErr w:type="spellEnd"/>
      <w:r>
        <w:rPr>
          <w:sz w:val="24"/>
          <w:szCs w:val="24"/>
        </w:rPr>
        <w:t xml:space="preserve">. </w:t>
      </w:r>
      <w:proofErr w:type="spellStart"/>
      <w:r>
        <w:rPr>
          <w:sz w:val="24"/>
          <w:szCs w:val="24"/>
        </w:rPr>
        <w:t>Glukokortikoider</w:t>
      </w:r>
      <w:proofErr w:type="spellEnd"/>
      <w:r>
        <w:rPr>
          <w:sz w:val="24"/>
          <w:szCs w:val="24"/>
        </w:rPr>
        <w:t xml:space="preserve"> påvirker endda blodtryk samt humør og adfærd på grund af profilen for forskellige virkninger.</w:t>
      </w:r>
    </w:p>
    <w:p w:rsidR="008B6D1B" w:rsidRDefault="008B6D1B" w:rsidP="008B6D1B">
      <w:pPr>
        <w:ind w:left="851" w:hanging="851"/>
        <w:rPr>
          <w:sz w:val="24"/>
          <w:szCs w:val="24"/>
        </w:rPr>
      </w:pPr>
    </w:p>
    <w:p w:rsidR="008B6D1B" w:rsidRDefault="008B6D1B" w:rsidP="008B6D1B">
      <w:pPr>
        <w:ind w:left="851" w:hanging="851"/>
        <w:rPr>
          <w:sz w:val="24"/>
          <w:szCs w:val="24"/>
        </w:rPr>
      </w:pPr>
      <w:r>
        <w:rPr>
          <w:sz w:val="24"/>
          <w:szCs w:val="24"/>
        </w:rPr>
        <w:tab/>
      </w:r>
      <w:proofErr w:type="spellStart"/>
      <w:r>
        <w:rPr>
          <w:sz w:val="24"/>
          <w:szCs w:val="24"/>
        </w:rPr>
        <w:t>Methylprednisolon</w:t>
      </w:r>
      <w:proofErr w:type="spellEnd"/>
      <w:r>
        <w:rPr>
          <w:sz w:val="24"/>
          <w:szCs w:val="24"/>
        </w:rPr>
        <w:t xml:space="preserve"> har kun en mindre </w:t>
      </w:r>
      <w:proofErr w:type="spellStart"/>
      <w:r>
        <w:rPr>
          <w:sz w:val="24"/>
          <w:szCs w:val="24"/>
        </w:rPr>
        <w:t>mineralokortikoid</w:t>
      </w:r>
      <w:proofErr w:type="spellEnd"/>
      <w:r>
        <w:rPr>
          <w:sz w:val="24"/>
          <w:szCs w:val="24"/>
        </w:rPr>
        <w:t xml:space="preserve"> virkning. </w:t>
      </w:r>
    </w:p>
    <w:p w:rsidR="008B6D1B" w:rsidRPr="006F77B3" w:rsidRDefault="008B6D1B" w:rsidP="008B6D1B">
      <w:pPr>
        <w:ind w:left="851" w:hanging="851"/>
        <w:rPr>
          <w:sz w:val="24"/>
          <w:szCs w:val="24"/>
        </w:rPr>
      </w:pPr>
    </w:p>
    <w:p w:rsidR="008B6D1B" w:rsidRPr="006F77B3" w:rsidRDefault="008B6D1B" w:rsidP="008B6D1B">
      <w:pPr>
        <w:ind w:left="851" w:hanging="851"/>
        <w:rPr>
          <w:b/>
          <w:sz w:val="24"/>
          <w:szCs w:val="24"/>
        </w:rPr>
      </w:pPr>
      <w:r w:rsidRPr="006F77B3">
        <w:rPr>
          <w:b/>
          <w:sz w:val="24"/>
          <w:szCs w:val="24"/>
        </w:rPr>
        <w:t>5.2</w:t>
      </w:r>
      <w:r w:rsidRPr="006F77B3">
        <w:rPr>
          <w:b/>
          <w:sz w:val="24"/>
          <w:szCs w:val="24"/>
        </w:rPr>
        <w:tab/>
      </w:r>
      <w:proofErr w:type="spellStart"/>
      <w:r w:rsidRPr="006F77B3">
        <w:rPr>
          <w:b/>
          <w:sz w:val="24"/>
          <w:szCs w:val="24"/>
        </w:rPr>
        <w:t>Farmakokinetiske</w:t>
      </w:r>
      <w:proofErr w:type="spellEnd"/>
      <w:r w:rsidRPr="006F77B3">
        <w:rPr>
          <w:b/>
          <w:sz w:val="24"/>
          <w:szCs w:val="24"/>
        </w:rPr>
        <w:t xml:space="preserve"> egenskaber</w:t>
      </w:r>
    </w:p>
    <w:p w:rsidR="008B6D1B" w:rsidRDefault="008B6D1B" w:rsidP="008B6D1B">
      <w:pPr>
        <w:ind w:left="851" w:hanging="851"/>
        <w:rPr>
          <w:sz w:val="24"/>
          <w:szCs w:val="24"/>
          <w:u w:val="single"/>
        </w:rPr>
      </w:pPr>
      <w:r>
        <w:rPr>
          <w:sz w:val="24"/>
          <w:szCs w:val="24"/>
        </w:rPr>
        <w:tab/>
      </w:r>
      <w:r>
        <w:rPr>
          <w:sz w:val="24"/>
          <w:szCs w:val="24"/>
          <w:u w:val="single"/>
        </w:rPr>
        <w:t>Absorption</w:t>
      </w:r>
    </w:p>
    <w:p w:rsidR="008B6D1B" w:rsidRDefault="008B6D1B" w:rsidP="008B6D1B">
      <w:pPr>
        <w:ind w:left="851"/>
        <w:rPr>
          <w:sz w:val="24"/>
          <w:szCs w:val="24"/>
        </w:rPr>
      </w:pPr>
      <w:r>
        <w:rPr>
          <w:sz w:val="24"/>
          <w:szCs w:val="24"/>
        </w:rPr>
        <w:t xml:space="preserve">Absorptionen af ubundet </w:t>
      </w:r>
      <w:proofErr w:type="spellStart"/>
      <w:r>
        <w:rPr>
          <w:sz w:val="24"/>
          <w:szCs w:val="24"/>
        </w:rPr>
        <w:t>methylprednisolon</w:t>
      </w:r>
      <w:proofErr w:type="spellEnd"/>
      <w:r>
        <w:rPr>
          <w:sz w:val="24"/>
          <w:szCs w:val="24"/>
        </w:rPr>
        <w:t xml:space="preserve"> fandtes at ækvivalere med intravenøs og intramuskulær administration og signifikant højere end ved oral administration af </w:t>
      </w:r>
      <w:proofErr w:type="spellStart"/>
      <w:r>
        <w:rPr>
          <w:sz w:val="24"/>
          <w:szCs w:val="24"/>
        </w:rPr>
        <w:t>methylprednisolon</w:t>
      </w:r>
      <w:proofErr w:type="spellEnd"/>
      <w:r>
        <w:rPr>
          <w:sz w:val="24"/>
          <w:szCs w:val="24"/>
        </w:rPr>
        <w:t xml:space="preserve"> i form af oral opløsning og tabletter. </w:t>
      </w:r>
    </w:p>
    <w:p w:rsidR="008B6D1B" w:rsidRDefault="008B6D1B" w:rsidP="008B6D1B">
      <w:pPr>
        <w:ind w:left="851" w:hanging="851"/>
        <w:rPr>
          <w:sz w:val="24"/>
          <w:szCs w:val="24"/>
        </w:rPr>
      </w:pPr>
    </w:p>
    <w:p w:rsidR="008B6D1B" w:rsidRDefault="008B6D1B" w:rsidP="008B6D1B">
      <w:pPr>
        <w:ind w:left="851"/>
        <w:rPr>
          <w:sz w:val="24"/>
          <w:szCs w:val="24"/>
        </w:rPr>
      </w:pPr>
      <w:r>
        <w:rPr>
          <w:sz w:val="24"/>
          <w:szCs w:val="24"/>
        </w:rPr>
        <w:t xml:space="preserve">Biotilgængeligheden af oral </w:t>
      </w:r>
      <w:proofErr w:type="spellStart"/>
      <w:r>
        <w:rPr>
          <w:sz w:val="24"/>
          <w:szCs w:val="24"/>
        </w:rPr>
        <w:t>methylprednisolon</w:t>
      </w:r>
      <w:proofErr w:type="spellEnd"/>
      <w:r>
        <w:rPr>
          <w:sz w:val="24"/>
          <w:szCs w:val="24"/>
        </w:rPr>
        <w:t xml:space="preserve"> er generelt &gt; 80 %, men ved højdosisbehandling kan den falde til 60 %. Den maksimale koncentration af </w:t>
      </w:r>
      <w:proofErr w:type="spellStart"/>
      <w:r>
        <w:rPr>
          <w:sz w:val="24"/>
          <w:szCs w:val="24"/>
        </w:rPr>
        <w:t>methylprednisolon</w:t>
      </w:r>
      <w:proofErr w:type="spellEnd"/>
      <w:r>
        <w:rPr>
          <w:sz w:val="24"/>
          <w:szCs w:val="24"/>
        </w:rPr>
        <w:t xml:space="preserve"> nås 1–2 timer efter oral administration.</w:t>
      </w:r>
    </w:p>
    <w:p w:rsidR="008B6D1B" w:rsidRDefault="008B6D1B" w:rsidP="008B6D1B">
      <w:pPr>
        <w:ind w:left="851" w:hanging="851"/>
        <w:rPr>
          <w:sz w:val="24"/>
          <w:szCs w:val="24"/>
          <w:u w:val="single"/>
        </w:rPr>
      </w:pPr>
    </w:p>
    <w:p w:rsidR="008B6D1B" w:rsidRDefault="008B6D1B" w:rsidP="008B6D1B">
      <w:pPr>
        <w:ind w:left="851"/>
        <w:rPr>
          <w:sz w:val="24"/>
          <w:szCs w:val="24"/>
          <w:u w:val="single"/>
        </w:rPr>
      </w:pPr>
      <w:r>
        <w:rPr>
          <w:sz w:val="24"/>
          <w:szCs w:val="24"/>
          <w:u w:val="single"/>
        </w:rPr>
        <w:t>Fordeling</w:t>
      </w:r>
    </w:p>
    <w:p w:rsidR="008B6D1B" w:rsidRDefault="008B6D1B" w:rsidP="008B6D1B">
      <w:pPr>
        <w:ind w:left="851"/>
        <w:rPr>
          <w:sz w:val="24"/>
          <w:szCs w:val="24"/>
        </w:rPr>
      </w:pPr>
      <w:proofErr w:type="spellStart"/>
      <w:r>
        <w:rPr>
          <w:sz w:val="24"/>
          <w:szCs w:val="24"/>
        </w:rPr>
        <w:t>Methylprednisolon</w:t>
      </w:r>
      <w:proofErr w:type="spellEnd"/>
      <w:r>
        <w:rPr>
          <w:sz w:val="24"/>
          <w:szCs w:val="24"/>
        </w:rPr>
        <w:t xml:space="preserve"> fordeles bredt i vævene, krydser blod-hjerne-barrieren og udskilles i modermælken. </w:t>
      </w:r>
      <w:proofErr w:type="spellStart"/>
      <w:r>
        <w:rPr>
          <w:sz w:val="24"/>
          <w:szCs w:val="24"/>
        </w:rPr>
        <w:t>Methylprednisolons</w:t>
      </w:r>
      <w:proofErr w:type="spellEnd"/>
      <w:r>
        <w:rPr>
          <w:sz w:val="24"/>
          <w:szCs w:val="24"/>
        </w:rPr>
        <w:t xml:space="preserve"> fordelingsvolumen er 1–1,5 l/kg. Cirka 77 % af </w:t>
      </w:r>
      <w:proofErr w:type="spellStart"/>
      <w:r>
        <w:rPr>
          <w:sz w:val="24"/>
          <w:szCs w:val="24"/>
        </w:rPr>
        <w:t>methylprednisolon</w:t>
      </w:r>
      <w:proofErr w:type="spellEnd"/>
      <w:r>
        <w:rPr>
          <w:sz w:val="24"/>
          <w:szCs w:val="24"/>
        </w:rPr>
        <w:t xml:space="preserve"> bindes til plasmaproteiner hos mennesker.</w:t>
      </w:r>
    </w:p>
    <w:p w:rsidR="008B6D1B" w:rsidRDefault="008B6D1B" w:rsidP="008B6D1B">
      <w:pPr>
        <w:ind w:left="851" w:hanging="851"/>
        <w:rPr>
          <w:sz w:val="24"/>
          <w:szCs w:val="24"/>
          <w:u w:val="single"/>
        </w:rPr>
      </w:pPr>
    </w:p>
    <w:p w:rsidR="008B6D1B" w:rsidRDefault="008B6D1B" w:rsidP="008B6D1B">
      <w:pPr>
        <w:ind w:left="851"/>
        <w:rPr>
          <w:sz w:val="24"/>
          <w:szCs w:val="24"/>
          <w:u w:val="single"/>
        </w:rPr>
      </w:pPr>
      <w:r>
        <w:rPr>
          <w:sz w:val="24"/>
          <w:szCs w:val="24"/>
          <w:u w:val="single"/>
        </w:rPr>
        <w:t>Biotransformation</w:t>
      </w:r>
    </w:p>
    <w:p w:rsidR="008B6D1B" w:rsidRDefault="008B6D1B" w:rsidP="008B6D1B">
      <w:pPr>
        <w:ind w:left="851"/>
        <w:rPr>
          <w:sz w:val="24"/>
          <w:szCs w:val="24"/>
        </w:rPr>
      </w:pPr>
      <w:proofErr w:type="spellStart"/>
      <w:r>
        <w:rPr>
          <w:sz w:val="24"/>
          <w:szCs w:val="24"/>
        </w:rPr>
        <w:t>Methylprednisolon</w:t>
      </w:r>
      <w:proofErr w:type="spellEnd"/>
      <w:r>
        <w:rPr>
          <w:sz w:val="24"/>
          <w:szCs w:val="24"/>
        </w:rPr>
        <w:t xml:space="preserve"> </w:t>
      </w:r>
      <w:proofErr w:type="spellStart"/>
      <w:r>
        <w:rPr>
          <w:sz w:val="24"/>
          <w:szCs w:val="24"/>
        </w:rPr>
        <w:t>metaboliseres</w:t>
      </w:r>
      <w:proofErr w:type="spellEnd"/>
      <w:r>
        <w:rPr>
          <w:sz w:val="24"/>
          <w:szCs w:val="24"/>
        </w:rPr>
        <w:t xml:space="preserve"> til inaktive metabolitter i leveren hos mennesker. </w:t>
      </w:r>
      <w:proofErr w:type="spellStart"/>
      <w:r>
        <w:rPr>
          <w:sz w:val="24"/>
          <w:szCs w:val="24"/>
        </w:rPr>
        <w:t>Metaboliseringen</w:t>
      </w:r>
      <w:proofErr w:type="spellEnd"/>
      <w:r>
        <w:rPr>
          <w:sz w:val="24"/>
          <w:szCs w:val="24"/>
        </w:rPr>
        <w:t xml:space="preserve"> i leveren foregår hovedsageligt via CYP3A4-enzymet.</w:t>
      </w:r>
    </w:p>
    <w:p w:rsidR="008B6D1B" w:rsidRDefault="008B6D1B" w:rsidP="008B6D1B">
      <w:pPr>
        <w:ind w:left="851"/>
        <w:rPr>
          <w:sz w:val="24"/>
          <w:szCs w:val="24"/>
          <w:u w:val="single"/>
        </w:rPr>
      </w:pPr>
    </w:p>
    <w:p w:rsidR="008B6D1B" w:rsidRDefault="008B6D1B" w:rsidP="008B6D1B">
      <w:pPr>
        <w:ind w:left="851"/>
        <w:rPr>
          <w:sz w:val="24"/>
          <w:szCs w:val="24"/>
          <w:u w:val="single"/>
        </w:rPr>
      </w:pPr>
      <w:r>
        <w:rPr>
          <w:sz w:val="24"/>
          <w:szCs w:val="24"/>
          <w:u w:val="single"/>
        </w:rPr>
        <w:t>Elimination</w:t>
      </w:r>
    </w:p>
    <w:p w:rsidR="008B6D1B" w:rsidRDefault="008B6D1B" w:rsidP="008B6D1B">
      <w:pPr>
        <w:ind w:left="851"/>
        <w:rPr>
          <w:sz w:val="24"/>
          <w:szCs w:val="24"/>
        </w:rPr>
      </w:pPr>
      <w:proofErr w:type="spellStart"/>
      <w:r>
        <w:rPr>
          <w:sz w:val="24"/>
          <w:szCs w:val="24"/>
        </w:rPr>
        <w:t>Clearance</w:t>
      </w:r>
      <w:proofErr w:type="spellEnd"/>
      <w:r>
        <w:rPr>
          <w:sz w:val="24"/>
          <w:szCs w:val="24"/>
        </w:rPr>
        <w:t xml:space="preserve"> af </w:t>
      </w:r>
      <w:proofErr w:type="spellStart"/>
      <w:r>
        <w:rPr>
          <w:sz w:val="24"/>
          <w:szCs w:val="24"/>
        </w:rPr>
        <w:t>methylprednisolon</w:t>
      </w:r>
      <w:proofErr w:type="spellEnd"/>
      <w:r>
        <w:rPr>
          <w:sz w:val="24"/>
          <w:szCs w:val="24"/>
        </w:rPr>
        <w:t xml:space="preserve"> er 6,5 ml/kg/min. og halveringstiden 2,5 timer i gennemsnit. </w:t>
      </w:r>
      <w:proofErr w:type="spellStart"/>
      <w:r>
        <w:rPr>
          <w:sz w:val="24"/>
          <w:szCs w:val="24"/>
        </w:rPr>
        <w:t>Methylprednisolons</w:t>
      </w:r>
      <w:proofErr w:type="spellEnd"/>
      <w:r>
        <w:rPr>
          <w:sz w:val="24"/>
          <w:szCs w:val="24"/>
        </w:rPr>
        <w:t xml:space="preserve"> gennemsnitlige eliminationshalveringstid varierer fra 1,8 timer til 5,2 timer. Den anti-inflammatoriske virknings halveringstid er 18–36 timer. Omkring 5 % udskilles uændret i urinen.</w:t>
      </w:r>
    </w:p>
    <w:p w:rsidR="008B6D1B" w:rsidRDefault="008B6D1B" w:rsidP="008B6D1B">
      <w:pPr>
        <w:ind w:left="851"/>
        <w:rPr>
          <w:sz w:val="24"/>
          <w:szCs w:val="24"/>
        </w:rPr>
      </w:pPr>
      <w:r>
        <w:rPr>
          <w:sz w:val="24"/>
          <w:szCs w:val="24"/>
        </w:rPr>
        <w:t xml:space="preserve">Dosisjustering er ikke nødvendig ved nyresvigt. </w:t>
      </w:r>
      <w:proofErr w:type="spellStart"/>
      <w:r>
        <w:rPr>
          <w:sz w:val="24"/>
          <w:szCs w:val="24"/>
        </w:rPr>
        <w:t>Methylprednisolon</w:t>
      </w:r>
      <w:proofErr w:type="spellEnd"/>
      <w:r>
        <w:rPr>
          <w:sz w:val="24"/>
          <w:szCs w:val="24"/>
        </w:rPr>
        <w:t xml:space="preserve"> er </w:t>
      </w:r>
      <w:proofErr w:type="spellStart"/>
      <w:r>
        <w:rPr>
          <w:sz w:val="24"/>
          <w:szCs w:val="24"/>
        </w:rPr>
        <w:t>hæmodialyserbart</w:t>
      </w:r>
      <w:proofErr w:type="spellEnd"/>
      <w:r>
        <w:rPr>
          <w:sz w:val="24"/>
          <w:szCs w:val="24"/>
        </w:rPr>
        <w:t>.</w:t>
      </w:r>
    </w:p>
    <w:p w:rsidR="008B6D1B" w:rsidRDefault="008B6D1B" w:rsidP="008B6D1B">
      <w:pPr>
        <w:ind w:left="851"/>
        <w:rPr>
          <w:sz w:val="24"/>
          <w:szCs w:val="24"/>
        </w:rPr>
      </w:pPr>
    </w:p>
    <w:p w:rsidR="008B6D1B" w:rsidRDefault="008B6D1B" w:rsidP="008B6D1B">
      <w:pPr>
        <w:ind w:left="851"/>
        <w:rPr>
          <w:sz w:val="24"/>
          <w:szCs w:val="24"/>
        </w:rPr>
      </w:pPr>
      <w:r>
        <w:rPr>
          <w:sz w:val="24"/>
          <w:szCs w:val="24"/>
          <w:u w:val="single"/>
        </w:rPr>
        <w:t>Linearitet/non-linearitet</w:t>
      </w:r>
    </w:p>
    <w:p w:rsidR="008B6D1B" w:rsidRDefault="008B6D1B" w:rsidP="008B6D1B">
      <w:pPr>
        <w:ind w:left="851"/>
        <w:rPr>
          <w:sz w:val="24"/>
          <w:szCs w:val="24"/>
        </w:rPr>
      </w:pPr>
      <w:proofErr w:type="spellStart"/>
      <w:r>
        <w:rPr>
          <w:sz w:val="24"/>
          <w:szCs w:val="24"/>
        </w:rPr>
        <w:t>Methylprednisolons</w:t>
      </w:r>
      <w:proofErr w:type="spellEnd"/>
      <w:r>
        <w:rPr>
          <w:sz w:val="24"/>
          <w:szCs w:val="24"/>
        </w:rPr>
        <w:t xml:space="preserve"> farmakokinetik er lineær og uafhængig af administrationsvejen.</w:t>
      </w:r>
    </w:p>
    <w:p w:rsidR="008B6D1B" w:rsidRPr="006F77B3" w:rsidRDefault="008B6D1B" w:rsidP="008B6D1B">
      <w:pPr>
        <w:ind w:left="851" w:hanging="851"/>
        <w:rPr>
          <w:sz w:val="24"/>
          <w:szCs w:val="24"/>
        </w:rPr>
      </w:pPr>
    </w:p>
    <w:p w:rsidR="008B6D1B" w:rsidRPr="00810863" w:rsidRDefault="008B6D1B" w:rsidP="008B6D1B">
      <w:pPr>
        <w:tabs>
          <w:tab w:val="left" w:pos="567"/>
        </w:tabs>
        <w:rPr>
          <w:b/>
          <w:sz w:val="24"/>
          <w:szCs w:val="24"/>
        </w:rPr>
      </w:pPr>
      <w:r>
        <w:rPr>
          <w:b/>
          <w:sz w:val="24"/>
          <w:szCs w:val="24"/>
        </w:rPr>
        <w:t xml:space="preserve">5.3         </w:t>
      </w:r>
      <w:r w:rsidR="00A63F73">
        <w:rPr>
          <w:b/>
          <w:sz w:val="24"/>
          <w:szCs w:val="24"/>
        </w:rPr>
        <w:t>Non-</w:t>
      </w:r>
      <w:r w:rsidRPr="006832CD">
        <w:rPr>
          <w:b/>
          <w:sz w:val="24"/>
          <w:szCs w:val="24"/>
        </w:rPr>
        <w:t>kliniske sikkerhedsdata</w:t>
      </w:r>
      <w:r w:rsidRPr="00810863">
        <w:rPr>
          <w:b/>
          <w:sz w:val="24"/>
          <w:szCs w:val="24"/>
        </w:rPr>
        <w:t xml:space="preserve"> studier</w:t>
      </w:r>
    </w:p>
    <w:p w:rsidR="008B6D1B" w:rsidRPr="003B5C47" w:rsidRDefault="008B6D1B" w:rsidP="008B6D1B">
      <w:pPr>
        <w:tabs>
          <w:tab w:val="left" w:pos="567"/>
        </w:tabs>
        <w:ind w:left="851"/>
        <w:rPr>
          <w:spacing w:val="-3"/>
          <w:sz w:val="24"/>
          <w:szCs w:val="24"/>
        </w:rPr>
      </w:pPr>
      <w:r w:rsidRPr="003B5C47">
        <w:rPr>
          <w:spacing w:val="-3"/>
          <w:sz w:val="24"/>
          <w:szCs w:val="24"/>
        </w:rPr>
        <w:t xml:space="preserve">Der blev ikke identificeret uventede risici for mus, rotter, kaniner og hunde vurderet ud fra konventionelle studier af sikkerhedsfarmakologi, toksicitet efter gentagne doser med intravenøs, </w:t>
      </w:r>
      <w:proofErr w:type="spellStart"/>
      <w:r w:rsidRPr="003B5C47">
        <w:rPr>
          <w:spacing w:val="-3"/>
          <w:sz w:val="24"/>
          <w:szCs w:val="24"/>
        </w:rPr>
        <w:t>intraperitoneal</w:t>
      </w:r>
      <w:proofErr w:type="spellEnd"/>
      <w:r w:rsidRPr="003B5C47">
        <w:rPr>
          <w:spacing w:val="-3"/>
          <w:sz w:val="24"/>
          <w:szCs w:val="24"/>
        </w:rPr>
        <w:t>, subkutan, intramuskulær og peroral administration. Toksiciteten set i forsøg med gentagne doser er forventet at opstå efter vedvarende eksponering på eksogene binyrebarksteroider.</w:t>
      </w:r>
    </w:p>
    <w:p w:rsidR="008B6D1B" w:rsidRPr="003B5C47" w:rsidRDefault="008B6D1B" w:rsidP="008B6D1B">
      <w:pPr>
        <w:rPr>
          <w:sz w:val="24"/>
          <w:szCs w:val="24"/>
        </w:rPr>
      </w:pPr>
    </w:p>
    <w:p w:rsidR="008B6D1B" w:rsidRPr="004D42D2" w:rsidRDefault="008B6D1B" w:rsidP="008B6D1B">
      <w:pPr>
        <w:tabs>
          <w:tab w:val="left" w:pos="0"/>
          <w:tab w:val="left" w:pos="851"/>
        </w:tabs>
        <w:ind w:left="1700" w:hanging="850"/>
        <w:rPr>
          <w:spacing w:val="-3"/>
          <w:sz w:val="24"/>
          <w:szCs w:val="24"/>
          <w:u w:val="single"/>
        </w:rPr>
      </w:pPr>
      <w:proofErr w:type="spellStart"/>
      <w:r w:rsidRPr="004D42D2">
        <w:rPr>
          <w:sz w:val="24"/>
          <w:szCs w:val="24"/>
          <w:u w:val="single"/>
        </w:rPr>
        <w:lastRenderedPageBreak/>
        <w:t>Karcinogenicitet</w:t>
      </w:r>
      <w:proofErr w:type="spellEnd"/>
    </w:p>
    <w:p w:rsidR="008B6D1B" w:rsidRPr="003B5C47" w:rsidRDefault="008B6D1B" w:rsidP="008B6D1B">
      <w:pPr>
        <w:tabs>
          <w:tab w:val="left" w:pos="0"/>
          <w:tab w:val="left" w:pos="851"/>
        </w:tabs>
        <w:ind w:left="851" w:hanging="1"/>
        <w:rPr>
          <w:spacing w:val="-3"/>
          <w:sz w:val="24"/>
          <w:szCs w:val="24"/>
        </w:rPr>
      </w:pPr>
      <w:r w:rsidRPr="003B5C47">
        <w:rPr>
          <w:spacing w:val="-3"/>
          <w:sz w:val="24"/>
          <w:szCs w:val="24"/>
        </w:rPr>
        <w:t xml:space="preserve">Der er ikke foretaget længerevarende dyrestudier for at vurdere potentialet for </w:t>
      </w:r>
      <w:proofErr w:type="spellStart"/>
      <w:r w:rsidRPr="003B5C47">
        <w:rPr>
          <w:sz w:val="24"/>
          <w:szCs w:val="24"/>
        </w:rPr>
        <w:t>karcinogenicitet</w:t>
      </w:r>
      <w:proofErr w:type="spellEnd"/>
      <w:r w:rsidRPr="003B5C47">
        <w:rPr>
          <w:spacing w:val="-3"/>
          <w:sz w:val="24"/>
          <w:szCs w:val="24"/>
        </w:rPr>
        <w:t>.</w:t>
      </w:r>
    </w:p>
    <w:p w:rsidR="008B6D1B" w:rsidRPr="003B5C47" w:rsidRDefault="008B6D1B" w:rsidP="008B6D1B">
      <w:pPr>
        <w:ind w:left="850"/>
        <w:rPr>
          <w:sz w:val="24"/>
          <w:szCs w:val="24"/>
          <w:u w:val="single"/>
        </w:rPr>
      </w:pPr>
    </w:p>
    <w:p w:rsidR="008B6D1B" w:rsidRPr="004D42D2" w:rsidRDefault="008B6D1B" w:rsidP="008B6D1B">
      <w:pPr>
        <w:tabs>
          <w:tab w:val="left" w:pos="0"/>
          <w:tab w:val="left" w:pos="851"/>
        </w:tabs>
        <w:ind w:left="1700" w:hanging="850"/>
        <w:rPr>
          <w:spacing w:val="-3"/>
          <w:sz w:val="24"/>
          <w:szCs w:val="24"/>
          <w:u w:val="single"/>
        </w:rPr>
      </w:pPr>
      <w:r w:rsidRPr="004D42D2">
        <w:rPr>
          <w:spacing w:val="-3"/>
          <w:sz w:val="24"/>
          <w:szCs w:val="24"/>
          <w:u w:val="single"/>
        </w:rPr>
        <w:t>Mutagent potentiale</w:t>
      </w:r>
    </w:p>
    <w:p w:rsidR="008B6D1B" w:rsidRPr="003B5C47" w:rsidRDefault="008B6D1B" w:rsidP="008B6D1B">
      <w:pPr>
        <w:tabs>
          <w:tab w:val="left" w:pos="0"/>
          <w:tab w:val="left" w:pos="851"/>
        </w:tabs>
        <w:ind w:left="850"/>
        <w:rPr>
          <w:spacing w:val="-3"/>
          <w:sz w:val="24"/>
          <w:szCs w:val="24"/>
        </w:rPr>
      </w:pPr>
      <w:r w:rsidRPr="003B5C47">
        <w:rPr>
          <w:spacing w:val="-3"/>
          <w:sz w:val="24"/>
          <w:szCs w:val="24"/>
        </w:rPr>
        <w:t>Begrænsede fertilitetsforsøg udført på bakterie- og pattedyrsceller viste intet potentiale for genetiske eller kromosommutationer.</w:t>
      </w:r>
    </w:p>
    <w:p w:rsidR="008B6D1B" w:rsidRPr="003B5C47" w:rsidRDefault="008B6D1B" w:rsidP="008B6D1B">
      <w:pPr>
        <w:ind w:left="850"/>
        <w:rPr>
          <w:sz w:val="24"/>
          <w:szCs w:val="24"/>
        </w:rPr>
      </w:pPr>
    </w:p>
    <w:p w:rsidR="008B6D1B" w:rsidRPr="004D42D2" w:rsidRDefault="008B6D1B" w:rsidP="008B6D1B">
      <w:pPr>
        <w:tabs>
          <w:tab w:val="left" w:pos="0"/>
          <w:tab w:val="left" w:pos="851"/>
        </w:tabs>
        <w:ind w:left="1700" w:hanging="850"/>
        <w:rPr>
          <w:spacing w:val="-3"/>
          <w:sz w:val="24"/>
          <w:szCs w:val="24"/>
          <w:u w:val="single"/>
        </w:rPr>
      </w:pPr>
      <w:r w:rsidRPr="004D42D2">
        <w:rPr>
          <w:spacing w:val="-3"/>
          <w:sz w:val="24"/>
          <w:szCs w:val="24"/>
          <w:u w:val="single"/>
        </w:rPr>
        <w:t>Reproduktionstoksicitet</w:t>
      </w:r>
    </w:p>
    <w:p w:rsidR="008B6D1B" w:rsidRPr="003B5C47" w:rsidRDefault="008B6D1B" w:rsidP="008B6D1B">
      <w:pPr>
        <w:tabs>
          <w:tab w:val="left" w:pos="0"/>
          <w:tab w:val="left" w:pos="851"/>
        </w:tabs>
        <w:ind w:left="850"/>
        <w:rPr>
          <w:spacing w:val="-3"/>
          <w:sz w:val="24"/>
          <w:szCs w:val="24"/>
        </w:rPr>
      </w:pPr>
      <w:r w:rsidRPr="003B5C47">
        <w:rPr>
          <w:spacing w:val="-3"/>
          <w:sz w:val="24"/>
          <w:szCs w:val="24"/>
        </w:rPr>
        <w:t xml:space="preserve">Det er påvist, at </w:t>
      </w:r>
      <w:proofErr w:type="spellStart"/>
      <w:r w:rsidRPr="003B5C47">
        <w:rPr>
          <w:spacing w:val="-3"/>
          <w:sz w:val="24"/>
          <w:szCs w:val="24"/>
        </w:rPr>
        <w:t>kortikosteroider</w:t>
      </w:r>
      <w:proofErr w:type="spellEnd"/>
      <w:r w:rsidRPr="003B5C47">
        <w:rPr>
          <w:spacing w:val="-3"/>
          <w:sz w:val="24"/>
          <w:szCs w:val="24"/>
        </w:rPr>
        <w:t xml:space="preserve"> nedsætter fertiliteten hos rotter.  </w:t>
      </w:r>
    </w:p>
    <w:p w:rsidR="008B6D1B" w:rsidRPr="003B5C47" w:rsidRDefault="008B6D1B" w:rsidP="008B6D1B">
      <w:pPr>
        <w:tabs>
          <w:tab w:val="left" w:pos="0"/>
          <w:tab w:val="left" w:pos="851"/>
        </w:tabs>
        <w:ind w:left="850"/>
        <w:rPr>
          <w:spacing w:val="-3"/>
          <w:sz w:val="24"/>
          <w:szCs w:val="24"/>
        </w:rPr>
      </w:pPr>
    </w:p>
    <w:p w:rsidR="008B6D1B" w:rsidRPr="003B5C47" w:rsidRDefault="008B6D1B" w:rsidP="008B6D1B">
      <w:pPr>
        <w:tabs>
          <w:tab w:val="left" w:pos="0"/>
          <w:tab w:val="left" w:pos="851"/>
        </w:tabs>
        <w:ind w:left="850"/>
        <w:rPr>
          <w:spacing w:val="-3"/>
          <w:sz w:val="24"/>
          <w:szCs w:val="24"/>
        </w:rPr>
      </w:pPr>
      <w:proofErr w:type="spellStart"/>
      <w:r w:rsidRPr="003B5C47">
        <w:rPr>
          <w:spacing w:val="-3"/>
          <w:sz w:val="24"/>
          <w:szCs w:val="24"/>
        </w:rPr>
        <w:t>Kortikosteroider</w:t>
      </w:r>
      <w:proofErr w:type="spellEnd"/>
      <w:r w:rsidRPr="003B5C47">
        <w:rPr>
          <w:spacing w:val="-3"/>
          <w:sz w:val="24"/>
          <w:szCs w:val="24"/>
        </w:rPr>
        <w:t xml:space="preserve"> har vist sig at være </w:t>
      </w:r>
      <w:proofErr w:type="spellStart"/>
      <w:r w:rsidRPr="003B5C47">
        <w:rPr>
          <w:spacing w:val="-3"/>
          <w:sz w:val="24"/>
          <w:szCs w:val="24"/>
        </w:rPr>
        <w:t>teratogene</w:t>
      </w:r>
      <w:proofErr w:type="spellEnd"/>
      <w:r w:rsidRPr="003B5C47">
        <w:rPr>
          <w:spacing w:val="-3"/>
          <w:sz w:val="24"/>
          <w:szCs w:val="24"/>
        </w:rPr>
        <w:t xml:space="preserve"> hos mange arter, når de gives i doser svarende til den humane dosis. I reproduktionsstudier på dyr blev det påvist, at </w:t>
      </w:r>
      <w:proofErr w:type="spellStart"/>
      <w:r w:rsidRPr="003B5C47">
        <w:rPr>
          <w:spacing w:val="-3"/>
          <w:sz w:val="24"/>
          <w:szCs w:val="24"/>
        </w:rPr>
        <w:t>glukokortikoider</w:t>
      </w:r>
      <w:proofErr w:type="spellEnd"/>
      <w:r w:rsidRPr="003B5C47">
        <w:rPr>
          <w:spacing w:val="-3"/>
          <w:sz w:val="24"/>
          <w:szCs w:val="24"/>
        </w:rPr>
        <w:t xml:space="preserve"> såsom </w:t>
      </w:r>
      <w:proofErr w:type="spellStart"/>
      <w:r w:rsidRPr="003B5C47">
        <w:rPr>
          <w:spacing w:val="-3"/>
          <w:sz w:val="24"/>
          <w:szCs w:val="24"/>
        </w:rPr>
        <w:t>methylprednisolon</w:t>
      </w:r>
      <w:proofErr w:type="spellEnd"/>
      <w:r w:rsidRPr="003B5C47">
        <w:rPr>
          <w:spacing w:val="-3"/>
          <w:sz w:val="24"/>
          <w:szCs w:val="24"/>
        </w:rPr>
        <w:t xml:space="preserve"> inducerer misdannelser (ganespalte, læbespalte, skeletale misdannelser) og intrauterin væksthæmning.</w:t>
      </w:r>
    </w:p>
    <w:p w:rsidR="008B6D1B" w:rsidRPr="006F77B3" w:rsidRDefault="008B6D1B" w:rsidP="008B6D1B">
      <w:pPr>
        <w:tabs>
          <w:tab w:val="left" w:pos="567"/>
        </w:tabs>
        <w:ind w:left="851"/>
        <w:rPr>
          <w:sz w:val="24"/>
          <w:szCs w:val="24"/>
        </w:rPr>
      </w:pPr>
    </w:p>
    <w:p w:rsidR="008B6D1B" w:rsidRPr="006F77B3" w:rsidRDefault="008B6D1B" w:rsidP="008B6D1B">
      <w:pPr>
        <w:ind w:left="851" w:hanging="851"/>
        <w:rPr>
          <w:sz w:val="24"/>
          <w:szCs w:val="24"/>
        </w:rPr>
      </w:pPr>
    </w:p>
    <w:p w:rsidR="008B6D1B" w:rsidRPr="006F77B3" w:rsidRDefault="008B6D1B" w:rsidP="008B6D1B">
      <w:pPr>
        <w:ind w:left="851" w:hanging="851"/>
        <w:rPr>
          <w:b/>
          <w:sz w:val="24"/>
          <w:szCs w:val="24"/>
        </w:rPr>
      </w:pPr>
      <w:r w:rsidRPr="006F77B3">
        <w:rPr>
          <w:b/>
          <w:sz w:val="24"/>
          <w:szCs w:val="24"/>
        </w:rPr>
        <w:t>6.</w:t>
      </w:r>
      <w:r w:rsidRPr="006F77B3">
        <w:rPr>
          <w:b/>
          <w:sz w:val="24"/>
          <w:szCs w:val="24"/>
        </w:rPr>
        <w:tab/>
        <w:t>FARMACEUTISKE OPLYSNINGER</w:t>
      </w:r>
    </w:p>
    <w:p w:rsidR="008B6D1B" w:rsidRPr="006F77B3" w:rsidRDefault="008B6D1B" w:rsidP="008B6D1B">
      <w:pPr>
        <w:ind w:left="851" w:hanging="851"/>
        <w:rPr>
          <w:b/>
          <w:sz w:val="24"/>
          <w:szCs w:val="24"/>
        </w:rPr>
      </w:pPr>
    </w:p>
    <w:p w:rsidR="008B6D1B" w:rsidRPr="006F77B3" w:rsidRDefault="008B6D1B" w:rsidP="008B6D1B">
      <w:pPr>
        <w:ind w:left="851" w:hanging="851"/>
        <w:rPr>
          <w:b/>
          <w:sz w:val="24"/>
          <w:szCs w:val="24"/>
        </w:rPr>
      </w:pPr>
      <w:r w:rsidRPr="006F77B3">
        <w:rPr>
          <w:b/>
          <w:sz w:val="24"/>
          <w:szCs w:val="24"/>
        </w:rPr>
        <w:t>6.1</w:t>
      </w:r>
      <w:r w:rsidRPr="006F77B3">
        <w:rPr>
          <w:b/>
          <w:sz w:val="24"/>
          <w:szCs w:val="24"/>
        </w:rPr>
        <w:tab/>
        <w:t>Hjælpestoffer</w:t>
      </w:r>
    </w:p>
    <w:p w:rsidR="008B6D1B" w:rsidRPr="006F77B3" w:rsidRDefault="008B6D1B" w:rsidP="008B6D1B">
      <w:pPr>
        <w:ind w:left="851" w:hanging="851"/>
        <w:rPr>
          <w:sz w:val="24"/>
          <w:szCs w:val="24"/>
        </w:rPr>
      </w:pPr>
      <w:r w:rsidRPr="006F77B3">
        <w:rPr>
          <w:sz w:val="24"/>
          <w:szCs w:val="24"/>
        </w:rPr>
        <w:tab/>
      </w:r>
      <w:proofErr w:type="spellStart"/>
      <w:r w:rsidRPr="006F77B3">
        <w:rPr>
          <w:sz w:val="24"/>
          <w:szCs w:val="24"/>
        </w:rPr>
        <w:t>Lactosemonohydrat</w:t>
      </w:r>
      <w:proofErr w:type="spellEnd"/>
    </w:p>
    <w:p w:rsidR="008B6D1B" w:rsidRPr="006F77B3" w:rsidRDefault="008B6D1B" w:rsidP="008B6D1B">
      <w:pPr>
        <w:ind w:left="851" w:hanging="851"/>
        <w:rPr>
          <w:sz w:val="24"/>
          <w:szCs w:val="24"/>
        </w:rPr>
      </w:pPr>
      <w:r>
        <w:rPr>
          <w:sz w:val="24"/>
          <w:szCs w:val="24"/>
        </w:rPr>
        <w:tab/>
      </w:r>
      <w:r w:rsidRPr="006F77B3">
        <w:rPr>
          <w:sz w:val="24"/>
          <w:szCs w:val="24"/>
        </w:rPr>
        <w:t>Majsstivelse</w:t>
      </w:r>
    </w:p>
    <w:p w:rsidR="008B6D1B" w:rsidRPr="006F77B3" w:rsidRDefault="008B6D1B" w:rsidP="008B6D1B">
      <w:pPr>
        <w:ind w:left="851" w:hanging="851"/>
        <w:rPr>
          <w:sz w:val="24"/>
          <w:szCs w:val="24"/>
        </w:rPr>
      </w:pPr>
      <w:r>
        <w:rPr>
          <w:sz w:val="24"/>
          <w:szCs w:val="24"/>
        </w:rPr>
        <w:tab/>
      </w:r>
      <w:r w:rsidRPr="006F77B3">
        <w:rPr>
          <w:sz w:val="24"/>
          <w:szCs w:val="24"/>
        </w:rPr>
        <w:t>Gelatine</w:t>
      </w:r>
    </w:p>
    <w:p w:rsidR="008B6D1B" w:rsidRPr="006F77B3" w:rsidRDefault="008B6D1B" w:rsidP="008B6D1B">
      <w:pPr>
        <w:ind w:left="851" w:hanging="851"/>
        <w:rPr>
          <w:sz w:val="24"/>
          <w:szCs w:val="24"/>
        </w:rPr>
      </w:pPr>
      <w:r>
        <w:rPr>
          <w:sz w:val="24"/>
          <w:szCs w:val="24"/>
        </w:rPr>
        <w:tab/>
      </w:r>
      <w:proofErr w:type="spellStart"/>
      <w:r w:rsidRPr="006F77B3">
        <w:rPr>
          <w:sz w:val="24"/>
          <w:szCs w:val="24"/>
        </w:rPr>
        <w:t>Magnesiumstearat</w:t>
      </w:r>
      <w:proofErr w:type="spellEnd"/>
    </w:p>
    <w:p w:rsidR="008B6D1B" w:rsidRPr="006F77B3" w:rsidRDefault="008B6D1B" w:rsidP="008B6D1B">
      <w:pPr>
        <w:ind w:left="851" w:hanging="851"/>
        <w:rPr>
          <w:sz w:val="24"/>
          <w:szCs w:val="24"/>
        </w:rPr>
      </w:pPr>
      <w:r>
        <w:rPr>
          <w:sz w:val="24"/>
          <w:szCs w:val="24"/>
        </w:rPr>
        <w:tab/>
      </w:r>
      <w:proofErr w:type="spellStart"/>
      <w:r w:rsidRPr="006F77B3">
        <w:rPr>
          <w:sz w:val="24"/>
          <w:szCs w:val="24"/>
        </w:rPr>
        <w:t>Talcum</w:t>
      </w:r>
      <w:proofErr w:type="spellEnd"/>
    </w:p>
    <w:p w:rsidR="008B6D1B" w:rsidRDefault="008B6D1B" w:rsidP="008B6D1B">
      <w:pPr>
        <w:ind w:left="851" w:hanging="851"/>
        <w:rPr>
          <w:sz w:val="24"/>
          <w:szCs w:val="24"/>
        </w:rPr>
      </w:pPr>
    </w:p>
    <w:p w:rsidR="008B6D1B" w:rsidRPr="006F77B3" w:rsidRDefault="008B6D1B" w:rsidP="008B6D1B">
      <w:pPr>
        <w:ind w:left="851" w:hanging="851"/>
        <w:rPr>
          <w:b/>
          <w:sz w:val="24"/>
          <w:szCs w:val="24"/>
        </w:rPr>
      </w:pPr>
      <w:r w:rsidRPr="006F77B3">
        <w:rPr>
          <w:b/>
          <w:sz w:val="24"/>
          <w:szCs w:val="24"/>
        </w:rPr>
        <w:t>6.2</w:t>
      </w:r>
      <w:r w:rsidRPr="006F77B3">
        <w:rPr>
          <w:b/>
          <w:sz w:val="24"/>
          <w:szCs w:val="24"/>
        </w:rPr>
        <w:tab/>
        <w:t>Uforligeligheder</w:t>
      </w:r>
    </w:p>
    <w:p w:rsidR="008B6D1B" w:rsidRPr="006F77B3" w:rsidRDefault="008B6D1B" w:rsidP="008B6D1B">
      <w:pPr>
        <w:ind w:left="851" w:hanging="851"/>
        <w:rPr>
          <w:sz w:val="24"/>
          <w:szCs w:val="24"/>
        </w:rPr>
      </w:pPr>
      <w:r w:rsidRPr="006F77B3">
        <w:rPr>
          <w:sz w:val="24"/>
          <w:szCs w:val="24"/>
        </w:rPr>
        <w:tab/>
        <w:t>Ikke relevant.</w:t>
      </w:r>
    </w:p>
    <w:p w:rsidR="008B6D1B" w:rsidRPr="006F77B3" w:rsidRDefault="008B6D1B" w:rsidP="008B6D1B">
      <w:pPr>
        <w:ind w:left="851" w:hanging="851"/>
        <w:rPr>
          <w:sz w:val="24"/>
          <w:szCs w:val="24"/>
        </w:rPr>
      </w:pPr>
    </w:p>
    <w:p w:rsidR="008B6D1B" w:rsidRPr="006F77B3" w:rsidRDefault="008B6D1B" w:rsidP="008B6D1B">
      <w:pPr>
        <w:ind w:left="851" w:hanging="851"/>
        <w:rPr>
          <w:b/>
          <w:sz w:val="24"/>
          <w:szCs w:val="24"/>
        </w:rPr>
      </w:pPr>
      <w:r w:rsidRPr="006F77B3">
        <w:rPr>
          <w:b/>
          <w:sz w:val="24"/>
          <w:szCs w:val="24"/>
        </w:rPr>
        <w:t>6.3</w:t>
      </w:r>
      <w:r w:rsidRPr="006F77B3">
        <w:rPr>
          <w:b/>
          <w:sz w:val="24"/>
          <w:szCs w:val="24"/>
        </w:rPr>
        <w:tab/>
        <w:t>Opbevaringstid</w:t>
      </w:r>
    </w:p>
    <w:p w:rsidR="008B6D1B" w:rsidRPr="006F77B3" w:rsidRDefault="008B6D1B" w:rsidP="008B6D1B">
      <w:pPr>
        <w:ind w:left="851" w:hanging="851"/>
        <w:rPr>
          <w:sz w:val="24"/>
          <w:szCs w:val="24"/>
        </w:rPr>
      </w:pPr>
      <w:r w:rsidRPr="006F77B3">
        <w:rPr>
          <w:sz w:val="24"/>
          <w:szCs w:val="24"/>
        </w:rPr>
        <w:tab/>
        <w:t>3 år.</w:t>
      </w:r>
    </w:p>
    <w:p w:rsidR="008B6D1B" w:rsidRPr="006F77B3" w:rsidRDefault="008B6D1B" w:rsidP="008B6D1B">
      <w:pPr>
        <w:ind w:left="851" w:hanging="851"/>
        <w:rPr>
          <w:sz w:val="24"/>
          <w:szCs w:val="24"/>
        </w:rPr>
      </w:pPr>
    </w:p>
    <w:p w:rsidR="008B6D1B" w:rsidRPr="006F77B3" w:rsidRDefault="008B6D1B" w:rsidP="008B6D1B">
      <w:pPr>
        <w:ind w:left="851" w:hanging="851"/>
        <w:rPr>
          <w:b/>
          <w:sz w:val="24"/>
          <w:szCs w:val="24"/>
        </w:rPr>
      </w:pPr>
      <w:r w:rsidRPr="006F77B3">
        <w:rPr>
          <w:b/>
          <w:sz w:val="24"/>
          <w:szCs w:val="24"/>
        </w:rPr>
        <w:t>6.4</w:t>
      </w:r>
      <w:r w:rsidRPr="006F77B3">
        <w:rPr>
          <w:b/>
          <w:sz w:val="24"/>
          <w:szCs w:val="24"/>
        </w:rPr>
        <w:tab/>
        <w:t>Særlige opbevaringsforhold</w:t>
      </w:r>
    </w:p>
    <w:p w:rsidR="008B6D1B" w:rsidRPr="006F77B3" w:rsidRDefault="008B6D1B" w:rsidP="008B6D1B">
      <w:pPr>
        <w:ind w:left="851" w:hanging="851"/>
        <w:rPr>
          <w:sz w:val="24"/>
          <w:szCs w:val="24"/>
        </w:rPr>
      </w:pPr>
      <w:r w:rsidRPr="006F77B3">
        <w:rPr>
          <w:sz w:val="24"/>
          <w:szCs w:val="24"/>
        </w:rPr>
        <w:tab/>
        <w:t xml:space="preserve">Opbevares ved temperaturer under </w:t>
      </w:r>
      <w:r>
        <w:rPr>
          <w:sz w:val="24"/>
          <w:szCs w:val="24"/>
        </w:rPr>
        <w:t>25</w:t>
      </w:r>
      <w:r w:rsidRPr="006F77B3">
        <w:rPr>
          <w:sz w:val="24"/>
          <w:szCs w:val="24"/>
          <w:vertAlign w:val="superscript"/>
        </w:rPr>
        <w:t>o</w:t>
      </w:r>
      <w:r w:rsidRPr="006F77B3">
        <w:rPr>
          <w:sz w:val="24"/>
          <w:szCs w:val="24"/>
        </w:rPr>
        <w:t>C.</w:t>
      </w:r>
    </w:p>
    <w:p w:rsidR="008B6D1B" w:rsidRPr="006F77B3" w:rsidRDefault="008B6D1B" w:rsidP="008B6D1B">
      <w:pPr>
        <w:ind w:left="851" w:hanging="851"/>
        <w:rPr>
          <w:sz w:val="24"/>
          <w:szCs w:val="24"/>
        </w:rPr>
      </w:pPr>
    </w:p>
    <w:p w:rsidR="008B6D1B" w:rsidRPr="006F77B3" w:rsidRDefault="008B6D1B" w:rsidP="008B6D1B">
      <w:pPr>
        <w:ind w:left="851" w:hanging="851"/>
        <w:rPr>
          <w:b/>
          <w:sz w:val="24"/>
          <w:szCs w:val="24"/>
        </w:rPr>
      </w:pPr>
      <w:r w:rsidRPr="006F77B3">
        <w:rPr>
          <w:b/>
          <w:sz w:val="24"/>
          <w:szCs w:val="24"/>
        </w:rPr>
        <w:t>6.5</w:t>
      </w:r>
      <w:r w:rsidRPr="006F77B3">
        <w:rPr>
          <w:b/>
          <w:sz w:val="24"/>
          <w:szCs w:val="24"/>
        </w:rPr>
        <w:tab/>
        <w:t>Emballagetype og pakningsstørrelser</w:t>
      </w:r>
    </w:p>
    <w:p w:rsidR="008B6D1B" w:rsidRPr="006F77B3" w:rsidRDefault="008B6D1B" w:rsidP="008B6D1B">
      <w:pPr>
        <w:ind w:left="851" w:hanging="851"/>
        <w:rPr>
          <w:sz w:val="24"/>
          <w:szCs w:val="24"/>
        </w:rPr>
      </w:pPr>
      <w:r w:rsidRPr="006F77B3">
        <w:rPr>
          <w:sz w:val="24"/>
          <w:szCs w:val="24"/>
        </w:rPr>
        <w:tab/>
        <w:t>HDPE-beholder, HDPE-skruelåg; 10, 20, 30, 50 og 100 tabletter.</w:t>
      </w:r>
    </w:p>
    <w:p w:rsidR="008B6D1B" w:rsidRPr="006F77B3" w:rsidRDefault="008B6D1B" w:rsidP="008B6D1B">
      <w:pPr>
        <w:ind w:left="851" w:hanging="851"/>
        <w:rPr>
          <w:sz w:val="24"/>
          <w:szCs w:val="24"/>
        </w:rPr>
      </w:pPr>
    </w:p>
    <w:p w:rsidR="008B6D1B" w:rsidRPr="006F77B3" w:rsidRDefault="008B6D1B" w:rsidP="008B6D1B">
      <w:pPr>
        <w:ind w:left="851" w:hanging="851"/>
        <w:rPr>
          <w:sz w:val="24"/>
          <w:szCs w:val="24"/>
        </w:rPr>
      </w:pPr>
      <w:r>
        <w:rPr>
          <w:sz w:val="24"/>
          <w:szCs w:val="24"/>
        </w:rPr>
        <w:tab/>
      </w:r>
      <w:r w:rsidRPr="006F77B3">
        <w:rPr>
          <w:sz w:val="24"/>
          <w:szCs w:val="24"/>
        </w:rPr>
        <w:t>Ikke alle pakningsstørrelser er nødvendigvis markedsført.</w:t>
      </w:r>
    </w:p>
    <w:p w:rsidR="008B6D1B" w:rsidRPr="006F77B3" w:rsidRDefault="008B6D1B" w:rsidP="008B6D1B">
      <w:pPr>
        <w:ind w:left="851" w:hanging="851"/>
        <w:rPr>
          <w:sz w:val="24"/>
          <w:szCs w:val="24"/>
        </w:rPr>
      </w:pPr>
    </w:p>
    <w:p w:rsidR="008B6D1B" w:rsidRPr="006F77B3" w:rsidRDefault="008B6D1B" w:rsidP="008B6D1B">
      <w:pPr>
        <w:keepNext/>
        <w:ind w:left="851" w:hanging="851"/>
        <w:rPr>
          <w:b/>
          <w:sz w:val="24"/>
          <w:szCs w:val="24"/>
        </w:rPr>
      </w:pPr>
      <w:r w:rsidRPr="006F77B3">
        <w:rPr>
          <w:b/>
          <w:sz w:val="24"/>
          <w:szCs w:val="24"/>
        </w:rPr>
        <w:t>6.6</w:t>
      </w:r>
      <w:r w:rsidRPr="006F77B3">
        <w:rPr>
          <w:b/>
          <w:sz w:val="24"/>
          <w:szCs w:val="24"/>
        </w:rPr>
        <w:tab/>
        <w:t xml:space="preserve">Regler for </w:t>
      </w:r>
      <w:r w:rsidR="00A63F73">
        <w:rPr>
          <w:b/>
          <w:sz w:val="24"/>
          <w:szCs w:val="24"/>
        </w:rPr>
        <w:t xml:space="preserve">bortskaffelse </w:t>
      </w:r>
      <w:r w:rsidRPr="006F77B3">
        <w:rPr>
          <w:b/>
          <w:sz w:val="24"/>
          <w:szCs w:val="24"/>
        </w:rPr>
        <w:t>og anden håndtering</w:t>
      </w:r>
    </w:p>
    <w:p w:rsidR="00A63F73" w:rsidRPr="009F5212" w:rsidRDefault="008B6D1B" w:rsidP="00A63F73">
      <w:pPr>
        <w:ind w:left="851" w:hanging="851"/>
        <w:rPr>
          <w:sz w:val="24"/>
          <w:szCs w:val="24"/>
        </w:rPr>
      </w:pPr>
      <w:r w:rsidRPr="006F77B3">
        <w:rPr>
          <w:sz w:val="24"/>
          <w:szCs w:val="24"/>
        </w:rPr>
        <w:tab/>
      </w:r>
      <w:r w:rsidR="00A63F73" w:rsidRPr="009F5212">
        <w:rPr>
          <w:sz w:val="24"/>
          <w:szCs w:val="24"/>
        </w:rPr>
        <w:t>Ikke anvendt lægemiddel samt affald heraf skal bortskaffes i henhold til lokale retningslinjer.</w:t>
      </w:r>
    </w:p>
    <w:p w:rsidR="008B6D1B" w:rsidRPr="006F77B3" w:rsidRDefault="008B6D1B" w:rsidP="008B6D1B">
      <w:pPr>
        <w:ind w:left="851" w:hanging="851"/>
        <w:rPr>
          <w:sz w:val="24"/>
          <w:szCs w:val="24"/>
        </w:rPr>
      </w:pPr>
    </w:p>
    <w:p w:rsidR="008B6D1B" w:rsidRPr="006F77B3" w:rsidRDefault="008B6D1B" w:rsidP="008B6D1B">
      <w:pPr>
        <w:ind w:left="851" w:hanging="851"/>
        <w:rPr>
          <w:b/>
          <w:sz w:val="24"/>
          <w:szCs w:val="24"/>
        </w:rPr>
      </w:pPr>
      <w:r w:rsidRPr="006F77B3">
        <w:rPr>
          <w:b/>
          <w:sz w:val="24"/>
          <w:szCs w:val="24"/>
        </w:rPr>
        <w:t>7.</w:t>
      </w:r>
      <w:r w:rsidRPr="006F77B3">
        <w:rPr>
          <w:b/>
          <w:sz w:val="24"/>
          <w:szCs w:val="24"/>
        </w:rPr>
        <w:tab/>
        <w:t>INDEHAVER AF MARKEDSFØRINGSTILLADELSEN</w:t>
      </w:r>
    </w:p>
    <w:p w:rsidR="008B6D1B" w:rsidRPr="00E61AAE" w:rsidRDefault="008B6D1B" w:rsidP="008B6D1B">
      <w:pPr>
        <w:ind w:left="851" w:hanging="851"/>
        <w:rPr>
          <w:sz w:val="24"/>
          <w:szCs w:val="24"/>
        </w:rPr>
      </w:pPr>
      <w:r w:rsidRPr="006F77B3">
        <w:rPr>
          <w:sz w:val="24"/>
          <w:szCs w:val="24"/>
        </w:rPr>
        <w:tab/>
      </w:r>
      <w:r w:rsidRPr="00E61AAE">
        <w:rPr>
          <w:sz w:val="24"/>
          <w:szCs w:val="24"/>
        </w:rPr>
        <w:t>Orion Corporation</w:t>
      </w:r>
    </w:p>
    <w:p w:rsidR="008B6D1B" w:rsidRPr="00E61AAE" w:rsidRDefault="008B6D1B" w:rsidP="008B6D1B">
      <w:pPr>
        <w:ind w:left="851" w:hanging="851"/>
        <w:rPr>
          <w:sz w:val="24"/>
          <w:szCs w:val="24"/>
        </w:rPr>
      </w:pPr>
      <w:r w:rsidRPr="00E61AAE">
        <w:rPr>
          <w:sz w:val="24"/>
          <w:szCs w:val="24"/>
        </w:rPr>
        <w:tab/>
      </w:r>
      <w:proofErr w:type="spellStart"/>
      <w:r w:rsidRPr="00E61AAE">
        <w:rPr>
          <w:sz w:val="24"/>
          <w:szCs w:val="24"/>
        </w:rPr>
        <w:t>Orionintie</w:t>
      </w:r>
      <w:proofErr w:type="spellEnd"/>
      <w:r w:rsidRPr="00E61AAE">
        <w:rPr>
          <w:sz w:val="24"/>
          <w:szCs w:val="24"/>
        </w:rPr>
        <w:t xml:space="preserve"> 1</w:t>
      </w:r>
    </w:p>
    <w:p w:rsidR="008B6D1B" w:rsidRPr="006F77B3" w:rsidRDefault="008B6D1B" w:rsidP="008B6D1B">
      <w:pPr>
        <w:ind w:left="851" w:hanging="851"/>
        <w:rPr>
          <w:sz w:val="24"/>
          <w:szCs w:val="24"/>
          <w:lang w:val="en-GB"/>
        </w:rPr>
      </w:pPr>
      <w:r w:rsidRPr="00E61AAE">
        <w:rPr>
          <w:sz w:val="24"/>
          <w:szCs w:val="24"/>
        </w:rPr>
        <w:tab/>
      </w:r>
      <w:r w:rsidRPr="006F77B3">
        <w:rPr>
          <w:sz w:val="24"/>
          <w:szCs w:val="24"/>
          <w:lang w:val="en-GB"/>
        </w:rPr>
        <w:t>FI-02200 Espoo</w:t>
      </w:r>
    </w:p>
    <w:p w:rsidR="008B6D1B" w:rsidRPr="006F77B3" w:rsidRDefault="008B6D1B" w:rsidP="008B6D1B">
      <w:pPr>
        <w:ind w:left="851" w:hanging="851"/>
        <w:rPr>
          <w:sz w:val="24"/>
          <w:szCs w:val="24"/>
          <w:lang w:val="en-GB"/>
        </w:rPr>
      </w:pPr>
      <w:r w:rsidRPr="006F77B3">
        <w:rPr>
          <w:sz w:val="24"/>
          <w:szCs w:val="24"/>
          <w:lang w:val="en-GB"/>
        </w:rPr>
        <w:tab/>
        <w:t>Finland</w:t>
      </w:r>
    </w:p>
    <w:p w:rsidR="008B6D1B" w:rsidRPr="006F77B3" w:rsidRDefault="008B6D1B" w:rsidP="008B6D1B">
      <w:pPr>
        <w:ind w:left="851" w:hanging="851"/>
        <w:rPr>
          <w:sz w:val="24"/>
          <w:szCs w:val="24"/>
          <w:lang w:val="en-GB"/>
        </w:rPr>
      </w:pPr>
    </w:p>
    <w:p w:rsidR="008B6D1B" w:rsidRPr="00E61AAE" w:rsidRDefault="008B6D1B" w:rsidP="008B6D1B">
      <w:pPr>
        <w:ind w:left="851" w:hanging="851"/>
        <w:rPr>
          <w:b/>
          <w:sz w:val="24"/>
          <w:szCs w:val="24"/>
          <w:lang w:val="en-US"/>
        </w:rPr>
      </w:pPr>
      <w:r w:rsidRPr="006F77B3">
        <w:rPr>
          <w:sz w:val="24"/>
          <w:szCs w:val="24"/>
          <w:lang w:val="en-GB"/>
        </w:rPr>
        <w:tab/>
      </w:r>
      <w:proofErr w:type="spellStart"/>
      <w:r w:rsidRPr="00E61AAE">
        <w:rPr>
          <w:b/>
          <w:sz w:val="24"/>
          <w:szCs w:val="24"/>
          <w:lang w:val="en-US"/>
        </w:rPr>
        <w:t>Repræsentant</w:t>
      </w:r>
      <w:proofErr w:type="spellEnd"/>
    </w:p>
    <w:p w:rsidR="008B6D1B" w:rsidRPr="00E61AAE" w:rsidRDefault="008B6D1B" w:rsidP="008B6D1B">
      <w:pPr>
        <w:tabs>
          <w:tab w:val="left" w:pos="851"/>
        </w:tabs>
        <w:ind w:left="851" w:hanging="851"/>
        <w:jc w:val="both"/>
        <w:rPr>
          <w:sz w:val="24"/>
          <w:szCs w:val="24"/>
          <w:lang w:val="en-US"/>
        </w:rPr>
      </w:pPr>
      <w:r w:rsidRPr="00E61AAE">
        <w:rPr>
          <w:b/>
          <w:sz w:val="24"/>
          <w:szCs w:val="24"/>
          <w:lang w:val="en-US"/>
        </w:rPr>
        <w:lastRenderedPageBreak/>
        <w:tab/>
      </w:r>
      <w:r w:rsidRPr="00E61AAE">
        <w:rPr>
          <w:sz w:val="24"/>
          <w:szCs w:val="24"/>
          <w:lang w:val="en-US"/>
        </w:rPr>
        <w:t>Orion Pharma A/S</w:t>
      </w:r>
    </w:p>
    <w:p w:rsidR="008B6D1B" w:rsidRPr="00C83568" w:rsidRDefault="008B6D1B" w:rsidP="008B6D1B">
      <w:pPr>
        <w:tabs>
          <w:tab w:val="left" w:pos="851"/>
        </w:tabs>
        <w:ind w:left="851" w:hanging="851"/>
        <w:jc w:val="both"/>
        <w:rPr>
          <w:sz w:val="24"/>
          <w:szCs w:val="24"/>
        </w:rPr>
      </w:pPr>
      <w:r w:rsidRPr="00E61AAE">
        <w:rPr>
          <w:sz w:val="24"/>
          <w:szCs w:val="24"/>
          <w:lang w:val="en-US"/>
        </w:rPr>
        <w:tab/>
      </w:r>
      <w:r w:rsidRPr="00C83568">
        <w:rPr>
          <w:sz w:val="24"/>
          <w:szCs w:val="24"/>
        </w:rPr>
        <w:t>Ørestads Boulevard 73</w:t>
      </w:r>
    </w:p>
    <w:p w:rsidR="008B6D1B" w:rsidRPr="00C83568" w:rsidRDefault="008B6D1B" w:rsidP="008B6D1B">
      <w:pPr>
        <w:tabs>
          <w:tab w:val="left" w:pos="851"/>
        </w:tabs>
        <w:ind w:left="851" w:hanging="851"/>
        <w:jc w:val="both"/>
        <w:rPr>
          <w:sz w:val="24"/>
          <w:szCs w:val="24"/>
        </w:rPr>
      </w:pPr>
      <w:r w:rsidRPr="00C83568">
        <w:rPr>
          <w:sz w:val="24"/>
          <w:szCs w:val="24"/>
        </w:rPr>
        <w:tab/>
        <w:t>2300 København S</w:t>
      </w:r>
    </w:p>
    <w:p w:rsidR="008B6D1B" w:rsidRPr="00FA3B0C" w:rsidRDefault="008B6D1B" w:rsidP="008B6D1B">
      <w:pPr>
        <w:ind w:left="851" w:hanging="851"/>
        <w:rPr>
          <w:sz w:val="24"/>
          <w:szCs w:val="24"/>
        </w:rPr>
      </w:pPr>
      <w:r w:rsidRPr="00FA3B0C">
        <w:rPr>
          <w:sz w:val="24"/>
          <w:szCs w:val="24"/>
        </w:rPr>
        <w:tab/>
      </w:r>
    </w:p>
    <w:p w:rsidR="008B6D1B" w:rsidRPr="006F77B3" w:rsidRDefault="008B6D1B" w:rsidP="008B6D1B">
      <w:pPr>
        <w:ind w:left="851" w:hanging="851"/>
        <w:rPr>
          <w:b/>
          <w:sz w:val="24"/>
          <w:szCs w:val="24"/>
        </w:rPr>
      </w:pPr>
      <w:r w:rsidRPr="006F77B3">
        <w:rPr>
          <w:b/>
          <w:sz w:val="24"/>
          <w:szCs w:val="24"/>
        </w:rPr>
        <w:t>8.</w:t>
      </w:r>
      <w:r w:rsidRPr="006F77B3">
        <w:rPr>
          <w:b/>
          <w:sz w:val="24"/>
          <w:szCs w:val="24"/>
        </w:rPr>
        <w:tab/>
        <w:t>MARKEDSFØRINGSTILLADELSESNUMMER (</w:t>
      </w:r>
      <w:r w:rsidR="00A63F73">
        <w:rPr>
          <w:b/>
          <w:sz w:val="24"/>
          <w:szCs w:val="24"/>
        </w:rPr>
        <w:t>-</w:t>
      </w:r>
      <w:r w:rsidRPr="006F77B3">
        <w:rPr>
          <w:b/>
          <w:sz w:val="24"/>
          <w:szCs w:val="24"/>
        </w:rPr>
        <w:t>NUMRE)</w:t>
      </w:r>
    </w:p>
    <w:p w:rsidR="008B6D1B" w:rsidRPr="006F77B3" w:rsidRDefault="008B6D1B" w:rsidP="008B6D1B">
      <w:pPr>
        <w:ind w:left="851" w:hanging="851"/>
        <w:rPr>
          <w:sz w:val="24"/>
          <w:szCs w:val="24"/>
        </w:rPr>
      </w:pPr>
      <w:r w:rsidRPr="006F77B3">
        <w:rPr>
          <w:sz w:val="24"/>
          <w:szCs w:val="24"/>
        </w:rPr>
        <w:tab/>
        <w:t>4 mg</w:t>
      </w:r>
      <w:r>
        <w:rPr>
          <w:sz w:val="24"/>
          <w:szCs w:val="24"/>
        </w:rPr>
        <w:t xml:space="preserve">: </w:t>
      </w:r>
      <w:r>
        <w:rPr>
          <w:sz w:val="24"/>
          <w:szCs w:val="24"/>
        </w:rPr>
        <w:tab/>
        <w:t>52125</w:t>
      </w:r>
    </w:p>
    <w:p w:rsidR="008B6D1B" w:rsidRPr="006F77B3" w:rsidRDefault="008B6D1B" w:rsidP="008B6D1B">
      <w:pPr>
        <w:ind w:left="851" w:hanging="851"/>
        <w:rPr>
          <w:sz w:val="24"/>
          <w:szCs w:val="24"/>
        </w:rPr>
      </w:pPr>
      <w:r w:rsidRPr="006F77B3">
        <w:rPr>
          <w:sz w:val="24"/>
          <w:szCs w:val="24"/>
        </w:rPr>
        <w:tab/>
      </w:r>
      <w:r>
        <w:rPr>
          <w:sz w:val="24"/>
          <w:szCs w:val="24"/>
        </w:rPr>
        <w:t>16 mg:</w:t>
      </w:r>
      <w:r>
        <w:rPr>
          <w:sz w:val="24"/>
          <w:szCs w:val="24"/>
        </w:rPr>
        <w:tab/>
        <w:t>52126</w:t>
      </w:r>
    </w:p>
    <w:p w:rsidR="008B6D1B" w:rsidRPr="006F77B3" w:rsidRDefault="008B6D1B" w:rsidP="008B6D1B">
      <w:pPr>
        <w:ind w:left="851" w:hanging="851"/>
        <w:jc w:val="both"/>
        <w:rPr>
          <w:sz w:val="24"/>
          <w:szCs w:val="24"/>
        </w:rPr>
      </w:pPr>
    </w:p>
    <w:p w:rsidR="008B6D1B" w:rsidRPr="006F77B3" w:rsidRDefault="008B6D1B" w:rsidP="008B6D1B">
      <w:pPr>
        <w:ind w:left="851" w:hanging="851"/>
        <w:rPr>
          <w:b/>
          <w:sz w:val="24"/>
          <w:szCs w:val="24"/>
        </w:rPr>
      </w:pPr>
      <w:r w:rsidRPr="006F77B3">
        <w:rPr>
          <w:b/>
          <w:sz w:val="24"/>
          <w:szCs w:val="24"/>
        </w:rPr>
        <w:t>9.</w:t>
      </w:r>
      <w:r w:rsidRPr="006F77B3">
        <w:rPr>
          <w:b/>
          <w:sz w:val="24"/>
          <w:szCs w:val="24"/>
        </w:rPr>
        <w:tab/>
        <w:t>DATO FOR FØRSTE MARKEDSFØRINGSTILLADELSE</w:t>
      </w:r>
    </w:p>
    <w:p w:rsidR="008B6D1B" w:rsidRPr="006F77B3" w:rsidRDefault="008B6D1B" w:rsidP="008B6D1B">
      <w:pPr>
        <w:ind w:left="851" w:hanging="851"/>
        <w:rPr>
          <w:sz w:val="24"/>
          <w:szCs w:val="24"/>
        </w:rPr>
      </w:pPr>
      <w:r w:rsidRPr="006F77B3">
        <w:rPr>
          <w:sz w:val="24"/>
          <w:szCs w:val="24"/>
        </w:rPr>
        <w:tab/>
        <w:t>8. juli 2013</w:t>
      </w:r>
    </w:p>
    <w:p w:rsidR="008B6D1B" w:rsidRPr="001E7F9F" w:rsidRDefault="008B6D1B" w:rsidP="008B6D1B">
      <w:pPr>
        <w:ind w:left="851" w:hanging="851"/>
        <w:rPr>
          <w:sz w:val="24"/>
          <w:szCs w:val="24"/>
        </w:rPr>
      </w:pPr>
    </w:p>
    <w:p w:rsidR="008B6D1B" w:rsidRPr="001E7F9F" w:rsidRDefault="008B6D1B" w:rsidP="008B6D1B">
      <w:pPr>
        <w:ind w:left="851" w:hanging="851"/>
        <w:rPr>
          <w:b/>
          <w:sz w:val="24"/>
          <w:szCs w:val="24"/>
        </w:rPr>
      </w:pPr>
      <w:r w:rsidRPr="001E7F9F">
        <w:rPr>
          <w:b/>
          <w:sz w:val="24"/>
          <w:szCs w:val="24"/>
        </w:rPr>
        <w:t>10.</w:t>
      </w:r>
      <w:r w:rsidRPr="001E7F9F">
        <w:rPr>
          <w:b/>
          <w:sz w:val="24"/>
          <w:szCs w:val="24"/>
        </w:rPr>
        <w:tab/>
        <w:t>DATO FOR ÆNDRING AF TEKSTEN</w:t>
      </w:r>
    </w:p>
    <w:p w:rsidR="008B6D1B" w:rsidRPr="001E7F9F" w:rsidRDefault="008B6D1B" w:rsidP="008B6D1B">
      <w:pPr>
        <w:ind w:left="851" w:hanging="851"/>
        <w:rPr>
          <w:sz w:val="24"/>
          <w:szCs w:val="24"/>
        </w:rPr>
      </w:pPr>
      <w:r w:rsidRPr="001E7F9F">
        <w:rPr>
          <w:sz w:val="24"/>
          <w:szCs w:val="24"/>
        </w:rPr>
        <w:tab/>
      </w:r>
      <w:r w:rsidR="00712ABA">
        <w:rPr>
          <w:sz w:val="24"/>
          <w:szCs w:val="24"/>
        </w:rPr>
        <w:t>18. marts 2025</w:t>
      </w:r>
    </w:p>
    <w:p w:rsidR="008B6D1B" w:rsidRPr="00D4449E" w:rsidRDefault="008B6D1B" w:rsidP="008B6D1B"/>
    <w:p w:rsidR="008B6D1B" w:rsidRPr="006A7268" w:rsidRDefault="008B6D1B" w:rsidP="008B6D1B"/>
    <w:p w:rsidR="009260DE" w:rsidRPr="008B6D1B" w:rsidRDefault="009260DE" w:rsidP="008B6D1B"/>
    <w:sectPr w:rsidR="009260DE" w:rsidRPr="008B6D1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985" w:rsidRDefault="00631985">
      <w:r>
        <w:separator/>
      </w:r>
    </w:p>
  </w:endnote>
  <w:endnote w:type="continuationSeparator" w:id="0">
    <w:p w:rsidR="00631985" w:rsidRDefault="00631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1985" w:rsidRDefault="00631985">
    <w:pPr>
      <w:pStyle w:val="Sidefod"/>
      <w:pBdr>
        <w:bottom w:val="single" w:sz="6" w:space="1" w:color="auto"/>
      </w:pBdr>
    </w:pPr>
  </w:p>
  <w:p w:rsidR="00631985" w:rsidRDefault="00631985" w:rsidP="00C42586">
    <w:pPr>
      <w:pStyle w:val="Sidefod"/>
      <w:tabs>
        <w:tab w:val="clear" w:pos="4819"/>
        <w:tab w:val="left" w:pos="8505"/>
      </w:tabs>
      <w:rPr>
        <w:i/>
        <w:sz w:val="18"/>
        <w:szCs w:val="18"/>
      </w:rPr>
    </w:pPr>
  </w:p>
  <w:p w:rsidR="00631985" w:rsidRPr="00B373D7" w:rsidRDefault="0063198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63F73">
      <w:rPr>
        <w:i/>
        <w:noProof/>
        <w:sz w:val="18"/>
        <w:szCs w:val="18"/>
      </w:rPr>
      <w:t>Methylprednisolone Orion, tabletter 4 mg og 16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985" w:rsidRDefault="00631985">
      <w:r>
        <w:separator/>
      </w:r>
    </w:p>
  </w:footnote>
  <w:footnote w:type="continuationSeparator" w:id="0">
    <w:p w:rsidR="00631985" w:rsidRDefault="00631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F502C"/>
    <w:multiLevelType w:val="hybridMultilevel"/>
    <w:tmpl w:val="CCA2EA7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A986D40"/>
    <w:multiLevelType w:val="hybridMultilevel"/>
    <w:tmpl w:val="1242B0A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59747DD"/>
    <w:multiLevelType w:val="hybridMultilevel"/>
    <w:tmpl w:val="511AB7AE"/>
    <w:lvl w:ilvl="0" w:tplc="DA76753E">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D1B"/>
    <w:rsid w:val="000259B9"/>
    <w:rsid w:val="00041491"/>
    <w:rsid w:val="00050D16"/>
    <w:rsid w:val="00074F2A"/>
    <w:rsid w:val="000A1CA8"/>
    <w:rsid w:val="000A466B"/>
    <w:rsid w:val="000B058C"/>
    <w:rsid w:val="000E4EE6"/>
    <w:rsid w:val="001454E2"/>
    <w:rsid w:val="001F738B"/>
    <w:rsid w:val="00206CE8"/>
    <w:rsid w:val="0021526C"/>
    <w:rsid w:val="00283A2B"/>
    <w:rsid w:val="002B30AD"/>
    <w:rsid w:val="002C2C01"/>
    <w:rsid w:val="003A29AE"/>
    <w:rsid w:val="003A32D7"/>
    <w:rsid w:val="003B0613"/>
    <w:rsid w:val="003B4074"/>
    <w:rsid w:val="003C769A"/>
    <w:rsid w:val="003F1838"/>
    <w:rsid w:val="0045746C"/>
    <w:rsid w:val="0049104B"/>
    <w:rsid w:val="004E3B12"/>
    <w:rsid w:val="00532310"/>
    <w:rsid w:val="00560ECC"/>
    <w:rsid w:val="00565F0F"/>
    <w:rsid w:val="00594A86"/>
    <w:rsid w:val="00596D86"/>
    <w:rsid w:val="00631985"/>
    <w:rsid w:val="00637F5A"/>
    <w:rsid w:val="006560B1"/>
    <w:rsid w:val="006756DD"/>
    <w:rsid w:val="006E399E"/>
    <w:rsid w:val="00712ABA"/>
    <w:rsid w:val="00737275"/>
    <w:rsid w:val="00740EEC"/>
    <w:rsid w:val="0078011A"/>
    <w:rsid w:val="00782AF4"/>
    <w:rsid w:val="00790EE7"/>
    <w:rsid w:val="007B6649"/>
    <w:rsid w:val="0081546F"/>
    <w:rsid w:val="0082576E"/>
    <w:rsid w:val="008B6D1B"/>
    <w:rsid w:val="00907F75"/>
    <w:rsid w:val="009260DE"/>
    <w:rsid w:val="0093258A"/>
    <w:rsid w:val="009C67F5"/>
    <w:rsid w:val="009C7BA3"/>
    <w:rsid w:val="009D1F5A"/>
    <w:rsid w:val="00A63F73"/>
    <w:rsid w:val="00B003BF"/>
    <w:rsid w:val="00B373D7"/>
    <w:rsid w:val="00C36276"/>
    <w:rsid w:val="00C42586"/>
    <w:rsid w:val="00C60CCD"/>
    <w:rsid w:val="00C84483"/>
    <w:rsid w:val="00C95551"/>
    <w:rsid w:val="00CB20D7"/>
    <w:rsid w:val="00CB4686"/>
    <w:rsid w:val="00D020B0"/>
    <w:rsid w:val="00D11748"/>
    <w:rsid w:val="00D366CF"/>
    <w:rsid w:val="00E108AA"/>
    <w:rsid w:val="00E31812"/>
    <w:rsid w:val="00E3749A"/>
    <w:rsid w:val="00E61AAE"/>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C1F080"/>
  <w15:chartTrackingRefBased/>
  <w15:docId w15:val="{9F6DABE1-E224-476A-BBC1-54C39870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rsid w:val="008B6D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9132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4908</Words>
  <Characters>35871</Characters>
  <Application>Microsoft Office Word</Application>
  <DocSecurity>0</DocSecurity>
  <Lines>298</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Lea Daugaard Kristiansen</dc:creator>
  <cp:keywords/>
  <dc:description>2024101796 SPC pkt. 4.4</dc:description>
  <cp:lastModifiedBy>Lea Daugaard Kristiansen</cp:lastModifiedBy>
  <cp:revision>3</cp:revision>
  <cp:lastPrinted>2012-08-22T08:53:00Z</cp:lastPrinted>
  <dcterms:created xsi:type="dcterms:W3CDTF">2025-03-13T13:32:00Z</dcterms:created>
  <dcterms:modified xsi:type="dcterms:W3CDTF">2025-03-13T13:33:00Z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