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078E" w:rsidRPr="008F49E1" w:rsidRDefault="003E078E" w:rsidP="004C06CE">
      <w:pPr>
        <w:rPr>
          <w:sz w:val="24"/>
          <w:szCs w:val="24"/>
        </w:rPr>
      </w:pPr>
      <w:bookmarkStart w:id="0" w:name="_GoBack"/>
      <w:bookmarkEnd w:id="0"/>
      <w:r w:rsidRPr="008F49E1">
        <w:rPr>
          <w:noProof/>
          <w:sz w:val="24"/>
          <w:szCs w:val="24"/>
          <w:lang w:eastAsia="da-DK"/>
        </w:rPr>
        <w:drawing>
          <wp:inline distT="0" distB="0" distL="0" distR="0" wp14:anchorId="49EA765C" wp14:editId="42CB82C2">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B003BF" w:rsidRPr="00C84483" w:rsidRDefault="00B003BF" w:rsidP="004C06CE">
      <w:pPr>
        <w:pStyle w:val="Titel"/>
        <w:tabs>
          <w:tab w:val="right" w:pos="9356"/>
        </w:tabs>
        <w:jc w:val="left"/>
        <w:rPr>
          <w:b w:val="0"/>
          <w:szCs w:val="24"/>
          <w:lang w:eastAsia="en-US"/>
        </w:rPr>
      </w:pPr>
    </w:p>
    <w:p w:rsidR="00B003BF" w:rsidRPr="00C84483" w:rsidRDefault="00B003BF" w:rsidP="004C06CE">
      <w:pPr>
        <w:pStyle w:val="Titel"/>
        <w:tabs>
          <w:tab w:val="right" w:pos="9356"/>
        </w:tabs>
        <w:jc w:val="left"/>
        <w:rPr>
          <w:b w:val="0"/>
          <w:szCs w:val="24"/>
          <w:lang w:eastAsia="en-US"/>
        </w:rPr>
      </w:pPr>
      <w:r w:rsidRPr="00C84483">
        <w:rPr>
          <w:b w:val="0"/>
          <w:szCs w:val="24"/>
          <w:lang w:eastAsia="en-US"/>
        </w:rPr>
        <w:tab/>
      </w:r>
      <w:r w:rsidR="006E053C">
        <w:rPr>
          <w:szCs w:val="24"/>
        </w:rPr>
        <w:t>9. januar 2020</w:t>
      </w:r>
    </w:p>
    <w:p w:rsidR="00B003BF" w:rsidRPr="00C84483" w:rsidRDefault="00B003BF" w:rsidP="004C06CE">
      <w:pPr>
        <w:pStyle w:val="Titel"/>
        <w:tabs>
          <w:tab w:val="left" w:pos="8222"/>
        </w:tabs>
        <w:jc w:val="left"/>
        <w:rPr>
          <w:b w:val="0"/>
          <w:szCs w:val="24"/>
        </w:rPr>
      </w:pPr>
    </w:p>
    <w:p w:rsidR="00AF6753" w:rsidRDefault="00AF6753" w:rsidP="004C06CE">
      <w:pPr>
        <w:pStyle w:val="Titel"/>
        <w:jc w:val="left"/>
        <w:rPr>
          <w:b w:val="0"/>
          <w:szCs w:val="24"/>
        </w:rPr>
      </w:pPr>
    </w:p>
    <w:p w:rsidR="003E078E" w:rsidRPr="00C84483" w:rsidRDefault="003E078E" w:rsidP="004C06CE">
      <w:pPr>
        <w:pStyle w:val="Titel"/>
        <w:jc w:val="left"/>
        <w:rPr>
          <w:b w:val="0"/>
          <w:szCs w:val="24"/>
        </w:rPr>
      </w:pPr>
    </w:p>
    <w:p w:rsidR="00B003BF" w:rsidRPr="00C84483" w:rsidRDefault="00B003BF" w:rsidP="004C06CE">
      <w:pPr>
        <w:jc w:val="center"/>
        <w:rPr>
          <w:b/>
          <w:sz w:val="24"/>
          <w:szCs w:val="24"/>
        </w:rPr>
      </w:pPr>
      <w:r w:rsidRPr="00C84483">
        <w:rPr>
          <w:b/>
          <w:sz w:val="24"/>
          <w:szCs w:val="24"/>
        </w:rPr>
        <w:t>PRODUKTRESUMÉ</w:t>
      </w:r>
    </w:p>
    <w:p w:rsidR="00B003BF" w:rsidRPr="00C84483" w:rsidRDefault="00B003BF" w:rsidP="004C06CE">
      <w:pPr>
        <w:jc w:val="center"/>
        <w:rPr>
          <w:b/>
          <w:sz w:val="24"/>
          <w:szCs w:val="24"/>
        </w:rPr>
      </w:pPr>
    </w:p>
    <w:p w:rsidR="00B003BF" w:rsidRPr="00C84483" w:rsidRDefault="00B003BF" w:rsidP="004C06CE">
      <w:pPr>
        <w:jc w:val="center"/>
        <w:rPr>
          <w:b/>
          <w:sz w:val="24"/>
          <w:szCs w:val="24"/>
        </w:rPr>
      </w:pPr>
      <w:r w:rsidRPr="00C84483">
        <w:rPr>
          <w:b/>
          <w:sz w:val="24"/>
          <w:szCs w:val="24"/>
        </w:rPr>
        <w:t>for</w:t>
      </w:r>
    </w:p>
    <w:p w:rsidR="00B003BF" w:rsidRPr="00C84483" w:rsidRDefault="00B003BF" w:rsidP="004C06CE">
      <w:pPr>
        <w:jc w:val="center"/>
        <w:rPr>
          <w:b/>
          <w:sz w:val="24"/>
          <w:szCs w:val="24"/>
        </w:rPr>
      </w:pPr>
    </w:p>
    <w:p w:rsidR="00B003BF" w:rsidRPr="00C84483" w:rsidRDefault="00DF48DF" w:rsidP="004C06CE">
      <w:pPr>
        <w:jc w:val="center"/>
        <w:rPr>
          <w:b/>
          <w:sz w:val="24"/>
          <w:szCs w:val="24"/>
        </w:rPr>
      </w:pPr>
      <w:proofErr w:type="spellStart"/>
      <w:r w:rsidRPr="00DF48DF">
        <w:rPr>
          <w:b/>
          <w:bCs/>
          <w:sz w:val="24"/>
          <w:szCs w:val="24"/>
        </w:rPr>
        <w:t>Metoclopramide</w:t>
      </w:r>
      <w:proofErr w:type="spellEnd"/>
      <w:r w:rsidRPr="00DF48DF">
        <w:rPr>
          <w:b/>
          <w:bCs/>
          <w:sz w:val="24"/>
          <w:szCs w:val="24"/>
        </w:rPr>
        <w:t xml:space="preserve"> </w:t>
      </w:r>
      <w:r w:rsidR="007B365B">
        <w:rPr>
          <w:b/>
          <w:bCs/>
          <w:sz w:val="24"/>
          <w:szCs w:val="24"/>
        </w:rPr>
        <w:t>"</w:t>
      </w:r>
      <w:proofErr w:type="spellStart"/>
      <w:r w:rsidRPr="00DF48DF">
        <w:rPr>
          <w:b/>
          <w:bCs/>
          <w:sz w:val="24"/>
          <w:szCs w:val="24"/>
        </w:rPr>
        <w:t>Orifarm</w:t>
      </w:r>
      <w:proofErr w:type="spellEnd"/>
      <w:r w:rsidR="007B365B">
        <w:rPr>
          <w:b/>
          <w:bCs/>
          <w:sz w:val="24"/>
          <w:szCs w:val="24"/>
        </w:rPr>
        <w:t>"</w:t>
      </w:r>
      <w:r w:rsidRPr="00DF48DF">
        <w:rPr>
          <w:b/>
          <w:bCs/>
          <w:sz w:val="24"/>
          <w:szCs w:val="24"/>
        </w:rPr>
        <w:t>, tabletter</w:t>
      </w:r>
    </w:p>
    <w:p w:rsidR="00B003BF" w:rsidRPr="00C84483" w:rsidRDefault="00B003BF" w:rsidP="004C06CE">
      <w:pPr>
        <w:jc w:val="both"/>
        <w:rPr>
          <w:sz w:val="24"/>
          <w:szCs w:val="24"/>
        </w:rPr>
      </w:pPr>
    </w:p>
    <w:p w:rsidR="00B003BF" w:rsidRPr="00D50E05" w:rsidRDefault="00B003BF" w:rsidP="004C06CE">
      <w:pPr>
        <w:ind w:left="851" w:hanging="851"/>
        <w:jc w:val="both"/>
        <w:rPr>
          <w:sz w:val="24"/>
          <w:szCs w:val="24"/>
        </w:rPr>
      </w:pPr>
    </w:p>
    <w:p w:rsidR="00B003BF" w:rsidRPr="00D50E05" w:rsidRDefault="00B003BF" w:rsidP="004C06CE">
      <w:pPr>
        <w:ind w:left="851" w:hanging="851"/>
        <w:rPr>
          <w:b/>
          <w:sz w:val="24"/>
          <w:szCs w:val="24"/>
        </w:rPr>
      </w:pPr>
      <w:r w:rsidRPr="00D50E05">
        <w:rPr>
          <w:b/>
          <w:sz w:val="24"/>
          <w:szCs w:val="24"/>
        </w:rPr>
        <w:t>0.</w:t>
      </w:r>
      <w:r w:rsidRPr="00D50E05">
        <w:rPr>
          <w:b/>
          <w:sz w:val="24"/>
          <w:szCs w:val="24"/>
        </w:rPr>
        <w:tab/>
        <w:t>D.SP.NR.</w:t>
      </w:r>
    </w:p>
    <w:p w:rsidR="00B003BF" w:rsidRPr="00D50E05" w:rsidRDefault="00B003BF" w:rsidP="004C06CE">
      <w:pPr>
        <w:ind w:left="851" w:hanging="851"/>
        <w:rPr>
          <w:sz w:val="24"/>
          <w:szCs w:val="24"/>
        </w:rPr>
      </w:pPr>
      <w:r w:rsidRPr="00D50E05">
        <w:rPr>
          <w:sz w:val="24"/>
          <w:szCs w:val="24"/>
        </w:rPr>
        <w:tab/>
      </w:r>
      <w:r w:rsidR="00DF48DF" w:rsidRPr="00D50E05">
        <w:rPr>
          <w:sz w:val="24"/>
          <w:szCs w:val="24"/>
        </w:rPr>
        <w:t>28731</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1.</w:t>
      </w:r>
      <w:r w:rsidRPr="00D50E05">
        <w:rPr>
          <w:b/>
          <w:sz w:val="24"/>
          <w:szCs w:val="24"/>
        </w:rPr>
        <w:tab/>
        <w:t>LÆGEMIDLETS NAVN</w:t>
      </w:r>
    </w:p>
    <w:p w:rsidR="00B003BF" w:rsidRPr="00D50E05" w:rsidRDefault="00B003BF" w:rsidP="004C06CE">
      <w:pPr>
        <w:ind w:left="851" w:hanging="851"/>
        <w:rPr>
          <w:sz w:val="24"/>
          <w:szCs w:val="24"/>
        </w:rPr>
      </w:pPr>
      <w:r w:rsidRPr="00D50E05">
        <w:rPr>
          <w:sz w:val="24"/>
          <w:szCs w:val="24"/>
        </w:rPr>
        <w:tab/>
      </w:r>
      <w:proofErr w:type="spellStart"/>
      <w:r w:rsidR="00DF48DF" w:rsidRPr="00D50E05">
        <w:rPr>
          <w:bCs/>
          <w:sz w:val="24"/>
          <w:szCs w:val="24"/>
        </w:rPr>
        <w:t>Metoclopramide</w:t>
      </w:r>
      <w:proofErr w:type="spellEnd"/>
      <w:r w:rsidR="00DF48DF" w:rsidRPr="00D50E05">
        <w:rPr>
          <w:bCs/>
          <w:sz w:val="24"/>
          <w:szCs w:val="24"/>
        </w:rPr>
        <w:t xml:space="preserve"> </w:t>
      </w:r>
      <w:r w:rsidR="007B365B">
        <w:rPr>
          <w:bCs/>
          <w:sz w:val="24"/>
          <w:szCs w:val="24"/>
        </w:rPr>
        <w:t>"</w:t>
      </w:r>
      <w:proofErr w:type="spellStart"/>
      <w:r w:rsidR="00DF48DF" w:rsidRPr="00D50E05">
        <w:rPr>
          <w:bCs/>
          <w:sz w:val="24"/>
          <w:szCs w:val="24"/>
        </w:rPr>
        <w:t>Orifarm</w:t>
      </w:r>
      <w:proofErr w:type="spellEnd"/>
      <w:r w:rsidR="007B365B">
        <w:rPr>
          <w:bCs/>
          <w:sz w:val="24"/>
          <w:szCs w:val="24"/>
        </w:rPr>
        <w:t>"</w:t>
      </w:r>
    </w:p>
    <w:p w:rsidR="00B003BF" w:rsidRPr="00D50E05" w:rsidRDefault="00B003BF" w:rsidP="004C06CE">
      <w:pPr>
        <w:ind w:left="851" w:hanging="851"/>
        <w:rPr>
          <w:sz w:val="24"/>
          <w:szCs w:val="24"/>
        </w:rPr>
      </w:pPr>
      <w:r w:rsidRPr="00D50E05">
        <w:rPr>
          <w:sz w:val="24"/>
          <w:szCs w:val="24"/>
        </w:rPr>
        <w:tab/>
      </w:r>
    </w:p>
    <w:p w:rsidR="00B003BF" w:rsidRPr="00D50E05" w:rsidRDefault="00B003BF" w:rsidP="004C06CE">
      <w:pPr>
        <w:ind w:left="851" w:hanging="851"/>
        <w:rPr>
          <w:b/>
          <w:sz w:val="24"/>
          <w:szCs w:val="24"/>
        </w:rPr>
      </w:pPr>
      <w:r w:rsidRPr="00D50E05">
        <w:rPr>
          <w:b/>
          <w:sz w:val="24"/>
          <w:szCs w:val="24"/>
        </w:rPr>
        <w:t>2.</w:t>
      </w:r>
      <w:r w:rsidRPr="00D50E05">
        <w:rPr>
          <w:b/>
          <w:sz w:val="24"/>
          <w:szCs w:val="24"/>
        </w:rPr>
        <w:tab/>
        <w:t>KVALITATIV OG KVANTITATIV SAMMENSÆTNING</w:t>
      </w:r>
    </w:p>
    <w:p w:rsidR="000B3880" w:rsidRPr="003E5169" w:rsidRDefault="000B3880" w:rsidP="004C06CE">
      <w:pPr>
        <w:ind w:left="851"/>
        <w:rPr>
          <w:sz w:val="24"/>
          <w:szCs w:val="24"/>
        </w:rPr>
      </w:pPr>
      <w:r w:rsidRPr="003E5169">
        <w:rPr>
          <w:sz w:val="24"/>
          <w:szCs w:val="24"/>
        </w:rPr>
        <w:t xml:space="preserve">Hver tablet indeholder </w:t>
      </w:r>
      <w:proofErr w:type="spellStart"/>
      <w:r w:rsidRPr="003E5169">
        <w:rPr>
          <w:sz w:val="24"/>
          <w:szCs w:val="24"/>
        </w:rPr>
        <w:t>metoclopramidhydrochloridmonohydrat</w:t>
      </w:r>
      <w:proofErr w:type="spellEnd"/>
      <w:r w:rsidRPr="003E5169">
        <w:rPr>
          <w:sz w:val="24"/>
          <w:szCs w:val="24"/>
        </w:rPr>
        <w:t xml:space="preserve"> svarende til 10 mg </w:t>
      </w:r>
      <w:proofErr w:type="spellStart"/>
      <w:r w:rsidRPr="003E5169">
        <w:rPr>
          <w:sz w:val="24"/>
          <w:szCs w:val="24"/>
        </w:rPr>
        <w:t>metoclopramidhydrochlorid</w:t>
      </w:r>
      <w:proofErr w:type="spellEnd"/>
      <w:r w:rsidRPr="003E5169">
        <w:rPr>
          <w:sz w:val="24"/>
          <w:szCs w:val="24"/>
        </w:rPr>
        <w:t>, vandfri.</w:t>
      </w:r>
    </w:p>
    <w:p w:rsidR="003E5169" w:rsidRDefault="003E5169" w:rsidP="004C06CE">
      <w:pPr>
        <w:ind w:left="851"/>
        <w:rPr>
          <w:sz w:val="24"/>
          <w:szCs w:val="24"/>
        </w:rPr>
      </w:pPr>
    </w:p>
    <w:p w:rsidR="000B3880" w:rsidRPr="004C06CE" w:rsidRDefault="000B3880" w:rsidP="004C06CE">
      <w:pPr>
        <w:ind w:left="851"/>
        <w:rPr>
          <w:sz w:val="24"/>
          <w:szCs w:val="24"/>
          <w:u w:val="single"/>
        </w:rPr>
      </w:pPr>
      <w:r w:rsidRPr="004C06CE">
        <w:rPr>
          <w:sz w:val="24"/>
          <w:szCs w:val="24"/>
          <w:u w:val="single"/>
        </w:rPr>
        <w:t>Hjælpestof, som beh</w:t>
      </w:r>
      <w:r w:rsidR="004C06CE">
        <w:rPr>
          <w:sz w:val="24"/>
          <w:szCs w:val="24"/>
          <w:u w:val="single"/>
        </w:rPr>
        <w:t>andleren skal være opmærksom på</w:t>
      </w:r>
    </w:p>
    <w:p w:rsidR="000B3880" w:rsidRPr="003E5169" w:rsidRDefault="000B3880" w:rsidP="004C06CE">
      <w:pPr>
        <w:ind w:left="851"/>
        <w:rPr>
          <w:sz w:val="24"/>
          <w:szCs w:val="24"/>
        </w:rPr>
      </w:pPr>
      <w:r w:rsidRPr="003E5169">
        <w:rPr>
          <w:sz w:val="24"/>
          <w:szCs w:val="24"/>
        </w:rPr>
        <w:t xml:space="preserve">Hver tablet indeholder 101,24 mg </w:t>
      </w:r>
      <w:proofErr w:type="spellStart"/>
      <w:r w:rsidRPr="003E5169">
        <w:rPr>
          <w:sz w:val="24"/>
          <w:szCs w:val="24"/>
        </w:rPr>
        <w:t>lactosemonohydrat</w:t>
      </w:r>
      <w:proofErr w:type="spellEnd"/>
      <w:r w:rsidRPr="003E5169">
        <w:rPr>
          <w:sz w:val="24"/>
          <w:szCs w:val="24"/>
        </w:rPr>
        <w:t>.</w:t>
      </w:r>
    </w:p>
    <w:p w:rsidR="003E5169" w:rsidRDefault="003E5169" w:rsidP="004C06CE">
      <w:pPr>
        <w:ind w:left="851"/>
        <w:rPr>
          <w:sz w:val="24"/>
          <w:szCs w:val="24"/>
        </w:rPr>
      </w:pPr>
    </w:p>
    <w:p w:rsidR="000B3880" w:rsidRPr="003E5169" w:rsidRDefault="000B3880" w:rsidP="004C06CE">
      <w:pPr>
        <w:ind w:left="851"/>
        <w:rPr>
          <w:sz w:val="24"/>
          <w:szCs w:val="24"/>
        </w:rPr>
      </w:pPr>
      <w:r w:rsidRPr="003E5169">
        <w:rPr>
          <w:sz w:val="24"/>
          <w:szCs w:val="24"/>
        </w:rPr>
        <w:t>Alle hjælpestoffer er anført under pkt. 6.1.</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3.</w:t>
      </w:r>
      <w:r w:rsidRPr="00D50E05">
        <w:rPr>
          <w:b/>
          <w:sz w:val="24"/>
          <w:szCs w:val="24"/>
        </w:rPr>
        <w:tab/>
        <w:t>LÆGEMIDDELFORM</w:t>
      </w:r>
    </w:p>
    <w:p w:rsidR="000B3880" w:rsidRPr="00D50E05" w:rsidRDefault="00B003BF" w:rsidP="004C06CE">
      <w:pPr>
        <w:pStyle w:val="Sidehoved"/>
        <w:tabs>
          <w:tab w:val="clear" w:pos="4819"/>
          <w:tab w:val="clear" w:pos="9638"/>
        </w:tabs>
        <w:suppressAutoHyphens/>
        <w:ind w:left="851" w:hanging="851"/>
        <w:rPr>
          <w:szCs w:val="24"/>
        </w:rPr>
      </w:pPr>
      <w:r w:rsidRPr="00D50E05">
        <w:rPr>
          <w:szCs w:val="24"/>
        </w:rPr>
        <w:tab/>
      </w:r>
      <w:r w:rsidR="000B3880" w:rsidRPr="00D50E05">
        <w:rPr>
          <w:spacing w:val="-3"/>
          <w:szCs w:val="24"/>
        </w:rPr>
        <w:t>Tablet</w:t>
      </w:r>
      <w:r w:rsidR="003E5169">
        <w:rPr>
          <w:spacing w:val="-3"/>
          <w:szCs w:val="24"/>
        </w:rPr>
        <w:t>ter</w:t>
      </w:r>
    </w:p>
    <w:p w:rsidR="000B3880" w:rsidRPr="00D50E05" w:rsidRDefault="000B3880" w:rsidP="004C06CE">
      <w:pPr>
        <w:suppressAutoHyphens/>
        <w:ind w:left="851" w:hanging="851"/>
        <w:rPr>
          <w:sz w:val="24"/>
          <w:szCs w:val="24"/>
        </w:rPr>
      </w:pPr>
    </w:p>
    <w:p w:rsidR="000B3880" w:rsidRPr="00D50E05" w:rsidRDefault="003E5169" w:rsidP="004C06CE">
      <w:pPr>
        <w:suppressAutoHyphens/>
        <w:ind w:left="851" w:hanging="851"/>
        <w:rPr>
          <w:sz w:val="24"/>
          <w:szCs w:val="24"/>
        </w:rPr>
      </w:pPr>
      <w:r>
        <w:rPr>
          <w:sz w:val="24"/>
          <w:szCs w:val="24"/>
        </w:rPr>
        <w:tab/>
      </w:r>
      <w:r w:rsidR="000B3880" w:rsidRPr="00D50E05">
        <w:rPr>
          <w:sz w:val="24"/>
          <w:szCs w:val="24"/>
        </w:rPr>
        <w:t>Hvid til råhvid, r</w:t>
      </w:r>
      <w:r w:rsidR="004C06CE">
        <w:rPr>
          <w:sz w:val="24"/>
          <w:szCs w:val="24"/>
        </w:rPr>
        <w:t xml:space="preserve">und, </w:t>
      </w:r>
      <w:proofErr w:type="spellStart"/>
      <w:r w:rsidR="004C06CE">
        <w:rPr>
          <w:sz w:val="24"/>
          <w:szCs w:val="24"/>
        </w:rPr>
        <w:t>bikonveks</w:t>
      </w:r>
      <w:proofErr w:type="spellEnd"/>
      <w:r w:rsidR="004C06CE">
        <w:rPr>
          <w:sz w:val="24"/>
          <w:szCs w:val="24"/>
        </w:rPr>
        <w:t>, ikke-overtrukket</w:t>
      </w:r>
      <w:r w:rsidR="000B3880" w:rsidRPr="00D50E05">
        <w:rPr>
          <w:sz w:val="24"/>
          <w:szCs w:val="24"/>
        </w:rPr>
        <w:t xml:space="preserve"> tablet med en diameter på 7,00 mm og mærket ’BD’ på den ene side og </w:t>
      </w:r>
      <w:r w:rsidR="004C06CE">
        <w:rPr>
          <w:sz w:val="24"/>
          <w:szCs w:val="24"/>
        </w:rPr>
        <w:t xml:space="preserve">med </w:t>
      </w:r>
      <w:r w:rsidR="000B3880" w:rsidRPr="00D50E05">
        <w:rPr>
          <w:sz w:val="24"/>
          <w:szCs w:val="24"/>
        </w:rPr>
        <w:t>delekærv på den anden side.</w:t>
      </w:r>
    </w:p>
    <w:p w:rsidR="000B3880" w:rsidRPr="00D50E05" w:rsidRDefault="003E5169" w:rsidP="004C06CE">
      <w:pPr>
        <w:suppressAutoHyphens/>
        <w:ind w:left="851" w:hanging="851"/>
        <w:rPr>
          <w:sz w:val="24"/>
          <w:szCs w:val="24"/>
        </w:rPr>
      </w:pPr>
      <w:r>
        <w:rPr>
          <w:sz w:val="24"/>
          <w:szCs w:val="24"/>
        </w:rPr>
        <w:tab/>
      </w:r>
      <w:r w:rsidR="000B3880" w:rsidRPr="00D50E05">
        <w:rPr>
          <w:sz w:val="24"/>
          <w:szCs w:val="24"/>
        </w:rPr>
        <w:t>Tabletten kan deles i to lige store doser.</w:t>
      </w:r>
    </w:p>
    <w:p w:rsidR="00B003BF" w:rsidRPr="00D50E05" w:rsidRDefault="00B003BF" w:rsidP="004C06CE">
      <w:pPr>
        <w:ind w:left="851" w:hanging="851"/>
        <w:rPr>
          <w:sz w:val="24"/>
          <w:szCs w:val="24"/>
        </w:rPr>
      </w:pP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w:t>
      </w:r>
      <w:r w:rsidRPr="00D50E05">
        <w:rPr>
          <w:b/>
          <w:sz w:val="24"/>
          <w:szCs w:val="24"/>
        </w:rPr>
        <w:tab/>
        <w:t>KLINISKE OPLYSNINGER</w:t>
      </w:r>
    </w:p>
    <w:p w:rsidR="00B003BF" w:rsidRPr="00D50E05" w:rsidRDefault="00B003BF" w:rsidP="004C06CE">
      <w:pPr>
        <w:ind w:left="851" w:hanging="851"/>
        <w:rPr>
          <w:b/>
          <w:sz w:val="24"/>
          <w:szCs w:val="24"/>
        </w:rPr>
      </w:pPr>
    </w:p>
    <w:p w:rsidR="00B003BF" w:rsidRPr="00D50E05" w:rsidRDefault="00B003BF" w:rsidP="004C06CE">
      <w:pPr>
        <w:ind w:left="851" w:hanging="851"/>
        <w:rPr>
          <w:b/>
          <w:sz w:val="24"/>
          <w:szCs w:val="24"/>
          <w:u w:val="single"/>
        </w:rPr>
      </w:pPr>
      <w:r w:rsidRPr="00D50E05">
        <w:rPr>
          <w:b/>
          <w:sz w:val="24"/>
          <w:szCs w:val="24"/>
        </w:rPr>
        <w:t>4.1</w:t>
      </w:r>
      <w:r w:rsidRPr="00D50E05">
        <w:rPr>
          <w:b/>
          <w:sz w:val="24"/>
          <w:szCs w:val="24"/>
        </w:rPr>
        <w:tab/>
        <w:t>Terapeutiske indikationer</w:t>
      </w:r>
    </w:p>
    <w:p w:rsidR="003E5169" w:rsidRDefault="003E5169" w:rsidP="004C06CE">
      <w:pPr>
        <w:widowControl w:val="0"/>
        <w:autoSpaceDE w:val="0"/>
        <w:autoSpaceDN w:val="0"/>
        <w:adjustRightInd w:val="0"/>
        <w:ind w:left="851" w:hanging="851"/>
        <w:rPr>
          <w:sz w:val="24"/>
          <w:szCs w:val="24"/>
        </w:rPr>
      </w:pPr>
    </w:p>
    <w:p w:rsidR="000B3880" w:rsidRPr="00D50E05" w:rsidRDefault="00B003BF" w:rsidP="004C06CE">
      <w:pPr>
        <w:widowControl w:val="0"/>
        <w:autoSpaceDE w:val="0"/>
        <w:autoSpaceDN w:val="0"/>
        <w:adjustRightInd w:val="0"/>
        <w:ind w:left="851" w:hanging="851"/>
        <w:rPr>
          <w:sz w:val="24"/>
          <w:szCs w:val="24"/>
          <w:u w:val="single"/>
        </w:rPr>
      </w:pPr>
      <w:r w:rsidRPr="00D50E05">
        <w:rPr>
          <w:sz w:val="24"/>
          <w:szCs w:val="24"/>
        </w:rPr>
        <w:tab/>
      </w:r>
      <w:r w:rsidR="000B3880" w:rsidRPr="00D50E05">
        <w:rPr>
          <w:sz w:val="24"/>
          <w:szCs w:val="24"/>
          <w:u w:val="single"/>
        </w:rPr>
        <w:t>Voksne</w:t>
      </w:r>
    </w:p>
    <w:p w:rsidR="000B3880" w:rsidRPr="00D50E05" w:rsidRDefault="003E5169" w:rsidP="004C06CE">
      <w:pPr>
        <w:widowControl w:val="0"/>
        <w:autoSpaceDE w:val="0"/>
        <w:autoSpaceDN w:val="0"/>
        <w:adjustRightInd w:val="0"/>
        <w:ind w:left="851" w:hanging="851"/>
        <w:rPr>
          <w:sz w:val="24"/>
          <w:szCs w:val="24"/>
        </w:rPr>
      </w:pPr>
      <w:r>
        <w:rPr>
          <w:sz w:val="24"/>
          <w:szCs w:val="24"/>
        </w:rPr>
        <w:tab/>
      </w:r>
      <w:proofErr w:type="spellStart"/>
      <w:r w:rsidR="000B3880" w:rsidRPr="00D50E05">
        <w:rPr>
          <w:sz w:val="24"/>
          <w:szCs w:val="24"/>
        </w:rPr>
        <w:t>Metocl</w:t>
      </w:r>
      <w:r w:rsidR="000B3880" w:rsidRPr="00D50E05">
        <w:rPr>
          <w:spacing w:val="-1"/>
          <w:sz w:val="24"/>
          <w:szCs w:val="24"/>
        </w:rPr>
        <w:t>o</w:t>
      </w:r>
      <w:r w:rsidR="000B3880" w:rsidRPr="00D50E05">
        <w:rPr>
          <w:sz w:val="24"/>
          <w:szCs w:val="24"/>
        </w:rPr>
        <w:t>pram</w:t>
      </w:r>
      <w:r w:rsidR="000B3880" w:rsidRPr="00D50E05">
        <w:rPr>
          <w:spacing w:val="-1"/>
          <w:sz w:val="24"/>
          <w:szCs w:val="24"/>
        </w:rPr>
        <w:t>i</w:t>
      </w:r>
      <w:r w:rsidR="000B3880" w:rsidRPr="00D50E05">
        <w:rPr>
          <w:sz w:val="24"/>
          <w:szCs w:val="24"/>
        </w:rPr>
        <w:t>de</w:t>
      </w:r>
      <w:proofErr w:type="spellEnd"/>
      <w:r w:rsidR="000B3880" w:rsidRPr="00D50E05">
        <w:rPr>
          <w:sz w:val="24"/>
          <w:szCs w:val="24"/>
        </w:rPr>
        <w:t xml:space="preserve"> </w:t>
      </w:r>
      <w:r w:rsidR="007B365B">
        <w:rPr>
          <w:sz w:val="24"/>
          <w:szCs w:val="24"/>
        </w:rPr>
        <w:t>"</w:t>
      </w:r>
      <w:proofErr w:type="spellStart"/>
      <w:r w:rsidR="00FD12A2">
        <w:rPr>
          <w:sz w:val="24"/>
          <w:szCs w:val="24"/>
        </w:rPr>
        <w:t>Orifarm</w:t>
      </w:r>
      <w:proofErr w:type="spellEnd"/>
      <w:r w:rsidR="007B365B">
        <w:rPr>
          <w:sz w:val="24"/>
          <w:szCs w:val="24"/>
        </w:rPr>
        <w:t>"</w:t>
      </w:r>
      <w:r w:rsidR="000B3880" w:rsidRPr="00D50E05">
        <w:rPr>
          <w:sz w:val="24"/>
          <w:szCs w:val="24"/>
        </w:rPr>
        <w:t xml:space="preserve"> er indiceret til voksne til:</w:t>
      </w:r>
    </w:p>
    <w:p w:rsidR="000B3880" w:rsidRPr="00D50E05" w:rsidRDefault="000B3880" w:rsidP="004C06CE">
      <w:pPr>
        <w:pStyle w:val="Listeafsnit"/>
        <w:widowControl w:val="0"/>
        <w:numPr>
          <w:ilvl w:val="0"/>
          <w:numId w:val="6"/>
        </w:numPr>
        <w:autoSpaceDE w:val="0"/>
        <w:autoSpaceDN w:val="0"/>
        <w:adjustRightInd w:val="0"/>
        <w:ind w:left="1134" w:hanging="283"/>
        <w:rPr>
          <w:sz w:val="24"/>
          <w:szCs w:val="24"/>
        </w:rPr>
      </w:pPr>
      <w:r w:rsidRPr="00D50E05">
        <w:rPr>
          <w:sz w:val="24"/>
          <w:szCs w:val="24"/>
        </w:rPr>
        <w:t>Forebyggelse af forsinket kemoterapiinduceret kvalme og opkastning (CINV).</w:t>
      </w:r>
    </w:p>
    <w:p w:rsidR="000B3880" w:rsidRPr="00D50E05" w:rsidRDefault="000B3880" w:rsidP="004C06CE">
      <w:pPr>
        <w:pStyle w:val="Listeafsnit"/>
        <w:widowControl w:val="0"/>
        <w:numPr>
          <w:ilvl w:val="0"/>
          <w:numId w:val="6"/>
        </w:numPr>
        <w:autoSpaceDE w:val="0"/>
        <w:autoSpaceDN w:val="0"/>
        <w:adjustRightInd w:val="0"/>
        <w:ind w:left="1134" w:hanging="283"/>
        <w:rPr>
          <w:sz w:val="24"/>
          <w:szCs w:val="24"/>
        </w:rPr>
      </w:pPr>
      <w:r w:rsidRPr="00D50E05">
        <w:rPr>
          <w:sz w:val="24"/>
          <w:szCs w:val="24"/>
        </w:rPr>
        <w:t>Forebyggelse af kvalme og opkastning i forbindelse med strålebehandling</w:t>
      </w:r>
      <w:r w:rsidR="00166E56">
        <w:rPr>
          <w:sz w:val="24"/>
          <w:szCs w:val="24"/>
        </w:rPr>
        <w:t xml:space="preserve"> </w:t>
      </w:r>
      <w:r w:rsidR="00166E56" w:rsidRPr="00D50E05">
        <w:rPr>
          <w:sz w:val="24"/>
          <w:szCs w:val="24"/>
        </w:rPr>
        <w:t>(RINV)</w:t>
      </w:r>
      <w:r w:rsidRPr="00D50E05">
        <w:rPr>
          <w:sz w:val="24"/>
          <w:szCs w:val="24"/>
        </w:rPr>
        <w:t>.</w:t>
      </w:r>
    </w:p>
    <w:p w:rsidR="000B3880" w:rsidRDefault="000B3880" w:rsidP="004C06CE">
      <w:pPr>
        <w:pStyle w:val="Listeafsnit"/>
        <w:widowControl w:val="0"/>
        <w:numPr>
          <w:ilvl w:val="0"/>
          <w:numId w:val="6"/>
        </w:numPr>
        <w:autoSpaceDE w:val="0"/>
        <w:autoSpaceDN w:val="0"/>
        <w:adjustRightInd w:val="0"/>
        <w:ind w:left="1134" w:hanging="283"/>
        <w:rPr>
          <w:sz w:val="24"/>
          <w:szCs w:val="24"/>
        </w:rPr>
      </w:pPr>
      <w:r w:rsidRPr="00D50E05">
        <w:rPr>
          <w:sz w:val="24"/>
          <w:szCs w:val="24"/>
        </w:rPr>
        <w:t>Symptomatisk behandling af kvalme og opkastning, herunder kvalme og opkastni</w:t>
      </w:r>
      <w:r w:rsidR="008D0838">
        <w:rPr>
          <w:sz w:val="24"/>
          <w:szCs w:val="24"/>
        </w:rPr>
        <w:t>ng forårsaget af akut migræne.</w:t>
      </w:r>
    </w:p>
    <w:p w:rsidR="008D0838" w:rsidRPr="008D0838" w:rsidRDefault="008D0838" w:rsidP="008D0838">
      <w:pPr>
        <w:widowControl w:val="0"/>
        <w:autoSpaceDE w:val="0"/>
        <w:autoSpaceDN w:val="0"/>
        <w:adjustRightInd w:val="0"/>
        <w:ind w:left="851"/>
        <w:rPr>
          <w:sz w:val="24"/>
          <w:szCs w:val="24"/>
        </w:rPr>
      </w:pPr>
    </w:p>
    <w:p w:rsidR="000B3880" w:rsidRPr="00D50E05" w:rsidRDefault="003E5169" w:rsidP="004C06CE">
      <w:pPr>
        <w:widowControl w:val="0"/>
        <w:autoSpaceDE w:val="0"/>
        <w:autoSpaceDN w:val="0"/>
        <w:adjustRightInd w:val="0"/>
        <w:ind w:left="851" w:hanging="851"/>
        <w:rPr>
          <w:sz w:val="24"/>
          <w:szCs w:val="24"/>
        </w:rPr>
      </w:pPr>
      <w:r>
        <w:rPr>
          <w:sz w:val="24"/>
          <w:szCs w:val="24"/>
        </w:rPr>
        <w:tab/>
      </w:r>
      <w:proofErr w:type="spellStart"/>
      <w:r w:rsidR="000B3880" w:rsidRPr="00D50E05">
        <w:rPr>
          <w:sz w:val="24"/>
          <w:szCs w:val="24"/>
        </w:rPr>
        <w:t>Metoclopramid</w:t>
      </w:r>
      <w:proofErr w:type="spellEnd"/>
      <w:r w:rsidR="000B3880" w:rsidRPr="00D50E05">
        <w:rPr>
          <w:sz w:val="24"/>
          <w:szCs w:val="24"/>
        </w:rPr>
        <w:t xml:space="preserve"> kan anvendes i kombination med orale </w:t>
      </w:r>
      <w:proofErr w:type="spellStart"/>
      <w:r w:rsidR="000B3880" w:rsidRPr="00D50E05">
        <w:rPr>
          <w:sz w:val="24"/>
          <w:szCs w:val="24"/>
        </w:rPr>
        <w:t>analgetika</w:t>
      </w:r>
      <w:proofErr w:type="spellEnd"/>
      <w:r w:rsidR="000B3880" w:rsidRPr="00D50E05">
        <w:rPr>
          <w:sz w:val="24"/>
          <w:szCs w:val="24"/>
        </w:rPr>
        <w:t xml:space="preserve"> for at forbedre </w:t>
      </w:r>
      <w:r w:rsidR="000B3880" w:rsidRPr="00D50E05">
        <w:rPr>
          <w:sz w:val="24"/>
          <w:szCs w:val="24"/>
        </w:rPr>
        <w:lastRenderedPageBreak/>
        <w:t xml:space="preserve">absorptionen af </w:t>
      </w:r>
      <w:proofErr w:type="spellStart"/>
      <w:r w:rsidR="000B3880" w:rsidRPr="00D50E05">
        <w:rPr>
          <w:sz w:val="24"/>
          <w:szCs w:val="24"/>
        </w:rPr>
        <w:t>analgetika</w:t>
      </w:r>
      <w:proofErr w:type="spellEnd"/>
      <w:r w:rsidR="000B3880" w:rsidRPr="00D50E05">
        <w:rPr>
          <w:sz w:val="24"/>
          <w:szCs w:val="24"/>
        </w:rPr>
        <w:t xml:space="preserve"> ved akut migræne.</w:t>
      </w:r>
    </w:p>
    <w:p w:rsidR="000B3880" w:rsidRPr="00D50E05" w:rsidRDefault="000B3880" w:rsidP="004C06CE">
      <w:pPr>
        <w:ind w:left="851" w:hanging="851"/>
        <w:rPr>
          <w:sz w:val="24"/>
          <w:szCs w:val="24"/>
        </w:rPr>
      </w:pPr>
    </w:p>
    <w:p w:rsidR="000B3880" w:rsidRPr="00D50E05" w:rsidRDefault="000B3880" w:rsidP="004C06CE">
      <w:pPr>
        <w:ind w:left="851"/>
        <w:rPr>
          <w:bCs/>
          <w:sz w:val="24"/>
          <w:szCs w:val="24"/>
          <w:u w:val="single"/>
        </w:rPr>
      </w:pPr>
      <w:r w:rsidRPr="00D50E05">
        <w:rPr>
          <w:bCs/>
          <w:sz w:val="24"/>
          <w:szCs w:val="24"/>
          <w:u w:val="single"/>
        </w:rPr>
        <w:t>Pædiatrisk population</w:t>
      </w:r>
    </w:p>
    <w:p w:rsidR="000B3880" w:rsidRPr="00D50E05" w:rsidRDefault="000B3880" w:rsidP="004C06CE">
      <w:pPr>
        <w:ind w:left="851"/>
        <w:rPr>
          <w:bCs/>
          <w:sz w:val="24"/>
          <w:szCs w:val="24"/>
        </w:rPr>
      </w:pPr>
      <w:proofErr w:type="spellStart"/>
      <w:r w:rsidRPr="00D50E05">
        <w:rPr>
          <w:sz w:val="24"/>
          <w:szCs w:val="24"/>
        </w:rPr>
        <w:t>Metocl</w:t>
      </w:r>
      <w:r w:rsidRPr="00D50E05">
        <w:rPr>
          <w:spacing w:val="-1"/>
          <w:sz w:val="24"/>
          <w:szCs w:val="24"/>
        </w:rPr>
        <w:t>o</w:t>
      </w:r>
      <w:r w:rsidRPr="00D50E05">
        <w:rPr>
          <w:sz w:val="24"/>
          <w:szCs w:val="24"/>
        </w:rPr>
        <w:t>pram</w:t>
      </w:r>
      <w:r w:rsidRPr="00D50E05">
        <w:rPr>
          <w:spacing w:val="-1"/>
          <w:sz w:val="24"/>
          <w:szCs w:val="24"/>
        </w:rPr>
        <w:t>i</w:t>
      </w:r>
      <w:r w:rsidRPr="00D50E05">
        <w:rPr>
          <w:sz w:val="24"/>
          <w:szCs w:val="24"/>
        </w:rPr>
        <w:t>de</w:t>
      </w:r>
      <w:proofErr w:type="spellEnd"/>
      <w:r w:rsidRPr="00D50E05">
        <w:rPr>
          <w:sz w:val="24"/>
          <w:szCs w:val="24"/>
        </w:rPr>
        <w:t xml:space="preserve"> </w:t>
      </w:r>
      <w:r w:rsidR="007B365B">
        <w:rPr>
          <w:sz w:val="24"/>
          <w:szCs w:val="24"/>
        </w:rPr>
        <w:t>"</w:t>
      </w:r>
      <w:proofErr w:type="spellStart"/>
      <w:r w:rsidR="00FD12A2">
        <w:rPr>
          <w:sz w:val="24"/>
          <w:szCs w:val="24"/>
        </w:rPr>
        <w:t>Orifarm</w:t>
      </w:r>
      <w:proofErr w:type="spellEnd"/>
      <w:r w:rsidR="007B365B">
        <w:rPr>
          <w:sz w:val="24"/>
          <w:szCs w:val="24"/>
        </w:rPr>
        <w:t>"</w:t>
      </w:r>
      <w:r w:rsidRPr="00D50E05">
        <w:rPr>
          <w:bCs/>
          <w:sz w:val="24"/>
          <w:szCs w:val="24"/>
        </w:rPr>
        <w:t xml:space="preserve"> er indiceret til børn (i alderen 1-18 år) til: </w:t>
      </w:r>
    </w:p>
    <w:p w:rsidR="000B3880" w:rsidRPr="00D50E05" w:rsidRDefault="000B3880" w:rsidP="008D0838">
      <w:pPr>
        <w:pStyle w:val="Listeafsnit"/>
        <w:numPr>
          <w:ilvl w:val="0"/>
          <w:numId w:val="7"/>
        </w:numPr>
        <w:ind w:left="1134" w:hanging="283"/>
        <w:rPr>
          <w:bCs/>
          <w:sz w:val="24"/>
          <w:szCs w:val="24"/>
        </w:rPr>
      </w:pPr>
      <w:r w:rsidRPr="00D50E05">
        <w:rPr>
          <w:bCs/>
          <w:sz w:val="24"/>
          <w:szCs w:val="24"/>
        </w:rPr>
        <w:t xml:space="preserve">Forebyggelse af forsinket kemoterapiinduceret kvalme og opkastning (CINV) som </w:t>
      </w:r>
      <w:proofErr w:type="spellStart"/>
      <w:r w:rsidRPr="00D50E05">
        <w:rPr>
          <w:bCs/>
          <w:sz w:val="24"/>
          <w:szCs w:val="24"/>
        </w:rPr>
        <w:t>andenvalgsbehandling</w:t>
      </w:r>
      <w:proofErr w:type="spellEnd"/>
      <w:r w:rsidRPr="00D50E05">
        <w:rPr>
          <w:bCs/>
          <w:sz w:val="24"/>
          <w:szCs w:val="24"/>
        </w:rPr>
        <w:t>.</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4.2</w:t>
      </w:r>
      <w:r w:rsidRPr="00D50E05">
        <w:rPr>
          <w:b/>
          <w:sz w:val="24"/>
          <w:szCs w:val="24"/>
        </w:rPr>
        <w:tab/>
        <w:t>Dosering og indgivelsesmåde</w:t>
      </w:r>
    </w:p>
    <w:p w:rsidR="003E5169" w:rsidRDefault="003E5169" w:rsidP="004C06CE">
      <w:pPr>
        <w:ind w:left="851" w:hanging="851"/>
        <w:rPr>
          <w:sz w:val="24"/>
          <w:szCs w:val="24"/>
        </w:rPr>
      </w:pPr>
    </w:p>
    <w:p w:rsidR="008D0838" w:rsidRDefault="008D0838" w:rsidP="004C06CE">
      <w:pPr>
        <w:ind w:left="851" w:hanging="851"/>
        <w:rPr>
          <w:b/>
          <w:sz w:val="24"/>
          <w:szCs w:val="24"/>
        </w:rPr>
      </w:pPr>
      <w:r>
        <w:rPr>
          <w:sz w:val="24"/>
          <w:szCs w:val="24"/>
        </w:rPr>
        <w:tab/>
      </w:r>
      <w:r>
        <w:rPr>
          <w:b/>
          <w:sz w:val="24"/>
          <w:szCs w:val="24"/>
        </w:rPr>
        <w:t>Dosering</w:t>
      </w:r>
    </w:p>
    <w:p w:rsidR="008D0838" w:rsidRPr="008D0838" w:rsidRDefault="008D0838" w:rsidP="004C06CE">
      <w:pPr>
        <w:ind w:left="851" w:hanging="851"/>
        <w:rPr>
          <w:b/>
          <w:sz w:val="24"/>
          <w:szCs w:val="24"/>
        </w:rPr>
      </w:pPr>
    </w:p>
    <w:p w:rsidR="000B3880" w:rsidRPr="00D50E05" w:rsidRDefault="00B003BF" w:rsidP="004C06CE">
      <w:pPr>
        <w:ind w:left="851" w:hanging="851"/>
        <w:rPr>
          <w:noProof/>
          <w:sz w:val="24"/>
          <w:szCs w:val="24"/>
          <w:u w:val="single"/>
        </w:rPr>
      </w:pPr>
      <w:r w:rsidRPr="00D50E05">
        <w:rPr>
          <w:sz w:val="24"/>
          <w:szCs w:val="24"/>
        </w:rPr>
        <w:tab/>
      </w:r>
      <w:r w:rsidR="000B3880" w:rsidRPr="00D50E05">
        <w:rPr>
          <w:noProof/>
          <w:sz w:val="24"/>
          <w:szCs w:val="24"/>
          <w:u w:val="single"/>
        </w:rPr>
        <w:t>Alle indikationer (voksne)</w:t>
      </w:r>
    </w:p>
    <w:p w:rsidR="000B3880" w:rsidRPr="00D50E05" w:rsidRDefault="003E5169" w:rsidP="004C06CE">
      <w:pPr>
        <w:ind w:left="851" w:hanging="851"/>
        <w:rPr>
          <w:noProof/>
          <w:sz w:val="24"/>
          <w:szCs w:val="24"/>
        </w:rPr>
      </w:pPr>
      <w:r>
        <w:rPr>
          <w:noProof/>
          <w:sz w:val="24"/>
          <w:szCs w:val="24"/>
        </w:rPr>
        <w:tab/>
      </w:r>
      <w:r w:rsidR="000B3880" w:rsidRPr="00D50E05">
        <w:rPr>
          <w:noProof/>
          <w:sz w:val="24"/>
          <w:szCs w:val="24"/>
        </w:rPr>
        <w:t>Den anbefalede enkeltdosis er 10 mg, administreret op til tre gange dagligt.</w:t>
      </w:r>
    </w:p>
    <w:p w:rsidR="000B3880" w:rsidRPr="00D50E05" w:rsidRDefault="000B3880" w:rsidP="004C06CE">
      <w:pPr>
        <w:ind w:left="851" w:hanging="851"/>
        <w:rPr>
          <w:noProof/>
          <w:sz w:val="24"/>
          <w:szCs w:val="24"/>
        </w:rPr>
      </w:pPr>
    </w:p>
    <w:p w:rsidR="000B3880" w:rsidRPr="00D50E05" w:rsidRDefault="000B3880" w:rsidP="004C06CE">
      <w:pPr>
        <w:ind w:left="851"/>
        <w:rPr>
          <w:noProof/>
          <w:sz w:val="24"/>
          <w:szCs w:val="24"/>
        </w:rPr>
      </w:pPr>
      <w:r w:rsidRPr="00D50E05">
        <w:rPr>
          <w:noProof/>
          <w:sz w:val="24"/>
          <w:szCs w:val="24"/>
        </w:rPr>
        <w:t xml:space="preserve">Den maksimale anbefalede daglige dosis er 30 mg eller 0,5 mg/kg legemsvægt. </w:t>
      </w:r>
    </w:p>
    <w:p w:rsidR="000B3880" w:rsidRPr="00D50E05" w:rsidRDefault="000B3880" w:rsidP="004C06CE">
      <w:pPr>
        <w:ind w:left="851"/>
        <w:rPr>
          <w:noProof/>
          <w:sz w:val="24"/>
          <w:szCs w:val="24"/>
        </w:rPr>
      </w:pPr>
      <w:r w:rsidRPr="00D50E05">
        <w:rPr>
          <w:noProof/>
          <w:sz w:val="24"/>
          <w:szCs w:val="24"/>
        </w:rPr>
        <w:t xml:space="preserve">Den maksimale anbefalede behandlingsvarighed er 5 dage. </w:t>
      </w:r>
    </w:p>
    <w:p w:rsidR="000B3880" w:rsidRPr="00D50E05" w:rsidRDefault="000B3880" w:rsidP="004C06CE">
      <w:pPr>
        <w:ind w:left="851"/>
        <w:rPr>
          <w:noProof/>
          <w:sz w:val="24"/>
          <w:szCs w:val="24"/>
        </w:rPr>
      </w:pPr>
    </w:p>
    <w:p w:rsidR="000B3880" w:rsidRPr="00D50E05" w:rsidRDefault="000B3880" w:rsidP="004C06CE">
      <w:pPr>
        <w:ind w:left="851"/>
        <w:rPr>
          <w:noProof/>
          <w:sz w:val="24"/>
          <w:szCs w:val="24"/>
          <w:u w:val="single"/>
        </w:rPr>
      </w:pPr>
      <w:r w:rsidRPr="00D50E05">
        <w:rPr>
          <w:noProof/>
          <w:sz w:val="24"/>
          <w:szCs w:val="24"/>
          <w:u w:val="single"/>
        </w:rPr>
        <w:t>Forebyggelse af forsinket kemoterapiinduceret kvalme og opkastning (CINV) (pædiatriske patienter i alderen 1-18 år)</w:t>
      </w:r>
    </w:p>
    <w:p w:rsidR="000B3880" w:rsidRPr="00D50E05" w:rsidRDefault="000B3880" w:rsidP="004C06CE">
      <w:pPr>
        <w:ind w:left="851"/>
        <w:rPr>
          <w:noProof/>
          <w:sz w:val="24"/>
          <w:szCs w:val="24"/>
        </w:rPr>
      </w:pPr>
      <w:r w:rsidRPr="00D50E05">
        <w:rPr>
          <w:noProof/>
          <w:sz w:val="24"/>
          <w:szCs w:val="24"/>
        </w:rPr>
        <w:t>Den anbefalede dosis er 0,1 til 0,15 mg/kg legemsvægt, administreret op til tre gange dagligt ved oral administration. Den maksimale dosis i løbet af 24 timer er 0,5 mg/kg legemsvægt.</w:t>
      </w:r>
    </w:p>
    <w:p w:rsidR="000B3880" w:rsidRPr="00D50E05" w:rsidRDefault="000B3880" w:rsidP="004C06CE">
      <w:pPr>
        <w:ind w:left="851" w:hanging="851"/>
        <w:rPr>
          <w:noProof/>
          <w:sz w:val="24"/>
          <w:szCs w:val="24"/>
        </w:rPr>
      </w:pPr>
    </w:p>
    <w:p w:rsidR="000B3880" w:rsidRDefault="000B3880" w:rsidP="004C06CE">
      <w:pPr>
        <w:ind w:left="851"/>
        <w:rPr>
          <w:noProof/>
          <w:sz w:val="24"/>
          <w:szCs w:val="24"/>
          <w:u w:val="single"/>
        </w:rPr>
      </w:pPr>
      <w:r w:rsidRPr="00D50E05">
        <w:rPr>
          <w:noProof/>
          <w:sz w:val="24"/>
          <w:szCs w:val="24"/>
          <w:u w:val="single"/>
        </w:rPr>
        <w:t>Doseringstabel</w:t>
      </w:r>
    </w:p>
    <w:p w:rsidR="008D0838" w:rsidRPr="00D50E05" w:rsidRDefault="008D0838" w:rsidP="004C06CE">
      <w:pPr>
        <w:ind w:left="851"/>
        <w:rPr>
          <w:noProof/>
          <w:sz w:val="24"/>
          <w:szCs w:val="24"/>
          <w:u w:val="single"/>
        </w:rPr>
      </w:pPr>
    </w:p>
    <w:tbl>
      <w:tblPr>
        <w:tblW w:w="4388" w:type="pct"/>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70"/>
        <w:gridCol w:w="2407"/>
        <w:gridCol w:w="1942"/>
        <w:gridCol w:w="2631"/>
      </w:tblGrid>
      <w:tr w:rsidR="000B3880" w:rsidRPr="00D50E05" w:rsidTr="00B5583F">
        <w:trPr>
          <w:trHeight w:val="121"/>
        </w:trPr>
        <w:tc>
          <w:tcPr>
            <w:tcW w:w="870" w:type="pct"/>
          </w:tcPr>
          <w:p w:rsidR="000B3880" w:rsidRPr="00D50E05" w:rsidRDefault="000B3880" w:rsidP="004C06CE">
            <w:pPr>
              <w:rPr>
                <w:b/>
                <w:noProof/>
                <w:sz w:val="24"/>
                <w:szCs w:val="24"/>
              </w:rPr>
            </w:pPr>
            <w:r w:rsidRPr="00D50E05">
              <w:rPr>
                <w:b/>
                <w:noProof/>
                <w:sz w:val="24"/>
                <w:szCs w:val="24"/>
              </w:rPr>
              <w:t xml:space="preserve">Alder </w:t>
            </w:r>
          </w:p>
        </w:tc>
        <w:tc>
          <w:tcPr>
            <w:tcW w:w="1424" w:type="pct"/>
          </w:tcPr>
          <w:p w:rsidR="000B3880" w:rsidRPr="00D50E05" w:rsidRDefault="000B3880" w:rsidP="004C06CE">
            <w:pPr>
              <w:rPr>
                <w:b/>
                <w:noProof/>
                <w:sz w:val="24"/>
                <w:szCs w:val="24"/>
              </w:rPr>
            </w:pPr>
            <w:r w:rsidRPr="00D50E05">
              <w:rPr>
                <w:b/>
                <w:noProof/>
                <w:sz w:val="24"/>
                <w:szCs w:val="24"/>
              </w:rPr>
              <w:t xml:space="preserve">Legemsvægt </w:t>
            </w:r>
          </w:p>
        </w:tc>
        <w:tc>
          <w:tcPr>
            <w:tcW w:w="1149" w:type="pct"/>
          </w:tcPr>
          <w:p w:rsidR="000B3880" w:rsidRPr="00D50E05" w:rsidRDefault="000B3880" w:rsidP="004C06CE">
            <w:pPr>
              <w:rPr>
                <w:b/>
                <w:noProof/>
                <w:sz w:val="24"/>
                <w:szCs w:val="24"/>
              </w:rPr>
            </w:pPr>
            <w:r w:rsidRPr="00D50E05">
              <w:rPr>
                <w:b/>
                <w:noProof/>
                <w:sz w:val="24"/>
                <w:szCs w:val="24"/>
              </w:rPr>
              <w:t xml:space="preserve">Dosis </w:t>
            </w:r>
          </w:p>
        </w:tc>
        <w:tc>
          <w:tcPr>
            <w:tcW w:w="1557" w:type="pct"/>
          </w:tcPr>
          <w:p w:rsidR="000B3880" w:rsidRPr="00D50E05" w:rsidRDefault="000B3880" w:rsidP="004C06CE">
            <w:pPr>
              <w:rPr>
                <w:b/>
                <w:noProof/>
                <w:sz w:val="24"/>
                <w:szCs w:val="24"/>
              </w:rPr>
            </w:pPr>
            <w:r w:rsidRPr="00D50E05">
              <w:rPr>
                <w:b/>
                <w:noProof/>
                <w:sz w:val="24"/>
                <w:szCs w:val="24"/>
              </w:rPr>
              <w:t xml:space="preserve">Frekvens </w:t>
            </w:r>
          </w:p>
        </w:tc>
      </w:tr>
      <w:tr w:rsidR="000B3880" w:rsidRPr="00D50E05" w:rsidTr="00B5583F">
        <w:trPr>
          <w:trHeight w:val="121"/>
        </w:trPr>
        <w:tc>
          <w:tcPr>
            <w:tcW w:w="870" w:type="pct"/>
          </w:tcPr>
          <w:p w:rsidR="000B3880" w:rsidRPr="00D50E05" w:rsidRDefault="000B3880" w:rsidP="004C06CE">
            <w:pPr>
              <w:rPr>
                <w:noProof/>
                <w:sz w:val="24"/>
                <w:szCs w:val="24"/>
              </w:rPr>
            </w:pPr>
            <w:r w:rsidRPr="00D50E05">
              <w:rPr>
                <w:noProof/>
                <w:sz w:val="24"/>
                <w:szCs w:val="24"/>
              </w:rPr>
              <w:t xml:space="preserve">1-3 år </w:t>
            </w:r>
          </w:p>
        </w:tc>
        <w:tc>
          <w:tcPr>
            <w:tcW w:w="1424" w:type="pct"/>
          </w:tcPr>
          <w:p w:rsidR="000B3880" w:rsidRPr="00D50E05" w:rsidRDefault="000B3880" w:rsidP="004C06CE">
            <w:pPr>
              <w:rPr>
                <w:noProof/>
                <w:sz w:val="24"/>
                <w:szCs w:val="24"/>
              </w:rPr>
            </w:pPr>
            <w:r w:rsidRPr="00D50E05">
              <w:rPr>
                <w:noProof/>
                <w:sz w:val="24"/>
                <w:szCs w:val="24"/>
              </w:rPr>
              <w:t xml:space="preserve">10-14 kg </w:t>
            </w:r>
          </w:p>
        </w:tc>
        <w:tc>
          <w:tcPr>
            <w:tcW w:w="1149" w:type="pct"/>
          </w:tcPr>
          <w:p w:rsidR="000B3880" w:rsidRPr="00D50E05" w:rsidRDefault="000B3880" w:rsidP="004C06CE">
            <w:pPr>
              <w:rPr>
                <w:noProof/>
                <w:sz w:val="24"/>
                <w:szCs w:val="24"/>
              </w:rPr>
            </w:pPr>
            <w:r w:rsidRPr="00D50E05">
              <w:rPr>
                <w:noProof/>
                <w:sz w:val="24"/>
                <w:szCs w:val="24"/>
              </w:rPr>
              <w:t xml:space="preserve">1 mg </w:t>
            </w:r>
          </w:p>
        </w:tc>
        <w:tc>
          <w:tcPr>
            <w:tcW w:w="1557" w:type="pct"/>
          </w:tcPr>
          <w:p w:rsidR="000B3880" w:rsidRPr="00D50E05" w:rsidRDefault="000B3880" w:rsidP="004C06CE">
            <w:pPr>
              <w:rPr>
                <w:noProof/>
                <w:sz w:val="24"/>
                <w:szCs w:val="24"/>
              </w:rPr>
            </w:pPr>
            <w:r w:rsidRPr="00D50E05">
              <w:rPr>
                <w:noProof/>
                <w:sz w:val="24"/>
                <w:szCs w:val="24"/>
              </w:rPr>
              <w:t xml:space="preserve">Op til 3 gange dagligt </w:t>
            </w:r>
          </w:p>
        </w:tc>
      </w:tr>
      <w:tr w:rsidR="000B3880" w:rsidRPr="00D50E05" w:rsidTr="00B5583F">
        <w:trPr>
          <w:trHeight w:val="121"/>
        </w:trPr>
        <w:tc>
          <w:tcPr>
            <w:tcW w:w="870" w:type="pct"/>
          </w:tcPr>
          <w:p w:rsidR="000B3880" w:rsidRPr="00D50E05" w:rsidRDefault="000B3880" w:rsidP="004C06CE">
            <w:pPr>
              <w:rPr>
                <w:noProof/>
                <w:sz w:val="24"/>
                <w:szCs w:val="24"/>
              </w:rPr>
            </w:pPr>
            <w:r w:rsidRPr="00D50E05">
              <w:rPr>
                <w:noProof/>
                <w:sz w:val="24"/>
                <w:szCs w:val="24"/>
              </w:rPr>
              <w:t xml:space="preserve">3-5 år </w:t>
            </w:r>
          </w:p>
        </w:tc>
        <w:tc>
          <w:tcPr>
            <w:tcW w:w="1424" w:type="pct"/>
          </w:tcPr>
          <w:p w:rsidR="000B3880" w:rsidRPr="00D50E05" w:rsidRDefault="000B3880" w:rsidP="004C06CE">
            <w:pPr>
              <w:rPr>
                <w:noProof/>
                <w:sz w:val="24"/>
                <w:szCs w:val="24"/>
              </w:rPr>
            </w:pPr>
            <w:r w:rsidRPr="00D50E05">
              <w:rPr>
                <w:noProof/>
                <w:sz w:val="24"/>
                <w:szCs w:val="24"/>
              </w:rPr>
              <w:t xml:space="preserve">15-19 kg </w:t>
            </w:r>
          </w:p>
        </w:tc>
        <w:tc>
          <w:tcPr>
            <w:tcW w:w="1149" w:type="pct"/>
          </w:tcPr>
          <w:p w:rsidR="000B3880" w:rsidRPr="00D50E05" w:rsidRDefault="000B3880" w:rsidP="004C06CE">
            <w:pPr>
              <w:rPr>
                <w:noProof/>
                <w:sz w:val="24"/>
                <w:szCs w:val="24"/>
              </w:rPr>
            </w:pPr>
            <w:r w:rsidRPr="00D50E05">
              <w:rPr>
                <w:noProof/>
                <w:sz w:val="24"/>
                <w:szCs w:val="24"/>
              </w:rPr>
              <w:t xml:space="preserve">2 mg </w:t>
            </w:r>
          </w:p>
        </w:tc>
        <w:tc>
          <w:tcPr>
            <w:tcW w:w="1557" w:type="pct"/>
          </w:tcPr>
          <w:p w:rsidR="000B3880" w:rsidRPr="00D50E05" w:rsidRDefault="000B3880" w:rsidP="004C06CE">
            <w:pPr>
              <w:rPr>
                <w:noProof/>
                <w:sz w:val="24"/>
                <w:szCs w:val="24"/>
              </w:rPr>
            </w:pPr>
            <w:r w:rsidRPr="00D50E05">
              <w:rPr>
                <w:noProof/>
                <w:sz w:val="24"/>
                <w:szCs w:val="24"/>
              </w:rPr>
              <w:t xml:space="preserve">Op til 3 gange dagligt </w:t>
            </w:r>
          </w:p>
        </w:tc>
      </w:tr>
      <w:tr w:rsidR="000B3880" w:rsidRPr="00D50E05" w:rsidTr="00B5583F">
        <w:trPr>
          <w:trHeight w:val="121"/>
        </w:trPr>
        <w:tc>
          <w:tcPr>
            <w:tcW w:w="870" w:type="pct"/>
          </w:tcPr>
          <w:p w:rsidR="000B3880" w:rsidRPr="00D50E05" w:rsidRDefault="000B3880" w:rsidP="004C06CE">
            <w:pPr>
              <w:rPr>
                <w:noProof/>
                <w:sz w:val="24"/>
                <w:szCs w:val="24"/>
              </w:rPr>
            </w:pPr>
            <w:r w:rsidRPr="00D50E05">
              <w:rPr>
                <w:noProof/>
                <w:sz w:val="24"/>
                <w:szCs w:val="24"/>
              </w:rPr>
              <w:t xml:space="preserve">5-9 år </w:t>
            </w:r>
          </w:p>
        </w:tc>
        <w:tc>
          <w:tcPr>
            <w:tcW w:w="1424" w:type="pct"/>
          </w:tcPr>
          <w:p w:rsidR="000B3880" w:rsidRPr="00D50E05" w:rsidRDefault="000B3880" w:rsidP="004C06CE">
            <w:pPr>
              <w:rPr>
                <w:noProof/>
                <w:sz w:val="24"/>
                <w:szCs w:val="24"/>
              </w:rPr>
            </w:pPr>
            <w:r w:rsidRPr="00D50E05">
              <w:rPr>
                <w:noProof/>
                <w:sz w:val="24"/>
                <w:szCs w:val="24"/>
              </w:rPr>
              <w:t xml:space="preserve">20-29 kg </w:t>
            </w:r>
          </w:p>
        </w:tc>
        <w:tc>
          <w:tcPr>
            <w:tcW w:w="1149" w:type="pct"/>
          </w:tcPr>
          <w:p w:rsidR="000B3880" w:rsidRPr="00D50E05" w:rsidRDefault="000B3880" w:rsidP="004C06CE">
            <w:pPr>
              <w:rPr>
                <w:noProof/>
                <w:sz w:val="24"/>
                <w:szCs w:val="24"/>
              </w:rPr>
            </w:pPr>
            <w:r w:rsidRPr="00D50E05">
              <w:rPr>
                <w:noProof/>
                <w:sz w:val="24"/>
                <w:szCs w:val="24"/>
              </w:rPr>
              <w:t xml:space="preserve">2,5 mg </w:t>
            </w:r>
          </w:p>
        </w:tc>
        <w:tc>
          <w:tcPr>
            <w:tcW w:w="1557" w:type="pct"/>
          </w:tcPr>
          <w:p w:rsidR="000B3880" w:rsidRPr="00D50E05" w:rsidRDefault="000B3880" w:rsidP="004C06CE">
            <w:pPr>
              <w:rPr>
                <w:noProof/>
                <w:sz w:val="24"/>
                <w:szCs w:val="24"/>
              </w:rPr>
            </w:pPr>
            <w:r w:rsidRPr="00D50E05">
              <w:rPr>
                <w:noProof/>
                <w:sz w:val="24"/>
                <w:szCs w:val="24"/>
              </w:rPr>
              <w:t xml:space="preserve">Op til 3 gange dagligt </w:t>
            </w:r>
          </w:p>
        </w:tc>
      </w:tr>
      <w:tr w:rsidR="000B3880" w:rsidRPr="00D50E05" w:rsidTr="00B5583F">
        <w:trPr>
          <w:trHeight w:val="121"/>
        </w:trPr>
        <w:tc>
          <w:tcPr>
            <w:tcW w:w="870" w:type="pct"/>
          </w:tcPr>
          <w:p w:rsidR="000B3880" w:rsidRPr="00D50E05" w:rsidRDefault="000B3880" w:rsidP="004C06CE">
            <w:pPr>
              <w:rPr>
                <w:noProof/>
                <w:sz w:val="24"/>
                <w:szCs w:val="24"/>
              </w:rPr>
            </w:pPr>
            <w:r w:rsidRPr="00D50E05">
              <w:rPr>
                <w:noProof/>
                <w:sz w:val="24"/>
                <w:szCs w:val="24"/>
              </w:rPr>
              <w:t xml:space="preserve">9-18 år </w:t>
            </w:r>
          </w:p>
        </w:tc>
        <w:tc>
          <w:tcPr>
            <w:tcW w:w="1424" w:type="pct"/>
          </w:tcPr>
          <w:p w:rsidR="000B3880" w:rsidRPr="00D50E05" w:rsidRDefault="000B3880" w:rsidP="004C06CE">
            <w:pPr>
              <w:rPr>
                <w:noProof/>
                <w:sz w:val="24"/>
                <w:szCs w:val="24"/>
              </w:rPr>
            </w:pPr>
            <w:r w:rsidRPr="00D50E05">
              <w:rPr>
                <w:noProof/>
                <w:sz w:val="24"/>
                <w:szCs w:val="24"/>
              </w:rPr>
              <w:t xml:space="preserve">30-60 kg </w:t>
            </w:r>
          </w:p>
        </w:tc>
        <w:tc>
          <w:tcPr>
            <w:tcW w:w="1149" w:type="pct"/>
          </w:tcPr>
          <w:p w:rsidR="000B3880" w:rsidRPr="00D50E05" w:rsidRDefault="000B3880" w:rsidP="004C06CE">
            <w:pPr>
              <w:rPr>
                <w:noProof/>
                <w:sz w:val="24"/>
                <w:szCs w:val="24"/>
              </w:rPr>
            </w:pPr>
            <w:r w:rsidRPr="00D50E05">
              <w:rPr>
                <w:noProof/>
                <w:sz w:val="24"/>
                <w:szCs w:val="24"/>
              </w:rPr>
              <w:t xml:space="preserve">5 mg </w:t>
            </w:r>
          </w:p>
        </w:tc>
        <w:tc>
          <w:tcPr>
            <w:tcW w:w="1557" w:type="pct"/>
          </w:tcPr>
          <w:p w:rsidR="000B3880" w:rsidRPr="00D50E05" w:rsidRDefault="000B3880" w:rsidP="004C06CE">
            <w:pPr>
              <w:rPr>
                <w:noProof/>
                <w:sz w:val="24"/>
                <w:szCs w:val="24"/>
              </w:rPr>
            </w:pPr>
            <w:r w:rsidRPr="00D50E05">
              <w:rPr>
                <w:noProof/>
                <w:sz w:val="24"/>
                <w:szCs w:val="24"/>
              </w:rPr>
              <w:t xml:space="preserve">Op til 3 gange dagligt </w:t>
            </w:r>
          </w:p>
        </w:tc>
      </w:tr>
      <w:tr w:rsidR="000B3880" w:rsidRPr="00D50E05" w:rsidTr="00B5583F">
        <w:trPr>
          <w:trHeight w:val="121"/>
        </w:trPr>
        <w:tc>
          <w:tcPr>
            <w:tcW w:w="870" w:type="pct"/>
          </w:tcPr>
          <w:p w:rsidR="000B3880" w:rsidRPr="00D50E05" w:rsidRDefault="000B3880" w:rsidP="004C06CE">
            <w:pPr>
              <w:rPr>
                <w:noProof/>
                <w:sz w:val="24"/>
                <w:szCs w:val="24"/>
              </w:rPr>
            </w:pPr>
            <w:r w:rsidRPr="00D50E05">
              <w:rPr>
                <w:noProof/>
                <w:sz w:val="24"/>
                <w:szCs w:val="24"/>
              </w:rPr>
              <w:t xml:space="preserve">15-18 år </w:t>
            </w:r>
          </w:p>
        </w:tc>
        <w:tc>
          <w:tcPr>
            <w:tcW w:w="1424" w:type="pct"/>
          </w:tcPr>
          <w:p w:rsidR="000B3880" w:rsidRPr="00D50E05" w:rsidRDefault="000B3880" w:rsidP="004C06CE">
            <w:pPr>
              <w:rPr>
                <w:noProof/>
                <w:sz w:val="24"/>
                <w:szCs w:val="24"/>
              </w:rPr>
            </w:pPr>
            <w:r w:rsidRPr="00D50E05">
              <w:rPr>
                <w:noProof/>
                <w:sz w:val="24"/>
                <w:szCs w:val="24"/>
              </w:rPr>
              <w:t xml:space="preserve">Over 60 kg </w:t>
            </w:r>
          </w:p>
        </w:tc>
        <w:tc>
          <w:tcPr>
            <w:tcW w:w="1149" w:type="pct"/>
          </w:tcPr>
          <w:p w:rsidR="000B3880" w:rsidRPr="00D50E05" w:rsidRDefault="000B3880" w:rsidP="004C06CE">
            <w:pPr>
              <w:rPr>
                <w:noProof/>
                <w:sz w:val="24"/>
                <w:szCs w:val="24"/>
              </w:rPr>
            </w:pPr>
            <w:r w:rsidRPr="00D50E05">
              <w:rPr>
                <w:noProof/>
                <w:sz w:val="24"/>
                <w:szCs w:val="24"/>
              </w:rPr>
              <w:t xml:space="preserve">10 mg </w:t>
            </w:r>
          </w:p>
        </w:tc>
        <w:tc>
          <w:tcPr>
            <w:tcW w:w="1557" w:type="pct"/>
          </w:tcPr>
          <w:p w:rsidR="000B3880" w:rsidRPr="00D50E05" w:rsidRDefault="000B3880" w:rsidP="004C06CE">
            <w:pPr>
              <w:rPr>
                <w:noProof/>
                <w:sz w:val="24"/>
                <w:szCs w:val="24"/>
              </w:rPr>
            </w:pPr>
            <w:r w:rsidRPr="00D50E05">
              <w:rPr>
                <w:noProof/>
                <w:sz w:val="24"/>
                <w:szCs w:val="24"/>
              </w:rPr>
              <w:t xml:space="preserve">Op til 3 gange dagligt </w:t>
            </w:r>
          </w:p>
        </w:tc>
      </w:tr>
    </w:tbl>
    <w:p w:rsidR="000B3880" w:rsidRPr="00D50E05" w:rsidRDefault="000B3880" w:rsidP="004C06CE">
      <w:pPr>
        <w:ind w:left="851" w:hanging="851"/>
        <w:rPr>
          <w:noProof/>
          <w:sz w:val="24"/>
          <w:szCs w:val="24"/>
        </w:rPr>
      </w:pPr>
    </w:p>
    <w:p w:rsidR="000B3880" w:rsidRPr="00D50E05" w:rsidRDefault="000B3880" w:rsidP="004C06CE">
      <w:pPr>
        <w:ind w:left="851"/>
        <w:rPr>
          <w:noProof/>
          <w:sz w:val="24"/>
          <w:szCs w:val="24"/>
        </w:rPr>
      </w:pPr>
      <w:r w:rsidRPr="00D50E05">
        <w:rPr>
          <w:noProof/>
          <w:sz w:val="24"/>
          <w:szCs w:val="24"/>
        </w:rPr>
        <w:t>Den maksimale behandlingsvarighed er 5 dage ved forebyggelse af forsinket kemoterapiinduceret kvalme og opkastning (CINV).</w:t>
      </w:r>
    </w:p>
    <w:p w:rsidR="000B3880" w:rsidRPr="00D50E05" w:rsidRDefault="000B3880" w:rsidP="004C06CE">
      <w:pPr>
        <w:ind w:left="851"/>
        <w:rPr>
          <w:noProof/>
          <w:sz w:val="24"/>
          <w:szCs w:val="24"/>
        </w:rPr>
      </w:pPr>
    </w:p>
    <w:p w:rsidR="000B3880" w:rsidRPr="00D50E05" w:rsidRDefault="000B3880" w:rsidP="004C06CE">
      <w:pPr>
        <w:ind w:left="851"/>
        <w:rPr>
          <w:noProof/>
          <w:sz w:val="24"/>
          <w:szCs w:val="24"/>
        </w:rPr>
      </w:pPr>
      <w:r w:rsidRPr="00D50E05">
        <w:rPr>
          <w:noProof/>
          <w:sz w:val="24"/>
          <w:szCs w:val="24"/>
        </w:rPr>
        <w:t>Tabletter er ikke egnede til børn, der vejer mindre end 30 kg. Andre lægemiddelformer/styrker kan være mere egnede til behandling af denne population.</w:t>
      </w:r>
    </w:p>
    <w:p w:rsidR="000B3880" w:rsidRPr="00D50E05" w:rsidRDefault="000B3880" w:rsidP="004C06CE">
      <w:pPr>
        <w:ind w:left="851"/>
        <w:rPr>
          <w:noProof/>
          <w:sz w:val="24"/>
          <w:szCs w:val="24"/>
        </w:rPr>
      </w:pPr>
    </w:p>
    <w:p w:rsidR="000B3880" w:rsidRPr="00D50E05" w:rsidRDefault="000B3880" w:rsidP="004C06CE">
      <w:pPr>
        <w:ind w:left="851"/>
        <w:rPr>
          <w:noProof/>
          <w:sz w:val="24"/>
          <w:szCs w:val="24"/>
          <w:u w:val="single"/>
        </w:rPr>
      </w:pPr>
      <w:r w:rsidRPr="00D50E05">
        <w:rPr>
          <w:noProof/>
          <w:sz w:val="24"/>
          <w:szCs w:val="24"/>
          <w:u w:val="single"/>
        </w:rPr>
        <w:t>Særlige populationer</w:t>
      </w:r>
    </w:p>
    <w:p w:rsidR="000B3880" w:rsidRPr="00D50E05" w:rsidRDefault="000B3880" w:rsidP="004C06CE">
      <w:pPr>
        <w:ind w:left="851"/>
        <w:rPr>
          <w:noProof/>
          <w:sz w:val="24"/>
          <w:szCs w:val="24"/>
          <w:u w:val="single"/>
        </w:rPr>
      </w:pPr>
    </w:p>
    <w:p w:rsidR="000B3880" w:rsidRPr="00D50E05" w:rsidRDefault="000B3880" w:rsidP="004C06CE">
      <w:pPr>
        <w:ind w:left="851"/>
        <w:rPr>
          <w:i/>
          <w:noProof/>
          <w:sz w:val="24"/>
          <w:szCs w:val="24"/>
        </w:rPr>
      </w:pPr>
      <w:r w:rsidRPr="00D50E05">
        <w:rPr>
          <w:i/>
          <w:noProof/>
          <w:sz w:val="24"/>
          <w:szCs w:val="24"/>
        </w:rPr>
        <w:t xml:space="preserve">Ældre patienter </w:t>
      </w:r>
    </w:p>
    <w:p w:rsidR="000B3880" w:rsidRPr="00D50E05" w:rsidRDefault="000B3880" w:rsidP="004C06CE">
      <w:pPr>
        <w:ind w:left="851"/>
        <w:rPr>
          <w:noProof/>
          <w:sz w:val="24"/>
          <w:szCs w:val="24"/>
        </w:rPr>
      </w:pPr>
      <w:r w:rsidRPr="00D50E05">
        <w:rPr>
          <w:noProof/>
          <w:sz w:val="24"/>
          <w:szCs w:val="24"/>
        </w:rPr>
        <w:t xml:space="preserve">Hos ældre patienter skal dosisreduktion overvejes, baseret på nyre- og leverfunktion og generel svaghed. </w:t>
      </w:r>
    </w:p>
    <w:p w:rsidR="000B3880" w:rsidRPr="00D50E05" w:rsidRDefault="000B3880" w:rsidP="004C06CE">
      <w:pPr>
        <w:ind w:left="851"/>
        <w:rPr>
          <w:noProof/>
          <w:sz w:val="24"/>
          <w:szCs w:val="24"/>
        </w:rPr>
      </w:pPr>
    </w:p>
    <w:p w:rsidR="000B3880" w:rsidRPr="00D50E05" w:rsidRDefault="000B3880" w:rsidP="004C06CE">
      <w:pPr>
        <w:ind w:left="851"/>
        <w:rPr>
          <w:i/>
          <w:noProof/>
          <w:sz w:val="24"/>
          <w:szCs w:val="24"/>
        </w:rPr>
      </w:pPr>
      <w:r w:rsidRPr="00D50E05">
        <w:rPr>
          <w:i/>
          <w:noProof/>
          <w:sz w:val="24"/>
          <w:szCs w:val="24"/>
        </w:rPr>
        <w:t xml:space="preserve">Nedsat nyrefunktion </w:t>
      </w:r>
    </w:p>
    <w:p w:rsidR="000B3880" w:rsidRPr="00D50E05" w:rsidRDefault="000B3880" w:rsidP="004C06CE">
      <w:pPr>
        <w:ind w:left="851"/>
        <w:rPr>
          <w:noProof/>
          <w:sz w:val="24"/>
          <w:szCs w:val="24"/>
        </w:rPr>
      </w:pPr>
      <w:r w:rsidRPr="00D50E05">
        <w:rPr>
          <w:noProof/>
          <w:sz w:val="24"/>
          <w:szCs w:val="24"/>
        </w:rPr>
        <w:t xml:space="preserve">Hos patienter med nyresygdom i slutstadiet (kreatininclearance ≤ 15 ml/min) skal den daglige dosis reduceres med 75 %. </w:t>
      </w:r>
    </w:p>
    <w:p w:rsidR="000B3880" w:rsidRPr="00D50E05" w:rsidRDefault="000B3880" w:rsidP="004C06CE">
      <w:pPr>
        <w:ind w:left="851"/>
        <w:rPr>
          <w:noProof/>
          <w:sz w:val="24"/>
          <w:szCs w:val="24"/>
        </w:rPr>
      </w:pPr>
      <w:r w:rsidRPr="00D50E05">
        <w:rPr>
          <w:noProof/>
          <w:sz w:val="24"/>
          <w:szCs w:val="24"/>
        </w:rPr>
        <w:t xml:space="preserve">Hos patienter med moderat til svært nedsat nyrefunktion (kreatininclearance 15-60 ml/min) skal dosis reduceres med 50 % (se pkt. 5.2). </w:t>
      </w:r>
    </w:p>
    <w:p w:rsidR="00166E56" w:rsidRDefault="00166E56" w:rsidP="004C06CE">
      <w:pPr>
        <w:rPr>
          <w:noProof/>
          <w:sz w:val="24"/>
          <w:szCs w:val="24"/>
        </w:rPr>
      </w:pPr>
      <w:r>
        <w:rPr>
          <w:noProof/>
          <w:sz w:val="24"/>
          <w:szCs w:val="24"/>
        </w:rPr>
        <w:br w:type="page"/>
      </w:r>
    </w:p>
    <w:p w:rsidR="000B3880" w:rsidRPr="00D50E05" w:rsidRDefault="000B3880" w:rsidP="004C06CE">
      <w:pPr>
        <w:ind w:left="851" w:hanging="851"/>
        <w:rPr>
          <w:noProof/>
          <w:sz w:val="24"/>
          <w:szCs w:val="24"/>
        </w:rPr>
      </w:pPr>
    </w:p>
    <w:p w:rsidR="000B3880" w:rsidRPr="00D50E05" w:rsidRDefault="000B3880" w:rsidP="004C06CE">
      <w:pPr>
        <w:ind w:left="851"/>
        <w:rPr>
          <w:i/>
          <w:noProof/>
          <w:sz w:val="24"/>
          <w:szCs w:val="24"/>
        </w:rPr>
      </w:pPr>
      <w:r w:rsidRPr="00D50E05">
        <w:rPr>
          <w:i/>
          <w:noProof/>
          <w:sz w:val="24"/>
          <w:szCs w:val="24"/>
        </w:rPr>
        <w:t xml:space="preserve">Nedsat leverfunktion </w:t>
      </w:r>
    </w:p>
    <w:p w:rsidR="000B3880" w:rsidRPr="00D50E05" w:rsidRDefault="000B3880" w:rsidP="004C06CE">
      <w:pPr>
        <w:ind w:left="851"/>
        <w:rPr>
          <w:noProof/>
          <w:sz w:val="24"/>
          <w:szCs w:val="24"/>
        </w:rPr>
      </w:pPr>
      <w:r w:rsidRPr="00D50E05">
        <w:rPr>
          <w:noProof/>
          <w:sz w:val="24"/>
          <w:szCs w:val="24"/>
        </w:rPr>
        <w:t>Hos patienter med svært nedsat leverfunktion skal dosis reduceres med 50 % (se pkt. 5.2).</w:t>
      </w:r>
    </w:p>
    <w:p w:rsidR="000B3880" w:rsidRPr="00D50E05" w:rsidRDefault="000B3880" w:rsidP="004C06CE">
      <w:pPr>
        <w:ind w:left="851"/>
        <w:rPr>
          <w:noProof/>
          <w:sz w:val="24"/>
          <w:szCs w:val="24"/>
        </w:rPr>
      </w:pPr>
    </w:p>
    <w:p w:rsidR="000B3880" w:rsidRPr="00D50E05" w:rsidRDefault="000B3880" w:rsidP="004C06CE">
      <w:pPr>
        <w:ind w:left="851"/>
        <w:rPr>
          <w:i/>
          <w:noProof/>
          <w:sz w:val="24"/>
          <w:szCs w:val="24"/>
        </w:rPr>
      </w:pPr>
      <w:r w:rsidRPr="00D50E05">
        <w:rPr>
          <w:i/>
          <w:noProof/>
          <w:sz w:val="24"/>
          <w:szCs w:val="24"/>
        </w:rPr>
        <w:t xml:space="preserve">Pædiatrisk population </w:t>
      </w:r>
    </w:p>
    <w:p w:rsidR="000B3880" w:rsidRPr="00D50E05" w:rsidRDefault="000B3880" w:rsidP="004C06CE">
      <w:pPr>
        <w:ind w:left="851"/>
        <w:rPr>
          <w:noProof/>
          <w:sz w:val="24"/>
          <w:szCs w:val="24"/>
        </w:rPr>
      </w:pPr>
      <w:r w:rsidRPr="00D50E05">
        <w:rPr>
          <w:noProof/>
          <w:sz w:val="24"/>
          <w:szCs w:val="24"/>
        </w:rPr>
        <w:t>Metoclopramid er kontraindiceret til børn under 1 år (se pkt. 4.3).</w:t>
      </w:r>
    </w:p>
    <w:p w:rsidR="00B003BF" w:rsidRDefault="00B003BF" w:rsidP="004C06CE">
      <w:pPr>
        <w:ind w:left="851" w:hanging="851"/>
        <w:rPr>
          <w:sz w:val="24"/>
          <w:szCs w:val="24"/>
        </w:rPr>
      </w:pPr>
    </w:p>
    <w:p w:rsidR="008D0838" w:rsidRPr="008D0838" w:rsidRDefault="008D0838" w:rsidP="008D0838">
      <w:pPr>
        <w:ind w:left="851"/>
        <w:rPr>
          <w:b/>
          <w:noProof/>
          <w:sz w:val="24"/>
          <w:szCs w:val="24"/>
        </w:rPr>
      </w:pPr>
      <w:r>
        <w:rPr>
          <w:b/>
          <w:noProof/>
          <w:sz w:val="24"/>
          <w:szCs w:val="24"/>
        </w:rPr>
        <w:t>Administrationsmetode</w:t>
      </w:r>
    </w:p>
    <w:p w:rsidR="008D0838" w:rsidRPr="00D50E05" w:rsidRDefault="008D0838" w:rsidP="008D0838">
      <w:pPr>
        <w:ind w:left="851"/>
        <w:rPr>
          <w:noProof/>
          <w:sz w:val="24"/>
          <w:szCs w:val="24"/>
        </w:rPr>
      </w:pPr>
      <w:r w:rsidRPr="00D50E05">
        <w:rPr>
          <w:noProof/>
          <w:sz w:val="24"/>
          <w:szCs w:val="24"/>
        </w:rPr>
        <w:t>Et minimumsinterval på 6 timer mellem to administrationer skal overholdes, selv i tilfælde af opkastning eller afvisning af dosis (se pkt. 4.4).</w:t>
      </w:r>
    </w:p>
    <w:p w:rsidR="008D0838" w:rsidRPr="00D50E05" w:rsidRDefault="008D0838" w:rsidP="008D0838">
      <w:pPr>
        <w:ind w:left="851"/>
        <w:rPr>
          <w:noProof/>
          <w:sz w:val="24"/>
          <w:szCs w:val="24"/>
        </w:rPr>
      </w:pPr>
    </w:p>
    <w:p w:rsidR="00B003BF" w:rsidRPr="00D50E05" w:rsidRDefault="00B003BF" w:rsidP="004C06CE">
      <w:pPr>
        <w:ind w:left="851" w:hanging="851"/>
        <w:rPr>
          <w:b/>
          <w:sz w:val="24"/>
          <w:szCs w:val="24"/>
        </w:rPr>
      </w:pPr>
      <w:r w:rsidRPr="00D50E05">
        <w:rPr>
          <w:b/>
          <w:sz w:val="24"/>
          <w:szCs w:val="24"/>
        </w:rPr>
        <w:t>4.3</w:t>
      </w:r>
      <w:r w:rsidRPr="00D50E05">
        <w:rPr>
          <w:b/>
          <w:sz w:val="24"/>
          <w:szCs w:val="24"/>
        </w:rPr>
        <w:tab/>
        <w:t>Kontraindikationer</w:t>
      </w:r>
    </w:p>
    <w:p w:rsidR="000B3880" w:rsidRPr="00D50E05" w:rsidRDefault="000B3880" w:rsidP="002C1121">
      <w:pPr>
        <w:pStyle w:val="Listeafsnit"/>
        <w:numPr>
          <w:ilvl w:val="0"/>
          <w:numId w:val="8"/>
        </w:numPr>
        <w:ind w:left="1134" w:hanging="283"/>
        <w:rPr>
          <w:sz w:val="24"/>
          <w:szCs w:val="24"/>
        </w:rPr>
      </w:pPr>
      <w:r w:rsidRPr="00D50E05">
        <w:rPr>
          <w:sz w:val="24"/>
          <w:szCs w:val="24"/>
        </w:rPr>
        <w:t>Overfølsomhed over for det aktive stof eller over for et eller flere af hjælpestofferne anført i pkt. 6.1</w:t>
      </w:r>
    </w:p>
    <w:p w:rsidR="000B3880" w:rsidRPr="00D50E05" w:rsidRDefault="000B3880" w:rsidP="002C1121">
      <w:pPr>
        <w:pStyle w:val="Listeafsnit"/>
        <w:numPr>
          <w:ilvl w:val="0"/>
          <w:numId w:val="8"/>
        </w:numPr>
        <w:ind w:left="1134" w:hanging="283"/>
        <w:rPr>
          <w:sz w:val="24"/>
          <w:szCs w:val="24"/>
        </w:rPr>
      </w:pPr>
      <w:proofErr w:type="spellStart"/>
      <w:r w:rsidRPr="00D50E05">
        <w:rPr>
          <w:sz w:val="24"/>
          <w:szCs w:val="24"/>
        </w:rPr>
        <w:t>Gastrointestinal</w:t>
      </w:r>
      <w:proofErr w:type="spellEnd"/>
      <w:r w:rsidRPr="00D50E05">
        <w:rPr>
          <w:sz w:val="24"/>
          <w:szCs w:val="24"/>
        </w:rPr>
        <w:t xml:space="preserve"> blødning, mekanisk obstruktion eller </w:t>
      </w:r>
      <w:proofErr w:type="spellStart"/>
      <w:r w:rsidRPr="00D50E05">
        <w:rPr>
          <w:sz w:val="24"/>
          <w:szCs w:val="24"/>
        </w:rPr>
        <w:t>gastrointestinal</w:t>
      </w:r>
      <w:proofErr w:type="spellEnd"/>
      <w:r w:rsidRPr="00D50E05">
        <w:rPr>
          <w:sz w:val="24"/>
          <w:szCs w:val="24"/>
        </w:rPr>
        <w:t xml:space="preserve"> perforation, hvor stimulering af </w:t>
      </w:r>
      <w:proofErr w:type="spellStart"/>
      <w:r w:rsidRPr="00D50E05">
        <w:rPr>
          <w:sz w:val="24"/>
          <w:szCs w:val="24"/>
        </w:rPr>
        <w:t>gastrointestinal</w:t>
      </w:r>
      <w:proofErr w:type="spellEnd"/>
      <w:r w:rsidRPr="00D50E05">
        <w:rPr>
          <w:sz w:val="24"/>
          <w:szCs w:val="24"/>
        </w:rPr>
        <w:t xml:space="preserve"> </w:t>
      </w:r>
      <w:proofErr w:type="spellStart"/>
      <w:r w:rsidRPr="00D50E05">
        <w:rPr>
          <w:sz w:val="24"/>
          <w:szCs w:val="24"/>
        </w:rPr>
        <w:t>motilitet</w:t>
      </w:r>
      <w:proofErr w:type="spellEnd"/>
      <w:r w:rsidRPr="00D50E05">
        <w:rPr>
          <w:sz w:val="24"/>
          <w:szCs w:val="24"/>
        </w:rPr>
        <w:t xml:space="preserve"> udgør en risiko</w:t>
      </w:r>
    </w:p>
    <w:p w:rsidR="000B3880" w:rsidRPr="00D50E05" w:rsidRDefault="000B3880" w:rsidP="002C1121">
      <w:pPr>
        <w:pStyle w:val="Listeafsnit"/>
        <w:numPr>
          <w:ilvl w:val="0"/>
          <w:numId w:val="8"/>
        </w:numPr>
        <w:ind w:left="1134" w:hanging="283"/>
        <w:rPr>
          <w:sz w:val="24"/>
          <w:szCs w:val="24"/>
        </w:rPr>
      </w:pPr>
      <w:r w:rsidRPr="00D50E05">
        <w:rPr>
          <w:sz w:val="24"/>
          <w:szCs w:val="24"/>
        </w:rPr>
        <w:t xml:space="preserve">Bekræftet eller mistænkt </w:t>
      </w:r>
      <w:proofErr w:type="spellStart"/>
      <w:r w:rsidRPr="00D50E05">
        <w:rPr>
          <w:sz w:val="24"/>
          <w:szCs w:val="24"/>
        </w:rPr>
        <w:t>fæokromocytom</w:t>
      </w:r>
      <w:proofErr w:type="spellEnd"/>
      <w:r w:rsidRPr="00D50E05">
        <w:rPr>
          <w:sz w:val="24"/>
          <w:szCs w:val="24"/>
        </w:rPr>
        <w:t xml:space="preserve"> på grund af risikoen for svære </w:t>
      </w:r>
      <w:proofErr w:type="spellStart"/>
      <w:r w:rsidRPr="00D50E05">
        <w:rPr>
          <w:sz w:val="24"/>
          <w:szCs w:val="24"/>
        </w:rPr>
        <w:t>hypertensive</w:t>
      </w:r>
      <w:proofErr w:type="spellEnd"/>
      <w:r w:rsidRPr="00D50E05">
        <w:rPr>
          <w:sz w:val="24"/>
          <w:szCs w:val="24"/>
        </w:rPr>
        <w:t xml:space="preserve"> episoder</w:t>
      </w:r>
    </w:p>
    <w:p w:rsidR="000B3880" w:rsidRPr="00D50E05" w:rsidRDefault="000B3880" w:rsidP="002C1121">
      <w:pPr>
        <w:pStyle w:val="Listeafsnit"/>
        <w:numPr>
          <w:ilvl w:val="0"/>
          <w:numId w:val="8"/>
        </w:numPr>
        <w:ind w:left="1134" w:hanging="283"/>
        <w:rPr>
          <w:sz w:val="24"/>
          <w:szCs w:val="24"/>
        </w:rPr>
      </w:pPr>
      <w:r w:rsidRPr="00D50E05">
        <w:rPr>
          <w:sz w:val="24"/>
          <w:szCs w:val="24"/>
        </w:rPr>
        <w:t xml:space="preserve">Tidligere tilfælde af </w:t>
      </w:r>
      <w:proofErr w:type="spellStart"/>
      <w:r w:rsidRPr="00D50E05">
        <w:rPr>
          <w:sz w:val="24"/>
          <w:szCs w:val="24"/>
        </w:rPr>
        <w:t>neuroleptisk</w:t>
      </w:r>
      <w:proofErr w:type="spellEnd"/>
      <w:r w:rsidRPr="00D50E05">
        <w:rPr>
          <w:sz w:val="24"/>
          <w:szCs w:val="24"/>
        </w:rPr>
        <w:t xml:space="preserve"> eller </w:t>
      </w:r>
      <w:proofErr w:type="spellStart"/>
      <w:r w:rsidRPr="00D50E05">
        <w:rPr>
          <w:sz w:val="24"/>
          <w:szCs w:val="24"/>
        </w:rPr>
        <w:t>metoclopramid</w:t>
      </w:r>
      <w:proofErr w:type="spellEnd"/>
      <w:r w:rsidRPr="00D50E05">
        <w:rPr>
          <w:sz w:val="24"/>
          <w:szCs w:val="24"/>
        </w:rPr>
        <w:t xml:space="preserve">-induceret </w:t>
      </w:r>
      <w:proofErr w:type="spellStart"/>
      <w:r w:rsidRPr="00D50E05">
        <w:rPr>
          <w:sz w:val="24"/>
          <w:szCs w:val="24"/>
        </w:rPr>
        <w:t>tardiv</w:t>
      </w:r>
      <w:proofErr w:type="spellEnd"/>
      <w:r w:rsidRPr="00D50E05">
        <w:rPr>
          <w:sz w:val="24"/>
          <w:szCs w:val="24"/>
        </w:rPr>
        <w:t xml:space="preserve"> </w:t>
      </w:r>
      <w:proofErr w:type="spellStart"/>
      <w:r w:rsidRPr="00D50E05">
        <w:rPr>
          <w:sz w:val="24"/>
          <w:szCs w:val="24"/>
        </w:rPr>
        <w:t>dyskinesi</w:t>
      </w:r>
      <w:proofErr w:type="spellEnd"/>
    </w:p>
    <w:p w:rsidR="000B3880" w:rsidRPr="00D50E05" w:rsidRDefault="000B3880" w:rsidP="002C1121">
      <w:pPr>
        <w:pStyle w:val="Listeafsnit"/>
        <w:numPr>
          <w:ilvl w:val="0"/>
          <w:numId w:val="8"/>
        </w:numPr>
        <w:ind w:left="1134" w:hanging="283"/>
        <w:rPr>
          <w:sz w:val="24"/>
          <w:szCs w:val="24"/>
        </w:rPr>
      </w:pPr>
      <w:r w:rsidRPr="00D50E05">
        <w:rPr>
          <w:sz w:val="24"/>
          <w:szCs w:val="24"/>
        </w:rPr>
        <w:t>Epilepsi (øget krisehyppighed og intensitet)</w:t>
      </w:r>
    </w:p>
    <w:p w:rsidR="000B3880" w:rsidRPr="00D50E05" w:rsidRDefault="000B3880" w:rsidP="002C1121">
      <w:pPr>
        <w:pStyle w:val="Listeafsnit"/>
        <w:numPr>
          <w:ilvl w:val="0"/>
          <w:numId w:val="8"/>
        </w:numPr>
        <w:ind w:left="1134" w:hanging="283"/>
        <w:rPr>
          <w:sz w:val="24"/>
          <w:szCs w:val="24"/>
        </w:rPr>
      </w:pPr>
      <w:r w:rsidRPr="00D50E05">
        <w:rPr>
          <w:sz w:val="24"/>
          <w:szCs w:val="24"/>
        </w:rPr>
        <w:t>Parkinsons sygdom</w:t>
      </w:r>
    </w:p>
    <w:p w:rsidR="000B3880" w:rsidRPr="00D50E05" w:rsidRDefault="000B3880" w:rsidP="002C1121">
      <w:pPr>
        <w:pStyle w:val="Listeafsnit"/>
        <w:numPr>
          <w:ilvl w:val="0"/>
          <w:numId w:val="8"/>
        </w:numPr>
        <w:ind w:left="1134" w:hanging="283"/>
        <w:rPr>
          <w:sz w:val="24"/>
          <w:szCs w:val="24"/>
        </w:rPr>
      </w:pPr>
      <w:r w:rsidRPr="00D50E05">
        <w:rPr>
          <w:sz w:val="24"/>
          <w:szCs w:val="24"/>
        </w:rPr>
        <w:t xml:space="preserve">Kombination med </w:t>
      </w:r>
      <w:proofErr w:type="spellStart"/>
      <w:r w:rsidRPr="00D50E05">
        <w:rPr>
          <w:sz w:val="24"/>
          <w:szCs w:val="24"/>
        </w:rPr>
        <w:t>levodopa</w:t>
      </w:r>
      <w:proofErr w:type="spellEnd"/>
      <w:r w:rsidRPr="00D50E05">
        <w:rPr>
          <w:sz w:val="24"/>
          <w:szCs w:val="24"/>
        </w:rPr>
        <w:t xml:space="preserve"> eller </w:t>
      </w:r>
      <w:proofErr w:type="spellStart"/>
      <w:r w:rsidRPr="00D50E05">
        <w:rPr>
          <w:sz w:val="24"/>
          <w:szCs w:val="24"/>
        </w:rPr>
        <w:t>dopaminerge</w:t>
      </w:r>
      <w:proofErr w:type="spellEnd"/>
      <w:r w:rsidRPr="00D50E05">
        <w:rPr>
          <w:sz w:val="24"/>
          <w:szCs w:val="24"/>
        </w:rPr>
        <w:t xml:space="preserve"> agonister (se pkt. 4.5)</w:t>
      </w:r>
    </w:p>
    <w:p w:rsidR="000B3880" w:rsidRPr="00D50E05" w:rsidRDefault="000B3880" w:rsidP="002C1121">
      <w:pPr>
        <w:pStyle w:val="Listeafsnit"/>
        <w:numPr>
          <w:ilvl w:val="0"/>
          <w:numId w:val="8"/>
        </w:numPr>
        <w:ind w:left="1134" w:hanging="283"/>
        <w:rPr>
          <w:sz w:val="24"/>
          <w:szCs w:val="24"/>
        </w:rPr>
      </w:pPr>
      <w:r w:rsidRPr="00D50E05">
        <w:rPr>
          <w:sz w:val="24"/>
          <w:szCs w:val="24"/>
        </w:rPr>
        <w:t xml:space="preserve">Kendt </w:t>
      </w:r>
      <w:proofErr w:type="spellStart"/>
      <w:r w:rsidRPr="00D50E05">
        <w:rPr>
          <w:sz w:val="24"/>
          <w:szCs w:val="24"/>
        </w:rPr>
        <w:t>methæmoglobinæmi</w:t>
      </w:r>
      <w:proofErr w:type="spellEnd"/>
      <w:r w:rsidRPr="00D50E05">
        <w:rPr>
          <w:sz w:val="24"/>
          <w:szCs w:val="24"/>
        </w:rPr>
        <w:t xml:space="preserve"> med </w:t>
      </w:r>
      <w:proofErr w:type="spellStart"/>
      <w:r w:rsidRPr="00D50E05">
        <w:rPr>
          <w:sz w:val="24"/>
          <w:szCs w:val="24"/>
        </w:rPr>
        <w:t>metoclopramid</w:t>
      </w:r>
      <w:proofErr w:type="spellEnd"/>
      <w:r w:rsidRPr="00D50E05">
        <w:rPr>
          <w:sz w:val="24"/>
          <w:szCs w:val="24"/>
        </w:rPr>
        <w:t xml:space="preserve"> eller NADH-cytokrom-b5-mangel.</w:t>
      </w:r>
    </w:p>
    <w:p w:rsidR="000B3880" w:rsidRPr="00D50E05" w:rsidRDefault="000B3880" w:rsidP="002C1121">
      <w:pPr>
        <w:pStyle w:val="Listeafsnit"/>
        <w:numPr>
          <w:ilvl w:val="0"/>
          <w:numId w:val="8"/>
        </w:numPr>
        <w:ind w:left="1134" w:hanging="283"/>
        <w:rPr>
          <w:sz w:val="24"/>
          <w:szCs w:val="24"/>
        </w:rPr>
      </w:pPr>
      <w:r w:rsidRPr="00D50E05">
        <w:rPr>
          <w:sz w:val="24"/>
          <w:szCs w:val="24"/>
        </w:rPr>
        <w:t>Børn under 1 år på grund af øget risiko for ekstrapyramidale forstyrrelser (se pkt. 4.4)</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4.4</w:t>
      </w:r>
      <w:r w:rsidRPr="00D50E05">
        <w:rPr>
          <w:b/>
          <w:sz w:val="24"/>
          <w:szCs w:val="24"/>
        </w:rPr>
        <w:tab/>
        <w:t>Særlige advarsler og forsigtighedsregler vedrørende brugen</w:t>
      </w:r>
    </w:p>
    <w:p w:rsidR="00B5583F" w:rsidRDefault="00B5583F" w:rsidP="004C06CE">
      <w:pPr>
        <w:ind w:left="851" w:hanging="851"/>
        <w:rPr>
          <w:sz w:val="24"/>
          <w:szCs w:val="24"/>
        </w:rPr>
      </w:pPr>
    </w:p>
    <w:p w:rsidR="000B3880" w:rsidRPr="00D50E05" w:rsidRDefault="00B003BF" w:rsidP="004C06CE">
      <w:pPr>
        <w:ind w:left="851" w:hanging="851"/>
        <w:rPr>
          <w:noProof/>
          <w:sz w:val="24"/>
          <w:szCs w:val="24"/>
        </w:rPr>
      </w:pPr>
      <w:r w:rsidRPr="00D50E05">
        <w:rPr>
          <w:sz w:val="24"/>
          <w:szCs w:val="24"/>
        </w:rPr>
        <w:tab/>
      </w:r>
      <w:r w:rsidR="000B3880" w:rsidRPr="00D50E05">
        <w:rPr>
          <w:noProof/>
          <w:sz w:val="24"/>
          <w:szCs w:val="24"/>
          <w:u w:val="single"/>
        </w:rPr>
        <w:t xml:space="preserve">Neurologiske sygdomme </w:t>
      </w: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 xml:space="preserve">Ekstrapyramidale forstyrrelser kan forekomme, især hos børn og unge voksne og/eller ved anvendelse af høje doser. Disse reaktioner forekommer sædvanligvis i starten af behandlingen og kan forekomme efter en enkelt administration. Metoclopramid skal seponeres øjeblikkeligt i tilfælde af ekstrapyramidale symptomer. Disse er generelt fuldstændig reversible efter behandlingsophør, men kan kræve symptomatisk behandling (benzodiazepiner hos børn og/eller antikolinerge antiparkinsonmidler hos voksne). </w:t>
      </w:r>
    </w:p>
    <w:p w:rsidR="000B3880" w:rsidRPr="00D50E05" w:rsidRDefault="000B3880" w:rsidP="004C06CE">
      <w:pPr>
        <w:ind w:left="851" w:hanging="851"/>
        <w:rPr>
          <w:noProof/>
          <w:sz w:val="24"/>
          <w:szCs w:val="24"/>
        </w:rPr>
      </w:pP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 xml:space="preserve">For at undgå overdosering skal tidsintervallet på mindst 6 timer, angivet i pkt. 4.2, overholdes mellem hver administration af metoclopramid, selv i tilfælde af opkastning og afvisning af dosis. </w:t>
      </w:r>
    </w:p>
    <w:p w:rsidR="000B3880" w:rsidRPr="00D50E05" w:rsidRDefault="000B3880" w:rsidP="004C06CE">
      <w:pPr>
        <w:ind w:left="851" w:hanging="851"/>
        <w:rPr>
          <w:noProof/>
          <w:sz w:val="24"/>
          <w:szCs w:val="24"/>
        </w:rPr>
      </w:pP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 xml:space="preserve">Langvarig behandling med metoclopramid kan forårsage tardiv dyskinesi, potentielt irreversibelt, især hos ældre patienter. Behandling må ikke overskride 3 måneder på grund af risikoen for tardiv dyskinesi (se pkt. 4.8), og metoclopramid skal seponeres, hvis der opstår kliniske tegn på tardiv dyskinesi. </w:t>
      </w:r>
    </w:p>
    <w:p w:rsidR="000B3880" w:rsidRPr="00D50E05" w:rsidRDefault="000B3880" w:rsidP="004C06CE">
      <w:pPr>
        <w:ind w:left="851" w:hanging="851"/>
        <w:rPr>
          <w:noProof/>
          <w:sz w:val="24"/>
          <w:szCs w:val="24"/>
        </w:rPr>
      </w:pP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Malignt neuroleptikasyndrom er rapporteret med metoclopramid i kombination med neuroleptika og med metoclopramid-monoterapi (se pkt. 4.8). Metoclopramid skal seponeres øjeblikkeligt i tilfælde af symptomer på malignt neuroleptikasyndrom og passende behandling initieres.</w:t>
      </w:r>
    </w:p>
    <w:p w:rsidR="000B3880" w:rsidRPr="00D50E05" w:rsidRDefault="000B3880" w:rsidP="004C06CE">
      <w:pPr>
        <w:ind w:left="851" w:hanging="851"/>
        <w:rPr>
          <w:noProof/>
          <w:sz w:val="24"/>
          <w:szCs w:val="24"/>
        </w:rPr>
      </w:pP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Særlig forsigtighed skal udvises hos patienter med underliggende neurologiske tilstande samt hos patienter, der behandles med andre centralt virkende lægemidler (se pkt. 4.3).</w:t>
      </w:r>
    </w:p>
    <w:p w:rsidR="000B3880" w:rsidRPr="00D50E05" w:rsidRDefault="000B3880" w:rsidP="004C06CE">
      <w:pPr>
        <w:ind w:left="851" w:hanging="851"/>
        <w:rPr>
          <w:noProof/>
          <w:sz w:val="24"/>
          <w:szCs w:val="24"/>
        </w:rPr>
      </w:pP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Symptomer på Parkinsons sygdom kan også forværres af metoclopramid.</w:t>
      </w:r>
    </w:p>
    <w:p w:rsidR="000B3880" w:rsidRPr="00D50E05" w:rsidRDefault="000B3880" w:rsidP="004C06CE">
      <w:pPr>
        <w:ind w:left="851" w:hanging="851"/>
        <w:rPr>
          <w:noProof/>
          <w:sz w:val="24"/>
          <w:szCs w:val="24"/>
        </w:rPr>
      </w:pPr>
    </w:p>
    <w:p w:rsidR="000B3880" w:rsidRPr="00D50E05" w:rsidRDefault="000B3880" w:rsidP="004C06CE">
      <w:pPr>
        <w:ind w:left="851"/>
        <w:rPr>
          <w:sz w:val="24"/>
          <w:szCs w:val="24"/>
          <w:u w:val="single"/>
        </w:rPr>
      </w:pPr>
      <w:proofErr w:type="spellStart"/>
      <w:r w:rsidRPr="00D50E05">
        <w:rPr>
          <w:sz w:val="24"/>
          <w:szCs w:val="24"/>
          <w:u w:val="single"/>
        </w:rPr>
        <w:t>Methæmoglobinæmi</w:t>
      </w:r>
      <w:proofErr w:type="spellEnd"/>
    </w:p>
    <w:p w:rsidR="000B3880" w:rsidRPr="00D50E05" w:rsidRDefault="000B3880" w:rsidP="004C06CE">
      <w:pPr>
        <w:ind w:left="851"/>
        <w:rPr>
          <w:sz w:val="24"/>
          <w:szCs w:val="24"/>
        </w:rPr>
      </w:pPr>
      <w:r w:rsidRPr="00D50E05">
        <w:rPr>
          <w:sz w:val="24"/>
          <w:szCs w:val="24"/>
        </w:rPr>
        <w:t xml:space="preserve">Der er rapporteret </w:t>
      </w:r>
      <w:proofErr w:type="spellStart"/>
      <w:r w:rsidRPr="00D50E05">
        <w:rPr>
          <w:sz w:val="24"/>
          <w:szCs w:val="24"/>
        </w:rPr>
        <w:t>methæmoglobinæmi</w:t>
      </w:r>
      <w:proofErr w:type="spellEnd"/>
      <w:r w:rsidRPr="00D50E05">
        <w:rPr>
          <w:sz w:val="24"/>
          <w:szCs w:val="24"/>
        </w:rPr>
        <w:t xml:space="preserve">, som kan være relateret til NADH-cytokrom-b5-reduktasemangel. I sådanne tilfælde skal </w:t>
      </w:r>
      <w:proofErr w:type="spellStart"/>
      <w:r w:rsidRPr="00D50E05">
        <w:rPr>
          <w:sz w:val="24"/>
          <w:szCs w:val="24"/>
        </w:rPr>
        <w:t>metoclopramid</w:t>
      </w:r>
      <w:proofErr w:type="spellEnd"/>
      <w:r w:rsidRPr="00D50E05">
        <w:rPr>
          <w:sz w:val="24"/>
          <w:szCs w:val="24"/>
        </w:rPr>
        <w:t xml:space="preserve"> seponeres øjeblikkeligt og permanent, og passende foranstaltninger indledes (såsom behandling med </w:t>
      </w:r>
      <w:proofErr w:type="spellStart"/>
      <w:r w:rsidRPr="00D50E05">
        <w:rPr>
          <w:sz w:val="24"/>
          <w:szCs w:val="24"/>
        </w:rPr>
        <w:t>methylthionin</w:t>
      </w:r>
      <w:proofErr w:type="spellEnd"/>
      <w:r w:rsidRPr="00D50E05">
        <w:rPr>
          <w:sz w:val="24"/>
          <w:szCs w:val="24"/>
        </w:rPr>
        <w:t>).</w:t>
      </w:r>
    </w:p>
    <w:p w:rsidR="000B3880" w:rsidRPr="00D50E05" w:rsidRDefault="000B3880" w:rsidP="004C06CE">
      <w:pPr>
        <w:ind w:left="851"/>
        <w:rPr>
          <w:sz w:val="24"/>
          <w:szCs w:val="24"/>
        </w:rPr>
      </w:pPr>
    </w:p>
    <w:p w:rsidR="000B3880" w:rsidRPr="00D50E05" w:rsidRDefault="000B3880" w:rsidP="004C06CE">
      <w:pPr>
        <w:ind w:left="851"/>
        <w:rPr>
          <w:sz w:val="24"/>
          <w:szCs w:val="24"/>
          <w:u w:val="single"/>
        </w:rPr>
      </w:pPr>
      <w:r w:rsidRPr="00D50E05">
        <w:rPr>
          <w:sz w:val="24"/>
          <w:szCs w:val="24"/>
          <w:u w:val="single"/>
        </w:rPr>
        <w:t xml:space="preserve">Hjertesygdomme </w:t>
      </w:r>
    </w:p>
    <w:p w:rsidR="000B3880" w:rsidRPr="00D50E05" w:rsidRDefault="000B3880" w:rsidP="004C06CE">
      <w:pPr>
        <w:ind w:left="851"/>
        <w:rPr>
          <w:sz w:val="24"/>
          <w:szCs w:val="24"/>
        </w:rPr>
      </w:pPr>
      <w:r w:rsidRPr="00D50E05">
        <w:rPr>
          <w:sz w:val="24"/>
          <w:szCs w:val="24"/>
        </w:rPr>
        <w:t xml:space="preserve">Der er rapporteret om alvorlige </w:t>
      </w:r>
      <w:proofErr w:type="spellStart"/>
      <w:r w:rsidRPr="00D50E05">
        <w:rPr>
          <w:sz w:val="24"/>
          <w:szCs w:val="24"/>
        </w:rPr>
        <w:t>kardiovaskulære</w:t>
      </w:r>
      <w:proofErr w:type="spellEnd"/>
      <w:r w:rsidRPr="00D50E05">
        <w:rPr>
          <w:sz w:val="24"/>
          <w:szCs w:val="24"/>
        </w:rPr>
        <w:t xml:space="preserve"> bivirkninger, herunder tilfælde af kredsløbskollaps, svær bradykardi, hjertestop og QT-forlængelse efter administration af </w:t>
      </w:r>
      <w:proofErr w:type="spellStart"/>
      <w:r w:rsidRPr="00D50E05">
        <w:rPr>
          <w:sz w:val="24"/>
          <w:szCs w:val="24"/>
        </w:rPr>
        <w:t>metoclopramid</w:t>
      </w:r>
      <w:proofErr w:type="spellEnd"/>
      <w:r w:rsidRPr="00D50E05">
        <w:rPr>
          <w:sz w:val="24"/>
          <w:szCs w:val="24"/>
        </w:rPr>
        <w:t xml:space="preserve"> ved injektion, især ved intravenøs administration (se pkt. 4.8). </w:t>
      </w:r>
    </w:p>
    <w:p w:rsidR="000B3880" w:rsidRPr="00D50E05" w:rsidRDefault="000B3880" w:rsidP="004C06CE">
      <w:pPr>
        <w:ind w:left="851"/>
        <w:rPr>
          <w:sz w:val="24"/>
          <w:szCs w:val="24"/>
        </w:rPr>
      </w:pPr>
    </w:p>
    <w:p w:rsidR="000B3880" w:rsidRPr="00D50E05" w:rsidRDefault="000B3880" w:rsidP="004C06CE">
      <w:pPr>
        <w:ind w:left="851"/>
        <w:rPr>
          <w:sz w:val="24"/>
          <w:szCs w:val="24"/>
        </w:rPr>
      </w:pPr>
      <w:r w:rsidRPr="00D50E05">
        <w:rPr>
          <w:sz w:val="24"/>
          <w:szCs w:val="24"/>
        </w:rPr>
        <w:t xml:space="preserve">Særlig forsigtighed skal udvises, når der gives </w:t>
      </w:r>
      <w:proofErr w:type="spellStart"/>
      <w:r w:rsidRPr="00D50E05">
        <w:rPr>
          <w:sz w:val="24"/>
          <w:szCs w:val="24"/>
        </w:rPr>
        <w:t>metoclopramid</w:t>
      </w:r>
      <w:proofErr w:type="spellEnd"/>
      <w:r w:rsidRPr="00D50E05">
        <w:rPr>
          <w:sz w:val="24"/>
          <w:szCs w:val="24"/>
        </w:rPr>
        <w:t xml:space="preserve">, især intravenøst, til ældre, til patienter med ledningsforstyrrelser (herunder QT-forlængelse), </w:t>
      </w:r>
      <w:proofErr w:type="spellStart"/>
      <w:r w:rsidRPr="00D50E05">
        <w:rPr>
          <w:sz w:val="24"/>
          <w:szCs w:val="24"/>
        </w:rPr>
        <w:t>ukorrigerede</w:t>
      </w:r>
      <w:proofErr w:type="spellEnd"/>
      <w:r w:rsidRPr="00D50E05">
        <w:rPr>
          <w:sz w:val="24"/>
          <w:szCs w:val="24"/>
        </w:rPr>
        <w:t xml:space="preserve"> elektrolytforstyrrelser eller bradykardi og til patienter, der tager andre lægemidler, der kan forlænge QT-intervallet. Intravenøse doser skal indgives som langsom </w:t>
      </w:r>
      <w:proofErr w:type="spellStart"/>
      <w:r w:rsidRPr="00D50E05">
        <w:rPr>
          <w:sz w:val="24"/>
          <w:szCs w:val="24"/>
        </w:rPr>
        <w:t>bolus</w:t>
      </w:r>
      <w:proofErr w:type="spellEnd"/>
      <w:r w:rsidRPr="00D50E05">
        <w:rPr>
          <w:sz w:val="24"/>
          <w:szCs w:val="24"/>
        </w:rPr>
        <w:t xml:space="preserve"> (over mindst 3 minutter) for at reducere risikoen for bivirkninger (f.eks. hypotension, </w:t>
      </w:r>
      <w:proofErr w:type="spellStart"/>
      <w:r w:rsidRPr="00D50E05">
        <w:rPr>
          <w:sz w:val="24"/>
          <w:szCs w:val="24"/>
        </w:rPr>
        <w:t>akatisi</w:t>
      </w:r>
      <w:proofErr w:type="spellEnd"/>
      <w:r w:rsidRPr="00D50E05">
        <w:rPr>
          <w:sz w:val="24"/>
          <w:szCs w:val="24"/>
        </w:rPr>
        <w:t xml:space="preserve">). </w:t>
      </w:r>
    </w:p>
    <w:p w:rsidR="000B3880" w:rsidRPr="00D50E05" w:rsidRDefault="000B3880" w:rsidP="004C06CE">
      <w:pPr>
        <w:ind w:left="851"/>
        <w:rPr>
          <w:sz w:val="24"/>
          <w:szCs w:val="24"/>
        </w:rPr>
      </w:pPr>
    </w:p>
    <w:p w:rsidR="000B3880" w:rsidRPr="00D50E05" w:rsidRDefault="000B3880" w:rsidP="004C06CE">
      <w:pPr>
        <w:ind w:left="851"/>
        <w:rPr>
          <w:sz w:val="24"/>
          <w:szCs w:val="24"/>
          <w:u w:val="single"/>
        </w:rPr>
      </w:pPr>
      <w:r w:rsidRPr="00D50E05">
        <w:rPr>
          <w:sz w:val="24"/>
          <w:szCs w:val="24"/>
          <w:u w:val="single"/>
        </w:rPr>
        <w:t xml:space="preserve">Nedsat nyre- og leverfunktion </w:t>
      </w:r>
    </w:p>
    <w:p w:rsidR="000B3880" w:rsidRPr="00D50E05" w:rsidRDefault="000B3880" w:rsidP="004C06CE">
      <w:pPr>
        <w:ind w:left="851"/>
        <w:rPr>
          <w:sz w:val="24"/>
          <w:szCs w:val="24"/>
        </w:rPr>
      </w:pPr>
      <w:r w:rsidRPr="00D50E05">
        <w:rPr>
          <w:sz w:val="24"/>
          <w:szCs w:val="24"/>
        </w:rPr>
        <w:t>Dosisreduktion anbefales hos patienter med nedsat nyrefunktion eller med svært nedsat leverfunktion (se pkt</w:t>
      </w:r>
      <w:r w:rsidR="00166E56">
        <w:rPr>
          <w:sz w:val="24"/>
          <w:szCs w:val="24"/>
        </w:rPr>
        <w:t>.</w:t>
      </w:r>
      <w:r w:rsidRPr="00D50E05">
        <w:rPr>
          <w:sz w:val="24"/>
          <w:szCs w:val="24"/>
        </w:rPr>
        <w:t xml:space="preserve"> 4.2).</w:t>
      </w:r>
    </w:p>
    <w:p w:rsidR="000B3880" w:rsidRPr="00D50E05" w:rsidRDefault="000B3880" w:rsidP="004C06CE">
      <w:pPr>
        <w:ind w:left="851"/>
        <w:rPr>
          <w:sz w:val="24"/>
          <w:szCs w:val="24"/>
        </w:rPr>
      </w:pPr>
    </w:p>
    <w:p w:rsidR="000B3880" w:rsidRPr="00D50E05" w:rsidRDefault="000B3880" w:rsidP="004C06CE">
      <w:pPr>
        <w:suppressAutoHyphens/>
        <w:ind w:left="851"/>
        <w:rPr>
          <w:noProof/>
          <w:sz w:val="24"/>
          <w:szCs w:val="24"/>
        </w:rPr>
      </w:pPr>
      <w:proofErr w:type="spellStart"/>
      <w:r w:rsidRPr="00D50E05">
        <w:rPr>
          <w:sz w:val="24"/>
          <w:szCs w:val="24"/>
        </w:rPr>
        <w:t>Metoclopramide</w:t>
      </w:r>
      <w:proofErr w:type="spellEnd"/>
      <w:r w:rsidRPr="00D50E05">
        <w:rPr>
          <w:sz w:val="24"/>
          <w:szCs w:val="24"/>
        </w:rPr>
        <w:t xml:space="preserve"> </w:t>
      </w:r>
      <w:r w:rsidR="007B365B">
        <w:rPr>
          <w:sz w:val="24"/>
          <w:szCs w:val="24"/>
        </w:rPr>
        <w:t>"</w:t>
      </w:r>
      <w:proofErr w:type="spellStart"/>
      <w:r w:rsidR="00FD12A2">
        <w:rPr>
          <w:sz w:val="24"/>
          <w:szCs w:val="24"/>
        </w:rPr>
        <w:t>Orifarm</w:t>
      </w:r>
      <w:proofErr w:type="spellEnd"/>
      <w:r w:rsidR="007B365B">
        <w:rPr>
          <w:sz w:val="24"/>
          <w:szCs w:val="24"/>
        </w:rPr>
        <w:t>"</w:t>
      </w:r>
      <w:r w:rsidRPr="00D50E05">
        <w:rPr>
          <w:sz w:val="24"/>
          <w:szCs w:val="24"/>
        </w:rPr>
        <w:t xml:space="preserve"> indeholder </w:t>
      </w:r>
      <w:proofErr w:type="spellStart"/>
      <w:r w:rsidRPr="00D50E05">
        <w:rPr>
          <w:sz w:val="24"/>
          <w:szCs w:val="24"/>
        </w:rPr>
        <w:t>lactose</w:t>
      </w:r>
      <w:proofErr w:type="spellEnd"/>
      <w:r w:rsidRPr="00D50E05">
        <w:rPr>
          <w:sz w:val="24"/>
          <w:szCs w:val="24"/>
        </w:rPr>
        <w:t xml:space="preserve">. Bør ikke anvendes til patienter med arvelig </w:t>
      </w:r>
      <w:proofErr w:type="spellStart"/>
      <w:r w:rsidRPr="00D50E05">
        <w:rPr>
          <w:sz w:val="24"/>
          <w:szCs w:val="24"/>
        </w:rPr>
        <w:t>galactoseintolerans</w:t>
      </w:r>
      <w:proofErr w:type="spellEnd"/>
      <w:r w:rsidRPr="00D50E05">
        <w:rPr>
          <w:sz w:val="24"/>
          <w:szCs w:val="24"/>
        </w:rPr>
        <w:t xml:space="preserve">, en særlig form af hereditær </w:t>
      </w:r>
      <w:proofErr w:type="spellStart"/>
      <w:r w:rsidRPr="00D50E05">
        <w:rPr>
          <w:sz w:val="24"/>
          <w:szCs w:val="24"/>
        </w:rPr>
        <w:t>lactasemangel</w:t>
      </w:r>
      <w:proofErr w:type="spellEnd"/>
      <w:r w:rsidRPr="00D50E05">
        <w:rPr>
          <w:sz w:val="24"/>
          <w:szCs w:val="24"/>
        </w:rPr>
        <w:t xml:space="preserve"> (Lapp </w:t>
      </w:r>
      <w:proofErr w:type="spellStart"/>
      <w:r w:rsidRPr="00D50E05">
        <w:rPr>
          <w:sz w:val="24"/>
          <w:szCs w:val="24"/>
        </w:rPr>
        <w:t>Lactase</w:t>
      </w:r>
      <w:proofErr w:type="spellEnd"/>
      <w:r w:rsidRPr="00D50E05">
        <w:rPr>
          <w:sz w:val="24"/>
          <w:szCs w:val="24"/>
        </w:rPr>
        <w:t xml:space="preserve"> </w:t>
      </w:r>
      <w:proofErr w:type="spellStart"/>
      <w:r w:rsidRPr="00D50E05">
        <w:rPr>
          <w:sz w:val="24"/>
          <w:szCs w:val="24"/>
        </w:rPr>
        <w:t>defiency</w:t>
      </w:r>
      <w:proofErr w:type="spellEnd"/>
      <w:r w:rsidRPr="00D50E05">
        <w:rPr>
          <w:sz w:val="24"/>
          <w:szCs w:val="24"/>
        </w:rPr>
        <w:t xml:space="preserve">) eller </w:t>
      </w:r>
      <w:proofErr w:type="spellStart"/>
      <w:r w:rsidRPr="00D50E05">
        <w:rPr>
          <w:sz w:val="24"/>
          <w:szCs w:val="24"/>
        </w:rPr>
        <w:t>glucose</w:t>
      </w:r>
      <w:proofErr w:type="spellEnd"/>
      <w:r w:rsidRPr="00D50E05">
        <w:rPr>
          <w:sz w:val="24"/>
          <w:szCs w:val="24"/>
        </w:rPr>
        <w:t>/</w:t>
      </w:r>
      <w:proofErr w:type="spellStart"/>
      <w:r w:rsidRPr="00D50E05">
        <w:rPr>
          <w:sz w:val="24"/>
          <w:szCs w:val="24"/>
        </w:rPr>
        <w:t>galactosemalabsorption</w:t>
      </w:r>
      <w:proofErr w:type="spellEnd"/>
      <w:r w:rsidRPr="00D50E05">
        <w:rPr>
          <w:sz w:val="24"/>
          <w:szCs w:val="24"/>
        </w:rPr>
        <w:t>.</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4.5</w:t>
      </w:r>
      <w:r w:rsidRPr="00D50E05">
        <w:rPr>
          <w:b/>
          <w:sz w:val="24"/>
          <w:szCs w:val="24"/>
        </w:rPr>
        <w:tab/>
        <w:t>Interaktion med andre lægemidler og andre former for interaktion</w:t>
      </w:r>
    </w:p>
    <w:p w:rsidR="000B3880" w:rsidRPr="00D50E05" w:rsidRDefault="00B003BF" w:rsidP="004C06CE">
      <w:pPr>
        <w:ind w:left="851" w:hanging="851"/>
        <w:rPr>
          <w:sz w:val="24"/>
          <w:szCs w:val="24"/>
        </w:rPr>
      </w:pPr>
      <w:r w:rsidRPr="00D50E05">
        <w:rPr>
          <w:sz w:val="24"/>
          <w:szCs w:val="24"/>
        </w:rPr>
        <w:tab/>
      </w:r>
    </w:p>
    <w:p w:rsidR="000B3880" w:rsidRPr="00D50E05" w:rsidRDefault="000B3880" w:rsidP="004C06CE">
      <w:pPr>
        <w:ind w:left="851"/>
        <w:rPr>
          <w:b/>
          <w:bCs/>
          <w:sz w:val="24"/>
          <w:szCs w:val="24"/>
        </w:rPr>
      </w:pPr>
      <w:r w:rsidRPr="00D50E05">
        <w:rPr>
          <w:b/>
          <w:bCs/>
          <w:sz w:val="24"/>
          <w:szCs w:val="24"/>
        </w:rPr>
        <w:t xml:space="preserve">Kontraindiceret kombination </w:t>
      </w:r>
    </w:p>
    <w:p w:rsidR="000B3880" w:rsidRPr="00D50E05" w:rsidRDefault="00166E56" w:rsidP="004C06CE">
      <w:pPr>
        <w:ind w:left="851"/>
        <w:rPr>
          <w:sz w:val="24"/>
          <w:szCs w:val="24"/>
        </w:rPr>
      </w:pPr>
      <w:proofErr w:type="spellStart"/>
      <w:r>
        <w:rPr>
          <w:sz w:val="24"/>
          <w:szCs w:val="24"/>
        </w:rPr>
        <w:t>Levodopa</w:t>
      </w:r>
      <w:proofErr w:type="spellEnd"/>
      <w:r w:rsidR="000B3880" w:rsidRPr="00D50E05">
        <w:rPr>
          <w:sz w:val="24"/>
          <w:szCs w:val="24"/>
        </w:rPr>
        <w:t>/</w:t>
      </w:r>
      <w:proofErr w:type="spellStart"/>
      <w:r w:rsidR="000B3880" w:rsidRPr="00D50E05">
        <w:rPr>
          <w:sz w:val="24"/>
          <w:szCs w:val="24"/>
        </w:rPr>
        <w:t>dopaminerge</w:t>
      </w:r>
      <w:proofErr w:type="spellEnd"/>
      <w:r w:rsidR="000B3880" w:rsidRPr="00D50E05">
        <w:rPr>
          <w:sz w:val="24"/>
          <w:szCs w:val="24"/>
        </w:rPr>
        <w:t xml:space="preserve"> agonister og </w:t>
      </w:r>
      <w:proofErr w:type="spellStart"/>
      <w:r w:rsidR="000B3880" w:rsidRPr="00D50E05">
        <w:rPr>
          <w:sz w:val="24"/>
          <w:szCs w:val="24"/>
        </w:rPr>
        <w:t>metoclopramid</w:t>
      </w:r>
      <w:proofErr w:type="spellEnd"/>
      <w:r w:rsidR="000B3880" w:rsidRPr="00D50E05">
        <w:rPr>
          <w:sz w:val="24"/>
          <w:szCs w:val="24"/>
        </w:rPr>
        <w:t xml:space="preserve"> udviser gensidig antagonisme (se pkt. 4.3). </w:t>
      </w:r>
    </w:p>
    <w:p w:rsidR="000B3880" w:rsidRPr="00D50E05" w:rsidRDefault="000B3880" w:rsidP="004C06CE">
      <w:pPr>
        <w:ind w:left="851"/>
        <w:rPr>
          <w:b/>
          <w:bCs/>
          <w:sz w:val="24"/>
          <w:szCs w:val="24"/>
        </w:rPr>
      </w:pPr>
    </w:p>
    <w:p w:rsidR="000B3880" w:rsidRPr="00D50E05" w:rsidRDefault="000B3880" w:rsidP="004C06CE">
      <w:pPr>
        <w:ind w:left="851"/>
        <w:rPr>
          <w:b/>
          <w:bCs/>
          <w:sz w:val="24"/>
          <w:szCs w:val="24"/>
        </w:rPr>
      </w:pPr>
      <w:r w:rsidRPr="00D50E05">
        <w:rPr>
          <w:b/>
          <w:bCs/>
          <w:sz w:val="24"/>
          <w:szCs w:val="24"/>
        </w:rPr>
        <w:t xml:space="preserve">Kombination, der skal undgås </w:t>
      </w:r>
    </w:p>
    <w:p w:rsidR="000B3880" w:rsidRPr="00D50E05" w:rsidRDefault="000B3880" w:rsidP="004C06CE">
      <w:pPr>
        <w:ind w:left="851"/>
        <w:rPr>
          <w:sz w:val="24"/>
          <w:szCs w:val="24"/>
        </w:rPr>
      </w:pPr>
      <w:r w:rsidRPr="00D50E05">
        <w:rPr>
          <w:sz w:val="24"/>
          <w:szCs w:val="24"/>
        </w:rPr>
        <w:t xml:space="preserve">Alkohol forstærker den sedative effekt af </w:t>
      </w:r>
      <w:proofErr w:type="spellStart"/>
      <w:r w:rsidRPr="00D50E05">
        <w:rPr>
          <w:sz w:val="24"/>
          <w:szCs w:val="24"/>
        </w:rPr>
        <w:t>metoclopramid</w:t>
      </w:r>
      <w:proofErr w:type="spellEnd"/>
      <w:r w:rsidRPr="00D50E05">
        <w:rPr>
          <w:sz w:val="24"/>
          <w:szCs w:val="24"/>
        </w:rPr>
        <w:t xml:space="preserve">. </w:t>
      </w:r>
    </w:p>
    <w:p w:rsidR="000B3880" w:rsidRPr="00D50E05" w:rsidRDefault="000B3880" w:rsidP="004C06CE">
      <w:pPr>
        <w:ind w:left="851"/>
        <w:rPr>
          <w:b/>
          <w:bCs/>
          <w:sz w:val="24"/>
          <w:szCs w:val="24"/>
        </w:rPr>
      </w:pPr>
    </w:p>
    <w:p w:rsidR="000B3880" w:rsidRPr="00D50E05" w:rsidRDefault="000B3880" w:rsidP="004C06CE">
      <w:pPr>
        <w:ind w:left="851"/>
        <w:rPr>
          <w:b/>
          <w:bCs/>
          <w:sz w:val="24"/>
          <w:szCs w:val="24"/>
        </w:rPr>
      </w:pPr>
      <w:r w:rsidRPr="00D50E05">
        <w:rPr>
          <w:b/>
          <w:bCs/>
          <w:sz w:val="24"/>
          <w:szCs w:val="24"/>
        </w:rPr>
        <w:t xml:space="preserve">Kombination, hvor der skal tages hensyn </w:t>
      </w:r>
    </w:p>
    <w:p w:rsidR="000B3880" w:rsidRPr="00D50E05" w:rsidRDefault="000B3880" w:rsidP="004C06CE">
      <w:pPr>
        <w:ind w:left="851"/>
        <w:rPr>
          <w:sz w:val="24"/>
          <w:szCs w:val="24"/>
        </w:rPr>
      </w:pPr>
      <w:r w:rsidRPr="00D50E05">
        <w:rPr>
          <w:sz w:val="24"/>
          <w:szCs w:val="24"/>
        </w:rPr>
        <w:t xml:space="preserve">På grund af </w:t>
      </w:r>
      <w:proofErr w:type="spellStart"/>
      <w:r w:rsidRPr="00D50E05">
        <w:rPr>
          <w:sz w:val="24"/>
          <w:szCs w:val="24"/>
        </w:rPr>
        <w:t>metoclopramids</w:t>
      </w:r>
      <w:proofErr w:type="spellEnd"/>
      <w:r w:rsidRPr="00D50E05">
        <w:rPr>
          <w:sz w:val="24"/>
          <w:szCs w:val="24"/>
        </w:rPr>
        <w:t xml:space="preserve"> prokinetiske virkning kan absorptionen af visse lægemidler ændres.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proofErr w:type="spellStart"/>
      <w:r w:rsidRPr="002C1121">
        <w:rPr>
          <w:iCs/>
          <w:sz w:val="24"/>
          <w:szCs w:val="24"/>
          <w:u w:val="single"/>
        </w:rPr>
        <w:t>Antikolinergika</w:t>
      </w:r>
      <w:proofErr w:type="spellEnd"/>
      <w:r w:rsidRPr="002C1121">
        <w:rPr>
          <w:iCs/>
          <w:sz w:val="24"/>
          <w:szCs w:val="24"/>
          <w:u w:val="single"/>
        </w:rPr>
        <w:t xml:space="preserve"> og morfinderivater </w:t>
      </w:r>
    </w:p>
    <w:p w:rsidR="000B3880" w:rsidRPr="00D50E05" w:rsidRDefault="000B3880" w:rsidP="004C06CE">
      <w:pPr>
        <w:ind w:left="851"/>
        <w:rPr>
          <w:sz w:val="24"/>
          <w:szCs w:val="24"/>
        </w:rPr>
      </w:pPr>
      <w:proofErr w:type="spellStart"/>
      <w:r w:rsidRPr="00D50E05">
        <w:rPr>
          <w:sz w:val="24"/>
          <w:szCs w:val="24"/>
        </w:rPr>
        <w:t>Antikolinergika</w:t>
      </w:r>
      <w:proofErr w:type="spellEnd"/>
      <w:r w:rsidRPr="00D50E05">
        <w:rPr>
          <w:sz w:val="24"/>
          <w:szCs w:val="24"/>
        </w:rPr>
        <w:t xml:space="preserve"> og </w:t>
      </w:r>
      <w:proofErr w:type="spellStart"/>
      <w:r w:rsidRPr="00D50E05">
        <w:rPr>
          <w:sz w:val="24"/>
          <w:szCs w:val="24"/>
        </w:rPr>
        <w:t>morphinderivater</w:t>
      </w:r>
      <w:proofErr w:type="spellEnd"/>
      <w:r w:rsidRPr="00D50E05">
        <w:rPr>
          <w:sz w:val="24"/>
          <w:szCs w:val="24"/>
        </w:rPr>
        <w:t xml:space="preserve"> kan begge have en gensidig antagonisme med </w:t>
      </w:r>
      <w:proofErr w:type="spellStart"/>
      <w:r w:rsidRPr="00D50E05">
        <w:rPr>
          <w:sz w:val="24"/>
          <w:szCs w:val="24"/>
        </w:rPr>
        <w:t>metoclopramid</w:t>
      </w:r>
      <w:proofErr w:type="spellEnd"/>
      <w:r w:rsidRPr="00D50E05">
        <w:rPr>
          <w:sz w:val="24"/>
          <w:szCs w:val="24"/>
        </w:rPr>
        <w:t xml:space="preserve"> på mave-tarmkanalens </w:t>
      </w:r>
      <w:proofErr w:type="spellStart"/>
      <w:r w:rsidRPr="00D50E05">
        <w:rPr>
          <w:sz w:val="24"/>
          <w:szCs w:val="24"/>
        </w:rPr>
        <w:t>motilitet</w:t>
      </w:r>
      <w:proofErr w:type="spellEnd"/>
      <w:r w:rsidRPr="00D50E05">
        <w:rPr>
          <w:sz w:val="24"/>
          <w:szCs w:val="24"/>
        </w:rPr>
        <w:t xml:space="preserve">.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r w:rsidRPr="002C1121">
        <w:rPr>
          <w:iCs/>
          <w:sz w:val="24"/>
          <w:szCs w:val="24"/>
          <w:u w:val="single"/>
        </w:rPr>
        <w:t xml:space="preserve">CNS-supprimerende stoffer (morfinderivater, </w:t>
      </w:r>
      <w:proofErr w:type="spellStart"/>
      <w:r w:rsidRPr="002C1121">
        <w:rPr>
          <w:iCs/>
          <w:sz w:val="24"/>
          <w:szCs w:val="24"/>
          <w:u w:val="single"/>
        </w:rPr>
        <w:t>anxiolytika</w:t>
      </w:r>
      <w:proofErr w:type="spellEnd"/>
      <w:r w:rsidRPr="002C1121">
        <w:rPr>
          <w:iCs/>
          <w:sz w:val="24"/>
          <w:szCs w:val="24"/>
          <w:u w:val="single"/>
        </w:rPr>
        <w:t>, sedative H</w:t>
      </w:r>
      <w:r w:rsidRPr="002C1121">
        <w:rPr>
          <w:iCs/>
          <w:sz w:val="24"/>
          <w:szCs w:val="24"/>
          <w:u w:val="single"/>
          <w:vertAlign w:val="subscript"/>
        </w:rPr>
        <w:t>1</w:t>
      </w:r>
      <w:r w:rsidRPr="002C1121">
        <w:rPr>
          <w:iCs/>
          <w:sz w:val="24"/>
          <w:szCs w:val="24"/>
          <w:u w:val="single"/>
        </w:rPr>
        <w:t xml:space="preserve">-antihistaminer, sederende </w:t>
      </w:r>
      <w:proofErr w:type="spellStart"/>
      <w:r w:rsidRPr="002C1121">
        <w:rPr>
          <w:iCs/>
          <w:sz w:val="24"/>
          <w:szCs w:val="24"/>
          <w:u w:val="single"/>
        </w:rPr>
        <w:t>antidepressiva</w:t>
      </w:r>
      <w:proofErr w:type="spellEnd"/>
      <w:r w:rsidRPr="002C1121">
        <w:rPr>
          <w:iCs/>
          <w:sz w:val="24"/>
          <w:szCs w:val="24"/>
          <w:u w:val="single"/>
        </w:rPr>
        <w:t xml:space="preserve">, barbiturater, </w:t>
      </w:r>
      <w:proofErr w:type="spellStart"/>
      <w:r w:rsidRPr="002C1121">
        <w:rPr>
          <w:iCs/>
          <w:sz w:val="24"/>
          <w:szCs w:val="24"/>
          <w:u w:val="single"/>
        </w:rPr>
        <w:t>clonidin</w:t>
      </w:r>
      <w:proofErr w:type="spellEnd"/>
      <w:r w:rsidRPr="002C1121">
        <w:rPr>
          <w:iCs/>
          <w:sz w:val="24"/>
          <w:szCs w:val="24"/>
          <w:u w:val="single"/>
        </w:rPr>
        <w:t xml:space="preserve"> og beslægtede) </w:t>
      </w:r>
    </w:p>
    <w:p w:rsidR="000B3880" w:rsidRPr="00D50E05" w:rsidRDefault="000B3880" w:rsidP="004C06CE">
      <w:pPr>
        <w:ind w:left="851"/>
        <w:rPr>
          <w:sz w:val="24"/>
          <w:szCs w:val="24"/>
        </w:rPr>
      </w:pPr>
      <w:r w:rsidRPr="00D50E05">
        <w:rPr>
          <w:sz w:val="24"/>
          <w:szCs w:val="24"/>
        </w:rPr>
        <w:t xml:space="preserve">Den sedative effekt af CNS-supprimerende stoffer og </w:t>
      </w:r>
      <w:proofErr w:type="spellStart"/>
      <w:r w:rsidRPr="00D50E05">
        <w:rPr>
          <w:sz w:val="24"/>
          <w:szCs w:val="24"/>
        </w:rPr>
        <w:t>metoclopramid</w:t>
      </w:r>
      <w:proofErr w:type="spellEnd"/>
      <w:r w:rsidRPr="00D50E05">
        <w:rPr>
          <w:sz w:val="24"/>
          <w:szCs w:val="24"/>
        </w:rPr>
        <w:t xml:space="preserve"> forstærkes.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proofErr w:type="spellStart"/>
      <w:r w:rsidRPr="002C1121">
        <w:rPr>
          <w:iCs/>
          <w:sz w:val="24"/>
          <w:szCs w:val="24"/>
          <w:u w:val="single"/>
        </w:rPr>
        <w:t>Neuroleptika</w:t>
      </w:r>
      <w:proofErr w:type="spellEnd"/>
      <w:r w:rsidRPr="002C1121">
        <w:rPr>
          <w:iCs/>
          <w:sz w:val="24"/>
          <w:szCs w:val="24"/>
          <w:u w:val="single"/>
        </w:rPr>
        <w:t xml:space="preserve"> </w:t>
      </w:r>
    </w:p>
    <w:p w:rsidR="000B3880" w:rsidRPr="00D50E05" w:rsidRDefault="000B3880" w:rsidP="004C06CE">
      <w:pPr>
        <w:ind w:left="851"/>
        <w:rPr>
          <w:sz w:val="24"/>
          <w:szCs w:val="24"/>
        </w:rPr>
      </w:pPr>
      <w:proofErr w:type="spellStart"/>
      <w:r w:rsidRPr="00D50E05">
        <w:rPr>
          <w:sz w:val="24"/>
          <w:szCs w:val="24"/>
        </w:rPr>
        <w:t>Metoclopramid</w:t>
      </w:r>
      <w:proofErr w:type="spellEnd"/>
      <w:r w:rsidRPr="00D50E05">
        <w:rPr>
          <w:sz w:val="24"/>
          <w:szCs w:val="24"/>
        </w:rPr>
        <w:t xml:space="preserve"> kan have en </w:t>
      </w:r>
      <w:proofErr w:type="gramStart"/>
      <w:r w:rsidRPr="00D50E05">
        <w:rPr>
          <w:sz w:val="24"/>
          <w:szCs w:val="24"/>
        </w:rPr>
        <w:t>additiv effekt</w:t>
      </w:r>
      <w:proofErr w:type="gramEnd"/>
      <w:r w:rsidRPr="00D50E05">
        <w:rPr>
          <w:sz w:val="24"/>
          <w:szCs w:val="24"/>
        </w:rPr>
        <w:t xml:space="preserve"> sammen med andre </w:t>
      </w:r>
      <w:proofErr w:type="spellStart"/>
      <w:r w:rsidRPr="00D50E05">
        <w:rPr>
          <w:sz w:val="24"/>
          <w:szCs w:val="24"/>
        </w:rPr>
        <w:t>neuroleptika</w:t>
      </w:r>
      <w:proofErr w:type="spellEnd"/>
      <w:r w:rsidRPr="00D50E05">
        <w:rPr>
          <w:sz w:val="24"/>
          <w:szCs w:val="24"/>
        </w:rPr>
        <w:t xml:space="preserve"> på forekomsten af ekstrapyramidale forstyrrelser.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proofErr w:type="spellStart"/>
      <w:r w:rsidRPr="002C1121">
        <w:rPr>
          <w:iCs/>
          <w:sz w:val="24"/>
          <w:szCs w:val="24"/>
          <w:u w:val="single"/>
        </w:rPr>
        <w:t>Serotonerge</w:t>
      </w:r>
      <w:proofErr w:type="spellEnd"/>
      <w:r w:rsidRPr="002C1121">
        <w:rPr>
          <w:iCs/>
          <w:sz w:val="24"/>
          <w:szCs w:val="24"/>
          <w:u w:val="single"/>
        </w:rPr>
        <w:t xml:space="preserve"> lægemidler </w:t>
      </w:r>
    </w:p>
    <w:p w:rsidR="000B3880" w:rsidRPr="00D50E05" w:rsidRDefault="000B3880" w:rsidP="004C06CE">
      <w:pPr>
        <w:ind w:left="851"/>
        <w:rPr>
          <w:sz w:val="24"/>
          <w:szCs w:val="24"/>
        </w:rPr>
      </w:pPr>
      <w:r w:rsidRPr="00D50E05">
        <w:rPr>
          <w:sz w:val="24"/>
          <w:szCs w:val="24"/>
        </w:rPr>
        <w:t xml:space="preserve">Anvendelse af </w:t>
      </w:r>
      <w:proofErr w:type="spellStart"/>
      <w:r w:rsidRPr="00D50E05">
        <w:rPr>
          <w:sz w:val="24"/>
          <w:szCs w:val="24"/>
        </w:rPr>
        <w:t>metoclopramid</w:t>
      </w:r>
      <w:proofErr w:type="spellEnd"/>
      <w:r w:rsidRPr="00D50E05">
        <w:rPr>
          <w:sz w:val="24"/>
          <w:szCs w:val="24"/>
        </w:rPr>
        <w:t xml:space="preserve"> sammen med </w:t>
      </w:r>
      <w:proofErr w:type="spellStart"/>
      <w:r w:rsidRPr="00D50E05">
        <w:rPr>
          <w:sz w:val="24"/>
          <w:szCs w:val="24"/>
        </w:rPr>
        <w:t>serotonerge</w:t>
      </w:r>
      <w:proofErr w:type="spellEnd"/>
      <w:r w:rsidRPr="00D50E05">
        <w:rPr>
          <w:sz w:val="24"/>
          <w:szCs w:val="24"/>
        </w:rPr>
        <w:t xml:space="preserve"> lægemidler såsom </w:t>
      </w:r>
      <w:proofErr w:type="spellStart"/>
      <w:r w:rsidRPr="00D50E05">
        <w:rPr>
          <w:sz w:val="24"/>
          <w:szCs w:val="24"/>
        </w:rPr>
        <w:t>SSRI’er</w:t>
      </w:r>
      <w:proofErr w:type="spellEnd"/>
      <w:r w:rsidRPr="00D50E05">
        <w:rPr>
          <w:sz w:val="24"/>
          <w:szCs w:val="24"/>
        </w:rPr>
        <w:t xml:space="preserve"> kan øge risikoen for serotoninsyndrom. </w:t>
      </w:r>
    </w:p>
    <w:p w:rsidR="000B3880" w:rsidRPr="00D50E05" w:rsidRDefault="000B3880" w:rsidP="004C06CE">
      <w:pPr>
        <w:ind w:left="851"/>
        <w:rPr>
          <w:sz w:val="24"/>
          <w:szCs w:val="24"/>
        </w:rPr>
      </w:pPr>
    </w:p>
    <w:p w:rsidR="000B3880" w:rsidRPr="002C1121" w:rsidRDefault="000B3880" w:rsidP="004C06CE">
      <w:pPr>
        <w:ind w:left="851"/>
        <w:rPr>
          <w:iCs/>
          <w:sz w:val="24"/>
          <w:szCs w:val="24"/>
          <w:u w:val="single"/>
        </w:rPr>
      </w:pPr>
      <w:proofErr w:type="spellStart"/>
      <w:r w:rsidRPr="002C1121">
        <w:rPr>
          <w:iCs/>
          <w:sz w:val="24"/>
          <w:szCs w:val="24"/>
          <w:u w:val="single"/>
        </w:rPr>
        <w:t>Digoxin</w:t>
      </w:r>
      <w:proofErr w:type="spellEnd"/>
      <w:r w:rsidRPr="002C1121">
        <w:rPr>
          <w:iCs/>
          <w:sz w:val="24"/>
          <w:szCs w:val="24"/>
          <w:u w:val="single"/>
        </w:rPr>
        <w:t xml:space="preserve"> </w:t>
      </w:r>
    </w:p>
    <w:p w:rsidR="000B3880" w:rsidRPr="00D50E05" w:rsidRDefault="000B3880" w:rsidP="004C06CE">
      <w:pPr>
        <w:ind w:left="851"/>
        <w:rPr>
          <w:sz w:val="24"/>
          <w:szCs w:val="24"/>
        </w:rPr>
      </w:pPr>
      <w:proofErr w:type="spellStart"/>
      <w:r w:rsidRPr="00D50E05">
        <w:rPr>
          <w:sz w:val="24"/>
          <w:szCs w:val="24"/>
        </w:rPr>
        <w:t>Metoclopramid</w:t>
      </w:r>
      <w:proofErr w:type="spellEnd"/>
      <w:r w:rsidRPr="00D50E05">
        <w:rPr>
          <w:sz w:val="24"/>
          <w:szCs w:val="24"/>
        </w:rPr>
        <w:t xml:space="preserve"> kan nedsætte biotilgængeligheden af </w:t>
      </w:r>
      <w:proofErr w:type="spellStart"/>
      <w:r w:rsidRPr="00D50E05">
        <w:rPr>
          <w:sz w:val="24"/>
          <w:szCs w:val="24"/>
        </w:rPr>
        <w:t>digoxin</w:t>
      </w:r>
      <w:proofErr w:type="spellEnd"/>
      <w:r w:rsidRPr="00D50E05">
        <w:rPr>
          <w:sz w:val="24"/>
          <w:szCs w:val="24"/>
        </w:rPr>
        <w:t xml:space="preserve">. Omhyggelig monitorering af </w:t>
      </w:r>
      <w:proofErr w:type="spellStart"/>
      <w:r w:rsidRPr="00D50E05">
        <w:rPr>
          <w:sz w:val="24"/>
          <w:szCs w:val="24"/>
        </w:rPr>
        <w:t>digoxins</w:t>
      </w:r>
      <w:proofErr w:type="spellEnd"/>
      <w:r w:rsidRPr="00D50E05">
        <w:rPr>
          <w:sz w:val="24"/>
          <w:szCs w:val="24"/>
        </w:rPr>
        <w:t xml:space="preserve"> plasmakoncentration er påkrævet.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proofErr w:type="spellStart"/>
      <w:r w:rsidRPr="002C1121">
        <w:rPr>
          <w:iCs/>
          <w:sz w:val="24"/>
          <w:szCs w:val="24"/>
          <w:u w:val="single"/>
        </w:rPr>
        <w:t>Ciclosporin</w:t>
      </w:r>
      <w:proofErr w:type="spellEnd"/>
      <w:r w:rsidRPr="002C1121">
        <w:rPr>
          <w:iCs/>
          <w:sz w:val="24"/>
          <w:szCs w:val="24"/>
          <w:u w:val="single"/>
        </w:rPr>
        <w:t xml:space="preserve"> </w:t>
      </w:r>
    </w:p>
    <w:p w:rsidR="000B3880" w:rsidRPr="00D50E05" w:rsidRDefault="000B3880" w:rsidP="004C06CE">
      <w:pPr>
        <w:ind w:left="851"/>
        <w:rPr>
          <w:sz w:val="24"/>
          <w:szCs w:val="24"/>
        </w:rPr>
      </w:pPr>
      <w:proofErr w:type="spellStart"/>
      <w:r w:rsidRPr="00D50E05">
        <w:rPr>
          <w:sz w:val="24"/>
          <w:szCs w:val="24"/>
        </w:rPr>
        <w:t>Metoclopramid</w:t>
      </w:r>
      <w:proofErr w:type="spellEnd"/>
      <w:r w:rsidRPr="00D50E05">
        <w:rPr>
          <w:sz w:val="24"/>
          <w:szCs w:val="24"/>
        </w:rPr>
        <w:t xml:space="preserve"> øger biotilgængeligheden af </w:t>
      </w:r>
      <w:proofErr w:type="spellStart"/>
      <w:r w:rsidRPr="00D50E05">
        <w:rPr>
          <w:sz w:val="24"/>
          <w:szCs w:val="24"/>
        </w:rPr>
        <w:t>ciclosporin</w:t>
      </w:r>
      <w:proofErr w:type="spellEnd"/>
      <w:r w:rsidRPr="00D50E05">
        <w:rPr>
          <w:sz w:val="24"/>
          <w:szCs w:val="24"/>
        </w:rPr>
        <w:t xml:space="preserve"> (</w:t>
      </w:r>
      <w:proofErr w:type="spellStart"/>
      <w:r w:rsidRPr="00D50E05">
        <w:rPr>
          <w:sz w:val="24"/>
          <w:szCs w:val="24"/>
        </w:rPr>
        <w:t>C</w:t>
      </w:r>
      <w:r w:rsidRPr="00D50E05">
        <w:rPr>
          <w:sz w:val="24"/>
          <w:szCs w:val="24"/>
          <w:vertAlign w:val="subscript"/>
        </w:rPr>
        <w:t>max</w:t>
      </w:r>
      <w:proofErr w:type="spellEnd"/>
      <w:r w:rsidRPr="00D50E05">
        <w:rPr>
          <w:sz w:val="24"/>
          <w:szCs w:val="24"/>
          <w:vertAlign w:val="subscript"/>
        </w:rPr>
        <w:t xml:space="preserve"> </w:t>
      </w:r>
      <w:r w:rsidRPr="00D50E05">
        <w:rPr>
          <w:sz w:val="24"/>
          <w:szCs w:val="24"/>
        </w:rPr>
        <w:t xml:space="preserve">med 46 % og eksponeringen med 22 %). Omhyggelig monitorering af </w:t>
      </w:r>
      <w:proofErr w:type="spellStart"/>
      <w:r w:rsidRPr="00D50E05">
        <w:rPr>
          <w:sz w:val="24"/>
          <w:szCs w:val="24"/>
        </w:rPr>
        <w:t>ciclosporins</w:t>
      </w:r>
      <w:proofErr w:type="spellEnd"/>
      <w:r w:rsidRPr="00D50E05">
        <w:rPr>
          <w:sz w:val="24"/>
          <w:szCs w:val="24"/>
        </w:rPr>
        <w:t xml:space="preserve"> plasmakoncentration er påkrævet. Den kliniske konsekvens er usikker.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proofErr w:type="spellStart"/>
      <w:r w:rsidRPr="002C1121">
        <w:rPr>
          <w:iCs/>
          <w:sz w:val="24"/>
          <w:szCs w:val="24"/>
          <w:u w:val="single"/>
        </w:rPr>
        <w:t>Mivacurium</w:t>
      </w:r>
      <w:proofErr w:type="spellEnd"/>
      <w:r w:rsidRPr="002C1121">
        <w:rPr>
          <w:iCs/>
          <w:sz w:val="24"/>
          <w:szCs w:val="24"/>
          <w:u w:val="single"/>
        </w:rPr>
        <w:t xml:space="preserve"> og </w:t>
      </w:r>
      <w:proofErr w:type="spellStart"/>
      <w:r w:rsidRPr="002C1121">
        <w:rPr>
          <w:iCs/>
          <w:sz w:val="24"/>
          <w:szCs w:val="24"/>
          <w:u w:val="single"/>
        </w:rPr>
        <w:t>suxamethonium</w:t>
      </w:r>
      <w:proofErr w:type="spellEnd"/>
      <w:r w:rsidRPr="002C1121">
        <w:rPr>
          <w:iCs/>
          <w:sz w:val="24"/>
          <w:szCs w:val="24"/>
          <w:u w:val="single"/>
        </w:rPr>
        <w:t xml:space="preserve"> </w:t>
      </w:r>
    </w:p>
    <w:p w:rsidR="000B3880" w:rsidRPr="00D50E05" w:rsidRDefault="000B3880" w:rsidP="004C06CE">
      <w:pPr>
        <w:ind w:left="851"/>
        <w:rPr>
          <w:sz w:val="24"/>
          <w:szCs w:val="24"/>
        </w:rPr>
      </w:pPr>
      <w:proofErr w:type="spellStart"/>
      <w:r w:rsidRPr="00D50E05">
        <w:rPr>
          <w:sz w:val="24"/>
          <w:szCs w:val="24"/>
        </w:rPr>
        <w:t>Metoclopramidinjektion</w:t>
      </w:r>
      <w:proofErr w:type="spellEnd"/>
      <w:r w:rsidRPr="00D50E05">
        <w:rPr>
          <w:sz w:val="24"/>
          <w:szCs w:val="24"/>
        </w:rPr>
        <w:t xml:space="preserve"> kan forlænge varigheden af </w:t>
      </w:r>
      <w:proofErr w:type="spellStart"/>
      <w:r w:rsidRPr="00D50E05">
        <w:rPr>
          <w:sz w:val="24"/>
          <w:szCs w:val="24"/>
        </w:rPr>
        <w:t>neuromuskulær</w:t>
      </w:r>
      <w:proofErr w:type="spellEnd"/>
      <w:r w:rsidRPr="00D50E05">
        <w:rPr>
          <w:sz w:val="24"/>
          <w:szCs w:val="24"/>
        </w:rPr>
        <w:t xml:space="preserve"> blokade (ved hæmning af plasma-</w:t>
      </w:r>
      <w:proofErr w:type="spellStart"/>
      <w:r w:rsidRPr="00D50E05">
        <w:rPr>
          <w:sz w:val="24"/>
          <w:szCs w:val="24"/>
        </w:rPr>
        <w:t>kolinesterase</w:t>
      </w:r>
      <w:proofErr w:type="spellEnd"/>
      <w:r w:rsidRPr="00D50E05">
        <w:rPr>
          <w:sz w:val="24"/>
          <w:szCs w:val="24"/>
        </w:rPr>
        <w:t xml:space="preserve">). </w:t>
      </w:r>
    </w:p>
    <w:p w:rsidR="000B3880" w:rsidRPr="00D50E05" w:rsidRDefault="000B3880" w:rsidP="004C06CE">
      <w:pPr>
        <w:ind w:left="851"/>
        <w:rPr>
          <w:i/>
          <w:iCs/>
          <w:sz w:val="24"/>
          <w:szCs w:val="24"/>
        </w:rPr>
      </w:pPr>
    </w:p>
    <w:p w:rsidR="000B3880" w:rsidRPr="002C1121" w:rsidRDefault="000B3880" w:rsidP="004C06CE">
      <w:pPr>
        <w:ind w:left="851"/>
        <w:rPr>
          <w:iCs/>
          <w:sz w:val="24"/>
          <w:szCs w:val="24"/>
          <w:u w:val="single"/>
        </w:rPr>
      </w:pPr>
      <w:r w:rsidRPr="002C1121">
        <w:rPr>
          <w:iCs/>
          <w:sz w:val="24"/>
          <w:szCs w:val="24"/>
          <w:u w:val="single"/>
        </w:rPr>
        <w:t xml:space="preserve">Stærke CYP2D6-hæmmere </w:t>
      </w:r>
    </w:p>
    <w:p w:rsidR="000B3880" w:rsidRPr="00D50E05" w:rsidRDefault="000B3880" w:rsidP="004C06CE">
      <w:pPr>
        <w:ind w:left="851"/>
        <w:rPr>
          <w:sz w:val="24"/>
          <w:szCs w:val="24"/>
        </w:rPr>
      </w:pPr>
      <w:proofErr w:type="spellStart"/>
      <w:r w:rsidRPr="00D50E05">
        <w:rPr>
          <w:sz w:val="24"/>
          <w:szCs w:val="24"/>
        </w:rPr>
        <w:t>Metoclopramids</w:t>
      </w:r>
      <w:proofErr w:type="spellEnd"/>
      <w:r w:rsidRPr="00D50E05">
        <w:rPr>
          <w:sz w:val="24"/>
          <w:szCs w:val="24"/>
        </w:rPr>
        <w:t xml:space="preserve"> eksponeringsniveau øges ved samtidig administration af stærke CYP2D6-hæmmere såsom </w:t>
      </w:r>
      <w:proofErr w:type="spellStart"/>
      <w:r w:rsidRPr="00D50E05">
        <w:rPr>
          <w:sz w:val="24"/>
          <w:szCs w:val="24"/>
        </w:rPr>
        <w:t>fluoxetin</w:t>
      </w:r>
      <w:proofErr w:type="spellEnd"/>
      <w:r w:rsidRPr="00D50E05">
        <w:rPr>
          <w:sz w:val="24"/>
          <w:szCs w:val="24"/>
        </w:rPr>
        <w:t xml:space="preserve"> og </w:t>
      </w:r>
      <w:proofErr w:type="spellStart"/>
      <w:r w:rsidRPr="00D50E05">
        <w:rPr>
          <w:sz w:val="24"/>
          <w:szCs w:val="24"/>
        </w:rPr>
        <w:t>paroxetin</w:t>
      </w:r>
      <w:proofErr w:type="spellEnd"/>
      <w:r w:rsidRPr="00D50E05">
        <w:rPr>
          <w:sz w:val="24"/>
          <w:szCs w:val="24"/>
        </w:rPr>
        <w:t>. Selv om den kliniske betydning er usikker, skal patienterne overvåges for bivirkninger.</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4.6</w:t>
      </w:r>
      <w:r w:rsidRPr="00D50E05">
        <w:rPr>
          <w:b/>
          <w:sz w:val="24"/>
          <w:szCs w:val="24"/>
        </w:rPr>
        <w:tab/>
        <w:t>Graviditet og amning</w:t>
      </w:r>
    </w:p>
    <w:p w:rsidR="00B5583F" w:rsidRDefault="00B5583F" w:rsidP="004C06CE">
      <w:pPr>
        <w:ind w:left="851" w:hanging="851"/>
        <w:rPr>
          <w:sz w:val="24"/>
          <w:szCs w:val="24"/>
        </w:rPr>
      </w:pPr>
    </w:p>
    <w:p w:rsidR="000B3880" w:rsidRPr="002C1121" w:rsidRDefault="00B003BF" w:rsidP="004C06CE">
      <w:pPr>
        <w:ind w:left="851" w:hanging="851"/>
        <w:rPr>
          <w:iCs/>
          <w:noProof/>
          <w:sz w:val="24"/>
          <w:szCs w:val="24"/>
          <w:u w:val="single"/>
        </w:rPr>
      </w:pPr>
      <w:r w:rsidRPr="00D50E05">
        <w:rPr>
          <w:sz w:val="24"/>
          <w:szCs w:val="24"/>
        </w:rPr>
        <w:tab/>
      </w:r>
      <w:r w:rsidR="000B3880" w:rsidRPr="002C1121">
        <w:rPr>
          <w:iCs/>
          <w:noProof/>
          <w:sz w:val="24"/>
          <w:szCs w:val="24"/>
          <w:u w:val="single"/>
        </w:rPr>
        <w:t xml:space="preserve">Graviditet </w:t>
      </w: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 xml:space="preserve">En stor mængde data fra gravide kvinder (mere end 1.000 eksponeringer) viser ingen misdannelser eller føtotoksicitet. Metoclopramid kan anvendes under graviditet, hvis det er klinisk nødvendigt. På grund af de farmakologiske egenskaber (som andre antipsykotika) kan ekstrapyramidalt syndrom hos nyfødte ikke udelukkes, hvis metoclopramid administreres sidst i graviditeten. Metoclopramid bør undgås i slutningen af graviditeten. Hvis metoclopramid benyttes, skal der foretages neonatal monitorering. </w:t>
      </w:r>
    </w:p>
    <w:p w:rsidR="000B3880" w:rsidRPr="00D50E05" w:rsidRDefault="000B3880" w:rsidP="004C06CE">
      <w:pPr>
        <w:ind w:left="851" w:hanging="851"/>
        <w:rPr>
          <w:noProof/>
          <w:sz w:val="24"/>
          <w:szCs w:val="24"/>
        </w:rPr>
      </w:pPr>
    </w:p>
    <w:p w:rsidR="000B3880" w:rsidRPr="002C1121" w:rsidRDefault="00B5583F" w:rsidP="004C06CE">
      <w:pPr>
        <w:ind w:left="851" w:hanging="851"/>
        <w:rPr>
          <w:iCs/>
          <w:noProof/>
          <w:sz w:val="24"/>
          <w:szCs w:val="24"/>
          <w:u w:val="single"/>
        </w:rPr>
      </w:pPr>
      <w:r>
        <w:rPr>
          <w:i/>
          <w:iCs/>
          <w:noProof/>
          <w:sz w:val="24"/>
          <w:szCs w:val="24"/>
        </w:rPr>
        <w:tab/>
      </w:r>
      <w:r w:rsidR="000B3880" w:rsidRPr="002C1121">
        <w:rPr>
          <w:iCs/>
          <w:noProof/>
          <w:sz w:val="24"/>
          <w:szCs w:val="24"/>
          <w:u w:val="single"/>
        </w:rPr>
        <w:t xml:space="preserve">Amning </w:t>
      </w: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Metoclopramid udskilles i lille grad i mælk. Bivirkninger hos det ammede barn kan ikke udelukkes. Derfor frarådes metoclopramid under amning. Seponering af metoclopramid hos ammende kvinder skal overvejes.</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4.7</w:t>
      </w:r>
      <w:r w:rsidRPr="00D50E05">
        <w:rPr>
          <w:b/>
          <w:sz w:val="24"/>
          <w:szCs w:val="24"/>
        </w:rPr>
        <w:tab/>
        <w:t>Virkninger på evnen til at føre motorkøretøj eller betjene maskiner</w:t>
      </w:r>
    </w:p>
    <w:p w:rsidR="00B5583F" w:rsidRDefault="00B003BF" w:rsidP="004C06CE">
      <w:pPr>
        <w:ind w:left="851" w:hanging="851"/>
        <w:rPr>
          <w:sz w:val="24"/>
          <w:szCs w:val="24"/>
        </w:rPr>
      </w:pPr>
      <w:r w:rsidRPr="00D50E05">
        <w:rPr>
          <w:sz w:val="24"/>
          <w:szCs w:val="24"/>
        </w:rPr>
        <w:tab/>
      </w:r>
      <w:r w:rsidR="00B5583F">
        <w:rPr>
          <w:sz w:val="24"/>
          <w:szCs w:val="24"/>
        </w:rPr>
        <w:t>Ikke mærkning.</w:t>
      </w:r>
    </w:p>
    <w:p w:rsidR="000B3880" w:rsidRPr="00D50E05" w:rsidRDefault="00B5583F" w:rsidP="004C06CE">
      <w:pPr>
        <w:ind w:left="851" w:hanging="851"/>
        <w:rPr>
          <w:sz w:val="24"/>
          <w:szCs w:val="24"/>
        </w:rPr>
      </w:pPr>
      <w:r>
        <w:rPr>
          <w:sz w:val="24"/>
          <w:szCs w:val="24"/>
        </w:rPr>
        <w:tab/>
      </w:r>
      <w:proofErr w:type="spellStart"/>
      <w:r w:rsidR="000B3880" w:rsidRPr="00D50E05">
        <w:rPr>
          <w:sz w:val="24"/>
          <w:szCs w:val="24"/>
        </w:rPr>
        <w:t>Metoclopramid</w:t>
      </w:r>
      <w:proofErr w:type="spellEnd"/>
      <w:r w:rsidR="000B3880" w:rsidRPr="00D50E05">
        <w:rPr>
          <w:sz w:val="24"/>
          <w:szCs w:val="24"/>
        </w:rPr>
        <w:t xml:space="preserve"> kan forårsage døsighed, svimmelhed, </w:t>
      </w:r>
      <w:proofErr w:type="spellStart"/>
      <w:r w:rsidR="000B3880" w:rsidRPr="00D50E05">
        <w:rPr>
          <w:sz w:val="24"/>
          <w:szCs w:val="24"/>
        </w:rPr>
        <w:t>dyskinesi</w:t>
      </w:r>
      <w:proofErr w:type="spellEnd"/>
      <w:r w:rsidR="000B3880" w:rsidRPr="00D50E05">
        <w:rPr>
          <w:sz w:val="24"/>
          <w:szCs w:val="24"/>
        </w:rPr>
        <w:t xml:space="preserve"> og </w:t>
      </w:r>
      <w:proofErr w:type="spellStart"/>
      <w:r w:rsidR="000B3880" w:rsidRPr="00D50E05">
        <w:rPr>
          <w:sz w:val="24"/>
          <w:szCs w:val="24"/>
        </w:rPr>
        <w:t>dystoni</w:t>
      </w:r>
      <w:proofErr w:type="spellEnd"/>
      <w:r w:rsidR="000B3880" w:rsidRPr="00D50E05">
        <w:rPr>
          <w:sz w:val="24"/>
          <w:szCs w:val="24"/>
        </w:rPr>
        <w:t>, som kan påvirke synet og også interferere med evnen til at føre motorkøretøj og betjene maskiner.</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4.8</w:t>
      </w:r>
      <w:r w:rsidRPr="00D50E05">
        <w:rPr>
          <w:b/>
          <w:sz w:val="24"/>
          <w:szCs w:val="24"/>
        </w:rPr>
        <w:tab/>
        <w:t>Bivirkninger</w:t>
      </w:r>
    </w:p>
    <w:p w:rsidR="000B3880" w:rsidRPr="00D50E05" w:rsidRDefault="00B003BF" w:rsidP="004C06CE">
      <w:pPr>
        <w:autoSpaceDE w:val="0"/>
        <w:autoSpaceDN w:val="0"/>
        <w:adjustRightInd w:val="0"/>
        <w:ind w:left="851" w:hanging="851"/>
        <w:rPr>
          <w:sz w:val="24"/>
          <w:szCs w:val="24"/>
        </w:rPr>
      </w:pPr>
      <w:r w:rsidRPr="00D50E05">
        <w:rPr>
          <w:sz w:val="24"/>
          <w:szCs w:val="24"/>
        </w:rPr>
        <w:tab/>
      </w:r>
      <w:r w:rsidR="000B3880" w:rsidRPr="00D50E05">
        <w:rPr>
          <w:sz w:val="24"/>
          <w:szCs w:val="24"/>
        </w:rPr>
        <w:t>Bivirkninger er anført efter systemorganklasse. Frekvenserne er defineret ved</w:t>
      </w:r>
      <w:r w:rsidR="0045267D">
        <w:rPr>
          <w:sz w:val="24"/>
          <w:szCs w:val="24"/>
        </w:rPr>
        <w:t xml:space="preserve"> hjælp af følgende konvention: M</w:t>
      </w:r>
      <w:r w:rsidR="000B3880" w:rsidRPr="00D50E05">
        <w:rPr>
          <w:sz w:val="24"/>
          <w:szCs w:val="24"/>
        </w:rPr>
        <w:t>eget almindelig (≥ 1/10), almindelig (≥ 1/100 til &lt;1/10), ikke almindelig (≥ 1/1000 til &lt;1/100), sjælden (≥ 1/10.000 til &lt;1/1000), meget sjælden (&lt;1/10.000), ikke kendt (kan ikke estimeres ud fra forhåndenværende data).</w:t>
      </w:r>
    </w:p>
    <w:p w:rsidR="0045267D" w:rsidRDefault="0045267D">
      <w:pPr>
        <w:rPr>
          <w:sz w:val="24"/>
          <w:szCs w:val="24"/>
        </w:rPr>
      </w:pPr>
      <w:r>
        <w:rPr>
          <w:sz w:val="24"/>
          <w:szCs w:val="24"/>
        </w:rPr>
        <w:br w:type="page"/>
      </w:r>
    </w:p>
    <w:p w:rsidR="000B3880" w:rsidRPr="00D50E05" w:rsidRDefault="000B3880" w:rsidP="004C06CE">
      <w:pPr>
        <w:autoSpaceDE w:val="0"/>
        <w:autoSpaceDN w:val="0"/>
        <w:adjustRightInd w:val="0"/>
        <w:ind w:left="851" w:hanging="851"/>
        <w:rPr>
          <w:sz w:val="24"/>
          <w:szCs w:val="24"/>
        </w:rPr>
      </w:pPr>
    </w:p>
    <w:tbl>
      <w:tblPr>
        <w:tblW w:w="5000" w:type="pct"/>
        <w:tblBorders>
          <w:top w:val="nil"/>
          <w:left w:val="nil"/>
          <w:bottom w:val="nil"/>
          <w:right w:val="nil"/>
        </w:tblBorders>
        <w:tblLook w:val="0000" w:firstRow="0" w:lastRow="0" w:firstColumn="0" w:lastColumn="0" w:noHBand="0" w:noVBand="0"/>
      </w:tblPr>
      <w:tblGrid>
        <w:gridCol w:w="2430"/>
        <w:gridCol w:w="8"/>
        <w:gridCol w:w="2176"/>
        <w:gridCol w:w="17"/>
        <w:gridCol w:w="4997"/>
      </w:tblGrid>
      <w:tr w:rsidR="000B3880" w:rsidRPr="00D50E05" w:rsidTr="002C6EFF">
        <w:trPr>
          <w:trHeight w:val="123"/>
        </w:trPr>
        <w:tc>
          <w:tcPr>
            <w:tcW w:w="1266" w:type="pct"/>
            <w:gridSpan w:val="2"/>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b/>
                <w:bCs/>
                <w:sz w:val="24"/>
                <w:szCs w:val="24"/>
              </w:rPr>
              <w:t xml:space="preserve">Systemorganklasse </w:t>
            </w:r>
          </w:p>
        </w:tc>
        <w:tc>
          <w:tcPr>
            <w:tcW w:w="1130" w:type="pct"/>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b/>
                <w:bCs/>
                <w:sz w:val="24"/>
                <w:szCs w:val="24"/>
              </w:rPr>
              <w:t xml:space="preserve">Frekvens </w:t>
            </w:r>
          </w:p>
        </w:tc>
        <w:tc>
          <w:tcPr>
            <w:tcW w:w="2604" w:type="pct"/>
            <w:gridSpan w:val="2"/>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b/>
                <w:bCs/>
                <w:sz w:val="24"/>
                <w:szCs w:val="24"/>
              </w:rPr>
              <w:t>Bivirkninger</w:t>
            </w:r>
          </w:p>
        </w:tc>
      </w:tr>
      <w:tr w:rsidR="000B3880" w:rsidRPr="00D50E05" w:rsidTr="002C6EFF">
        <w:trPr>
          <w:trHeight w:val="1032"/>
        </w:trPr>
        <w:tc>
          <w:tcPr>
            <w:tcW w:w="1266" w:type="pct"/>
            <w:gridSpan w:val="2"/>
            <w:tcBorders>
              <w:top w:val="single" w:sz="4" w:space="0" w:color="auto"/>
              <w:left w:val="single" w:sz="4" w:space="0" w:color="auto"/>
              <w:bottom w:val="single" w:sz="4" w:space="0" w:color="auto"/>
              <w:right w:val="single" w:sz="4" w:space="0" w:color="auto"/>
            </w:tcBorders>
          </w:tcPr>
          <w:p w:rsidR="000B3880" w:rsidRPr="00D50E05" w:rsidRDefault="001A4E0E" w:rsidP="004C06CE">
            <w:pPr>
              <w:autoSpaceDE w:val="0"/>
              <w:autoSpaceDN w:val="0"/>
              <w:adjustRightInd w:val="0"/>
              <w:rPr>
                <w:sz w:val="24"/>
                <w:szCs w:val="24"/>
              </w:rPr>
            </w:pPr>
            <w:r w:rsidRPr="00D50E05">
              <w:rPr>
                <w:b/>
                <w:bCs/>
                <w:sz w:val="24"/>
                <w:szCs w:val="24"/>
              </w:rPr>
              <w:t>Blod og lymfesystem</w:t>
            </w:r>
          </w:p>
        </w:tc>
        <w:tc>
          <w:tcPr>
            <w:tcW w:w="1139" w:type="pct"/>
            <w:gridSpan w:val="2"/>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bCs/>
                <w:sz w:val="24"/>
                <w:szCs w:val="24"/>
              </w:rPr>
              <w:t>Ikke</w:t>
            </w:r>
            <w:r w:rsidRPr="00D50E05">
              <w:rPr>
                <w:sz w:val="24"/>
                <w:szCs w:val="24"/>
              </w:rPr>
              <w:t xml:space="preserve"> kendt</w:t>
            </w:r>
          </w:p>
        </w:tc>
        <w:tc>
          <w:tcPr>
            <w:tcW w:w="2595" w:type="pct"/>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proofErr w:type="spellStart"/>
            <w:r w:rsidRPr="00D50E05">
              <w:rPr>
                <w:sz w:val="24"/>
                <w:szCs w:val="24"/>
              </w:rPr>
              <w:t>Methæmoglobinæmi</w:t>
            </w:r>
            <w:proofErr w:type="spellEnd"/>
            <w:r w:rsidRPr="00D50E05">
              <w:rPr>
                <w:sz w:val="24"/>
                <w:szCs w:val="24"/>
              </w:rPr>
              <w:t xml:space="preserve">, som kan være relateret til NADH-cytokrom-b5-reduktasemangel, især hos nyfødte (se pkt. 4.4). </w:t>
            </w:r>
          </w:p>
          <w:p w:rsidR="000B3880" w:rsidRPr="00D50E05" w:rsidRDefault="000B3880" w:rsidP="004C06CE">
            <w:pPr>
              <w:autoSpaceDE w:val="0"/>
              <w:autoSpaceDN w:val="0"/>
              <w:adjustRightInd w:val="0"/>
              <w:rPr>
                <w:sz w:val="24"/>
                <w:szCs w:val="24"/>
              </w:rPr>
            </w:pPr>
            <w:proofErr w:type="spellStart"/>
            <w:r w:rsidRPr="00D50E05">
              <w:rPr>
                <w:sz w:val="24"/>
                <w:szCs w:val="24"/>
              </w:rPr>
              <w:t>Sulfhæmoglobinæmi</w:t>
            </w:r>
            <w:proofErr w:type="spellEnd"/>
            <w:r w:rsidRPr="00D50E05">
              <w:rPr>
                <w:sz w:val="24"/>
                <w:szCs w:val="24"/>
              </w:rPr>
              <w:t xml:space="preserve">, især ved samtidig administration af svovl-frigivende lægemidler i høje doser. </w:t>
            </w:r>
          </w:p>
        </w:tc>
      </w:tr>
      <w:tr w:rsidR="001A4E0E" w:rsidRPr="00D50E05" w:rsidTr="002C6EFF">
        <w:trPr>
          <w:trHeight w:val="251"/>
        </w:trPr>
        <w:tc>
          <w:tcPr>
            <w:tcW w:w="1266" w:type="pct"/>
            <w:gridSpan w:val="2"/>
            <w:vMerge w:val="restart"/>
            <w:tcBorders>
              <w:top w:val="single" w:sz="4" w:space="0" w:color="auto"/>
              <w:left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b/>
                <w:bCs/>
                <w:sz w:val="24"/>
                <w:szCs w:val="24"/>
              </w:rPr>
              <w:t>Hjerte</w:t>
            </w:r>
          </w:p>
        </w:tc>
        <w:tc>
          <w:tcPr>
            <w:tcW w:w="1139" w:type="pct"/>
            <w:gridSpan w:val="2"/>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Ikke almindelig</w:t>
            </w:r>
          </w:p>
        </w:tc>
        <w:tc>
          <w:tcPr>
            <w:tcW w:w="2595" w:type="pct"/>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 xml:space="preserve">Bradykardi, specielt ved intravenøs administration. </w:t>
            </w:r>
          </w:p>
        </w:tc>
      </w:tr>
      <w:tr w:rsidR="001A4E0E" w:rsidRPr="00D50E05" w:rsidTr="002C6EFF">
        <w:trPr>
          <w:trHeight w:val="901"/>
        </w:trPr>
        <w:tc>
          <w:tcPr>
            <w:tcW w:w="1266" w:type="pct"/>
            <w:gridSpan w:val="2"/>
            <w:vMerge/>
            <w:tcBorders>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p>
        </w:tc>
        <w:tc>
          <w:tcPr>
            <w:tcW w:w="1139" w:type="pct"/>
            <w:gridSpan w:val="2"/>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Ikke kendt</w:t>
            </w:r>
          </w:p>
        </w:tc>
        <w:tc>
          <w:tcPr>
            <w:tcW w:w="2595" w:type="pct"/>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 xml:space="preserve">Hjertestop, forekommende kort tid efter injektion og potentielt </w:t>
            </w:r>
            <w:proofErr w:type="spellStart"/>
            <w:r w:rsidRPr="00D50E05">
              <w:rPr>
                <w:sz w:val="24"/>
                <w:szCs w:val="24"/>
              </w:rPr>
              <w:t>forudgået</w:t>
            </w:r>
            <w:proofErr w:type="spellEnd"/>
            <w:r w:rsidRPr="00D50E05">
              <w:rPr>
                <w:sz w:val="24"/>
                <w:szCs w:val="24"/>
              </w:rPr>
              <w:t xml:space="preserve"> af bradykardi (se pkt. 4.4); AV-blok, sinusarrest, især ved intravenøs administration; </w:t>
            </w:r>
          </w:p>
          <w:p w:rsidR="001A4E0E" w:rsidRPr="00D50E05" w:rsidRDefault="001A4E0E" w:rsidP="004C06CE">
            <w:pPr>
              <w:autoSpaceDE w:val="0"/>
              <w:autoSpaceDN w:val="0"/>
              <w:adjustRightInd w:val="0"/>
              <w:rPr>
                <w:sz w:val="24"/>
                <w:szCs w:val="24"/>
              </w:rPr>
            </w:pPr>
            <w:r w:rsidRPr="00D50E05">
              <w:rPr>
                <w:sz w:val="24"/>
                <w:szCs w:val="24"/>
              </w:rPr>
              <w:t xml:space="preserve">QT-forlængelse; </w:t>
            </w:r>
            <w:proofErr w:type="spellStart"/>
            <w:r w:rsidRPr="00D50E05">
              <w:rPr>
                <w:iCs/>
                <w:sz w:val="24"/>
                <w:szCs w:val="24"/>
              </w:rPr>
              <w:t>Torsades</w:t>
            </w:r>
            <w:proofErr w:type="spellEnd"/>
            <w:r w:rsidRPr="00D50E05">
              <w:rPr>
                <w:iCs/>
                <w:sz w:val="24"/>
                <w:szCs w:val="24"/>
              </w:rPr>
              <w:t xml:space="preserve"> de pointes. </w:t>
            </w:r>
          </w:p>
        </w:tc>
      </w:tr>
      <w:tr w:rsidR="001A4E0E" w:rsidRPr="00D50E05" w:rsidTr="002C6EFF">
        <w:trPr>
          <w:trHeight w:val="121"/>
        </w:trPr>
        <w:tc>
          <w:tcPr>
            <w:tcW w:w="1266" w:type="pct"/>
            <w:gridSpan w:val="2"/>
            <w:vMerge w:val="restart"/>
            <w:tcBorders>
              <w:top w:val="single" w:sz="4" w:space="0" w:color="auto"/>
              <w:left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b/>
                <w:bCs/>
                <w:sz w:val="24"/>
                <w:szCs w:val="24"/>
              </w:rPr>
              <w:t>Det endokrine system*</w:t>
            </w:r>
          </w:p>
        </w:tc>
        <w:tc>
          <w:tcPr>
            <w:tcW w:w="1139" w:type="pct"/>
            <w:gridSpan w:val="2"/>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 xml:space="preserve">Ikke almindelig </w:t>
            </w:r>
          </w:p>
        </w:tc>
        <w:tc>
          <w:tcPr>
            <w:tcW w:w="2595" w:type="pct"/>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proofErr w:type="spellStart"/>
            <w:r w:rsidRPr="00D50E05">
              <w:rPr>
                <w:sz w:val="24"/>
                <w:szCs w:val="24"/>
              </w:rPr>
              <w:t>Amenoré</w:t>
            </w:r>
            <w:proofErr w:type="spellEnd"/>
            <w:r w:rsidRPr="00D50E05">
              <w:rPr>
                <w:sz w:val="24"/>
                <w:szCs w:val="24"/>
              </w:rPr>
              <w:t xml:space="preserve">, </w:t>
            </w:r>
            <w:proofErr w:type="spellStart"/>
            <w:r w:rsidRPr="00D50E05">
              <w:rPr>
                <w:sz w:val="24"/>
                <w:szCs w:val="24"/>
              </w:rPr>
              <w:t>hyperprolaktinæmi</w:t>
            </w:r>
            <w:proofErr w:type="spellEnd"/>
            <w:r w:rsidRPr="00D50E05">
              <w:rPr>
                <w:sz w:val="24"/>
                <w:szCs w:val="24"/>
              </w:rPr>
              <w:t xml:space="preserve">. </w:t>
            </w:r>
          </w:p>
        </w:tc>
      </w:tr>
      <w:tr w:rsidR="001A4E0E" w:rsidRPr="00D50E05" w:rsidTr="002C6EFF">
        <w:trPr>
          <w:trHeight w:val="121"/>
        </w:trPr>
        <w:tc>
          <w:tcPr>
            <w:tcW w:w="1266" w:type="pct"/>
            <w:gridSpan w:val="2"/>
            <w:vMerge/>
            <w:tcBorders>
              <w:left w:val="single" w:sz="4" w:space="0" w:color="auto"/>
              <w:right w:val="single" w:sz="4" w:space="0" w:color="auto"/>
            </w:tcBorders>
          </w:tcPr>
          <w:p w:rsidR="001A4E0E" w:rsidRPr="00D50E05" w:rsidRDefault="001A4E0E" w:rsidP="004C06CE">
            <w:pPr>
              <w:autoSpaceDE w:val="0"/>
              <w:autoSpaceDN w:val="0"/>
              <w:adjustRightInd w:val="0"/>
              <w:rPr>
                <w:sz w:val="24"/>
                <w:szCs w:val="24"/>
              </w:rPr>
            </w:pPr>
          </w:p>
        </w:tc>
        <w:tc>
          <w:tcPr>
            <w:tcW w:w="1139" w:type="pct"/>
            <w:gridSpan w:val="2"/>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 xml:space="preserve">Sjælden </w:t>
            </w:r>
          </w:p>
        </w:tc>
        <w:tc>
          <w:tcPr>
            <w:tcW w:w="2595" w:type="pct"/>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proofErr w:type="spellStart"/>
            <w:r w:rsidRPr="00D50E05">
              <w:rPr>
                <w:sz w:val="24"/>
                <w:szCs w:val="24"/>
              </w:rPr>
              <w:t>Galaktoré</w:t>
            </w:r>
            <w:proofErr w:type="spellEnd"/>
            <w:r w:rsidRPr="00D50E05">
              <w:rPr>
                <w:sz w:val="24"/>
                <w:szCs w:val="24"/>
              </w:rPr>
              <w:t xml:space="preserve">. </w:t>
            </w:r>
          </w:p>
        </w:tc>
      </w:tr>
      <w:tr w:rsidR="001A4E0E" w:rsidRPr="00D50E05" w:rsidTr="002C6EFF">
        <w:trPr>
          <w:trHeight w:val="121"/>
        </w:trPr>
        <w:tc>
          <w:tcPr>
            <w:tcW w:w="1266" w:type="pct"/>
            <w:gridSpan w:val="2"/>
            <w:vMerge/>
            <w:tcBorders>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p>
        </w:tc>
        <w:tc>
          <w:tcPr>
            <w:tcW w:w="1139" w:type="pct"/>
            <w:gridSpan w:val="2"/>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r w:rsidRPr="00D50E05">
              <w:rPr>
                <w:sz w:val="24"/>
                <w:szCs w:val="24"/>
              </w:rPr>
              <w:t xml:space="preserve">Ikke kendt </w:t>
            </w:r>
          </w:p>
        </w:tc>
        <w:tc>
          <w:tcPr>
            <w:tcW w:w="2595" w:type="pct"/>
            <w:tcBorders>
              <w:top w:val="single" w:sz="4" w:space="0" w:color="auto"/>
              <w:left w:val="single" w:sz="4" w:space="0" w:color="auto"/>
              <w:bottom w:val="single" w:sz="4" w:space="0" w:color="auto"/>
              <w:right w:val="single" w:sz="4" w:space="0" w:color="auto"/>
            </w:tcBorders>
          </w:tcPr>
          <w:p w:rsidR="001A4E0E" w:rsidRPr="00D50E05" w:rsidRDefault="001A4E0E" w:rsidP="004C06CE">
            <w:pPr>
              <w:autoSpaceDE w:val="0"/>
              <w:autoSpaceDN w:val="0"/>
              <w:adjustRightInd w:val="0"/>
              <w:rPr>
                <w:sz w:val="24"/>
                <w:szCs w:val="24"/>
              </w:rPr>
            </w:pPr>
            <w:proofErr w:type="spellStart"/>
            <w:r w:rsidRPr="00D50E05">
              <w:rPr>
                <w:sz w:val="24"/>
                <w:szCs w:val="24"/>
              </w:rPr>
              <w:t>Gynækomasti</w:t>
            </w:r>
            <w:proofErr w:type="spellEnd"/>
            <w:r w:rsidRPr="00D50E05">
              <w:rPr>
                <w:sz w:val="24"/>
                <w:szCs w:val="24"/>
              </w:rPr>
              <w:t xml:space="preserve">. </w:t>
            </w:r>
          </w:p>
        </w:tc>
      </w:tr>
      <w:tr w:rsidR="000B3880" w:rsidRPr="00D50E05" w:rsidTr="002C6EFF">
        <w:trPr>
          <w:trHeight w:val="121"/>
        </w:trPr>
        <w:tc>
          <w:tcPr>
            <w:tcW w:w="1266" w:type="pct"/>
            <w:gridSpan w:val="2"/>
            <w:tcBorders>
              <w:top w:val="single" w:sz="4" w:space="0" w:color="auto"/>
              <w:left w:val="single" w:sz="4" w:space="0" w:color="auto"/>
              <w:bottom w:val="single" w:sz="4" w:space="0" w:color="auto"/>
              <w:right w:val="single" w:sz="4" w:space="0" w:color="auto"/>
            </w:tcBorders>
          </w:tcPr>
          <w:p w:rsidR="000B3880" w:rsidRPr="00D50E05" w:rsidRDefault="002C6EFF" w:rsidP="004C06CE">
            <w:pPr>
              <w:autoSpaceDE w:val="0"/>
              <w:autoSpaceDN w:val="0"/>
              <w:adjustRightInd w:val="0"/>
              <w:rPr>
                <w:sz w:val="24"/>
                <w:szCs w:val="24"/>
              </w:rPr>
            </w:pPr>
            <w:r w:rsidRPr="00D50E05">
              <w:rPr>
                <w:b/>
                <w:bCs/>
                <w:sz w:val="24"/>
                <w:szCs w:val="24"/>
              </w:rPr>
              <w:t>Mave-tarm-kanalen</w:t>
            </w:r>
          </w:p>
        </w:tc>
        <w:tc>
          <w:tcPr>
            <w:tcW w:w="1139" w:type="pct"/>
            <w:gridSpan w:val="2"/>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sz w:val="24"/>
                <w:szCs w:val="24"/>
              </w:rPr>
              <w:t>Almindelig</w:t>
            </w:r>
          </w:p>
        </w:tc>
        <w:tc>
          <w:tcPr>
            <w:tcW w:w="2595" w:type="pct"/>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sz w:val="24"/>
                <w:szCs w:val="24"/>
              </w:rPr>
              <w:t xml:space="preserve">Diarré. </w:t>
            </w:r>
          </w:p>
        </w:tc>
      </w:tr>
      <w:tr w:rsidR="000B3880" w:rsidRPr="00D50E05" w:rsidTr="002C6EFF">
        <w:trPr>
          <w:trHeight w:val="121"/>
        </w:trPr>
        <w:tc>
          <w:tcPr>
            <w:tcW w:w="1262" w:type="pct"/>
            <w:tcBorders>
              <w:top w:val="single" w:sz="4" w:space="0" w:color="auto"/>
              <w:left w:val="single" w:sz="4" w:space="0" w:color="auto"/>
              <w:bottom w:val="single" w:sz="4" w:space="0" w:color="auto"/>
              <w:right w:val="single" w:sz="4" w:space="0" w:color="auto"/>
            </w:tcBorders>
          </w:tcPr>
          <w:p w:rsidR="000B3880" w:rsidRPr="00D50E05" w:rsidRDefault="002C6EFF" w:rsidP="004C06CE">
            <w:pPr>
              <w:autoSpaceDE w:val="0"/>
              <w:autoSpaceDN w:val="0"/>
              <w:adjustRightInd w:val="0"/>
              <w:rPr>
                <w:sz w:val="24"/>
                <w:szCs w:val="24"/>
              </w:rPr>
            </w:pPr>
            <w:r w:rsidRPr="00D50E05">
              <w:rPr>
                <w:b/>
                <w:bCs/>
                <w:sz w:val="24"/>
                <w:szCs w:val="24"/>
              </w:rPr>
              <w:t>Almene symptomer og reaktioner på administrationsstedet</w:t>
            </w:r>
          </w:p>
        </w:tc>
        <w:tc>
          <w:tcPr>
            <w:tcW w:w="1143" w:type="pct"/>
            <w:gridSpan w:val="3"/>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sz w:val="24"/>
                <w:szCs w:val="24"/>
              </w:rPr>
              <w:t>Almindelig</w:t>
            </w:r>
          </w:p>
        </w:tc>
        <w:tc>
          <w:tcPr>
            <w:tcW w:w="2595" w:type="pct"/>
            <w:tcBorders>
              <w:top w:val="single" w:sz="4" w:space="0" w:color="auto"/>
              <w:left w:val="single" w:sz="4" w:space="0" w:color="auto"/>
              <w:bottom w:val="single" w:sz="4" w:space="0" w:color="auto"/>
              <w:right w:val="single" w:sz="4" w:space="0" w:color="auto"/>
            </w:tcBorders>
          </w:tcPr>
          <w:p w:rsidR="000B3880" w:rsidRPr="00D50E05" w:rsidRDefault="000B3880" w:rsidP="004C06CE">
            <w:pPr>
              <w:autoSpaceDE w:val="0"/>
              <w:autoSpaceDN w:val="0"/>
              <w:adjustRightInd w:val="0"/>
              <w:rPr>
                <w:sz w:val="24"/>
                <w:szCs w:val="24"/>
              </w:rPr>
            </w:pPr>
            <w:r w:rsidRPr="00D50E05">
              <w:rPr>
                <w:sz w:val="24"/>
                <w:szCs w:val="24"/>
              </w:rPr>
              <w:t xml:space="preserve">Asteni. </w:t>
            </w:r>
          </w:p>
        </w:tc>
      </w:tr>
      <w:tr w:rsidR="002C6EFF" w:rsidRPr="00D50E05" w:rsidTr="00AF27B0">
        <w:trPr>
          <w:trHeight w:val="121"/>
        </w:trPr>
        <w:tc>
          <w:tcPr>
            <w:tcW w:w="1262" w:type="pct"/>
            <w:vMerge w:val="restart"/>
            <w:tcBorders>
              <w:top w:val="single" w:sz="4" w:space="0" w:color="auto"/>
              <w:left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b/>
                <w:bCs/>
                <w:sz w:val="24"/>
                <w:szCs w:val="24"/>
              </w:rPr>
              <w:t>Immunsystemet</w:t>
            </w: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sz w:val="24"/>
                <w:szCs w:val="24"/>
              </w:rPr>
              <w:t xml:space="preserve">Ikke 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sz w:val="24"/>
                <w:szCs w:val="24"/>
              </w:rPr>
              <w:t xml:space="preserve">Overfølsomhed. </w:t>
            </w:r>
          </w:p>
        </w:tc>
      </w:tr>
      <w:tr w:rsidR="002C6EFF" w:rsidRPr="00D50E05" w:rsidTr="00AF27B0">
        <w:trPr>
          <w:trHeight w:val="382"/>
        </w:trPr>
        <w:tc>
          <w:tcPr>
            <w:tcW w:w="1262" w:type="pct"/>
            <w:vMerge/>
            <w:tcBorders>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sz w:val="24"/>
                <w:szCs w:val="24"/>
              </w:rPr>
              <w:t xml:space="preserve">Ikke kendt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sz w:val="24"/>
                <w:szCs w:val="24"/>
              </w:rPr>
              <w:t xml:space="preserve">Allergiske reaktioner (inkl. </w:t>
            </w:r>
            <w:proofErr w:type="spellStart"/>
            <w:r w:rsidRPr="00D50E05">
              <w:rPr>
                <w:sz w:val="24"/>
                <w:szCs w:val="24"/>
              </w:rPr>
              <w:t>anafylaktisk</w:t>
            </w:r>
            <w:proofErr w:type="spellEnd"/>
            <w:r w:rsidRPr="00D50E05">
              <w:rPr>
                <w:sz w:val="24"/>
                <w:szCs w:val="24"/>
              </w:rPr>
              <w:t xml:space="preserve"> </w:t>
            </w:r>
            <w:proofErr w:type="spellStart"/>
            <w:r w:rsidRPr="00D50E05">
              <w:rPr>
                <w:sz w:val="24"/>
                <w:szCs w:val="24"/>
              </w:rPr>
              <w:t>shock</w:t>
            </w:r>
            <w:proofErr w:type="spellEnd"/>
            <w:r w:rsidRPr="00D50E05">
              <w:rPr>
                <w:sz w:val="24"/>
                <w:szCs w:val="24"/>
              </w:rPr>
              <w:t xml:space="preserve">), specielt ved intravenøs administration. </w:t>
            </w:r>
          </w:p>
        </w:tc>
      </w:tr>
      <w:tr w:rsidR="002C6EFF" w:rsidRPr="00D50E05" w:rsidTr="00386E83">
        <w:trPr>
          <w:trHeight w:val="121"/>
        </w:trPr>
        <w:tc>
          <w:tcPr>
            <w:tcW w:w="1262" w:type="pct"/>
            <w:vMerge w:val="restart"/>
            <w:tcBorders>
              <w:top w:val="single" w:sz="4" w:space="0" w:color="auto"/>
              <w:left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b/>
                <w:bCs/>
                <w:sz w:val="24"/>
                <w:szCs w:val="24"/>
              </w:rPr>
              <w:t>Nervesystemet</w:t>
            </w: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sz w:val="24"/>
                <w:szCs w:val="24"/>
              </w:rPr>
              <w:t xml:space="preserve">Meget 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autoSpaceDE w:val="0"/>
              <w:autoSpaceDN w:val="0"/>
              <w:adjustRightInd w:val="0"/>
              <w:rPr>
                <w:sz w:val="24"/>
                <w:szCs w:val="24"/>
              </w:rPr>
            </w:pPr>
            <w:r w:rsidRPr="00D50E05">
              <w:rPr>
                <w:sz w:val="24"/>
                <w:szCs w:val="24"/>
              </w:rPr>
              <w:t xml:space="preserve">Døsighed. </w:t>
            </w:r>
          </w:p>
        </w:tc>
      </w:tr>
      <w:tr w:rsidR="002C6EFF" w:rsidRPr="00D50E05" w:rsidTr="00386E83">
        <w:trPr>
          <w:trHeight w:val="121"/>
        </w:trPr>
        <w:tc>
          <w:tcPr>
            <w:tcW w:w="1262" w:type="pct"/>
            <w:vMerge/>
            <w:tcBorders>
              <w:left w:val="single" w:sz="4" w:space="0" w:color="auto"/>
              <w:right w:val="single" w:sz="4" w:space="0" w:color="auto"/>
            </w:tcBorders>
          </w:tcPr>
          <w:p w:rsidR="002C6EFF" w:rsidRPr="00D50E05" w:rsidRDefault="002C6EFF" w:rsidP="004C06CE">
            <w:pPr>
              <w:rPr>
                <w:sz w:val="24"/>
                <w:szCs w:val="24"/>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r w:rsidRPr="00D50E05">
              <w:rPr>
                <w:sz w:val="24"/>
                <w:szCs w:val="24"/>
              </w:rPr>
              <w:t xml:space="preserve">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r w:rsidRPr="00D50E05">
              <w:rPr>
                <w:sz w:val="24"/>
                <w:szCs w:val="24"/>
              </w:rPr>
              <w:t xml:space="preserve">Ekstrapyramidale forstyrrelser (især hos børn og unge voksne og/eller når den anbefalede dosis overskrides, selv efter administration af en enkelt dosis af lægemidlet) (se pkt. 4.4), parkinsonisme, </w:t>
            </w:r>
            <w:proofErr w:type="spellStart"/>
            <w:r w:rsidRPr="00D50E05">
              <w:rPr>
                <w:sz w:val="24"/>
                <w:szCs w:val="24"/>
              </w:rPr>
              <w:t>akatisi</w:t>
            </w:r>
            <w:proofErr w:type="spellEnd"/>
            <w:r w:rsidRPr="00D50E05">
              <w:rPr>
                <w:sz w:val="24"/>
                <w:szCs w:val="24"/>
              </w:rPr>
              <w:t xml:space="preserve">. </w:t>
            </w:r>
          </w:p>
        </w:tc>
      </w:tr>
      <w:tr w:rsidR="002C6EFF" w:rsidRPr="00D50E05" w:rsidTr="00386E83">
        <w:trPr>
          <w:trHeight w:val="121"/>
        </w:trPr>
        <w:tc>
          <w:tcPr>
            <w:tcW w:w="1262" w:type="pct"/>
            <w:vMerge/>
            <w:tcBorders>
              <w:left w:val="single" w:sz="4" w:space="0" w:color="auto"/>
              <w:right w:val="single" w:sz="4" w:space="0" w:color="auto"/>
            </w:tcBorders>
          </w:tcPr>
          <w:p w:rsidR="002C6EFF" w:rsidRPr="00D50E05" w:rsidRDefault="002C6EFF" w:rsidP="004C06CE">
            <w:pPr>
              <w:rPr>
                <w:sz w:val="24"/>
                <w:szCs w:val="24"/>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r w:rsidRPr="00D50E05">
              <w:rPr>
                <w:sz w:val="24"/>
                <w:szCs w:val="24"/>
              </w:rPr>
              <w:t xml:space="preserve">Ikke 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proofErr w:type="spellStart"/>
            <w:r w:rsidRPr="00D50E05">
              <w:rPr>
                <w:sz w:val="24"/>
                <w:szCs w:val="24"/>
              </w:rPr>
              <w:t>Dystoni</w:t>
            </w:r>
            <w:proofErr w:type="spellEnd"/>
            <w:r>
              <w:rPr>
                <w:sz w:val="24"/>
                <w:szCs w:val="24"/>
              </w:rPr>
              <w:t xml:space="preserve"> </w:t>
            </w:r>
            <w:r w:rsidRPr="00A60DEB">
              <w:rPr>
                <w:sz w:val="24"/>
                <w:szCs w:val="24"/>
              </w:rPr>
              <w:t xml:space="preserve">(herunder synsforstyrrelse og </w:t>
            </w:r>
            <w:proofErr w:type="spellStart"/>
            <w:r w:rsidRPr="00A60DEB">
              <w:rPr>
                <w:sz w:val="24"/>
                <w:szCs w:val="24"/>
              </w:rPr>
              <w:t>okulogyr</w:t>
            </w:r>
            <w:proofErr w:type="spellEnd"/>
            <w:r w:rsidRPr="00A60DEB">
              <w:rPr>
                <w:sz w:val="24"/>
                <w:szCs w:val="24"/>
              </w:rPr>
              <w:t xml:space="preserve"> krise)</w:t>
            </w:r>
            <w:r w:rsidRPr="00D50E05">
              <w:rPr>
                <w:sz w:val="24"/>
                <w:szCs w:val="24"/>
              </w:rPr>
              <w:t xml:space="preserve">, </w:t>
            </w:r>
            <w:proofErr w:type="spellStart"/>
            <w:r w:rsidRPr="00D50E05">
              <w:rPr>
                <w:sz w:val="24"/>
                <w:szCs w:val="24"/>
              </w:rPr>
              <w:t>dyskinesi</w:t>
            </w:r>
            <w:proofErr w:type="spellEnd"/>
            <w:r w:rsidRPr="00D50E05">
              <w:rPr>
                <w:sz w:val="24"/>
                <w:szCs w:val="24"/>
              </w:rPr>
              <w:t xml:space="preserve">, nedsat bevidsthedsniveau. </w:t>
            </w:r>
            <w:r w:rsidRPr="00D50E05">
              <w:rPr>
                <w:sz w:val="24"/>
                <w:szCs w:val="24"/>
              </w:rPr>
              <w:t xml:space="preserve"> </w:t>
            </w:r>
          </w:p>
        </w:tc>
      </w:tr>
      <w:tr w:rsidR="002C6EFF" w:rsidRPr="00D50E05" w:rsidTr="00386E83">
        <w:trPr>
          <w:trHeight w:val="121"/>
        </w:trPr>
        <w:tc>
          <w:tcPr>
            <w:tcW w:w="1262" w:type="pct"/>
            <w:vMerge/>
            <w:tcBorders>
              <w:left w:val="single" w:sz="4" w:space="0" w:color="auto"/>
              <w:right w:val="single" w:sz="4" w:space="0" w:color="auto"/>
            </w:tcBorders>
          </w:tcPr>
          <w:p w:rsidR="002C6EFF" w:rsidRPr="00D50E05" w:rsidRDefault="002C6EFF" w:rsidP="004C06CE">
            <w:pPr>
              <w:rPr>
                <w:sz w:val="24"/>
                <w:szCs w:val="24"/>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r w:rsidRPr="00D50E05">
              <w:rPr>
                <w:sz w:val="24"/>
                <w:szCs w:val="24"/>
              </w:rPr>
              <w:t xml:space="preserve">Sjælden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r w:rsidRPr="00D50E05">
              <w:rPr>
                <w:sz w:val="24"/>
                <w:szCs w:val="24"/>
              </w:rPr>
              <w:t xml:space="preserve">Kramper, især hos epilepsipatienter. </w:t>
            </w:r>
          </w:p>
        </w:tc>
      </w:tr>
      <w:tr w:rsidR="002C6EFF" w:rsidRPr="00D50E05" w:rsidTr="00386E83">
        <w:trPr>
          <w:trHeight w:val="121"/>
        </w:trPr>
        <w:tc>
          <w:tcPr>
            <w:tcW w:w="1262" w:type="pct"/>
            <w:vMerge/>
            <w:tcBorders>
              <w:left w:val="single" w:sz="4" w:space="0" w:color="auto"/>
              <w:bottom w:val="single" w:sz="4" w:space="0" w:color="auto"/>
              <w:right w:val="single" w:sz="4" w:space="0" w:color="auto"/>
            </w:tcBorders>
          </w:tcPr>
          <w:p w:rsidR="002C6EFF" w:rsidRPr="00D50E05" w:rsidRDefault="002C6EFF" w:rsidP="004C06CE">
            <w:pPr>
              <w:rPr>
                <w:sz w:val="24"/>
                <w:szCs w:val="24"/>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r w:rsidRPr="00D50E05">
              <w:rPr>
                <w:sz w:val="24"/>
                <w:szCs w:val="24"/>
              </w:rPr>
              <w:t xml:space="preserve">Ikke kendt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rPr>
                <w:sz w:val="24"/>
                <w:szCs w:val="24"/>
              </w:rPr>
            </w:pPr>
            <w:proofErr w:type="spellStart"/>
            <w:r w:rsidRPr="00D50E05">
              <w:rPr>
                <w:sz w:val="24"/>
                <w:szCs w:val="24"/>
              </w:rPr>
              <w:t>Tardiv</w:t>
            </w:r>
            <w:proofErr w:type="spellEnd"/>
            <w:r w:rsidRPr="00D50E05">
              <w:rPr>
                <w:sz w:val="24"/>
                <w:szCs w:val="24"/>
              </w:rPr>
              <w:t xml:space="preserve"> </w:t>
            </w:r>
            <w:proofErr w:type="spellStart"/>
            <w:r w:rsidRPr="00D50E05">
              <w:rPr>
                <w:sz w:val="24"/>
                <w:szCs w:val="24"/>
              </w:rPr>
              <w:t>dyskinesi</w:t>
            </w:r>
            <w:proofErr w:type="spellEnd"/>
            <w:r w:rsidRPr="00D50E05">
              <w:rPr>
                <w:sz w:val="24"/>
                <w:szCs w:val="24"/>
              </w:rPr>
              <w:t xml:space="preserve">, som kan være persisterende, under eller efter langvarig behandling, især hos ældre patienter (se pkt. 4.4), malignt </w:t>
            </w:r>
            <w:proofErr w:type="spellStart"/>
            <w:r w:rsidRPr="00D50E05">
              <w:rPr>
                <w:sz w:val="24"/>
                <w:szCs w:val="24"/>
              </w:rPr>
              <w:t>neuroleptikasyndrom</w:t>
            </w:r>
            <w:proofErr w:type="spellEnd"/>
            <w:r w:rsidRPr="00D50E05">
              <w:rPr>
                <w:sz w:val="24"/>
                <w:szCs w:val="24"/>
              </w:rPr>
              <w:t xml:space="preserve"> (se pkt. 4.4). </w:t>
            </w:r>
          </w:p>
        </w:tc>
      </w:tr>
      <w:tr w:rsidR="002C6EFF" w:rsidRPr="00D50E05" w:rsidTr="009E6B67">
        <w:trPr>
          <w:trHeight w:val="121"/>
        </w:trPr>
        <w:tc>
          <w:tcPr>
            <w:tcW w:w="1262" w:type="pct"/>
            <w:vMerge w:val="restart"/>
            <w:tcBorders>
              <w:top w:val="single" w:sz="4" w:space="0" w:color="auto"/>
              <w:left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b/>
                <w:bCs/>
              </w:rPr>
              <w:t>Psykiske forstyrrelser</w:t>
            </w: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Depression. </w:t>
            </w:r>
          </w:p>
        </w:tc>
      </w:tr>
      <w:tr w:rsidR="002C6EFF" w:rsidRPr="00D50E05" w:rsidTr="009E6B67">
        <w:trPr>
          <w:trHeight w:val="121"/>
        </w:trPr>
        <w:tc>
          <w:tcPr>
            <w:tcW w:w="1262" w:type="pct"/>
            <w:vMerge/>
            <w:tcBorders>
              <w:left w:val="single" w:sz="4" w:space="0" w:color="auto"/>
              <w:right w:val="single" w:sz="4" w:space="0" w:color="auto"/>
            </w:tcBorders>
          </w:tcPr>
          <w:p w:rsidR="002C6EFF" w:rsidRPr="00D50E05" w:rsidRDefault="002C6EFF" w:rsidP="004C06CE">
            <w:pPr>
              <w:pStyle w:val="Default"/>
              <w:rPr>
                <w:rFonts w:ascii="Times New Roman" w:hAnsi="Times New Roman" w:cs="Times New Roman"/>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Ikke 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Hallucinationer. </w:t>
            </w:r>
          </w:p>
        </w:tc>
      </w:tr>
      <w:tr w:rsidR="002C6EFF" w:rsidRPr="00D50E05" w:rsidTr="009E6B67">
        <w:trPr>
          <w:trHeight w:val="121"/>
        </w:trPr>
        <w:tc>
          <w:tcPr>
            <w:tcW w:w="1262" w:type="pct"/>
            <w:vMerge/>
            <w:tcBorders>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Sjælden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Konfusion. </w:t>
            </w:r>
          </w:p>
        </w:tc>
      </w:tr>
      <w:tr w:rsidR="002C6EFF" w:rsidRPr="00D50E05" w:rsidTr="004B4FCA">
        <w:trPr>
          <w:trHeight w:val="252"/>
        </w:trPr>
        <w:tc>
          <w:tcPr>
            <w:tcW w:w="1262" w:type="pct"/>
            <w:vMerge w:val="restart"/>
            <w:tcBorders>
              <w:top w:val="single" w:sz="4" w:space="0" w:color="auto"/>
              <w:left w:val="single" w:sz="4" w:space="0" w:color="auto"/>
              <w:right w:val="single" w:sz="4" w:space="0" w:color="auto"/>
            </w:tcBorders>
          </w:tcPr>
          <w:p w:rsidR="002C6EFF" w:rsidRPr="00D50E05" w:rsidRDefault="002C6EFF" w:rsidP="004C06CE">
            <w:pPr>
              <w:pStyle w:val="Default"/>
              <w:rPr>
                <w:rFonts w:ascii="Times New Roman" w:hAnsi="Times New Roman" w:cs="Times New Roman"/>
              </w:rPr>
            </w:pPr>
            <w:proofErr w:type="spellStart"/>
            <w:r w:rsidRPr="00D50E05">
              <w:rPr>
                <w:rFonts w:ascii="Times New Roman" w:hAnsi="Times New Roman" w:cs="Times New Roman"/>
                <w:b/>
                <w:bCs/>
              </w:rPr>
              <w:t>Vaskulære</w:t>
            </w:r>
            <w:proofErr w:type="spellEnd"/>
            <w:r w:rsidRPr="00D50E05">
              <w:rPr>
                <w:rFonts w:ascii="Times New Roman" w:hAnsi="Times New Roman" w:cs="Times New Roman"/>
                <w:b/>
                <w:bCs/>
              </w:rPr>
              <w:t xml:space="preserve"> sygdomme</w:t>
            </w: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Almindelig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Hypotension (specielt efter intravenøs administration). </w:t>
            </w:r>
          </w:p>
        </w:tc>
      </w:tr>
      <w:tr w:rsidR="002C6EFF" w:rsidRPr="00D50E05" w:rsidTr="004B4FCA">
        <w:trPr>
          <w:trHeight w:val="642"/>
        </w:trPr>
        <w:tc>
          <w:tcPr>
            <w:tcW w:w="1262" w:type="pct"/>
            <w:vMerge/>
            <w:tcBorders>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p>
        </w:tc>
        <w:tc>
          <w:tcPr>
            <w:tcW w:w="1143" w:type="pct"/>
            <w:gridSpan w:val="3"/>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r w:rsidRPr="00D50E05">
              <w:rPr>
                <w:rFonts w:ascii="Times New Roman" w:hAnsi="Times New Roman" w:cs="Times New Roman"/>
              </w:rPr>
              <w:t xml:space="preserve">Ikke kendt </w:t>
            </w:r>
          </w:p>
        </w:tc>
        <w:tc>
          <w:tcPr>
            <w:tcW w:w="2595" w:type="pct"/>
            <w:tcBorders>
              <w:top w:val="single" w:sz="4" w:space="0" w:color="auto"/>
              <w:left w:val="single" w:sz="4" w:space="0" w:color="auto"/>
              <w:bottom w:val="single" w:sz="4" w:space="0" w:color="auto"/>
              <w:right w:val="single" w:sz="4" w:space="0" w:color="auto"/>
            </w:tcBorders>
          </w:tcPr>
          <w:p w:rsidR="002C6EFF" w:rsidRPr="00D50E05" w:rsidRDefault="002C6EFF" w:rsidP="004C06CE">
            <w:pPr>
              <w:pStyle w:val="Default"/>
              <w:rPr>
                <w:rFonts w:ascii="Times New Roman" w:hAnsi="Times New Roman" w:cs="Times New Roman"/>
              </w:rPr>
            </w:pPr>
            <w:proofErr w:type="spellStart"/>
            <w:r w:rsidRPr="00D50E05">
              <w:rPr>
                <w:rFonts w:ascii="Times New Roman" w:hAnsi="Times New Roman" w:cs="Times New Roman"/>
              </w:rPr>
              <w:t>Shock</w:t>
            </w:r>
            <w:proofErr w:type="spellEnd"/>
            <w:r w:rsidRPr="00D50E05">
              <w:rPr>
                <w:rFonts w:ascii="Times New Roman" w:hAnsi="Times New Roman" w:cs="Times New Roman"/>
              </w:rPr>
              <w:t xml:space="preserve">, synkope (efter intravenøs administration), akut hypertension hos patienter med </w:t>
            </w:r>
            <w:proofErr w:type="spellStart"/>
            <w:r w:rsidRPr="00D50E05">
              <w:rPr>
                <w:rFonts w:ascii="Times New Roman" w:hAnsi="Times New Roman" w:cs="Times New Roman"/>
              </w:rPr>
              <w:t>fæokromocytom</w:t>
            </w:r>
            <w:proofErr w:type="spellEnd"/>
            <w:r w:rsidRPr="00D50E05">
              <w:rPr>
                <w:rFonts w:ascii="Times New Roman" w:hAnsi="Times New Roman" w:cs="Times New Roman"/>
              </w:rPr>
              <w:t xml:space="preserve"> (se pkt. 4.3). </w:t>
            </w:r>
            <w:r>
              <w:rPr>
                <w:rFonts w:ascii="Times New Roman" w:hAnsi="Times New Roman" w:cs="Times New Roman"/>
              </w:rPr>
              <w:t>Forbigående forøgelse af blodtrykket.</w:t>
            </w:r>
          </w:p>
        </w:tc>
      </w:tr>
    </w:tbl>
    <w:p w:rsidR="000B3880" w:rsidRPr="00D50E05" w:rsidRDefault="000B3880" w:rsidP="004C06CE">
      <w:pPr>
        <w:autoSpaceDE w:val="0"/>
        <w:autoSpaceDN w:val="0"/>
        <w:adjustRightInd w:val="0"/>
        <w:rPr>
          <w:sz w:val="24"/>
          <w:szCs w:val="24"/>
        </w:rPr>
      </w:pPr>
      <w:r w:rsidRPr="00D50E05">
        <w:rPr>
          <w:sz w:val="24"/>
          <w:szCs w:val="24"/>
        </w:rPr>
        <w:t xml:space="preserve">* Endokrine forstyrrelser under langvarig behandling i relation til </w:t>
      </w:r>
      <w:proofErr w:type="spellStart"/>
      <w:r w:rsidRPr="00D50E05">
        <w:rPr>
          <w:sz w:val="24"/>
          <w:szCs w:val="24"/>
        </w:rPr>
        <w:t>hyperprolaktinæmi</w:t>
      </w:r>
      <w:proofErr w:type="spellEnd"/>
      <w:r w:rsidRPr="00D50E05">
        <w:rPr>
          <w:sz w:val="24"/>
          <w:szCs w:val="24"/>
        </w:rPr>
        <w:t xml:space="preserve"> (</w:t>
      </w:r>
      <w:proofErr w:type="spellStart"/>
      <w:r w:rsidRPr="00D50E05">
        <w:rPr>
          <w:sz w:val="24"/>
          <w:szCs w:val="24"/>
        </w:rPr>
        <w:t>amenoré</w:t>
      </w:r>
      <w:proofErr w:type="spellEnd"/>
      <w:r w:rsidRPr="00D50E05">
        <w:rPr>
          <w:sz w:val="24"/>
          <w:szCs w:val="24"/>
        </w:rPr>
        <w:t xml:space="preserve">, </w:t>
      </w:r>
      <w:proofErr w:type="spellStart"/>
      <w:r w:rsidRPr="00D50E05">
        <w:rPr>
          <w:sz w:val="24"/>
          <w:szCs w:val="24"/>
        </w:rPr>
        <w:t>galaktoré</w:t>
      </w:r>
      <w:proofErr w:type="spellEnd"/>
      <w:r w:rsidRPr="00D50E05">
        <w:rPr>
          <w:sz w:val="24"/>
          <w:szCs w:val="24"/>
        </w:rPr>
        <w:t xml:space="preserve">, </w:t>
      </w:r>
      <w:proofErr w:type="spellStart"/>
      <w:r w:rsidRPr="00D50E05">
        <w:rPr>
          <w:sz w:val="24"/>
          <w:szCs w:val="24"/>
        </w:rPr>
        <w:t>gynækomasti</w:t>
      </w:r>
      <w:proofErr w:type="spellEnd"/>
      <w:r w:rsidRPr="00D50E05">
        <w:rPr>
          <w:sz w:val="24"/>
          <w:szCs w:val="24"/>
        </w:rPr>
        <w:t xml:space="preserve">). </w:t>
      </w:r>
    </w:p>
    <w:p w:rsidR="00161778" w:rsidRDefault="00161778" w:rsidP="004C06CE">
      <w:pPr>
        <w:autoSpaceDE w:val="0"/>
        <w:autoSpaceDN w:val="0"/>
        <w:adjustRightInd w:val="0"/>
        <w:rPr>
          <w:sz w:val="24"/>
          <w:szCs w:val="24"/>
        </w:rPr>
      </w:pPr>
    </w:p>
    <w:p w:rsidR="000B3880" w:rsidRPr="00D50E05" w:rsidRDefault="000B3880" w:rsidP="00161778">
      <w:pPr>
        <w:autoSpaceDE w:val="0"/>
        <w:autoSpaceDN w:val="0"/>
        <w:adjustRightInd w:val="0"/>
        <w:ind w:left="851"/>
        <w:rPr>
          <w:sz w:val="24"/>
          <w:szCs w:val="24"/>
        </w:rPr>
      </w:pPr>
      <w:r w:rsidRPr="00D50E05">
        <w:rPr>
          <w:sz w:val="24"/>
          <w:szCs w:val="24"/>
        </w:rPr>
        <w:t>Følgende reaktioner, nogle gange forbundet, forekommer hyppigere, når der er anvendt høje doser:</w:t>
      </w:r>
    </w:p>
    <w:p w:rsidR="000B3880" w:rsidRPr="00161778" w:rsidRDefault="000B3880" w:rsidP="00161778">
      <w:pPr>
        <w:pStyle w:val="Listeafsnit"/>
        <w:numPr>
          <w:ilvl w:val="0"/>
          <w:numId w:val="11"/>
        </w:numPr>
        <w:autoSpaceDE w:val="0"/>
        <w:autoSpaceDN w:val="0"/>
        <w:adjustRightInd w:val="0"/>
        <w:ind w:left="1276" w:hanging="425"/>
        <w:rPr>
          <w:sz w:val="24"/>
          <w:szCs w:val="24"/>
        </w:rPr>
      </w:pPr>
      <w:r w:rsidRPr="00161778">
        <w:rPr>
          <w:sz w:val="24"/>
          <w:szCs w:val="24"/>
        </w:rPr>
        <w:t xml:space="preserve">Ekstrapyramidale symptomer: akut </w:t>
      </w:r>
      <w:proofErr w:type="spellStart"/>
      <w:r w:rsidRPr="00161778">
        <w:rPr>
          <w:sz w:val="24"/>
          <w:szCs w:val="24"/>
        </w:rPr>
        <w:t>dystoni</w:t>
      </w:r>
      <w:proofErr w:type="spellEnd"/>
      <w:r w:rsidRPr="00161778">
        <w:rPr>
          <w:sz w:val="24"/>
          <w:szCs w:val="24"/>
        </w:rPr>
        <w:t xml:space="preserve"> og </w:t>
      </w:r>
      <w:proofErr w:type="spellStart"/>
      <w:r w:rsidRPr="00161778">
        <w:rPr>
          <w:sz w:val="24"/>
          <w:szCs w:val="24"/>
        </w:rPr>
        <w:t>dyskinesi</w:t>
      </w:r>
      <w:proofErr w:type="spellEnd"/>
      <w:r w:rsidRPr="00161778">
        <w:rPr>
          <w:sz w:val="24"/>
          <w:szCs w:val="24"/>
        </w:rPr>
        <w:t xml:space="preserve">, parkinsonsyndrom, </w:t>
      </w:r>
      <w:proofErr w:type="spellStart"/>
      <w:r w:rsidRPr="00161778">
        <w:rPr>
          <w:sz w:val="24"/>
          <w:szCs w:val="24"/>
        </w:rPr>
        <w:t>akatisi</w:t>
      </w:r>
      <w:proofErr w:type="spellEnd"/>
      <w:r w:rsidRPr="00161778">
        <w:rPr>
          <w:sz w:val="24"/>
          <w:szCs w:val="24"/>
        </w:rPr>
        <w:t xml:space="preserve">, selv efter administration af en enkelt dosis af lægemidlet, især hos børn og unge voksne (se pkt. 4.4). </w:t>
      </w:r>
    </w:p>
    <w:p w:rsidR="000B3880" w:rsidRPr="00161778" w:rsidRDefault="000B3880" w:rsidP="00161778">
      <w:pPr>
        <w:pStyle w:val="Listeafsnit"/>
        <w:numPr>
          <w:ilvl w:val="0"/>
          <w:numId w:val="11"/>
        </w:numPr>
        <w:autoSpaceDE w:val="0"/>
        <w:autoSpaceDN w:val="0"/>
        <w:adjustRightInd w:val="0"/>
        <w:ind w:left="1276" w:hanging="425"/>
        <w:rPr>
          <w:sz w:val="24"/>
          <w:szCs w:val="24"/>
        </w:rPr>
      </w:pPr>
      <w:r w:rsidRPr="00161778">
        <w:rPr>
          <w:sz w:val="24"/>
          <w:szCs w:val="24"/>
        </w:rPr>
        <w:t>Døsighed, nedsat bevidsthedsniveau, konfusion, hallucinationer.</w:t>
      </w:r>
    </w:p>
    <w:p w:rsidR="000B3880" w:rsidRPr="00D50E05" w:rsidRDefault="000B3880" w:rsidP="004C06CE">
      <w:pPr>
        <w:autoSpaceDE w:val="0"/>
        <w:autoSpaceDN w:val="0"/>
        <w:adjustRightInd w:val="0"/>
        <w:ind w:left="851" w:hanging="851"/>
        <w:rPr>
          <w:noProof/>
          <w:sz w:val="24"/>
          <w:szCs w:val="24"/>
          <w:u w:val="single"/>
        </w:rPr>
      </w:pPr>
    </w:p>
    <w:p w:rsidR="003E078E" w:rsidRPr="008F49E1" w:rsidRDefault="003E078E" w:rsidP="004C06CE">
      <w:pPr>
        <w:autoSpaceDE w:val="0"/>
        <w:autoSpaceDN w:val="0"/>
        <w:ind w:left="851"/>
        <w:rPr>
          <w:sz w:val="24"/>
          <w:szCs w:val="24"/>
          <w:u w:val="single"/>
          <w:lang w:eastAsia="da-DK"/>
        </w:rPr>
      </w:pPr>
      <w:r w:rsidRPr="008F49E1">
        <w:rPr>
          <w:sz w:val="24"/>
          <w:szCs w:val="24"/>
          <w:u w:val="single"/>
          <w:lang w:eastAsia="da-DK"/>
        </w:rPr>
        <w:t>Indberetning af formodede bivirkninger</w:t>
      </w:r>
    </w:p>
    <w:p w:rsidR="003E078E" w:rsidRPr="008F49E1" w:rsidRDefault="003E078E" w:rsidP="004C06CE">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-forholdet for lægemidlet. Læger og sundhedspersonale anmodes om at indberette alle formodede bivirkninger via:</w:t>
      </w:r>
    </w:p>
    <w:p w:rsidR="003E078E" w:rsidRPr="008F49E1" w:rsidRDefault="003E078E" w:rsidP="004C06CE">
      <w:pPr>
        <w:ind w:left="851"/>
        <w:rPr>
          <w:sz w:val="24"/>
          <w:szCs w:val="24"/>
          <w:lang w:eastAsia="da-DK"/>
        </w:rPr>
      </w:pPr>
    </w:p>
    <w:p w:rsidR="003E078E" w:rsidRPr="007A276A" w:rsidRDefault="003E078E" w:rsidP="004C06CE">
      <w:pPr>
        <w:ind w:left="851"/>
        <w:rPr>
          <w:sz w:val="24"/>
          <w:szCs w:val="24"/>
          <w:lang w:eastAsia="da-DK"/>
        </w:rPr>
      </w:pPr>
      <w:r w:rsidRPr="007A276A">
        <w:rPr>
          <w:sz w:val="24"/>
          <w:szCs w:val="24"/>
          <w:lang w:eastAsia="da-DK"/>
        </w:rPr>
        <w:t>Lægemiddelstyrelsen</w:t>
      </w:r>
    </w:p>
    <w:p w:rsidR="003E078E" w:rsidRPr="007A276A" w:rsidRDefault="003E078E" w:rsidP="004C06CE">
      <w:pPr>
        <w:ind w:left="851"/>
        <w:rPr>
          <w:sz w:val="24"/>
          <w:szCs w:val="24"/>
          <w:lang w:eastAsia="da-DK"/>
        </w:rPr>
      </w:pPr>
      <w:r w:rsidRPr="007A276A">
        <w:rPr>
          <w:sz w:val="24"/>
          <w:szCs w:val="24"/>
          <w:lang w:eastAsia="da-DK"/>
        </w:rPr>
        <w:t>Axel Heides Gade 1</w:t>
      </w:r>
    </w:p>
    <w:p w:rsidR="003E078E" w:rsidRPr="007A276A" w:rsidRDefault="003E078E" w:rsidP="004C06CE">
      <w:pPr>
        <w:ind w:left="851"/>
        <w:rPr>
          <w:sz w:val="24"/>
          <w:szCs w:val="24"/>
          <w:lang w:eastAsia="da-DK"/>
        </w:rPr>
      </w:pPr>
      <w:r w:rsidRPr="007A276A">
        <w:rPr>
          <w:sz w:val="24"/>
          <w:szCs w:val="24"/>
          <w:lang w:eastAsia="da-DK"/>
        </w:rPr>
        <w:t>DK-2300 København S</w:t>
      </w:r>
    </w:p>
    <w:p w:rsidR="003E078E" w:rsidRPr="007A276A" w:rsidRDefault="003E078E" w:rsidP="004C06CE">
      <w:pPr>
        <w:ind w:left="851"/>
        <w:rPr>
          <w:sz w:val="24"/>
          <w:szCs w:val="24"/>
          <w:lang w:val="en-US" w:eastAsia="da-DK"/>
        </w:rPr>
      </w:pPr>
      <w:proofErr w:type="spellStart"/>
      <w:r w:rsidRPr="007A276A">
        <w:rPr>
          <w:sz w:val="24"/>
          <w:szCs w:val="24"/>
          <w:lang w:val="en-US" w:eastAsia="da-DK"/>
        </w:rPr>
        <w:t>Websted</w:t>
      </w:r>
      <w:proofErr w:type="spellEnd"/>
      <w:r w:rsidRPr="007A276A">
        <w:rPr>
          <w:sz w:val="24"/>
          <w:szCs w:val="24"/>
          <w:lang w:val="en-US" w:eastAsia="da-DK"/>
        </w:rPr>
        <w:t xml:space="preserve">: </w:t>
      </w:r>
      <w:hyperlink r:id="rId8" w:history="1">
        <w:r w:rsidRPr="007A276A">
          <w:rPr>
            <w:color w:val="0000FF"/>
            <w:sz w:val="24"/>
            <w:u w:val="single"/>
            <w:lang w:val="en-US" w:eastAsia="da-DK"/>
          </w:rPr>
          <w:t>www.meldenbivirkning.dk</w:t>
        </w:r>
      </w:hyperlink>
    </w:p>
    <w:p w:rsidR="00B003BF" w:rsidRPr="00B5583F" w:rsidRDefault="00B003BF" w:rsidP="004C06CE">
      <w:pPr>
        <w:pStyle w:val="Sidehoved"/>
        <w:tabs>
          <w:tab w:val="clear" w:pos="4819"/>
          <w:tab w:val="clear" w:pos="9638"/>
        </w:tabs>
        <w:ind w:left="851" w:hanging="851"/>
        <w:rPr>
          <w:szCs w:val="24"/>
          <w:lang w:val="en-US"/>
        </w:rPr>
      </w:pPr>
    </w:p>
    <w:p w:rsidR="00B003BF" w:rsidRPr="00D50E05" w:rsidRDefault="00B003BF" w:rsidP="004C06CE">
      <w:pPr>
        <w:ind w:left="851" w:hanging="851"/>
        <w:rPr>
          <w:b/>
          <w:sz w:val="24"/>
          <w:szCs w:val="24"/>
        </w:rPr>
      </w:pPr>
      <w:r w:rsidRPr="00D50E05">
        <w:rPr>
          <w:b/>
          <w:sz w:val="24"/>
          <w:szCs w:val="24"/>
        </w:rPr>
        <w:t>4.9</w:t>
      </w:r>
      <w:r w:rsidRPr="00D50E05">
        <w:rPr>
          <w:b/>
          <w:sz w:val="24"/>
          <w:szCs w:val="24"/>
        </w:rPr>
        <w:tab/>
        <w:t>Overdosering</w:t>
      </w:r>
    </w:p>
    <w:p w:rsidR="00B5583F" w:rsidRDefault="00B5583F" w:rsidP="004C06CE">
      <w:pPr>
        <w:ind w:left="851" w:hanging="851"/>
        <w:rPr>
          <w:sz w:val="24"/>
          <w:szCs w:val="24"/>
        </w:rPr>
      </w:pPr>
    </w:p>
    <w:p w:rsidR="000B3880" w:rsidRPr="0045267D" w:rsidRDefault="00B003BF" w:rsidP="004C06CE">
      <w:pPr>
        <w:ind w:left="851" w:hanging="851"/>
        <w:rPr>
          <w:noProof/>
          <w:sz w:val="24"/>
          <w:szCs w:val="24"/>
          <w:u w:val="single"/>
        </w:rPr>
      </w:pPr>
      <w:r w:rsidRPr="00D50E05">
        <w:rPr>
          <w:sz w:val="24"/>
          <w:szCs w:val="24"/>
        </w:rPr>
        <w:tab/>
      </w:r>
      <w:r w:rsidR="000B3880" w:rsidRPr="0045267D">
        <w:rPr>
          <w:noProof/>
          <w:sz w:val="24"/>
          <w:szCs w:val="24"/>
          <w:u w:val="single"/>
        </w:rPr>
        <w:t xml:space="preserve">Symptomer </w:t>
      </w: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 xml:space="preserve">Ekstrapyramidale forstyrrelser, døsighed, nedsat bevidsthedsniveau, konfusion, hallucinationer og hjerte/respirationsstop kan forekomme. </w:t>
      </w:r>
    </w:p>
    <w:p w:rsidR="000B3880" w:rsidRPr="00D50E05" w:rsidRDefault="000B3880" w:rsidP="004C06CE">
      <w:pPr>
        <w:ind w:left="851" w:hanging="851"/>
        <w:rPr>
          <w:noProof/>
          <w:sz w:val="24"/>
          <w:szCs w:val="24"/>
          <w:u w:val="single"/>
        </w:rPr>
      </w:pPr>
    </w:p>
    <w:p w:rsidR="000B3880" w:rsidRPr="0045267D" w:rsidRDefault="00B5583F" w:rsidP="004C06CE">
      <w:pPr>
        <w:ind w:left="851" w:hanging="851"/>
        <w:rPr>
          <w:noProof/>
          <w:sz w:val="24"/>
          <w:szCs w:val="24"/>
          <w:u w:val="single"/>
        </w:rPr>
      </w:pPr>
      <w:r>
        <w:rPr>
          <w:i/>
          <w:noProof/>
          <w:sz w:val="24"/>
          <w:szCs w:val="24"/>
        </w:rPr>
        <w:tab/>
      </w:r>
      <w:r w:rsidR="000B3880" w:rsidRPr="0045267D">
        <w:rPr>
          <w:noProof/>
          <w:sz w:val="24"/>
          <w:szCs w:val="24"/>
          <w:u w:val="single"/>
        </w:rPr>
        <w:t xml:space="preserve">Behandling </w:t>
      </w: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 xml:space="preserve">I tilfælde af ekstrapyramidale symptomer, relateret eller ikke relateret til overdosering, er behandlingen udelukkende symptomatisk (benzodiazepiner hos børn og/eller antikolinerge antiparkinsonmidler hos voksne). </w:t>
      </w:r>
    </w:p>
    <w:p w:rsidR="000B3880" w:rsidRPr="00D50E05" w:rsidRDefault="00B5583F" w:rsidP="004C06CE">
      <w:pPr>
        <w:ind w:left="851" w:hanging="851"/>
        <w:rPr>
          <w:noProof/>
          <w:sz w:val="24"/>
          <w:szCs w:val="24"/>
        </w:rPr>
      </w:pPr>
      <w:r>
        <w:rPr>
          <w:noProof/>
          <w:sz w:val="24"/>
          <w:szCs w:val="24"/>
        </w:rPr>
        <w:tab/>
      </w:r>
      <w:r w:rsidR="000B3880" w:rsidRPr="00D50E05">
        <w:rPr>
          <w:noProof/>
          <w:sz w:val="24"/>
          <w:szCs w:val="24"/>
        </w:rPr>
        <w:t>Symptomatisk behandling og kontinuerlig overvågning af de kardiovaskulære og respiratoriske funktioner skal udføres i henhold til klinisk status.</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4.10</w:t>
      </w:r>
      <w:r w:rsidRPr="00D50E05">
        <w:rPr>
          <w:b/>
          <w:sz w:val="24"/>
          <w:szCs w:val="24"/>
        </w:rPr>
        <w:tab/>
        <w:t>Udlevering</w:t>
      </w:r>
    </w:p>
    <w:p w:rsidR="00B003BF" w:rsidRPr="00D50E05" w:rsidRDefault="00B003BF" w:rsidP="004C06CE">
      <w:pPr>
        <w:ind w:left="851" w:hanging="851"/>
        <w:rPr>
          <w:sz w:val="24"/>
          <w:szCs w:val="24"/>
        </w:rPr>
      </w:pPr>
      <w:r w:rsidRPr="00D50E05">
        <w:rPr>
          <w:sz w:val="24"/>
          <w:szCs w:val="24"/>
        </w:rPr>
        <w:tab/>
      </w:r>
      <w:r w:rsidR="000B3880" w:rsidRPr="00D50E05">
        <w:rPr>
          <w:sz w:val="24"/>
          <w:szCs w:val="24"/>
        </w:rPr>
        <w:t>B</w:t>
      </w:r>
    </w:p>
    <w:p w:rsidR="00B003BF" w:rsidRPr="00D50E05" w:rsidRDefault="00B003BF" w:rsidP="004C06CE">
      <w:pPr>
        <w:ind w:left="851" w:hanging="851"/>
        <w:rPr>
          <w:sz w:val="24"/>
          <w:szCs w:val="24"/>
        </w:rPr>
      </w:pP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5.</w:t>
      </w:r>
      <w:r w:rsidRPr="00D50E05">
        <w:rPr>
          <w:b/>
          <w:sz w:val="24"/>
          <w:szCs w:val="24"/>
        </w:rPr>
        <w:tab/>
        <w:t>FARMAKOLOGISKE EGENSKABER</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5.0</w:t>
      </w:r>
      <w:r w:rsidRPr="00D50E05">
        <w:rPr>
          <w:b/>
          <w:sz w:val="24"/>
          <w:szCs w:val="24"/>
        </w:rPr>
        <w:tab/>
        <w:t>Terapeutisk klassifikation</w:t>
      </w:r>
    </w:p>
    <w:p w:rsidR="000B3880" w:rsidRPr="00D50E05" w:rsidRDefault="00B003BF" w:rsidP="004C06CE">
      <w:pPr>
        <w:suppressAutoHyphens/>
        <w:ind w:left="851" w:hanging="851"/>
        <w:rPr>
          <w:sz w:val="24"/>
          <w:szCs w:val="24"/>
        </w:rPr>
      </w:pPr>
      <w:r w:rsidRPr="00D50E05">
        <w:rPr>
          <w:sz w:val="24"/>
          <w:szCs w:val="24"/>
        </w:rPr>
        <w:tab/>
      </w:r>
      <w:r w:rsidR="00166E56">
        <w:rPr>
          <w:sz w:val="24"/>
          <w:szCs w:val="24"/>
        </w:rPr>
        <w:t xml:space="preserve">ATC-kode: </w:t>
      </w:r>
      <w:r w:rsidR="000B3880" w:rsidRPr="00D50E05">
        <w:rPr>
          <w:sz w:val="24"/>
          <w:szCs w:val="24"/>
        </w:rPr>
        <w:t>A 03 FA 01</w:t>
      </w:r>
      <w:r w:rsidR="00166E56">
        <w:rPr>
          <w:sz w:val="24"/>
          <w:szCs w:val="24"/>
        </w:rPr>
        <w:t>.</w:t>
      </w:r>
      <w:r w:rsidR="000B3880" w:rsidRPr="00D50E05">
        <w:rPr>
          <w:sz w:val="24"/>
          <w:szCs w:val="24"/>
        </w:rPr>
        <w:t xml:space="preserve"> Peristaltikfremmende, </w:t>
      </w:r>
      <w:proofErr w:type="spellStart"/>
      <w:r w:rsidR="000B3880" w:rsidRPr="00D50E05">
        <w:rPr>
          <w:sz w:val="24"/>
          <w:szCs w:val="24"/>
        </w:rPr>
        <w:t>antiemetisk</w:t>
      </w:r>
      <w:proofErr w:type="spellEnd"/>
      <w:r w:rsidR="000B3880" w:rsidRPr="00D50E05">
        <w:rPr>
          <w:sz w:val="24"/>
          <w:szCs w:val="24"/>
        </w:rPr>
        <w:t xml:space="preserve"> middel.</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5.1</w:t>
      </w:r>
      <w:r w:rsidRPr="00D50E05">
        <w:rPr>
          <w:b/>
          <w:sz w:val="24"/>
          <w:szCs w:val="24"/>
        </w:rPr>
        <w:tab/>
      </w:r>
      <w:proofErr w:type="spellStart"/>
      <w:r w:rsidRPr="00D50E05">
        <w:rPr>
          <w:b/>
          <w:sz w:val="24"/>
          <w:szCs w:val="24"/>
        </w:rPr>
        <w:t>Farmakodynamiske</w:t>
      </w:r>
      <w:proofErr w:type="spellEnd"/>
      <w:r w:rsidRPr="00D50E05">
        <w:rPr>
          <w:b/>
          <w:sz w:val="24"/>
          <w:szCs w:val="24"/>
        </w:rPr>
        <w:t xml:space="preserve"> egenskaber</w:t>
      </w:r>
    </w:p>
    <w:p w:rsidR="000B3880" w:rsidRPr="00D50E05" w:rsidRDefault="00B003BF" w:rsidP="004C06CE">
      <w:pPr>
        <w:suppressAutoHyphens/>
        <w:ind w:left="851" w:hanging="851"/>
        <w:rPr>
          <w:sz w:val="24"/>
          <w:szCs w:val="24"/>
        </w:rPr>
      </w:pPr>
      <w:r w:rsidRPr="00D50E05">
        <w:rPr>
          <w:sz w:val="24"/>
          <w:szCs w:val="24"/>
        </w:rPr>
        <w:tab/>
      </w:r>
      <w:proofErr w:type="spellStart"/>
      <w:r w:rsidR="000B3880" w:rsidRPr="00D50E05">
        <w:rPr>
          <w:sz w:val="24"/>
          <w:szCs w:val="24"/>
        </w:rPr>
        <w:t>Metoclopramid</w:t>
      </w:r>
      <w:proofErr w:type="spellEnd"/>
      <w:r w:rsidR="000B3880" w:rsidRPr="00D50E05">
        <w:rPr>
          <w:sz w:val="24"/>
          <w:szCs w:val="24"/>
        </w:rPr>
        <w:t xml:space="preserve"> er et </w:t>
      </w:r>
      <w:proofErr w:type="spellStart"/>
      <w:r w:rsidR="000B3880" w:rsidRPr="00D50E05">
        <w:rPr>
          <w:sz w:val="24"/>
          <w:szCs w:val="24"/>
        </w:rPr>
        <w:t>procainamidderivat</w:t>
      </w:r>
      <w:proofErr w:type="spellEnd"/>
      <w:r w:rsidR="000B3880" w:rsidRPr="00D50E05">
        <w:rPr>
          <w:sz w:val="24"/>
          <w:szCs w:val="24"/>
        </w:rPr>
        <w:t xml:space="preserve">. </w:t>
      </w:r>
      <w:proofErr w:type="spellStart"/>
      <w:r w:rsidR="000B3880" w:rsidRPr="00D50E05">
        <w:rPr>
          <w:sz w:val="24"/>
          <w:szCs w:val="24"/>
        </w:rPr>
        <w:t>Metoclopramid</w:t>
      </w:r>
      <w:proofErr w:type="spellEnd"/>
      <w:r w:rsidR="000B3880" w:rsidRPr="00D50E05">
        <w:rPr>
          <w:sz w:val="24"/>
          <w:szCs w:val="24"/>
        </w:rPr>
        <w:t xml:space="preserve"> er en dopamin-receptorblo</w:t>
      </w:r>
      <w:r w:rsidR="00166E56">
        <w:rPr>
          <w:sz w:val="24"/>
          <w:szCs w:val="24"/>
        </w:rPr>
        <w:t>k</w:t>
      </w:r>
      <w:r w:rsidR="000B3880" w:rsidRPr="00D50E05">
        <w:rPr>
          <w:sz w:val="24"/>
          <w:szCs w:val="24"/>
        </w:rPr>
        <w:t xml:space="preserve">ker. </w:t>
      </w:r>
    </w:p>
    <w:p w:rsidR="000B3880" w:rsidRPr="00D50E05" w:rsidRDefault="000B3880" w:rsidP="004C06CE">
      <w:pPr>
        <w:suppressAutoHyphens/>
        <w:ind w:left="851" w:hanging="851"/>
        <w:rPr>
          <w:sz w:val="24"/>
          <w:szCs w:val="24"/>
        </w:rPr>
      </w:pPr>
    </w:p>
    <w:p w:rsidR="000B3880" w:rsidRPr="00D50E05" w:rsidRDefault="00B5583F" w:rsidP="004C06CE">
      <w:pPr>
        <w:suppressAutoHyphens/>
        <w:ind w:left="851" w:hanging="851"/>
        <w:rPr>
          <w:sz w:val="24"/>
          <w:szCs w:val="24"/>
        </w:rPr>
      </w:pPr>
      <w:r>
        <w:rPr>
          <w:sz w:val="24"/>
          <w:szCs w:val="24"/>
        </w:rPr>
        <w:tab/>
      </w:r>
      <w:proofErr w:type="spellStart"/>
      <w:r w:rsidR="000B3880" w:rsidRPr="00D50E05">
        <w:rPr>
          <w:sz w:val="24"/>
          <w:szCs w:val="24"/>
        </w:rPr>
        <w:t>Metoclopramid</w:t>
      </w:r>
      <w:proofErr w:type="spellEnd"/>
      <w:r w:rsidR="000B3880" w:rsidRPr="00D50E05">
        <w:rPr>
          <w:sz w:val="24"/>
          <w:szCs w:val="24"/>
        </w:rPr>
        <w:t xml:space="preserve"> har en centralt virkende, </w:t>
      </w:r>
      <w:proofErr w:type="spellStart"/>
      <w:r w:rsidR="000B3880" w:rsidRPr="00D50E05">
        <w:rPr>
          <w:sz w:val="24"/>
          <w:szCs w:val="24"/>
        </w:rPr>
        <w:t>antiemetisk</w:t>
      </w:r>
      <w:proofErr w:type="spellEnd"/>
      <w:r w:rsidR="000B3880" w:rsidRPr="00D50E05">
        <w:rPr>
          <w:sz w:val="24"/>
          <w:szCs w:val="24"/>
        </w:rPr>
        <w:t xml:space="preserve"> effekt og en </w:t>
      </w:r>
      <w:proofErr w:type="spellStart"/>
      <w:r w:rsidR="000B3880" w:rsidRPr="00D50E05">
        <w:rPr>
          <w:sz w:val="24"/>
          <w:szCs w:val="24"/>
        </w:rPr>
        <w:t>motilitetsforøgende</w:t>
      </w:r>
      <w:proofErr w:type="spellEnd"/>
      <w:r w:rsidR="000B3880" w:rsidRPr="00D50E05">
        <w:rPr>
          <w:sz w:val="24"/>
          <w:szCs w:val="24"/>
        </w:rPr>
        <w:t xml:space="preserve"> effekt i ventrikel-duodenum-</w:t>
      </w:r>
      <w:r w:rsidR="00161778" w:rsidRPr="00D50E05">
        <w:rPr>
          <w:sz w:val="24"/>
          <w:szCs w:val="24"/>
        </w:rPr>
        <w:t>tyndtarmsområdet</w:t>
      </w:r>
      <w:r w:rsidR="000B3880" w:rsidRPr="00D50E05">
        <w:rPr>
          <w:sz w:val="24"/>
          <w:szCs w:val="24"/>
        </w:rPr>
        <w:t xml:space="preserve">. </w:t>
      </w:r>
      <w:proofErr w:type="spellStart"/>
      <w:r w:rsidR="000B3880" w:rsidRPr="00D50E05">
        <w:rPr>
          <w:sz w:val="24"/>
          <w:szCs w:val="24"/>
        </w:rPr>
        <w:t>Metoclopramid</w:t>
      </w:r>
      <w:proofErr w:type="spellEnd"/>
      <w:r w:rsidR="000B3880" w:rsidRPr="00D50E05">
        <w:rPr>
          <w:sz w:val="24"/>
          <w:szCs w:val="24"/>
        </w:rPr>
        <w:t xml:space="preserve"> synkroniserer </w:t>
      </w:r>
      <w:proofErr w:type="spellStart"/>
      <w:r w:rsidR="000B3880" w:rsidRPr="00D50E05">
        <w:rPr>
          <w:sz w:val="24"/>
          <w:szCs w:val="24"/>
        </w:rPr>
        <w:t>antrale</w:t>
      </w:r>
      <w:proofErr w:type="spellEnd"/>
      <w:r w:rsidR="000B3880" w:rsidRPr="00D50E05">
        <w:rPr>
          <w:sz w:val="24"/>
          <w:szCs w:val="24"/>
        </w:rPr>
        <w:t xml:space="preserve"> og </w:t>
      </w:r>
      <w:proofErr w:type="spellStart"/>
      <w:r w:rsidR="000B3880" w:rsidRPr="00D50E05">
        <w:rPr>
          <w:sz w:val="24"/>
          <w:szCs w:val="24"/>
        </w:rPr>
        <w:t>duodenale</w:t>
      </w:r>
      <w:proofErr w:type="spellEnd"/>
      <w:r w:rsidR="000B3880" w:rsidRPr="00D50E05">
        <w:rPr>
          <w:sz w:val="24"/>
          <w:szCs w:val="24"/>
        </w:rPr>
        <w:t xml:space="preserve"> sammentrækninger. </w:t>
      </w:r>
    </w:p>
    <w:p w:rsidR="000B3880" w:rsidRPr="00D50E05" w:rsidRDefault="000B3880" w:rsidP="004C06CE">
      <w:pPr>
        <w:suppressAutoHyphens/>
        <w:ind w:left="851" w:hanging="851"/>
        <w:rPr>
          <w:sz w:val="24"/>
          <w:szCs w:val="24"/>
        </w:rPr>
      </w:pPr>
    </w:p>
    <w:p w:rsidR="000B3880" w:rsidRPr="00D50E05" w:rsidRDefault="00B5583F" w:rsidP="004C06CE">
      <w:pPr>
        <w:suppressAutoHyphens/>
        <w:ind w:left="851" w:hanging="851"/>
        <w:rPr>
          <w:sz w:val="24"/>
          <w:szCs w:val="24"/>
        </w:rPr>
      </w:pPr>
      <w:r>
        <w:rPr>
          <w:sz w:val="24"/>
          <w:szCs w:val="24"/>
        </w:rPr>
        <w:lastRenderedPageBreak/>
        <w:tab/>
      </w:r>
      <w:r w:rsidR="000B3880" w:rsidRPr="00D50E05">
        <w:rPr>
          <w:sz w:val="24"/>
          <w:szCs w:val="24"/>
        </w:rPr>
        <w:t xml:space="preserve">Hos patienter med </w:t>
      </w:r>
      <w:proofErr w:type="spellStart"/>
      <w:r w:rsidR="000B3880" w:rsidRPr="00D50E05">
        <w:rPr>
          <w:sz w:val="24"/>
          <w:szCs w:val="24"/>
        </w:rPr>
        <w:t>gastroesofagal</w:t>
      </w:r>
      <w:proofErr w:type="spellEnd"/>
      <w:r w:rsidR="000B3880" w:rsidRPr="00D50E05">
        <w:rPr>
          <w:sz w:val="24"/>
          <w:szCs w:val="24"/>
        </w:rPr>
        <w:t xml:space="preserve"> </w:t>
      </w:r>
      <w:proofErr w:type="spellStart"/>
      <w:r w:rsidR="000B3880" w:rsidRPr="00D50E05">
        <w:rPr>
          <w:sz w:val="24"/>
          <w:szCs w:val="24"/>
        </w:rPr>
        <w:t>refluks</w:t>
      </w:r>
      <w:proofErr w:type="spellEnd"/>
      <w:r w:rsidR="000B3880" w:rsidRPr="00D50E05">
        <w:rPr>
          <w:sz w:val="24"/>
          <w:szCs w:val="24"/>
        </w:rPr>
        <w:t xml:space="preserve"> øger </w:t>
      </w:r>
      <w:proofErr w:type="spellStart"/>
      <w:r w:rsidR="000B3880" w:rsidRPr="00D50E05">
        <w:rPr>
          <w:sz w:val="24"/>
          <w:szCs w:val="24"/>
        </w:rPr>
        <w:t>metoclopramid</w:t>
      </w:r>
      <w:proofErr w:type="spellEnd"/>
      <w:r w:rsidR="000B3880" w:rsidRPr="00D50E05">
        <w:rPr>
          <w:sz w:val="24"/>
          <w:szCs w:val="24"/>
        </w:rPr>
        <w:t xml:space="preserve"> </w:t>
      </w:r>
      <w:proofErr w:type="spellStart"/>
      <w:r w:rsidR="000B3880" w:rsidRPr="00D50E05">
        <w:rPr>
          <w:sz w:val="24"/>
          <w:szCs w:val="24"/>
        </w:rPr>
        <w:t>tonus</w:t>
      </w:r>
      <w:proofErr w:type="spellEnd"/>
      <w:r w:rsidR="000B3880" w:rsidRPr="00D50E05">
        <w:rPr>
          <w:sz w:val="24"/>
          <w:szCs w:val="24"/>
        </w:rPr>
        <w:t xml:space="preserve"> i hjertets lukkemuskel, øger peristaltikken i nedre </w:t>
      </w:r>
      <w:proofErr w:type="spellStart"/>
      <w:r w:rsidR="000B3880" w:rsidRPr="00D50E05">
        <w:rPr>
          <w:sz w:val="24"/>
          <w:szCs w:val="24"/>
        </w:rPr>
        <w:t>esofagus</w:t>
      </w:r>
      <w:proofErr w:type="spellEnd"/>
      <w:r w:rsidR="000B3880" w:rsidRPr="00D50E05">
        <w:rPr>
          <w:sz w:val="24"/>
          <w:szCs w:val="24"/>
        </w:rPr>
        <w:t xml:space="preserve"> og reducerer </w:t>
      </w:r>
      <w:proofErr w:type="spellStart"/>
      <w:r w:rsidR="000B3880" w:rsidRPr="00D50E05">
        <w:rPr>
          <w:sz w:val="24"/>
          <w:szCs w:val="24"/>
        </w:rPr>
        <w:t>syrerefluks</w:t>
      </w:r>
      <w:proofErr w:type="spellEnd"/>
      <w:r w:rsidR="000B3880" w:rsidRPr="00D50E05">
        <w:rPr>
          <w:sz w:val="24"/>
          <w:szCs w:val="24"/>
        </w:rPr>
        <w:t>.</w:t>
      </w:r>
    </w:p>
    <w:p w:rsidR="00161778" w:rsidRDefault="00161778">
      <w:pPr>
        <w:rPr>
          <w:sz w:val="24"/>
          <w:szCs w:val="24"/>
        </w:rPr>
      </w:pPr>
      <w:r>
        <w:rPr>
          <w:sz w:val="24"/>
          <w:szCs w:val="24"/>
        </w:rPr>
        <w:br w:type="page"/>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5.2</w:t>
      </w:r>
      <w:r w:rsidRPr="00D50E05">
        <w:rPr>
          <w:b/>
          <w:sz w:val="24"/>
          <w:szCs w:val="24"/>
        </w:rPr>
        <w:tab/>
      </w:r>
      <w:proofErr w:type="spellStart"/>
      <w:r w:rsidRPr="00D50E05">
        <w:rPr>
          <w:b/>
          <w:sz w:val="24"/>
          <w:szCs w:val="24"/>
        </w:rPr>
        <w:t>Farmakokinetiske</w:t>
      </w:r>
      <w:proofErr w:type="spellEnd"/>
      <w:r w:rsidRPr="00D50E05">
        <w:rPr>
          <w:b/>
          <w:sz w:val="24"/>
          <w:szCs w:val="24"/>
        </w:rPr>
        <w:t xml:space="preserve"> egenskaber</w:t>
      </w:r>
    </w:p>
    <w:p w:rsidR="000B3880" w:rsidRPr="00D50E05" w:rsidRDefault="00B003BF" w:rsidP="004C06CE">
      <w:pPr>
        <w:ind w:left="851" w:hanging="851"/>
        <w:rPr>
          <w:iCs/>
          <w:sz w:val="24"/>
          <w:szCs w:val="24"/>
        </w:rPr>
      </w:pPr>
      <w:r w:rsidRPr="00D50E05">
        <w:rPr>
          <w:sz w:val="24"/>
          <w:szCs w:val="24"/>
        </w:rPr>
        <w:tab/>
      </w:r>
      <w:r w:rsidR="000B3880" w:rsidRPr="00D50E05">
        <w:rPr>
          <w:iCs/>
          <w:sz w:val="24"/>
          <w:szCs w:val="24"/>
        </w:rPr>
        <w:t xml:space="preserve">Oral biotilgængelighed er blevet rapporteret at være 32-97 %. Der er store individuelle forskelle. </w:t>
      </w:r>
    </w:p>
    <w:p w:rsidR="000B3880" w:rsidRPr="00D50E05" w:rsidRDefault="000B3880" w:rsidP="004C06CE">
      <w:pPr>
        <w:ind w:left="851" w:hanging="851"/>
        <w:rPr>
          <w:iCs/>
          <w:sz w:val="24"/>
          <w:szCs w:val="24"/>
        </w:rPr>
      </w:pPr>
    </w:p>
    <w:p w:rsidR="000B3880" w:rsidRPr="00D50E05" w:rsidRDefault="00B5583F" w:rsidP="004C06CE">
      <w:pPr>
        <w:ind w:left="851" w:hanging="851"/>
        <w:rPr>
          <w:iCs/>
          <w:sz w:val="24"/>
          <w:szCs w:val="24"/>
        </w:rPr>
      </w:pPr>
      <w:r>
        <w:rPr>
          <w:iCs/>
          <w:sz w:val="24"/>
          <w:szCs w:val="24"/>
        </w:rPr>
        <w:tab/>
      </w:r>
      <w:r w:rsidR="000B3880" w:rsidRPr="00D50E05">
        <w:rPr>
          <w:iCs/>
          <w:sz w:val="24"/>
          <w:szCs w:val="24"/>
        </w:rPr>
        <w:t xml:space="preserve">Distributionsvolumen af </w:t>
      </w:r>
      <w:proofErr w:type="spellStart"/>
      <w:r w:rsidR="000B3880" w:rsidRPr="00D50E05">
        <w:rPr>
          <w:iCs/>
          <w:sz w:val="24"/>
          <w:szCs w:val="24"/>
        </w:rPr>
        <w:t>metoclopramid</w:t>
      </w:r>
      <w:proofErr w:type="spellEnd"/>
      <w:r w:rsidR="000B3880" w:rsidRPr="00D50E05">
        <w:rPr>
          <w:iCs/>
          <w:sz w:val="24"/>
          <w:szCs w:val="24"/>
        </w:rPr>
        <w:t xml:space="preserve"> er cirka 3,5 l/kg.</w:t>
      </w:r>
    </w:p>
    <w:p w:rsidR="000B3880" w:rsidRPr="00D50E05" w:rsidRDefault="000B3880" w:rsidP="004C06CE">
      <w:pPr>
        <w:ind w:left="851" w:hanging="851"/>
        <w:rPr>
          <w:iCs/>
          <w:sz w:val="24"/>
          <w:szCs w:val="24"/>
        </w:rPr>
      </w:pPr>
    </w:p>
    <w:p w:rsidR="000B3880" w:rsidRPr="00042E90" w:rsidRDefault="000B3880" w:rsidP="004C06CE">
      <w:pPr>
        <w:ind w:left="851"/>
        <w:rPr>
          <w:iCs/>
          <w:sz w:val="24"/>
          <w:szCs w:val="24"/>
          <w:u w:val="single"/>
        </w:rPr>
      </w:pPr>
      <w:r w:rsidRPr="00042E90">
        <w:rPr>
          <w:iCs/>
          <w:sz w:val="24"/>
          <w:szCs w:val="24"/>
          <w:u w:val="single"/>
        </w:rPr>
        <w:t xml:space="preserve">Nedsat nyrefunktion </w:t>
      </w:r>
    </w:p>
    <w:p w:rsidR="000B3880" w:rsidRPr="00D50E05" w:rsidRDefault="000B3880" w:rsidP="004C06CE">
      <w:pPr>
        <w:ind w:left="851"/>
        <w:rPr>
          <w:sz w:val="24"/>
          <w:szCs w:val="24"/>
        </w:rPr>
      </w:pPr>
      <w:proofErr w:type="spellStart"/>
      <w:r w:rsidRPr="00D50E05">
        <w:rPr>
          <w:sz w:val="24"/>
          <w:szCs w:val="24"/>
        </w:rPr>
        <w:t>Metoclopramids</w:t>
      </w:r>
      <w:proofErr w:type="spellEnd"/>
      <w:r w:rsidRPr="00D50E05">
        <w:rPr>
          <w:sz w:val="24"/>
          <w:szCs w:val="24"/>
        </w:rPr>
        <w:t xml:space="preserve"> </w:t>
      </w:r>
      <w:proofErr w:type="spellStart"/>
      <w:r w:rsidRPr="00D50E05">
        <w:rPr>
          <w:sz w:val="24"/>
          <w:szCs w:val="24"/>
        </w:rPr>
        <w:t>clearance</w:t>
      </w:r>
      <w:proofErr w:type="spellEnd"/>
      <w:r w:rsidRPr="00D50E05">
        <w:rPr>
          <w:sz w:val="24"/>
          <w:szCs w:val="24"/>
        </w:rPr>
        <w:t xml:space="preserve"> er reduceret med op til 70 % hos patienter med svær nyreinsufficiens og plasmahalveringstiden øget (ca. 10 timer ved </w:t>
      </w:r>
      <w:proofErr w:type="spellStart"/>
      <w:r w:rsidRPr="00D50E05">
        <w:rPr>
          <w:sz w:val="24"/>
          <w:szCs w:val="24"/>
        </w:rPr>
        <w:t>kreatininclearance</w:t>
      </w:r>
      <w:proofErr w:type="spellEnd"/>
      <w:r w:rsidRPr="00D50E05">
        <w:rPr>
          <w:sz w:val="24"/>
          <w:szCs w:val="24"/>
        </w:rPr>
        <w:t xml:space="preserve"> 10-50 ml/minut og 15 timer ved </w:t>
      </w:r>
      <w:proofErr w:type="spellStart"/>
      <w:r w:rsidRPr="00D50E05">
        <w:rPr>
          <w:sz w:val="24"/>
          <w:szCs w:val="24"/>
        </w:rPr>
        <w:t>kreatininclearance</w:t>
      </w:r>
      <w:proofErr w:type="spellEnd"/>
      <w:r w:rsidRPr="00D50E05">
        <w:rPr>
          <w:sz w:val="24"/>
          <w:szCs w:val="24"/>
        </w:rPr>
        <w:t xml:space="preserve"> &lt; 10 ml/minut). </w:t>
      </w:r>
    </w:p>
    <w:p w:rsidR="000B3880" w:rsidRPr="00042E90" w:rsidRDefault="000B3880" w:rsidP="004C06CE">
      <w:pPr>
        <w:ind w:left="851"/>
        <w:rPr>
          <w:iCs/>
          <w:sz w:val="24"/>
          <w:szCs w:val="24"/>
          <w:u w:val="single"/>
        </w:rPr>
      </w:pPr>
    </w:p>
    <w:p w:rsidR="000B3880" w:rsidRPr="00042E90" w:rsidRDefault="000B3880" w:rsidP="004C06CE">
      <w:pPr>
        <w:ind w:left="851"/>
        <w:rPr>
          <w:sz w:val="24"/>
          <w:szCs w:val="24"/>
          <w:u w:val="single"/>
        </w:rPr>
      </w:pPr>
      <w:r w:rsidRPr="00042E90">
        <w:rPr>
          <w:iCs/>
          <w:sz w:val="24"/>
          <w:szCs w:val="24"/>
          <w:u w:val="single"/>
        </w:rPr>
        <w:t xml:space="preserve">Nedsat leverfunktion </w:t>
      </w:r>
    </w:p>
    <w:p w:rsidR="000B3880" w:rsidRPr="00D50E05" w:rsidRDefault="000B3880" w:rsidP="004C06CE">
      <w:pPr>
        <w:ind w:left="851"/>
        <w:rPr>
          <w:sz w:val="24"/>
          <w:szCs w:val="24"/>
        </w:rPr>
      </w:pPr>
      <w:r w:rsidRPr="00D50E05">
        <w:rPr>
          <w:sz w:val="24"/>
          <w:szCs w:val="24"/>
        </w:rPr>
        <w:t xml:space="preserve">Hos patienter med levercirrose er akkumulation af </w:t>
      </w:r>
      <w:proofErr w:type="spellStart"/>
      <w:r w:rsidRPr="00D50E05">
        <w:rPr>
          <w:sz w:val="24"/>
          <w:szCs w:val="24"/>
        </w:rPr>
        <w:t>metoclopramid</w:t>
      </w:r>
      <w:proofErr w:type="spellEnd"/>
      <w:r w:rsidRPr="00D50E05">
        <w:rPr>
          <w:sz w:val="24"/>
          <w:szCs w:val="24"/>
        </w:rPr>
        <w:t xml:space="preserve"> observeret, i forbindelse med 50 % reduktion i </w:t>
      </w:r>
      <w:proofErr w:type="spellStart"/>
      <w:r w:rsidRPr="00D50E05">
        <w:rPr>
          <w:sz w:val="24"/>
          <w:szCs w:val="24"/>
        </w:rPr>
        <w:t>plasmaclearance</w:t>
      </w:r>
      <w:proofErr w:type="spellEnd"/>
      <w:r w:rsidRPr="00D50E05">
        <w:rPr>
          <w:sz w:val="24"/>
          <w:szCs w:val="24"/>
        </w:rPr>
        <w:t>.</w:t>
      </w:r>
    </w:p>
    <w:p w:rsidR="000B3880" w:rsidRPr="00D50E05" w:rsidRDefault="000B3880" w:rsidP="004C06CE">
      <w:pPr>
        <w:ind w:left="851"/>
        <w:rPr>
          <w:sz w:val="24"/>
          <w:szCs w:val="24"/>
          <w:u w:val="single"/>
        </w:rPr>
      </w:pPr>
    </w:p>
    <w:p w:rsidR="000B3880" w:rsidRPr="00D50E05" w:rsidRDefault="000B3880" w:rsidP="004C06CE">
      <w:pPr>
        <w:ind w:left="851"/>
        <w:rPr>
          <w:sz w:val="24"/>
          <w:szCs w:val="24"/>
        </w:rPr>
      </w:pPr>
      <w:proofErr w:type="spellStart"/>
      <w:r w:rsidRPr="00D50E05">
        <w:rPr>
          <w:sz w:val="24"/>
          <w:szCs w:val="24"/>
        </w:rPr>
        <w:t>Metoclopramid</w:t>
      </w:r>
      <w:proofErr w:type="spellEnd"/>
      <w:r w:rsidRPr="00D50E05">
        <w:rPr>
          <w:sz w:val="24"/>
          <w:szCs w:val="24"/>
        </w:rPr>
        <w:t xml:space="preserve"> udskilles i urinen. Ca. 85 % af dosis elimineres inden for 72 timer, 20-30</w:t>
      </w:r>
      <w:r w:rsidR="00B677F3">
        <w:rPr>
          <w:sz w:val="24"/>
          <w:szCs w:val="24"/>
        </w:rPr>
        <w:t> </w:t>
      </w:r>
      <w:r w:rsidRPr="00D50E05">
        <w:rPr>
          <w:sz w:val="24"/>
          <w:szCs w:val="24"/>
        </w:rPr>
        <w:t xml:space="preserve">% som uændret </w:t>
      </w:r>
      <w:proofErr w:type="spellStart"/>
      <w:r w:rsidRPr="00D50E05">
        <w:rPr>
          <w:sz w:val="24"/>
          <w:szCs w:val="24"/>
        </w:rPr>
        <w:t>metoclopramid</w:t>
      </w:r>
      <w:proofErr w:type="spellEnd"/>
      <w:r w:rsidRPr="00D50E05">
        <w:rPr>
          <w:sz w:val="24"/>
          <w:szCs w:val="24"/>
        </w:rPr>
        <w:t xml:space="preserve"> og resten som sulfat eller </w:t>
      </w:r>
      <w:proofErr w:type="spellStart"/>
      <w:r w:rsidRPr="00D50E05">
        <w:rPr>
          <w:sz w:val="24"/>
          <w:szCs w:val="24"/>
        </w:rPr>
        <w:t>glukuronidkonjugater</w:t>
      </w:r>
      <w:proofErr w:type="spellEnd"/>
      <w:r w:rsidRPr="00D50E05">
        <w:rPr>
          <w:sz w:val="24"/>
          <w:szCs w:val="24"/>
        </w:rPr>
        <w:t xml:space="preserve"> eller andre metabolitter. Ca. 5 % udskilles i fæces via galden.</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5.3</w:t>
      </w:r>
      <w:r w:rsidRPr="00D50E05">
        <w:rPr>
          <w:b/>
          <w:sz w:val="24"/>
          <w:szCs w:val="24"/>
        </w:rPr>
        <w:tab/>
        <w:t>Prækliniske sikkerhedsdata</w:t>
      </w:r>
    </w:p>
    <w:p w:rsidR="000B3880" w:rsidRPr="00D50E05" w:rsidRDefault="00B003BF" w:rsidP="004C06CE">
      <w:pPr>
        <w:ind w:left="851" w:hanging="851"/>
        <w:rPr>
          <w:sz w:val="24"/>
          <w:szCs w:val="24"/>
        </w:rPr>
      </w:pPr>
      <w:r w:rsidRPr="00D50E05">
        <w:rPr>
          <w:sz w:val="24"/>
          <w:szCs w:val="24"/>
        </w:rPr>
        <w:tab/>
      </w:r>
      <w:r w:rsidR="000B3880" w:rsidRPr="00D50E05">
        <w:rPr>
          <w:sz w:val="24"/>
          <w:szCs w:val="24"/>
        </w:rPr>
        <w:t xml:space="preserve">Dyreforsøg har ikke vist nogen tegn på sikkerhedsrisiko for mennesker. Dette er baseret på data fra farmakologiske undersøgelser vedrørende sikkerhed og data for toksicitet efter gentagen administration, genotoksicitet, </w:t>
      </w:r>
      <w:proofErr w:type="spellStart"/>
      <w:r w:rsidR="000B3880" w:rsidRPr="00D50E05">
        <w:rPr>
          <w:sz w:val="24"/>
          <w:szCs w:val="24"/>
        </w:rPr>
        <w:t>carcinogenicitet</w:t>
      </w:r>
      <w:proofErr w:type="spellEnd"/>
      <w:r w:rsidR="000B3880" w:rsidRPr="00D50E05">
        <w:rPr>
          <w:sz w:val="24"/>
          <w:szCs w:val="24"/>
        </w:rPr>
        <w:t xml:space="preserve"> og reproduktionstoksicitet.</w:t>
      </w:r>
    </w:p>
    <w:p w:rsidR="00B003BF" w:rsidRPr="00D50E05" w:rsidRDefault="00B003BF" w:rsidP="004C06CE">
      <w:pPr>
        <w:ind w:left="851" w:hanging="851"/>
        <w:rPr>
          <w:sz w:val="24"/>
          <w:szCs w:val="24"/>
        </w:rPr>
      </w:pP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6.</w:t>
      </w:r>
      <w:r w:rsidRPr="00D50E05">
        <w:rPr>
          <w:b/>
          <w:sz w:val="24"/>
          <w:szCs w:val="24"/>
        </w:rPr>
        <w:tab/>
        <w:t>FARMACEUTISKE OPLYSNINGER</w:t>
      </w:r>
    </w:p>
    <w:p w:rsidR="00B003BF" w:rsidRPr="00D50E05" w:rsidRDefault="00B003BF" w:rsidP="004C06CE">
      <w:pPr>
        <w:ind w:left="851" w:hanging="851"/>
        <w:rPr>
          <w:b/>
          <w:sz w:val="24"/>
          <w:szCs w:val="24"/>
        </w:rPr>
      </w:pPr>
    </w:p>
    <w:p w:rsidR="00B003BF" w:rsidRPr="00D50E05" w:rsidRDefault="00B003BF" w:rsidP="004C06CE">
      <w:pPr>
        <w:ind w:left="851" w:hanging="851"/>
        <w:rPr>
          <w:b/>
          <w:sz w:val="24"/>
          <w:szCs w:val="24"/>
        </w:rPr>
      </w:pPr>
      <w:r w:rsidRPr="00D50E05">
        <w:rPr>
          <w:b/>
          <w:sz w:val="24"/>
          <w:szCs w:val="24"/>
        </w:rPr>
        <w:t>6.1</w:t>
      </w:r>
      <w:r w:rsidRPr="00D50E05">
        <w:rPr>
          <w:b/>
          <w:sz w:val="24"/>
          <w:szCs w:val="24"/>
        </w:rPr>
        <w:tab/>
        <w:t>Hjælpestoffer</w:t>
      </w:r>
    </w:p>
    <w:p w:rsidR="000B3880" w:rsidRPr="00D50E05" w:rsidRDefault="00B003BF" w:rsidP="004C06CE">
      <w:pPr>
        <w:ind w:left="851" w:hanging="851"/>
        <w:rPr>
          <w:sz w:val="24"/>
          <w:szCs w:val="24"/>
        </w:rPr>
      </w:pPr>
      <w:r w:rsidRPr="00D50E05">
        <w:rPr>
          <w:sz w:val="24"/>
          <w:szCs w:val="24"/>
        </w:rPr>
        <w:tab/>
      </w:r>
      <w:proofErr w:type="spellStart"/>
      <w:r w:rsidR="000B3880" w:rsidRPr="00D50E05">
        <w:rPr>
          <w:sz w:val="24"/>
          <w:szCs w:val="24"/>
        </w:rPr>
        <w:t>Lactosemonohydrat</w:t>
      </w:r>
      <w:proofErr w:type="spellEnd"/>
    </w:p>
    <w:p w:rsidR="000B3880" w:rsidRPr="00D50E05" w:rsidRDefault="00B5583F" w:rsidP="004C06CE">
      <w:pPr>
        <w:ind w:left="851" w:hanging="851"/>
        <w:rPr>
          <w:sz w:val="24"/>
          <w:szCs w:val="24"/>
        </w:rPr>
      </w:pPr>
      <w:r>
        <w:rPr>
          <w:sz w:val="24"/>
          <w:szCs w:val="24"/>
        </w:rPr>
        <w:tab/>
      </w:r>
      <w:r w:rsidR="000B3880" w:rsidRPr="00D50E05">
        <w:rPr>
          <w:sz w:val="24"/>
          <w:szCs w:val="24"/>
        </w:rPr>
        <w:t xml:space="preserve">Stivelse, </w:t>
      </w:r>
      <w:proofErr w:type="spellStart"/>
      <w:r w:rsidR="000B3880" w:rsidRPr="00D50E05">
        <w:rPr>
          <w:sz w:val="24"/>
          <w:szCs w:val="24"/>
        </w:rPr>
        <w:t>pregelatineret</w:t>
      </w:r>
      <w:proofErr w:type="spellEnd"/>
      <w:r w:rsidR="000B3880" w:rsidRPr="00D50E05">
        <w:rPr>
          <w:sz w:val="24"/>
          <w:szCs w:val="24"/>
        </w:rPr>
        <w:t xml:space="preserve"> (Stivelse 1500) </w:t>
      </w:r>
    </w:p>
    <w:p w:rsidR="000B3880" w:rsidRPr="00D50E05" w:rsidRDefault="00B5583F" w:rsidP="004C06CE">
      <w:pPr>
        <w:ind w:left="851" w:hanging="851"/>
        <w:rPr>
          <w:sz w:val="24"/>
          <w:szCs w:val="24"/>
        </w:rPr>
      </w:pPr>
      <w:r>
        <w:rPr>
          <w:sz w:val="24"/>
          <w:szCs w:val="24"/>
        </w:rPr>
        <w:tab/>
      </w:r>
      <w:r w:rsidR="000B3880" w:rsidRPr="00D50E05">
        <w:rPr>
          <w:sz w:val="24"/>
          <w:szCs w:val="24"/>
        </w:rPr>
        <w:t>Majsstivelse</w:t>
      </w:r>
    </w:p>
    <w:p w:rsidR="000B3880" w:rsidRPr="00D50E05" w:rsidRDefault="00B5583F" w:rsidP="004C06CE">
      <w:pPr>
        <w:ind w:left="851" w:hanging="851"/>
        <w:rPr>
          <w:sz w:val="24"/>
          <w:szCs w:val="24"/>
        </w:rPr>
      </w:pPr>
      <w:r>
        <w:rPr>
          <w:sz w:val="24"/>
          <w:szCs w:val="24"/>
        </w:rPr>
        <w:tab/>
      </w:r>
      <w:proofErr w:type="spellStart"/>
      <w:r w:rsidR="000B3880" w:rsidRPr="00D50E05">
        <w:rPr>
          <w:sz w:val="24"/>
          <w:szCs w:val="24"/>
        </w:rPr>
        <w:t>Silica</w:t>
      </w:r>
      <w:proofErr w:type="spellEnd"/>
      <w:r w:rsidR="000B3880" w:rsidRPr="00D50E05">
        <w:rPr>
          <w:sz w:val="24"/>
          <w:szCs w:val="24"/>
        </w:rPr>
        <w:t xml:space="preserve">, kolloid vandfri </w:t>
      </w:r>
    </w:p>
    <w:p w:rsidR="000B3880" w:rsidRPr="00D50E05" w:rsidRDefault="00B5583F" w:rsidP="004C06CE">
      <w:pPr>
        <w:ind w:left="851" w:hanging="851"/>
        <w:rPr>
          <w:sz w:val="24"/>
          <w:szCs w:val="24"/>
        </w:rPr>
      </w:pPr>
      <w:r>
        <w:rPr>
          <w:sz w:val="24"/>
          <w:szCs w:val="24"/>
        </w:rPr>
        <w:tab/>
      </w:r>
      <w:proofErr w:type="spellStart"/>
      <w:r w:rsidR="000B3880" w:rsidRPr="00D50E05">
        <w:rPr>
          <w:sz w:val="24"/>
          <w:szCs w:val="24"/>
        </w:rPr>
        <w:t>Magnesiumstearat</w:t>
      </w:r>
      <w:proofErr w:type="spellEnd"/>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6.2</w:t>
      </w:r>
      <w:r w:rsidRPr="00D50E05">
        <w:rPr>
          <w:b/>
          <w:sz w:val="24"/>
          <w:szCs w:val="24"/>
        </w:rPr>
        <w:tab/>
        <w:t>Uforligeligheder</w:t>
      </w:r>
    </w:p>
    <w:p w:rsidR="000B3880" w:rsidRPr="00D50E05" w:rsidRDefault="00B003BF" w:rsidP="004C06CE">
      <w:pPr>
        <w:ind w:left="851" w:hanging="851"/>
        <w:rPr>
          <w:sz w:val="24"/>
          <w:szCs w:val="24"/>
        </w:rPr>
      </w:pPr>
      <w:r w:rsidRPr="00D50E05">
        <w:rPr>
          <w:sz w:val="24"/>
          <w:szCs w:val="24"/>
        </w:rPr>
        <w:tab/>
      </w:r>
      <w:r w:rsidR="000B3880" w:rsidRPr="00D50E05">
        <w:rPr>
          <w:sz w:val="24"/>
          <w:szCs w:val="24"/>
        </w:rPr>
        <w:t>Ikke relevant.</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6.3</w:t>
      </w:r>
      <w:r w:rsidRPr="00D50E05">
        <w:rPr>
          <w:b/>
          <w:sz w:val="24"/>
          <w:szCs w:val="24"/>
        </w:rPr>
        <w:tab/>
        <w:t>Opbevaringstid</w:t>
      </w:r>
    </w:p>
    <w:p w:rsidR="000B3880" w:rsidRPr="00D50E05" w:rsidRDefault="00B003BF" w:rsidP="004C06CE">
      <w:pPr>
        <w:ind w:left="851" w:hanging="851"/>
        <w:rPr>
          <w:sz w:val="24"/>
          <w:szCs w:val="24"/>
        </w:rPr>
      </w:pPr>
      <w:r w:rsidRPr="00D50E05">
        <w:rPr>
          <w:sz w:val="24"/>
          <w:szCs w:val="24"/>
        </w:rPr>
        <w:tab/>
      </w:r>
      <w:r w:rsidR="000B3880" w:rsidRPr="00D50E05">
        <w:rPr>
          <w:sz w:val="24"/>
          <w:szCs w:val="24"/>
        </w:rPr>
        <w:t>2 år.</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6.4</w:t>
      </w:r>
      <w:r w:rsidRPr="00D50E05">
        <w:rPr>
          <w:b/>
          <w:sz w:val="24"/>
          <w:szCs w:val="24"/>
        </w:rPr>
        <w:tab/>
        <w:t>Særlige opbevaringsforhold</w:t>
      </w:r>
    </w:p>
    <w:p w:rsidR="000B3880" w:rsidRPr="00D50E05" w:rsidRDefault="00B003BF" w:rsidP="004C06CE">
      <w:pPr>
        <w:ind w:left="851" w:hanging="851"/>
        <w:rPr>
          <w:sz w:val="24"/>
          <w:szCs w:val="24"/>
        </w:rPr>
      </w:pPr>
      <w:r w:rsidRPr="00D50E05">
        <w:rPr>
          <w:sz w:val="24"/>
          <w:szCs w:val="24"/>
        </w:rPr>
        <w:tab/>
      </w:r>
      <w:r w:rsidR="000B3880" w:rsidRPr="00D50E05">
        <w:rPr>
          <w:sz w:val="24"/>
          <w:szCs w:val="24"/>
        </w:rPr>
        <w:t>Må ikke opbevares over 30 °C.</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6.5</w:t>
      </w:r>
      <w:r w:rsidRPr="00D50E05">
        <w:rPr>
          <w:b/>
          <w:sz w:val="24"/>
          <w:szCs w:val="24"/>
        </w:rPr>
        <w:tab/>
        <w:t>Emballagetyper og pakningsstørrelser</w:t>
      </w:r>
    </w:p>
    <w:p w:rsidR="00042E90" w:rsidRDefault="00B003BF" w:rsidP="004C06CE">
      <w:pPr>
        <w:suppressAutoHyphens/>
        <w:ind w:left="851" w:hanging="851"/>
        <w:rPr>
          <w:sz w:val="24"/>
          <w:szCs w:val="24"/>
          <w:lang w:val="nb-NO"/>
        </w:rPr>
      </w:pPr>
      <w:r w:rsidRPr="00D50E05">
        <w:rPr>
          <w:sz w:val="24"/>
          <w:szCs w:val="24"/>
        </w:rPr>
        <w:tab/>
      </w:r>
      <w:r w:rsidR="00042E90">
        <w:rPr>
          <w:sz w:val="24"/>
          <w:szCs w:val="24"/>
          <w:lang w:val="nb-NO"/>
        </w:rPr>
        <w:t>PVC/PVdC/Aluminiumblister</w:t>
      </w:r>
    </w:p>
    <w:p w:rsidR="00042E90" w:rsidRDefault="00042E90" w:rsidP="004C06CE">
      <w:pPr>
        <w:suppressAutoHyphens/>
        <w:ind w:left="851" w:hanging="851"/>
        <w:rPr>
          <w:sz w:val="24"/>
          <w:szCs w:val="24"/>
          <w:lang w:val="nb-NO"/>
        </w:rPr>
      </w:pPr>
    </w:p>
    <w:p w:rsidR="000B3880" w:rsidRPr="00D50E05" w:rsidRDefault="00042E90" w:rsidP="00042E90">
      <w:pPr>
        <w:suppressAutoHyphens/>
        <w:ind w:left="851"/>
        <w:rPr>
          <w:sz w:val="24"/>
          <w:szCs w:val="24"/>
          <w:lang w:val="nb-NO"/>
        </w:rPr>
      </w:pPr>
      <w:r>
        <w:rPr>
          <w:sz w:val="24"/>
          <w:szCs w:val="24"/>
          <w:lang w:val="nb-NO"/>
        </w:rPr>
        <w:t>Pakningsstørrelser</w:t>
      </w:r>
      <w:r w:rsidR="000B3880" w:rsidRPr="00D50E05">
        <w:rPr>
          <w:sz w:val="24"/>
          <w:szCs w:val="24"/>
          <w:lang w:val="nb-NO"/>
        </w:rPr>
        <w:t>: 20, 30, 40, 50</w:t>
      </w:r>
      <w:r>
        <w:rPr>
          <w:sz w:val="24"/>
          <w:szCs w:val="24"/>
          <w:lang w:val="nb-NO"/>
        </w:rPr>
        <w:t xml:space="preserve"> og 100 stk.</w:t>
      </w:r>
    </w:p>
    <w:p w:rsidR="000B3880" w:rsidRPr="00D50E05" w:rsidRDefault="00B5583F" w:rsidP="004C06CE">
      <w:pPr>
        <w:suppressAutoHyphens/>
        <w:ind w:left="851" w:hanging="851"/>
        <w:rPr>
          <w:sz w:val="24"/>
          <w:szCs w:val="24"/>
        </w:rPr>
      </w:pPr>
      <w:r>
        <w:rPr>
          <w:sz w:val="24"/>
          <w:szCs w:val="24"/>
        </w:rPr>
        <w:tab/>
      </w:r>
      <w:r w:rsidR="000B3880" w:rsidRPr="00D50E05">
        <w:rPr>
          <w:sz w:val="24"/>
          <w:szCs w:val="24"/>
        </w:rPr>
        <w:t>Ikke alle pakningsstørrelser er nødvendigvis markedsført.</w:t>
      </w:r>
    </w:p>
    <w:p w:rsidR="00042E90" w:rsidRDefault="00042E90">
      <w:pPr>
        <w:rPr>
          <w:sz w:val="24"/>
          <w:szCs w:val="24"/>
        </w:rPr>
      </w:pPr>
      <w:r>
        <w:rPr>
          <w:sz w:val="24"/>
          <w:szCs w:val="24"/>
        </w:rPr>
        <w:lastRenderedPageBreak/>
        <w:br w:type="page"/>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6.6</w:t>
      </w:r>
      <w:r w:rsidRPr="00D50E05">
        <w:rPr>
          <w:b/>
          <w:sz w:val="24"/>
          <w:szCs w:val="24"/>
        </w:rPr>
        <w:tab/>
        <w:t>Regler for destruktion og anden håndtering</w:t>
      </w:r>
    </w:p>
    <w:p w:rsidR="000B3880" w:rsidRDefault="00B003BF" w:rsidP="004C06CE">
      <w:pPr>
        <w:ind w:left="851" w:hanging="851"/>
        <w:rPr>
          <w:sz w:val="24"/>
          <w:szCs w:val="24"/>
        </w:rPr>
      </w:pPr>
      <w:r w:rsidRPr="00D50E05">
        <w:rPr>
          <w:sz w:val="24"/>
          <w:szCs w:val="24"/>
        </w:rPr>
        <w:tab/>
      </w:r>
      <w:r w:rsidR="000B3880" w:rsidRPr="00D50E05">
        <w:rPr>
          <w:sz w:val="24"/>
          <w:szCs w:val="24"/>
        </w:rPr>
        <w:t>Ingen særlige forholdsregler.</w:t>
      </w:r>
    </w:p>
    <w:p w:rsidR="003D5C59" w:rsidRPr="00D50E05" w:rsidRDefault="003D5C59" w:rsidP="004C06CE">
      <w:pPr>
        <w:ind w:left="851" w:hanging="851"/>
        <w:rPr>
          <w:sz w:val="24"/>
          <w:szCs w:val="24"/>
        </w:rPr>
      </w:pPr>
    </w:p>
    <w:p w:rsidR="000B3880" w:rsidRPr="00D50E05" w:rsidRDefault="00B5583F" w:rsidP="004C06CE">
      <w:pPr>
        <w:ind w:left="851" w:hanging="851"/>
        <w:rPr>
          <w:sz w:val="24"/>
          <w:szCs w:val="24"/>
        </w:rPr>
      </w:pPr>
      <w:r>
        <w:rPr>
          <w:sz w:val="24"/>
          <w:szCs w:val="24"/>
        </w:rPr>
        <w:tab/>
      </w:r>
      <w:r w:rsidR="000B3880" w:rsidRPr="00D50E05">
        <w:rPr>
          <w:sz w:val="24"/>
          <w:szCs w:val="24"/>
        </w:rPr>
        <w:t>Ikke anvendt lægemiddel samt affald heraf skal bortskaffes i henhold til lokale retningslinjer.</w:t>
      </w:r>
    </w:p>
    <w:p w:rsidR="00B003BF" w:rsidRPr="00D50E05" w:rsidRDefault="00B003BF" w:rsidP="004C06CE">
      <w:pPr>
        <w:ind w:left="851" w:hanging="851"/>
        <w:jc w:val="both"/>
        <w:rPr>
          <w:sz w:val="24"/>
          <w:szCs w:val="24"/>
        </w:rPr>
      </w:pPr>
    </w:p>
    <w:p w:rsidR="00B003BF" w:rsidRPr="00D50E05" w:rsidRDefault="00B003BF" w:rsidP="004C06CE">
      <w:pPr>
        <w:ind w:left="851" w:hanging="851"/>
        <w:rPr>
          <w:b/>
          <w:sz w:val="24"/>
          <w:szCs w:val="24"/>
        </w:rPr>
      </w:pPr>
      <w:r w:rsidRPr="00D50E05">
        <w:rPr>
          <w:b/>
          <w:sz w:val="24"/>
          <w:szCs w:val="24"/>
        </w:rPr>
        <w:t>7.</w:t>
      </w:r>
      <w:r w:rsidRPr="00D50E05">
        <w:rPr>
          <w:b/>
          <w:sz w:val="24"/>
          <w:szCs w:val="24"/>
        </w:rPr>
        <w:tab/>
        <w:t>INDEHAVER AF MARKEDSFØRINGSTILLADELSEN</w:t>
      </w:r>
    </w:p>
    <w:p w:rsidR="000B3880" w:rsidRPr="00D50E05" w:rsidRDefault="00B003BF" w:rsidP="004C06CE">
      <w:pPr>
        <w:ind w:left="851" w:hanging="851"/>
        <w:rPr>
          <w:sz w:val="24"/>
          <w:szCs w:val="24"/>
        </w:rPr>
      </w:pPr>
      <w:r w:rsidRPr="00D50E05">
        <w:rPr>
          <w:sz w:val="24"/>
          <w:szCs w:val="24"/>
        </w:rPr>
        <w:tab/>
      </w:r>
      <w:proofErr w:type="spellStart"/>
      <w:r w:rsidR="000B3880" w:rsidRPr="00D50E05">
        <w:rPr>
          <w:sz w:val="24"/>
          <w:szCs w:val="24"/>
        </w:rPr>
        <w:t>Orifarm</w:t>
      </w:r>
      <w:proofErr w:type="spellEnd"/>
      <w:r w:rsidR="000B3880" w:rsidRPr="00D50E05">
        <w:rPr>
          <w:sz w:val="24"/>
          <w:szCs w:val="24"/>
        </w:rPr>
        <w:t xml:space="preserve"> </w:t>
      </w:r>
      <w:proofErr w:type="spellStart"/>
      <w:r w:rsidR="000B3880" w:rsidRPr="00D50E05">
        <w:rPr>
          <w:sz w:val="24"/>
          <w:szCs w:val="24"/>
        </w:rPr>
        <w:t>Generics</w:t>
      </w:r>
      <w:proofErr w:type="spellEnd"/>
      <w:r w:rsidR="000B3880" w:rsidRPr="00D50E05">
        <w:rPr>
          <w:sz w:val="24"/>
          <w:szCs w:val="24"/>
        </w:rPr>
        <w:t xml:space="preserve"> A/S </w:t>
      </w:r>
    </w:p>
    <w:p w:rsidR="000B3880" w:rsidRPr="00D50E05" w:rsidRDefault="00B5583F" w:rsidP="004C06CE">
      <w:pPr>
        <w:ind w:left="851" w:hanging="851"/>
        <w:rPr>
          <w:sz w:val="24"/>
          <w:szCs w:val="24"/>
        </w:rPr>
      </w:pPr>
      <w:r>
        <w:rPr>
          <w:sz w:val="24"/>
          <w:szCs w:val="24"/>
        </w:rPr>
        <w:tab/>
      </w:r>
      <w:r w:rsidR="000B3880" w:rsidRPr="00D50E05">
        <w:rPr>
          <w:sz w:val="24"/>
          <w:szCs w:val="24"/>
        </w:rPr>
        <w:t>Energivej 15</w:t>
      </w:r>
    </w:p>
    <w:p w:rsidR="000B3880" w:rsidRPr="00D50E05" w:rsidRDefault="00B5583F" w:rsidP="004C06CE">
      <w:pPr>
        <w:ind w:left="851" w:hanging="851"/>
        <w:rPr>
          <w:sz w:val="24"/>
          <w:szCs w:val="24"/>
        </w:rPr>
      </w:pPr>
      <w:r>
        <w:rPr>
          <w:sz w:val="24"/>
          <w:szCs w:val="24"/>
        </w:rPr>
        <w:tab/>
      </w:r>
      <w:r w:rsidR="000B3880" w:rsidRPr="00D50E05">
        <w:rPr>
          <w:sz w:val="24"/>
          <w:szCs w:val="24"/>
        </w:rPr>
        <w:t>5260 Odense S</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8.</w:t>
      </w:r>
      <w:r w:rsidRPr="00D50E05">
        <w:rPr>
          <w:b/>
          <w:sz w:val="24"/>
          <w:szCs w:val="24"/>
        </w:rPr>
        <w:tab/>
        <w:t>MARKEDSFØRINGSTILLADELSESNUMMER (NUMRE)</w:t>
      </w:r>
    </w:p>
    <w:p w:rsidR="00B003BF" w:rsidRPr="00D50E05" w:rsidRDefault="00B003BF" w:rsidP="004C06CE">
      <w:pPr>
        <w:ind w:left="851" w:hanging="851"/>
        <w:rPr>
          <w:sz w:val="24"/>
          <w:szCs w:val="24"/>
        </w:rPr>
      </w:pPr>
      <w:r w:rsidRPr="00D50E05">
        <w:rPr>
          <w:sz w:val="24"/>
          <w:szCs w:val="24"/>
        </w:rPr>
        <w:tab/>
      </w:r>
      <w:r w:rsidR="000B3880" w:rsidRPr="00D50E05">
        <w:rPr>
          <w:sz w:val="24"/>
          <w:szCs w:val="24"/>
        </w:rPr>
        <w:t>52211</w:t>
      </w:r>
    </w:p>
    <w:p w:rsidR="00B003BF" w:rsidRPr="00D50E05" w:rsidRDefault="00B003BF" w:rsidP="004C06CE">
      <w:pPr>
        <w:ind w:left="851" w:hanging="851"/>
        <w:jc w:val="both"/>
        <w:rPr>
          <w:sz w:val="24"/>
          <w:szCs w:val="24"/>
        </w:rPr>
      </w:pPr>
    </w:p>
    <w:p w:rsidR="00B003BF" w:rsidRPr="00D50E05" w:rsidRDefault="00B003BF" w:rsidP="004C06CE">
      <w:pPr>
        <w:ind w:left="851" w:hanging="851"/>
        <w:rPr>
          <w:b/>
          <w:sz w:val="24"/>
          <w:szCs w:val="24"/>
        </w:rPr>
      </w:pPr>
      <w:r w:rsidRPr="00D50E05">
        <w:rPr>
          <w:b/>
          <w:sz w:val="24"/>
          <w:szCs w:val="24"/>
        </w:rPr>
        <w:t>9.</w:t>
      </w:r>
      <w:r w:rsidRPr="00D50E05">
        <w:rPr>
          <w:b/>
          <w:sz w:val="24"/>
          <w:szCs w:val="24"/>
        </w:rPr>
        <w:tab/>
        <w:t>DATO FOR FØRSTE MARKEDSFØRINGSTILLADELSE</w:t>
      </w:r>
    </w:p>
    <w:p w:rsidR="00B003BF" w:rsidRPr="00D50E05" w:rsidRDefault="00B003BF" w:rsidP="004C06CE">
      <w:pPr>
        <w:ind w:left="851" w:hanging="851"/>
        <w:rPr>
          <w:sz w:val="24"/>
          <w:szCs w:val="24"/>
        </w:rPr>
      </w:pPr>
      <w:r w:rsidRPr="00D50E05">
        <w:rPr>
          <w:sz w:val="24"/>
          <w:szCs w:val="24"/>
        </w:rPr>
        <w:tab/>
      </w:r>
      <w:r w:rsidR="00D50E05">
        <w:rPr>
          <w:sz w:val="24"/>
          <w:szCs w:val="24"/>
        </w:rPr>
        <w:t>20</w:t>
      </w:r>
      <w:r w:rsidR="000B3880" w:rsidRPr="00D50E05">
        <w:rPr>
          <w:sz w:val="24"/>
          <w:szCs w:val="24"/>
        </w:rPr>
        <w:t>. marts 2014</w:t>
      </w:r>
    </w:p>
    <w:p w:rsidR="00B003BF" w:rsidRPr="00D50E05" w:rsidRDefault="00B003BF" w:rsidP="004C06CE">
      <w:pPr>
        <w:ind w:left="851" w:hanging="851"/>
        <w:rPr>
          <w:sz w:val="24"/>
          <w:szCs w:val="24"/>
        </w:rPr>
      </w:pPr>
    </w:p>
    <w:p w:rsidR="00B003BF" w:rsidRPr="00D50E05" w:rsidRDefault="00B003BF" w:rsidP="004C06CE">
      <w:pPr>
        <w:ind w:left="851" w:hanging="851"/>
        <w:rPr>
          <w:b/>
          <w:sz w:val="24"/>
          <w:szCs w:val="24"/>
        </w:rPr>
      </w:pPr>
      <w:r w:rsidRPr="00D50E05">
        <w:rPr>
          <w:b/>
          <w:sz w:val="24"/>
          <w:szCs w:val="24"/>
        </w:rPr>
        <w:t>10.</w:t>
      </w:r>
      <w:r w:rsidRPr="00D50E05">
        <w:rPr>
          <w:b/>
          <w:sz w:val="24"/>
          <w:szCs w:val="24"/>
        </w:rPr>
        <w:tab/>
        <w:t>DATO FOR ÆNDRING AF TEKSTEN</w:t>
      </w:r>
    </w:p>
    <w:p w:rsidR="00B003BF" w:rsidRPr="00D50E05" w:rsidRDefault="00B003BF" w:rsidP="004C06CE">
      <w:pPr>
        <w:ind w:left="851" w:hanging="851"/>
        <w:rPr>
          <w:sz w:val="24"/>
          <w:szCs w:val="24"/>
        </w:rPr>
      </w:pPr>
      <w:r w:rsidRPr="00D50E05">
        <w:rPr>
          <w:sz w:val="24"/>
          <w:szCs w:val="24"/>
        </w:rPr>
        <w:tab/>
      </w:r>
      <w:r w:rsidR="00B677F3">
        <w:rPr>
          <w:sz w:val="24"/>
          <w:szCs w:val="24"/>
        </w:rPr>
        <w:t>9. januar 2020</w:t>
      </w:r>
    </w:p>
    <w:sectPr w:rsidR="00B003BF" w:rsidRPr="00D50E05"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5169" w:rsidRDefault="003E5169">
      <w:r>
        <w:separator/>
      </w:r>
    </w:p>
  </w:endnote>
  <w:endnote w:type="continuationSeparator" w:id="0">
    <w:p w:rsidR="003E5169" w:rsidRDefault="003E51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169" w:rsidRDefault="003E5169">
    <w:pPr>
      <w:pStyle w:val="Sidefod"/>
      <w:pBdr>
        <w:bottom w:val="single" w:sz="6" w:space="1" w:color="auto"/>
      </w:pBdr>
    </w:pPr>
  </w:p>
  <w:p w:rsidR="003E5169" w:rsidRDefault="003E5169" w:rsidP="00C42586">
    <w:pPr>
      <w:pStyle w:val="Sidefod"/>
      <w:tabs>
        <w:tab w:val="clear" w:pos="4819"/>
        <w:tab w:val="left" w:pos="8505"/>
      </w:tabs>
      <w:rPr>
        <w:i/>
        <w:sz w:val="18"/>
        <w:szCs w:val="18"/>
      </w:rPr>
    </w:pPr>
  </w:p>
  <w:p w:rsidR="003E5169" w:rsidRPr="00B373D7" w:rsidRDefault="00720082" w:rsidP="00C42586">
    <w:pPr>
      <w:pStyle w:val="Sidefod"/>
      <w:tabs>
        <w:tab w:val="clear" w:pos="4819"/>
        <w:tab w:val="left" w:pos="8505"/>
      </w:tabs>
      <w:rPr>
        <w:i/>
        <w:sz w:val="18"/>
        <w:szCs w:val="18"/>
      </w:rPr>
    </w:pPr>
    <w:r w:rsidRPr="00B373D7">
      <w:rPr>
        <w:i/>
        <w:sz w:val="18"/>
        <w:szCs w:val="18"/>
      </w:rPr>
      <w:fldChar w:fldCharType="begin"/>
    </w:r>
    <w:r w:rsidR="003E5169" w:rsidRPr="00B373D7">
      <w:rPr>
        <w:i/>
        <w:sz w:val="18"/>
        <w:szCs w:val="18"/>
      </w:rPr>
      <w:instrText xml:space="preserve"> FILENAME </w:instrText>
    </w:r>
    <w:r w:rsidRPr="00B373D7">
      <w:rPr>
        <w:i/>
        <w:sz w:val="18"/>
        <w:szCs w:val="18"/>
      </w:rPr>
      <w:fldChar w:fldCharType="separate"/>
    </w:r>
    <w:r w:rsidR="00B579C5">
      <w:rPr>
        <w:i/>
        <w:noProof/>
        <w:sz w:val="18"/>
        <w:szCs w:val="18"/>
      </w:rPr>
      <w:t>Metoclopramide Orifarm, tabletter 10 mg</w:t>
    </w:r>
    <w:r w:rsidRPr="00B373D7">
      <w:rPr>
        <w:i/>
        <w:sz w:val="18"/>
        <w:szCs w:val="18"/>
      </w:rPr>
      <w:fldChar w:fldCharType="end"/>
    </w:r>
    <w:r w:rsidR="003E5169" w:rsidRPr="00B373D7">
      <w:rPr>
        <w:i/>
        <w:sz w:val="18"/>
        <w:szCs w:val="18"/>
      </w:rPr>
      <w:tab/>
      <w:t xml:space="preserve">Side </w:t>
    </w:r>
    <w:r w:rsidRPr="00B373D7">
      <w:rPr>
        <w:rStyle w:val="Sidetal"/>
        <w:i/>
        <w:sz w:val="18"/>
        <w:szCs w:val="18"/>
      </w:rPr>
      <w:fldChar w:fldCharType="begin"/>
    </w:r>
    <w:r w:rsidR="003E5169" w:rsidRPr="00B373D7">
      <w:rPr>
        <w:rStyle w:val="Sidetal"/>
        <w:i/>
        <w:sz w:val="18"/>
        <w:szCs w:val="18"/>
      </w:rPr>
      <w:instrText xml:space="preserve"> PAGE </w:instrText>
    </w:r>
    <w:r w:rsidRPr="00B373D7">
      <w:rPr>
        <w:rStyle w:val="Sidetal"/>
        <w:i/>
        <w:sz w:val="18"/>
        <w:szCs w:val="18"/>
      </w:rPr>
      <w:fldChar w:fldCharType="separate"/>
    </w:r>
    <w:r w:rsidR="003D5C59">
      <w:rPr>
        <w:rStyle w:val="Sidetal"/>
        <w:i/>
        <w:noProof/>
        <w:sz w:val="18"/>
        <w:szCs w:val="18"/>
      </w:rPr>
      <w:t>8</w:t>
    </w:r>
    <w:r w:rsidRPr="00B373D7">
      <w:rPr>
        <w:rStyle w:val="Sidetal"/>
        <w:i/>
        <w:sz w:val="18"/>
        <w:szCs w:val="18"/>
      </w:rPr>
      <w:fldChar w:fldCharType="end"/>
    </w:r>
    <w:r w:rsidR="003E5169" w:rsidRPr="00B373D7">
      <w:rPr>
        <w:rStyle w:val="Sidetal"/>
        <w:i/>
        <w:sz w:val="18"/>
        <w:szCs w:val="18"/>
      </w:rPr>
      <w:t xml:space="preserve"> af </w:t>
    </w:r>
    <w:r w:rsidRPr="00B373D7">
      <w:rPr>
        <w:rStyle w:val="Sidetal"/>
        <w:i/>
        <w:sz w:val="18"/>
        <w:szCs w:val="18"/>
      </w:rPr>
      <w:fldChar w:fldCharType="begin"/>
    </w:r>
    <w:r w:rsidR="003E5169" w:rsidRPr="00B373D7">
      <w:rPr>
        <w:rStyle w:val="Sidetal"/>
        <w:i/>
        <w:sz w:val="18"/>
        <w:szCs w:val="18"/>
      </w:rPr>
      <w:instrText xml:space="preserve"> NUMPAGES </w:instrText>
    </w:r>
    <w:r w:rsidRPr="00B373D7">
      <w:rPr>
        <w:rStyle w:val="Sidetal"/>
        <w:i/>
        <w:sz w:val="18"/>
        <w:szCs w:val="18"/>
      </w:rPr>
      <w:fldChar w:fldCharType="separate"/>
    </w:r>
    <w:r w:rsidR="003D5C59">
      <w:rPr>
        <w:rStyle w:val="Sidetal"/>
        <w:i/>
        <w:noProof/>
        <w:sz w:val="18"/>
        <w:szCs w:val="18"/>
      </w:rPr>
      <w:t>9</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5169" w:rsidRDefault="003E5169">
      <w:r>
        <w:separator/>
      </w:r>
    </w:p>
  </w:footnote>
  <w:footnote w:type="continuationSeparator" w:id="0">
    <w:p w:rsidR="003E5169" w:rsidRDefault="003E51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475697"/>
    <w:multiLevelType w:val="hybridMultilevel"/>
    <w:tmpl w:val="51045FE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BD4649C"/>
    <w:multiLevelType w:val="hybridMultilevel"/>
    <w:tmpl w:val="E370FC4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C2734EF"/>
    <w:multiLevelType w:val="hybridMultilevel"/>
    <w:tmpl w:val="88D4C6FA"/>
    <w:lvl w:ilvl="0" w:tplc="E4726DA4">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2ABF195F"/>
    <w:multiLevelType w:val="hybridMultilevel"/>
    <w:tmpl w:val="0430242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7"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61A6654E"/>
    <w:multiLevelType w:val="hybridMultilevel"/>
    <w:tmpl w:val="594C34C8"/>
    <w:lvl w:ilvl="0" w:tplc="110EC2C2">
      <w:numFmt w:val="bullet"/>
      <w:lvlText w:val="•"/>
      <w:lvlJc w:val="left"/>
      <w:pPr>
        <w:ind w:left="720" w:hanging="360"/>
      </w:pPr>
      <w:rPr>
        <w:rFonts w:ascii="Times New Roman" w:eastAsia="Calibr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70DB5B38"/>
    <w:multiLevelType w:val="hybridMultilevel"/>
    <w:tmpl w:val="9540203E"/>
    <w:lvl w:ilvl="0" w:tplc="E4726DA4">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
  </w:num>
  <w:num w:numId="8">
    <w:abstractNumId w:val="0"/>
  </w:num>
  <w:num w:numId="9">
    <w:abstractNumId w:val="9"/>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8DF"/>
    <w:rsid w:val="000259B9"/>
    <w:rsid w:val="00041491"/>
    <w:rsid w:val="00042E90"/>
    <w:rsid w:val="00050D16"/>
    <w:rsid w:val="00074F2A"/>
    <w:rsid w:val="00086248"/>
    <w:rsid w:val="000A1CA8"/>
    <w:rsid w:val="000A466B"/>
    <w:rsid w:val="000B3880"/>
    <w:rsid w:val="000E4EE6"/>
    <w:rsid w:val="00161778"/>
    <w:rsid w:val="00166E56"/>
    <w:rsid w:val="001870FF"/>
    <w:rsid w:val="001A4E0E"/>
    <w:rsid w:val="001E019A"/>
    <w:rsid w:val="00206CE8"/>
    <w:rsid w:val="00283A2B"/>
    <w:rsid w:val="002B30AD"/>
    <w:rsid w:val="002C1121"/>
    <w:rsid w:val="002C2C01"/>
    <w:rsid w:val="002C6EFF"/>
    <w:rsid w:val="003A29AE"/>
    <w:rsid w:val="003A32D7"/>
    <w:rsid w:val="003B4074"/>
    <w:rsid w:val="003C769A"/>
    <w:rsid w:val="003D5C59"/>
    <w:rsid w:val="003E078E"/>
    <w:rsid w:val="003E5169"/>
    <w:rsid w:val="0045267D"/>
    <w:rsid w:val="0045746C"/>
    <w:rsid w:val="0049104B"/>
    <w:rsid w:val="004C06CE"/>
    <w:rsid w:val="004E3B12"/>
    <w:rsid w:val="00565F0F"/>
    <w:rsid w:val="00594A86"/>
    <w:rsid w:val="00596D86"/>
    <w:rsid w:val="006560B1"/>
    <w:rsid w:val="006756DD"/>
    <w:rsid w:val="006E053C"/>
    <w:rsid w:val="00720082"/>
    <w:rsid w:val="00740EEC"/>
    <w:rsid w:val="00773FAA"/>
    <w:rsid w:val="0078011A"/>
    <w:rsid w:val="00782AF4"/>
    <w:rsid w:val="00790EE7"/>
    <w:rsid w:val="007B365B"/>
    <w:rsid w:val="007B6649"/>
    <w:rsid w:val="0082576E"/>
    <w:rsid w:val="008A0BEB"/>
    <w:rsid w:val="008D0838"/>
    <w:rsid w:val="00907F75"/>
    <w:rsid w:val="0093258A"/>
    <w:rsid w:val="009A72CA"/>
    <w:rsid w:val="009C7BA3"/>
    <w:rsid w:val="009D1F5A"/>
    <w:rsid w:val="00A1027B"/>
    <w:rsid w:val="00A90418"/>
    <w:rsid w:val="00AF6753"/>
    <w:rsid w:val="00B003BF"/>
    <w:rsid w:val="00B26929"/>
    <w:rsid w:val="00B373D7"/>
    <w:rsid w:val="00B54B92"/>
    <w:rsid w:val="00B5583F"/>
    <w:rsid w:val="00B579C5"/>
    <w:rsid w:val="00B677F3"/>
    <w:rsid w:val="00C36276"/>
    <w:rsid w:val="00C42586"/>
    <w:rsid w:val="00C67064"/>
    <w:rsid w:val="00C84483"/>
    <w:rsid w:val="00C95551"/>
    <w:rsid w:val="00CB20D7"/>
    <w:rsid w:val="00D020B0"/>
    <w:rsid w:val="00D11748"/>
    <w:rsid w:val="00D366CF"/>
    <w:rsid w:val="00D50E05"/>
    <w:rsid w:val="00DF48DF"/>
    <w:rsid w:val="00E108AA"/>
    <w:rsid w:val="00E3749A"/>
    <w:rsid w:val="00E7437F"/>
    <w:rsid w:val="00E865B8"/>
    <w:rsid w:val="00EC0B9B"/>
    <w:rsid w:val="00ED5E9F"/>
    <w:rsid w:val="00FB6D01"/>
    <w:rsid w:val="00FD12A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709A92"/>
  <w15:docId w15:val="{1A1BA920-90DE-41A5-B517-408BB10E4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basedOn w:val="Standardskrifttypeiafsnit"/>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basedOn w:val="Standardskrifttypeiafsnit"/>
    <w:link w:val="Sidehoved"/>
    <w:rsid w:val="00B003BF"/>
    <w:rPr>
      <w:sz w:val="24"/>
    </w:rPr>
  </w:style>
  <w:style w:type="character" w:customStyle="1" w:styleId="TitelTegn">
    <w:name w:val="Titel Tegn"/>
    <w:basedOn w:val="Standardskrifttypeiafsnit"/>
    <w:link w:val="Titel"/>
    <w:rsid w:val="00B003BF"/>
    <w:rPr>
      <w:b/>
      <w:sz w:val="24"/>
    </w:rPr>
  </w:style>
  <w:style w:type="paragraph" w:customStyle="1" w:styleId="EMEAEnBodyText">
    <w:name w:val="EMEA En Body Text"/>
    <w:basedOn w:val="Normal"/>
    <w:rsid w:val="000B3880"/>
    <w:pPr>
      <w:spacing w:before="120" w:after="120"/>
      <w:jc w:val="both"/>
    </w:pPr>
    <w:rPr>
      <w:sz w:val="22"/>
      <w:lang w:val="en-US"/>
    </w:rPr>
  </w:style>
  <w:style w:type="paragraph" w:styleId="Listeafsnit">
    <w:name w:val="List Paragraph"/>
    <w:basedOn w:val="Normal"/>
    <w:uiPriority w:val="34"/>
    <w:qFormat/>
    <w:rsid w:val="000B3880"/>
    <w:pPr>
      <w:ind w:left="720"/>
      <w:contextualSpacing/>
    </w:pPr>
    <w:rPr>
      <w:sz w:val="22"/>
    </w:rPr>
  </w:style>
  <w:style w:type="character" w:styleId="Hyperlink">
    <w:name w:val="Hyperlink"/>
    <w:basedOn w:val="Standardskrifttypeiafsnit"/>
    <w:rsid w:val="000B3880"/>
    <w:rPr>
      <w:color w:val="0000FF"/>
      <w:u w:val="single"/>
    </w:rPr>
  </w:style>
  <w:style w:type="paragraph" w:customStyle="1" w:styleId="Default">
    <w:name w:val="Default"/>
    <w:rsid w:val="000B3880"/>
    <w:pPr>
      <w:autoSpaceDE w:val="0"/>
      <w:autoSpaceDN w:val="0"/>
      <w:adjustRightInd w:val="0"/>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9</Pages>
  <Words>1993</Words>
  <Characters>14292</Characters>
  <Application>Microsoft Office Word</Application>
  <DocSecurity>0</DocSecurity>
  <Lines>119</Lines>
  <Paragraphs>32</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16253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2019103872, var. 7, pkt. 4.8</dc:description>
  <cp:lastModifiedBy>Gitte Jørgensen</cp:lastModifiedBy>
  <cp:revision>6</cp:revision>
  <cp:lastPrinted>2020-01-09T12:00:00Z</cp:lastPrinted>
  <dcterms:created xsi:type="dcterms:W3CDTF">2020-01-09T11:51:00Z</dcterms:created>
  <dcterms:modified xsi:type="dcterms:W3CDTF">2020-01-09T12:02:00Z</dcterms:modified>
</cp:coreProperties>
</file>