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D46606" w14:textId="1D4323E9" w:rsidR="009260DE" w:rsidRPr="005570FF" w:rsidRDefault="0021526C" w:rsidP="005570FF">
      <w:pPr>
        <w:rPr>
          <w:b/>
          <w:sz w:val="24"/>
          <w:szCs w:val="24"/>
        </w:rPr>
      </w:pPr>
      <w:bookmarkStart w:id="0" w:name="_GoBack"/>
      <w:bookmarkEnd w:id="0"/>
      <w:r w:rsidRPr="005570FF">
        <w:rPr>
          <w:noProof/>
          <w:sz w:val="24"/>
          <w:szCs w:val="24"/>
          <w:lang w:eastAsia="da-DK"/>
        </w:rPr>
        <w:drawing>
          <wp:anchor distT="0" distB="0" distL="114300" distR="114300" simplePos="0" relativeHeight="251658240" behindDoc="0" locked="0" layoutInCell="1" allowOverlap="1" wp14:anchorId="6E176790" wp14:editId="12ECFC7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5570FF">
        <w:rPr>
          <w:sz w:val="24"/>
          <w:szCs w:val="24"/>
        </w:rPr>
        <w:br w:type="textWrapping" w:clear="all"/>
      </w:r>
    </w:p>
    <w:p w14:paraId="215AD849" w14:textId="4177DE6D" w:rsidR="009260DE" w:rsidRPr="005570FF" w:rsidRDefault="009260DE" w:rsidP="009260DE">
      <w:pPr>
        <w:pStyle w:val="Titel"/>
        <w:tabs>
          <w:tab w:val="right" w:pos="9356"/>
        </w:tabs>
        <w:jc w:val="left"/>
        <w:rPr>
          <w:b w:val="0"/>
          <w:szCs w:val="24"/>
          <w:lang w:eastAsia="en-US"/>
        </w:rPr>
      </w:pPr>
      <w:r w:rsidRPr="005570FF">
        <w:rPr>
          <w:b w:val="0"/>
          <w:szCs w:val="24"/>
          <w:lang w:eastAsia="en-US"/>
        </w:rPr>
        <w:tab/>
      </w:r>
      <w:r w:rsidR="00434AC4">
        <w:rPr>
          <w:szCs w:val="24"/>
        </w:rPr>
        <w:t>18. september 2024</w:t>
      </w:r>
    </w:p>
    <w:p w14:paraId="352835C6" w14:textId="77777777" w:rsidR="009260DE" w:rsidRPr="005570FF" w:rsidRDefault="009260DE" w:rsidP="009260DE">
      <w:pPr>
        <w:pStyle w:val="Titel"/>
        <w:tabs>
          <w:tab w:val="left" w:pos="8222"/>
        </w:tabs>
        <w:jc w:val="left"/>
        <w:rPr>
          <w:b w:val="0"/>
          <w:szCs w:val="24"/>
        </w:rPr>
      </w:pPr>
    </w:p>
    <w:p w14:paraId="62A3AAD2" w14:textId="77777777" w:rsidR="009260DE" w:rsidRPr="005570FF" w:rsidRDefault="009260DE" w:rsidP="009260DE">
      <w:pPr>
        <w:pStyle w:val="Titel"/>
        <w:jc w:val="left"/>
        <w:rPr>
          <w:b w:val="0"/>
          <w:szCs w:val="24"/>
        </w:rPr>
      </w:pPr>
    </w:p>
    <w:p w14:paraId="3BDD157A" w14:textId="77777777" w:rsidR="009260DE" w:rsidRPr="005570FF" w:rsidRDefault="009260DE" w:rsidP="009260DE">
      <w:pPr>
        <w:pStyle w:val="Titel"/>
        <w:jc w:val="left"/>
        <w:rPr>
          <w:b w:val="0"/>
          <w:szCs w:val="24"/>
        </w:rPr>
      </w:pPr>
    </w:p>
    <w:p w14:paraId="2B8DC555" w14:textId="77777777" w:rsidR="009260DE" w:rsidRPr="005570FF" w:rsidRDefault="009260DE" w:rsidP="009260DE">
      <w:pPr>
        <w:jc w:val="center"/>
        <w:rPr>
          <w:b/>
          <w:sz w:val="24"/>
          <w:szCs w:val="24"/>
        </w:rPr>
      </w:pPr>
      <w:r w:rsidRPr="005570FF">
        <w:rPr>
          <w:b/>
          <w:sz w:val="24"/>
          <w:szCs w:val="24"/>
        </w:rPr>
        <w:t>PRODUKTRESUMÉ</w:t>
      </w:r>
    </w:p>
    <w:p w14:paraId="78D829D0" w14:textId="77777777" w:rsidR="009260DE" w:rsidRPr="005570FF" w:rsidRDefault="009260DE" w:rsidP="009260DE">
      <w:pPr>
        <w:jc w:val="center"/>
        <w:rPr>
          <w:b/>
          <w:sz w:val="24"/>
          <w:szCs w:val="24"/>
        </w:rPr>
      </w:pPr>
    </w:p>
    <w:p w14:paraId="17C90BE6" w14:textId="77777777" w:rsidR="009260DE" w:rsidRPr="005570FF" w:rsidRDefault="009260DE" w:rsidP="009260DE">
      <w:pPr>
        <w:jc w:val="center"/>
        <w:rPr>
          <w:b/>
          <w:sz w:val="24"/>
          <w:szCs w:val="24"/>
        </w:rPr>
      </w:pPr>
      <w:r w:rsidRPr="005570FF">
        <w:rPr>
          <w:b/>
          <w:sz w:val="24"/>
          <w:szCs w:val="24"/>
        </w:rPr>
        <w:t>for</w:t>
      </w:r>
    </w:p>
    <w:p w14:paraId="16DA296F" w14:textId="77777777" w:rsidR="000B058C" w:rsidRPr="005570FF" w:rsidRDefault="000B058C" w:rsidP="009260DE">
      <w:pPr>
        <w:jc w:val="center"/>
        <w:rPr>
          <w:b/>
          <w:sz w:val="24"/>
          <w:szCs w:val="24"/>
        </w:rPr>
      </w:pPr>
    </w:p>
    <w:p w14:paraId="4A74479D" w14:textId="3EA2061D" w:rsidR="009260DE" w:rsidRPr="005570FF" w:rsidRDefault="003F629E" w:rsidP="009260DE">
      <w:pPr>
        <w:jc w:val="center"/>
        <w:rPr>
          <w:b/>
          <w:sz w:val="24"/>
          <w:szCs w:val="24"/>
        </w:rPr>
      </w:pPr>
      <w:proofErr w:type="spellStart"/>
      <w:r w:rsidRPr="005570FF">
        <w:rPr>
          <w:b/>
          <w:sz w:val="24"/>
          <w:szCs w:val="24"/>
        </w:rPr>
        <w:t>Mirtazapin</w:t>
      </w:r>
      <w:proofErr w:type="spellEnd"/>
      <w:r w:rsidRPr="005570FF">
        <w:rPr>
          <w:b/>
          <w:sz w:val="24"/>
          <w:szCs w:val="24"/>
        </w:rPr>
        <w:t xml:space="preserve"> "Sandoz", filmovertrukne tabletter</w:t>
      </w:r>
    </w:p>
    <w:p w14:paraId="69EC2607" w14:textId="77777777" w:rsidR="009260DE" w:rsidRPr="005570FF" w:rsidRDefault="009260DE" w:rsidP="009260DE">
      <w:pPr>
        <w:jc w:val="both"/>
        <w:rPr>
          <w:sz w:val="24"/>
          <w:szCs w:val="24"/>
        </w:rPr>
      </w:pPr>
    </w:p>
    <w:p w14:paraId="237BCC23" w14:textId="77777777" w:rsidR="009260DE" w:rsidRPr="005570FF" w:rsidRDefault="009260DE" w:rsidP="009260DE">
      <w:pPr>
        <w:jc w:val="both"/>
        <w:rPr>
          <w:sz w:val="24"/>
          <w:szCs w:val="24"/>
        </w:rPr>
      </w:pPr>
    </w:p>
    <w:p w14:paraId="5F531C47" w14:textId="77777777" w:rsidR="009260DE" w:rsidRPr="005570FF" w:rsidRDefault="009260DE" w:rsidP="009260DE">
      <w:pPr>
        <w:tabs>
          <w:tab w:val="left" w:pos="851"/>
        </w:tabs>
        <w:ind w:left="851" w:hanging="851"/>
        <w:rPr>
          <w:b/>
          <w:sz w:val="24"/>
          <w:szCs w:val="24"/>
        </w:rPr>
      </w:pPr>
      <w:r w:rsidRPr="005570FF">
        <w:rPr>
          <w:b/>
          <w:sz w:val="24"/>
          <w:szCs w:val="24"/>
        </w:rPr>
        <w:t>0.</w:t>
      </w:r>
      <w:r w:rsidRPr="005570FF">
        <w:rPr>
          <w:b/>
          <w:sz w:val="24"/>
          <w:szCs w:val="24"/>
        </w:rPr>
        <w:tab/>
        <w:t>D.SP.NR.</w:t>
      </w:r>
    </w:p>
    <w:p w14:paraId="1270A72A" w14:textId="158B0074" w:rsidR="009260DE" w:rsidRPr="005570FF" w:rsidRDefault="003F629E" w:rsidP="009260DE">
      <w:pPr>
        <w:tabs>
          <w:tab w:val="left" w:pos="851"/>
        </w:tabs>
        <w:ind w:left="851"/>
        <w:rPr>
          <w:sz w:val="24"/>
          <w:szCs w:val="24"/>
        </w:rPr>
      </w:pPr>
      <w:r w:rsidRPr="005570FF">
        <w:rPr>
          <w:sz w:val="24"/>
          <w:szCs w:val="24"/>
        </w:rPr>
        <w:t>33182</w:t>
      </w:r>
    </w:p>
    <w:p w14:paraId="06C9A1CC" w14:textId="77777777" w:rsidR="009260DE" w:rsidRPr="005570FF" w:rsidRDefault="009260DE" w:rsidP="009260DE">
      <w:pPr>
        <w:tabs>
          <w:tab w:val="left" w:pos="851"/>
        </w:tabs>
        <w:ind w:left="851"/>
        <w:rPr>
          <w:sz w:val="24"/>
          <w:szCs w:val="24"/>
        </w:rPr>
      </w:pPr>
    </w:p>
    <w:p w14:paraId="0050B0AE" w14:textId="77777777" w:rsidR="009260DE" w:rsidRPr="005570FF" w:rsidRDefault="009260DE" w:rsidP="009260DE">
      <w:pPr>
        <w:tabs>
          <w:tab w:val="left" w:pos="851"/>
        </w:tabs>
        <w:ind w:left="851" w:hanging="851"/>
        <w:rPr>
          <w:b/>
          <w:sz w:val="24"/>
          <w:szCs w:val="24"/>
        </w:rPr>
      </w:pPr>
      <w:r w:rsidRPr="005570FF">
        <w:rPr>
          <w:b/>
          <w:sz w:val="24"/>
          <w:szCs w:val="24"/>
        </w:rPr>
        <w:t>1.</w:t>
      </w:r>
      <w:r w:rsidRPr="005570FF">
        <w:rPr>
          <w:b/>
          <w:sz w:val="24"/>
          <w:szCs w:val="24"/>
        </w:rPr>
        <w:tab/>
        <w:t>LÆGEMIDLETS NAVN</w:t>
      </w:r>
    </w:p>
    <w:p w14:paraId="3296C513" w14:textId="3D77BE39" w:rsidR="009260DE" w:rsidRPr="005570FF" w:rsidRDefault="003F629E" w:rsidP="009260DE">
      <w:pPr>
        <w:tabs>
          <w:tab w:val="left" w:pos="851"/>
        </w:tabs>
        <w:ind w:left="851"/>
        <w:rPr>
          <w:sz w:val="24"/>
          <w:szCs w:val="24"/>
        </w:rPr>
      </w:pPr>
      <w:proofErr w:type="spellStart"/>
      <w:r w:rsidRPr="005570FF">
        <w:rPr>
          <w:sz w:val="24"/>
          <w:szCs w:val="24"/>
        </w:rPr>
        <w:t>Mirtazapin</w:t>
      </w:r>
      <w:proofErr w:type="spellEnd"/>
      <w:r w:rsidRPr="005570FF">
        <w:rPr>
          <w:sz w:val="24"/>
          <w:szCs w:val="24"/>
        </w:rPr>
        <w:t xml:space="preserve"> "Sandoz"</w:t>
      </w:r>
    </w:p>
    <w:p w14:paraId="5D1336C7" w14:textId="77777777" w:rsidR="009260DE" w:rsidRPr="005570FF" w:rsidRDefault="009260DE" w:rsidP="009260DE">
      <w:pPr>
        <w:tabs>
          <w:tab w:val="left" w:pos="851"/>
        </w:tabs>
        <w:ind w:left="851"/>
        <w:rPr>
          <w:sz w:val="24"/>
          <w:szCs w:val="24"/>
        </w:rPr>
      </w:pPr>
    </w:p>
    <w:p w14:paraId="45296674" w14:textId="77777777" w:rsidR="009260DE" w:rsidRPr="005570FF" w:rsidRDefault="009260DE" w:rsidP="009260DE">
      <w:pPr>
        <w:tabs>
          <w:tab w:val="left" w:pos="851"/>
        </w:tabs>
        <w:ind w:left="851" w:hanging="851"/>
        <w:rPr>
          <w:b/>
          <w:sz w:val="24"/>
          <w:szCs w:val="24"/>
        </w:rPr>
      </w:pPr>
      <w:r w:rsidRPr="005570FF">
        <w:rPr>
          <w:b/>
          <w:sz w:val="24"/>
          <w:szCs w:val="24"/>
        </w:rPr>
        <w:t>2.</w:t>
      </w:r>
      <w:r w:rsidRPr="005570FF">
        <w:rPr>
          <w:b/>
          <w:sz w:val="24"/>
          <w:szCs w:val="24"/>
        </w:rPr>
        <w:tab/>
        <w:t>KVALITATIV OG KVANTITATIV SAMMENSÆTNING</w:t>
      </w:r>
    </w:p>
    <w:p w14:paraId="4047E936" w14:textId="77777777" w:rsidR="005570FF" w:rsidRDefault="005570FF" w:rsidP="0087164C">
      <w:pPr>
        <w:ind w:left="851"/>
        <w:rPr>
          <w:sz w:val="24"/>
          <w:szCs w:val="24"/>
        </w:rPr>
      </w:pPr>
    </w:p>
    <w:p w14:paraId="555CD864" w14:textId="4F6201DC" w:rsidR="005A7FB8" w:rsidRPr="005570FF" w:rsidRDefault="00D558DA"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Pr>
          <w:i/>
          <w:sz w:val="24"/>
          <w:szCs w:val="24"/>
        </w:rPr>
        <w:t>"Sandoz"</w:t>
      </w:r>
      <w:r w:rsidR="005A7FB8" w:rsidRPr="005570FF">
        <w:rPr>
          <w:i/>
          <w:sz w:val="24"/>
          <w:szCs w:val="24"/>
        </w:rPr>
        <w:t xml:space="preserve"> 15 mg filmovertrukne tabletter</w:t>
      </w:r>
    </w:p>
    <w:p w14:paraId="65E6617F" w14:textId="77777777" w:rsidR="005A7FB8" w:rsidRPr="005570FF" w:rsidRDefault="005A7FB8" w:rsidP="0087164C">
      <w:pPr>
        <w:ind w:left="851"/>
        <w:rPr>
          <w:sz w:val="24"/>
          <w:szCs w:val="24"/>
        </w:rPr>
      </w:pPr>
      <w:r w:rsidRPr="005570FF">
        <w:rPr>
          <w:sz w:val="24"/>
          <w:szCs w:val="24"/>
        </w:rPr>
        <w:t xml:space="preserve">Hver filmovertrukket tablet indeholder 15 mg </w:t>
      </w:r>
      <w:proofErr w:type="spellStart"/>
      <w:r w:rsidRPr="005570FF">
        <w:rPr>
          <w:sz w:val="24"/>
          <w:szCs w:val="24"/>
        </w:rPr>
        <w:t>mirtazapin</w:t>
      </w:r>
      <w:proofErr w:type="spellEnd"/>
      <w:r w:rsidRPr="005570FF">
        <w:rPr>
          <w:sz w:val="24"/>
          <w:szCs w:val="24"/>
        </w:rPr>
        <w:t>.</w:t>
      </w:r>
    </w:p>
    <w:p w14:paraId="523737ED" w14:textId="77777777" w:rsidR="005A7FB8" w:rsidRPr="005570FF" w:rsidRDefault="005A7FB8" w:rsidP="0087164C">
      <w:pPr>
        <w:ind w:left="851"/>
        <w:rPr>
          <w:sz w:val="24"/>
          <w:szCs w:val="24"/>
        </w:rPr>
      </w:pPr>
    </w:p>
    <w:p w14:paraId="2B69636E" w14:textId="57281B38" w:rsidR="005A7FB8" w:rsidRPr="005570FF" w:rsidRDefault="005A7FB8"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sidR="00D558DA">
        <w:rPr>
          <w:i/>
          <w:sz w:val="24"/>
          <w:szCs w:val="24"/>
        </w:rPr>
        <w:t>"Sandoz"</w:t>
      </w:r>
      <w:r w:rsidRPr="005570FF">
        <w:rPr>
          <w:i/>
          <w:sz w:val="24"/>
          <w:szCs w:val="24"/>
        </w:rPr>
        <w:t xml:space="preserve"> 30 mg filmovertrukne tabletter</w:t>
      </w:r>
    </w:p>
    <w:p w14:paraId="05182EC2" w14:textId="77777777" w:rsidR="005A7FB8" w:rsidRPr="005570FF" w:rsidRDefault="005A7FB8" w:rsidP="0087164C">
      <w:pPr>
        <w:ind w:left="851"/>
        <w:rPr>
          <w:sz w:val="24"/>
          <w:szCs w:val="24"/>
        </w:rPr>
      </w:pPr>
      <w:r w:rsidRPr="005570FF">
        <w:rPr>
          <w:sz w:val="24"/>
          <w:szCs w:val="24"/>
        </w:rPr>
        <w:t xml:space="preserve">Hver filmovertrukket tablet indeholder 30 mg </w:t>
      </w:r>
      <w:proofErr w:type="spellStart"/>
      <w:r w:rsidRPr="005570FF">
        <w:rPr>
          <w:sz w:val="24"/>
          <w:szCs w:val="24"/>
        </w:rPr>
        <w:t>mirtazapin</w:t>
      </w:r>
      <w:proofErr w:type="spellEnd"/>
      <w:r w:rsidRPr="005570FF">
        <w:rPr>
          <w:sz w:val="24"/>
          <w:szCs w:val="24"/>
        </w:rPr>
        <w:t>.</w:t>
      </w:r>
    </w:p>
    <w:p w14:paraId="0BC67A02" w14:textId="77777777" w:rsidR="005A7FB8" w:rsidRPr="005570FF" w:rsidRDefault="005A7FB8" w:rsidP="0087164C">
      <w:pPr>
        <w:ind w:left="851"/>
        <w:rPr>
          <w:sz w:val="24"/>
          <w:szCs w:val="24"/>
        </w:rPr>
      </w:pPr>
    </w:p>
    <w:p w14:paraId="584354AC" w14:textId="4A00E383" w:rsidR="005A7FB8" w:rsidRPr="005570FF" w:rsidRDefault="005A7FB8"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sidR="00D558DA">
        <w:rPr>
          <w:i/>
          <w:sz w:val="24"/>
          <w:szCs w:val="24"/>
        </w:rPr>
        <w:t>"Sandoz"</w:t>
      </w:r>
      <w:r w:rsidRPr="005570FF">
        <w:rPr>
          <w:i/>
          <w:sz w:val="24"/>
          <w:szCs w:val="24"/>
        </w:rPr>
        <w:t xml:space="preserve"> 45 mg filmovertrukne tabletter</w:t>
      </w:r>
    </w:p>
    <w:p w14:paraId="2A14424C" w14:textId="77777777" w:rsidR="005A7FB8" w:rsidRPr="005570FF" w:rsidRDefault="005A7FB8" w:rsidP="0087164C">
      <w:pPr>
        <w:ind w:left="851"/>
        <w:rPr>
          <w:sz w:val="24"/>
          <w:szCs w:val="24"/>
        </w:rPr>
      </w:pPr>
      <w:r w:rsidRPr="005570FF">
        <w:rPr>
          <w:sz w:val="24"/>
          <w:szCs w:val="24"/>
        </w:rPr>
        <w:t xml:space="preserve">Hver filmovertrukket tablet indeholder 45 mg </w:t>
      </w:r>
      <w:proofErr w:type="spellStart"/>
      <w:r w:rsidRPr="005570FF">
        <w:rPr>
          <w:sz w:val="24"/>
          <w:szCs w:val="24"/>
        </w:rPr>
        <w:t>mirtazapin</w:t>
      </w:r>
      <w:proofErr w:type="spellEnd"/>
      <w:r w:rsidRPr="005570FF">
        <w:rPr>
          <w:sz w:val="24"/>
          <w:szCs w:val="24"/>
        </w:rPr>
        <w:t>.</w:t>
      </w:r>
    </w:p>
    <w:p w14:paraId="66402218" w14:textId="77777777" w:rsidR="005A7FB8" w:rsidRPr="005570FF" w:rsidRDefault="005A7FB8" w:rsidP="0087164C">
      <w:pPr>
        <w:ind w:left="851"/>
        <w:rPr>
          <w:sz w:val="24"/>
          <w:szCs w:val="24"/>
        </w:rPr>
      </w:pPr>
    </w:p>
    <w:p w14:paraId="4568CD4F" w14:textId="77777777" w:rsidR="005A7FB8" w:rsidRPr="005570FF" w:rsidRDefault="005A7FB8" w:rsidP="0087164C">
      <w:pPr>
        <w:ind w:left="851"/>
        <w:rPr>
          <w:sz w:val="24"/>
          <w:szCs w:val="24"/>
          <w:u w:val="single"/>
        </w:rPr>
      </w:pPr>
      <w:r w:rsidRPr="005570FF">
        <w:rPr>
          <w:sz w:val="24"/>
          <w:szCs w:val="24"/>
          <w:u w:val="single"/>
        </w:rPr>
        <w:t>Hjælpestof, som behandleren skal være opmærksom på:</w:t>
      </w:r>
    </w:p>
    <w:p w14:paraId="60991A53" w14:textId="668C621B" w:rsidR="005A7FB8" w:rsidRPr="005570FF" w:rsidRDefault="005A7FB8"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sidR="00D558DA">
        <w:rPr>
          <w:i/>
          <w:sz w:val="24"/>
          <w:szCs w:val="24"/>
        </w:rPr>
        <w:t>"Sandoz"</w:t>
      </w:r>
      <w:r w:rsidRPr="005570FF">
        <w:rPr>
          <w:i/>
          <w:sz w:val="24"/>
          <w:szCs w:val="24"/>
        </w:rPr>
        <w:t xml:space="preserve"> 15 mg filmovertrukne tabletter</w:t>
      </w:r>
    </w:p>
    <w:p w14:paraId="6C93DF0E" w14:textId="77777777" w:rsidR="005A7FB8" w:rsidRPr="005570FF" w:rsidRDefault="005A7FB8" w:rsidP="0087164C">
      <w:pPr>
        <w:ind w:left="851"/>
        <w:rPr>
          <w:sz w:val="24"/>
          <w:szCs w:val="24"/>
        </w:rPr>
      </w:pPr>
      <w:r w:rsidRPr="005570FF">
        <w:rPr>
          <w:sz w:val="24"/>
          <w:szCs w:val="24"/>
        </w:rPr>
        <w:t xml:space="preserve">Hver filmovertrukket tablet indeholder 107 mg </w:t>
      </w:r>
      <w:proofErr w:type="spellStart"/>
      <w:r w:rsidRPr="005570FF">
        <w:rPr>
          <w:sz w:val="24"/>
          <w:szCs w:val="24"/>
        </w:rPr>
        <w:t>lactose</w:t>
      </w:r>
      <w:proofErr w:type="spellEnd"/>
      <w:r w:rsidRPr="005570FF">
        <w:rPr>
          <w:sz w:val="24"/>
          <w:szCs w:val="24"/>
        </w:rPr>
        <w:t>.</w:t>
      </w:r>
    </w:p>
    <w:p w14:paraId="7FE1146B" w14:textId="77777777" w:rsidR="005A7FB8" w:rsidRPr="005570FF" w:rsidRDefault="005A7FB8" w:rsidP="0087164C">
      <w:pPr>
        <w:ind w:left="851"/>
        <w:rPr>
          <w:sz w:val="24"/>
          <w:szCs w:val="24"/>
        </w:rPr>
      </w:pPr>
    </w:p>
    <w:p w14:paraId="78D94248" w14:textId="3CD08753" w:rsidR="005A7FB8" w:rsidRPr="005570FF" w:rsidRDefault="005A7FB8"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sidR="00D558DA">
        <w:rPr>
          <w:i/>
          <w:sz w:val="24"/>
          <w:szCs w:val="24"/>
        </w:rPr>
        <w:t>"Sandoz"</w:t>
      </w:r>
      <w:r w:rsidRPr="005570FF">
        <w:rPr>
          <w:i/>
          <w:sz w:val="24"/>
          <w:szCs w:val="24"/>
        </w:rPr>
        <w:t xml:space="preserve"> 30 mg filmovertrukne tabletter</w:t>
      </w:r>
    </w:p>
    <w:p w14:paraId="41D0B646" w14:textId="77777777" w:rsidR="005A7FB8" w:rsidRPr="005570FF" w:rsidRDefault="005A7FB8" w:rsidP="0087164C">
      <w:pPr>
        <w:ind w:left="851"/>
        <w:rPr>
          <w:sz w:val="24"/>
          <w:szCs w:val="24"/>
        </w:rPr>
      </w:pPr>
      <w:r w:rsidRPr="005570FF">
        <w:rPr>
          <w:sz w:val="24"/>
          <w:szCs w:val="24"/>
        </w:rPr>
        <w:t xml:space="preserve">Hver filmovertrukket tablet indeholder 214 mg </w:t>
      </w:r>
      <w:proofErr w:type="spellStart"/>
      <w:r w:rsidRPr="005570FF">
        <w:rPr>
          <w:sz w:val="24"/>
          <w:szCs w:val="24"/>
        </w:rPr>
        <w:t>lactose</w:t>
      </w:r>
      <w:proofErr w:type="spellEnd"/>
      <w:r w:rsidRPr="005570FF">
        <w:rPr>
          <w:sz w:val="24"/>
          <w:szCs w:val="24"/>
        </w:rPr>
        <w:t>.</w:t>
      </w:r>
    </w:p>
    <w:p w14:paraId="7EED677A" w14:textId="77777777" w:rsidR="005A7FB8" w:rsidRPr="005570FF" w:rsidRDefault="005A7FB8" w:rsidP="0087164C">
      <w:pPr>
        <w:ind w:left="851"/>
        <w:rPr>
          <w:sz w:val="24"/>
          <w:szCs w:val="24"/>
        </w:rPr>
      </w:pPr>
    </w:p>
    <w:p w14:paraId="74A7C188" w14:textId="2102016C" w:rsidR="005A7FB8" w:rsidRPr="005570FF" w:rsidRDefault="005A7FB8" w:rsidP="0087164C">
      <w:pPr>
        <w:ind w:left="851"/>
        <w:rPr>
          <w:i/>
          <w:sz w:val="24"/>
          <w:szCs w:val="24"/>
        </w:rPr>
      </w:pPr>
      <w:proofErr w:type="spellStart"/>
      <w:r w:rsidRPr="005570FF">
        <w:rPr>
          <w:i/>
          <w:sz w:val="24"/>
          <w:szCs w:val="24"/>
        </w:rPr>
        <w:t>Mirtazapin</w:t>
      </w:r>
      <w:proofErr w:type="spellEnd"/>
      <w:r w:rsidRPr="005570FF">
        <w:rPr>
          <w:i/>
          <w:sz w:val="24"/>
          <w:szCs w:val="24"/>
        </w:rPr>
        <w:t xml:space="preserve"> </w:t>
      </w:r>
      <w:r w:rsidR="00D558DA">
        <w:rPr>
          <w:i/>
          <w:sz w:val="24"/>
          <w:szCs w:val="24"/>
        </w:rPr>
        <w:t>"Sandoz"</w:t>
      </w:r>
      <w:r w:rsidRPr="005570FF">
        <w:rPr>
          <w:i/>
          <w:sz w:val="24"/>
          <w:szCs w:val="24"/>
        </w:rPr>
        <w:t xml:space="preserve"> 45 mg filmovertrukne tabletter</w:t>
      </w:r>
    </w:p>
    <w:p w14:paraId="62B87551" w14:textId="77777777" w:rsidR="005A7FB8" w:rsidRPr="005570FF" w:rsidRDefault="005A7FB8" w:rsidP="0087164C">
      <w:pPr>
        <w:ind w:left="851"/>
        <w:rPr>
          <w:sz w:val="24"/>
          <w:szCs w:val="24"/>
        </w:rPr>
      </w:pPr>
      <w:r w:rsidRPr="005570FF">
        <w:rPr>
          <w:sz w:val="24"/>
          <w:szCs w:val="24"/>
        </w:rPr>
        <w:t xml:space="preserve">Hver filmovertrukket tablet indeholder 322 mg </w:t>
      </w:r>
      <w:proofErr w:type="spellStart"/>
      <w:r w:rsidRPr="005570FF">
        <w:rPr>
          <w:sz w:val="24"/>
          <w:szCs w:val="24"/>
        </w:rPr>
        <w:t>lactose</w:t>
      </w:r>
      <w:proofErr w:type="spellEnd"/>
      <w:r w:rsidRPr="005570FF">
        <w:rPr>
          <w:sz w:val="24"/>
          <w:szCs w:val="24"/>
        </w:rPr>
        <w:t>.</w:t>
      </w:r>
    </w:p>
    <w:p w14:paraId="59798874" w14:textId="77777777" w:rsidR="005A7FB8" w:rsidRPr="005570FF" w:rsidRDefault="005A7FB8" w:rsidP="0087164C">
      <w:pPr>
        <w:ind w:left="851"/>
        <w:rPr>
          <w:sz w:val="24"/>
          <w:szCs w:val="24"/>
        </w:rPr>
      </w:pPr>
    </w:p>
    <w:p w14:paraId="2674B6CA" w14:textId="77777777" w:rsidR="005A7FB8" w:rsidRPr="005570FF" w:rsidRDefault="005A7FB8" w:rsidP="0087164C">
      <w:pPr>
        <w:ind w:left="851"/>
        <w:rPr>
          <w:sz w:val="24"/>
          <w:szCs w:val="24"/>
        </w:rPr>
      </w:pPr>
      <w:r w:rsidRPr="005570FF">
        <w:rPr>
          <w:sz w:val="24"/>
          <w:szCs w:val="24"/>
        </w:rPr>
        <w:t>Alle hjælpestoffer er anført under pkt. 6.1.</w:t>
      </w:r>
    </w:p>
    <w:p w14:paraId="6C51363D" w14:textId="77777777" w:rsidR="009260DE" w:rsidRPr="005570FF" w:rsidRDefault="009260DE" w:rsidP="0087164C">
      <w:pPr>
        <w:ind w:left="851"/>
        <w:rPr>
          <w:sz w:val="24"/>
          <w:szCs w:val="24"/>
        </w:rPr>
      </w:pPr>
    </w:p>
    <w:p w14:paraId="029AAAEA" w14:textId="77777777" w:rsidR="009260DE" w:rsidRPr="005570FF" w:rsidRDefault="009260DE" w:rsidP="009260DE">
      <w:pPr>
        <w:tabs>
          <w:tab w:val="left" w:pos="851"/>
        </w:tabs>
        <w:ind w:left="851" w:hanging="851"/>
        <w:rPr>
          <w:b/>
          <w:sz w:val="24"/>
          <w:szCs w:val="24"/>
        </w:rPr>
      </w:pPr>
      <w:r w:rsidRPr="005570FF">
        <w:rPr>
          <w:b/>
          <w:sz w:val="24"/>
          <w:szCs w:val="24"/>
        </w:rPr>
        <w:t>3.</w:t>
      </w:r>
      <w:r w:rsidRPr="005570FF">
        <w:rPr>
          <w:b/>
          <w:sz w:val="24"/>
          <w:szCs w:val="24"/>
        </w:rPr>
        <w:tab/>
        <w:t>LÆGEMIDDELFORM</w:t>
      </w:r>
    </w:p>
    <w:p w14:paraId="28D69AA9" w14:textId="77777777" w:rsidR="005A7FB8" w:rsidRPr="005570FF" w:rsidRDefault="005A7FB8" w:rsidP="0087164C">
      <w:pPr>
        <w:ind w:left="851"/>
        <w:rPr>
          <w:sz w:val="24"/>
          <w:szCs w:val="24"/>
        </w:rPr>
      </w:pPr>
      <w:r w:rsidRPr="005570FF">
        <w:rPr>
          <w:sz w:val="24"/>
          <w:szCs w:val="24"/>
        </w:rPr>
        <w:t>Filmovertrukne tabletter</w:t>
      </w:r>
    </w:p>
    <w:p w14:paraId="4BF81B0A" w14:textId="77777777" w:rsidR="005A7FB8" w:rsidRPr="005570FF" w:rsidRDefault="005A7FB8" w:rsidP="0087164C">
      <w:pPr>
        <w:ind w:left="851"/>
        <w:rPr>
          <w:sz w:val="24"/>
          <w:szCs w:val="24"/>
        </w:rPr>
      </w:pPr>
    </w:p>
    <w:p w14:paraId="083219B7" w14:textId="63D24BA8" w:rsidR="005A7FB8" w:rsidRPr="005570FF" w:rsidRDefault="005A7FB8" w:rsidP="0087164C">
      <w:pPr>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15 mg filmovertrukne tabletter</w:t>
      </w:r>
    </w:p>
    <w:p w14:paraId="0511351C" w14:textId="6E5CBD47" w:rsidR="005A7FB8" w:rsidRPr="005570FF" w:rsidRDefault="005A7FB8" w:rsidP="0087164C">
      <w:pPr>
        <w:ind w:left="851"/>
        <w:rPr>
          <w:sz w:val="24"/>
          <w:szCs w:val="24"/>
        </w:rPr>
      </w:pPr>
      <w:r w:rsidRPr="005570FF">
        <w:rPr>
          <w:sz w:val="24"/>
          <w:szCs w:val="24"/>
        </w:rPr>
        <w:t xml:space="preserve">Gule, ovale, </w:t>
      </w:r>
      <w:proofErr w:type="spellStart"/>
      <w:r w:rsidRPr="005570FF">
        <w:rPr>
          <w:sz w:val="24"/>
          <w:szCs w:val="24"/>
        </w:rPr>
        <w:t>bikonvekse</w:t>
      </w:r>
      <w:proofErr w:type="spellEnd"/>
      <w:r w:rsidRPr="005570FF">
        <w:rPr>
          <w:sz w:val="24"/>
          <w:szCs w:val="24"/>
        </w:rPr>
        <w:t xml:space="preserve">, filmovertrukne tabletter omkring 10 mm </w:t>
      </w:r>
      <w:r w:rsidR="0067032C">
        <w:rPr>
          <w:sz w:val="24"/>
          <w:szCs w:val="24"/>
        </w:rPr>
        <w:t>×</w:t>
      </w:r>
      <w:r w:rsidRPr="005570FF">
        <w:rPr>
          <w:sz w:val="24"/>
          <w:szCs w:val="24"/>
        </w:rPr>
        <w:t xml:space="preserve"> 6 mm, præget med </w:t>
      </w:r>
      <w:bookmarkStart w:id="1" w:name="_Hlk152070196"/>
      <w:r w:rsidRPr="005570FF">
        <w:rPr>
          <w:sz w:val="24"/>
          <w:szCs w:val="24"/>
        </w:rPr>
        <w:t xml:space="preserve">”MH” </w:t>
      </w:r>
      <w:bookmarkEnd w:id="1"/>
      <w:r w:rsidRPr="005570FF">
        <w:rPr>
          <w:sz w:val="24"/>
          <w:szCs w:val="24"/>
        </w:rPr>
        <w:t xml:space="preserve">på den ene side og ’1’ og ’5’ på den anden side, separeret af en delekærv. </w:t>
      </w:r>
    </w:p>
    <w:p w14:paraId="002F2C6C" w14:textId="77777777" w:rsidR="005A7FB8" w:rsidRPr="005570FF" w:rsidRDefault="005A7FB8" w:rsidP="0087164C">
      <w:pPr>
        <w:ind w:left="851"/>
        <w:rPr>
          <w:sz w:val="24"/>
          <w:szCs w:val="24"/>
        </w:rPr>
      </w:pPr>
      <w:r w:rsidRPr="005570FF">
        <w:rPr>
          <w:bCs/>
          <w:sz w:val="24"/>
          <w:szCs w:val="24"/>
        </w:rPr>
        <w:lastRenderedPageBreak/>
        <w:t>Tabletten kan deles i to lige store doser.</w:t>
      </w:r>
    </w:p>
    <w:p w14:paraId="2CC7D605" w14:textId="77777777" w:rsidR="005A7FB8" w:rsidRPr="005570FF" w:rsidRDefault="005A7FB8" w:rsidP="0087164C">
      <w:pPr>
        <w:ind w:left="851"/>
        <w:rPr>
          <w:sz w:val="24"/>
          <w:szCs w:val="24"/>
        </w:rPr>
      </w:pPr>
    </w:p>
    <w:p w14:paraId="096A4CCC" w14:textId="35C851E1" w:rsidR="005A7FB8" w:rsidRPr="005570FF" w:rsidRDefault="005A7FB8" w:rsidP="0087164C">
      <w:pPr>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30 mg filmovertrukne tabletter</w:t>
      </w:r>
    </w:p>
    <w:p w14:paraId="4E10DAD7" w14:textId="29F32DDB" w:rsidR="005A7FB8" w:rsidRPr="005570FF" w:rsidRDefault="005A7FB8" w:rsidP="0087164C">
      <w:pPr>
        <w:ind w:left="851"/>
        <w:rPr>
          <w:sz w:val="24"/>
          <w:szCs w:val="24"/>
        </w:rPr>
      </w:pPr>
      <w:r w:rsidRPr="005570FF">
        <w:rPr>
          <w:sz w:val="24"/>
          <w:szCs w:val="24"/>
        </w:rPr>
        <w:t xml:space="preserve">Rødbrune, ovale, </w:t>
      </w:r>
      <w:proofErr w:type="spellStart"/>
      <w:r w:rsidRPr="005570FF">
        <w:rPr>
          <w:sz w:val="24"/>
          <w:szCs w:val="24"/>
        </w:rPr>
        <w:t>bikonvekse</w:t>
      </w:r>
      <w:proofErr w:type="spellEnd"/>
      <w:r w:rsidRPr="005570FF">
        <w:rPr>
          <w:sz w:val="24"/>
          <w:szCs w:val="24"/>
        </w:rPr>
        <w:t xml:space="preserve">, filmovertrukne tabletter omkring 13 mm </w:t>
      </w:r>
      <w:r w:rsidR="0067032C">
        <w:rPr>
          <w:sz w:val="24"/>
          <w:szCs w:val="24"/>
        </w:rPr>
        <w:t>×</w:t>
      </w:r>
      <w:r w:rsidRPr="005570FF">
        <w:rPr>
          <w:sz w:val="24"/>
          <w:szCs w:val="24"/>
        </w:rPr>
        <w:t xml:space="preserve"> 7 mm, præget med ”MH” på den ene side og ’3’ og ’0’ på den anden side, separeret af en delekærv. </w:t>
      </w:r>
    </w:p>
    <w:p w14:paraId="77A854CD" w14:textId="77777777" w:rsidR="005A7FB8" w:rsidRPr="005570FF" w:rsidRDefault="005A7FB8" w:rsidP="0087164C">
      <w:pPr>
        <w:ind w:left="851"/>
        <w:rPr>
          <w:sz w:val="24"/>
          <w:szCs w:val="24"/>
        </w:rPr>
      </w:pPr>
      <w:r w:rsidRPr="005570FF">
        <w:rPr>
          <w:bCs/>
          <w:sz w:val="24"/>
          <w:szCs w:val="24"/>
        </w:rPr>
        <w:t>Tabletten kan deles i to lige store doser.</w:t>
      </w:r>
    </w:p>
    <w:p w14:paraId="0FCA2F7E" w14:textId="77777777" w:rsidR="005A7FB8" w:rsidRPr="005570FF" w:rsidRDefault="005A7FB8" w:rsidP="0087164C">
      <w:pPr>
        <w:ind w:left="851"/>
        <w:rPr>
          <w:sz w:val="24"/>
          <w:szCs w:val="24"/>
        </w:rPr>
      </w:pPr>
    </w:p>
    <w:p w14:paraId="5A8CA15B" w14:textId="710A2C8C" w:rsidR="005A7FB8" w:rsidRPr="005570FF" w:rsidRDefault="005A7FB8" w:rsidP="0087164C">
      <w:pPr>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45 mg filmovertrukne tabletter</w:t>
      </w:r>
    </w:p>
    <w:p w14:paraId="6016FCD1" w14:textId="4BAFE093" w:rsidR="005A7FB8" w:rsidRPr="005570FF" w:rsidRDefault="005A7FB8" w:rsidP="0087164C">
      <w:pPr>
        <w:ind w:left="851"/>
        <w:rPr>
          <w:sz w:val="24"/>
          <w:szCs w:val="24"/>
        </w:rPr>
      </w:pPr>
      <w:r w:rsidRPr="005570FF">
        <w:rPr>
          <w:sz w:val="24"/>
          <w:szCs w:val="24"/>
        </w:rPr>
        <w:t xml:space="preserve">Hvide, ovale, </w:t>
      </w:r>
      <w:proofErr w:type="spellStart"/>
      <w:r w:rsidRPr="005570FF">
        <w:rPr>
          <w:sz w:val="24"/>
          <w:szCs w:val="24"/>
        </w:rPr>
        <w:t>bikonvekse</w:t>
      </w:r>
      <w:proofErr w:type="spellEnd"/>
      <w:r w:rsidRPr="005570FF">
        <w:rPr>
          <w:sz w:val="24"/>
          <w:szCs w:val="24"/>
        </w:rPr>
        <w:t xml:space="preserve">, filmovertrukne tabletter omkring 14 mm </w:t>
      </w:r>
      <w:r w:rsidR="0067032C">
        <w:rPr>
          <w:sz w:val="24"/>
          <w:szCs w:val="24"/>
        </w:rPr>
        <w:t>×</w:t>
      </w:r>
      <w:r w:rsidRPr="005570FF">
        <w:rPr>
          <w:sz w:val="24"/>
          <w:szCs w:val="24"/>
        </w:rPr>
        <w:t xml:space="preserve"> 8 mm, præget med ”MH” på den ene side og ’45’ på den anden side. </w:t>
      </w:r>
    </w:p>
    <w:p w14:paraId="232718DD" w14:textId="77777777" w:rsidR="009260DE" w:rsidRPr="005570FF" w:rsidRDefault="009260DE" w:rsidP="009260DE">
      <w:pPr>
        <w:tabs>
          <w:tab w:val="left" w:pos="851"/>
        </w:tabs>
        <w:ind w:left="851"/>
        <w:rPr>
          <w:sz w:val="24"/>
          <w:szCs w:val="24"/>
        </w:rPr>
      </w:pPr>
    </w:p>
    <w:p w14:paraId="2DF18ABB" w14:textId="77777777" w:rsidR="009260DE" w:rsidRPr="005570FF" w:rsidRDefault="009260DE" w:rsidP="009260DE">
      <w:pPr>
        <w:tabs>
          <w:tab w:val="left" w:pos="851"/>
        </w:tabs>
        <w:ind w:left="851"/>
        <w:rPr>
          <w:sz w:val="24"/>
          <w:szCs w:val="24"/>
        </w:rPr>
      </w:pPr>
    </w:p>
    <w:p w14:paraId="2663FFD4" w14:textId="77777777" w:rsidR="009260DE" w:rsidRPr="005570FF" w:rsidRDefault="009260DE" w:rsidP="009260DE">
      <w:pPr>
        <w:tabs>
          <w:tab w:val="left" w:pos="851"/>
        </w:tabs>
        <w:ind w:left="851" w:hanging="851"/>
        <w:rPr>
          <w:b/>
          <w:sz w:val="24"/>
          <w:szCs w:val="24"/>
        </w:rPr>
      </w:pPr>
      <w:r w:rsidRPr="005570FF">
        <w:rPr>
          <w:b/>
          <w:sz w:val="24"/>
          <w:szCs w:val="24"/>
        </w:rPr>
        <w:t>4.</w:t>
      </w:r>
      <w:r w:rsidRPr="005570FF">
        <w:rPr>
          <w:b/>
          <w:sz w:val="24"/>
          <w:szCs w:val="24"/>
        </w:rPr>
        <w:tab/>
        <w:t>KLINISKE OPLYSNINGER</w:t>
      </w:r>
    </w:p>
    <w:p w14:paraId="655A1DF6" w14:textId="77777777" w:rsidR="009260DE" w:rsidRPr="005570FF" w:rsidRDefault="009260DE" w:rsidP="009260DE">
      <w:pPr>
        <w:tabs>
          <w:tab w:val="left" w:pos="851"/>
        </w:tabs>
        <w:ind w:left="851"/>
        <w:rPr>
          <w:b/>
          <w:sz w:val="24"/>
          <w:szCs w:val="24"/>
        </w:rPr>
      </w:pPr>
    </w:p>
    <w:p w14:paraId="4D3C5E2D" w14:textId="77777777" w:rsidR="009260DE" w:rsidRPr="005570FF" w:rsidRDefault="009260DE" w:rsidP="009260DE">
      <w:pPr>
        <w:tabs>
          <w:tab w:val="left" w:pos="851"/>
        </w:tabs>
        <w:ind w:left="851" w:hanging="851"/>
        <w:rPr>
          <w:b/>
          <w:sz w:val="24"/>
          <w:szCs w:val="24"/>
          <w:u w:val="single"/>
        </w:rPr>
      </w:pPr>
      <w:r w:rsidRPr="005570FF">
        <w:rPr>
          <w:b/>
          <w:sz w:val="24"/>
          <w:szCs w:val="24"/>
        </w:rPr>
        <w:t>4.1</w:t>
      </w:r>
      <w:r w:rsidRPr="005570FF">
        <w:rPr>
          <w:b/>
          <w:sz w:val="24"/>
          <w:szCs w:val="24"/>
        </w:rPr>
        <w:tab/>
        <w:t>Terapeutiske indikationer</w:t>
      </w:r>
    </w:p>
    <w:p w14:paraId="635AB690" w14:textId="1889997E" w:rsidR="005A7FB8" w:rsidRPr="005570FF" w:rsidRDefault="005A7FB8" w:rsidP="0087164C">
      <w:pPr>
        <w:ind w:left="851"/>
        <w:rPr>
          <w:sz w:val="24"/>
          <w:szCs w:val="24"/>
        </w:rPr>
      </w:pPr>
      <w:proofErr w:type="spellStart"/>
      <w:r w:rsidRPr="005570FF">
        <w:rPr>
          <w:sz w:val="24"/>
          <w:szCs w:val="24"/>
        </w:rPr>
        <w:t>Mirtazapin</w:t>
      </w:r>
      <w:proofErr w:type="spellEnd"/>
      <w:r w:rsidRPr="005570FF">
        <w:rPr>
          <w:sz w:val="24"/>
          <w:szCs w:val="24"/>
        </w:rPr>
        <w:t xml:space="preserve"> </w:t>
      </w:r>
      <w:r w:rsidR="00D558DA">
        <w:rPr>
          <w:sz w:val="24"/>
          <w:szCs w:val="24"/>
        </w:rPr>
        <w:t>"Sandoz"</w:t>
      </w:r>
      <w:r w:rsidRPr="005570FF">
        <w:rPr>
          <w:sz w:val="24"/>
          <w:szCs w:val="24"/>
        </w:rPr>
        <w:t xml:space="preserve"> er indiceret til behandling af episoder med major depression hos voksne.</w:t>
      </w:r>
    </w:p>
    <w:p w14:paraId="341A8BC1" w14:textId="77777777" w:rsidR="009260DE" w:rsidRPr="005570FF" w:rsidRDefault="009260DE" w:rsidP="009260DE">
      <w:pPr>
        <w:tabs>
          <w:tab w:val="left" w:pos="851"/>
        </w:tabs>
        <w:ind w:left="851"/>
        <w:rPr>
          <w:sz w:val="24"/>
          <w:szCs w:val="24"/>
        </w:rPr>
      </w:pPr>
    </w:p>
    <w:p w14:paraId="797035BD" w14:textId="77777777" w:rsidR="009260DE" w:rsidRPr="005570FF" w:rsidRDefault="009260DE" w:rsidP="009260DE">
      <w:pPr>
        <w:tabs>
          <w:tab w:val="left" w:pos="851"/>
        </w:tabs>
        <w:ind w:left="851" w:hanging="851"/>
        <w:rPr>
          <w:b/>
          <w:sz w:val="24"/>
          <w:szCs w:val="24"/>
        </w:rPr>
      </w:pPr>
      <w:r w:rsidRPr="005570FF">
        <w:rPr>
          <w:b/>
          <w:sz w:val="24"/>
          <w:szCs w:val="24"/>
        </w:rPr>
        <w:t>4.2</w:t>
      </w:r>
      <w:r w:rsidRPr="005570FF">
        <w:rPr>
          <w:b/>
          <w:sz w:val="24"/>
          <w:szCs w:val="24"/>
        </w:rPr>
        <w:tab/>
        <w:t xml:space="preserve">Dosering og </w:t>
      </w:r>
      <w:r w:rsidR="002C1EC0" w:rsidRPr="005570FF">
        <w:rPr>
          <w:b/>
          <w:sz w:val="24"/>
          <w:szCs w:val="24"/>
        </w:rPr>
        <w:t>administration</w:t>
      </w:r>
    </w:p>
    <w:p w14:paraId="7273E9C3" w14:textId="77777777" w:rsidR="005570FF" w:rsidRDefault="005570FF" w:rsidP="0087164C">
      <w:pPr>
        <w:ind w:left="851"/>
        <w:rPr>
          <w:noProof/>
          <w:sz w:val="24"/>
          <w:szCs w:val="24"/>
        </w:rPr>
      </w:pPr>
    </w:p>
    <w:p w14:paraId="47BA9DEC" w14:textId="21CA8C45" w:rsidR="005A7FB8" w:rsidRPr="005570FF" w:rsidRDefault="005A7FB8" w:rsidP="0087164C">
      <w:pPr>
        <w:ind w:left="851"/>
        <w:rPr>
          <w:noProof/>
          <w:sz w:val="24"/>
          <w:szCs w:val="24"/>
          <w:u w:val="single"/>
        </w:rPr>
      </w:pPr>
      <w:r w:rsidRPr="005570FF">
        <w:rPr>
          <w:noProof/>
          <w:sz w:val="24"/>
          <w:szCs w:val="24"/>
          <w:u w:val="single"/>
        </w:rPr>
        <w:t>Dosering</w:t>
      </w:r>
    </w:p>
    <w:p w14:paraId="5D4954BA" w14:textId="77777777" w:rsidR="005A7FB8" w:rsidRPr="005570FF" w:rsidRDefault="005A7FB8" w:rsidP="0087164C">
      <w:pPr>
        <w:ind w:left="851"/>
        <w:rPr>
          <w:i/>
          <w:noProof/>
          <w:sz w:val="24"/>
          <w:szCs w:val="24"/>
        </w:rPr>
      </w:pPr>
    </w:p>
    <w:p w14:paraId="61445649" w14:textId="77777777" w:rsidR="005A7FB8" w:rsidRPr="005570FF" w:rsidRDefault="005A7FB8" w:rsidP="0087164C">
      <w:pPr>
        <w:ind w:left="851"/>
        <w:rPr>
          <w:i/>
          <w:sz w:val="24"/>
          <w:szCs w:val="24"/>
        </w:rPr>
      </w:pPr>
      <w:r w:rsidRPr="005570FF">
        <w:rPr>
          <w:i/>
          <w:sz w:val="24"/>
          <w:szCs w:val="24"/>
        </w:rPr>
        <w:t>Voksne</w:t>
      </w:r>
    </w:p>
    <w:p w14:paraId="15AF0BE2" w14:textId="77777777" w:rsidR="005A7FB8" w:rsidRPr="005570FF" w:rsidRDefault="005A7FB8" w:rsidP="0087164C">
      <w:pPr>
        <w:ind w:left="851"/>
        <w:rPr>
          <w:sz w:val="24"/>
          <w:szCs w:val="24"/>
        </w:rPr>
      </w:pPr>
      <w:r w:rsidRPr="005570FF">
        <w:rPr>
          <w:sz w:val="24"/>
          <w:szCs w:val="24"/>
        </w:rPr>
        <w:t xml:space="preserve">Den effektive daglige dosis er sædvanligvis 15-45 mg. Startdosis er 15 eller 30 mg. </w:t>
      </w:r>
      <w:proofErr w:type="spellStart"/>
      <w:r w:rsidRPr="005570FF">
        <w:rPr>
          <w:sz w:val="24"/>
          <w:szCs w:val="24"/>
        </w:rPr>
        <w:t>Mirtazapins</w:t>
      </w:r>
      <w:proofErr w:type="spellEnd"/>
      <w:r w:rsidRPr="005570FF">
        <w:rPr>
          <w:sz w:val="24"/>
          <w:szCs w:val="24"/>
        </w:rPr>
        <w:t xml:space="preserve"> virkning begynder normalt efter 1-2 ugers behandling. Behandling med den rette dosis bør resultere i positivt respons indenfor 2-4 uger. Ved insufficient respons kan dosis øges til maksimal dosering. Hvis der ikke er respons efter yderligere 2-4 uger, bør behandlingen afbrydes. </w:t>
      </w:r>
    </w:p>
    <w:p w14:paraId="77679D03" w14:textId="77777777" w:rsidR="005A7FB8" w:rsidRPr="005570FF" w:rsidRDefault="005A7FB8" w:rsidP="0087164C">
      <w:pPr>
        <w:ind w:left="851"/>
        <w:rPr>
          <w:sz w:val="24"/>
          <w:szCs w:val="24"/>
        </w:rPr>
      </w:pPr>
    </w:p>
    <w:p w14:paraId="5CFF79F8" w14:textId="77777777" w:rsidR="005A7FB8" w:rsidRPr="005570FF" w:rsidRDefault="005A7FB8" w:rsidP="0087164C">
      <w:pPr>
        <w:ind w:left="851"/>
        <w:rPr>
          <w:sz w:val="24"/>
          <w:szCs w:val="24"/>
        </w:rPr>
      </w:pPr>
      <w:r w:rsidRPr="005570FF">
        <w:rPr>
          <w:sz w:val="24"/>
          <w:szCs w:val="24"/>
        </w:rPr>
        <w:t>Patienter med depression bør behandles over en tilstrækkelig lang periode på mindst 6 måneder for at sikre symptomfrihed.</w:t>
      </w:r>
    </w:p>
    <w:p w14:paraId="4FF6FEED" w14:textId="77777777" w:rsidR="005A7FB8" w:rsidRPr="005570FF" w:rsidRDefault="005A7FB8" w:rsidP="0087164C">
      <w:pPr>
        <w:ind w:left="851"/>
        <w:rPr>
          <w:sz w:val="24"/>
          <w:szCs w:val="24"/>
        </w:rPr>
      </w:pPr>
    </w:p>
    <w:p w14:paraId="519EB026" w14:textId="77777777" w:rsidR="005A7FB8" w:rsidRPr="005570FF" w:rsidRDefault="005A7FB8" w:rsidP="0087164C">
      <w:pPr>
        <w:ind w:left="851"/>
        <w:rPr>
          <w:sz w:val="24"/>
          <w:szCs w:val="24"/>
        </w:rPr>
      </w:pPr>
      <w:r w:rsidRPr="005570FF">
        <w:rPr>
          <w:sz w:val="24"/>
          <w:szCs w:val="24"/>
        </w:rPr>
        <w:t xml:space="preserve">Det anbefales at stoppe behandlingen med </w:t>
      </w:r>
      <w:proofErr w:type="spellStart"/>
      <w:r w:rsidRPr="005570FF">
        <w:rPr>
          <w:sz w:val="24"/>
          <w:szCs w:val="24"/>
        </w:rPr>
        <w:t>mirtazapin</w:t>
      </w:r>
      <w:proofErr w:type="spellEnd"/>
      <w:r w:rsidRPr="005570FF">
        <w:rPr>
          <w:sz w:val="24"/>
          <w:szCs w:val="24"/>
        </w:rPr>
        <w:t xml:space="preserve"> gradvist for at undgå abstinenssymptomer (se pkt. 4.4).</w:t>
      </w:r>
    </w:p>
    <w:p w14:paraId="4FD88AC7" w14:textId="77777777" w:rsidR="005A7FB8" w:rsidRPr="005570FF" w:rsidRDefault="005A7FB8" w:rsidP="0087164C">
      <w:pPr>
        <w:ind w:left="851"/>
        <w:rPr>
          <w:sz w:val="24"/>
          <w:szCs w:val="24"/>
        </w:rPr>
      </w:pPr>
    </w:p>
    <w:p w14:paraId="4150E07D" w14:textId="77777777" w:rsidR="005A7FB8" w:rsidRPr="005570FF" w:rsidRDefault="005A7FB8" w:rsidP="0087164C">
      <w:pPr>
        <w:ind w:left="851"/>
        <w:rPr>
          <w:i/>
          <w:sz w:val="24"/>
          <w:szCs w:val="24"/>
        </w:rPr>
      </w:pPr>
      <w:r w:rsidRPr="005570FF">
        <w:rPr>
          <w:i/>
          <w:sz w:val="24"/>
          <w:szCs w:val="24"/>
        </w:rPr>
        <w:t>Ældre</w:t>
      </w:r>
    </w:p>
    <w:p w14:paraId="56C10056" w14:textId="77777777" w:rsidR="005A7FB8" w:rsidRPr="005570FF" w:rsidRDefault="005A7FB8" w:rsidP="0087164C">
      <w:pPr>
        <w:ind w:left="851"/>
        <w:rPr>
          <w:sz w:val="24"/>
          <w:szCs w:val="24"/>
        </w:rPr>
      </w:pPr>
      <w:r w:rsidRPr="005570FF">
        <w:rPr>
          <w:sz w:val="24"/>
          <w:szCs w:val="24"/>
        </w:rPr>
        <w:t xml:space="preserve">Den anbefalede dosis er den samme som for voksne. Hos ældre patienter bør en dosisøgning iværksættes under nøje overvågning med henblik på at fremkalde et tilfredsstillende og sikkert respons. </w:t>
      </w:r>
    </w:p>
    <w:p w14:paraId="4536D6C8" w14:textId="77777777" w:rsidR="005A7FB8" w:rsidRPr="005570FF" w:rsidRDefault="005A7FB8" w:rsidP="0087164C">
      <w:pPr>
        <w:ind w:left="851"/>
        <w:rPr>
          <w:sz w:val="24"/>
          <w:szCs w:val="24"/>
        </w:rPr>
      </w:pPr>
    </w:p>
    <w:p w14:paraId="63DA93F1" w14:textId="77777777" w:rsidR="005A7FB8" w:rsidRPr="005570FF" w:rsidRDefault="005A7FB8" w:rsidP="0087164C">
      <w:pPr>
        <w:ind w:left="851"/>
        <w:rPr>
          <w:i/>
          <w:sz w:val="24"/>
          <w:szCs w:val="24"/>
        </w:rPr>
      </w:pPr>
      <w:r w:rsidRPr="005570FF">
        <w:rPr>
          <w:i/>
          <w:sz w:val="24"/>
          <w:szCs w:val="24"/>
        </w:rPr>
        <w:t>Nyreinsufficiens</w:t>
      </w:r>
    </w:p>
    <w:p w14:paraId="536A63DC" w14:textId="77777777" w:rsidR="005A7FB8" w:rsidRPr="005570FF" w:rsidRDefault="005A7FB8" w:rsidP="0087164C">
      <w:pPr>
        <w:ind w:left="851"/>
        <w:rPr>
          <w:sz w:val="24"/>
          <w:szCs w:val="24"/>
        </w:rPr>
      </w:pPr>
      <w:proofErr w:type="spellStart"/>
      <w:r w:rsidRPr="005570FF">
        <w:rPr>
          <w:sz w:val="24"/>
          <w:szCs w:val="24"/>
        </w:rPr>
        <w:t>Mirtazapins</w:t>
      </w:r>
      <w:proofErr w:type="spellEnd"/>
      <w:r w:rsidRPr="005570FF">
        <w:rPr>
          <w:sz w:val="24"/>
          <w:szCs w:val="24"/>
        </w:rPr>
        <w:t xml:space="preserve"> </w:t>
      </w:r>
      <w:proofErr w:type="spellStart"/>
      <w:r w:rsidRPr="005570FF">
        <w:rPr>
          <w:sz w:val="24"/>
          <w:szCs w:val="24"/>
        </w:rPr>
        <w:t>clearance</w:t>
      </w:r>
      <w:proofErr w:type="spellEnd"/>
      <w:r w:rsidRPr="005570FF">
        <w:rPr>
          <w:sz w:val="24"/>
          <w:szCs w:val="24"/>
        </w:rPr>
        <w:t xml:space="preserve"> kan være nedsat hos patienter med moderat til svær nyreinsufficiens (</w:t>
      </w:r>
      <w:proofErr w:type="spellStart"/>
      <w:r w:rsidRPr="005570FF">
        <w:rPr>
          <w:sz w:val="24"/>
          <w:szCs w:val="24"/>
        </w:rPr>
        <w:t>kreatinin</w:t>
      </w:r>
      <w:proofErr w:type="spellEnd"/>
      <w:r w:rsidRPr="005570FF">
        <w:rPr>
          <w:sz w:val="24"/>
          <w:szCs w:val="24"/>
        </w:rPr>
        <w:softHyphen/>
        <w:t xml:space="preserve"> </w:t>
      </w:r>
      <w:proofErr w:type="spellStart"/>
      <w:r w:rsidRPr="005570FF">
        <w:rPr>
          <w:sz w:val="24"/>
          <w:szCs w:val="24"/>
        </w:rPr>
        <w:t>clearance</w:t>
      </w:r>
      <w:proofErr w:type="spellEnd"/>
      <w:r w:rsidRPr="005570FF">
        <w:rPr>
          <w:sz w:val="24"/>
          <w:szCs w:val="24"/>
        </w:rPr>
        <w:t xml:space="preserve"> &lt; 40 ml/min). Dette bør tages i betragtning ved ordinering af </w:t>
      </w:r>
      <w:proofErr w:type="spellStart"/>
      <w:r w:rsidRPr="005570FF">
        <w:rPr>
          <w:sz w:val="24"/>
          <w:szCs w:val="24"/>
        </w:rPr>
        <w:t>mirtazapin</w:t>
      </w:r>
      <w:proofErr w:type="spellEnd"/>
      <w:r w:rsidRPr="005570FF">
        <w:rPr>
          <w:sz w:val="24"/>
          <w:szCs w:val="24"/>
        </w:rPr>
        <w:t xml:space="preserve"> til denne gruppe patienter (se pkt. 4.4). </w:t>
      </w:r>
    </w:p>
    <w:p w14:paraId="3385CA8F" w14:textId="77777777" w:rsidR="005A7FB8" w:rsidRPr="005570FF" w:rsidRDefault="005A7FB8" w:rsidP="0087164C">
      <w:pPr>
        <w:ind w:left="851"/>
        <w:rPr>
          <w:sz w:val="24"/>
          <w:szCs w:val="24"/>
        </w:rPr>
      </w:pPr>
    </w:p>
    <w:p w14:paraId="2EB8AF69" w14:textId="77777777" w:rsidR="005A7FB8" w:rsidRPr="005570FF" w:rsidRDefault="005A7FB8" w:rsidP="0087164C">
      <w:pPr>
        <w:ind w:left="851"/>
        <w:rPr>
          <w:i/>
          <w:sz w:val="24"/>
          <w:szCs w:val="24"/>
        </w:rPr>
      </w:pPr>
      <w:r w:rsidRPr="005570FF">
        <w:rPr>
          <w:i/>
          <w:sz w:val="24"/>
          <w:szCs w:val="24"/>
        </w:rPr>
        <w:t>Leverinsufficiens</w:t>
      </w:r>
    </w:p>
    <w:p w14:paraId="7E2E125A" w14:textId="77777777" w:rsidR="005A7FB8" w:rsidRPr="005570FF" w:rsidRDefault="005A7FB8" w:rsidP="0087164C">
      <w:pPr>
        <w:ind w:left="851"/>
        <w:rPr>
          <w:sz w:val="24"/>
          <w:szCs w:val="24"/>
        </w:rPr>
      </w:pPr>
      <w:proofErr w:type="spellStart"/>
      <w:r w:rsidRPr="005570FF">
        <w:rPr>
          <w:sz w:val="24"/>
          <w:szCs w:val="24"/>
        </w:rPr>
        <w:t>Mirtazapins</w:t>
      </w:r>
      <w:proofErr w:type="spellEnd"/>
      <w:r w:rsidRPr="005570FF">
        <w:rPr>
          <w:sz w:val="24"/>
          <w:szCs w:val="24"/>
        </w:rPr>
        <w:t xml:space="preserve"> </w:t>
      </w:r>
      <w:proofErr w:type="spellStart"/>
      <w:r w:rsidRPr="005570FF">
        <w:rPr>
          <w:sz w:val="24"/>
          <w:szCs w:val="24"/>
        </w:rPr>
        <w:t>clearance</w:t>
      </w:r>
      <w:proofErr w:type="spellEnd"/>
      <w:r w:rsidRPr="005570FF">
        <w:rPr>
          <w:sz w:val="24"/>
          <w:szCs w:val="24"/>
        </w:rPr>
        <w:t xml:space="preserve"> kan være nedsat hos patienter med leverinsufficiens. Dette bør tages i betragtning ved ordinering af </w:t>
      </w:r>
      <w:proofErr w:type="spellStart"/>
      <w:r w:rsidRPr="005570FF">
        <w:rPr>
          <w:sz w:val="24"/>
          <w:szCs w:val="24"/>
        </w:rPr>
        <w:t>mirtazapin</w:t>
      </w:r>
      <w:proofErr w:type="spellEnd"/>
      <w:r w:rsidRPr="005570FF">
        <w:rPr>
          <w:sz w:val="24"/>
          <w:szCs w:val="24"/>
        </w:rPr>
        <w:t xml:space="preserve"> til denne gruppe patienter og især ved svær leverinsufficiens, idet patienter med svær leverinsufficiens ikke har været undersøgt (se pkt. 4.4). </w:t>
      </w:r>
    </w:p>
    <w:p w14:paraId="48830446" w14:textId="77777777" w:rsidR="005A7FB8" w:rsidRPr="005570FF" w:rsidRDefault="005A7FB8" w:rsidP="0087164C">
      <w:pPr>
        <w:ind w:left="851"/>
        <w:rPr>
          <w:snapToGrid w:val="0"/>
          <w:sz w:val="24"/>
          <w:szCs w:val="24"/>
        </w:rPr>
      </w:pPr>
    </w:p>
    <w:p w14:paraId="6547DBC0" w14:textId="77777777" w:rsidR="005A7FB8" w:rsidRPr="005570FF" w:rsidRDefault="005A7FB8" w:rsidP="0087164C">
      <w:pPr>
        <w:ind w:left="851"/>
        <w:rPr>
          <w:i/>
          <w:snapToGrid w:val="0"/>
          <w:sz w:val="24"/>
          <w:szCs w:val="24"/>
          <w:lang w:eastAsia="en-GB"/>
        </w:rPr>
      </w:pPr>
      <w:r w:rsidRPr="005570FF">
        <w:rPr>
          <w:i/>
          <w:snapToGrid w:val="0"/>
          <w:sz w:val="24"/>
          <w:szCs w:val="24"/>
        </w:rPr>
        <w:lastRenderedPageBreak/>
        <w:t>Pædiatrisk population</w:t>
      </w:r>
    </w:p>
    <w:p w14:paraId="10C64B4A" w14:textId="77777777" w:rsidR="005A7FB8" w:rsidRPr="005570FF" w:rsidRDefault="005A7FB8" w:rsidP="0087164C">
      <w:pPr>
        <w:ind w:left="851"/>
        <w:rPr>
          <w:spacing w:val="-3"/>
          <w:sz w:val="24"/>
          <w:szCs w:val="24"/>
        </w:rPr>
      </w:pPr>
      <w:proofErr w:type="spellStart"/>
      <w:r w:rsidRPr="005570FF">
        <w:rPr>
          <w:sz w:val="24"/>
          <w:szCs w:val="24"/>
        </w:rPr>
        <w:t>Mirtazapin</w:t>
      </w:r>
      <w:proofErr w:type="spellEnd"/>
      <w:r w:rsidRPr="005570FF">
        <w:rPr>
          <w:sz w:val="24"/>
          <w:szCs w:val="24"/>
        </w:rPr>
        <w:t xml:space="preserve"> bør ikke anvendes til behandling af børn og unge under 18 år</w:t>
      </w:r>
      <w:r w:rsidRPr="005570FF">
        <w:rPr>
          <w:spacing w:val="-3"/>
          <w:sz w:val="24"/>
          <w:szCs w:val="24"/>
        </w:rPr>
        <w:t>, da virkning ikke kunne vises i to korttidskliniske forsøg (se pkt. 5.1) og på grund af problemstillinger vedrørende sikkerhed (se pkt. 4.4, 4.8 og 5.1).</w:t>
      </w:r>
    </w:p>
    <w:p w14:paraId="224316FF" w14:textId="77777777" w:rsidR="005A7FB8" w:rsidRPr="005570FF" w:rsidRDefault="005A7FB8" w:rsidP="0087164C">
      <w:pPr>
        <w:ind w:left="851"/>
        <w:rPr>
          <w:sz w:val="24"/>
          <w:szCs w:val="24"/>
        </w:rPr>
      </w:pPr>
    </w:p>
    <w:p w14:paraId="02D6088F" w14:textId="77777777" w:rsidR="005A7FB8" w:rsidRPr="005570FF" w:rsidRDefault="005A7FB8" w:rsidP="0087164C">
      <w:pPr>
        <w:ind w:left="851"/>
        <w:rPr>
          <w:sz w:val="24"/>
          <w:szCs w:val="24"/>
          <w:u w:val="single"/>
        </w:rPr>
      </w:pPr>
      <w:r w:rsidRPr="005570FF">
        <w:rPr>
          <w:sz w:val="24"/>
          <w:szCs w:val="24"/>
          <w:u w:val="single"/>
        </w:rPr>
        <w:t>Administration</w:t>
      </w:r>
    </w:p>
    <w:p w14:paraId="68131A35" w14:textId="77777777" w:rsidR="005A7FB8" w:rsidRPr="005570FF" w:rsidRDefault="005A7FB8" w:rsidP="0087164C">
      <w:pPr>
        <w:ind w:left="851"/>
        <w:rPr>
          <w:sz w:val="24"/>
          <w:szCs w:val="24"/>
        </w:rPr>
      </w:pPr>
      <w:proofErr w:type="spellStart"/>
      <w:r w:rsidRPr="005570FF">
        <w:rPr>
          <w:sz w:val="24"/>
          <w:szCs w:val="24"/>
        </w:rPr>
        <w:t>Mirtazapin</w:t>
      </w:r>
      <w:proofErr w:type="spellEnd"/>
      <w:r w:rsidRPr="005570FF">
        <w:rPr>
          <w:sz w:val="24"/>
          <w:szCs w:val="24"/>
        </w:rPr>
        <w:t xml:space="preserve"> har en elimineringshalveringstid på 20-40 timer, og derfor er </w:t>
      </w:r>
      <w:proofErr w:type="spellStart"/>
      <w:r w:rsidRPr="005570FF">
        <w:rPr>
          <w:sz w:val="24"/>
          <w:szCs w:val="24"/>
        </w:rPr>
        <w:t>mirtazapin</w:t>
      </w:r>
      <w:proofErr w:type="spellEnd"/>
      <w:r w:rsidRPr="005570FF">
        <w:rPr>
          <w:sz w:val="24"/>
          <w:szCs w:val="24"/>
        </w:rPr>
        <w:t xml:space="preserve"> velegnet til indtagelse én gang daglig. </w:t>
      </w:r>
      <w:proofErr w:type="spellStart"/>
      <w:r w:rsidRPr="005570FF">
        <w:rPr>
          <w:sz w:val="24"/>
          <w:szCs w:val="24"/>
        </w:rPr>
        <w:t>Mirtazapin</w:t>
      </w:r>
      <w:proofErr w:type="spellEnd"/>
      <w:r w:rsidRPr="005570FF">
        <w:rPr>
          <w:sz w:val="24"/>
          <w:szCs w:val="24"/>
        </w:rPr>
        <w:t xml:space="preserve"> bør fortrinsvis indtages som en enkeltdosis ved sengetid. </w:t>
      </w:r>
      <w:proofErr w:type="spellStart"/>
      <w:r w:rsidRPr="005570FF">
        <w:rPr>
          <w:sz w:val="24"/>
          <w:szCs w:val="24"/>
        </w:rPr>
        <w:t>Mirtazapin</w:t>
      </w:r>
      <w:proofErr w:type="spellEnd"/>
      <w:r w:rsidRPr="005570FF">
        <w:rPr>
          <w:sz w:val="24"/>
          <w:szCs w:val="24"/>
        </w:rPr>
        <w:t xml:space="preserve"> kan også indtages som </w:t>
      </w:r>
      <w:proofErr w:type="gramStart"/>
      <w:r w:rsidRPr="005570FF">
        <w:rPr>
          <w:sz w:val="24"/>
          <w:szCs w:val="24"/>
        </w:rPr>
        <w:t>to delte</w:t>
      </w:r>
      <w:proofErr w:type="gramEnd"/>
      <w:r w:rsidRPr="005570FF">
        <w:rPr>
          <w:sz w:val="24"/>
          <w:szCs w:val="24"/>
        </w:rPr>
        <w:t xml:space="preserve"> doser (en dosis om morgenen og en dosis om aftenen ved sengetid; den største dosis bør tages om aftenen). </w:t>
      </w:r>
    </w:p>
    <w:p w14:paraId="3FE14F4E" w14:textId="77777777" w:rsidR="005A7FB8" w:rsidRPr="005570FF" w:rsidRDefault="005A7FB8" w:rsidP="0087164C">
      <w:pPr>
        <w:ind w:left="851"/>
        <w:rPr>
          <w:sz w:val="24"/>
          <w:szCs w:val="24"/>
        </w:rPr>
      </w:pPr>
      <w:r w:rsidRPr="005570FF">
        <w:rPr>
          <w:sz w:val="24"/>
          <w:szCs w:val="24"/>
        </w:rPr>
        <w:t xml:space="preserve">Tabletterne bør indtages oralt sammen med væske og uden at tygge på dem. </w:t>
      </w:r>
    </w:p>
    <w:p w14:paraId="5618DCB9" w14:textId="77777777" w:rsidR="009260DE" w:rsidRPr="005570FF" w:rsidRDefault="009260DE" w:rsidP="009260DE">
      <w:pPr>
        <w:tabs>
          <w:tab w:val="left" w:pos="851"/>
        </w:tabs>
        <w:ind w:left="851"/>
        <w:rPr>
          <w:sz w:val="24"/>
          <w:szCs w:val="24"/>
        </w:rPr>
      </w:pPr>
    </w:p>
    <w:p w14:paraId="12D87B14" w14:textId="77777777" w:rsidR="009260DE" w:rsidRPr="005570FF" w:rsidRDefault="009260DE" w:rsidP="009260DE">
      <w:pPr>
        <w:tabs>
          <w:tab w:val="left" w:pos="851"/>
        </w:tabs>
        <w:ind w:left="851" w:hanging="851"/>
        <w:rPr>
          <w:b/>
          <w:sz w:val="24"/>
          <w:szCs w:val="24"/>
        </w:rPr>
      </w:pPr>
      <w:r w:rsidRPr="005570FF">
        <w:rPr>
          <w:b/>
          <w:sz w:val="24"/>
          <w:szCs w:val="24"/>
        </w:rPr>
        <w:t>4.3</w:t>
      </w:r>
      <w:r w:rsidRPr="005570FF">
        <w:rPr>
          <w:b/>
          <w:sz w:val="24"/>
          <w:szCs w:val="24"/>
        </w:rPr>
        <w:tab/>
        <w:t>Kontraindikationer</w:t>
      </w:r>
    </w:p>
    <w:p w14:paraId="512B0191" w14:textId="77777777" w:rsidR="00434AC4" w:rsidRDefault="005A7FB8" w:rsidP="0087164C">
      <w:pPr>
        <w:ind w:left="851"/>
        <w:rPr>
          <w:sz w:val="24"/>
          <w:szCs w:val="24"/>
        </w:rPr>
      </w:pPr>
      <w:r w:rsidRPr="005570FF">
        <w:rPr>
          <w:sz w:val="24"/>
          <w:szCs w:val="24"/>
        </w:rPr>
        <w:t xml:space="preserve">Overfølsomhed over for det aktive stof eller over for et eller flere af hjælpestofferne anført i pkt. 6.1. </w:t>
      </w:r>
    </w:p>
    <w:p w14:paraId="43735D0A" w14:textId="2E9CD1D7" w:rsidR="005A7FB8" w:rsidRPr="005570FF" w:rsidRDefault="005A7FB8" w:rsidP="0087164C">
      <w:pPr>
        <w:ind w:left="851"/>
        <w:rPr>
          <w:sz w:val="24"/>
          <w:szCs w:val="24"/>
        </w:rPr>
      </w:pPr>
      <w:r w:rsidRPr="005570FF">
        <w:rPr>
          <w:sz w:val="24"/>
          <w:szCs w:val="24"/>
        </w:rPr>
        <w:t xml:space="preserve">Brug af </w:t>
      </w:r>
      <w:proofErr w:type="spellStart"/>
      <w:r w:rsidRPr="005570FF">
        <w:rPr>
          <w:sz w:val="24"/>
          <w:szCs w:val="24"/>
        </w:rPr>
        <w:t>mirtazapin</w:t>
      </w:r>
      <w:proofErr w:type="spellEnd"/>
      <w:r w:rsidRPr="005570FF">
        <w:rPr>
          <w:sz w:val="24"/>
          <w:szCs w:val="24"/>
        </w:rPr>
        <w:t xml:space="preserve"> sammen med </w:t>
      </w:r>
      <w:proofErr w:type="spellStart"/>
      <w:r w:rsidRPr="005570FF">
        <w:rPr>
          <w:sz w:val="24"/>
          <w:szCs w:val="24"/>
        </w:rPr>
        <w:t>monoaminooxidase</w:t>
      </w:r>
      <w:proofErr w:type="spellEnd"/>
      <w:r w:rsidRPr="005570FF">
        <w:rPr>
          <w:sz w:val="24"/>
          <w:szCs w:val="24"/>
        </w:rPr>
        <w:t xml:space="preserve"> (MAO) </w:t>
      </w:r>
      <w:proofErr w:type="spellStart"/>
      <w:r w:rsidRPr="005570FF">
        <w:rPr>
          <w:sz w:val="24"/>
          <w:szCs w:val="24"/>
        </w:rPr>
        <w:t>hæmmere</w:t>
      </w:r>
      <w:proofErr w:type="spellEnd"/>
      <w:r w:rsidRPr="005570FF">
        <w:rPr>
          <w:sz w:val="24"/>
          <w:szCs w:val="24"/>
        </w:rPr>
        <w:t xml:space="preserve"> (se pkt. 4.5).</w:t>
      </w:r>
    </w:p>
    <w:p w14:paraId="28FC3D18" w14:textId="77777777" w:rsidR="009260DE" w:rsidRPr="005570FF" w:rsidRDefault="009260DE" w:rsidP="009260DE">
      <w:pPr>
        <w:tabs>
          <w:tab w:val="left" w:pos="851"/>
        </w:tabs>
        <w:ind w:left="851"/>
        <w:rPr>
          <w:sz w:val="24"/>
          <w:szCs w:val="24"/>
        </w:rPr>
      </w:pPr>
    </w:p>
    <w:p w14:paraId="6FC07C16" w14:textId="77777777" w:rsidR="009260DE" w:rsidRPr="005570FF" w:rsidRDefault="009260DE" w:rsidP="009260DE">
      <w:pPr>
        <w:tabs>
          <w:tab w:val="left" w:pos="851"/>
        </w:tabs>
        <w:ind w:left="851" w:hanging="851"/>
        <w:rPr>
          <w:b/>
          <w:sz w:val="24"/>
          <w:szCs w:val="24"/>
        </w:rPr>
      </w:pPr>
      <w:r w:rsidRPr="005570FF">
        <w:rPr>
          <w:b/>
          <w:sz w:val="24"/>
          <w:szCs w:val="24"/>
        </w:rPr>
        <w:t>4.4</w:t>
      </w:r>
      <w:r w:rsidRPr="005570FF">
        <w:rPr>
          <w:b/>
          <w:sz w:val="24"/>
          <w:szCs w:val="24"/>
        </w:rPr>
        <w:tab/>
        <w:t>Særlige advarsler og forsigtighedsregler vedrørende brugen</w:t>
      </w:r>
    </w:p>
    <w:p w14:paraId="0291F863" w14:textId="77777777" w:rsidR="005570FF" w:rsidRDefault="005570FF" w:rsidP="0087164C">
      <w:pPr>
        <w:ind w:left="851"/>
        <w:rPr>
          <w:sz w:val="24"/>
          <w:szCs w:val="24"/>
        </w:rPr>
      </w:pPr>
    </w:p>
    <w:p w14:paraId="7AC7A6A1" w14:textId="63DBCE9B" w:rsidR="005A7FB8" w:rsidRPr="005570FF" w:rsidRDefault="005A7FB8" w:rsidP="0087164C">
      <w:pPr>
        <w:ind w:left="851"/>
        <w:rPr>
          <w:sz w:val="24"/>
          <w:szCs w:val="24"/>
          <w:u w:val="single"/>
        </w:rPr>
      </w:pPr>
      <w:r w:rsidRPr="005570FF">
        <w:rPr>
          <w:sz w:val="24"/>
          <w:szCs w:val="24"/>
          <w:u w:val="single"/>
        </w:rPr>
        <w:t>Pædiatrisk population</w:t>
      </w:r>
    </w:p>
    <w:p w14:paraId="58505703" w14:textId="77777777" w:rsidR="005A7FB8" w:rsidRPr="005570FF" w:rsidRDefault="005A7FB8" w:rsidP="0087164C">
      <w:pPr>
        <w:ind w:left="851"/>
        <w:rPr>
          <w:sz w:val="24"/>
          <w:szCs w:val="24"/>
        </w:rPr>
      </w:pPr>
      <w:proofErr w:type="spellStart"/>
      <w:r w:rsidRPr="005570FF">
        <w:rPr>
          <w:sz w:val="24"/>
          <w:szCs w:val="24"/>
        </w:rPr>
        <w:t>Mirtazapin</w:t>
      </w:r>
      <w:proofErr w:type="spellEnd"/>
      <w:r w:rsidRPr="005570FF">
        <w:rPr>
          <w:sz w:val="24"/>
          <w:szCs w:val="24"/>
        </w:rPr>
        <w:t xml:space="preserve"> bør ikke anvendes til behandling af børn og unge under 18 år. Selvmordsrelateret adfærd (selvmordsforsøg og selvmordstanker) og fjendtlighed (fortrinsvis aggression, oppositionel adfærd og vrede) blev i kliniske undersøgelser observeret hyppigere blandt børn og unge behandlet med antidepressive midler i forhold til gruppen behandlet med placebo. Hvis det under hensyntagen til kliniske behov alligevel besluttes at behandle patienter i denne gruppe, bør disse overvåges omhyggeligt for selvmordssymptomer. Derudover mangler der langtidsdata om sikkerhed hos børn og unge med hensyn til vækst, modning og kognitiv og adfærdsmæssig udvikling.</w:t>
      </w:r>
    </w:p>
    <w:p w14:paraId="1D26F6EB" w14:textId="77777777" w:rsidR="005A7FB8" w:rsidRPr="005570FF" w:rsidRDefault="005A7FB8" w:rsidP="0087164C">
      <w:pPr>
        <w:ind w:left="851"/>
        <w:rPr>
          <w:sz w:val="24"/>
          <w:szCs w:val="24"/>
        </w:rPr>
      </w:pPr>
    </w:p>
    <w:p w14:paraId="7ADB4D44" w14:textId="77777777" w:rsidR="005A7FB8" w:rsidRPr="005570FF" w:rsidRDefault="005A7FB8" w:rsidP="0087164C">
      <w:pPr>
        <w:ind w:left="851"/>
        <w:rPr>
          <w:iCs/>
          <w:sz w:val="24"/>
          <w:szCs w:val="24"/>
          <w:u w:val="single"/>
        </w:rPr>
      </w:pPr>
      <w:r w:rsidRPr="005570FF">
        <w:rPr>
          <w:iCs/>
          <w:sz w:val="24"/>
          <w:szCs w:val="24"/>
          <w:u w:val="single"/>
        </w:rPr>
        <w:t>Selvmord/selvmordstanker eller kliniske forværringer</w:t>
      </w:r>
    </w:p>
    <w:p w14:paraId="4A3016E0" w14:textId="34F2ACE8" w:rsidR="005A7FB8" w:rsidRPr="005570FF" w:rsidRDefault="005A7FB8" w:rsidP="0087164C">
      <w:pPr>
        <w:ind w:left="851"/>
        <w:rPr>
          <w:sz w:val="24"/>
          <w:szCs w:val="24"/>
        </w:rPr>
      </w:pPr>
      <w:r w:rsidRPr="005570FF">
        <w:rPr>
          <w:sz w:val="24"/>
          <w:szCs w:val="24"/>
        </w:rPr>
        <w:t>Depression er associeret med en øget risiko for selvmordstanker, selvskade og selvmord (selvmordsforsøg). Denne risiko vedvarer, indtil der forekommer tydelig bedring. Da bedring ikke nødvendigvis forekommer i løbet af de første uger eller mere af behandlingen, bør patienter monitoreres tæt, indtil en sådan bedring forekommer. Det er en generel klinisk erfaring, at risikoen for selvmord kan øges i de tidlige stadier af bedring.</w:t>
      </w:r>
    </w:p>
    <w:p w14:paraId="31EA5BE1" w14:textId="77777777" w:rsidR="005A7FB8" w:rsidRPr="005570FF" w:rsidRDefault="005A7FB8" w:rsidP="0087164C">
      <w:pPr>
        <w:ind w:left="851"/>
        <w:rPr>
          <w:sz w:val="24"/>
          <w:szCs w:val="24"/>
        </w:rPr>
      </w:pPr>
      <w:r w:rsidRPr="005570FF">
        <w:rPr>
          <w:sz w:val="24"/>
          <w:szCs w:val="24"/>
        </w:rPr>
        <w:t xml:space="preserve">Patienter med selvmordsforsøg i anamnesen, og de der udviser en høj grad af selvmordstanker før start af behandling, vides at have større risiko for at få selvmordstanker og forsøg på selvmord, og bør derfor monitoreres meget nøje under behandlingen. En metaanalyse af placebo-kontrolleret kliniske undersøgelser med </w:t>
      </w:r>
      <w:proofErr w:type="spellStart"/>
      <w:r w:rsidRPr="005570FF">
        <w:rPr>
          <w:sz w:val="24"/>
          <w:szCs w:val="24"/>
        </w:rPr>
        <w:t>antidepressiva</w:t>
      </w:r>
      <w:proofErr w:type="spellEnd"/>
      <w:r w:rsidRPr="005570FF">
        <w:rPr>
          <w:sz w:val="24"/>
          <w:szCs w:val="24"/>
        </w:rPr>
        <w:t xml:space="preserve"> af psykiatriske lidelser hos voksne patienter viste en øget risiko for selvmordspræget adfærd ved indtagelse af </w:t>
      </w:r>
      <w:proofErr w:type="spellStart"/>
      <w:r w:rsidRPr="005570FF">
        <w:rPr>
          <w:sz w:val="24"/>
          <w:szCs w:val="24"/>
        </w:rPr>
        <w:t>antidepressiva</w:t>
      </w:r>
      <w:proofErr w:type="spellEnd"/>
      <w:r w:rsidRPr="005570FF">
        <w:rPr>
          <w:sz w:val="24"/>
          <w:szCs w:val="24"/>
        </w:rPr>
        <w:t xml:space="preserve"> sammenlignet med placebo hos patienter under 25 år.</w:t>
      </w:r>
    </w:p>
    <w:p w14:paraId="06D38BAD" w14:textId="77777777" w:rsidR="005A7FB8" w:rsidRPr="005570FF" w:rsidRDefault="005A7FB8" w:rsidP="0087164C">
      <w:pPr>
        <w:ind w:left="851"/>
        <w:rPr>
          <w:sz w:val="24"/>
          <w:szCs w:val="24"/>
        </w:rPr>
      </w:pPr>
      <w:r w:rsidRPr="005570FF">
        <w:rPr>
          <w:sz w:val="24"/>
          <w:szCs w:val="24"/>
        </w:rPr>
        <w:t xml:space="preserve">Patienterne, specielt højrisikopatienterne bør følges nøje under behandlingen med </w:t>
      </w:r>
      <w:proofErr w:type="spellStart"/>
      <w:r w:rsidRPr="005570FF">
        <w:rPr>
          <w:sz w:val="24"/>
          <w:szCs w:val="24"/>
        </w:rPr>
        <w:t>antidepressiva</w:t>
      </w:r>
      <w:proofErr w:type="spellEnd"/>
      <w:r w:rsidRPr="005570FF">
        <w:rPr>
          <w:sz w:val="24"/>
          <w:szCs w:val="24"/>
        </w:rPr>
        <w:t xml:space="preserve"> og især i starten af behandlingen samt ved dosisændringer. Patienter (og omsorgspersoner) bør være meget opmærksomme på nødvendigheden af at monitorere for udvikling af klinisk forværring, selvmordsadfærd eller selvmordstanker og unormale ændringer i opførslen og på, at søge lægelig hjælp med det samme, hvis sådanne symptomer er til stede.</w:t>
      </w:r>
    </w:p>
    <w:p w14:paraId="7CA22384" w14:textId="77777777" w:rsidR="005A7FB8" w:rsidRPr="005570FF" w:rsidRDefault="005A7FB8" w:rsidP="0087164C">
      <w:pPr>
        <w:ind w:left="851"/>
        <w:rPr>
          <w:sz w:val="24"/>
          <w:szCs w:val="24"/>
        </w:rPr>
      </w:pPr>
      <w:r w:rsidRPr="005570FF">
        <w:rPr>
          <w:sz w:val="24"/>
          <w:szCs w:val="24"/>
        </w:rPr>
        <w:t xml:space="preserve">Med henvisning til risikoen for selvmord, særligt i starten af behandlingen, bør kun den mindste mængde </w:t>
      </w:r>
      <w:proofErr w:type="spellStart"/>
      <w:r w:rsidRPr="005570FF">
        <w:rPr>
          <w:sz w:val="24"/>
          <w:szCs w:val="24"/>
        </w:rPr>
        <w:t>mirtazapin</w:t>
      </w:r>
      <w:proofErr w:type="spellEnd"/>
      <w:r w:rsidRPr="005570FF">
        <w:rPr>
          <w:sz w:val="24"/>
          <w:szCs w:val="24"/>
        </w:rPr>
        <w:t xml:space="preserve"> udleveres til patienten, i overensstemmelse med god patientbehandling, for at reducere risikoen for overdosering.</w:t>
      </w:r>
    </w:p>
    <w:p w14:paraId="73397D94" w14:textId="77777777" w:rsidR="005A7FB8" w:rsidRPr="005570FF" w:rsidRDefault="005A7FB8" w:rsidP="0087164C">
      <w:pPr>
        <w:ind w:left="851"/>
        <w:rPr>
          <w:sz w:val="24"/>
          <w:szCs w:val="24"/>
        </w:rPr>
      </w:pPr>
    </w:p>
    <w:p w14:paraId="7F939611" w14:textId="77777777" w:rsidR="005A7FB8" w:rsidRPr="005570FF" w:rsidRDefault="005A7FB8" w:rsidP="0087164C">
      <w:pPr>
        <w:ind w:left="851"/>
        <w:rPr>
          <w:sz w:val="24"/>
          <w:szCs w:val="24"/>
          <w:u w:val="single"/>
        </w:rPr>
      </w:pPr>
      <w:r w:rsidRPr="005570FF">
        <w:rPr>
          <w:sz w:val="24"/>
          <w:szCs w:val="24"/>
          <w:u w:val="single"/>
        </w:rPr>
        <w:t>Knoglemarvsdepression</w:t>
      </w:r>
    </w:p>
    <w:p w14:paraId="5BF0FB64" w14:textId="77777777" w:rsidR="005A7FB8" w:rsidRPr="005570FF" w:rsidRDefault="005A7FB8" w:rsidP="0087164C">
      <w:pPr>
        <w:ind w:left="851"/>
        <w:rPr>
          <w:sz w:val="24"/>
          <w:szCs w:val="24"/>
        </w:rPr>
      </w:pPr>
      <w:r w:rsidRPr="005570FF">
        <w:rPr>
          <w:sz w:val="24"/>
          <w:szCs w:val="24"/>
        </w:rPr>
        <w:t xml:space="preserve">Knoglemarvsdepression, der sædvanligvis viser sig som </w:t>
      </w:r>
      <w:proofErr w:type="spellStart"/>
      <w:r w:rsidRPr="005570FF">
        <w:rPr>
          <w:sz w:val="24"/>
          <w:szCs w:val="24"/>
        </w:rPr>
        <w:t>granulocytopeni</w:t>
      </w:r>
      <w:proofErr w:type="spellEnd"/>
      <w:r w:rsidRPr="005570FF">
        <w:rPr>
          <w:sz w:val="24"/>
          <w:szCs w:val="24"/>
        </w:rPr>
        <w:t xml:space="preserve"> eller </w:t>
      </w:r>
      <w:proofErr w:type="spellStart"/>
      <w:r w:rsidRPr="005570FF">
        <w:rPr>
          <w:sz w:val="24"/>
          <w:szCs w:val="24"/>
        </w:rPr>
        <w:t>agranulocytose</w:t>
      </w:r>
      <w:proofErr w:type="spellEnd"/>
      <w:r w:rsidRPr="005570FF">
        <w:rPr>
          <w:sz w:val="24"/>
          <w:szCs w:val="24"/>
        </w:rPr>
        <w:t xml:space="preserve">, er blevet rapporteret under behandling med </w:t>
      </w:r>
      <w:proofErr w:type="spellStart"/>
      <w:r w:rsidRPr="005570FF">
        <w:rPr>
          <w:sz w:val="24"/>
          <w:szCs w:val="24"/>
        </w:rPr>
        <w:t>mirtazapin</w:t>
      </w:r>
      <w:proofErr w:type="spellEnd"/>
      <w:r w:rsidRPr="005570FF">
        <w:rPr>
          <w:sz w:val="24"/>
          <w:szCs w:val="24"/>
        </w:rPr>
        <w:t xml:space="preserve">. Reversibel </w:t>
      </w:r>
      <w:proofErr w:type="spellStart"/>
      <w:r w:rsidRPr="005570FF">
        <w:rPr>
          <w:sz w:val="24"/>
          <w:szCs w:val="24"/>
        </w:rPr>
        <w:t>agranulocytose</w:t>
      </w:r>
      <w:proofErr w:type="spellEnd"/>
      <w:r w:rsidRPr="005570FF">
        <w:rPr>
          <w:sz w:val="24"/>
          <w:szCs w:val="24"/>
        </w:rPr>
        <w:t xml:space="preserve"> er blevet rapporteret som en sjælden tilstand i kliniske studier med </w:t>
      </w:r>
      <w:proofErr w:type="spellStart"/>
      <w:r w:rsidRPr="005570FF">
        <w:rPr>
          <w:sz w:val="24"/>
          <w:szCs w:val="24"/>
        </w:rPr>
        <w:t>mirtazapin</w:t>
      </w:r>
      <w:proofErr w:type="spellEnd"/>
      <w:r w:rsidRPr="005570FF">
        <w:rPr>
          <w:sz w:val="24"/>
          <w:szCs w:val="24"/>
        </w:rPr>
        <w:t xml:space="preserve">. I postmarketingperioden for </w:t>
      </w:r>
      <w:proofErr w:type="spellStart"/>
      <w:r w:rsidRPr="005570FF">
        <w:rPr>
          <w:sz w:val="24"/>
          <w:szCs w:val="24"/>
        </w:rPr>
        <w:t>mirtazapin</w:t>
      </w:r>
      <w:proofErr w:type="spellEnd"/>
      <w:r w:rsidRPr="005570FF">
        <w:rPr>
          <w:sz w:val="24"/>
          <w:szCs w:val="24"/>
        </w:rPr>
        <w:t xml:space="preserve"> er der i meget sjældne tilfælde blevet rapporteret om </w:t>
      </w:r>
      <w:proofErr w:type="spellStart"/>
      <w:r w:rsidRPr="005570FF">
        <w:rPr>
          <w:sz w:val="24"/>
          <w:szCs w:val="24"/>
        </w:rPr>
        <w:t>agranulocytose</w:t>
      </w:r>
      <w:proofErr w:type="spellEnd"/>
      <w:r w:rsidRPr="005570FF">
        <w:rPr>
          <w:sz w:val="24"/>
          <w:szCs w:val="24"/>
        </w:rPr>
        <w:t xml:space="preserve">, de fleste reversible, men i nogle tilfælde fatale. De fatale tilfælde omhandlede hovedsageligt patienter over 65 år. Lægen bør være opmærksom på symptomer som feber, ondt i halsen, </w:t>
      </w:r>
      <w:proofErr w:type="spellStart"/>
      <w:r w:rsidRPr="005570FF">
        <w:rPr>
          <w:sz w:val="24"/>
          <w:szCs w:val="24"/>
        </w:rPr>
        <w:t>stomatitis</w:t>
      </w:r>
      <w:proofErr w:type="spellEnd"/>
      <w:r w:rsidRPr="005570FF">
        <w:rPr>
          <w:sz w:val="24"/>
          <w:szCs w:val="24"/>
        </w:rPr>
        <w:t xml:space="preserve"> eller andre tegn på infektion. Hvis disse symptomer forekommer, bør behandlingen afbrydes, og en fuldstændig undersøgelse af blodbilledet foretages.</w:t>
      </w:r>
    </w:p>
    <w:p w14:paraId="46E916DA" w14:textId="77777777" w:rsidR="005A7FB8" w:rsidRPr="005570FF" w:rsidRDefault="005A7FB8" w:rsidP="0087164C">
      <w:pPr>
        <w:ind w:left="851"/>
        <w:rPr>
          <w:sz w:val="24"/>
          <w:szCs w:val="24"/>
        </w:rPr>
      </w:pPr>
    </w:p>
    <w:p w14:paraId="771E75C5" w14:textId="77777777" w:rsidR="005A7FB8" w:rsidRPr="005570FF" w:rsidRDefault="005A7FB8" w:rsidP="0087164C">
      <w:pPr>
        <w:ind w:left="851"/>
        <w:rPr>
          <w:iCs/>
          <w:sz w:val="24"/>
          <w:szCs w:val="24"/>
          <w:u w:val="single"/>
        </w:rPr>
      </w:pPr>
      <w:r w:rsidRPr="005570FF">
        <w:rPr>
          <w:iCs/>
          <w:sz w:val="24"/>
          <w:szCs w:val="24"/>
          <w:u w:val="single"/>
        </w:rPr>
        <w:t>Gulsot</w:t>
      </w:r>
    </w:p>
    <w:p w14:paraId="6698F8D4" w14:textId="77777777" w:rsidR="005A7FB8" w:rsidRPr="005570FF" w:rsidRDefault="005A7FB8" w:rsidP="0087164C">
      <w:pPr>
        <w:ind w:left="851"/>
        <w:rPr>
          <w:sz w:val="24"/>
          <w:szCs w:val="24"/>
        </w:rPr>
      </w:pPr>
      <w:r w:rsidRPr="005570FF">
        <w:rPr>
          <w:sz w:val="24"/>
          <w:szCs w:val="24"/>
        </w:rPr>
        <w:t xml:space="preserve">Behandlingen bør afbrydes såfremt der optræder gulsot. </w:t>
      </w:r>
    </w:p>
    <w:p w14:paraId="158EDD5F" w14:textId="77777777" w:rsidR="005A7FB8" w:rsidRPr="005570FF" w:rsidRDefault="005A7FB8" w:rsidP="0087164C">
      <w:pPr>
        <w:ind w:left="851"/>
        <w:rPr>
          <w:sz w:val="24"/>
          <w:szCs w:val="24"/>
        </w:rPr>
      </w:pPr>
    </w:p>
    <w:p w14:paraId="24CF3EC2" w14:textId="77777777" w:rsidR="005A7FB8" w:rsidRPr="005570FF" w:rsidRDefault="005A7FB8" w:rsidP="0087164C">
      <w:pPr>
        <w:ind w:left="851"/>
        <w:rPr>
          <w:iCs/>
          <w:sz w:val="24"/>
          <w:szCs w:val="24"/>
          <w:u w:val="single"/>
        </w:rPr>
      </w:pPr>
      <w:r w:rsidRPr="005570FF">
        <w:rPr>
          <w:iCs/>
          <w:sz w:val="24"/>
          <w:szCs w:val="24"/>
          <w:u w:val="single"/>
        </w:rPr>
        <w:t>Tilstande der kræver overvågning</w:t>
      </w:r>
    </w:p>
    <w:p w14:paraId="3DA769A0" w14:textId="77777777" w:rsidR="005A7FB8" w:rsidRPr="005570FF" w:rsidRDefault="005A7FB8" w:rsidP="0087164C">
      <w:pPr>
        <w:ind w:left="851"/>
        <w:rPr>
          <w:sz w:val="24"/>
          <w:szCs w:val="24"/>
        </w:rPr>
      </w:pPr>
      <w:r w:rsidRPr="005570FF">
        <w:rPr>
          <w:sz w:val="24"/>
          <w:szCs w:val="24"/>
        </w:rPr>
        <w:t xml:space="preserve">Forsigtig dosering samt regelmæssig og nøje monitorering er nødvendig hos patienter med: </w:t>
      </w:r>
    </w:p>
    <w:p w14:paraId="5A8BEE19"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Epilepsi og organisk hjernesyndrom: Selvom klinisk erfaring har vist, at epileptiske anfald sjældent optræder hos patienter i behandling med </w:t>
      </w:r>
      <w:proofErr w:type="spellStart"/>
      <w:r w:rsidRPr="005570FF">
        <w:rPr>
          <w:sz w:val="24"/>
          <w:szCs w:val="24"/>
        </w:rPr>
        <w:t>mirtazapin</w:t>
      </w:r>
      <w:proofErr w:type="spellEnd"/>
      <w:r w:rsidRPr="005570FF">
        <w:rPr>
          <w:sz w:val="24"/>
          <w:szCs w:val="24"/>
        </w:rPr>
        <w:t xml:space="preserve">, ligesom for andre </w:t>
      </w:r>
      <w:proofErr w:type="spellStart"/>
      <w:r w:rsidRPr="005570FF">
        <w:rPr>
          <w:sz w:val="24"/>
          <w:szCs w:val="24"/>
        </w:rPr>
        <w:t>antidepressiva</w:t>
      </w:r>
      <w:proofErr w:type="spellEnd"/>
      <w:r w:rsidRPr="005570FF">
        <w:rPr>
          <w:sz w:val="24"/>
          <w:szCs w:val="24"/>
        </w:rPr>
        <w:t xml:space="preserve">, bør behandling med </w:t>
      </w:r>
      <w:proofErr w:type="spellStart"/>
      <w:r w:rsidRPr="005570FF">
        <w:rPr>
          <w:sz w:val="24"/>
          <w:szCs w:val="24"/>
        </w:rPr>
        <w:t>mirtazapin</w:t>
      </w:r>
      <w:proofErr w:type="spellEnd"/>
      <w:r w:rsidRPr="005570FF">
        <w:rPr>
          <w:sz w:val="24"/>
          <w:szCs w:val="24"/>
        </w:rPr>
        <w:t xml:space="preserve"> startes med forsigtighed til patienter, der har epileptiske anfald i anamnesen. Behandlingen bør afbrydes hos patienter, der udvikler epileptiske anfald, eller hvor der ses en øgning i </w:t>
      </w:r>
      <w:proofErr w:type="spellStart"/>
      <w:r w:rsidRPr="005570FF">
        <w:rPr>
          <w:sz w:val="24"/>
          <w:szCs w:val="24"/>
        </w:rPr>
        <w:t>anfaldsfrekvensen</w:t>
      </w:r>
      <w:proofErr w:type="spellEnd"/>
      <w:r w:rsidRPr="005570FF">
        <w:rPr>
          <w:sz w:val="24"/>
          <w:szCs w:val="24"/>
        </w:rPr>
        <w:t xml:space="preserve">. </w:t>
      </w:r>
    </w:p>
    <w:p w14:paraId="453A2028"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Leverinsufficiens: Efter en oral enkeltdosis på 15 mg </w:t>
      </w:r>
      <w:proofErr w:type="spellStart"/>
      <w:r w:rsidRPr="005570FF">
        <w:rPr>
          <w:sz w:val="24"/>
          <w:szCs w:val="24"/>
        </w:rPr>
        <w:t>mirtazapin</w:t>
      </w:r>
      <w:proofErr w:type="spellEnd"/>
      <w:r w:rsidRPr="005570FF">
        <w:rPr>
          <w:sz w:val="24"/>
          <w:szCs w:val="24"/>
        </w:rPr>
        <w:t xml:space="preserve"> var </w:t>
      </w:r>
      <w:proofErr w:type="spellStart"/>
      <w:r w:rsidRPr="005570FF">
        <w:rPr>
          <w:sz w:val="24"/>
          <w:szCs w:val="24"/>
        </w:rPr>
        <w:t>mirtazapins</w:t>
      </w:r>
      <w:proofErr w:type="spellEnd"/>
      <w:r w:rsidRPr="005570FF">
        <w:rPr>
          <w:sz w:val="24"/>
          <w:szCs w:val="24"/>
        </w:rPr>
        <w:t xml:space="preserve"> </w:t>
      </w:r>
      <w:proofErr w:type="spellStart"/>
      <w:r w:rsidRPr="005570FF">
        <w:rPr>
          <w:sz w:val="24"/>
          <w:szCs w:val="24"/>
        </w:rPr>
        <w:t>clearance</w:t>
      </w:r>
      <w:proofErr w:type="spellEnd"/>
      <w:r w:rsidRPr="005570FF">
        <w:rPr>
          <w:sz w:val="24"/>
          <w:szCs w:val="24"/>
        </w:rPr>
        <w:t xml:space="preserve"> ca. 35 % nedsat hos patienter med mild til moderat leverinsufficiens, sammenlignet med personer med normal leverfunktion. Den gennemsnitlige </w:t>
      </w:r>
      <w:proofErr w:type="spellStart"/>
      <w:r w:rsidRPr="005570FF">
        <w:rPr>
          <w:sz w:val="24"/>
          <w:szCs w:val="24"/>
        </w:rPr>
        <w:t>mirtazapin</w:t>
      </w:r>
      <w:proofErr w:type="spellEnd"/>
      <w:r w:rsidRPr="005570FF">
        <w:rPr>
          <w:sz w:val="24"/>
          <w:szCs w:val="24"/>
        </w:rPr>
        <w:t xml:space="preserve"> plasmakoncentration var steget ca. 55 %. </w:t>
      </w:r>
    </w:p>
    <w:p w14:paraId="61F067A9"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Nyreinsufficiens: Efter en oral enkeltdosis på 15 mg </w:t>
      </w:r>
      <w:proofErr w:type="spellStart"/>
      <w:r w:rsidRPr="005570FF">
        <w:rPr>
          <w:sz w:val="24"/>
          <w:szCs w:val="24"/>
        </w:rPr>
        <w:t>mirtazapin</w:t>
      </w:r>
      <w:proofErr w:type="spellEnd"/>
      <w:r w:rsidRPr="005570FF">
        <w:rPr>
          <w:sz w:val="24"/>
          <w:szCs w:val="24"/>
        </w:rPr>
        <w:t xml:space="preserve"> til patienter med moderat (</w:t>
      </w:r>
      <w:proofErr w:type="spellStart"/>
      <w:r w:rsidRPr="005570FF">
        <w:rPr>
          <w:sz w:val="24"/>
          <w:szCs w:val="24"/>
        </w:rPr>
        <w:t>kreatinin-clearance</w:t>
      </w:r>
      <w:proofErr w:type="spellEnd"/>
      <w:r w:rsidRPr="005570FF">
        <w:rPr>
          <w:sz w:val="24"/>
          <w:szCs w:val="24"/>
        </w:rPr>
        <w:t xml:space="preserve"> &lt; 40 ml/min) og svær (</w:t>
      </w:r>
      <w:proofErr w:type="spellStart"/>
      <w:r w:rsidRPr="005570FF">
        <w:rPr>
          <w:sz w:val="24"/>
          <w:szCs w:val="24"/>
        </w:rPr>
        <w:t>kreatinin-clearance</w:t>
      </w:r>
      <w:proofErr w:type="spellEnd"/>
      <w:r w:rsidRPr="005570FF">
        <w:rPr>
          <w:sz w:val="24"/>
          <w:szCs w:val="24"/>
        </w:rPr>
        <w:t xml:space="preserve"> ≤ 10 ml/min) nyreinsufficiens var </w:t>
      </w:r>
      <w:proofErr w:type="spellStart"/>
      <w:r w:rsidRPr="005570FF">
        <w:rPr>
          <w:sz w:val="24"/>
          <w:szCs w:val="24"/>
        </w:rPr>
        <w:t>mirtazapins</w:t>
      </w:r>
      <w:proofErr w:type="spellEnd"/>
      <w:r w:rsidRPr="005570FF">
        <w:rPr>
          <w:sz w:val="24"/>
          <w:szCs w:val="24"/>
        </w:rPr>
        <w:t xml:space="preserve"> </w:t>
      </w:r>
      <w:proofErr w:type="spellStart"/>
      <w:r w:rsidRPr="005570FF">
        <w:rPr>
          <w:sz w:val="24"/>
          <w:szCs w:val="24"/>
        </w:rPr>
        <w:t>clearance</w:t>
      </w:r>
      <w:proofErr w:type="spellEnd"/>
      <w:r w:rsidRPr="005570FF">
        <w:rPr>
          <w:sz w:val="24"/>
          <w:szCs w:val="24"/>
        </w:rPr>
        <w:t xml:space="preserve"> faldet hhv. ca. 30 % og 50 %, sammenlignet med normale personer. Den gennemsnitlige </w:t>
      </w:r>
      <w:proofErr w:type="spellStart"/>
      <w:r w:rsidRPr="005570FF">
        <w:rPr>
          <w:sz w:val="24"/>
          <w:szCs w:val="24"/>
        </w:rPr>
        <w:t>mirtazapin</w:t>
      </w:r>
      <w:proofErr w:type="spellEnd"/>
      <w:r w:rsidRPr="005570FF">
        <w:rPr>
          <w:sz w:val="24"/>
          <w:szCs w:val="24"/>
        </w:rPr>
        <w:t xml:space="preserve"> plasmakoncentration var steget hhv. ca. 55 % og 115 %. Der blev ikke fundet signifikante forskelle hos patienter med mild nyreinsufficiens (</w:t>
      </w:r>
      <w:proofErr w:type="spellStart"/>
      <w:r w:rsidRPr="005570FF">
        <w:rPr>
          <w:sz w:val="24"/>
          <w:szCs w:val="24"/>
        </w:rPr>
        <w:t>kreatinin</w:t>
      </w:r>
      <w:r w:rsidRPr="005570FF">
        <w:rPr>
          <w:sz w:val="24"/>
          <w:szCs w:val="24"/>
        </w:rPr>
        <w:softHyphen/>
        <w:t>clearance</w:t>
      </w:r>
      <w:proofErr w:type="spellEnd"/>
      <w:r w:rsidRPr="005570FF">
        <w:rPr>
          <w:sz w:val="24"/>
          <w:szCs w:val="24"/>
        </w:rPr>
        <w:t xml:space="preserve"> &lt; 80 ml/min), sammenlignet med kontrolgruppen. </w:t>
      </w:r>
    </w:p>
    <w:p w14:paraId="5EC5A306"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Hjertesygdomme såsom ledningsforstyrrelser, angina pectoris og nyligt myokardieinfarkt, hvor de sædvanlige forsigtighedsregler bør tages og samtidig medicinindtagelse administreres forsigtigt. </w:t>
      </w:r>
    </w:p>
    <w:p w14:paraId="5F0BF4D8"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Lavt blodtryk. </w:t>
      </w:r>
    </w:p>
    <w:p w14:paraId="68BCF03D" w14:textId="77777777" w:rsidR="005A7FB8" w:rsidRPr="005570FF" w:rsidRDefault="005A7FB8" w:rsidP="005570FF">
      <w:pPr>
        <w:pStyle w:val="Listeafsnit"/>
        <w:numPr>
          <w:ilvl w:val="0"/>
          <w:numId w:val="15"/>
        </w:numPr>
        <w:ind w:left="1276" w:hanging="425"/>
        <w:rPr>
          <w:sz w:val="24"/>
          <w:szCs w:val="24"/>
        </w:rPr>
      </w:pPr>
      <w:r w:rsidRPr="005570FF">
        <w:rPr>
          <w:sz w:val="24"/>
          <w:szCs w:val="24"/>
        </w:rPr>
        <w:t xml:space="preserve">Diabetes mellitus: Hos patienter med diabetes, kan </w:t>
      </w:r>
      <w:proofErr w:type="spellStart"/>
      <w:r w:rsidRPr="005570FF">
        <w:rPr>
          <w:sz w:val="24"/>
          <w:szCs w:val="24"/>
        </w:rPr>
        <w:t>antidepressiva</w:t>
      </w:r>
      <w:proofErr w:type="spellEnd"/>
      <w:r w:rsidRPr="005570FF">
        <w:rPr>
          <w:sz w:val="24"/>
          <w:szCs w:val="24"/>
        </w:rPr>
        <w:t xml:space="preserve"> påvirke den </w:t>
      </w:r>
      <w:proofErr w:type="spellStart"/>
      <w:r w:rsidRPr="005570FF">
        <w:rPr>
          <w:sz w:val="24"/>
          <w:szCs w:val="24"/>
        </w:rPr>
        <w:t>glykæmiske</w:t>
      </w:r>
      <w:proofErr w:type="spellEnd"/>
      <w:r w:rsidRPr="005570FF">
        <w:rPr>
          <w:sz w:val="24"/>
          <w:szCs w:val="24"/>
        </w:rPr>
        <w:t xml:space="preserve"> kontrol. Dosering af insulin og/eller orale hypoglykæmiske midler må muligvis justeres og tæt monitorering anbefales.</w:t>
      </w:r>
    </w:p>
    <w:p w14:paraId="335931F9" w14:textId="77777777" w:rsidR="005A7FB8" w:rsidRPr="005570FF" w:rsidRDefault="005A7FB8" w:rsidP="0087164C">
      <w:pPr>
        <w:ind w:left="851"/>
        <w:rPr>
          <w:sz w:val="24"/>
          <w:szCs w:val="24"/>
        </w:rPr>
      </w:pPr>
    </w:p>
    <w:p w14:paraId="7FDEE0D0" w14:textId="77777777" w:rsidR="005A7FB8" w:rsidRPr="005570FF" w:rsidRDefault="005A7FB8" w:rsidP="0087164C">
      <w:pPr>
        <w:ind w:left="851"/>
        <w:rPr>
          <w:sz w:val="24"/>
          <w:szCs w:val="24"/>
        </w:rPr>
      </w:pPr>
      <w:r w:rsidRPr="005570FF">
        <w:rPr>
          <w:sz w:val="24"/>
          <w:szCs w:val="24"/>
        </w:rPr>
        <w:t xml:space="preserve">Som ved andre </w:t>
      </w:r>
      <w:proofErr w:type="spellStart"/>
      <w:r w:rsidRPr="005570FF">
        <w:rPr>
          <w:sz w:val="24"/>
          <w:szCs w:val="24"/>
        </w:rPr>
        <w:t>antidepressiva</w:t>
      </w:r>
      <w:proofErr w:type="spellEnd"/>
      <w:r w:rsidRPr="005570FF">
        <w:rPr>
          <w:sz w:val="24"/>
          <w:szCs w:val="24"/>
        </w:rPr>
        <w:t xml:space="preserve"> bør der tages højde for følgende: </w:t>
      </w:r>
    </w:p>
    <w:p w14:paraId="24639715" w14:textId="77777777" w:rsidR="005A7FB8" w:rsidRPr="005570FF" w:rsidRDefault="005A7FB8" w:rsidP="005570FF">
      <w:pPr>
        <w:pStyle w:val="Listeafsnit"/>
        <w:numPr>
          <w:ilvl w:val="0"/>
          <w:numId w:val="16"/>
        </w:numPr>
        <w:ind w:left="1276" w:hanging="425"/>
        <w:rPr>
          <w:sz w:val="24"/>
          <w:szCs w:val="24"/>
        </w:rPr>
      </w:pPr>
      <w:r w:rsidRPr="005570FF">
        <w:rPr>
          <w:sz w:val="24"/>
          <w:szCs w:val="24"/>
        </w:rPr>
        <w:t xml:space="preserve">Forværring af psykotiske symptomer kan forekomme, når </w:t>
      </w:r>
      <w:proofErr w:type="spellStart"/>
      <w:r w:rsidRPr="005570FF">
        <w:rPr>
          <w:sz w:val="24"/>
          <w:szCs w:val="24"/>
        </w:rPr>
        <w:t>antidepressiva</w:t>
      </w:r>
      <w:proofErr w:type="spellEnd"/>
      <w:r w:rsidRPr="005570FF">
        <w:rPr>
          <w:sz w:val="24"/>
          <w:szCs w:val="24"/>
        </w:rPr>
        <w:t xml:space="preserve"> administreres til patienter med skizofreni eller andre psykotiske tilstande. Paranoide symptomer kan forstærkes. </w:t>
      </w:r>
    </w:p>
    <w:p w14:paraId="1BA7BC80" w14:textId="77777777" w:rsidR="005A7FB8" w:rsidRPr="005570FF" w:rsidRDefault="005A7FB8" w:rsidP="005570FF">
      <w:pPr>
        <w:pStyle w:val="Listeafsnit"/>
        <w:numPr>
          <w:ilvl w:val="0"/>
          <w:numId w:val="16"/>
        </w:numPr>
        <w:ind w:left="1276" w:hanging="425"/>
        <w:rPr>
          <w:sz w:val="24"/>
          <w:szCs w:val="24"/>
        </w:rPr>
      </w:pPr>
      <w:r w:rsidRPr="005570FF">
        <w:rPr>
          <w:sz w:val="24"/>
          <w:szCs w:val="24"/>
        </w:rPr>
        <w:t>Når den depressive fase ved bipolar lidelse behandles, kan den ændre sig til manisk fase. Patienter med mani/</w:t>
      </w:r>
      <w:proofErr w:type="spellStart"/>
      <w:r w:rsidRPr="005570FF">
        <w:rPr>
          <w:sz w:val="24"/>
          <w:szCs w:val="24"/>
        </w:rPr>
        <w:t>hypomani</w:t>
      </w:r>
      <w:proofErr w:type="spellEnd"/>
      <w:r w:rsidRPr="005570FF">
        <w:rPr>
          <w:sz w:val="24"/>
          <w:szCs w:val="24"/>
        </w:rPr>
        <w:t xml:space="preserve"> i anamnesen bør monitoreres tæt. Behandling med </w:t>
      </w:r>
      <w:proofErr w:type="spellStart"/>
      <w:r w:rsidRPr="005570FF">
        <w:rPr>
          <w:sz w:val="24"/>
          <w:szCs w:val="24"/>
        </w:rPr>
        <w:t>mirtazapin</w:t>
      </w:r>
      <w:proofErr w:type="spellEnd"/>
      <w:r w:rsidRPr="005570FF">
        <w:rPr>
          <w:sz w:val="24"/>
          <w:szCs w:val="24"/>
        </w:rPr>
        <w:t xml:space="preserve"> bør ophøre, såfremt en patient går i manisk fase. </w:t>
      </w:r>
    </w:p>
    <w:p w14:paraId="0CF73300" w14:textId="77777777" w:rsidR="005A7FB8" w:rsidRPr="005570FF" w:rsidRDefault="005A7FB8" w:rsidP="005570FF">
      <w:pPr>
        <w:pStyle w:val="Listeafsnit"/>
        <w:numPr>
          <w:ilvl w:val="0"/>
          <w:numId w:val="16"/>
        </w:numPr>
        <w:ind w:left="1276" w:hanging="425"/>
        <w:rPr>
          <w:sz w:val="24"/>
          <w:szCs w:val="24"/>
        </w:rPr>
      </w:pPr>
      <w:r w:rsidRPr="005570FF">
        <w:rPr>
          <w:sz w:val="24"/>
          <w:szCs w:val="24"/>
        </w:rPr>
        <w:t xml:space="preserve">Selvom </w:t>
      </w:r>
      <w:proofErr w:type="spellStart"/>
      <w:r w:rsidRPr="005570FF">
        <w:rPr>
          <w:sz w:val="24"/>
          <w:szCs w:val="24"/>
        </w:rPr>
        <w:t>mirtazapin</w:t>
      </w:r>
      <w:proofErr w:type="spellEnd"/>
      <w:r w:rsidRPr="005570FF">
        <w:rPr>
          <w:sz w:val="24"/>
          <w:szCs w:val="24"/>
        </w:rPr>
        <w:t xml:space="preserve"> ikke er afhængighedsskabende, viser postmarketing erfaringerne, at brat ophør af behandlingen efter langtidsadministration kan medføre </w:t>
      </w:r>
      <w:proofErr w:type="spellStart"/>
      <w:r w:rsidRPr="005570FF">
        <w:rPr>
          <w:sz w:val="24"/>
          <w:szCs w:val="24"/>
        </w:rPr>
        <w:t>seponeringssymptomer</w:t>
      </w:r>
      <w:proofErr w:type="spellEnd"/>
      <w:r w:rsidRPr="005570FF">
        <w:rPr>
          <w:sz w:val="24"/>
          <w:szCs w:val="24"/>
        </w:rPr>
        <w:t xml:space="preserve">. Størstedelen af disse symptomer er milde og </w:t>
      </w:r>
      <w:r w:rsidRPr="005570FF">
        <w:rPr>
          <w:sz w:val="24"/>
          <w:szCs w:val="24"/>
        </w:rPr>
        <w:lastRenderedPageBreak/>
        <w:t xml:space="preserve">selvbegrænsende. Blandt de forskellige </w:t>
      </w:r>
      <w:proofErr w:type="spellStart"/>
      <w:r w:rsidRPr="005570FF">
        <w:rPr>
          <w:sz w:val="24"/>
          <w:szCs w:val="24"/>
        </w:rPr>
        <w:t>seponeringssymptomer</w:t>
      </w:r>
      <w:proofErr w:type="spellEnd"/>
      <w:r w:rsidRPr="005570FF">
        <w:rPr>
          <w:sz w:val="24"/>
          <w:szCs w:val="24"/>
        </w:rPr>
        <w:t xml:space="preserve"> er de hyppigst rapporterede svimmelhed, agitation, angst, hovedpine og kvalme. Selvom de er rapporteret som </w:t>
      </w:r>
      <w:proofErr w:type="spellStart"/>
      <w:r w:rsidRPr="005570FF">
        <w:rPr>
          <w:sz w:val="24"/>
          <w:szCs w:val="24"/>
        </w:rPr>
        <w:t>seponeringssymptomer</w:t>
      </w:r>
      <w:proofErr w:type="spellEnd"/>
      <w:r w:rsidRPr="005570FF">
        <w:rPr>
          <w:sz w:val="24"/>
          <w:szCs w:val="24"/>
        </w:rPr>
        <w:t xml:space="preserve">, bør man være opmærksom på, at disse symptomer kan være relateret til en underliggende sygdom. Som angivet i pkt. 4.2, anbefales det at nedtrappe behandling med </w:t>
      </w:r>
      <w:proofErr w:type="spellStart"/>
      <w:r w:rsidRPr="005570FF">
        <w:rPr>
          <w:sz w:val="24"/>
          <w:szCs w:val="24"/>
        </w:rPr>
        <w:t>mirtazapin</w:t>
      </w:r>
      <w:proofErr w:type="spellEnd"/>
      <w:r w:rsidRPr="005570FF">
        <w:rPr>
          <w:sz w:val="24"/>
          <w:szCs w:val="24"/>
        </w:rPr>
        <w:t xml:space="preserve"> gradvist. </w:t>
      </w:r>
    </w:p>
    <w:p w14:paraId="026C38D5" w14:textId="77777777" w:rsidR="005A7FB8" w:rsidRPr="005570FF" w:rsidRDefault="005A7FB8" w:rsidP="005570FF">
      <w:pPr>
        <w:pStyle w:val="Listeafsnit"/>
        <w:numPr>
          <w:ilvl w:val="0"/>
          <w:numId w:val="16"/>
        </w:numPr>
        <w:ind w:left="1276" w:hanging="425"/>
        <w:rPr>
          <w:sz w:val="24"/>
          <w:szCs w:val="24"/>
        </w:rPr>
      </w:pPr>
      <w:r w:rsidRPr="005570FF">
        <w:rPr>
          <w:sz w:val="24"/>
          <w:szCs w:val="24"/>
        </w:rPr>
        <w:t xml:space="preserve">Der bør udvises forsigtighed hos patienter med </w:t>
      </w:r>
      <w:proofErr w:type="spellStart"/>
      <w:r w:rsidRPr="005570FF">
        <w:rPr>
          <w:sz w:val="24"/>
          <w:szCs w:val="24"/>
        </w:rPr>
        <w:t>miktionsforstyrrelser</w:t>
      </w:r>
      <w:proofErr w:type="spellEnd"/>
      <w:r w:rsidRPr="005570FF">
        <w:rPr>
          <w:sz w:val="24"/>
          <w:szCs w:val="24"/>
        </w:rPr>
        <w:t xml:space="preserve"> såsom prostatahypertrofi og hos patienter med akut snævervinklet </w:t>
      </w:r>
      <w:proofErr w:type="spellStart"/>
      <w:r w:rsidRPr="005570FF">
        <w:rPr>
          <w:sz w:val="24"/>
          <w:szCs w:val="24"/>
        </w:rPr>
        <w:t>glaukom</w:t>
      </w:r>
      <w:proofErr w:type="spellEnd"/>
      <w:r w:rsidRPr="005570FF">
        <w:rPr>
          <w:sz w:val="24"/>
          <w:szCs w:val="24"/>
        </w:rPr>
        <w:t xml:space="preserve"> og forhøjet </w:t>
      </w:r>
      <w:proofErr w:type="spellStart"/>
      <w:r w:rsidRPr="005570FF">
        <w:rPr>
          <w:sz w:val="24"/>
          <w:szCs w:val="24"/>
        </w:rPr>
        <w:t>intraokulært</w:t>
      </w:r>
      <w:proofErr w:type="spellEnd"/>
      <w:r w:rsidRPr="005570FF">
        <w:rPr>
          <w:sz w:val="24"/>
          <w:szCs w:val="24"/>
        </w:rPr>
        <w:t xml:space="preserve"> tryk (også her er der en lille risiko for problemer under behandling med </w:t>
      </w:r>
      <w:proofErr w:type="spellStart"/>
      <w:r w:rsidRPr="005570FF">
        <w:rPr>
          <w:sz w:val="24"/>
          <w:szCs w:val="24"/>
        </w:rPr>
        <w:t>mirtazapin</w:t>
      </w:r>
      <w:proofErr w:type="spellEnd"/>
      <w:r w:rsidRPr="005570FF">
        <w:rPr>
          <w:sz w:val="24"/>
          <w:szCs w:val="24"/>
        </w:rPr>
        <w:t xml:space="preserve"> på grund af den meget svage </w:t>
      </w:r>
      <w:proofErr w:type="spellStart"/>
      <w:r w:rsidRPr="005570FF">
        <w:rPr>
          <w:sz w:val="24"/>
          <w:szCs w:val="24"/>
        </w:rPr>
        <w:t>anticholinerge</w:t>
      </w:r>
      <w:proofErr w:type="spellEnd"/>
      <w:r w:rsidRPr="005570FF">
        <w:rPr>
          <w:sz w:val="24"/>
          <w:szCs w:val="24"/>
        </w:rPr>
        <w:t xml:space="preserve"> aktivitet). </w:t>
      </w:r>
    </w:p>
    <w:p w14:paraId="0CCCEED7" w14:textId="77777777" w:rsidR="005A7FB8" w:rsidRPr="005570FF" w:rsidRDefault="005A7FB8" w:rsidP="005570FF">
      <w:pPr>
        <w:pStyle w:val="Listeafsnit"/>
        <w:numPr>
          <w:ilvl w:val="0"/>
          <w:numId w:val="16"/>
        </w:numPr>
        <w:ind w:left="1276" w:hanging="425"/>
        <w:rPr>
          <w:sz w:val="24"/>
          <w:szCs w:val="24"/>
        </w:rPr>
      </w:pPr>
      <w:proofErr w:type="spellStart"/>
      <w:r w:rsidRPr="005570FF">
        <w:rPr>
          <w:sz w:val="24"/>
          <w:szCs w:val="24"/>
        </w:rPr>
        <w:t>Akatisi</w:t>
      </w:r>
      <w:proofErr w:type="spellEnd"/>
      <w:r w:rsidRPr="005570FF">
        <w:rPr>
          <w:sz w:val="24"/>
          <w:szCs w:val="24"/>
        </w:rPr>
        <w:t>/</w:t>
      </w:r>
      <w:proofErr w:type="spellStart"/>
      <w:r w:rsidRPr="005570FF">
        <w:rPr>
          <w:sz w:val="24"/>
          <w:szCs w:val="24"/>
        </w:rPr>
        <w:t>psykomotorisk</w:t>
      </w:r>
      <w:proofErr w:type="spellEnd"/>
      <w:r w:rsidRPr="005570FF">
        <w:rPr>
          <w:sz w:val="24"/>
          <w:szCs w:val="24"/>
        </w:rPr>
        <w:t xml:space="preserve"> uro: Anvendelse af </w:t>
      </w:r>
      <w:proofErr w:type="spellStart"/>
      <w:r w:rsidRPr="005570FF">
        <w:rPr>
          <w:sz w:val="24"/>
          <w:szCs w:val="24"/>
        </w:rPr>
        <w:t>antidepressiva</w:t>
      </w:r>
      <w:proofErr w:type="spellEnd"/>
      <w:r w:rsidRPr="005570FF">
        <w:rPr>
          <w:sz w:val="24"/>
          <w:szCs w:val="24"/>
        </w:rPr>
        <w:t xml:space="preserve"> er blevet forbundet med udvikling af </w:t>
      </w:r>
      <w:proofErr w:type="spellStart"/>
      <w:r w:rsidRPr="005570FF">
        <w:rPr>
          <w:sz w:val="24"/>
          <w:szCs w:val="24"/>
        </w:rPr>
        <w:t>akatisi</w:t>
      </w:r>
      <w:proofErr w:type="spellEnd"/>
      <w:r w:rsidRPr="005570FF">
        <w:rPr>
          <w:sz w:val="24"/>
          <w:szCs w:val="24"/>
        </w:rPr>
        <w:t>, karakteriseret ved subjektiv ubehagelig eller generende uro og behov for ofte at bevæge sig ledsaget af manglende evne til at sidde eller stå stille. Dette vil mest sandsynligt ses inden for de første få uger af behandlingen. Hos patienter, som udvikler disse symptomer, kan øgning af dosis være skadelig.</w:t>
      </w:r>
    </w:p>
    <w:p w14:paraId="2CF36F12" w14:textId="77777777" w:rsidR="005A7FB8" w:rsidRPr="005570FF" w:rsidRDefault="005A7FB8" w:rsidP="005570FF">
      <w:pPr>
        <w:pStyle w:val="Listeafsnit"/>
        <w:numPr>
          <w:ilvl w:val="0"/>
          <w:numId w:val="16"/>
        </w:numPr>
        <w:ind w:left="1276" w:hanging="425"/>
        <w:rPr>
          <w:sz w:val="24"/>
          <w:szCs w:val="24"/>
        </w:rPr>
      </w:pPr>
      <w:r w:rsidRPr="005570FF">
        <w:rPr>
          <w:sz w:val="24"/>
          <w:szCs w:val="24"/>
        </w:rPr>
        <w:t xml:space="preserve">Tilfælde af QT-forlængelse, </w:t>
      </w:r>
      <w:proofErr w:type="spellStart"/>
      <w:r w:rsidRPr="005570FF">
        <w:rPr>
          <w:sz w:val="24"/>
          <w:szCs w:val="24"/>
        </w:rPr>
        <w:t>torsades</w:t>
      </w:r>
      <w:proofErr w:type="spellEnd"/>
      <w:r w:rsidRPr="005570FF">
        <w:rPr>
          <w:sz w:val="24"/>
          <w:szCs w:val="24"/>
        </w:rPr>
        <w:t xml:space="preserve"> de pointes, </w:t>
      </w:r>
      <w:proofErr w:type="spellStart"/>
      <w:r w:rsidRPr="005570FF">
        <w:rPr>
          <w:sz w:val="24"/>
          <w:szCs w:val="24"/>
        </w:rPr>
        <w:t>ventrikulær</w:t>
      </w:r>
      <w:proofErr w:type="spellEnd"/>
      <w:r w:rsidRPr="005570FF">
        <w:rPr>
          <w:sz w:val="24"/>
          <w:szCs w:val="24"/>
        </w:rPr>
        <w:t xml:space="preserve"> </w:t>
      </w:r>
      <w:proofErr w:type="spellStart"/>
      <w:r w:rsidRPr="005570FF">
        <w:rPr>
          <w:sz w:val="24"/>
          <w:szCs w:val="24"/>
        </w:rPr>
        <w:t>takykardi</w:t>
      </w:r>
      <w:proofErr w:type="spellEnd"/>
      <w:r w:rsidRPr="005570FF">
        <w:rPr>
          <w:sz w:val="24"/>
          <w:szCs w:val="24"/>
        </w:rPr>
        <w:t xml:space="preserve"> og pludselig død er rapporteret ved anvendelse af </w:t>
      </w:r>
      <w:proofErr w:type="spellStart"/>
      <w:r w:rsidRPr="005570FF">
        <w:rPr>
          <w:sz w:val="24"/>
          <w:szCs w:val="24"/>
        </w:rPr>
        <w:t>mirtazapin</w:t>
      </w:r>
      <w:proofErr w:type="spellEnd"/>
      <w:r w:rsidRPr="005570FF">
        <w:rPr>
          <w:sz w:val="24"/>
          <w:szCs w:val="24"/>
        </w:rPr>
        <w:t xml:space="preserve"> efter markedsføring. Størstedelen af rapporterne opstod i forbindelse med overdosering eller hos patienter med andre risikofaktorer for QT-forlængelse, herunder samtidig brug af </w:t>
      </w:r>
      <w:proofErr w:type="spellStart"/>
      <w:r w:rsidRPr="005570FF">
        <w:rPr>
          <w:sz w:val="24"/>
          <w:szCs w:val="24"/>
        </w:rPr>
        <w:t>QTc</w:t>
      </w:r>
      <w:proofErr w:type="spellEnd"/>
      <w:r w:rsidRPr="005570FF">
        <w:rPr>
          <w:sz w:val="24"/>
          <w:szCs w:val="24"/>
        </w:rPr>
        <w:t xml:space="preserve">-forlængende medicin (se pkt. 4.5 og 4.9). Forsigtighed bør udvises, når </w:t>
      </w:r>
      <w:proofErr w:type="spellStart"/>
      <w:r w:rsidRPr="005570FF">
        <w:rPr>
          <w:sz w:val="24"/>
          <w:szCs w:val="24"/>
        </w:rPr>
        <w:t>mirtazapin</w:t>
      </w:r>
      <w:proofErr w:type="spellEnd"/>
      <w:r w:rsidRPr="005570FF">
        <w:rPr>
          <w:sz w:val="24"/>
          <w:szCs w:val="24"/>
        </w:rPr>
        <w:t xml:space="preserve"> ordineres til patienter med kendt </w:t>
      </w:r>
      <w:proofErr w:type="spellStart"/>
      <w:r w:rsidRPr="005570FF">
        <w:rPr>
          <w:sz w:val="24"/>
          <w:szCs w:val="24"/>
        </w:rPr>
        <w:t>kardiovaskulær</w:t>
      </w:r>
      <w:proofErr w:type="spellEnd"/>
      <w:r w:rsidRPr="005570FF">
        <w:rPr>
          <w:sz w:val="24"/>
          <w:szCs w:val="24"/>
        </w:rPr>
        <w:t xml:space="preserve"> sygdom eller med QT-forlængelse i familieanamnesen og ved anvendelse sammen med andre lægemidler, der antages at forlænge </w:t>
      </w:r>
      <w:proofErr w:type="spellStart"/>
      <w:r w:rsidRPr="005570FF">
        <w:rPr>
          <w:sz w:val="24"/>
          <w:szCs w:val="24"/>
        </w:rPr>
        <w:t>QTc</w:t>
      </w:r>
      <w:proofErr w:type="spellEnd"/>
      <w:r w:rsidRPr="005570FF">
        <w:rPr>
          <w:sz w:val="24"/>
          <w:szCs w:val="24"/>
        </w:rPr>
        <w:t>-intervallet.</w:t>
      </w:r>
    </w:p>
    <w:p w14:paraId="11F8E285" w14:textId="77777777" w:rsidR="005A7FB8" w:rsidRPr="005570FF" w:rsidRDefault="005A7FB8" w:rsidP="0087164C">
      <w:pPr>
        <w:ind w:left="851"/>
        <w:rPr>
          <w:sz w:val="24"/>
          <w:szCs w:val="24"/>
        </w:rPr>
      </w:pPr>
    </w:p>
    <w:p w14:paraId="1416BC82" w14:textId="77777777" w:rsidR="005A7FB8" w:rsidRPr="005570FF" w:rsidRDefault="005A7FB8" w:rsidP="0087164C">
      <w:pPr>
        <w:ind w:left="851"/>
        <w:rPr>
          <w:iCs/>
          <w:sz w:val="24"/>
          <w:szCs w:val="24"/>
          <w:u w:val="single"/>
        </w:rPr>
      </w:pPr>
      <w:r w:rsidRPr="005570FF">
        <w:rPr>
          <w:iCs/>
          <w:sz w:val="24"/>
          <w:szCs w:val="24"/>
          <w:u w:val="single"/>
        </w:rPr>
        <w:t xml:space="preserve">Svære </w:t>
      </w:r>
      <w:proofErr w:type="spellStart"/>
      <w:r w:rsidRPr="005570FF">
        <w:rPr>
          <w:iCs/>
          <w:sz w:val="24"/>
          <w:szCs w:val="24"/>
          <w:u w:val="single"/>
        </w:rPr>
        <w:t>kutane</w:t>
      </w:r>
      <w:proofErr w:type="spellEnd"/>
      <w:r w:rsidRPr="005570FF">
        <w:rPr>
          <w:iCs/>
          <w:sz w:val="24"/>
          <w:szCs w:val="24"/>
          <w:u w:val="single"/>
        </w:rPr>
        <w:t xml:space="preserve"> bivirkninger</w:t>
      </w:r>
    </w:p>
    <w:p w14:paraId="474A7B30" w14:textId="77777777" w:rsidR="005A7FB8" w:rsidRPr="005570FF" w:rsidRDefault="005A7FB8" w:rsidP="0087164C">
      <w:pPr>
        <w:ind w:left="851"/>
        <w:rPr>
          <w:sz w:val="24"/>
          <w:szCs w:val="24"/>
        </w:rPr>
      </w:pPr>
      <w:r w:rsidRPr="005570FF">
        <w:rPr>
          <w:sz w:val="24"/>
          <w:szCs w:val="24"/>
        </w:rPr>
        <w:t xml:space="preserve">Svære </w:t>
      </w:r>
      <w:proofErr w:type="spellStart"/>
      <w:r w:rsidRPr="005570FF">
        <w:rPr>
          <w:sz w:val="24"/>
          <w:szCs w:val="24"/>
        </w:rPr>
        <w:t>kutane</w:t>
      </w:r>
      <w:proofErr w:type="spellEnd"/>
      <w:r w:rsidRPr="005570FF">
        <w:rPr>
          <w:sz w:val="24"/>
          <w:szCs w:val="24"/>
        </w:rPr>
        <w:t xml:space="preserve"> bivirkninger, herunder Stevens-Johnsons syndrom (SJS), toksisk </w:t>
      </w:r>
      <w:proofErr w:type="spellStart"/>
      <w:r w:rsidRPr="005570FF">
        <w:rPr>
          <w:sz w:val="24"/>
          <w:szCs w:val="24"/>
        </w:rPr>
        <w:t>epidermal</w:t>
      </w:r>
      <w:proofErr w:type="spellEnd"/>
      <w:r w:rsidRPr="005570FF">
        <w:rPr>
          <w:sz w:val="24"/>
          <w:szCs w:val="24"/>
        </w:rPr>
        <w:t xml:space="preserve"> </w:t>
      </w:r>
      <w:proofErr w:type="spellStart"/>
      <w:r w:rsidRPr="005570FF">
        <w:rPr>
          <w:sz w:val="24"/>
          <w:szCs w:val="24"/>
        </w:rPr>
        <w:t>nekrolyse</w:t>
      </w:r>
      <w:proofErr w:type="spellEnd"/>
      <w:r w:rsidRPr="005570FF">
        <w:rPr>
          <w:sz w:val="24"/>
          <w:szCs w:val="24"/>
        </w:rPr>
        <w:t xml:space="preserve"> (TEN), lægemiddelreaktion med </w:t>
      </w:r>
      <w:proofErr w:type="spellStart"/>
      <w:r w:rsidRPr="005570FF">
        <w:rPr>
          <w:sz w:val="24"/>
          <w:szCs w:val="24"/>
        </w:rPr>
        <w:t>eosinofili</w:t>
      </w:r>
      <w:proofErr w:type="spellEnd"/>
      <w:r w:rsidRPr="005570FF">
        <w:rPr>
          <w:sz w:val="24"/>
          <w:szCs w:val="24"/>
        </w:rPr>
        <w:t xml:space="preserve"> og systemiske symptomer (DRESS), </w:t>
      </w:r>
      <w:proofErr w:type="spellStart"/>
      <w:r w:rsidRPr="005570FF">
        <w:rPr>
          <w:sz w:val="24"/>
          <w:szCs w:val="24"/>
        </w:rPr>
        <w:t>bulløs</w:t>
      </w:r>
      <w:proofErr w:type="spellEnd"/>
      <w:r w:rsidRPr="005570FF">
        <w:rPr>
          <w:sz w:val="24"/>
          <w:szCs w:val="24"/>
        </w:rPr>
        <w:t xml:space="preserve"> </w:t>
      </w:r>
      <w:proofErr w:type="spellStart"/>
      <w:r w:rsidRPr="005570FF">
        <w:rPr>
          <w:sz w:val="24"/>
          <w:szCs w:val="24"/>
        </w:rPr>
        <w:t>dermatatis</w:t>
      </w:r>
      <w:proofErr w:type="spellEnd"/>
      <w:r w:rsidRPr="005570FF">
        <w:rPr>
          <w:sz w:val="24"/>
          <w:szCs w:val="24"/>
        </w:rPr>
        <w:t xml:space="preserve"> og </w:t>
      </w:r>
      <w:proofErr w:type="spellStart"/>
      <w:r w:rsidRPr="005570FF">
        <w:rPr>
          <w:sz w:val="24"/>
          <w:szCs w:val="24"/>
        </w:rPr>
        <w:t>erythema</w:t>
      </w:r>
      <w:proofErr w:type="spellEnd"/>
      <w:r w:rsidRPr="005570FF">
        <w:rPr>
          <w:sz w:val="24"/>
          <w:szCs w:val="24"/>
        </w:rPr>
        <w:t xml:space="preserve"> multiforme, der kan være livstruende eller dødelige, er rapporteret i forbindelse med </w:t>
      </w:r>
      <w:proofErr w:type="spellStart"/>
      <w:r w:rsidRPr="005570FF">
        <w:rPr>
          <w:sz w:val="24"/>
          <w:szCs w:val="24"/>
        </w:rPr>
        <w:t>mirtazapin</w:t>
      </w:r>
      <w:proofErr w:type="spellEnd"/>
      <w:r w:rsidRPr="005570FF">
        <w:rPr>
          <w:sz w:val="24"/>
          <w:szCs w:val="24"/>
        </w:rPr>
        <w:t>-behandling.</w:t>
      </w:r>
    </w:p>
    <w:p w14:paraId="0F64CC3A" w14:textId="77777777" w:rsidR="005A7FB8" w:rsidRPr="005570FF" w:rsidRDefault="005A7FB8" w:rsidP="0087164C">
      <w:pPr>
        <w:ind w:left="851"/>
        <w:rPr>
          <w:sz w:val="24"/>
          <w:szCs w:val="24"/>
        </w:rPr>
      </w:pPr>
      <w:r w:rsidRPr="005570FF">
        <w:rPr>
          <w:sz w:val="24"/>
          <w:szCs w:val="24"/>
        </w:rPr>
        <w:t xml:space="preserve">Hvis der opstår tegn og symptomer på sådanne bivirkninger, bør </w:t>
      </w:r>
      <w:proofErr w:type="spellStart"/>
      <w:r w:rsidRPr="005570FF">
        <w:rPr>
          <w:sz w:val="24"/>
          <w:szCs w:val="24"/>
        </w:rPr>
        <w:t>mirtazapin</w:t>
      </w:r>
      <w:proofErr w:type="spellEnd"/>
      <w:r w:rsidRPr="005570FF">
        <w:rPr>
          <w:sz w:val="24"/>
          <w:szCs w:val="24"/>
        </w:rPr>
        <w:t xml:space="preserve"> straks seponeres.</w:t>
      </w:r>
    </w:p>
    <w:p w14:paraId="28FB7888" w14:textId="77777777" w:rsidR="005A7FB8" w:rsidRPr="005570FF" w:rsidRDefault="005A7FB8" w:rsidP="0087164C">
      <w:pPr>
        <w:ind w:left="851"/>
        <w:rPr>
          <w:sz w:val="24"/>
          <w:szCs w:val="24"/>
        </w:rPr>
      </w:pPr>
      <w:r w:rsidRPr="005570FF">
        <w:rPr>
          <w:sz w:val="24"/>
          <w:szCs w:val="24"/>
        </w:rPr>
        <w:t xml:space="preserve">Hvis patienten udvikler en af disse bivirkninger under behandlingen med </w:t>
      </w:r>
      <w:proofErr w:type="spellStart"/>
      <w:r w:rsidRPr="005570FF">
        <w:rPr>
          <w:sz w:val="24"/>
          <w:szCs w:val="24"/>
        </w:rPr>
        <w:t>mirtazapin</w:t>
      </w:r>
      <w:proofErr w:type="spellEnd"/>
      <w:r w:rsidRPr="005570FF">
        <w:rPr>
          <w:sz w:val="24"/>
          <w:szCs w:val="24"/>
        </w:rPr>
        <w:t xml:space="preserve">, må behandling med </w:t>
      </w:r>
      <w:proofErr w:type="spellStart"/>
      <w:r w:rsidRPr="005570FF">
        <w:rPr>
          <w:sz w:val="24"/>
          <w:szCs w:val="24"/>
        </w:rPr>
        <w:t>mirtazapin</w:t>
      </w:r>
      <w:proofErr w:type="spellEnd"/>
      <w:r w:rsidRPr="005570FF">
        <w:rPr>
          <w:sz w:val="24"/>
          <w:szCs w:val="24"/>
        </w:rPr>
        <w:t xml:space="preserve"> ikke genstartes på noget tidspunkt hos denne patient.</w:t>
      </w:r>
    </w:p>
    <w:p w14:paraId="524BBA5E" w14:textId="77777777" w:rsidR="005A7FB8" w:rsidRPr="005570FF" w:rsidRDefault="005A7FB8" w:rsidP="0087164C">
      <w:pPr>
        <w:ind w:left="851"/>
        <w:rPr>
          <w:sz w:val="24"/>
          <w:szCs w:val="24"/>
        </w:rPr>
      </w:pPr>
    </w:p>
    <w:p w14:paraId="3E39947F" w14:textId="77777777" w:rsidR="005A7FB8" w:rsidRPr="005570FF" w:rsidRDefault="005A7FB8" w:rsidP="0087164C">
      <w:pPr>
        <w:ind w:left="851"/>
        <w:rPr>
          <w:iCs/>
          <w:sz w:val="24"/>
          <w:szCs w:val="24"/>
          <w:u w:val="single"/>
        </w:rPr>
      </w:pPr>
      <w:proofErr w:type="spellStart"/>
      <w:r w:rsidRPr="005570FF">
        <w:rPr>
          <w:iCs/>
          <w:sz w:val="24"/>
          <w:szCs w:val="24"/>
          <w:u w:val="single"/>
        </w:rPr>
        <w:t>Hyponatriæmi</w:t>
      </w:r>
      <w:proofErr w:type="spellEnd"/>
      <w:r w:rsidRPr="005570FF">
        <w:rPr>
          <w:iCs/>
          <w:sz w:val="24"/>
          <w:szCs w:val="24"/>
          <w:u w:val="single"/>
        </w:rPr>
        <w:t xml:space="preserve"> </w:t>
      </w:r>
    </w:p>
    <w:p w14:paraId="420298A4" w14:textId="77777777" w:rsidR="005A7FB8" w:rsidRPr="005570FF" w:rsidRDefault="005A7FB8" w:rsidP="0087164C">
      <w:pPr>
        <w:ind w:left="851"/>
        <w:rPr>
          <w:sz w:val="24"/>
          <w:szCs w:val="24"/>
        </w:rPr>
      </w:pPr>
      <w:proofErr w:type="spellStart"/>
      <w:r w:rsidRPr="005570FF">
        <w:rPr>
          <w:sz w:val="24"/>
          <w:szCs w:val="24"/>
        </w:rPr>
        <w:t>Hyponatriæmi</w:t>
      </w:r>
      <w:proofErr w:type="spellEnd"/>
      <w:r w:rsidRPr="005570FF">
        <w:rPr>
          <w:sz w:val="24"/>
          <w:szCs w:val="24"/>
        </w:rPr>
        <w:t xml:space="preserve">, sandsynligvis forårsaget af uhensigtsmæssig produktion af antidiuretisk hormon (SIADH), har været rapporteret i meget sjældne tilfælde med </w:t>
      </w:r>
      <w:proofErr w:type="spellStart"/>
      <w:r w:rsidRPr="005570FF">
        <w:rPr>
          <w:sz w:val="24"/>
          <w:szCs w:val="24"/>
        </w:rPr>
        <w:t>mirtazapin</w:t>
      </w:r>
      <w:proofErr w:type="spellEnd"/>
      <w:r w:rsidRPr="005570FF">
        <w:rPr>
          <w:sz w:val="24"/>
          <w:szCs w:val="24"/>
        </w:rPr>
        <w:t xml:space="preserve">. Der bør udvises forsigtighed ved behandling af patienter, der har denne risiko, f.eks. ældre patienter eller patienter, der samtidig behandles med medicin kendt for at kunne forårsage </w:t>
      </w:r>
      <w:proofErr w:type="spellStart"/>
      <w:r w:rsidRPr="005570FF">
        <w:rPr>
          <w:sz w:val="24"/>
          <w:szCs w:val="24"/>
        </w:rPr>
        <w:t>hyponatriæmi</w:t>
      </w:r>
      <w:proofErr w:type="spellEnd"/>
      <w:r w:rsidRPr="005570FF">
        <w:rPr>
          <w:sz w:val="24"/>
          <w:szCs w:val="24"/>
        </w:rPr>
        <w:t xml:space="preserve">. </w:t>
      </w:r>
    </w:p>
    <w:p w14:paraId="78A69082" w14:textId="77777777" w:rsidR="005A7FB8" w:rsidRPr="005570FF" w:rsidRDefault="005A7FB8" w:rsidP="0087164C">
      <w:pPr>
        <w:ind w:left="851"/>
        <w:rPr>
          <w:sz w:val="24"/>
          <w:szCs w:val="24"/>
        </w:rPr>
      </w:pPr>
    </w:p>
    <w:p w14:paraId="2902CFA0" w14:textId="77777777" w:rsidR="005A7FB8" w:rsidRPr="005570FF" w:rsidRDefault="005A7FB8" w:rsidP="0087164C">
      <w:pPr>
        <w:ind w:left="851"/>
        <w:rPr>
          <w:sz w:val="24"/>
          <w:szCs w:val="24"/>
        </w:rPr>
      </w:pPr>
      <w:proofErr w:type="spellStart"/>
      <w:r w:rsidRPr="005570FF">
        <w:rPr>
          <w:iCs/>
          <w:sz w:val="24"/>
          <w:szCs w:val="24"/>
          <w:u w:val="single"/>
        </w:rPr>
        <w:t>Serotonergt</w:t>
      </w:r>
      <w:proofErr w:type="spellEnd"/>
      <w:r w:rsidRPr="005570FF">
        <w:rPr>
          <w:iCs/>
          <w:sz w:val="24"/>
          <w:szCs w:val="24"/>
          <w:u w:val="single"/>
        </w:rPr>
        <w:t xml:space="preserve"> syndrom</w:t>
      </w:r>
      <w:r w:rsidRPr="005570FF">
        <w:rPr>
          <w:iCs/>
          <w:sz w:val="24"/>
          <w:szCs w:val="24"/>
          <w:u w:val="single"/>
        </w:rPr>
        <w:br/>
      </w:r>
      <w:r w:rsidRPr="005570FF">
        <w:rPr>
          <w:sz w:val="24"/>
          <w:szCs w:val="24"/>
        </w:rPr>
        <w:t xml:space="preserve">Interaktion med </w:t>
      </w:r>
      <w:proofErr w:type="spellStart"/>
      <w:r w:rsidRPr="005570FF">
        <w:rPr>
          <w:sz w:val="24"/>
          <w:szCs w:val="24"/>
        </w:rPr>
        <w:t>serotonerge</w:t>
      </w:r>
      <w:proofErr w:type="spellEnd"/>
      <w:r w:rsidRPr="005570FF">
        <w:rPr>
          <w:sz w:val="24"/>
          <w:szCs w:val="24"/>
        </w:rPr>
        <w:t xml:space="preserve"> aktive stoffer: </w:t>
      </w:r>
      <w:proofErr w:type="spellStart"/>
      <w:r w:rsidRPr="005570FF">
        <w:rPr>
          <w:sz w:val="24"/>
          <w:szCs w:val="24"/>
        </w:rPr>
        <w:t>serotonergt</w:t>
      </w:r>
      <w:proofErr w:type="spellEnd"/>
      <w:r w:rsidRPr="005570FF">
        <w:rPr>
          <w:sz w:val="24"/>
          <w:szCs w:val="24"/>
        </w:rPr>
        <w:t xml:space="preserve"> syndrom kan forekomme, når selektive serotonin </w:t>
      </w:r>
      <w:proofErr w:type="spellStart"/>
      <w:r w:rsidRPr="005570FF">
        <w:rPr>
          <w:sz w:val="24"/>
          <w:szCs w:val="24"/>
        </w:rPr>
        <w:t>reuptake</w:t>
      </w:r>
      <w:proofErr w:type="spellEnd"/>
      <w:r w:rsidRPr="005570FF">
        <w:rPr>
          <w:sz w:val="24"/>
          <w:szCs w:val="24"/>
        </w:rPr>
        <w:t xml:space="preserve"> inhibitorer (</w:t>
      </w:r>
      <w:proofErr w:type="spellStart"/>
      <w:r w:rsidRPr="005570FF">
        <w:rPr>
          <w:sz w:val="24"/>
          <w:szCs w:val="24"/>
        </w:rPr>
        <w:t>SSRI’er</w:t>
      </w:r>
      <w:proofErr w:type="spellEnd"/>
      <w:r w:rsidRPr="005570FF">
        <w:rPr>
          <w:sz w:val="24"/>
          <w:szCs w:val="24"/>
        </w:rPr>
        <w:t xml:space="preserve">) gives samtidig med andre </w:t>
      </w:r>
      <w:proofErr w:type="spellStart"/>
      <w:r w:rsidRPr="005570FF">
        <w:rPr>
          <w:sz w:val="24"/>
          <w:szCs w:val="24"/>
        </w:rPr>
        <w:t>serotonerge</w:t>
      </w:r>
      <w:proofErr w:type="spellEnd"/>
      <w:r w:rsidRPr="005570FF">
        <w:rPr>
          <w:sz w:val="24"/>
          <w:szCs w:val="24"/>
        </w:rPr>
        <w:t xml:space="preserve"> aktive stoffer (se pkt. 4.5). Symptomer på </w:t>
      </w:r>
      <w:proofErr w:type="spellStart"/>
      <w:r w:rsidRPr="005570FF">
        <w:rPr>
          <w:sz w:val="24"/>
          <w:szCs w:val="24"/>
        </w:rPr>
        <w:t>serotonergt</w:t>
      </w:r>
      <w:proofErr w:type="spellEnd"/>
      <w:r w:rsidRPr="005570FF">
        <w:rPr>
          <w:sz w:val="24"/>
          <w:szCs w:val="24"/>
        </w:rPr>
        <w:t xml:space="preserve"> syndrom kan være forhøjet legemstemperatur, stivhed, </w:t>
      </w:r>
      <w:proofErr w:type="spellStart"/>
      <w:r w:rsidRPr="005570FF">
        <w:rPr>
          <w:sz w:val="24"/>
          <w:szCs w:val="24"/>
        </w:rPr>
        <w:t>myokloni</w:t>
      </w:r>
      <w:proofErr w:type="spellEnd"/>
      <w:r w:rsidRPr="005570FF">
        <w:rPr>
          <w:sz w:val="24"/>
          <w:szCs w:val="24"/>
        </w:rPr>
        <w:t xml:space="preserve">, autonom </w:t>
      </w:r>
      <w:proofErr w:type="spellStart"/>
      <w:r w:rsidRPr="005570FF">
        <w:rPr>
          <w:sz w:val="24"/>
          <w:szCs w:val="24"/>
        </w:rPr>
        <w:t>instabilitet</w:t>
      </w:r>
      <w:proofErr w:type="spellEnd"/>
      <w:r w:rsidRPr="005570FF">
        <w:rPr>
          <w:sz w:val="24"/>
          <w:szCs w:val="24"/>
        </w:rPr>
        <w:t xml:space="preserve"> eventuelt med hurtige fluktuationer af vitale funktioner, mentale ændringer som inkluderer konfusion, irritabilitet og ekstrem agitation, der kan udvikle sig til delirium og koma. Der skal udvises forsigtighed og en tættere klinisk monitorering er påkrævet, når disse aktive stoffer kombineres med </w:t>
      </w:r>
      <w:proofErr w:type="spellStart"/>
      <w:r w:rsidRPr="005570FF">
        <w:rPr>
          <w:sz w:val="24"/>
          <w:szCs w:val="24"/>
        </w:rPr>
        <w:t>mirtazapin</w:t>
      </w:r>
      <w:proofErr w:type="spellEnd"/>
      <w:r w:rsidRPr="005570FF">
        <w:rPr>
          <w:sz w:val="24"/>
          <w:szCs w:val="24"/>
        </w:rPr>
        <w:t xml:space="preserve">. Behandlingen med </w:t>
      </w:r>
      <w:proofErr w:type="spellStart"/>
      <w:r w:rsidRPr="005570FF">
        <w:rPr>
          <w:sz w:val="24"/>
          <w:szCs w:val="24"/>
        </w:rPr>
        <w:t>mirtazapin</w:t>
      </w:r>
      <w:proofErr w:type="spellEnd"/>
      <w:r w:rsidRPr="005570FF">
        <w:rPr>
          <w:sz w:val="24"/>
          <w:szCs w:val="24"/>
        </w:rPr>
        <w:t xml:space="preserve"> skal stoppes, hvis sådanne bivirkninger forekommer og understøttende symptomatisk behandling skal igangsættes. </w:t>
      </w:r>
      <w:r w:rsidRPr="005570FF">
        <w:rPr>
          <w:sz w:val="24"/>
          <w:szCs w:val="24"/>
        </w:rPr>
        <w:lastRenderedPageBreak/>
        <w:t xml:space="preserve">Postmarketingerfaringen viser, at </w:t>
      </w:r>
      <w:proofErr w:type="spellStart"/>
      <w:r w:rsidRPr="005570FF">
        <w:rPr>
          <w:sz w:val="24"/>
          <w:szCs w:val="24"/>
        </w:rPr>
        <w:t>serotonergt</w:t>
      </w:r>
      <w:proofErr w:type="spellEnd"/>
      <w:r w:rsidRPr="005570FF">
        <w:rPr>
          <w:sz w:val="24"/>
          <w:szCs w:val="24"/>
        </w:rPr>
        <w:t xml:space="preserve"> syndrom sjældent optræder hos patienter, der alene behandles med </w:t>
      </w:r>
      <w:proofErr w:type="spellStart"/>
      <w:r w:rsidRPr="005570FF">
        <w:rPr>
          <w:sz w:val="24"/>
          <w:szCs w:val="24"/>
        </w:rPr>
        <w:t>mirtazapin</w:t>
      </w:r>
      <w:proofErr w:type="spellEnd"/>
      <w:r w:rsidRPr="005570FF">
        <w:rPr>
          <w:sz w:val="24"/>
          <w:szCs w:val="24"/>
        </w:rPr>
        <w:t xml:space="preserve"> (se pkt. 4.8).</w:t>
      </w:r>
    </w:p>
    <w:p w14:paraId="6BE40577" w14:textId="77777777" w:rsidR="005A7FB8" w:rsidRPr="005570FF" w:rsidRDefault="005A7FB8" w:rsidP="0087164C">
      <w:pPr>
        <w:ind w:left="851"/>
        <w:rPr>
          <w:sz w:val="24"/>
          <w:szCs w:val="24"/>
        </w:rPr>
      </w:pPr>
    </w:p>
    <w:p w14:paraId="25B285FE" w14:textId="77777777" w:rsidR="005A7FB8" w:rsidRPr="005570FF" w:rsidRDefault="005A7FB8" w:rsidP="0087164C">
      <w:pPr>
        <w:ind w:left="851"/>
        <w:rPr>
          <w:iCs/>
          <w:sz w:val="24"/>
          <w:szCs w:val="24"/>
          <w:u w:val="single"/>
        </w:rPr>
      </w:pPr>
      <w:r w:rsidRPr="005570FF">
        <w:rPr>
          <w:iCs/>
          <w:sz w:val="24"/>
          <w:szCs w:val="24"/>
          <w:u w:val="single"/>
        </w:rPr>
        <w:t>Ældre patienter</w:t>
      </w:r>
    </w:p>
    <w:p w14:paraId="4CCB1A25" w14:textId="77777777" w:rsidR="005A7FB8" w:rsidRPr="005570FF" w:rsidRDefault="005A7FB8" w:rsidP="0087164C">
      <w:pPr>
        <w:ind w:left="851"/>
        <w:rPr>
          <w:sz w:val="24"/>
          <w:szCs w:val="24"/>
        </w:rPr>
      </w:pPr>
      <w:r w:rsidRPr="005570FF">
        <w:rPr>
          <w:sz w:val="24"/>
          <w:szCs w:val="24"/>
        </w:rPr>
        <w:t xml:space="preserve">Ældre patienter er ofte mere følsomme, især hvad angår bivirkninger ved brug af </w:t>
      </w:r>
      <w:proofErr w:type="spellStart"/>
      <w:r w:rsidRPr="005570FF">
        <w:rPr>
          <w:sz w:val="24"/>
          <w:szCs w:val="24"/>
        </w:rPr>
        <w:t>antidepressiva</w:t>
      </w:r>
      <w:proofErr w:type="spellEnd"/>
      <w:r w:rsidRPr="005570FF">
        <w:rPr>
          <w:sz w:val="24"/>
          <w:szCs w:val="24"/>
        </w:rPr>
        <w:t xml:space="preserve">. Klinisk forskning med </w:t>
      </w:r>
      <w:proofErr w:type="spellStart"/>
      <w:r w:rsidRPr="005570FF">
        <w:rPr>
          <w:sz w:val="24"/>
          <w:szCs w:val="24"/>
        </w:rPr>
        <w:t>mirtazapin</w:t>
      </w:r>
      <w:proofErr w:type="spellEnd"/>
      <w:r w:rsidRPr="005570FF">
        <w:rPr>
          <w:sz w:val="24"/>
          <w:szCs w:val="24"/>
        </w:rPr>
        <w:t xml:space="preserve"> har ikke vist en hyppigere frekvens af bivirkninger hos ældre patienter end hos andre aldersgrupper. </w:t>
      </w:r>
    </w:p>
    <w:p w14:paraId="26B6D21D" w14:textId="77777777" w:rsidR="005A7FB8" w:rsidRPr="005570FF" w:rsidRDefault="005A7FB8" w:rsidP="0087164C">
      <w:pPr>
        <w:ind w:left="851"/>
        <w:rPr>
          <w:sz w:val="24"/>
          <w:szCs w:val="24"/>
          <w:lang w:eastAsia="da-DK"/>
        </w:rPr>
      </w:pPr>
    </w:p>
    <w:p w14:paraId="4EA75FC0" w14:textId="26EDC7F3" w:rsidR="005A7FB8" w:rsidRPr="005570FF" w:rsidRDefault="005A7FB8" w:rsidP="0087164C">
      <w:pPr>
        <w:ind w:left="851"/>
        <w:rPr>
          <w:iCs/>
          <w:sz w:val="24"/>
          <w:szCs w:val="24"/>
          <w:u w:val="single"/>
        </w:rPr>
      </w:pPr>
      <w:proofErr w:type="spellStart"/>
      <w:r w:rsidRPr="005570FF">
        <w:rPr>
          <w:iCs/>
          <w:sz w:val="24"/>
          <w:szCs w:val="24"/>
          <w:u w:val="single"/>
        </w:rPr>
        <w:t>Mirtazapin</w:t>
      </w:r>
      <w:proofErr w:type="spellEnd"/>
      <w:r w:rsidRPr="005570FF">
        <w:rPr>
          <w:iCs/>
          <w:sz w:val="24"/>
          <w:szCs w:val="24"/>
          <w:u w:val="single"/>
        </w:rPr>
        <w:t xml:space="preserve"> </w:t>
      </w:r>
      <w:r w:rsidR="00D558DA">
        <w:rPr>
          <w:iCs/>
          <w:sz w:val="24"/>
          <w:szCs w:val="24"/>
          <w:u w:val="single"/>
        </w:rPr>
        <w:t>"Sandoz"</w:t>
      </w:r>
      <w:r w:rsidRPr="005570FF">
        <w:rPr>
          <w:iCs/>
          <w:sz w:val="24"/>
          <w:szCs w:val="24"/>
          <w:u w:val="single"/>
        </w:rPr>
        <w:t xml:space="preserve"> indeholder </w:t>
      </w:r>
      <w:proofErr w:type="spellStart"/>
      <w:r w:rsidRPr="005570FF">
        <w:rPr>
          <w:iCs/>
          <w:sz w:val="24"/>
          <w:szCs w:val="24"/>
          <w:u w:val="single"/>
        </w:rPr>
        <w:t>lactose</w:t>
      </w:r>
      <w:proofErr w:type="spellEnd"/>
    </w:p>
    <w:p w14:paraId="061131F4" w14:textId="77777777" w:rsidR="005A7FB8" w:rsidRPr="005570FF" w:rsidRDefault="005A7FB8" w:rsidP="0087164C">
      <w:pPr>
        <w:ind w:left="851"/>
        <w:rPr>
          <w:spacing w:val="-3"/>
          <w:sz w:val="24"/>
          <w:szCs w:val="24"/>
        </w:rPr>
      </w:pPr>
      <w:r w:rsidRPr="005570FF">
        <w:rPr>
          <w:spacing w:val="-3"/>
          <w:sz w:val="24"/>
          <w:szCs w:val="24"/>
        </w:rPr>
        <w:t xml:space="preserve">Bør ikke anvendes til patienter med hereditær </w:t>
      </w:r>
      <w:proofErr w:type="spellStart"/>
      <w:r w:rsidRPr="005570FF">
        <w:rPr>
          <w:spacing w:val="-3"/>
          <w:sz w:val="24"/>
          <w:szCs w:val="24"/>
        </w:rPr>
        <w:t>galactoseintolerans</w:t>
      </w:r>
      <w:proofErr w:type="spellEnd"/>
      <w:r w:rsidRPr="005570FF">
        <w:rPr>
          <w:spacing w:val="-3"/>
          <w:sz w:val="24"/>
          <w:szCs w:val="24"/>
        </w:rPr>
        <w:t xml:space="preserve">, total </w:t>
      </w:r>
      <w:proofErr w:type="spellStart"/>
      <w:r w:rsidRPr="005570FF">
        <w:rPr>
          <w:spacing w:val="-3"/>
          <w:sz w:val="24"/>
          <w:szCs w:val="24"/>
        </w:rPr>
        <w:t>lactasemangel</w:t>
      </w:r>
      <w:proofErr w:type="spellEnd"/>
      <w:r w:rsidRPr="005570FF">
        <w:rPr>
          <w:spacing w:val="-3"/>
          <w:sz w:val="24"/>
          <w:szCs w:val="24"/>
        </w:rPr>
        <w:t xml:space="preserve"> eller </w:t>
      </w:r>
      <w:proofErr w:type="spellStart"/>
      <w:r w:rsidRPr="005570FF">
        <w:rPr>
          <w:spacing w:val="-3"/>
          <w:sz w:val="24"/>
          <w:szCs w:val="24"/>
        </w:rPr>
        <w:t>glucose</w:t>
      </w:r>
      <w:proofErr w:type="spellEnd"/>
      <w:r w:rsidRPr="005570FF">
        <w:rPr>
          <w:spacing w:val="-3"/>
          <w:sz w:val="24"/>
          <w:szCs w:val="24"/>
        </w:rPr>
        <w:t>/</w:t>
      </w:r>
      <w:proofErr w:type="spellStart"/>
      <w:r w:rsidRPr="005570FF">
        <w:rPr>
          <w:spacing w:val="-3"/>
          <w:sz w:val="24"/>
          <w:szCs w:val="24"/>
        </w:rPr>
        <w:t>galactosemalabsorption</w:t>
      </w:r>
      <w:proofErr w:type="spellEnd"/>
      <w:r w:rsidRPr="005570FF">
        <w:rPr>
          <w:spacing w:val="-3"/>
          <w:sz w:val="24"/>
          <w:szCs w:val="24"/>
        </w:rPr>
        <w:t>.</w:t>
      </w:r>
    </w:p>
    <w:p w14:paraId="36128939" w14:textId="77777777" w:rsidR="009260DE" w:rsidRPr="005570FF" w:rsidRDefault="009260DE" w:rsidP="009260DE">
      <w:pPr>
        <w:tabs>
          <w:tab w:val="left" w:pos="851"/>
        </w:tabs>
        <w:ind w:left="851"/>
        <w:rPr>
          <w:sz w:val="24"/>
          <w:szCs w:val="24"/>
        </w:rPr>
      </w:pPr>
    </w:p>
    <w:p w14:paraId="002727FA" w14:textId="77777777" w:rsidR="009260DE" w:rsidRPr="005570FF" w:rsidRDefault="009260DE" w:rsidP="009260DE">
      <w:pPr>
        <w:tabs>
          <w:tab w:val="left" w:pos="851"/>
        </w:tabs>
        <w:ind w:left="851" w:hanging="851"/>
        <w:rPr>
          <w:b/>
          <w:sz w:val="24"/>
          <w:szCs w:val="24"/>
        </w:rPr>
      </w:pPr>
      <w:r w:rsidRPr="005570FF">
        <w:rPr>
          <w:b/>
          <w:sz w:val="24"/>
          <w:szCs w:val="24"/>
        </w:rPr>
        <w:t>4.5</w:t>
      </w:r>
      <w:r w:rsidRPr="005570FF">
        <w:rPr>
          <w:b/>
          <w:sz w:val="24"/>
          <w:szCs w:val="24"/>
        </w:rPr>
        <w:tab/>
        <w:t>Interaktion med andre lægemidler og andre former for interaktion</w:t>
      </w:r>
    </w:p>
    <w:p w14:paraId="3C28C8C6" w14:textId="77777777" w:rsidR="005570FF" w:rsidRDefault="005570FF" w:rsidP="0087164C">
      <w:pPr>
        <w:ind w:left="851"/>
        <w:rPr>
          <w:sz w:val="24"/>
          <w:szCs w:val="24"/>
        </w:rPr>
      </w:pPr>
    </w:p>
    <w:p w14:paraId="62E00101" w14:textId="514AC307" w:rsidR="005A7FB8" w:rsidRPr="005570FF" w:rsidRDefault="005A7FB8" w:rsidP="0087164C">
      <w:pPr>
        <w:ind w:left="851"/>
        <w:rPr>
          <w:i/>
          <w:sz w:val="24"/>
          <w:szCs w:val="24"/>
        </w:rPr>
      </w:pPr>
      <w:proofErr w:type="spellStart"/>
      <w:r w:rsidRPr="005570FF">
        <w:rPr>
          <w:i/>
          <w:sz w:val="24"/>
          <w:szCs w:val="24"/>
        </w:rPr>
        <w:t>Farmakodynamiske</w:t>
      </w:r>
      <w:proofErr w:type="spellEnd"/>
      <w:r w:rsidRPr="005570FF">
        <w:rPr>
          <w:i/>
          <w:sz w:val="24"/>
          <w:szCs w:val="24"/>
        </w:rPr>
        <w:t xml:space="preserve"> interaktioner </w:t>
      </w:r>
    </w:p>
    <w:p w14:paraId="46938045" w14:textId="77777777" w:rsidR="005A7FB8" w:rsidRPr="005570FF" w:rsidRDefault="005A7FB8" w:rsidP="005570FF">
      <w:pPr>
        <w:pStyle w:val="Listeafsnit"/>
        <w:numPr>
          <w:ilvl w:val="0"/>
          <w:numId w:val="17"/>
        </w:numPr>
        <w:ind w:left="1276" w:hanging="425"/>
        <w:rPr>
          <w:sz w:val="24"/>
          <w:szCs w:val="24"/>
        </w:rPr>
      </w:pPr>
      <w:proofErr w:type="spellStart"/>
      <w:r w:rsidRPr="005570FF">
        <w:rPr>
          <w:sz w:val="24"/>
          <w:szCs w:val="24"/>
        </w:rPr>
        <w:t>Mirtazapin</w:t>
      </w:r>
      <w:proofErr w:type="spellEnd"/>
      <w:r w:rsidRPr="005570FF">
        <w:rPr>
          <w:sz w:val="24"/>
          <w:szCs w:val="24"/>
        </w:rPr>
        <w:t xml:space="preserve"> bør ikke administreres samtidig med MAO </w:t>
      </w:r>
      <w:proofErr w:type="spellStart"/>
      <w:r w:rsidRPr="005570FF">
        <w:rPr>
          <w:sz w:val="24"/>
          <w:szCs w:val="24"/>
        </w:rPr>
        <w:t>hæmmere</w:t>
      </w:r>
      <w:proofErr w:type="spellEnd"/>
      <w:r w:rsidRPr="005570FF">
        <w:rPr>
          <w:sz w:val="24"/>
          <w:szCs w:val="24"/>
        </w:rPr>
        <w:t xml:space="preserve"> eller inden for to uger efter ophør med MAO hæmmer behandling. Omvendt bør der gå ca. to uger, inden patienter, der er blevet behandlet med </w:t>
      </w:r>
      <w:proofErr w:type="spellStart"/>
      <w:r w:rsidRPr="005570FF">
        <w:rPr>
          <w:sz w:val="24"/>
          <w:szCs w:val="24"/>
        </w:rPr>
        <w:t>mirtazapin</w:t>
      </w:r>
      <w:proofErr w:type="spellEnd"/>
      <w:r w:rsidRPr="005570FF">
        <w:rPr>
          <w:sz w:val="24"/>
          <w:szCs w:val="24"/>
        </w:rPr>
        <w:t xml:space="preserve">, behandles med MAO </w:t>
      </w:r>
      <w:proofErr w:type="spellStart"/>
      <w:r w:rsidRPr="005570FF">
        <w:rPr>
          <w:sz w:val="24"/>
          <w:szCs w:val="24"/>
        </w:rPr>
        <w:t>hæmmere</w:t>
      </w:r>
      <w:proofErr w:type="spellEnd"/>
      <w:r w:rsidRPr="005570FF">
        <w:rPr>
          <w:sz w:val="24"/>
          <w:szCs w:val="24"/>
        </w:rPr>
        <w:t xml:space="preserve"> (se pkt. 4.3). </w:t>
      </w:r>
    </w:p>
    <w:p w14:paraId="23ACA90A" w14:textId="77777777" w:rsidR="005A7FB8" w:rsidRPr="005570FF" w:rsidRDefault="005A7FB8" w:rsidP="005570FF">
      <w:pPr>
        <w:pStyle w:val="Listeafsnit"/>
        <w:numPr>
          <w:ilvl w:val="0"/>
          <w:numId w:val="17"/>
        </w:numPr>
        <w:ind w:left="1276" w:hanging="425"/>
        <w:rPr>
          <w:sz w:val="24"/>
          <w:szCs w:val="24"/>
        </w:rPr>
      </w:pPr>
      <w:r w:rsidRPr="005570FF">
        <w:rPr>
          <w:sz w:val="24"/>
          <w:szCs w:val="24"/>
        </w:rPr>
        <w:t xml:space="preserve">Som med </w:t>
      </w:r>
      <w:proofErr w:type="spellStart"/>
      <w:r w:rsidRPr="005570FF">
        <w:rPr>
          <w:sz w:val="24"/>
          <w:szCs w:val="24"/>
        </w:rPr>
        <w:t>SSRI’er</w:t>
      </w:r>
      <w:proofErr w:type="spellEnd"/>
      <w:r w:rsidRPr="005570FF">
        <w:rPr>
          <w:sz w:val="24"/>
          <w:szCs w:val="24"/>
        </w:rPr>
        <w:t xml:space="preserve">, kan samtidig administration med andre </w:t>
      </w:r>
      <w:proofErr w:type="spellStart"/>
      <w:r w:rsidRPr="005570FF">
        <w:rPr>
          <w:sz w:val="24"/>
          <w:szCs w:val="24"/>
        </w:rPr>
        <w:t>serotonerge</w:t>
      </w:r>
      <w:proofErr w:type="spellEnd"/>
      <w:r w:rsidRPr="005570FF">
        <w:rPr>
          <w:sz w:val="24"/>
          <w:szCs w:val="24"/>
        </w:rPr>
        <w:t xml:space="preserve"> aktive stoffer (f.eks. L-</w:t>
      </w:r>
      <w:r w:rsidRPr="005570FF">
        <w:rPr>
          <w:sz w:val="24"/>
          <w:szCs w:val="24"/>
        </w:rPr>
        <w:softHyphen/>
        <w:t xml:space="preserve">tryptophan, </w:t>
      </w:r>
      <w:proofErr w:type="spellStart"/>
      <w:r w:rsidRPr="005570FF">
        <w:rPr>
          <w:sz w:val="24"/>
          <w:szCs w:val="24"/>
        </w:rPr>
        <w:t>triptaner</w:t>
      </w:r>
      <w:proofErr w:type="spellEnd"/>
      <w:r w:rsidRPr="005570FF">
        <w:rPr>
          <w:sz w:val="24"/>
          <w:szCs w:val="24"/>
        </w:rPr>
        <w:t xml:space="preserve">, </w:t>
      </w:r>
      <w:proofErr w:type="spellStart"/>
      <w:r w:rsidRPr="005570FF">
        <w:rPr>
          <w:sz w:val="24"/>
          <w:szCs w:val="24"/>
        </w:rPr>
        <w:t>buprenorphin</w:t>
      </w:r>
      <w:proofErr w:type="spellEnd"/>
      <w:r w:rsidRPr="005570FF">
        <w:rPr>
          <w:sz w:val="24"/>
          <w:szCs w:val="24"/>
        </w:rPr>
        <w:t xml:space="preserve">, </w:t>
      </w:r>
      <w:proofErr w:type="spellStart"/>
      <w:r w:rsidRPr="005570FF">
        <w:rPr>
          <w:sz w:val="24"/>
          <w:szCs w:val="24"/>
        </w:rPr>
        <w:t>tramadol</w:t>
      </w:r>
      <w:proofErr w:type="spellEnd"/>
      <w:r w:rsidRPr="005570FF">
        <w:rPr>
          <w:sz w:val="24"/>
          <w:szCs w:val="24"/>
        </w:rPr>
        <w:t xml:space="preserve">, </w:t>
      </w:r>
      <w:proofErr w:type="spellStart"/>
      <w:r w:rsidRPr="005570FF">
        <w:rPr>
          <w:sz w:val="24"/>
          <w:szCs w:val="24"/>
        </w:rPr>
        <w:t>linezolid</w:t>
      </w:r>
      <w:proofErr w:type="spellEnd"/>
      <w:r w:rsidRPr="005570FF">
        <w:rPr>
          <w:sz w:val="24"/>
          <w:szCs w:val="24"/>
        </w:rPr>
        <w:t xml:space="preserve">, </w:t>
      </w:r>
      <w:proofErr w:type="spellStart"/>
      <w:r w:rsidRPr="005570FF">
        <w:rPr>
          <w:sz w:val="24"/>
          <w:szCs w:val="24"/>
        </w:rPr>
        <w:t>methylenblåt</w:t>
      </w:r>
      <w:proofErr w:type="spellEnd"/>
      <w:r w:rsidRPr="005570FF">
        <w:rPr>
          <w:sz w:val="24"/>
          <w:szCs w:val="24"/>
        </w:rPr>
        <w:t xml:space="preserve">, </w:t>
      </w:r>
      <w:proofErr w:type="spellStart"/>
      <w:r w:rsidRPr="005570FF">
        <w:rPr>
          <w:sz w:val="24"/>
          <w:szCs w:val="24"/>
        </w:rPr>
        <w:t>SSRI’er</w:t>
      </w:r>
      <w:proofErr w:type="spellEnd"/>
      <w:r w:rsidRPr="005570FF">
        <w:rPr>
          <w:sz w:val="24"/>
          <w:szCs w:val="24"/>
        </w:rPr>
        <w:t xml:space="preserve">, </w:t>
      </w:r>
      <w:proofErr w:type="spellStart"/>
      <w:r w:rsidRPr="005570FF">
        <w:rPr>
          <w:sz w:val="24"/>
          <w:szCs w:val="24"/>
        </w:rPr>
        <w:t>venlafaxin</w:t>
      </w:r>
      <w:proofErr w:type="spellEnd"/>
      <w:r w:rsidRPr="005570FF">
        <w:rPr>
          <w:sz w:val="24"/>
          <w:szCs w:val="24"/>
        </w:rPr>
        <w:t xml:space="preserve">, </w:t>
      </w:r>
      <w:proofErr w:type="spellStart"/>
      <w:r w:rsidRPr="005570FF">
        <w:rPr>
          <w:sz w:val="24"/>
          <w:szCs w:val="24"/>
        </w:rPr>
        <w:t>lithium</w:t>
      </w:r>
      <w:proofErr w:type="spellEnd"/>
      <w:r w:rsidRPr="005570FF">
        <w:rPr>
          <w:sz w:val="24"/>
          <w:szCs w:val="24"/>
        </w:rPr>
        <w:t xml:space="preserve"> og perikon-produkter) også føre til tilfælde af serotonin-associerede virkninger (</w:t>
      </w:r>
      <w:proofErr w:type="spellStart"/>
      <w:r w:rsidRPr="005570FF">
        <w:rPr>
          <w:sz w:val="24"/>
          <w:szCs w:val="24"/>
        </w:rPr>
        <w:t>serotonergt</w:t>
      </w:r>
      <w:proofErr w:type="spellEnd"/>
      <w:r w:rsidRPr="005570FF">
        <w:rPr>
          <w:sz w:val="24"/>
          <w:szCs w:val="24"/>
        </w:rPr>
        <w:t xml:space="preserve"> syndrom: se pkt. 4.4). Forsigtighed bør udvises og tæt opfølgning er nødvendig når disse aktive stoffer kombineres med </w:t>
      </w:r>
      <w:proofErr w:type="spellStart"/>
      <w:r w:rsidRPr="005570FF">
        <w:rPr>
          <w:sz w:val="24"/>
          <w:szCs w:val="24"/>
        </w:rPr>
        <w:t>mirtazapin</w:t>
      </w:r>
      <w:proofErr w:type="spellEnd"/>
      <w:r w:rsidRPr="005570FF">
        <w:rPr>
          <w:sz w:val="24"/>
          <w:szCs w:val="24"/>
        </w:rPr>
        <w:t>.</w:t>
      </w:r>
    </w:p>
    <w:p w14:paraId="31DDB389" w14:textId="77777777" w:rsidR="005A7FB8" w:rsidRPr="005570FF" w:rsidRDefault="005A7FB8" w:rsidP="005570FF">
      <w:pPr>
        <w:pStyle w:val="Listeafsnit"/>
        <w:numPr>
          <w:ilvl w:val="0"/>
          <w:numId w:val="17"/>
        </w:numPr>
        <w:ind w:left="1276" w:hanging="425"/>
        <w:rPr>
          <w:sz w:val="24"/>
          <w:szCs w:val="24"/>
        </w:rPr>
      </w:pPr>
      <w:proofErr w:type="spellStart"/>
      <w:r w:rsidRPr="005570FF">
        <w:rPr>
          <w:sz w:val="24"/>
          <w:szCs w:val="24"/>
        </w:rPr>
        <w:t>Mirtazapin</w:t>
      </w:r>
      <w:proofErr w:type="spellEnd"/>
      <w:r w:rsidRPr="005570FF">
        <w:rPr>
          <w:sz w:val="24"/>
          <w:szCs w:val="24"/>
        </w:rPr>
        <w:t xml:space="preserve"> kan øge den sederende egenskab ved benzodiazepiner og andre sedativer (især de fleste former for antipsykotika, antihistamin H1 antagonister, opioider). Der bør udvises forsigtighed i de tilfælde, hvor disse medicinske produkter er udskrevet sammen med </w:t>
      </w:r>
      <w:proofErr w:type="spellStart"/>
      <w:r w:rsidRPr="005570FF">
        <w:rPr>
          <w:sz w:val="24"/>
          <w:szCs w:val="24"/>
        </w:rPr>
        <w:t>mirtazapin</w:t>
      </w:r>
      <w:proofErr w:type="spellEnd"/>
      <w:r w:rsidRPr="005570FF">
        <w:rPr>
          <w:sz w:val="24"/>
          <w:szCs w:val="24"/>
        </w:rPr>
        <w:t xml:space="preserve">. </w:t>
      </w:r>
    </w:p>
    <w:p w14:paraId="213D4C83" w14:textId="77777777" w:rsidR="005A7FB8" w:rsidRPr="005570FF" w:rsidRDefault="005A7FB8" w:rsidP="005570FF">
      <w:pPr>
        <w:pStyle w:val="Listeafsnit"/>
        <w:numPr>
          <w:ilvl w:val="0"/>
          <w:numId w:val="17"/>
        </w:numPr>
        <w:ind w:left="1276" w:hanging="425"/>
        <w:rPr>
          <w:sz w:val="24"/>
          <w:szCs w:val="24"/>
        </w:rPr>
      </w:pPr>
      <w:proofErr w:type="spellStart"/>
      <w:r w:rsidRPr="005570FF">
        <w:rPr>
          <w:sz w:val="24"/>
          <w:szCs w:val="24"/>
        </w:rPr>
        <w:t>Mirtazapin</w:t>
      </w:r>
      <w:proofErr w:type="spellEnd"/>
      <w:r w:rsidRPr="005570FF">
        <w:rPr>
          <w:sz w:val="24"/>
          <w:szCs w:val="24"/>
        </w:rPr>
        <w:t xml:space="preserve"> kan øge den CNS-deprimerende effekt af alkohol. Patienter bør derfor tilrådes at undgå alkoholiske drikke, mens de tager </w:t>
      </w:r>
      <w:proofErr w:type="spellStart"/>
      <w:r w:rsidRPr="005570FF">
        <w:rPr>
          <w:sz w:val="24"/>
          <w:szCs w:val="24"/>
        </w:rPr>
        <w:t>mirtazapin</w:t>
      </w:r>
      <w:proofErr w:type="spellEnd"/>
      <w:r w:rsidRPr="005570FF">
        <w:rPr>
          <w:sz w:val="24"/>
          <w:szCs w:val="24"/>
        </w:rPr>
        <w:t xml:space="preserve">. </w:t>
      </w:r>
    </w:p>
    <w:p w14:paraId="47AD0AD7" w14:textId="77777777" w:rsidR="005A7FB8" w:rsidRPr="005570FF" w:rsidRDefault="005A7FB8" w:rsidP="005570FF">
      <w:pPr>
        <w:pStyle w:val="Listeafsnit"/>
        <w:numPr>
          <w:ilvl w:val="0"/>
          <w:numId w:val="17"/>
        </w:numPr>
        <w:ind w:left="1276" w:hanging="425"/>
        <w:rPr>
          <w:sz w:val="24"/>
          <w:szCs w:val="24"/>
        </w:rPr>
      </w:pPr>
      <w:r w:rsidRPr="005570FF">
        <w:rPr>
          <w:sz w:val="24"/>
          <w:szCs w:val="24"/>
        </w:rPr>
        <w:t xml:space="preserve">Hos personer i behandling med </w:t>
      </w:r>
      <w:proofErr w:type="spellStart"/>
      <w:r w:rsidRPr="005570FF">
        <w:rPr>
          <w:sz w:val="24"/>
          <w:szCs w:val="24"/>
        </w:rPr>
        <w:t>warfarin</w:t>
      </w:r>
      <w:proofErr w:type="spellEnd"/>
      <w:r w:rsidRPr="005570FF">
        <w:rPr>
          <w:sz w:val="24"/>
          <w:szCs w:val="24"/>
        </w:rPr>
        <w:t xml:space="preserve"> forårsagede </w:t>
      </w:r>
      <w:proofErr w:type="spellStart"/>
      <w:r w:rsidRPr="005570FF">
        <w:rPr>
          <w:sz w:val="24"/>
          <w:szCs w:val="24"/>
        </w:rPr>
        <w:t>mirtazapin</w:t>
      </w:r>
      <w:proofErr w:type="spellEnd"/>
      <w:r w:rsidRPr="005570FF">
        <w:rPr>
          <w:sz w:val="24"/>
          <w:szCs w:val="24"/>
        </w:rPr>
        <w:t xml:space="preserve"> doseret med 30 mg en gang daglig en lille, men statistisk signifikant, øgning i international normaliseret ratio (INR). Da det ikke kan udelukkes, at højere doser af </w:t>
      </w:r>
      <w:proofErr w:type="spellStart"/>
      <w:r w:rsidRPr="005570FF">
        <w:rPr>
          <w:sz w:val="24"/>
          <w:szCs w:val="24"/>
        </w:rPr>
        <w:t>mirtazapin</w:t>
      </w:r>
      <w:proofErr w:type="spellEnd"/>
      <w:r w:rsidRPr="005570FF">
        <w:rPr>
          <w:sz w:val="24"/>
          <w:szCs w:val="24"/>
        </w:rPr>
        <w:t xml:space="preserve"> kan forårsage en mere udtalt effekt, er det tilrådeligt at monitorere INR i tilfælde af samtidig behandling med </w:t>
      </w:r>
      <w:proofErr w:type="spellStart"/>
      <w:r w:rsidRPr="005570FF">
        <w:rPr>
          <w:sz w:val="24"/>
          <w:szCs w:val="24"/>
        </w:rPr>
        <w:t>warfarin</w:t>
      </w:r>
      <w:proofErr w:type="spellEnd"/>
      <w:r w:rsidRPr="005570FF">
        <w:rPr>
          <w:sz w:val="24"/>
          <w:szCs w:val="24"/>
        </w:rPr>
        <w:t xml:space="preserve"> og </w:t>
      </w:r>
      <w:proofErr w:type="spellStart"/>
      <w:r w:rsidRPr="005570FF">
        <w:rPr>
          <w:sz w:val="24"/>
          <w:szCs w:val="24"/>
        </w:rPr>
        <w:t>mirtazapin</w:t>
      </w:r>
      <w:proofErr w:type="spellEnd"/>
      <w:r w:rsidRPr="005570FF">
        <w:rPr>
          <w:sz w:val="24"/>
          <w:szCs w:val="24"/>
        </w:rPr>
        <w:t xml:space="preserve">. </w:t>
      </w:r>
    </w:p>
    <w:p w14:paraId="5485BE5C" w14:textId="77777777" w:rsidR="005A7FB8" w:rsidRPr="005570FF" w:rsidRDefault="005A7FB8" w:rsidP="005570FF">
      <w:pPr>
        <w:pStyle w:val="Listeafsnit"/>
        <w:numPr>
          <w:ilvl w:val="0"/>
          <w:numId w:val="17"/>
        </w:numPr>
        <w:ind w:left="1276" w:hanging="425"/>
        <w:rPr>
          <w:sz w:val="24"/>
          <w:szCs w:val="24"/>
        </w:rPr>
      </w:pPr>
      <w:r w:rsidRPr="005570FF">
        <w:rPr>
          <w:sz w:val="24"/>
          <w:szCs w:val="24"/>
        </w:rPr>
        <w:t xml:space="preserve">Risikoen for QT-forlængelse og/eller </w:t>
      </w:r>
      <w:proofErr w:type="spellStart"/>
      <w:r w:rsidRPr="005570FF">
        <w:rPr>
          <w:sz w:val="24"/>
          <w:szCs w:val="24"/>
        </w:rPr>
        <w:t>ventrikulære</w:t>
      </w:r>
      <w:proofErr w:type="spellEnd"/>
      <w:r w:rsidRPr="005570FF">
        <w:rPr>
          <w:sz w:val="24"/>
          <w:szCs w:val="24"/>
        </w:rPr>
        <w:t xml:space="preserve"> </w:t>
      </w:r>
      <w:proofErr w:type="spellStart"/>
      <w:r w:rsidRPr="005570FF">
        <w:rPr>
          <w:sz w:val="24"/>
          <w:szCs w:val="24"/>
        </w:rPr>
        <w:t>arytmier</w:t>
      </w:r>
      <w:proofErr w:type="spellEnd"/>
      <w:r w:rsidRPr="005570FF">
        <w:rPr>
          <w:sz w:val="24"/>
          <w:szCs w:val="24"/>
        </w:rPr>
        <w:t xml:space="preserve"> (f.eks. </w:t>
      </w:r>
      <w:proofErr w:type="spellStart"/>
      <w:r w:rsidRPr="005570FF">
        <w:rPr>
          <w:sz w:val="24"/>
          <w:szCs w:val="24"/>
        </w:rPr>
        <w:t>torsades</w:t>
      </w:r>
      <w:proofErr w:type="spellEnd"/>
      <w:r w:rsidRPr="005570FF">
        <w:rPr>
          <w:sz w:val="24"/>
          <w:szCs w:val="24"/>
        </w:rPr>
        <w:t xml:space="preserve"> de pointes) kan øges ved samtidig anvendelse af lægemidler, der forlænger </w:t>
      </w:r>
      <w:proofErr w:type="spellStart"/>
      <w:r w:rsidRPr="005570FF">
        <w:rPr>
          <w:sz w:val="24"/>
          <w:szCs w:val="24"/>
        </w:rPr>
        <w:t>QTc</w:t>
      </w:r>
      <w:proofErr w:type="spellEnd"/>
      <w:r w:rsidRPr="005570FF">
        <w:rPr>
          <w:sz w:val="24"/>
          <w:szCs w:val="24"/>
        </w:rPr>
        <w:t xml:space="preserve">-intervallet (f.eks. nogle antipsykotika og antibiotika). </w:t>
      </w:r>
    </w:p>
    <w:p w14:paraId="29E4AA9C" w14:textId="77777777" w:rsidR="005A7FB8" w:rsidRPr="005570FF" w:rsidRDefault="005A7FB8" w:rsidP="0087164C">
      <w:pPr>
        <w:ind w:left="851"/>
        <w:rPr>
          <w:sz w:val="24"/>
          <w:szCs w:val="24"/>
        </w:rPr>
      </w:pPr>
    </w:p>
    <w:p w14:paraId="4471FEAF" w14:textId="77777777" w:rsidR="005A7FB8" w:rsidRPr="005570FF" w:rsidRDefault="005A7FB8" w:rsidP="0087164C">
      <w:pPr>
        <w:ind w:left="851"/>
        <w:rPr>
          <w:i/>
          <w:sz w:val="24"/>
          <w:szCs w:val="24"/>
        </w:rPr>
      </w:pPr>
      <w:proofErr w:type="spellStart"/>
      <w:r w:rsidRPr="005570FF">
        <w:rPr>
          <w:i/>
          <w:sz w:val="24"/>
          <w:szCs w:val="24"/>
        </w:rPr>
        <w:t>Farmakokinetiske</w:t>
      </w:r>
      <w:proofErr w:type="spellEnd"/>
      <w:r w:rsidRPr="005570FF">
        <w:rPr>
          <w:i/>
          <w:sz w:val="24"/>
          <w:szCs w:val="24"/>
        </w:rPr>
        <w:t xml:space="preserve"> interaktioner </w:t>
      </w:r>
    </w:p>
    <w:p w14:paraId="64445B82" w14:textId="77777777" w:rsidR="005A7FB8" w:rsidRPr="005570FF" w:rsidRDefault="005A7FB8" w:rsidP="005570FF">
      <w:pPr>
        <w:pStyle w:val="Listeafsnit"/>
        <w:numPr>
          <w:ilvl w:val="0"/>
          <w:numId w:val="18"/>
        </w:numPr>
        <w:ind w:left="1276" w:hanging="425"/>
        <w:rPr>
          <w:sz w:val="24"/>
          <w:szCs w:val="24"/>
        </w:rPr>
      </w:pPr>
      <w:proofErr w:type="spellStart"/>
      <w:r w:rsidRPr="005570FF">
        <w:rPr>
          <w:sz w:val="24"/>
          <w:szCs w:val="24"/>
        </w:rPr>
        <w:t>Carbamazapin</w:t>
      </w:r>
      <w:proofErr w:type="spellEnd"/>
      <w:r w:rsidRPr="005570FF">
        <w:rPr>
          <w:sz w:val="24"/>
          <w:szCs w:val="24"/>
        </w:rPr>
        <w:t xml:space="preserve"> og </w:t>
      </w:r>
      <w:proofErr w:type="spellStart"/>
      <w:r w:rsidRPr="005570FF">
        <w:rPr>
          <w:sz w:val="24"/>
          <w:szCs w:val="24"/>
        </w:rPr>
        <w:t>phenytoin</w:t>
      </w:r>
      <w:proofErr w:type="spellEnd"/>
      <w:r w:rsidRPr="005570FF">
        <w:rPr>
          <w:sz w:val="24"/>
          <w:szCs w:val="24"/>
        </w:rPr>
        <w:t xml:space="preserve">, som inducerer CYP3A4, medførte at </w:t>
      </w:r>
      <w:proofErr w:type="spellStart"/>
      <w:r w:rsidRPr="005570FF">
        <w:rPr>
          <w:sz w:val="24"/>
          <w:szCs w:val="24"/>
        </w:rPr>
        <w:t>mirtazapin</w:t>
      </w:r>
      <w:proofErr w:type="spellEnd"/>
      <w:r w:rsidRPr="005570FF">
        <w:rPr>
          <w:sz w:val="24"/>
          <w:szCs w:val="24"/>
        </w:rPr>
        <w:t xml:space="preserve"> </w:t>
      </w:r>
      <w:proofErr w:type="spellStart"/>
      <w:r w:rsidRPr="005570FF">
        <w:rPr>
          <w:sz w:val="24"/>
          <w:szCs w:val="24"/>
        </w:rPr>
        <w:t>clearance</w:t>
      </w:r>
      <w:proofErr w:type="spellEnd"/>
      <w:r w:rsidRPr="005570FF">
        <w:rPr>
          <w:sz w:val="24"/>
          <w:szCs w:val="24"/>
        </w:rPr>
        <w:t xml:space="preserve"> blev ca. fordoblet, hvilket medførte et fald i den gennemsnitlige plasma </w:t>
      </w:r>
      <w:proofErr w:type="spellStart"/>
      <w:r w:rsidRPr="005570FF">
        <w:rPr>
          <w:sz w:val="24"/>
          <w:szCs w:val="24"/>
        </w:rPr>
        <w:t>mirtazapin</w:t>
      </w:r>
      <w:proofErr w:type="spellEnd"/>
      <w:r w:rsidRPr="005570FF">
        <w:rPr>
          <w:sz w:val="24"/>
          <w:szCs w:val="24"/>
        </w:rPr>
        <w:t xml:space="preserve"> koncentration på hhv. ca. 60 % og 45 %. Når </w:t>
      </w:r>
      <w:proofErr w:type="spellStart"/>
      <w:r w:rsidRPr="005570FF">
        <w:rPr>
          <w:sz w:val="24"/>
          <w:szCs w:val="24"/>
        </w:rPr>
        <w:t>carbamazapin</w:t>
      </w:r>
      <w:proofErr w:type="spellEnd"/>
      <w:r w:rsidRPr="005570FF">
        <w:rPr>
          <w:sz w:val="24"/>
          <w:szCs w:val="24"/>
        </w:rPr>
        <w:t xml:space="preserve"> eller en hvilken som helst anden induktor af levermetabolisme (såsom </w:t>
      </w:r>
      <w:proofErr w:type="spellStart"/>
      <w:r w:rsidRPr="005570FF">
        <w:rPr>
          <w:sz w:val="24"/>
          <w:szCs w:val="24"/>
        </w:rPr>
        <w:t>rifampicin</w:t>
      </w:r>
      <w:proofErr w:type="spellEnd"/>
      <w:r w:rsidRPr="005570FF">
        <w:rPr>
          <w:sz w:val="24"/>
          <w:szCs w:val="24"/>
        </w:rPr>
        <w:t xml:space="preserve">) anvendes samtidig med </w:t>
      </w:r>
      <w:proofErr w:type="spellStart"/>
      <w:r w:rsidRPr="005570FF">
        <w:rPr>
          <w:sz w:val="24"/>
          <w:szCs w:val="24"/>
        </w:rPr>
        <w:t>mirtazapin</w:t>
      </w:r>
      <w:proofErr w:type="spellEnd"/>
      <w:r w:rsidRPr="005570FF">
        <w:rPr>
          <w:sz w:val="24"/>
          <w:szCs w:val="24"/>
        </w:rPr>
        <w:t xml:space="preserve"> behandling, skal </w:t>
      </w:r>
      <w:proofErr w:type="spellStart"/>
      <w:r w:rsidRPr="005570FF">
        <w:rPr>
          <w:sz w:val="24"/>
          <w:szCs w:val="24"/>
        </w:rPr>
        <w:t>mirtazapindosis</w:t>
      </w:r>
      <w:proofErr w:type="spellEnd"/>
      <w:r w:rsidRPr="005570FF">
        <w:rPr>
          <w:sz w:val="24"/>
          <w:szCs w:val="24"/>
        </w:rPr>
        <w:t xml:space="preserve"> muligvis forhøjes. Hvis behandlingen med disse lægemidler stoppes, skal </w:t>
      </w:r>
      <w:proofErr w:type="spellStart"/>
      <w:r w:rsidRPr="005570FF">
        <w:rPr>
          <w:sz w:val="24"/>
          <w:szCs w:val="24"/>
        </w:rPr>
        <w:t>mirtazapindosis</w:t>
      </w:r>
      <w:proofErr w:type="spellEnd"/>
      <w:r w:rsidRPr="005570FF">
        <w:rPr>
          <w:sz w:val="24"/>
          <w:szCs w:val="24"/>
        </w:rPr>
        <w:t xml:space="preserve"> muligvis nedsættes. </w:t>
      </w:r>
    </w:p>
    <w:p w14:paraId="2D77858F" w14:textId="77777777" w:rsidR="005A7FB8" w:rsidRPr="005570FF" w:rsidRDefault="005A7FB8" w:rsidP="005570FF">
      <w:pPr>
        <w:pStyle w:val="Listeafsnit"/>
        <w:numPr>
          <w:ilvl w:val="0"/>
          <w:numId w:val="18"/>
        </w:numPr>
        <w:ind w:left="1276" w:hanging="425"/>
        <w:rPr>
          <w:sz w:val="24"/>
          <w:szCs w:val="24"/>
        </w:rPr>
      </w:pPr>
      <w:r w:rsidRPr="005570FF">
        <w:rPr>
          <w:sz w:val="24"/>
          <w:szCs w:val="24"/>
        </w:rPr>
        <w:t xml:space="preserve">Samtidig indtagelse af den potente CYP3A4 hæmmer </w:t>
      </w:r>
      <w:proofErr w:type="spellStart"/>
      <w:r w:rsidRPr="005570FF">
        <w:rPr>
          <w:sz w:val="24"/>
          <w:szCs w:val="24"/>
        </w:rPr>
        <w:t>ketoconazol</w:t>
      </w:r>
      <w:proofErr w:type="spellEnd"/>
      <w:r w:rsidRPr="005570FF">
        <w:rPr>
          <w:sz w:val="24"/>
          <w:szCs w:val="24"/>
        </w:rPr>
        <w:t xml:space="preserve"> øgede det maksimale plasmaniveau og </w:t>
      </w:r>
      <w:proofErr w:type="spellStart"/>
      <w:r w:rsidRPr="005570FF">
        <w:rPr>
          <w:sz w:val="24"/>
          <w:szCs w:val="24"/>
        </w:rPr>
        <w:t>mirtazapins</w:t>
      </w:r>
      <w:proofErr w:type="spellEnd"/>
      <w:r w:rsidRPr="005570FF">
        <w:rPr>
          <w:sz w:val="24"/>
          <w:szCs w:val="24"/>
        </w:rPr>
        <w:t xml:space="preserve"> AUC med henholdsvis ca. 40 % og 50 %. </w:t>
      </w:r>
    </w:p>
    <w:p w14:paraId="5D4B980A" w14:textId="77777777" w:rsidR="005A7FB8" w:rsidRPr="005570FF" w:rsidRDefault="005A7FB8" w:rsidP="005570FF">
      <w:pPr>
        <w:pStyle w:val="Listeafsnit"/>
        <w:numPr>
          <w:ilvl w:val="0"/>
          <w:numId w:val="18"/>
        </w:numPr>
        <w:ind w:left="1276" w:hanging="425"/>
        <w:rPr>
          <w:sz w:val="24"/>
          <w:szCs w:val="24"/>
        </w:rPr>
      </w:pPr>
      <w:r w:rsidRPr="005570FF">
        <w:rPr>
          <w:sz w:val="24"/>
          <w:szCs w:val="24"/>
        </w:rPr>
        <w:t xml:space="preserve">Når </w:t>
      </w:r>
      <w:proofErr w:type="spellStart"/>
      <w:r w:rsidRPr="005570FF">
        <w:rPr>
          <w:sz w:val="24"/>
          <w:szCs w:val="24"/>
        </w:rPr>
        <w:t>cimetidin</w:t>
      </w:r>
      <w:proofErr w:type="spellEnd"/>
      <w:r w:rsidRPr="005570FF">
        <w:rPr>
          <w:sz w:val="24"/>
          <w:szCs w:val="24"/>
        </w:rPr>
        <w:t xml:space="preserve"> (svag inhibitor af CYP1A2, CYP2D6 og CYP3A4) administreres sammen med </w:t>
      </w:r>
      <w:proofErr w:type="spellStart"/>
      <w:r w:rsidRPr="005570FF">
        <w:rPr>
          <w:sz w:val="24"/>
          <w:szCs w:val="24"/>
        </w:rPr>
        <w:t>mirtazapin</w:t>
      </w:r>
      <w:proofErr w:type="spellEnd"/>
      <w:r w:rsidRPr="005570FF">
        <w:rPr>
          <w:sz w:val="24"/>
          <w:szCs w:val="24"/>
        </w:rPr>
        <w:t xml:space="preserve"> kan gennemsnitsplasmakoncentrationen af </w:t>
      </w:r>
      <w:proofErr w:type="spellStart"/>
      <w:r w:rsidRPr="005570FF">
        <w:rPr>
          <w:sz w:val="24"/>
          <w:szCs w:val="24"/>
        </w:rPr>
        <w:t>mirtazapin</w:t>
      </w:r>
      <w:proofErr w:type="spellEnd"/>
      <w:r w:rsidRPr="005570FF">
        <w:rPr>
          <w:sz w:val="24"/>
          <w:szCs w:val="24"/>
        </w:rPr>
        <w:t xml:space="preserve"> måske stige med mere end 50 %. Forsigtighed bør udvises og dosis skal måske nedsættes når </w:t>
      </w:r>
      <w:proofErr w:type="spellStart"/>
      <w:r w:rsidRPr="005570FF">
        <w:rPr>
          <w:sz w:val="24"/>
          <w:szCs w:val="24"/>
        </w:rPr>
        <w:lastRenderedPageBreak/>
        <w:t>mirtazapin</w:t>
      </w:r>
      <w:proofErr w:type="spellEnd"/>
      <w:r w:rsidRPr="005570FF">
        <w:rPr>
          <w:sz w:val="24"/>
          <w:szCs w:val="24"/>
        </w:rPr>
        <w:t xml:space="preserve"> administreres sammen med potente CYP3A4 </w:t>
      </w:r>
      <w:proofErr w:type="spellStart"/>
      <w:r w:rsidRPr="005570FF">
        <w:rPr>
          <w:sz w:val="24"/>
          <w:szCs w:val="24"/>
        </w:rPr>
        <w:t>hæmmere</w:t>
      </w:r>
      <w:proofErr w:type="spellEnd"/>
      <w:r w:rsidRPr="005570FF">
        <w:rPr>
          <w:sz w:val="24"/>
          <w:szCs w:val="24"/>
        </w:rPr>
        <w:t xml:space="preserve">, HIV </w:t>
      </w:r>
      <w:proofErr w:type="spellStart"/>
      <w:r w:rsidRPr="005570FF">
        <w:rPr>
          <w:sz w:val="24"/>
          <w:szCs w:val="24"/>
        </w:rPr>
        <w:t>protease</w:t>
      </w:r>
      <w:proofErr w:type="spellEnd"/>
      <w:r w:rsidRPr="005570FF">
        <w:rPr>
          <w:sz w:val="24"/>
          <w:szCs w:val="24"/>
        </w:rPr>
        <w:t xml:space="preserve"> </w:t>
      </w:r>
      <w:proofErr w:type="spellStart"/>
      <w:r w:rsidRPr="005570FF">
        <w:rPr>
          <w:sz w:val="24"/>
          <w:szCs w:val="24"/>
        </w:rPr>
        <w:t>hæmmere</w:t>
      </w:r>
      <w:proofErr w:type="spellEnd"/>
      <w:r w:rsidRPr="005570FF">
        <w:rPr>
          <w:sz w:val="24"/>
          <w:szCs w:val="24"/>
        </w:rPr>
        <w:t xml:space="preserve">, </w:t>
      </w:r>
      <w:proofErr w:type="spellStart"/>
      <w:r w:rsidRPr="005570FF">
        <w:rPr>
          <w:sz w:val="24"/>
          <w:szCs w:val="24"/>
        </w:rPr>
        <w:t>azolantimykotikum</w:t>
      </w:r>
      <w:proofErr w:type="spellEnd"/>
      <w:r w:rsidRPr="005570FF">
        <w:rPr>
          <w:sz w:val="24"/>
          <w:szCs w:val="24"/>
        </w:rPr>
        <w:t xml:space="preserve">, </w:t>
      </w:r>
      <w:proofErr w:type="spellStart"/>
      <w:r w:rsidRPr="005570FF">
        <w:rPr>
          <w:sz w:val="24"/>
          <w:szCs w:val="24"/>
        </w:rPr>
        <w:t>erythromycin</w:t>
      </w:r>
      <w:proofErr w:type="spellEnd"/>
      <w:r w:rsidRPr="005570FF">
        <w:rPr>
          <w:sz w:val="24"/>
          <w:szCs w:val="24"/>
        </w:rPr>
        <w:t xml:space="preserve">, </w:t>
      </w:r>
      <w:proofErr w:type="spellStart"/>
      <w:r w:rsidRPr="005570FF">
        <w:rPr>
          <w:sz w:val="24"/>
          <w:szCs w:val="24"/>
        </w:rPr>
        <w:t>cimetidin</w:t>
      </w:r>
      <w:proofErr w:type="spellEnd"/>
      <w:r w:rsidRPr="005570FF">
        <w:rPr>
          <w:sz w:val="24"/>
          <w:szCs w:val="24"/>
        </w:rPr>
        <w:t xml:space="preserve"> eller </w:t>
      </w:r>
      <w:proofErr w:type="spellStart"/>
      <w:r w:rsidRPr="005570FF">
        <w:rPr>
          <w:sz w:val="24"/>
          <w:szCs w:val="24"/>
        </w:rPr>
        <w:t>nefazodon</w:t>
      </w:r>
      <w:proofErr w:type="spellEnd"/>
      <w:r w:rsidRPr="005570FF">
        <w:rPr>
          <w:sz w:val="24"/>
          <w:szCs w:val="24"/>
        </w:rPr>
        <w:t xml:space="preserve">. </w:t>
      </w:r>
    </w:p>
    <w:p w14:paraId="38149059" w14:textId="77777777" w:rsidR="005A7FB8" w:rsidRPr="005570FF" w:rsidRDefault="005A7FB8" w:rsidP="005570FF">
      <w:pPr>
        <w:pStyle w:val="Listeafsnit"/>
        <w:numPr>
          <w:ilvl w:val="0"/>
          <w:numId w:val="18"/>
        </w:numPr>
        <w:ind w:left="1276" w:hanging="425"/>
        <w:rPr>
          <w:sz w:val="24"/>
          <w:szCs w:val="24"/>
        </w:rPr>
      </w:pPr>
      <w:r w:rsidRPr="005570FF">
        <w:rPr>
          <w:sz w:val="24"/>
          <w:szCs w:val="24"/>
        </w:rPr>
        <w:t xml:space="preserve">Interaktionsstudier indikerede ingen relevante </w:t>
      </w:r>
      <w:proofErr w:type="spellStart"/>
      <w:r w:rsidRPr="005570FF">
        <w:rPr>
          <w:sz w:val="24"/>
          <w:szCs w:val="24"/>
        </w:rPr>
        <w:t>farmakokinetiske</w:t>
      </w:r>
      <w:proofErr w:type="spellEnd"/>
      <w:r w:rsidRPr="005570FF">
        <w:rPr>
          <w:sz w:val="24"/>
          <w:szCs w:val="24"/>
        </w:rPr>
        <w:t xml:space="preserve"> ændringer på samtidig behandling med </w:t>
      </w:r>
      <w:proofErr w:type="spellStart"/>
      <w:r w:rsidRPr="005570FF">
        <w:rPr>
          <w:sz w:val="24"/>
          <w:szCs w:val="24"/>
        </w:rPr>
        <w:t>mirtazapin</w:t>
      </w:r>
      <w:proofErr w:type="spellEnd"/>
      <w:r w:rsidRPr="005570FF">
        <w:rPr>
          <w:sz w:val="24"/>
          <w:szCs w:val="24"/>
        </w:rPr>
        <w:t xml:space="preserve"> og </w:t>
      </w:r>
      <w:proofErr w:type="spellStart"/>
      <w:r w:rsidRPr="005570FF">
        <w:rPr>
          <w:sz w:val="24"/>
          <w:szCs w:val="24"/>
        </w:rPr>
        <w:t>paroxetin</w:t>
      </w:r>
      <w:proofErr w:type="spellEnd"/>
      <w:r w:rsidRPr="005570FF">
        <w:rPr>
          <w:sz w:val="24"/>
          <w:szCs w:val="24"/>
        </w:rPr>
        <w:t xml:space="preserve">, </w:t>
      </w:r>
      <w:proofErr w:type="spellStart"/>
      <w:r w:rsidRPr="005570FF">
        <w:rPr>
          <w:sz w:val="24"/>
          <w:szCs w:val="24"/>
        </w:rPr>
        <w:t>amitriptylin</w:t>
      </w:r>
      <w:proofErr w:type="spellEnd"/>
      <w:r w:rsidRPr="005570FF">
        <w:rPr>
          <w:sz w:val="24"/>
          <w:szCs w:val="24"/>
        </w:rPr>
        <w:t xml:space="preserve">, </w:t>
      </w:r>
      <w:proofErr w:type="spellStart"/>
      <w:r w:rsidRPr="005570FF">
        <w:rPr>
          <w:sz w:val="24"/>
          <w:szCs w:val="24"/>
        </w:rPr>
        <w:t>risperidon</w:t>
      </w:r>
      <w:proofErr w:type="spellEnd"/>
      <w:r w:rsidRPr="005570FF">
        <w:rPr>
          <w:sz w:val="24"/>
          <w:szCs w:val="24"/>
        </w:rPr>
        <w:t xml:space="preserve"> eller litium. </w:t>
      </w:r>
    </w:p>
    <w:p w14:paraId="07F28293" w14:textId="77777777" w:rsidR="005A7FB8" w:rsidRPr="005570FF" w:rsidRDefault="005A7FB8" w:rsidP="0087164C">
      <w:pPr>
        <w:ind w:left="851"/>
        <w:rPr>
          <w:noProof/>
          <w:sz w:val="24"/>
          <w:szCs w:val="24"/>
        </w:rPr>
      </w:pPr>
    </w:p>
    <w:p w14:paraId="7D87E584" w14:textId="77777777" w:rsidR="005A7FB8" w:rsidRPr="005570FF" w:rsidRDefault="005A7FB8" w:rsidP="0087164C">
      <w:pPr>
        <w:ind w:left="851"/>
        <w:rPr>
          <w:noProof/>
          <w:sz w:val="24"/>
          <w:szCs w:val="24"/>
        </w:rPr>
      </w:pPr>
      <w:r w:rsidRPr="005570FF">
        <w:rPr>
          <w:iCs/>
          <w:noProof/>
          <w:sz w:val="24"/>
          <w:szCs w:val="24"/>
          <w:u w:val="single"/>
        </w:rPr>
        <w:t>Pædiatrisk population</w:t>
      </w:r>
    </w:p>
    <w:p w14:paraId="617CE7EC" w14:textId="77777777" w:rsidR="005A7FB8" w:rsidRPr="005570FF" w:rsidRDefault="005A7FB8" w:rsidP="0087164C">
      <w:pPr>
        <w:ind w:left="851"/>
        <w:rPr>
          <w:sz w:val="24"/>
          <w:szCs w:val="24"/>
        </w:rPr>
      </w:pPr>
      <w:r w:rsidRPr="005570FF">
        <w:rPr>
          <w:noProof/>
          <w:sz w:val="24"/>
          <w:szCs w:val="24"/>
        </w:rPr>
        <w:t>Interaktionsstudier er kun udført hos voksne.</w:t>
      </w:r>
    </w:p>
    <w:p w14:paraId="0DEDD819" w14:textId="77777777" w:rsidR="009260DE" w:rsidRPr="005570FF" w:rsidRDefault="009260DE" w:rsidP="009260DE">
      <w:pPr>
        <w:tabs>
          <w:tab w:val="left" w:pos="851"/>
        </w:tabs>
        <w:ind w:left="851"/>
        <w:rPr>
          <w:sz w:val="24"/>
          <w:szCs w:val="24"/>
        </w:rPr>
      </w:pPr>
    </w:p>
    <w:p w14:paraId="7887E576" w14:textId="77777777" w:rsidR="009260DE" w:rsidRPr="005570FF" w:rsidRDefault="009260DE" w:rsidP="009260DE">
      <w:pPr>
        <w:tabs>
          <w:tab w:val="left" w:pos="851"/>
        </w:tabs>
        <w:ind w:left="851" w:hanging="851"/>
        <w:rPr>
          <w:b/>
          <w:sz w:val="24"/>
          <w:szCs w:val="24"/>
        </w:rPr>
      </w:pPr>
      <w:r w:rsidRPr="005570FF">
        <w:rPr>
          <w:b/>
          <w:sz w:val="24"/>
          <w:szCs w:val="24"/>
        </w:rPr>
        <w:t>4.6</w:t>
      </w:r>
      <w:r w:rsidRPr="005570FF">
        <w:rPr>
          <w:b/>
          <w:sz w:val="24"/>
          <w:szCs w:val="24"/>
        </w:rPr>
        <w:tab/>
      </w:r>
      <w:r w:rsidR="0071241E" w:rsidRPr="005570FF">
        <w:rPr>
          <w:b/>
          <w:sz w:val="24"/>
          <w:szCs w:val="24"/>
        </w:rPr>
        <w:t>Fertilitet, g</w:t>
      </w:r>
      <w:r w:rsidRPr="005570FF">
        <w:rPr>
          <w:b/>
          <w:sz w:val="24"/>
          <w:szCs w:val="24"/>
        </w:rPr>
        <w:t>raviditet og amning</w:t>
      </w:r>
    </w:p>
    <w:p w14:paraId="6BE73DA2" w14:textId="77777777" w:rsidR="00A650DD" w:rsidRDefault="00A650DD" w:rsidP="0087164C">
      <w:pPr>
        <w:ind w:left="851"/>
        <w:rPr>
          <w:sz w:val="24"/>
          <w:szCs w:val="24"/>
        </w:rPr>
      </w:pPr>
    </w:p>
    <w:p w14:paraId="7E2F072D" w14:textId="02D2CBF6" w:rsidR="005A7FB8" w:rsidRPr="00A650DD" w:rsidRDefault="005A7FB8" w:rsidP="0087164C">
      <w:pPr>
        <w:ind w:left="851"/>
        <w:rPr>
          <w:sz w:val="24"/>
          <w:szCs w:val="24"/>
          <w:u w:val="single"/>
        </w:rPr>
      </w:pPr>
      <w:r w:rsidRPr="00A650DD">
        <w:rPr>
          <w:sz w:val="24"/>
          <w:szCs w:val="24"/>
          <w:u w:val="single"/>
        </w:rPr>
        <w:t>Graviditet</w:t>
      </w:r>
    </w:p>
    <w:p w14:paraId="6D3335C4" w14:textId="77777777" w:rsidR="005A7FB8" w:rsidRPr="005570FF" w:rsidRDefault="005A7FB8" w:rsidP="0087164C">
      <w:pPr>
        <w:ind w:left="851"/>
        <w:rPr>
          <w:sz w:val="24"/>
          <w:szCs w:val="24"/>
        </w:rPr>
      </w:pPr>
      <w:r w:rsidRPr="005570FF">
        <w:rPr>
          <w:sz w:val="24"/>
          <w:szCs w:val="24"/>
        </w:rPr>
        <w:t xml:space="preserve">Begrænsede data vedrørende gravide kvinders brug af </w:t>
      </w:r>
      <w:proofErr w:type="spellStart"/>
      <w:r w:rsidRPr="005570FF">
        <w:rPr>
          <w:sz w:val="24"/>
          <w:szCs w:val="24"/>
        </w:rPr>
        <w:t>mirtazapin</w:t>
      </w:r>
      <w:proofErr w:type="spellEnd"/>
      <w:r w:rsidRPr="005570FF">
        <w:rPr>
          <w:sz w:val="24"/>
          <w:szCs w:val="24"/>
        </w:rPr>
        <w:t xml:space="preserve"> indikerer ikke øget risiko for kongenit misdannelser. Dyreforsøg har ikke vist </w:t>
      </w:r>
      <w:proofErr w:type="spellStart"/>
      <w:r w:rsidRPr="005570FF">
        <w:rPr>
          <w:sz w:val="24"/>
          <w:szCs w:val="24"/>
        </w:rPr>
        <w:t>teratogen</w:t>
      </w:r>
      <w:proofErr w:type="spellEnd"/>
      <w:r w:rsidRPr="005570FF">
        <w:rPr>
          <w:sz w:val="24"/>
          <w:szCs w:val="24"/>
        </w:rPr>
        <w:t xml:space="preserve"> effekt af klinisk relevans; dog er der observeret tilfælde af forgiftning (se pkt. 5.3). </w:t>
      </w:r>
    </w:p>
    <w:p w14:paraId="60A29A1C" w14:textId="77777777" w:rsidR="005A7FB8" w:rsidRPr="005570FF" w:rsidRDefault="005A7FB8" w:rsidP="0087164C">
      <w:pPr>
        <w:ind w:left="851"/>
        <w:rPr>
          <w:sz w:val="24"/>
          <w:szCs w:val="24"/>
        </w:rPr>
      </w:pPr>
      <w:r w:rsidRPr="005570FF">
        <w:rPr>
          <w:sz w:val="24"/>
          <w:szCs w:val="24"/>
        </w:rPr>
        <w:t xml:space="preserve">Epidemiologiske data har foreslået at brugen af </w:t>
      </w:r>
      <w:proofErr w:type="spellStart"/>
      <w:r w:rsidRPr="005570FF">
        <w:rPr>
          <w:sz w:val="24"/>
          <w:szCs w:val="24"/>
        </w:rPr>
        <w:t>SSRI’er</w:t>
      </w:r>
      <w:proofErr w:type="spellEnd"/>
      <w:r w:rsidRPr="005570FF">
        <w:rPr>
          <w:sz w:val="24"/>
          <w:szCs w:val="24"/>
        </w:rPr>
        <w:t xml:space="preserve"> under graviditet, især sidst i graviditeten, kan øge risikoen for vedvarende </w:t>
      </w:r>
      <w:proofErr w:type="spellStart"/>
      <w:r w:rsidRPr="005570FF">
        <w:rPr>
          <w:sz w:val="24"/>
          <w:szCs w:val="24"/>
        </w:rPr>
        <w:t>pulmonal</w:t>
      </w:r>
      <w:proofErr w:type="spellEnd"/>
      <w:r w:rsidRPr="005570FF">
        <w:rPr>
          <w:sz w:val="24"/>
          <w:szCs w:val="24"/>
        </w:rPr>
        <w:t xml:space="preserve"> hypertension hos den nyfødte (PPHN). Selvom ingen studier har undersøgt sammenhængen af PPHN og behandling med </w:t>
      </w:r>
      <w:proofErr w:type="spellStart"/>
      <w:r w:rsidRPr="005570FF">
        <w:rPr>
          <w:sz w:val="24"/>
          <w:szCs w:val="24"/>
        </w:rPr>
        <w:t>mirtazapin</w:t>
      </w:r>
      <w:proofErr w:type="spellEnd"/>
      <w:r w:rsidRPr="005570FF">
        <w:rPr>
          <w:sz w:val="24"/>
          <w:szCs w:val="24"/>
        </w:rPr>
        <w:t>, kan den potentielle risiko ikke udelukkes, virkningsmekanismen taget i betragtning (stigning i serotoninkoncentrationen).</w:t>
      </w:r>
    </w:p>
    <w:p w14:paraId="58FF1264" w14:textId="77777777" w:rsidR="005A7FB8" w:rsidRPr="005570FF" w:rsidRDefault="005A7FB8" w:rsidP="0087164C">
      <w:pPr>
        <w:ind w:left="851"/>
        <w:rPr>
          <w:sz w:val="24"/>
          <w:szCs w:val="24"/>
        </w:rPr>
      </w:pPr>
      <w:r w:rsidRPr="005570FF">
        <w:rPr>
          <w:sz w:val="24"/>
          <w:szCs w:val="24"/>
        </w:rPr>
        <w:t xml:space="preserve">Forsigtighed bør udvises ved ordination til gravide kvinder. Hvis </w:t>
      </w:r>
      <w:proofErr w:type="spellStart"/>
      <w:r w:rsidRPr="005570FF">
        <w:rPr>
          <w:sz w:val="24"/>
          <w:szCs w:val="24"/>
        </w:rPr>
        <w:t>mirtazapin</w:t>
      </w:r>
      <w:proofErr w:type="spellEnd"/>
      <w:r w:rsidRPr="005570FF">
        <w:rPr>
          <w:sz w:val="24"/>
          <w:szCs w:val="24"/>
        </w:rPr>
        <w:t xml:space="preserve"> bruges indtil, eller til kort før fødslen, anbefales </w:t>
      </w:r>
      <w:proofErr w:type="spellStart"/>
      <w:r w:rsidRPr="005570FF">
        <w:rPr>
          <w:sz w:val="24"/>
          <w:szCs w:val="24"/>
        </w:rPr>
        <w:t>postnatal</w:t>
      </w:r>
      <w:proofErr w:type="spellEnd"/>
      <w:r w:rsidRPr="005570FF">
        <w:rPr>
          <w:sz w:val="24"/>
          <w:szCs w:val="24"/>
        </w:rPr>
        <w:t xml:space="preserve"> monitorering af den nyfødte, med henblik på mulige abstinenssymptomer. </w:t>
      </w:r>
    </w:p>
    <w:p w14:paraId="4C716796" w14:textId="77777777" w:rsidR="005A7FB8" w:rsidRPr="005570FF" w:rsidRDefault="005A7FB8" w:rsidP="0087164C">
      <w:pPr>
        <w:ind w:left="851"/>
        <w:rPr>
          <w:sz w:val="24"/>
          <w:szCs w:val="24"/>
        </w:rPr>
      </w:pPr>
    </w:p>
    <w:p w14:paraId="359FB67E" w14:textId="77777777" w:rsidR="005A7FB8" w:rsidRPr="00A650DD" w:rsidRDefault="005A7FB8" w:rsidP="0087164C">
      <w:pPr>
        <w:ind w:left="851"/>
        <w:rPr>
          <w:sz w:val="24"/>
          <w:szCs w:val="24"/>
          <w:u w:val="single"/>
        </w:rPr>
      </w:pPr>
      <w:r w:rsidRPr="00A650DD">
        <w:rPr>
          <w:sz w:val="24"/>
          <w:szCs w:val="24"/>
          <w:u w:val="single"/>
        </w:rPr>
        <w:t>Amning</w:t>
      </w:r>
    </w:p>
    <w:p w14:paraId="4B28C0D0" w14:textId="77777777" w:rsidR="005A7FB8" w:rsidRPr="005570FF" w:rsidRDefault="005A7FB8" w:rsidP="0087164C">
      <w:pPr>
        <w:ind w:left="851"/>
        <w:rPr>
          <w:sz w:val="24"/>
          <w:szCs w:val="24"/>
        </w:rPr>
      </w:pPr>
      <w:r w:rsidRPr="005570FF">
        <w:rPr>
          <w:sz w:val="24"/>
          <w:szCs w:val="24"/>
        </w:rPr>
        <w:t xml:space="preserve">Dyreforsøg og begrænset erfaring fra kvinder har vist, at </w:t>
      </w:r>
      <w:proofErr w:type="spellStart"/>
      <w:r w:rsidRPr="005570FF">
        <w:rPr>
          <w:sz w:val="24"/>
          <w:szCs w:val="24"/>
        </w:rPr>
        <w:t>mirtazapin</w:t>
      </w:r>
      <w:proofErr w:type="spellEnd"/>
      <w:r w:rsidRPr="005570FF">
        <w:rPr>
          <w:sz w:val="24"/>
          <w:szCs w:val="24"/>
        </w:rPr>
        <w:t xml:space="preserve"> kun udskilles i meget små mængder i brystmælk. En beslutning om, hvorvidt amningen skal fortsætte eller stoppe eller om behandlingen med </w:t>
      </w:r>
      <w:proofErr w:type="spellStart"/>
      <w:r w:rsidRPr="005570FF">
        <w:rPr>
          <w:sz w:val="24"/>
          <w:szCs w:val="24"/>
        </w:rPr>
        <w:t>mirtazapin</w:t>
      </w:r>
      <w:proofErr w:type="spellEnd"/>
      <w:r w:rsidRPr="005570FF">
        <w:rPr>
          <w:sz w:val="24"/>
          <w:szCs w:val="24"/>
        </w:rPr>
        <w:t xml:space="preserve"> skal fortsætte eller stoppe, bør være baseret på afvejning af fordelene for barnet ved amning og fordelene af </w:t>
      </w:r>
      <w:proofErr w:type="spellStart"/>
      <w:r w:rsidRPr="005570FF">
        <w:rPr>
          <w:sz w:val="24"/>
          <w:szCs w:val="24"/>
        </w:rPr>
        <w:t>mirtazapin</w:t>
      </w:r>
      <w:proofErr w:type="spellEnd"/>
      <w:r w:rsidRPr="005570FF">
        <w:rPr>
          <w:sz w:val="24"/>
          <w:szCs w:val="24"/>
        </w:rPr>
        <w:t xml:space="preserve">-behandlingen for kvinden. </w:t>
      </w:r>
    </w:p>
    <w:p w14:paraId="7579B883" w14:textId="77777777" w:rsidR="005A7FB8" w:rsidRPr="005570FF" w:rsidRDefault="005A7FB8" w:rsidP="0087164C">
      <w:pPr>
        <w:ind w:left="851"/>
        <w:rPr>
          <w:sz w:val="24"/>
          <w:szCs w:val="24"/>
        </w:rPr>
      </w:pPr>
    </w:p>
    <w:p w14:paraId="59A86855" w14:textId="77777777" w:rsidR="005A7FB8" w:rsidRPr="00A650DD" w:rsidRDefault="005A7FB8" w:rsidP="0087164C">
      <w:pPr>
        <w:ind w:left="851"/>
        <w:rPr>
          <w:sz w:val="24"/>
          <w:szCs w:val="24"/>
          <w:u w:val="single"/>
        </w:rPr>
      </w:pPr>
      <w:r w:rsidRPr="00A650DD">
        <w:rPr>
          <w:sz w:val="24"/>
          <w:szCs w:val="24"/>
          <w:u w:val="single"/>
        </w:rPr>
        <w:t>Fertilitet</w:t>
      </w:r>
    </w:p>
    <w:p w14:paraId="2CB770B4" w14:textId="77777777" w:rsidR="005A7FB8" w:rsidRPr="005570FF" w:rsidRDefault="005A7FB8" w:rsidP="0087164C">
      <w:pPr>
        <w:ind w:left="851"/>
        <w:rPr>
          <w:sz w:val="24"/>
          <w:szCs w:val="24"/>
        </w:rPr>
      </w:pPr>
      <w:r w:rsidRPr="005570FF">
        <w:rPr>
          <w:sz w:val="24"/>
          <w:szCs w:val="24"/>
        </w:rPr>
        <w:t xml:space="preserve">Ikke-kliniske </w:t>
      </w:r>
      <w:proofErr w:type="spellStart"/>
      <w:r w:rsidRPr="005570FF">
        <w:rPr>
          <w:sz w:val="24"/>
          <w:szCs w:val="24"/>
        </w:rPr>
        <w:t>reproduktionstoksitetsstudier</w:t>
      </w:r>
      <w:proofErr w:type="spellEnd"/>
      <w:r w:rsidRPr="005570FF">
        <w:rPr>
          <w:sz w:val="24"/>
          <w:szCs w:val="24"/>
        </w:rPr>
        <w:t xml:space="preserve"> hos dyr har ikke vist nogen indvirkning på fertiliteten.</w:t>
      </w:r>
    </w:p>
    <w:p w14:paraId="51B429BC" w14:textId="77777777" w:rsidR="009260DE" w:rsidRPr="005570FF" w:rsidRDefault="009260DE" w:rsidP="009260DE">
      <w:pPr>
        <w:tabs>
          <w:tab w:val="left" w:pos="851"/>
        </w:tabs>
        <w:ind w:left="851"/>
        <w:rPr>
          <w:sz w:val="24"/>
          <w:szCs w:val="24"/>
        </w:rPr>
      </w:pPr>
    </w:p>
    <w:p w14:paraId="07B1FA5A" w14:textId="77777777" w:rsidR="009260DE" w:rsidRPr="005570FF" w:rsidRDefault="009260DE" w:rsidP="009260DE">
      <w:pPr>
        <w:tabs>
          <w:tab w:val="left" w:pos="851"/>
        </w:tabs>
        <w:ind w:left="851" w:hanging="851"/>
        <w:rPr>
          <w:b/>
          <w:sz w:val="24"/>
          <w:szCs w:val="24"/>
        </w:rPr>
      </w:pPr>
      <w:r w:rsidRPr="005570FF">
        <w:rPr>
          <w:b/>
          <w:sz w:val="24"/>
          <w:szCs w:val="24"/>
        </w:rPr>
        <w:t>4.7</w:t>
      </w:r>
      <w:r w:rsidRPr="005570FF">
        <w:rPr>
          <w:b/>
          <w:sz w:val="24"/>
          <w:szCs w:val="24"/>
        </w:rPr>
        <w:tab/>
        <w:t xml:space="preserve">Virkning på evnen til at føre motorkøretøj </w:t>
      </w:r>
      <w:r w:rsidR="0071241E" w:rsidRPr="005570FF">
        <w:rPr>
          <w:b/>
          <w:sz w:val="24"/>
          <w:szCs w:val="24"/>
        </w:rPr>
        <w:t>og</w:t>
      </w:r>
      <w:r w:rsidRPr="005570FF">
        <w:rPr>
          <w:b/>
          <w:sz w:val="24"/>
          <w:szCs w:val="24"/>
        </w:rPr>
        <w:t xml:space="preserve"> betjene maskiner</w:t>
      </w:r>
    </w:p>
    <w:p w14:paraId="48253DC7" w14:textId="77777777" w:rsidR="005A7FB8" w:rsidRPr="005570FF" w:rsidRDefault="005A7FB8" w:rsidP="0087164C">
      <w:pPr>
        <w:ind w:left="851"/>
        <w:rPr>
          <w:sz w:val="24"/>
          <w:szCs w:val="24"/>
        </w:rPr>
      </w:pPr>
      <w:r w:rsidRPr="005570FF">
        <w:rPr>
          <w:sz w:val="24"/>
          <w:szCs w:val="24"/>
        </w:rPr>
        <w:t>Ikke mærkning.</w:t>
      </w:r>
    </w:p>
    <w:p w14:paraId="57BFE816" w14:textId="77777777" w:rsidR="005A7FB8" w:rsidRPr="005570FF" w:rsidRDefault="005A7FB8" w:rsidP="0087164C">
      <w:pPr>
        <w:ind w:left="851"/>
        <w:rPr>
          <w:sz w:val="24"/>
          <w:szCs w:val="24"/>
        </w:rPr>
      </w:pPr>
      <w:proofErr w:type="spellStart"/>
      <w:r w:rsidRPr="005570FF">
        <w:rPr>
          <w:sz w:val="24"/>
          <w:szCs w:val="24"/>
        </w:rPr>
        <w:t>Mirtazapin</w:t>
      </w:r>
      <w:proofErr w:type="spellEnd"/>
      <w:r w:rsidRPr="005570FF">
        <w:rPr>
          <w:sz w:val="24"/>
          <w:szCs w:val="24"/>
        </w:rPr>
        <w:t xml:space="preserve"> påvirker i mindre til moderat grad evnen til at føre motorkøretøj og betjene maskiner. </w:t>
      </w:r>
      <w:proofErr w:type="spellStart"/>
      <w:r w:rsidRPr="005570FF">
        <w:rPr>
          <w:sz w:val="24"/>
          <w:szCs w:val="24"/>
        </w:rPr>
        <w:t>Mirtazapin</w:t>
      </w:r>
      <w:proofErr w:type="spellEnd"/>
      <w:r w:rsidRPr="005570FF">
        <w:rPr>
          <w:sz w:val="24"/>
          <w:szCs w:val="24"/>
        </w:rPr>
        <w:t xml:space="preserve"> kan svække koncentrationsevnen og årvågenheden (især i begyndelsen af behandlingen). Patienter i behandling med </w:t>
      </w:r>
      <w:proofErr w:type="spellStart"/>
      <w:r w:rsidRPr="005570FF">
        <w:rPr>
          <w:sz w:val="24"/>
          <w:szCs w:val="24"/>
        </w:rPr>
        <w:t>antidepressiva</w:t>
      </w:r>
      <w:proofErr w:type="spellEnd"/>
      <w:r w:rsidRPr="005570FF">
        <w:rPr>
          <w:sz w:val="24"/>
          <w:szCs w:val="24"/>
        </w:rPr>
        <w:t xml:space="preserve"> bør undgå at udføre potentielt farlige opgaver, som kræver årvågenhed og stor koncentration, såsom at føre motorkøretøj eller betjene maskiner</w:t>
      </w:r>
    </w:p>
    <w:p w14:paraId="4B11FA29" w14:textId="77777777" w:rsidR="009260DE" w:rsidRPr="005570FF" w:rsidRDefault="009260DE" w:rsidP="009260DE">
      <w:pPr>
        <w:tabs>
          <w:tab w:val="left" w:pos="851"/>
        </w:tabs>
        <w:ind w:left="851"/>
        <w:rPr>
          <w:sz w:val="24"/>
          <w:szCs w:val="24"/>
        </w:rPr>
      </w:pPr>
    </w:p>
    <w:p w14:paraId="0BB6C473" w14:textId="77777777" w:rsidR="009260DE" w:rsidRPr="005570FF" w:rsidRDefault="009260DE" w:rsidP="009260DE">
      <w:pPr>
        <w:tabs>
          <w:tab w:val="left" w:pos="851"/>
        </w:tabs>
        <w:ind w:left="851" w:hanging="851"/>
        <w:rPr>
          <w:b/>
          <w:sz w:val="24"/>
          <w:szCs w:val="24"/>
        </w:rPr>
      </w:pPr>
      <w:r w:rsidRPr="005570FF">
        <w:rPr>
          <w:b/>
          <w:sz w:val="24"/>
          <w:szCs w:val="24"/>
        </w:rPr>
        <w:t>4.8</w:t>
      </w:r>
      <w:r w:rsidRPr="005570FF">
        <w:rPr>
          <w:b/>
          <w:sz w:val="24"/>
          <w:szCs w:val="24"/>
        </w:rPr>
        <w:tab/>
        <w:t>Bivirkninger</w:t>
      </w:r>
    </w:p>
    <w:p w14:paraId="5C03454C" w14:textId="77777777" w:rsidR="005A7FB8" w:rsidRPr="005570FF" w:rsidRDefault="005A7FB8" w:rsidP="0087164C">
      <w:pPr>
        <w:ind w:left="851"/>
        <w:rPr>
          <w:sz w:val="24"/>
          <w:szCs w:val="24"/>
        </w:rPr>
      </w:pPr>
      <w:r w:rsidRPr="005570FF">
        <w:rPr>
          <w:sz w:val="24"/>
          <w:szCs w:val="24"/>
        </w:rPr>
        <w:t xml:space="preserve">Deprimerede patienter har en række symptomer pga. selve sygdommen. Det er undertiden vanskeligt at skelne, hvilke symptomer der er en følge af selve sygdommen, og hvilke der er en følge af behandling med </w:t>
      </w:r>
      <w:proofErr w:type="spellStart"/>
      <w:r w:rsidRPr="005570FF">
        <w:rPr>
          <w:sz w:val="24"/>
          <w:szCs w:val="24"/>
        </w:rPr>
        <w:t>mirtazapin</w:t>
      </w:r>
      <w:proofErr w:type="spellEnd"/>
      <w:r w:rsidRPr="005570FF">
        <w:rPr>
          <w:sz w:val="24"/>
          <w:szCs w:val="24"/>
        </w:rPr>
        <w:t xml:space="preserve">. </w:t>
      </w:r>
    </w:p>
    <w:p w14:paraId="048651E6" w14:textId="77777777" w:rsidR="005A7FB8" w:rsidRPr="005570FF" w:rsidRDefault="005A7FB8" w:rsidP="0087164C">
      <w:pPr>
        <w:ind w:left="851"/>
        <w:rPr>
          <w:sz w:val="24"/>
          <w:szCs w:val="24"/>
        </w:rPr>
      </w:pPr>
    </w:p>
    <w:p w14:paraId="30009D80" w14:textId="77777777" w:rsidR="005A7FB8" w:rsidRPr="005570FF" w:rsidRDefault="005A7FB8" w:rsidP="0087164C">
      <w:pPr>
        <w:ind w:left="851"/>
        <w:rPr>
          <w:i/>
          <w:noProof/>
          <w:sz w:val="24"/>
          <w:szCs w:val="24"/>
        </w:rPr>
      </w:pPr>
      <w:r w:rsidRPr="005570FF">
        <w:rPr>
          <w:noProof/>
          <w:sz w:val="24"/>
          <w:szCs w:val="24"/>
          <w:u w:val="single"/>
        </w:rPr>
        <w:t>Oversigt over sikkerhedsprofilen</w:t>
      </w:r>
    </w:p>
    <w:p w14:paraId="22A71324" w14:textId="77777777" w:rsidR="005A7FB8" w:rsidRPr="005570FF" w:rsidRDefault="005A7FB8" w:rsidP="0087164C">
      <w:pPr>
        <w:ind w:left="851"/>
        <w:rPr>
          <w:sz w:val="24"/>
          <w:szCs w:val="24"/>
        </w:rPr>
      </w:pPr>
      <w:r w:rsidRPr="005570FF">
        <w:rPr>
          <w:sz w:val="24"/>
          <w:szCs w:val="24"/>
        </w:rPr>
        <w:t xml:space="preserve">De mest almindelige, rapporterede bivirkninger der forekom hos mere end 5 % af de patienter, der blev behandlet med </w:t>
      </w:r>
      <w:proofErr w:type="spellStart"/>
      <w:r w:rsidRPr="005570FF">
        <w:rPr>
          <w:sz w:val="24"/>
          <w:szCs w:val="24"/>
        </w:rPr>
        <w:t>mirtazapin</w:t>
      </w:r>
      <w:proofErr w:type="spellEnd"/>
      <w:r w:rsidRPr="005570FF">
        <w:rPr>
          <w:sz w:val="24"/>
          <w:szCs w:val="24"/>
        </w:rPr>
        <w:t xml:space="preserve"> i randomiserede, placebo-kontrollerede </w:t>
      </w:r>
      <w:r w:rsidRPr="005570FF">
        <w:rPr>
          <w:sz w:val="24"/>
          <w:szCs w:val="24"/>
        </w:rPr>
        <w:lastRenderedPageBreak/>
        <w:t xml:space="preserve">forsøg (se herunder), er </w:t>
      </w:r>
      <w:proofErr w:type="spellStart"/>
      <w:r w:rsidRPr="005570FF">
        <w:rPr>
          <w:sz w:val="24"/>
          <w:szCs w:val="24"/>
        </w:rPr>
        <w:t>somnolens</w:t>
      </w:r>
      <w:proofErr w:type="spellEnd"/>
      <w:r w:rsidRPr="005570FF">
        <w:rPr>
          <w:sz w:val="24"/>
          <w:szCs w:val="24"/>
        </w:rPr>
        <w:t xml:space="preserve">, sedation, mundtørhed, vægtøgning, øget appetit, svimmelhed og træthed. </w:t>
      </w:r>
    </w:p>
    <w:p w14:paraId="7E96052C" w14:textId="77777777" w:rsidR="005A7FB8" w:rsidRPr="005570FF" w:rsidRDefault="005A7FB8" w:rsidP="0087164C">
      <w:pPr>
        <w:ind w:left="851"/>
        <w:rPr>
          <w:sz w:val="24"/>
          <w:szCs w:val="24"/>
        </w:rPr>
      </w:pPr>
      <w:r w:rsidRPr="005570FF">
        <w:rPr>
          <w:sz w:val="24"/>
          <w:szCs w:val="24"/>
        </w:rPr>
        <w:t xml:space="preserve">Svære </w:t>
      </w:r>
      <w:proofErr w:type="spellStart"/>
      <w:r w:rsidRPr="005570FF">
        <w:rPr>
          <w:sz w:val="24"/>
          <w:szCs w:val="24"/>
        </w:rPr>
        <w:t>kutane</w:t>
      </w:r>
      <w:proofErr w:type="spellEnd"/>
      <w:r w:rsidRPr="005570FF">
        <w:rPr>
          <w:sz w:val="24"/>
          <w:szCs w:val="24"/>
        </w:rPr>
        <w:t xml:space="preserve"> bivirkninger, herunder Stevens-Johnsons syndrom (SJS), toksisk </w:t>
      </w:r>
      <w:proofErr w:type="spellStart"/>
      <w:r w:rsidRPr="005570FF">
        <w:rPr>
          <w:sz w:val="24"/>
          <w:szCs w:val="24"/>
        </w:rPr>
        <w:t>epidermal</w:t>
      </w:r>
      <w:proofErr w:type="spellEnd"/>
      <w:r w:rsidRPr="005570FF">
        <w:rPr>
          <w:sz w:val="24"/>
          <w:szCs w:val="24"/>
        </w:rPr>
        <w:t xml:space="preserve"> </w:t>
      </w:r>
      <w:proofErr w:type="spellStart"/>
      <w:r w:rsidRPr="005570FF">
        <w:rPr>
          <w:sz w:val="24"/>
          <w:szCs w:val="24"/>
        </w:rPr>
        <w:t>nekrolyse</w:t>
      </w:r>
      <w:proofErr w:type="spellEnd"/>
      <w:r w:rsidRPr="005570FF">
        <w:rPr>
          <w:sz w:val="24"/>
          <w:szCs w:val="24"/>
        </w:rPr>
        <w:t xml:space="preserve"> (TEN), lægemiddelreaktion med </w:t>
      </w:r>
      <w:proofErr w:type="spellStart"/>
      <w:r w:rsidRPr="005570FF">
        <w:rPr>
          <w:sz w:val="24"/>
          <w:szCs w:val="24"/>
        </w:rPr>
        <w:t>eosinofili</w:t>
      </w:r>
      <w:proofErr w:type="spellEnd"/>
      <w:r w:rsidRPr="005570FF">
        <w:rPr>
          <w:sz w:val="24"/>
          <w:szCs w:val="24"/>
        </w:rPr>
        <w:t xml:space="preserve"> og systemiske symptomer (DRESS), </w:t>
      </w:r>
      <w:proofErr w:type="spellStart"/>
      <w:r w:rsidRPr="005570FF">
        <w:rPr>
          <w:sz w:val="24"/>
          <w:szCs w:val="24"/>
        </w:rPr>
        <w:t>bulløs</w:t>
      </w:r>
      <w:proofErr w:type="spellEnd"/>
      <w:r w:rsidRPr="005570FF">
        <w:rPr>
          <w:sz w:val="24"/>
          <w:szCs w:val="24"/>
        </w:rPr>
        <w:t xml:space="preserve"> </w:t>
      </w:r>
      <w:proofErr w:type="spellStart"/>
      <w:r w:rsidRPr="005570FF">
        <w:rPr>
          <w:sz w:val="24"/>
          <w:szCs w:val="24"/>
        </w:rPr>
        <w:t>dermatitis</w:t>
      </w:r>
      <w:proofErr w:type="spellEnd"/>
      <w:r w:rsidRPr="005570FF">
        <w:rPr>
          <w:sz w:val="24"/>
          <w:szCs w:val="24"/>
        </w:rPr>
        <w:t xml:space="preserve"> og </w:t>
      </w:r>
      <w:proofErr w:type="spellStart"/>
      <w:r w:rsidRPr="005570FF">
        <w:rPr>
          <w:sz w:val="24"/>
          <w:szCs w:val="24"/>
        </w:rPr>
        <w:t>erythema</w:t>
      </w:r>
      <w:proofErr w:type="spellEnd"/>
      <w:r w:rsidRPr="005570FF">
        <w:rPr>
          <w:sz w:val="24"/>
          <w:szCs w:val="24"/>
        </w:rPr>
        <w:t xml:space="preserve"> multiforme, er rapporteret i forbindelse med </w:t>
      </w:r>
      <w:proofErr w:type="spellStart"/>
      <w:r w:rsidRPr="005570FF">
        <w:rPr>
          <w:sz w:val="24"/>
          <w:szCs w:val="24"/>
        </w:rPr>
        <w:t>mirtazapin</w:t>
      </w:r>
      <w:proofErr w:type="spellEnd"/>
      <w:r w:rsidRPr="005570FF">
        <w:rPr>
          <w:sz w:val="24"/>
          <w:szCs w:val="24"/>
        </w:rPr>
        <w:t>-behandling (se pkt. 4.4).</w:t>
      </w:r>
    </w:p>
    <w:p w14:paraId="5C51528F" w14:textId="77777777" w:rsidR="005A7FB8" w:rsidRPr="005570FF" w:rsidRDefault="005A7FB8" w:rsidP="0087164C">
      <w:pPr>
        <w:ind w:left="851"/>
        <w:rPr>
          <w:sz w:val="24"/>
          <w:szCs w:val="24"/>
        </w:rPr>
      </w:pPr>
    </w:p>
    <w:p w14:paraId="36D90F3E" w14:textId="77777777" w:rsidR="005A7FB8" w:rsidRPr="005570FF" w:rsidRDefault="005A7FB8" w:rsidP="0087164C">
      <w:pPr>
        <w:ind w:left="851"/>
        <w:rPr>
          <w:i/>
          <w:noProof/>
          <w:sz w:val="24"/>
          <w:szCs w:val="24"/>
        </w:rPr>
      </w:pPr>
      <w:r w:rsidRPr="005570FF">
        <w:rPr>
          <w:noProof/>
          <w:sz w:val="24"/>
          <w:szCs w:val="24"/>
          <w:u w:val="single"/>
        </w:rPr>
        <w:t>Tabel over bivirkninger</w:t>
      </w:r>
    </w:p>
    <w:p w14:paraId="402A8874" w14:textId="77777777" w:rsidR="005A7FB8" w:rsidRPr="005570FF" w:rsidRDefault="005A7FB8" w:rsidP="0087164C">
      <w:pPr>
        <w:ind w:left="851"/>
        <w:rPr>
          <w:sz w:val="24"/>
          <w:szCs w:val="24"/>
        </w:rPr>
      </w:pPr>
      <w:r w:rsidRPr="005570FF">
        <w:rPr>
          <w:sz w:val="24"/>
          <w:szCs w:val="24"/>
        </w:rPr>
        <w:t xml:space="preserve">Alle randomiserede placebo-kontrollerede forsøg (inklusive andre indikationer end major depression), er blevet vurderet mht. bivirkninger ved </w:t>
      </w:r>
      <w:proofErr w:type="spellStart"/>
      <w:r w:rsidRPr="005570FF">
        <w:rPr>
          <w:sz w:val="24"/>
          <w:szCs w:val="24"/>
        </w:rPr>
        <w:t>mirtazapin</w:t>
      </w:r>
      <w:proofErr w:type="spellEnd"/>
      <w:r w:rsidRPr="005570FF">
        <w:rPr>
          <w:sz w:val="24"/>
          <w:szCs w:val="24"/>
        </w:rPr>
        <w:t xml:space="preserve">. Metaanalysen omfattede 20 forsøg, med en planlagt behandlingsvarighed på op til 12 uger, med 1501 patienter (134 person-år), som anvendte </w:t>
      </w:r>
      <w:proofErr w:type="spellStart"/>
      <w:r w:rsidRPr="005570FF">
        <w:rPr>
          <w:sz w:val="24"/>
          <w:szCs w:val="24"/>
        </w:rPr>
        <w:t>mirtazapin</w:t>
      </w:r>
      <w:proofErr w:type="spellEnd"/>
      <w:r w:rsidRPr="005570FF">
        <w:rPr>
          <w:sz w:val="24"/>
          <w:szCs w:val="24"/>
        </w:rPr>
        <w:t xml:space="preserve"> med doser op til 60 mg, og 850 patienter (79 person-år), der anvendte placebo. Forlængede faser i disse forsøg er udelukket for at bevare sammenligneligheden med placebo-behandlingen. </w:t>
      </w:r>
    </w:p>
    <w:p w14:paraId="3AC19632" w14:textId="77777777" w:rsidR="005A7FB8" w:rsidRPr="005570FF" w:rsidRDefault="005A7FB8" w:rsidP="0087164C">
      <w:pPr>
        <w:ind w:left="851"/>
        <w:rPr>
          <w:sz w:val="24"/>
          <w:szCs w:val="24"/>
        </w:rPr>
      </w:pPr>
      <w:r w:rsidRPr="005570FF">
        <w:rPr>
          <w:sz w:val="24"/>
          <w:szCs w:val="24"/>
        </w:rPr>
        <w:t xml:space="preserve">Tabel 1 viser den kategoriserede forekomst af bivirkninger, der forekom statistisk signifikant hyppigere i de kliniske forsøg under behandlingen med </w:t>
      </w:r>
      <w:proofErr w:type="spellStart"/>
      <w:r w:rsidRPr="005570FF">
        <w:rPr>
          <w:sz w:val="24"/>
          <w:szCs w:val="24"/>
        </w:rPr>
        <w:t>mirtazapin</w:t>
      </w:r>
      <w:proofErr w:type="spellEnd"/>
      <w:r w:rsidRPr="005570FF">
        <w:rPr>
          <w:sz w:val="24"/>
          <w:szCs w:val="24"/>
        </w:rPr>
        <w:t xml:space="preserve"> sammenlignet med placebo, med tilføjelse af bivirkninger fra spontan rapportering. Hyppigheden af bivirkningerne fra spontan rapportering er baseret på rapporteringsraten for disse hændelser i de kliniske forsøg. Hyppigheden af bivirkninger fra spontan rapportering, for hvilke der ikke blev observeret tilfælde i de randomiserede placebo-kontrollerede patientforsøg med </w:t>
      </w:r>
      <w:proofErr w:type="spellStart"/>
      <w:r w:rsidRPr="005570FF">
        <w:rPr>
          <w:sz w:val="24"/>
          <w:szCs w:val="24"/>
        </w:rPr>
        <w:t>mirtazapin</w:t>
      </w:r>
      <w:proofErr w:type="spellEnd"/>
      <w:r w:rsidRPr="005570FF">
        <w:rPr>
          <w:sz w:val="24"/>
          <w:szCs w:val="24"/>
        </w:rPr>
        <w:t>, er klassificeret som ‘ikke kendt’.</w:t>
      </w:r>
    </w:p>
    <w:p w14:paraId="2FABBDA7" w14:textId="77777777" w:rsidR="005A7FB8" w:rsidRPr="005570FF" w:rsidRDefault="005A7FB8" w:rsidP="005A7FB8">
      <w:pPr>
        <w:rPr>
          <w:sz w:val="24"/>
          <w:szCs w:val="24"/>
        </w:rPr>
      </w:pPr>
    </w:p>
    <w:p w14:paraId="6A978010" w14:textId="77777777" w:rsidR="005A7FB8" w:rsidRPr="005570FF" w:rsidRDefault="005A7FB8" w:rsidP="005A7FB8">
      <w:pPr>
        <w:pStyle w:val="Billedtekst"/>
        <w:keepNext/>
        <w:spacing w:line="240" w:lineRule="auto"/>
        <w:rPr>
          <w:rFonts w:ascii="Times New Roman" w:hAnsi="Times New Roman"/>
          <w:bCs/>
          <w:sz w:val="24"/>
          <w:szCs w:val="24"/>
          <w:lang w:val="da-DK" w:eastAsia="en-US"/>
        </w:rPr>
      </w:pPr>
      <w:r w:rsidRPr="005570FF">
        <w:rPr>
          <w:rFonts w:ascii="Times New Roman" w:hAnsi="Times New Roman"/>
          <w:bCs/>
          <w:sz w:val="24"/>
          <w:szCs w:val="24"/>
          <w:lang w:val="da-DK" w:eastAsia="en-US"/>
        </w:rPr>
        <w:t xml:space="preserve">Tabel 1. Bivirkninger ved </w:t>
      </w:r>
      <w:proofErr w:type="spellStart"/>
      <w:r w:rsidRPr="005570FF">
        <w:rPr>
          <w:rFonts w:ascii="Times New Roman" w:hAnsi="Times New Roman"/>
          <w:bCs/>
          <w:sz w:val="24"/>
          <w:szCs w:val="24"/>
          <w:lang w:val="da-DK" w:eastAsia="en-US"/>
        </w:rPr>
        <w:t>mirtazapin</w:t>
      </w:r>
      <w:proofErr w:type="spellEnd"/>
      <w:r w:rsidRPr="005570FF">
        <w:rPr>
          <w:rFonts w:ascii="Times New Roman" w:hAnsi="Times New Roman"/>
          <w:bCs/>
          <w:sz w:val="24"/>
          <w:szCs w:val="24"/>
          <w:lang w:val="da-DK" w:eastAsia="en-US"/>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0"/>
        <w:gridCol w:w="1464"/>
        <w:gridCol w:w="1518"/>
        <w:gridCol w:w="1654"/>
        <w:gridCol w:w="1367"/>
        <w:gridCol w:w="2085"/>
      </w:tblGrid>
      <w:tr w:rsidR="00A650DD" w:rsidRPr="005570FF" w14:paraId="7D1676C1" w14:textId="77777777" w:rsidTr="00420290">
        <w:trPr>
          <w:tblHeader/>
        </w:trPr>
        <w:tc>
          <w:tcPr>
            <w:tcW w:w="799" w:type="pct"/>
            <w:tcBorders>
              <w:top w:val="single" w:sz="4" w:space="0" w:color="auto"/>
              <w:left w:val="single" w:sz="4" w:space="0" w:color="auto"/>
              <w:bottom w:val="single" w:sz="4" w:space="0" w:color="auto"/>
              <w:right w:val="single" w:sz="4" w:space="0" w:color="auto"/>
            </w:tcBorders>
            <w:hideMark/>
          </w:tcPr>
          <w:p w14:paraId="5118E231" w14:textId="77777777" w:rsidR="005A7FB8" w:rsidRPr="00A650DD" w:rsidRDefault="005A7FB8">
            <w:pPr>
              <w:keepNext/>
              <w:rPr>
                <w:sz w:val="20"/>
              </w:rPr>
            </w:pPr>
            <w:r w:rsidRPr="00A650DD">
              <w:rPr>
                <w:sz w:val="20"/>
              </w:rPr>
              <w:br w:type="page"/>
            </w:r>
            <w:r w:rsidRPr="00A650DD">
              <w:rPr>
                <w:b/>
                <w:sz w:val="20"/>
              </w:rPr>
              <w:t>Organklasse</w:t>
            </w:r>
          </w:p>
        </w:tc>
        <w:tc>
          <w:tcPr>
            <w:tcW w:w="760" w:type="pct"/>
            <w:tcBorders>
              <w:top w:val="single" w:sz="4" w:space="0" w:color="auto"/>
              <w:left w:val="single" w:sz="4" w:space="0" w:color="auto"/>
              <w:bottom w:val="single" w:sz="4" w:space="0" w:color="auto"/>
              <w:right w:val="single" w:sz="4" w:space="0" w:color="auto"/>
            </w:tcBorders>
            <w:hideMark/>
          </w:tcPr>
          <w:p w14:paraId="42AA5FB9" w14:textId="77777777" w:rsidR="005A7FB8" w:rsidRPr="00A650DD" w:rsidRDefault="005A7FB8">
            <w:pPr>
              <w:keepNext/>
              <w:rPr>
                <w:sz w:val="20"/>
              </w:rPr>
            </w:pPr>
            <w:r w:rsidRPr="00A650DD">
              <w:rPr>
                <w:b/>
                <w:sz w:val="20"/>
              </w:rPr>
              <w:t>Meget almindelig</w:t>
            </w:r>
            <w:r w:rsidRPr="00A650DD">
              <w:rPr>
                <w:b/>
                <w:sz w:val="20"/>
              </w:rPr>
              <w:br/>
              <w:t>(≥1/10)</w:t>
            </w:r>
          </w:p>
        </w:tc>
        <w:tc>
          <w:tcPr>
            <w:tcW w:w="788" w:type="pct"/>
            <w:tcBorders>
              <w:top w:val="single" w:sz="4" w:space="0" w:color="auto"/>
              <w:left w:val="single" w:sz="4" w:space="0" w:color="auto"/>
              <w:bottom w:val="single" w:sz="4" w:space="0" w:color="auto"/>
              <w:right w:val="single" w:sz="4" w:space="0" w:color="auto"/>
            </w:tcBorders>
            <w:hideMark/>
          </w:tcPr>
          <w:p w14:paraId="1D270198" w14:textId="77777777" w:rsidR="005A7FB8" w:rsidRPr="00A650DD" w:rsidRDefault="005A7FB8">
            <w:pPr>
              <w:keepNext/>
              <w:rPr>
                <w:sz w:val="20"/>
              </w:rPr>
            </w:pPr>
            <w:r w:rsidRPr="00A650DD">
              <w:rPr>
                <w:b/>
                <w:sz w:val="20"/>
              </w:rPr>
              <w:t>Almindelig</w:t>
            </w:r>
            <w:r w:rsidRPr="00A650DD">
              <w:rPr>
                <w:b/>
                <w:sz w:val="20"/>
              </w:rPr>
              <w:br/>
              <w:t>(≥1/100 til &lt;1/10)</w:t>
            </w:r>
          </w:p>
        </w:tc>
        <w:tc>
          <w:tcPr>
            <w:tcW w:w="859" w:type="pct"/>
            <w:tcBorders>
              <w:top w:val="single" w:sz="4" w:space="0" w:color="auto"/>
              <w:left w:val="single" w:sz="4" w:space="0" w:color="auto"/>
              <w:bottom w:val="single" w:sz="4" w:space="0" w:color="auto"/>
              <w:right w:val="single" w:sz="4" w:space="0" w:color="auto"/>
            </w:tcBorders>
            <w:hideMark/>
          </w:tcPr>
          <w:p w14:paraId="7C74DF55" w14:textId="77777777" w:rsidR="005A7FB8" w:rsidRPr="00A650DD" w:rsidRDefault="005A7FB8">
            <w:pPr>
              <w:keepNext/>
              <w:rPr>
                <w:sz w:val="20"/>
              </w:rPr>
            </w:pPr>
            <w:r w:rsidRPr="00A650DD">
              <w:rPr>
                <w:b/>
                <w:sz w:val="20"/>
              </w:rPr>
              <w:t>Ikke almindelig</w:t>
            </w:r>
            <w:r w:rsidRPr="00A650DD">
              <w:rPr>
                <w:b/>
                <w:sz w:val="20"/>
              </w:rPr>
              <w:br/>
              <w:t>(≥1/1.000 til &lt;1/100)</w:t>
            </w:r>
          </w:p>
        </w:tc>
        <w:tc>
          <w:tcPr>
            <w:tcW w:w="710" w:type="pct"/>
            <w:tcBorders>
              <w:top w:val="single" w:sz="4" w:space="0" w:color="auto"/>
              <w:left w:val="single" w:sz="4" w:space="0" w:color="auto"/>
              <w:bottom w:val="single" w:sz="4" w:space="0" w:color="auto"/>
              <w:right w:val="single" w:sz="4" w:space="0" w:color="auto"/>
            </w:tcBorders>
            <w:hideMark/>
          </w:tcPr>
          <w:p w14:paraId="2AA8CC25" w14:textId="77777777" w:rsidR="005A7FB8" w:rsidRPr="00A650DD" w:rsidRDefault="005A7FB8">
            <w:pPr>
              <w:keepNext/>
              <w:rPr>
                <w:sz w:val="20"/>
              </w:rPr>
            </w:pPr>
            <w:r w:rsidRPr="00A650DD">
              <w:rPr>
                <w:b/>
                <w:sz w:val="20"/>
              </w:rPr>
              <w:t xml:space="preserve">Sjælden </w:t>
            </w:r>
            <w:r w:rsidRPr="00A650DD">
              <w:rPr>
                <w:b/>
                <w:sz w:val="20"/>
              </w:rPr>
              <w:br/>
              <w:t>(≥1/10.000 til &lt;1/1.000)</w:t>
            </w:r>
          </w:p>
        </w:tc>
        <w:tc>
          <w:tcPr>
            <w:tcW w:w="1083" w:type="pct"/>
            <w:tcBorders>
              <w:top w:val="single" w:sz="4" w:space="0" w:color="auto"/>
              <w:left w:val="single" w:sz="4" w:space="0" w:color="auto"/>
              <w:bottom w:val="single" w:sz="4" w:space="0" w:color="auto"/>
              <w:right w:val="single" w:sz="4" w:space="0" w:color="auto"/>
            </w:tcBorders>
            <w:hideMark/>
          </w:tcPr>
          <w:p w14:paraId="28AC827B" w14:textId="77777777" w:rsidR="005A7FB8" w:rsidRPr="00A650DD" w:rsidRDefault="005A7FB8">
            <w:pPr>
              <w:keepNext/>
              <w:rPr>
                <w:sz w:val="20"/>
              </w:rPr>
            </w:pPr>
            <w:r w:rsidRPr="00A650DD">
              <w:rPr>
                <w:b/>
                <w:sz w:val="20"/>
              </w:rPr>
              <w:t>Hyppighed ikke kendt (kan ikke estimeres ud fra forhåndenværende data)</w:t>
            </w:r>
          </w:p>
        </w:tc>
      </w:tr>
      <w:tr w:rsidR="00A650DD" w:rsidRPr="005570FF" w14:paraId="3C05BC98"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61D6D4A7" w14:textId="77777777" w:rsidR="005A7FB8" w:rsidRPr="00A650DD" w:rsidRDefault="005A7FB8">
            <w:pPr>
              <w:keepNext/>
              <w:rPr>
                <w:sz w:val="20"/>
              </w:rPr>
            </w:pPr>
            <w:r w:rsidRPr="00A650DD">
              <w:rPr>
                <w:i/>
                <w:sz w:val="20"/>
              </w:rPr>
              <w:t>Blod og lymfesystem</w:t>
            </w:r>
          </w:p>
        </w:tc>
        <w:tc>
          <w:tcPr>
            <w:tcW w:w="760" w:type="pct"/>
            <w:tcBorders>
              <w:top w:val="single" w:sz="4" w:space="0" w:color="auto"/>
              <w:left w:val="single" w:sz="4" w:space="0" w:color="auto"/>
              <w:bottom w:val="single" w:sz="4" w:space="0" w:color="auto"/>
              <w:right w:val="single" w:sz="4" w:space="0" w:color="auto"/>
            </w:tcBorders>
          </w:tcPr>
          <w:p w14:paraId="09A90554" w14:textId="77777777" w:rsidR="005A7FB8" w:rsidRPr="00A650DD" w:rsidRDefault="005A7FB8">
            <w:pPr>
              <w:keepNext/>
              <w:rPr>
                <w:sz w:val="20"/>
              </w:rPr>
            </w:pPr>
          </w:p>
        </w:tc>
        <w:tc>
          <w:tcPr>
            <w:tcW w:w="788" w:type="pct"/>
            <w:tcBorders>
              <w:top w:val="single" w:sz="4" w:space="0" w:color="auto"/>
              <w:left w:val="single" w:sz="4" w:space="0" w:color="auto"/>
              <w:bottom w:val="single" w:sz="4" w:space="0" w:color="auto"/>
              <w:right w:val="single" w:sz="4" w:space="0" w:color="auto"/>
            </w:tcBorders>
          </w:tcPr>
          <w:p w14:paraId="343E2841" w14:textId="77777777" w:rsidR="005A7FB8" w:rsidRPr="00A650DD" w:rsidRDefault="005A7FB8">
            <w:pPr>
              <w:keepNext/>
              <w:rPr>
                <w:sz w:val="20"/>
              </w:rPr>
            </w:pPr>
          </w:p>
        </w:tc>
        <w:tc>
          <w:tcPr>
            <w:tcW w:w="859" w:type="pct"/>
            <w:tcBorders>
              <w:top w:val="single" w:sz="4" w:space="0" w:color="auto"/>
              <w:left w:val="single" w:sz="4" w:space="0" w:color="auto"/>
              <w:bottom w:val="single" w:sz="4" w:space="0" w:color="auto"/>
              <w:right w:val="single" w:sz="4" w:space="0" w:color="auto"/>
            </w:tcBorders>
          </w:tcPr>
          <w:p w14:paraId="4F9B1D0E" w14:textId="77777777" w:rsidR="005A7FB8" w:rsidRPr="00A650DD" w:rsidRDefault="005A7FB8">
            <w:pPr>
              <w:keepNext/>
              <w:rPr>
                <w:sz w:val="20"/>
              </w:rPr>
            </w:pPr>
          </w:p>
        </w:tc>
        <w:tc>
          <w:tcPr>
            <w:tcW w:w="710" w:type="pct"/>
            <w:tcBorders>
              <w:top w:val="single" w:sz="4" w:space="0" w:color="auto"/>
              <w:left w:val="single" w:sz="4" w:space="0" w:color="auto"/>
              <w:bottom w:val="single" w:sz="4" w:space="0" w:color="auto"/>
              <w:right w:val="single" w:sz="4" w:space="0" w:color="auto"/>
            </w:tcBorders>
          </w:tcPr>
          <w:p w14:paraId="0CB67AF4" w14:textId="77777777" w:rsidR="005A7FB8" w:rsidRPr="00A650DD" w:rsidRDefault="005A7FB8">
            <w:pPr>
              <w:keepNext/>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4F97A673" w14:textId="77777777" w:rsidR="005A7FB8" w:rsidRPr="00A650DD" w:rsidRDefault="005A7FB8" w:rsidP="005A7FB8">
            <w:pPr>
              <w:keepNext/>
              <w:numPr>
                <w:ilvl w:val="0"/>
                <w:numId w:val="8"/>
              </w:numPr>
              <w:tabs>
                <w:tab w:val="num" w:pos="211"/>
              </w:tabs>
              <w:ind w:left="211" w:hanging="211"/>
              <w:rPr>
                <w:sz w:val="20"/>
              </w:rPr>
            </w:pPr>
            <w:proofErr w:type="spellStart"/>
            <w:r w:rsidRPr="00A650DD">
              <w:rPr>
                <w:sz w:val="20"/>
              </w:rPr>
              <w:t>Knoglemarvsde</w:t>
            </w:r>
            <w:proofErr w:type="spellEnd"/>
            <w:r w:rsidRPr="00A650DD">
              <w:rPr>
                <w:sz w:val="20"/>
              </w:rPr>
              <w:t>-pression (</w:t>
            </w:r>
            <w:proofErr w:type="spellStart"/>
            <w:r w:rsidRPr="00A650DD">
              <w:rPr>
                <w:sz w:val="20"/>
              </w:rPr>
              <w:t>granulocytopeni</w:t>
            </w:r>
            <w:proofErr w:type="spellEnd"/>
            <w:r w:rsidRPr="00A650DD">
              <w:rPr>
                <w:sz w:val="20"/>
              </w:rPr>
              <w:t xml:space="preserve">, </w:t>
            </w:r>
            <w:proofErr w:type="spellStart"/>
            <w:r w:rsidRPr="00A650DD">
              <w:rPr>
                <w:sz w:val="20"/>
              </w:rPr>
              <w:t>agranulocytose</w:t>
            </w:r>
            <w:proofErr w:type="spellEnd"/>
            <w:r w:rsidRPr="00A650DD">
              <w:rPr>
                <w:sz w:val="20"/>
              </w:rPr>
              <w:t xml:space="preserve">, </w:t>
            </w:r>
            <w:proofErr w:type="spellStart"/>
            <w:r w:rsidRPr="00A650DD">
              <w:rPr>
                <w:sz w:val="20"/>
              </w:rPr>
              <w:t>aplastisk</w:t>
            </w:r>
            <w:proofErr w:type="spellEnd"/>
            <w:r w:rsidRPr="00A650DD">
              <w:rPr>
                <w:sz w:val="20"/>
              </w:rPr>
              <w:t xml:space="preserve"> anæmi </w:t>
            </w:r>
            <w:proofErr w:type="spellStart"/>
            <w:r w:rsidRPr="00A650DD">
              <w:rPr>
                <w:sz w:val="20"/>
              </w:rPr>
              <w:t>trombocytopeni</w:t>
            </w:r>
            <w:proofErr w:type="spellEnd"/>
            <w:r w:rsidRPr="00A650DD">
              <w:rPr>
                <w:sz w:val="20"/>
              </w:rPr>
              <w:t>)</w:t>
            </w:r>
          </w:p>
          <w:p w14:paraId="07D97262" w14:textId="77777777" w:rsidR="005A7FB8" w:rsidRPr="00A650DD" w:rsidRDefault="005A7FB8" w:rsidP="005A7FB8">
            <w:pPr>
              <w:keepNext/>
              <w:numPr>
                <w:ilvl w:val="0"/>
                <w:numId w:val="9"/>
              </w:numPr>
              <w:tabs>
                <w:tab w:val="num" w:pos="211"/>
              </w:tabs>
              <w:ind w:left="211" w:hanging="211"/>
              <w:rPr>
                <w:sz w:val="20"/>
              </w:rPr>
            </w:pPr>
            <w:proofErr w:type="spellStart"/>
            <w:r w:rsidRPr="00A650DD">
              <w:rPr>
                <w:sz w:val="20"/>
              </w:rPr>
              <w:t>Eosinofili</w:t>
            </w:r>
            <w:proofErr w:type="spellEnd"/>
          </w:p>
        </w:tc>
      </w:tr>
      <w:tr w:rsidR="00A650DD" w:rsidRPr="005570FF" w14:paraId="5ADB026D"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4320E664" w14:textId="77777777" w:rsidR="005A7FB8" w:rsidRPr="00A650DD" w:rsidRDefault="005A7FB8">
            <w:pPr>
              <w:rPr>
                <w:i/>
                <w:sz w:val="20"/>
              </w:rPr>
            </w:pPr>
            <w:r w:rsidRPr="00A650DD">
              <w:rPr>
                <w:i/>
                <w:sz w:val="20"/>
              </w:rPr>
              <w:t>Det endokrine system</w:t>
            </w:r>
          </w:p>
        </w:tc>
        <w:tc>
          <w:tcPr>
            <w:tcW w:w="760" w:type="pct"/>
            <w:tcBorders>
              <w:top w:val="single" w:sz="4" w:space="0" w:color="auto"/>
              <w:left w:val="single" w:sz="4" w:space="0" w:color="auto"/>
              <w:bottom w:val="single" w:sz="4" w:space="0" w:color="auto"/>
              <w:right w:val="single" w:sz="4" w:space="0" w:color="auto"/>
            </w:tcBorders>
          </w:tcPr>
          <w:p w14:paraId="603355A1"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2C68F062" w14:textId="77777777" w:rsidR="005A7FB8" w:rsidRPr="00A650DD" w:rsidRDefault="005A7FB8">
            <w:pPr>
              <w:rPr>
                <w:sz w:val="20"/>
              </w:rPr>
            </w:pPr>
          </w:p>
        </w:tc>
        <w:tc>
          <w:tcPr>
            <w:tcW w:w="859" w:type="pct"/>
            <w:tcBorders>
              <w:top w:val="single" w:sz="4" w:space="0" w:color="auto"/>
              <w:left w:val="single" w:sz="4" w:space="0" w:color="auto"/>
              <w:bottom w:val="single" w:sz="4" w:space="0" w:color="auto"/>
              <w:right w:val="single" w:sz="4" w:space="0" w:color="auto"/>
            </w:tcBorders>
          </w:tcPr>
          <w:p w14:paraId="50DAB2D9"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710C011A"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74932D37" w14:textId="25387B55" w:rsidR="005A7FB8" w:rsidRPr="00A650DD" w:rsidRDefault="005A7FB8" w:rsidP="005A7FB8">
            <w:pPr>
              <w:numPr>
                <w:ilvl w:val="0"/>
                <w:numId w:val="8"/>
              </w:numPr>
              <w:tabs>
                <w:tab w:val="num" w:pos="171"/>
                <w:tab w:val="num" w:pos="211"/>
              </w:tabs>
              <w:ind w:left="211" w:hanging="211"/>
              <w:rPr>
                <w:sz w:val="20"/>
              </w:rPr>
            </w:pPr>
            <w:r w:rsidRPr="00A650DD">
              <w:rPr>
                <w:sz w:val="20"/>
              </w:rPr>
              <w:t>Uhensigtsmæssig produktion af antidiuretisk hormon</w:t>
            </w:r>
          </w:p>
          <w:p w14:paraId="4D3A910A" w14:textId="77777777" w:rsidR="005A7FB8" w:rsidRPr="00A650DD" w:rsidRDefault="005A7FB8" w:rsidP="005A7FB8">
            <w:pPr>
              <w:numPr>
                <w:ilvl w:val="0"/>
                <w:numId w:val="8"/>
              </w:numPr>
              <w:tabs>
                <w:tab w:val="num" w:pos="171"/>
                <w:tab w:val="num" w:pos="211"/>
              </w:tabs>
              <w:ind w:left="211" w:hanging="211"/>
              <w:rPr>
                <w:sz w:val="20"/>
                <w:lang w:val="nb-NO"/>
              </w:rPr>
            </w:pPr>
            <w:r w:rsidRPr="00A650DD">
              <w:rPr>
                <w:sz w:val="20"/>
                <w:lang w:val="nb-NO"/>
              </w:rPr>
              <w:t>Hyperprolaktinæmi (og relaterede symptomer såsom galaktoré og gynækomasti)</w:t>
            </w:r>
          </w:p>
        </w:tc>
      </w:tr>
      <w:tr w:rsidR="00A650DD" w:rsidRPr="005570FF" w14:paraId="22B87571"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1EF8E89D" w14:textId="77777777" w:rsidR="005A7FB8" w:rsidRPr="00A650DD" w:rsidRDefault="005A7FB8">
            <w:pPr>
              <w:rPr>
                <w:sz w:val="20"/>
              </w:rPr>
            </w:pPr>
            <w:r w:rsidRPr="00A650DD">
              <w:rPr>
                <w:i/>
                <w:sz w:val="20"/>
              </w:rPr>
              <w:t>Metabolisme og ernæring</w:t>
            </w:r>
          </w:p>
        </w:tc>
        <w:tc>
          <w:tcPr>
            <w:tcW w:w="760" w:type="pct"/>
            <w:tcBorders>
              <w:top w:val="single" w:sz="4" w:space="0" w:color="auto"/>
              <w:left w:val="single" w:sz="4" w:space="0" w:color="auto"/>
              <w:bottom w:val="single" w:sz="4" w:space="0" w:color="auto"/>
              <w:right w:val="single" w:sz="4" w:space="0" w:color="auto"/>
            </w:tcBorders>
            <w:hideMark/>
          </w:tcPr>
          <w:p w14:paraId="4E00A0C8" w14:textId="77777777" w:rsidR="005A7FB8" w:rsidRPr="00A650DD" w:rsidRDefault="005A7FB8" w:rsidP="005A7FB8">
            <w:pPr>
              <w:numPr>
                <w:ilvl w:val="0"/>
                <w:numId w:val="9"/>
              </w:numPr>
              <w:tabs>
                <w:tab w:val="num" w:pos="193"/>
              </w:tabs>
              <w:rPr>
                <w:sz w:val="20"/>
              </w:rPr>
            </w:pPr>
            <w:r w:rsidRPr="00A650DD">
              <w:rPr>
                <w:sz w:val="20"/>
              </w:rPr>
              <w:t>Øget appetit</w:t>
            </w:r>
            <w:r w:rsidRPr="00A650DD">
              <w:rPr>
                <w:sz w:val="20"/>
                <w:vertAlign w:val="superscript"/>
              </w:rPr>
              <w:t>1</w:t>
            </w:r>
          </w:p>
          <w:p w14:paraId="0924F905" w14:textId="77777777" w:rsidR="005A7FB8" w:rsidRPr="00A650DD" w:rsidRDefault="005A7FB8" w:rsidP="005A7FB8">
            <w:pPr>
              <w:numPr>
                <w:ilvl w:val="0"/>
                <w:numId w:val="9"/>
              </w:numPr>
              <w:tabs>
                <w:tab w:val="num" w:pos="193"/>
              </w:tabs>
              <w:rPr>
                <w:sz w:val="20"/>
              </w:rPr>
            </w:pPr>
            <w:r w:rsidRPr="00A650DD">
              <w:rPr>
                <w:sz w:val="20"/>
              </w:rPr>
              <w:t>Vægtøgning</w:t>
            </w:r>
            <w:r w:rsidRPr="00A650DD">
              <w:rPr>
                <w:sz w:val="20"/>
                <w:vertAlign w:val="superscript"/>
              </w:rPr>
              <w:t>1</w:t>
            </w:r>
          </w:p>
        </w:tc>
        <w:tc>
          <w:tcPr>
            <w:tcW w:w="788" w:type="pct"/>
            <w:tcBorders>
              <w:top w:val="single" w:sz="4" w:space="0" w:color="auto"/>
              <w:left w:val="single" w:sz="4" w:space="0" w:color="auto"/>
              <w:bottom w:val="single" w:sz="4" w:space="0" w:color="auto"/>
              <w:right w:val="single" w:sz="4" w:space="0" w:color="auto"/>
            </w:tcBorders>
          </w:tcPr>
          <w:p w14:paraId="6A71D88E" w14:textId="77777777" w:rsidR="005A7FB8" w:rsidRPr="00A650DD" w:rsidRDefault="005A7FB8">
            <w:pPr>
              <w:rPr>
                <w:sz w:val="20"/>
              </w:rPr>
            </w:pPr>
          </w:p>
        </w:tc>
        <w:tc>
          <w:tcPr>
            <w:tcW w:w="859" w:type="pct"/>
            <w:tcBorders>
              <w:top w:val="single" w:sz="4" w:space="0" w:color="auto"/>
              <w:left w:val="single" w:sz="4" w:space="0" w:color="auto"/>
              <w:bottom w:val="single" w:sz="4" w:space="0" w:color="auto"/>
              <w:right w:val="single" w:sz="4" w:space="0" w:color="auto"/>
            </w:tcBorders>
          </w:tcPr>
          <w:p w14:paraId="2C8DB214"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52F571B8"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2D18927C" w14:textId="77777777" w:rsidR="005A7FB8" w:rsidRPr="00A650DD" w:rsidRDefault="005A7FB8" w:rsidP="005A7FB8">
            <w:pPr>
              <w:numPr>
                <w:ilvl w:val="0"/>
                <w:numId w:val="10"/>
              </w:numPr>
              <w:tabs>
                <w:tab w:val="num" w:pos="201"/>
              </w:tabs>
              <w:rPr>
                <w:sz w:val="20"/>
              </w:rPr>
            </w:pPr>
            <w:proofErr w:type="spellStart"/>
            <w:r w:rsidRPr="00A650DD">
              <w:rPr>
                <w:sz w:val="20"/>
              </w:rPr>
              <w:t>Hyponatriæmi</w:t>
            </w:r>
            <w:proofErr w:type="spellEnd"/>
          </w:p>
        </w:tc>
      </w:tr>
      <w:tr w:rsidR="00A650DD" w:rsidRPr="005570FF" w14:paraId="09F2BE78"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197E3417" w14:textId="77777777" w:rsidR="005A7FB8" w:rsidRPr="00A650DD" w:rsidRDefault="005A7FB8">
            <w:pPr>
              <w:rPr>
                <w:i/>
                <w:sz w:val="20"/>
              </w:rPr>
            </w:pPr>
            <w:r w:rsidRPr="00A650DD">
              <w:rPr>
                <w:i/>
                <w:sz w:val="20"/>
              </w:rPr>
              <w:t>Psykiske forstyrrelser</w:t>
            </w:r>
          </w:p>
        </w:tc>
        <w:tc>
          <w:tcPr>
            <w:tcW w:w="760" w:type="pct"/>
            <w:tcBorders>
              <w:top w:val="single" w:sz="4" w:space="0" w:color="auto"/>
              <w:left w:val="single" w:sz="4" w:space="0" w:color="auto"/>
              <w:bottom w:val="single" w:sz="4" w:space="0" w:color="auto"/>
              <w:right w:val="single" w:sz="4" w:space="0" w:color="auto"/>
            </w:tcBorders>
          </w:tcPr>
          <w:p w14:paraId="19A10723"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519B86B5" w14:textId="02E020DB" w:rsidR="005A7FB8" w:rsidRPr="00A650DD" w:rsidRDefault="005A7FB8" w:rsidP="00A650DD">
            <w:pPr>
              <w:numPr>
                <w:ilvl w:val="0"/>
                <w:numId w:val="9"/>
              </w:numPr>
              <w:tabs>
                <w:tab w:val="clear" w:pos="360"/>
              </w:tabs>
              <w:ind w:left="141" w:hanging="141"/>
              <w:rPr>
                <w:sz w:val="20"/>
              </w:rPr>
            </w:pPr>
            <w:r w:rsidRPr="00A650DD">
              <w:rPr>
                <w:sz w:val="20"/>
              </w:rPr>
              <w:t>Unormale drømme</w:t>
            </w:r>
          </w:p>
          <w:p w14:paraId="568BA20C" w14:textId="77777777" w:rsidR="005A7FB8" w:rsidRPr="00A650DD" w:rsidRDefault="005A7FB8" w:rsidP="00A650DD">
            <w:pPr>
              <w:numPr>
                <w:ilvl w:val="0"/>
                <w:numId w:val="9"/>
              </w:numPr>
              <w:tabs>
                <w:tab w:val="clear" w:pos="360"/>
              </w:tabs>
              <w:ind w:left="141" w:hanging="141"/>
              <w:rPr>
                <w:sz w:val="20"/>
              </w:rPr>
            </w:pPr>
            <w:r w:rsidRPr="00A650DD">
              <w:rPr>
                <w:sz w:val="20"/>
              </w:rPr>
              <w:t>Konfusion</w:t>
            </w:r>
          </w:p>
          <w:p w14:paraId="45D48D76" w14:textId="77777777" w:rsidR="005A7FB8" w:rsidRPr="00A650DD" w:rsidRDefault="005A7FB8" w:rsidP="00A650DD">
            <w:pPr>
              <w:numPr>
                <w:ilvl w:val="0"/>
                <w:numId w:val="9"/>
              </w:numPr>
              <w:tabs>
                <w:tab w:val="clear" w:pos="360"/>
              </w:tabs>
              <w:ind w:left="141" w:hanging="141"/>
              <w:rPr>
                <w:sz w:val="20"/>
              </w:rPr>
            </w:pPr>
            <w:r w:rsidRPr="00A650DD">
              <w:rPr>
                <w:sz w:val="20"/>
              </w:rPr>
              <w:t>Angst</w:t>
            </w:r>
            <w:r w:rsidRPr="00A650DD">
              <w:rPr>
                <w:sz w:val="20"/>
                <w:vertAlign w:val="superscript"/>
              </w:rPr>
              <w:t>2, 5</w:t>
            </w:r>
          </w:p>
          <w:p w14:paraId="0D48087D" w14:textId="2E2912DE" w:rsidR="005A7FB8" w:rsidRPr="00A650DD" w:rsidRDefault="005A7FB8" w:rsidP="00A650DD">
            <w:pPr>
              <w:numPr>
                <w:ilvl w:val="0"/>
                <w:numId w:val="9"/>
              </w:numPr>
              <w:tabs>
                <w:tab w:val="clear" w:pos="360"/>
              </w:tabs>
              <w:ind w:left="141" w:hanging="141"/>
              <w:rPr>
                <w:sz w:val="20"/>
              </w:rPr>
            </w:pPr>
            <w:r w:rsidRPr="00A650DD">
              <w:rPr>
                <w:sz w:val="20"/>
              </w:rPr>
              <w:t>Søvnløshed</w:t>
            </w:r>
            <w:r w:rsidRPr="00A650DD">
              <w:rPr>
                <w:sz w:val="20"/>
                <w:vertAlign w:val="superscript"/>
              </w:rPr>
              <w:t>3, 5</w:t>
            </w:r>
          </w:p>
        </w:tc>
        <w:tc>
          <w:tcPr>
            <w:tcW w:w="859" w:type="pct"/>
            <w:tcBorders>
              <w:top w:val="single" w:sz="4" w:space="0" w:color="auto"/>
              <w:left w:val="single" w:sz="4" w:space="0" w:color="auto"/>
              <w:bottom w:val="single" w:sz="4" w:space="0" w:color="auto"/>
              <w:right w:val="single" w:sz="4" w:space="0" w:color="auto"/>
            </w:tcBorders>
            <w:hideMark/>
          </w:tcPr>
          <w:p w14:paraId="1F7A65B9" w14:textId="77777777" w:rsidR="005A7FB8" w:rsidRPr="00A650DD" w:rsidRDefault="005A7FB8" w:rsidP="005A7FB8">
            <w:pPr>
              <w:numPr>
                <w:ilvl w:val="0"/>
                <w:numId w:val="9"/>
              </w:numPr>
              <w:tabs>
                <w:tab w:val="num" w:pos="153"/>
              </w:tabs>
              <w:ind w:left="153" w:hanging="153"/>
              <w:rPr>
                <w:sz w:val="20"/>
              </w:rPr>
            </w:pPr>
            <w:r w:rsidRPr="00A650DD">
              <w:rPr>
                <w:sz w:val="20"/>
              </w:rPr>
              <w:t>Mareridt</w:t>
            </w:r>
            <w:r w:rsidRPr="00A650DD">
              <w:rPr>
                <w:sz w:val="20"/>
                <w:vertAlign w:val="superscript"/>
              </w:rPr>
              <w:t>2</w:t>
            </w:r>
          </w:p>
          <w:p w14:paraId="359D3A88" w14:textId="77777777" w:rsidR="005A7FB8" w:rsidRPr="00A650DD" w:rsidRDefault="005A7FB8" w:rsidP="005A7FB8">
            <w:pPr>
              <w:numPr>
                <w:ilvl w:val="0"/>
                <w:numId w:val="9"/>
              </w:numPr>
              <w:tabs>
                <w:tab w:val="num" w:pos="153"/>
              </w:tabs>
              <w:ind w:left="153" w:hanging="153"/>
              <w:rPr>
                <w:sz w:val="20"/>
              </w:rPr>
            </w:pPr>
            <w:r w:rsidRPr="00A650DD">
              <w:rPr>
                <w:sz w:val="20"/>
              </w:rPr>
              <w:t>Mani</w:t>
            </w:r>
          </w:p>
          <w:p w14:paraId="6BDB4274" w14:textId="77777777" w:rsidR="005A7FB8" w:rsidRPr="00A650DD" w:rsidRDefault="005A7FB8" w:rsidP="005A7FB8">
            <w:pPr>
              <w:numPr>
                <w:ilvl w:val="0"/>
                <w:numId w:val="9"/>
              </w:numPr>
              <w:tabs>
                <w:tab w:val="num" w:pos="153"/>
              </w:tabs>
              <w:ind w:left="153" w:hanging="153"/>
              <w:rPr>
                <w:sz w:val="20"/>
              </w:rPr>
            </w:pPr>
            <w:r w:rsidRPr="00A650DD">
              <w:rPr>
                <w:sz w:val="20"/>
              </w:rPr>
              <w:t>Agitation</w:t>
            </w:r>
            <w:r w:rsidRPr="00A650DD">
              <w:rPr>
                <w:sz w:val="20"/>
                <w:vertAlign w:val="superscript"/>
              </w:rPr>
              <w:t>2</w:t>
            </w:r>
          </w:p>
          <w:p w14:paraId="55914E2E" w14:textId="77777777" w:rsidR="005A7FB8" w:rsidRPr="00A650DD" w:rsidRDefault="005A7FB8" w:rsidP="005A7FB8">
            <w:pPr>
              <w:numPr>
                <w:ilvl w:val="0"/>
                <w:numId w:val="9"/>
              </w:numPr>
              <w:tabs>
                <w:tab w:val="num" w:pos="153"/>
              </w:tabs>
              <w:ind w:left="153" w:hanging="153"/>
              <w:rPr>
                <w:sz w:val="20"/>
              </w:rPr>
            </w:pPr>
            <w:r w:rsidRPr="00A650DD">
              <w:rPr>
                <w:sz w:val="20"/>
              </w:rPr>
              <w:t>Hallucinationer</w:t>
            </w:r>
          </w:p>
          <w:p w14:paraId="4271263C" w14:textId="77777777" w:rsidR="005A7FB8" w:rsidRPr="00A650DD" w:rsidRDefault="005A7FB8" w:rsidP="005A7FB8">
            <w:pPr>
              <w:numPr>
                <w:ilvl w:val="0"/>
                <w:numId w:val="9"/>
              </w:numPr>
              <w:tabs>
                <w:tab w:val="num" w:pos="153"/>
              </w:tabs>
              <w:ind w:left="153" w:right="-115" w:hanging="153"/>
              <w:rPr>
                <w:sz w:val="20"/>
              </w:rPr>
            </w:pPr>
            <w:proofErr w:type="spellStart"/>
            <w:r w:rsidRPr="00A650DD">
              <w:rPr>
                <w:sz w:val="20"/>
              </w:rPr>
              <w:t>Psykomotorisk</w:t>
            </w:r>
            <w:proofErr w:type="spellEnd"/>
            <w:r w:rsidRPr="00A650DD">
              <w:rPr>
                <w:sz w:val="20"/>
              </w:rPr>
              <w:t xml:space="preserve"> uro (inkl. </w:t>
            </w:r>
            <w:proofErr w:type="spellStart"/>
            <w:r w:rsidRPr="00A650DD">
              <w:rPr>
                <w:sz w:val="20"/>
              </w:rPr>
              <w:t>akatasi</w:t>
            </w:r>
            <w:proofErr w:type="spellEnd"/>
            <w:r w:rsidRPr="00A650DD">
              <w:rPr>
                <w:sz w:val="20"/>
              </w:rPr>
              <w:t xml:space="preserve">, </w:t>
            </w:r>
            <w:proofErr w:type="spellStart"/>
            <w:r w:rsidRPr="00A650DD">
              <w:rPr>
                <w:sz w:val="20"/>
              </w:rPr>
              <w:t>hyperkinesi</w:t>
            </w:r>
            <w:proofErr w:type="spellEnd"/>
            <w:r w:rsidRPr="00A650DD">
              <w:rPr>
                <w:sz w:val="20"/>
              </w:rPr>
              <w:t>)</w:t>
            </w:r>
          </w:p>
        </w:tc>
        <w:tc>
          <w:tcPr>
            <w:tcW w:w="710" w:type="pct"/>
            <w:tcBorders>
              <w:top w:val="single" w:sz="4" w:space="0" w:color="auto"/>
              <w:left w:val="single" w:sz="4" w:space="0" w:color="auto"/>
              <w:bottom w:val="single" w:sz="4" w:space="0" w:color="auto"/>
              <w:right w:val="single" w:sz="4" w:space="0" w:color="auto"/>
            </w:tcBorders>
            <w:hideMark/>
          </w:tcPr>
          <w:p w14:paraId="09D49861" w14:textId="77777777" w:rsidR="005A7FB8" w:rsidRPr="00A650DD" w:rsidRDefault="005A7FB8" w:rsidP="005A7FB8">
            <w:pPr>
              <w:numPr>
                <w:ilvl w:val="0"/>
                <w:numId w:val="9"/>
              </w:numPr>
              <w:tabs>
                <w:tab w:val="num" w:pos="180"/>
              </w:tabs>
              <w:ind w:left="182" w:hanging="182"/>
              <w:rPr>
                <w:sz w:val="20"/>
              </w:rPr>
            </w:pPr>
            <w:r w:rsidRPr="00A650DD">
              <w:rPr>
                <w:sz w:val="20"/>
              </w:rPr>
              <w:t>Aggression</w:t>
            </w:r>
          </w:p>
        </w:tc>
        <w:tc>
          <w:tcPr>
            <w:tcW w:w="1083" w:type="pct"/>
            <w:tcBorders>
              <w:top w:val="single" w:sz="4" w:space="0" w:color="auto"/>
              <w:left w:val="single" w:sz="4" w:space="0" w:color="auto"/>
              <w:bottom w:val="single" w:sz="4" w:space="0" w:color="auto"/>
              <w:right w:val="single" w:sz="4" w:space="0" w:color="auto"/>
            </w:tcBorders>
          </w:tcPr>
          <w:p w14:paraId="3BE666C7" w14:textId="77777777" w:rsidR="005A7FB8" w:rsidRPr="00A650DD" w:rsidRDefault="005A7FB8" w:rsidP="005A7FB8">
            <w:pPr>
              <w:numPr>
                <w:ilvl w:val="0"/>
                <w:numId w:val="9"/>
              </w:numPr>
              <w:tabs>
                <w:tab w:val="num" w:pos="162"/>
              </w:tabs>
              <w:rPr>
                <w:sz w:val="20"/>
              </w:rPr>
            </w:pPr>
            <w:r w:rsidRPr="00A650DD">
              <w:rPr>
                <w:sz w:val="20"/>
              </w:rPr>
              <w:t>Selvmordstanker</w:t>
            </w:r>
            <w:r w:rsidRPr="00A650DD">
              <w:rPr>
                <w:sz w:val="20"/>
                <w:vertAlign w:val="superscript"/>
              </w:rPr>
              <w:t>6</w:t>
            </w:r>
          </w:p>
          <w:p w14:paraId="1101BA36" w14:textId="77777777" w:rsidR="005A7FB8" w:rsidRPr="00A650DD" w:rsidRDefault="005A7FB8" w:rsidP="005A7FB8">
            <w:pPr>
              <w:numPr>
                <w:ilvl w:val="0"/>
                <w:numId w:val="9"/>
              </w:numPr>
              <w:tabs>
                <w:tab w:val="num" w:pos="162"/>
              </w:tabs>
              <w:rPr>
                <w:sz w:val="20"/>
              </w:rPr>
            </w:pPr>
            <w:r w:rsidRPr="00A650DD">
              <w:rPr>
                <w:sz w:val="20"/>
              </w:rPr>
              <w:t>Selvmordsadfærd</w:t>
            </w:r>
            <w:r w:rsidRPr="00A650DD">
              <w:rPr>
                <w:sz w:val="20"/>
                <w:vertAlign w:val="superscript"/>
              </w:rPr>
              <w:t>6</w:t>
            </w:r>
          </w:p>
          <w:p w14:paraId="0A515BE6" w14:textId="77777777" w:rsidR="005A7FB8" w:rsidRPr="00A650DD" w:rsidRDefault="005A7FB8" w:rsidP="005A7FB8">
            <w:pPr>
              <w:numPr>
                <w:ilvl w:val="0"/>
                <w:numId w:val="9"/>
              </w:numPr>
              <w:tabs>
                <w:tab w:val="num" w:pos="162"/>
              </w:tabs>
              <w:rPr>
                <w:sz w:val="20"/>
              </w:rPr>
            </w:pPr>
            <w:r w:rsidRPr="00A650DD">
              <w:rPr>
                <w:sz w:val="20"/>
              </w:rPr>
              <w:t>Somnambulisme</w:t>
            </w:r>
          </w:p>
          <w:p w14:paraId="6E3F3575" w14:textId="77777777" w:rsidR="005A7FB8" w:rsidRPr="00A650DD" w:rsidRDefault="005A7FB8">
            <w:pPr>
              <w:rPr>
                <w:sz w:val="20"/>
              </w:rPr>
            </w:pPr>
          </w:p>
        </w:tc>
      </w:tr>
      <w:tr w:rsidR="00A650DD" w:rsidRPr="005570FF" w14:paraId="6CEB8C16"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4081C9E6" w14:textId="77777777" w:rsidR="005A7FB8" w:rsidRPr="00A650DD" w:rsidRDefault="005A7FB8">
            <w:pPr>
              <w:rPr>
                <w:sz w:val="20"/>
              </w:rPr>
            </w:pPr>
            <w:r w:rsidRPr="00A650DD">
              <w:rPr>
                <w:i/>
                <w:sz w:val="20"/>
              </w:rPr>
              <w:t>Nervesystemet</w:t>
            </w:r>
          </w:p>
        </w:tc>
        <w:tc>
          <w:tcPr>
            <w:tcW w:w="760" w:type="pct"/>
            <w:tcBorders>
              <w:top w:val="single" w:sz="4" w:space="0" w:color="auto"/>
              <w:left w:val="single" w:sz="4" w:space="0" w:color="auto"/>
              <w:bottom w:val="single" w:sz="4" w:space="0" w:color="auto"/>
              <w:right w:val="single" w:sz="4" w:space="0" w:color="auto"/>
            </w:tcBorders>
          </w:tcPr>
          <w:p w14:paraId="4E2B6142" w14:textId="77777777" w:rsidR="005A7FB8" w:rsidRPr="00A650DD" w:rsidRDefault="005A7FB8" w:rsidP="00420290">
            <w:pPr>
              <w:numPr>
                <w:ilvl w:val="0"/>
                <w:numId w:val="8"/>
              </w:numPr>
              <w:tabs>
                <w:tab w:val="clear" w:pos="360"/>
              </w:tabs>
              <w:ind w:left="193" w:hanging="142"/>
              <w:rPr>
                <w:sz w:val="20"/>
              </w:rPr>
            </w:pPr>
            <w:r w:rsidRPr="00A650DD">
              <w:rPr>
                <w:sz w:val="20"/>
              </w:rPr>
              <w:t>Somnolens</w:t>
            </w:r>
            <w:r w:rsidRPr="00A650DD">
              <w:rPr>
                <w:sz w:val="20"/>
                <w:vertAlign w:val="superscript"/>
              </w:rPr>
              <w:t>1, 4</w:t>
            </w:r>
          </w:p>
          <w:p w14:paraId="713EFF9C" w14:textId="77777777" w:rsidR="005A7FB8" w:rsidRPr="00A650DD" w:rsidRDefault="005A7FB8" w:rsidP="00420290">
            <w:pPr>
              <w:numPr>
                <w:ilvl w:val="0"/>
                <w:numId w:val="8"/>
              </w:numPr>
              <w:tabs>
                <w:tab w:val="clear" w:pos="360"/>
              </w:tabs>
              <w:ind w:left="193" w:hanging="142"/>
              <w:rPr>
                <w:sz w:val="20"/>
              </w:rPr>
            </w:pPr>
            <w:r w:rsidRPr="00A650DD">
              <w:rPr>
                <w:sz w:val="20"/>
              </w:rPr>
              <w:t>Sedation</w:t>
            </w:r>
            <w:r w:rsidRPr="00A650DD">
              <w:rPr>
                <w:sz w:val="20"/>
                <w:vertAlign w:val="superscript"/>
              </w:rPr>
              <w:t>1, 4</w:t>
            </w:r>
          </w:p>
          <w:p w14:paraId="18E0ED53" w14:textId="77777777" w:rsidR="005A7FB8" w:rsidRPr="00A650DD" w:rsidRDefault="005A7FB8" w:rsidP="00420290">
            <w:pPr>
              <w:numPr>
                <w:ilvl w:val="0"/>
                <w:numId w:val="8"/>
              </w:numPr>
              <w:tabs>
                <w:tab w:val="clear" w:pos="360"/>
              </w:tabs>
              <w:ind w:left="193" w:hanging="142"/>
              <w:rPr>
                <w:sz w:val="20"/>
              </w:rPr>
            </w:pPr>
            <w:r w:rsidRPr="00A650DD">
              <w:rPr>
                <w:sz w:val="20"/>
              </w:rPr>
              <w:t>Hovedpine</w:t>
            </w:r>
            <w:r w:rsidRPr="00A650DD">
              <w:rPr>
                <w:sz w:val="20"/>
                <w:vertAlign w:val="superscript"/>
              </w:rPr>
              <w:t>2</w:t>
            </w:r>
          </w:p>
          <w:p w14:paraId="07FD4121"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Mar>
              <w:top w:w="0" w:type="dxa"/>
              <w:left w:w="108" w:type="dxa"/>
              <w:bottom w:w="0" w:type="dxa"/>
              <w:right w:w="28" w:type="dxa"/>
            </w:tcMar>
            <w:hideMark/>
          </w:tcPr>
          <w:p w14:paraId="19B83667" w14:textId="77777777" w:rsidR="005A7FB8" w:rsidRPr="00A650DD" w:rsidRDefault="005A7FB8" w:rsidP="005A7FB8">
            <w:pPr>
              <w:numPr>
                <w:ilvl w:val="0"/>
                <w:numId w:val="11"/>
              </w:numPr>
              <w:tabs>
                <w:tab w:val="num" w:pos="171"/>
              </w:tabs>
              <w:rPr>
                <w:sz w:val="20"/>
              </w:rPr>
            </w:pPr>
            <w:r w:rsidRPr="00A650DD">
              <w:rPr>
                <w:sz w:val="20"/>
              </w:rPr>
              <w:lastRenderedPageBreak/>
              <w:t>Døsighed</w:t>
            </w:r>
            <w:r w:rsidRPr="00A650DD">
              <w:rPr>
                <w:sz w:val="20"/>
                <w:vertAlign w:val="superscript"/>
              </w:rPr>
              <w:t>1</w:t>
            </w:r>
          </w:p>
          <w:p w14:paraId="4B0BD5B9" w14:textId="77777777" w:rsidR="005A7FB8" w:rsidRPr="00A650DD" w:rsidRDefault="005A7FB8" w:rsidP="005A7FB8">
            <w:pPr>
              <w:numPr>
                <w:ilvl w:val="0"/>
                <w:numId w:val="11"/>
              </w:numPr>
              <w:tabs>
                <w:tab w:val="num" w:pos="171"/>
              </w:tabs>
              <w:rPr>
                <w:sz w:val="20"/>
              </w:rPr>
            </w:pPr>
            <w:r w:rsidRPr="00A650DD">
              <w:rPr>
                <w:sz w:val="20"/>
              </w:rPr>
              <w:t>Svimmelhed</w:t>
            </w:r>
          </w:p>
          <w:p w14:paraId="2012FEEA" w14:textId="77777777" w:rsidR="005A7FB8" w:rsidRPr="00A650DD" w:rsidRDefault="005A7FB8" w:rsidP="005A7FB8">
            <w:pPr>
              <w:numPr>
                <w:ilvl w:val="0"/>
                <w:numId w:val="8"/>
              </w:numPr>
              <w:tabs>
                <w:tab w:val="num" w:pos="171"/>
              </w:tabs>
              <w:rPr>
                <w:sz w:val="20"/>
              </w:rPr>
            </w:pPr>
            <w:proofErr w:type="spellStart"/>
            <w:r w:rsidRPr="00A650DD">
              <w:rPr>
                <w:sz w:val="20"/>
              </w:rPr>
              <w:t>Tremor</w:t>
            </w:r>
            <w:proofErr w:type="spellEnd"/>
          </w:p>
          <w:p w14:paraId="13CA0F48" w14:textId="77777777" w:rsidR="005A7FB8" w:rsidRPr="00A650DD" w:rsidRDefault="005A7FB8" w:rsidP="005A7FB8">
            <w:pPr>
              <w:numPr>
                <w:ilvl w:val="0"/>
                <w:numId w:val="8"/>
              </w:numPr>
              <w:tabs>
                <w:tab w:val="num" w:pos="171"/>
              </w:tabs>
              <w:ind w:left="177" w:hanging="177"/>
              <w:rPr>
                <w:sz w:val="20"/>
              </w:rPr>
            </w:pPr>
            <w:r w:rsidRPr="00A650DD">
              <w:rPr>
                <w:sz w:val="20"/>
              </w:rPr>
              <w:lastRenderedPageBreak/>
              <w:t>Hukommelses</w:t>
            </w:r>
            <w:r w:rsidRPr="00A650DD">
              <w:rPr>
                <w:sz w:val="20"/>
              </w:rPr>
              <w:softHyphen/>
              <w:t>tab</w:t>
            </w:r>
            <w:r w:rsidRPr="00A650DD">
              <w:rPr>
                <w:sz w:val="20"/>
                <w:vertAlign w:val="superscript"/>
              </w:rPr>
              <w:t>7</w:t>
            </w:r>
          </w:p>
        </w:tc>
        <w:tc>
          <w:tcPr>
            <w:tcW w:w="859" w:type="pct"/>
            <w:tcBorders>
              <w:top w:val="single" w:sz="4" w:space="0" w:color="auto"/>
              <w:left w:val="single" w:sz="4" w:space="0" w:color="auto"/>
              <w:bottom w:val="single" w:sz="4" w:space="0" w:color="auto"/>
              <w:right w:val="single" w:sz="4" w:space="0" w:color="auto"/>
            </w:tcBorders>
            <w:hideMark/>
          </w:tcPr>
          <w:p w14:paraId="49B90071" w14:textId="77777777" w:rsidR="005A7FB8" w:rsidRPr="00A650DD" w:rsidRDefault="005A7FB8" w:rsidP="005A7FB8">
            <w:pPr>
              <w:numPr>
                <w:ilvl w:val="0"/>
                <w:numId w:val="10"/>
              </w:numPr>
              <w:tabs>
                <w:tab w:val="num" w:pos="180"/>
              </w:tabs>
              <w:rPr>
                <w:sz w:val="20"/>
              </w:rPr>
            </w:pPr>
            <w:r w:rsidRPr="00A650DD">
              <w:rPr>
                <w:sz w:val="20"/>
              </w:rPr>
              <w:lastRenderedPageBreak/>
              <w:t>Paræstesi</w:t>
            </w:r>
            <w:r w:rsidRPr="00A650DD">
              <w:rPr>
                <w:sz w:val="20"/>
                <w:vertAlign w:val="superscript"/>
              </w:rPr>
              <w:t>2</w:t>
            </w:r>
          </w:p>
          <w:p w14:paraId="5952CD3C" w14:textId="77777777" w:rsidR="005A7FB8" w:rsidRPr="00A650DD" w:rsidRDefault="005A7FB8" w:rsidP="005A7FB8">
            <w:pPr>
              <w:numPr>
                <w:ilvl w:val="0"/>
                <w:numId w:val="10"/>
              </w:numPr>
              <w:tabs>
                <w:tab w:val="num" w:pos="180"/>
              </w:tabs>
              <w:rPr>
                <w:sz w:val="20"/>
              </w:rPr>
            </w:pPr>
            <w:r w:rsidRPr="00A650DD">
              <w:rPr>
                <w:sz w:val="20"/>
              </w:rPr>
              <w:t>Uro i benene</w:t>
            </w:r>
          </w:p>
          <w:p w14:paraId="58985CFF" w14:textId="77777777" w:rsidR="005A7FB8" w:rsidRPr="00A650DD" w:rsidRDefault="005A7FB8" w:rsidP="005A7FB8">
            <w:pPr>
              <w:numPr>
                <w:ilvl w:val="0"/>
                <w:numId w:val="8"/>
              </w:numPr>
              <w:tabs>
                <w:tab w:val="num" w:pos="171"/>
              </w:tabs>
              <w:rPr>
                <w:sz w:val="20"/>
              </w:rPr>
            </w:pPr>
            <w:r w:rsidRPr="00A650DD">
              <w:rPr>
                <w:sz w:val="20"/>
              </w:rPr>
              <w:t>Synkope</w:t>
            </w:r>
          </w:p>
        </w:tc>
        <w:tc>
          <w:tcPr>
            <w:tcW w:w="710" w:type="pct"/>
            <w:tcBorders>
              <w:top w:val="single" w:sz="4" w:space="0" w:color="auto"/>
              <w:left w:val="single" w:sz="4" w:space="0" w:color="auto"/>
              <w:bottom w:val="single" w:sz="4" w:space="0" w:color="auto"/>
              <w:right w:val="single" w:sz="4" w:space="0" w:color="auto"/>
            </w:tcBorders>
          </w:tcPr>
          <w:p w14:paraId="6834998C" w14:textId="77777777" w:rsidR="005A7FB8" w:rsidRPr="00A650DD" w:rsidRDefault="005A7FB8" w:rsidP="005A7FB8">
            <w:pPr>
              <w:numPr>
                <w:ilvl w:val="0"/>
                <w:numId w:val="9"/>
              </w:numPr>
              <w:tabs>
                <w:tab w:val="num" w:pos="90"/>
              </w:tabs>
              <w:ind w:left="182" w:hanging="182"/>
              <w:rPr>
                <w:sz w:val="20"/>
              </w:rPr>
            </w:pPr>
            <w:proofErr w:type="spellStart"/>
            <w:r w:rsidRPr="00A650DD">
              <w:rPr>
                <w:sz w:val="20"/>
              </w:rPr>
              <w:t>Myoclonus</w:t>
            </w:r>
            <w:proofErr w:type="spellEnd"/>
          </w:p>
          <w:p w14:paraId="44F373D0" w14:textId="77777777" w:rsidR="005A7FB8" w:rsidRPr="00A650DD" w:rsidRDefault="005A7FB8">
            <w:pPr>
              <w:ind w:left="182" w:hanging="182"/>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4AAED83D" w14:textId="77777777" w:rsidR="005A7FB8" w:rsidRPr="00A650DD" w:rsidRDefault="005A7FB8" w:rsidP="005A7FB8">
            <w:pPr>
              <w:numPr>
                <w:ilvl w:val="0"/>
                <w:numId w:val="8"/>
              </w:numPr>
              <w:tabs>
                <w:tab w:val="num" w:pos="171"/>
              </w:tabs>
              <w:rPr>
                <w:sz w:val="20"/>
              </w:rPr>
            </w:pPr>
            <w:r w:rsidRPr="00A650DD">
              <w:rPr>
                <w:sz w:val="20"/>
              </w:rPr>
              <w:t>Kramper (anfald)</w:t>
            </w:r>
          </w:p>
          <w:p w14:paraId="30AA88A8" w14:textId="77777777" w:rsidR="005A7FB8" w:rsidRPr="00A650DD" w:rsidRDefault="005A7FB8" w:rsidP="005A7FB8">
            <w:pPr>
              <w:numPr>
                <w:ilvl w:val="0"/>
                <w:numId w:val="9"/>
              </w:numPr>
              <w:tabs>
                <w:tab w:val="num" w:pos="180"/>
              </w:tabs>
              <w:ind w:left="211" w:hanging="211"/>
              <w:rPr>
                <w:sz w:val="20"/>
              </w:rPr>
            </w:pPr>
            <w:proofErr w:type="spellStart"/>
            <w:r w:rsidRPr="00A650DD">
              <w:rPr>
                <w:sz w:val="20"/>
              </w:rPr>
              <w:t>Serotonergt</w:t>
            </w:r>
            <w:proofErr w:type="spellEnd"/>
            <w:r w:rsidRPr="00A650DD">
              <w:rPr>
                <w:sz w:val="20"/>
              </w:rPr>
              <w:t xml:space="preserve"> syndrom</w:t>
            </w:r>
          </w:p>
          <w:p w14:paraId="19496F79" w14:textId="77777777" w:rsidR="005A7FB8" w:rsidRPr="00A650DD" w:rsidRDefault="005A7FB8" w:rsidP="005A7FB8">
            <w:pPr>
              <w:numPr>
                <w:ilvl w:val="0"/>
                <w:numId w:val="9"/>
              </w:numPr>
              <w:tabs>
                <w:tab w:val="num" w:pos="171"/>
              </w:tabs>
              <w:rPr>
                <w:sz w:val="20"/>
              </w:rPr>
            </w:pPr>
            <w:r w:rsidRPr="00A650DD">
              <w:rPr>
                <w:sz w:val="20"/>
              </w:rPr>
              <w:t xml:space="preserve">Oral </w:t>
            </w:r>
            <w:proofErr w:type="spellStart"/>
            <w:r w:rsidRPr="00A650DD">
              <w:rPr>
                <w:sz w:val="20"/>
              </w:rPr>
              <w:t>paræstesi</w:t>
            </w:r>
            <w:proofErr w:type="spellEnd"/>
          </w:p>
          <w:p w14:paraId="314631A6" w14:textId="77777777" w:rsidR="005A7FB8" w:rsidRPr="00A650DD" w:rsidRDefault="005A7FB8" w:rsidP="005A7FB8">
            <w:pPr>
              <w:numPr>
                <w:ilvl w:val="0"/>
                <w:numId w:val="9"/>
              </w:numPr>
              <w:tabs>
                <w:tab w:val="num" w:pos="171"/>
              </w:tabs>
              <w:rPr>
                <w:sz w:val="20"/>
              </w:rPr>
            </w:pPr>
            <w:proofErr w:type="spellStart"/>
            <w:r w:rsidRPr="00A650DD">
              <w:rPr>
                <w:sz w:val="20"/>
              </w:rPr>
              <w:t>Dysartri</w:t>
            </w:r>
            <w:proofErr w:type="spellEnd"/>
          </w:p>
        </w:tc>
      </w:tr>
      <w:tr w:rsidR="00A650DD" w:rsidRPr="005570FF" w14:paraId="5894F371"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236A1F94" w14:textId="77777777" w:rsidR="005A7FB8" w:rsidRPr="00A650DD" w:rsidRDefault="005A7FB8">
            <w:pPr>
              <w:rPr>
                <w:i/>
                <w:sz w:val="20"/>
              </w:rPr>
            </w:pPr>
            <w:proofErr w:type="spellStart"/>
            <w:r w:rsidRPr="00A650DD">
              <w:rPr>
                <w:i/>
                <w:sz w:val="20"/>
              </w:rPr>
              <w:t>Vaskulære</w:t>
            </w:r>
            <w:proofErr w:type="spellEnd"/>
            <w:r w:rsidRPr="00A650DD">
              <w:rPr>
                <w:i/>
                <w:sz w:val="20"/>
              </w:rPr>
              <w:t xml:space="preserve"> sygdomme</w:t>
            </w:r>
          </w:p>
        </w:tc>
        <w:tc>
          <w:tcPr>
            <w:tcW w:w="760" w:type="pct"/>
            <w:tcBorders>
              <w:top w:val="single" w:sz="4" w:space="0" w:color="auto"/>
              <w:left w:val="single" w:sz="4" w:space="0" w:color="auto"/>
              <w:bottom w:val="single" w:sz="4" w:space="0" w:color="auto"/>
              <w:right w:val="single" w:sz="4" w:space="0" w:color="auto"/>
            </w:tcBorders>
          </w:tcPr>
          <w:p w14:paraId="394A46B6"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hideMark/>
          </w:tcPr>
          <w:p w14:paraId="718774B4" w14:textId="77777777" w:rsidR="005A7FB8" w:rsidRPr="00A650DD" w:rsidRDefault="005A7FB8" w:rsidP="005A7FB8">
            <w:pPr>
              <w:numPr>
                <w:ilvl w:val="0"/>
                <w:numId w:val="11"/>
              </w:numPr>
              <w:tabs>
                <w:tab w:val="num" w:pos="21"/>
              </w:tabs>
              <w:ind w:left="162" w:hanging="162"/>
              <w:rPr>
                <w:sz w:val="20"/>
              </w:rPr>
            </w:pPr>
            <w:proofErr w:type="spellStart"/>
            <w:r w:rsidRPr="00A650DD">
              <w:rPr>
                <w:sz w:val="20"/>
              </w:rPr>
              <w:t>Ortostatisk</w:t>
            </w:r>
            <w:proofErr w:type="spellEnd"/>
            <w:r w:rsidRPr="00A650DD">
              <w:rPr>
                <w:sz w:val="20"/>
              </w:rPr>
              <w:t xml:space="preserve"> hypotension</w:t>
            </w:r>
          </w:p>
        </w:tc>
        <w:tc>
          <w:tcPr>
            <w:tcW w:w="859" w:type="pct"/>
            <w:tcBorders>
              <w:top w:val="single" w:sz="4" w:space="0" w:color="auto"/>
              <w:left w:val="single" w:sz="4" w:space="0" w:color="auto"/>
              <w:bottom w:val="single" w:sz="4" w:space="0" w:color="auto"/>
              <w:right w:val="single" w:sz="4" w:space="0" w:color="auto"/>
            </w:tcBorders>
          </w:tcPr>
          <w:p w14:paraId="74950D41" w14:textId="77777777" w:rsidR="005A7FB8" w:rsidRPr="00A650DD" w:rsidRDefault="005A7FB8" w:rsidP="005A7FB8">
            <w:pPr>
              <w:numPr>
                <w:ilvl w:val="0"/>
                <w:numId w:val="8"/>
              </w:numPr>
              <w:tabs>
                <w:tab w:val="num" w:pos="180"/>
              </w:tabs>
              <w:rPr>
                <w:sz w:val="20"/>
              </w:rPr>
            </w:pPr>
            <w:r w:rsidRPr="00A650DD">
              <w:rPr>
                <w:sz w:val="20"/>
              </w:rPr>
              <w:t>Hypotension</w:t>
            </w:r>
            <w:r w:rsidRPr="00A650DD">
              <w:rPr>
                <w:sz w:val="20"/>
                <w:vertAlign w:val="superscript"/>
              </w:rPr>
              <w:t>2</w:t>
            </w:r>
          </w:p>
          <w:p w14:paraId="152A7E29"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1A36B500" w14:textId="77777777" w:rsidR="005A7FB8" w:rsidRPr="00A650DD" w:rsidRDefault="005A7FB8">
            <w:pPr>
              <w:ind w:left="182" w:hanging="182"/>
              <w:rPr>
                <w:sz w:val="20"/>
              </w:rPr>
            </w:pPr>
          </w:p>
        </w:tc>
        <w:tc>
          <w:tcPr>
            <w:tcW w:w="1083" w:type="pct"/>
            <w:tcBorders>
              <w:top w:val="single" w:sz="4" w:space="0" w:color="auto"/>
              <w:left w:val="single" w:sz="4" w:space="0" w:color="auto"/>
              <w:bottom w:val="single" w:sz="4" w:space="0" w:color="auto"/>
              <w:right w:val="single" w:sz="4" w:space="0" w:color="auto"/>
            </w:tcBorders>
          </w:tcPr>
          <w:p w14:paraId="3FCA8D21" w14:textId="77777777" w:rsidR="005A7FB8" w:rsidRPr="00A650DD" w:rsidRDefault="005A7FB8">
            <w:pPr>
              <w:rPr>
                <w:sz w:val="20"/>
              </w:rPr>
            </w:pPr>
          </w:p>
        </w:tc>
      </w:tr>
      <w:tr w:rsidR="00A650DD" w:rsidRPr="005570FF" w14:paraId="42771EFC"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654C28B0" w14:textId="77777777" w:rsidR="005A7FB8" w:rsidRPr="00A650DD" w:rsidRDefault="005A7FB8">
            <w:pPr>
              <w:rPr>
                <w:sz w:val="20"/>
              </w:rPr>
            </w:pPr>
            <w:proofErr w:type="spellStart"/>
            <w:r w:rsidRPr="00A650DD">
              <w:rPr>
                <w:i/>
                <w:sz w:val="20"/>
              </w:rPr>
              <w:t>Mave-tarmkanalen</w:t>
            </w:r>
            <w:proofErr w:type="spellEnd"/>
          </w:p>
        </w:tc>
        <w:tc>
          <w:tcPr>
            <w:tcW w:w="760" w:type="pct"/>
            <w:tcBorders>
              <w:top w:val="single" w:sz="4" w:space="0" w:color="auto"/>
              <w:left w:val="single" w:sz="4" w:space="0" w:color="auto"/>
              <w:bottom w:val="single" w:sz="4" w:space="0" w:color="auto"/>
              <w:right w:val="single" w:sz="4" w:space="0" w:color="auto"/>
            </w:tcBorders>
          </w:tcPr>
          <w:p w14:paraId="35C1E4B2" w14:textId="77777777" w:rsidR="005A7FB8" w:rsidRPr="00A650DD" w:rsidRDefault="005A7FB8" w:rsidP="005A7FB8">
            <w:pPr>
              <w:numPr>
                <w:ilvl w:val="0"/>
                <w:numId w:val="9"/>
              </w:numPr>
              <w:tabs>
                <w:tab w:val="num" w:pos="193"/>
              </w:tabs>
              <w:rPr>
                <w:sz w:val="20"/>
              </w:rPr>
            </w:pPr>
            <w:r w:rsidRPr="00A650DD">
              <w:rPr>
                <w:sz w:val="20"/>
              </w:rPr>
              <w:t>Mundtørhed</w:t>
            </w:r>
          </w:p>
          <w:p w14:paraId="6A6F44B2"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hideMark/>
          </w:tcPr>
          <w:p w14:paraId="49AB5E2B" w14:textId="77777777" w:rsidR="005A7FB8" w:rsidRPr="00A650DD" w:rsidRDefault="005A7FB8" w:rsidP="005A7FB8">
            <w:pPr>
              <w:numPr>
                <w:ilvl w:val="0"/>
                <w:numId w:val="9"/>
              </w:numPr>
              <w:tabs>
                <w:tab w:val="num" w:pos="180"/>
              </w:tabs>
              <w:rPr>
                <w:sz w:val="20"/>
              </w:rPr>
            </w:pPr>
            <w:r w:rsidRPr="00A650DD">
              <w:rPr>
                <w:sz w:val="20"/>
              </w:rPr>
              <w:t>Kvalme</w:t>
            </w:r>
            <w:r w:rsidRPr="00A650DD">
              <w:rPr>
                <w:sz w:val="20"/>
                <w:vertAlign w:val="superscript"/>
              </w:rPr>
              <w:t>3</w:t>
            </w:r>
          </w:p>
          <w:p w14:paraId="4E487AFA" w14:textId="77777777" w:rsidR="005A7FB8" w:rsidRPr="00A650DD" w:rsidRDefault="005A7FB8" w:rsidP="005A7FB8">
            <w:pPr>
              <w:numPr>
                <w:ilvl w:val="0"/>
                <w:numId w:val="9"/>
              </w:numPr>
              <w:tabs>
                <w:tab w:val="num" w:pos="180"/>
              </w:tabs>
              <w:rPr>
                <w:sz w:val="20"/>
              </w:rPr>
            </w:pPr>
            <w:r w:rsidRPr="00A650DD">
              <w:rPr>
                <w:sz w:val="20"/>
              </w:rPr>
              <w:t>Diarre</w:t>
            </w:r>
            <w:r w:rsidRPr="00A650DD">
              <w:rPr>
                <w:sz w:val="20"/>
                <w:vertAlign w:val="superscript"/>
              </w:rPr>
              <w:t>2</w:t>
            </w:r>
          </w:p>
          <w:p w14:paraId="4DA29D1D" w14:textId="77777777" w:rsidR="005A7FB8" w:rsidRPr="00A650DD" w:rsidRDefault="005A7FB8" w:rsidP="005A7FB8">
            <w:pPr>
              <w:numPr>
                <w:ilvl w:val="0"/>
                <w:numId w:val="9"/>
              </w:numPr>
              <w:tabs>
                <w:tab w:val="num" w:pos="171"/>
              </w:tabs>
              <w:rPr>
                <w:sz w:val="20"/>
              </w:rPr>
            </w:pPr>
            <w:r w:rsidRPr="00A650DD">
              <w:rPr>
                <w:sz w:val="20"/>
              </w:rPr>
              <w:t>Opkastning</w:t>
            </w:r>
            <w:r w:rsidRPr="00A650DD">
              <w:rPr>
                <w:sz w:val="20"/>
                <w:vertAlign w:val="superscript"/>
              </w:rPr>
              <w:t>2</w:t>
            </w:r>
          </w:p>
          <w:p w14:paraId="727248A2" w14:textId="77777777" w:rsidR="005A7FB8" w:rsidRPr="00A650DD" w:rsidRDefault="005A7FB8" w:rsidP="005A7FB8">
            <w:pPr>
              <w:numPr>
                <w:ilvl w:val="0"/>
                <w:numId w:val="9"/>
              </w:numPr>
              <w:tabs>
                <w:tab w:val="num" w:pos="171"/>
              </w:tabs>
              <w:rPr>
                <w:sz w:val="20"/>
              </w:rPr>
            </w:pPr>
            <w:r w:rsidRPr="00A650DD">
              <w:rPr>
                <w:sz w:val="20"/>
              </w:rPr>
              <w:t>Forstoppelse</w:t>
            </w:r>
            <w:r w:rsidRPr="00A650DD">
              <w:rPr>
                <w:sz w:val="20"/>
                <w:vertAlign w:val="superscript"/>
              </w:rPr>
              <w:t>1</w:t>
            </w:r>
          </w:p>
        </w:tc>
        <w:tc>
          <w:tcPr>
            <w:tcW w:w="859" w:type="pct"/>
            <w:tcBorders>
              <w:top w:val="single" w:sz="4" w:space="0" w:color="auto"/>
              <w:left w:val="single" w:sz="4" w:space="0" w:color="auto"/>
              <w:bottom w:val="single" w:sz="4" w:space="0" w:color="auto"/>
              <w:right w:val="single" w:sz="4" w:space="0" w:color="auto"/>
            </w:tcBorders>
            <w:hideMark/>
          </w:tcPr>
          <w:p w14:paraId="25596CA8" w14:textId="77777777" w:rsidR="005A7FB8" w:rsidRPr="00A650DD" w:rsidRDefault="005A7FB8" w:rsidP="005A7FB8">
            <w:pPr>
              <w:numPr>
                <w:ilvl w:val="0"/>
                <w:numId w:val="12"/>
              </w:numPr>
              <w:ind w:left="153" w:hanging="142"/>
              <w:rPr>
                <w:sz w:val="20"/>
              </w:rPr>
            </w:pPr>
            <w:r w:rsidRPr="00A650DD">
              <w:rPr>
                <w:sz w:val="20"/>
              </w:rPr>
              <w:t xml:space="preserve">Oral </w:t>
            </w:r>
            <w:proofErr w:type="spellStart"/>
            <w:r w:rsidRPr="00A650DD">
              <w:rPr>
                <w:sz w:val="20"/>
              </w:rPr>
              <w:t>hypoastesi</w:t>
            </w:r>
            <w:proofErr w:type="spellEnd"/>
          </w:p>
        </w:tc>
        <w:tc>
          <w:tcPr>
            <w:tcW w:w="710" w:type="pct"/>
            <w:tcBorders>
              <w:top w:val="single" w:sz="4" w:space="0" w:color="auto"/>
              <w:left w:val="single" w:sz="4" w:space="0" w:color="auto"/>
              <w:bottom w:val="single" w:sz="4" w:space="0" w:color="auto"/>
              <w:right w:val="single" w:sz="4" w:space="0" w:color="auto"/>
            </w:tcBorders>
          </w:tcPr>
          <w:p w14:paraId="72AA41F8" w14:textId="77777777" w:rsidR="005A7FB8" w:rsidRPr="00A650DD" w:rsidRDefault="005A7FB8" w:rsidP="005A7FB8">
            <w:pPr>
              <w:numPr>
                <w:ilvl w:val="0"/>
                <w:numId w:val="9"/>
              </w:numPr>
              <w:tabs>
                <w:tab w:val="num" w:pos="180"/>
              </w:tabs>
              <w:ind w:left="182" w:hanging="182"/>
              <w:rPr>
                <w:sz w:val="20"/>
              </w:rPr>
            </w:pPr>
            <w:proofErr w:type="spellStart"/>
            <w:r w:rsidRPr="00A650DD">
              <w:rPr>
                <w:sz w:val="20"/>
              </w:rPr>
              <w:t>Pankreatitis</w:t>
            </w:r>
            <w:proofErr w:type="spellEnd"/>
          </w:p>
          <w:p w14:paraId="08B1B83D" w14:textId="77777777" w:rsidR="005A7FB8" w:rsidRPr="00A650DD" w:rsidRDefault="005A7FB8">
            <w:pPr>
              <w:ind w:left="182" w:hanging="182"/>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24F5BA6D" w14:textId="77777777" w:rsidR="005A7FB8" w:rsidRPr="00A650DD" w:rsidRDefault="005A7FB8" w:rsidP="005A7FB8">
            <w:pPr>
              <w:numPr>
                <w:ilvl w:val="0"/>
                <w:numId w:val="10"/>
              </w:numPr>
              <w:tabs>
                <w:tab w:val="num" w:pos="201"/>
              </w:tabs>
              <w:rPr>
                <w:sz w:val="20"/>
              </w:rPr>
            </w:pPr>
            <w:r w:rsidRPr="00A650DD">
              <w:rPr>
                <w:sz w:val="20"/>
              </w:rPr>
              <w:t>Mundødem</w:t>
            </w:r>
          </w:p>
          <w:p w14:paraId="01FDBF45" w14:textId="77777777" w:rsidR="005A7FB8" w:rsidRPr="00A650DD" w:rsidRDefault="005A7FB8" w:rsidP="005A7FB8">
            <w:pPr>
              <w:numPr>
                <w:ilvl w:val="0"/>
                <w:numId w:val="10"/>
              </w:numPr>
              <w:tabs>
                <w:tab w:val="num" w:pos="201"/>
              </w:tabs>
              <w:rPr>
                <w:sz w:val="20"/>
              </w:rPr>
            </w:pPr>
            <w:r w:rsidRPr="00A650DD">
              <w:rPr>
                <w:sz w:val="20"/>
              </w:rPr>
              <w:t>Øget</w:t>
            </w:r>
          </w:p>
          <w:p w14:paraId="7E9F5B1B" w14:textId="609C7AE5" w:rsidR="005A7FB8" w:rsidRPr="00A650DD" w:rsidRDefault="00296058">
            <w:pPr>
              <w:ind w:left="198"/>
              <w:rPr>
                <w:sz w:val="20"/>
              </w:rPr>
            </w:pPr>
            <w:r>
              <w:rPr>
                <w:sz w:val="20"/>
              </w:rPr>
              <w:t>spytsekretion</w:t>
            </w:r>
          </w:p>
        </w:tc>
      </w:tr>
      <w:tr w:rsidR="00A650DD" w:rsidRPr="005570FF" w14:paraId="5D7CED40"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6EEC83FC" w14:textId="77777777" w:rsidR="005A7FB8" w:rsidRPr="00A650DD" w:rsidRDefault="005A7FB8">
            <w:pPr>
              <w:keepNext/>
              <w:rPr>
                <w:i/>
                <w:sz w:val="20"/>
              </w:rPr>
            </w:pPr>
            <w:r w:rsidRPr="00A650DD">
              <w:rPr>
                <w:i/>
                <w:sz w:val="20"/>
              </w:rPr>
              <w:t>Lever og galdeveje</w:t>
            </w:r>
          </w:p>
        </w:tc>
        <w:tc>
          <w:tcPr>
            <w:tcW w:w="760" w:type="pct"/>
            <w:tcBorders>
              <w:top w:val="single" w:sz="4" w:space="0" w:color="auto"/>
              <w:left w:val="single" w:sz="4" w:space="0" w:color="auto"/>
              <w:bottom w:val="single" w:sz="4" w:space="0" w:color="auto"/>
              <w:right w:val="single" w:sz="4" w:space="0" w:color="auto"/>
            </w:tcBorders>
          </w:tcPr>
          <w:p w14:paraId="02903D9B"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72981BE0" w14:textId="77777777" w:rsidR="005A7FB8" w:rsidRPr="00A650DD" w:rsidRDefault="005A7FB8">
            <w:pPr>
              <w:rPr>
                <w:sz w:val="20"/>
              </w:rPr>
            </w:pPr>
          </w:p>
        </w:tc>
        <w:tc>
          <w:tcPr>
            <w:tcW w:w="859" w:type="pct"/>
            <w:tcBorders>
              <w:top w:val="single" w:sz="4" w:space="0" w:color="auto"/>
              <w:left w:val="single" w:sz="4" w:space="0" w:color="auto"/>
              <w:bottom w:val="single" w:sz="4" w:space="0" w:color="auto"/>
              <w:right w:val="single" w:sz="4" w:space="0" w:color="auto"/>
            </w:tcBorders>
          </w:tcPr>
          <w:p w14:paraId="507265E6"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hideMark/>
          </w:tcPr>
          <w:p w14:paraId="4FBC0D55" w14:textId="77777777" w:rsidR="005A7FB8" w:rsidRPr="00A650DD" w:rsidRDefault="005A7FB8" w:rsidP="005A7FB8">
            <w:pPr>
              <w:numPr>
                <w:ilvl w:val="0"/>
                <w:numId w:val="10"/>
              </w:numPr>
              <w:tabs>
                <w:tab w:val="num" w:pos="180"/>
              </w:tabs>
              <w:ind w:left="182" w:hanging="182"/>
              <w:rPr>
                <w:sz w:val="20"/>
              </w:rPr>
            </w:pPr>
            <w:r w:rsidRPr="00A650DD">
              <w:rPr>
                <w:sz w:val="20"/>
              </w:rPr>
              <w:t>Forøget</w:t>
            </w:r>
          </w:p>
          <w:p w14:paraId="7C585B7A" w14:textId="77777777" w:rsidR="005A7FB8" w:rsidRPr="00A650DD" w:rsidRDefault="005A7FB8">
            <w:pPr>
              <w:ind w:left="182"/>
              <w:rPr>
                <w:sz w:val="20"/>
              </w:rPr>
            </w:pPr>
            <w:r w:rsidRPr="00A650DD">
              <w:rPr>
                <w:sz w:val="20"/>
              </w:rPr>
              <w:t>serumtrans-</w:t>
            </w:r>
            <w:proofErr w:type="spellStart"/>
            <w:r w:rsidRPr="00A650DD">
              <w:rPr>
                <w:sz w:val="20"/>
              </w:rPr>
              <w:t>aminase</w:t>
            </w:r>
            <w:proofErr w:type="spellEnd"/>
            <w:r w:rsidRPr="00A650DD">
              <w:rPr>
                <w:sz w:val="20"/>
              </w:rPr>
              <w:t xml:space="preserve"> aktivitet</w:t>
            </w:r>
          </w:p>
        </w:tc>
        <w:tc>
          <w:tcPr>
            <w:tcW w:w="1083" w:type="pct"/>
            <w:tcBorders>
              <w:top w:val="single" w:sz="4" w:space="0" w:color="auto"/>
              <w:left w:val="single" w:sz="4" w:space="0" w:color="auto"/>
              <w:bottom w:val="single" w:sz="4" w:space="0" w:color="auto"/>
              <w:right w:val="single" w:sz="4" w:space="0" w:color="auto"/>
            </w:tcBorders>
          </w:tcPr>
          <w:p w14:paraId="64BA6336" w14:textId="77777777" w:rsidR="005A7FB8" w:rsidRPr="00A650DD" w:rsidRDefault="005A7FB8">
            <w:pPr>
              <w:rPr>
                <w:sz w:val="20"/>
              </w:rPr>
            </w:pPr>
          </w:p>
        </w:tc>
      </w:tr>
      <w:tr w:rsidR="00A650DD" w:rsidRPr="005570FF" w14:paraId="76A0F6EF"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1CA699E7" w14:textId="77777777" w:rsidR="005A7FB8" w:rsidRPr="00A650DD" w:rsidRDefault="005A7FB8">
            <w:pPr>
              <w:rPr>
                <w:sz w:val="20"/>
              </w:rPr>
            </w:pPr>
            <w:r w:rsidRPr="00A650DD">
              <w:rPr>
                <w:i/>
                <w:sz w:val="20"/>
              </w:rPr>
              <w:t>Hud og subkutane væv</w:t>
            </w:r>
          </w:p>
        </w:tc>
        <w:tc>
          <w:tcPr>
            <w:tcW w:w="760" w:type="pct"/>
            <w:tcBorders>
              <w:top w:val="single" w:sz="4" w:space="0" w:color="auto"/>
              <w:left w:val="single" w:sz="4" w:space="0" w:color="auto"/>
              <w:bottom w:val="single" w:sz="4" w:space="0" w:color="auto"/>
              <w:right w:val="single" w:sz="4" w:space="0" w:color="auto"/>
            </w:tcBorders>
          </w:tcPr>
          <w:p w14:paraId="3E6AEABD"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hideMark/>
          </w:tcPr>
          <w:p w14:paraId="26BC3ADD" w14:textId="77777777" w:rsidR="005A7FB8" w:rsidRPr="00A650DD" w:rsidRDefault="005A7FB8" w:rsidP="005A7FB8">
            <w:pPr>
              <w:numPr>
                <w:ilvl w:val="0"/>
                <w:numId w:val="9"/>
              </w:numPr>
              <w:tabs>
                <w:tab w:val="num" w:pos="180"/>
              </w:tabs>
              <w:rPr>
                <w:sz w:val="20"/>
              </w:rPr>
            </w:pPr>
            <w:r w:rsidRPr="00A650DD">
              <w:rPr>
                <w:sz w:val="20"/>
              </w:rPr>
              <w:t>Eksantem</w:t>
            </w:r>
            <w:r w:rsidRPr="00A650DD">
              <w:rPr>
                <w:sz w:val="20"/>
                <w:vertAlign w:val="superscript"/>
              </w:rPr>
              <w:t>2</w:t>
            </w:r>
          </w:p>
        </w:tc>
        <w:tc>
          <w:tcPr>
            <w:tcW w:w="859" w:type="pct"/>
            <w:tcBorders>
              <w:top w:val="single" w:sz="4" w:space="0" w:color="auto"/>
              <w:left w:val="single" w:sz="4" w:space="0" w:color="auto"/>
              <w:bottom w:val="single" w:sz="4" w:space="0" w:color="auto"/>
              <w:right w:val="single" w:sz="4" w:space="0" w:color="auto"/>
            </w:tcBorders>
          </w:tcPr>
          <w:p w14:paraId="1E2B00D6"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72CBCF55"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0FDDD58F" w14:textId="77777777" w:rsidR="005A7FB8" w:rsidRPr="00A650DD" w:rsidRDefault="005A7FB8" w:rsidP="005A7FB8">
            <w:pPr>
              <w:numPr>
                <w:ilvl w:val="0"/>
                <w:numId w:val="9"/>
              </w:numPr>
              <w:tabs>
                <w:tab w:val="num" w:pos="211"/>
              </w:tabs>
              <w:ind w:left="211" w:hanging="211"/>
              <w:rPr>
                <w:sz w:val="20"/>
              </w:rPr>
            </w:pPr>
            <w:r w:rsidRPr="00A650DD">
              <w:rPr>
                <w:sz w:val="20"/>
              </w:rPr>
              <w:t>Stevens-Johnsons syndrom</w:t>
            </w:r>
          </w:p>
          <w:p w14:paraId="4C569528" w14:textId="77777777" w:rsidR="005A7FB8" w:rsidRPr="00A650DD" w:rsidRDefault="005A7FB8" w:rsidP="005A7FB8">
            <w:pPr>
              <w:numPr>
                <w:ilvl w:val="0"/>
                <w:numId w:val="9"/>
              </w:numPr>
              <w:tabs>
                <w:tab w:val="num" w:pos="211"/>
              </w:tabs>
              <w:ind w:left="211" w:hanging="211"/>
              <w:rPr>
                <w:sz w:val="20"/>
              </w:rPr>
            </w:pPr>
            <w:proofErr w:type="spellStart"/>
            <w:r w:rsidRPr="00A650DD">
              <w:rPr>
                <w:sz w:val="20"/>
              </w:rPr>
              <w:t>Bulløst</w:t>
            </w:r>
            <w:proofErr w:type="spellEnd"/>
            <w:r w:rsidRPr="00A650DD">
              <w:rPr>
                <w:sz w:val="20"/>
              </w:rPr>
              <w:t xml:space="preserve"> </w:t>
            </w:r>
            <w:proofErr w:type="spellStart"/>
            <w:r w:rsidRPr="00A650DD">
              <w:rPr>
                <w:sz w:val="20"/>
              </w:rPr>
              <w:t>dermatit</w:t>
            </w:r>
            <w:proofErr w:type="spellEnd"/>
            <w:r w:rsidRPr="00A650DD">
              <w:rPr>
                <w:sz w:val="20"/>
              </w:rPr>
              <w:t xml:space="preserve"> </w:t>
            </w:r>
          </w:p>
          <w:p w14:paraId="30A500F0" w14:textId="77777777" w:rsidR="005A7FB8" w:rsidRPr="00A650DD" w:rsidRDefault="005A7FB8" w:rsidP="005A7FB8">
            <w:pPr>
              <w:numPr>
                <w:ilvl w:val="0"/>
                <w:numId w:val="9"/>
              </w:numPr>
              <w:tabs>
                <w:tab w:val="num" w:pos="211"/>
              </w:tabs>
              <w:ind w:left="211" w:hanging="211"/>
              <w:rPr>
                <w:sz w:val="20"/>
              </w:rPr>
            </w:pPr>
            <w:proofErr w:type="spellStart"/>
            <w:r w:rsidRPr="00A650DD">
              <w:rPr>
                <w:sz w:val="20"/>
              </w:rPr>
              <w:t>Erytem</w:t>
            </w:r>
            <w:proofErr w:type="spellEnd"/>
            <w:r w:rsidRPr="00A650DD">
              <w:rPr>
                <w:sz w:val="20"/>
              </w:rPr>
              <w:t xml:space="preserve"> multiforme</w:t>
            </w:r>
          </w:p>
          <w:p w14:paraId="4521D61F" w14:textId="77777777" w:rsidR="005A7FB8" w:rsidRPr="00A650DD" w:rsidRDefault="005A7FB8" w:rsidP="005A7FB8">
            <w:pPr>
              <w:numPr>
                <w:ilvl w:val="0"/>
                <w:numId w:val="9"/>
              </w:numPr>
              <w:tabs>
                <w:tab w:val="num" w:pos="211"/>
              </w:tabs>
              <w:ind w:left="211" w:hanging="211"/>
              <w:rPr>
                <w:sz w:val="20"/>
              </w:rPr>
            </w:pPr>
            <w:r w:rsidRPr="00A650DD">
              <w:rPr>
                <w:sz w:val="20"/>
              </w:rPr>
              <w:t xml:space="preserve">Toksisk </w:t>
            </w:r>
            <w:proofErr w:type="spellStart"/>
            <w:r w:rsidRPr="00A650DD">
              <w:rPr>
                <w:sz w:val="20"/>
              </w:rPr>
              <w:t>epidermal</w:t>
            </w:r>
            <w:proofErr w:type="spellEnd"/>
            <w:r w:rsidRPr="00A650DD">
              <w:rPr>
                <w:sz w:val="20"/>
              </w:rPr>
              <w:t xml:space="preserve"> nekrose</w:t>
            </w:r>
          </w:p>
          <w:p w14:paraId="3E20426C" w14:textId="77777777" w:rsidR="005A7FB8" w:rsidRPr="00A650DD" w:rsidRDefault="005A7FB8" w:rsidP="005A7FB8">
            <w:pPr>
              <w:numPr>
                <w:ilvl w:val="0"/>
                <w:numId w:val="9"/>
              </w:numPr>
              <w:tabs>
                <w:tab w:val="num" w:pos="211"/>
              </w:tabs>
              <w:ind w:left="211" w:hanging="211"/>
              <w:rPr>
                <w:sz w:val="20"/>
              </w:rPr>
            </w:pPr>
            <w:r w:rsidRPr="00A650DD">
              <w:rPr>
                <w:sz w:val="20"/>
              </w:rPr>
              <w:t xml:space="preserve">Lægemiddel-reaktion med </w:t>
            </w:r>
            <w:proofErr w:type="spellStart"/>
            <w:r w:rsidRPr="00A650DD">
              <w:rPr>
                <w:sz w:val="20"/>
              </w:rPr>
              <w:t>eosinofili</w:t>
            </w:r>
            <w:proofErr w:type="spellEnd"/>
            <w:r w:rsidRPr="00A650DD">
              <w:rPr>
                <w:sz w:val="20"/>
              </w:rPr>
              <w:t xml:space="preserve"> og systemiske symptomer (DRESS) </w:t>
            </w:r>
          </w:p>
        </w:tc>
      </w:tr>
      <w:tr w:rsidR="00A650DD" w:rsidRPr="005570FF" w14:paraId="2E8F77AE"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182E1687" w14:textId="77777777" w:rsidR="005A7FB8" w:rsidRPr="00A650DD" w:rsidRDefault="005A7FB8">
            <w:pPr>
              <w:rPr>
                <w:sz w:val="20"/>
              </w:rPr>
            </w:pPr>
            <w:r w:rsidRPr="00A650DD">
              <w:rPr>
                <w:i/>
                <w:sz w:val="20"/>
              </w:rPr>
              <w:t>Knogler, led, muskler og bindevæv</w:t>
            </w:r>
          </w:p>
        </w:tc>
        <w:tc>
          <w:tcPr>
            <w:tcW w:w="760" w:type="pct"/>
            <w:tcBorders>
              <w:top w:val="single" w:sz="4" w:space="0" w:color="auto"/>
              <w:left w:val="single" w:sz="4" w:space="0" w:color="auto"/>
              <w:bottom w:val="single" w:sz="4" w:space="0" w:color="auto"/>
              <w:right w:val="single" w:sz="4" w:space="0" w:color="auto"/>
            </w:tcBorders>
          </w:tcPr>
          <w:p w14:paraId="3B22FB81"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hideMark/>
          </w:tcPr>
          <w:p w14:paraId="4817621F" w14:textId="77777777" w:rsidR="005A7FB8" w:rsidRPr="00A650DD" w:rsidRDefault="005A7FB8" w:rsidP="005A7FB8">
            <w:pPr>
              <w:numPr>
                <w:ilvl w:val="0"/>
                <w:numId w:val="9"/>
              </w:numPr>
              <w:tabs>
                <w:tab w:val="num" w:pos="180"/>
              </w:tabs>
              <w:rPr>
                <w:sz w:val="20"/>
              </w:rPr>
            </w:pPr>
            <w:proofErr w:type="spellStart"/>
            <w:r w:rsidRPr="00A650DD">
              <w:rPr>
                <w:sz w:val="20"/>
              </w:rPr>
              <w:t>Arthralgi</w:t>
            </w:r>
            <w:proofErr w:type="spellEnd"/>
          </w:p>
          <w:p w14:paraId="441C2C6F" w14:textId="77777777" w:rsidR="005A7FB8" w:rsidRPr="00A650DD" w:rsidRDefault="005A7FB8" w:rsidP="005A7FB8">
            <w:pPr>
              <w:numPr>
                <w:ilvl w:val="0"/>
                <w:numId w:val="9"/>
              </w:numPr>
              <w:tabs>
                <w:tab w:val="num" w:pos="180"/>
              </w:tabs>
              <w:rPr>
                <w:sz w:val="20"/>
              </w:rPr>
            </w:pPr>
            <w:r w:rsidRPr="00A650DD">
              <w:rPr>
                <w:sz w:val="20"/>
              </w:rPr>
              <w:t>Myalgi</w:t>
            </w:r>
          </w:p>
          <w:p w14:paraId="07E16AC1" w14:textId="77777777" w:rsidR="005A7FB8" w:rsidRPr="00A650DD" w:rsidRDefault="005A7FB8" w:rsidP="005A7FB8">
            <w:pPr>
              <w:numPr>
                <w:ilvl w:val="0"/>
                <w:numId w:val="9"/>
              </w:numPr>
              <w:tabs>
                <w:tab w:val="num" w:pos="171"/>
              </w:tabs>
              <w:rPr>
                <w:sz w:val="20"/>
              </w:rPr>
            </w:pPr>
            <w:r w:rsidRPr="00A650DD">
              <w:rPr>
                <w:sz w:val="20"/>
              </w:rPr>
              <w:t>Rygsmerter</w:t>
            </w:r>
            <w:r w:rsidRPr="00A650DD">
              <w:rPr>
                <w:sz w:val="20"/>
                <w:vertAlign w:val="superscript"/>
              </w:rPr>
              <w:t>1</w:t>
            </w:r>
          </w:p>
        </w:tc>
        <w:tc>
          <w:tcPr>
            <w:tcW w:w="859" w:type="pct"/>
            <w:tcBorders>
              <w:top w:val="single" w:sz="4" w:space="0" w:color="auto"/>
              <w:left w:val="single" w:sz="4" w:space="0" w:color="auto"/>
              <w:bottom w:val="single" w:sz="4" w:space="0" w:color="auto"/>
              <w:right w:val="single" w:sz="4" w:space="0" w:color="auto"/>
            </w:tcBorders>
          </w:tcPr>
          <w:p w14:paraId="6DC92C14"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59ACDD6C"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57B75046" w14:textId="77777777" w:rsidR="005A7FB8" w:rsidRPr="00A650DD" w:rsidRDefault="005A7FB8" w:rsidP="005A7FB8">
            <w:pPr>
              <w:numPr>
                <w:ilvl w:val="0"/>
                <w:numId w:val="9"/>
              </w:numPr>
              <w:tabs>
                <w:tab w:val="num" w:pos="180"/>
              </w:tabs>
              <w:rPr>
                <w:sz w:val="20"/>
              </w:rPr>
            </w:pPr>
            <w:proofErr w:type="spellStart"/>
            <w:r w:rsidRPr="00A650DD">
              <w:rPr>
                <w:sz w:val="20"/>
              </w:rPr>
              <w:t>Rhabdomyolyse</w:t>
            </w:r>
            <w:proofErr w:type="spellEnd"/>
          </w:p>
        </w:tc>
      </w:tr>
      <w:tr w:rsidR="00A650DD" w:rsidRPr="005570FF" w14:paraId="440D9978"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50EF176A" w14:textId="77777777" w:rsidR="005A7FB8" w:rsidRPr="00A650DD" w:rsidRDefault="005A7FB8">
            <w:pPr>
              <w:rPr>
                <w:i/>
                <w:sz w:val="20"/>
              </w:rPr>
            </w:pPr>
            <w:r w:rsidRPr="00A650DD">
              <w:rPr>
                <w:i/>
                <w:sz w:val="20"/>
              </w:rPr>
              <w:t>Nyrer og urinveje</w:t>
            </w:r>
          </w:p>
        </w:tc>
        <w:tc>
          <w:tcPr>
            <w:tcW w:w="760" w:type="pct"/>
            <w:tcBorders>
              <w:top w:val="single" w:sz="4" w:space="0" w:color="auto"/>
              <w:left w:val="single" w:sz="4" w:space="0" w:color="auto"/>
              <w:bottom w:val="single" w:sz="4" w:space="0" w:color="auto"/>
              <w:right w:val="single" w:sz="4" w:space="0" w:color="auto"/>
            </w:tcBorders>
          </w:tcPr>
          <w:p w14:paraId="7F62291A"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73CFC45A" w14:textId="77777777" w:rsidR="005A7FB8" w:rsidRPr="00A650DD" w:rsidRDefault="005A7FB8">
            <w:pPr>
              <w:ind w:left="360"/>
              <w:rPr>
                <w:sz w:val="20"/>
              </w:rPr>
            </w:pPr>
          </w:p>
        </w:tc>
        <w:tc>
          <w:tcPr>
            <w:tcW w:w="859" w:type="pct"/>
            <w:tcBorders>
              <w:top w:val="single" w:sz="4" w:space="0" w:color="auto"/>
              <w:left w:val="single" w:sz="4" w:space="0" w:color="auto"/>
              <w:bottom w:val="single" w:sz="4" w:space="0" w:color="auto"/>
              <w:right w:val="single" w:sz="4" w:space="0" w:color="auto"/>
            </w:tcBorders>
          </w:tcPr>
          <w:p w14:paraId="04AC9EEB"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6D595856"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179ED993" w14:textId="77777777" w:rsidR="005A7FB8" w:rsidRPr="00A650DD" w:rsidRDefault="005A7FB8" w:rsidP="005A7FB8">
            <w:pPr>
              <w:numPr>
                <w:ilvl w:val="0"/>
                <w:numId w:val="9"/>
              </w:numPr>
              <w:tabs>
                <w:tab w:val="num" w:pos="211"/>
              </w:tabs>
              <w:ind w:left="211" w:hanging="211"/>
              <w:rPr>
                <w:sz w:val="20"/>
              </w:rPr>
            </w:pPr>
            <w:r w:rsidRPr="00A650DD">
              <w:rPr>
                <w:sz w:val="20"/>
              </w:rPr>
              <w:t>Urinretention</w:t>
            </w:r>
          </w:p>
        </w:tc>
      </w:tr>
      <w:tr w:rsidR="00A650DD" w:rsidRPr="005570FF" w14:paraId="1FCF9FD7"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58C56BDB" w14:textId="77777777" w:rsidR="005A7FB8" w:rsidRPr="00A650DD" w:rsidRDefault="005A7FB8">
            <w:pPr>
              <w:rPr>
                <w:i/>
                <w:sz w:val="20"/>
              </w:rPr>
            </w:pPr>
            <w:r w:rsidRPr="00A650DD">
              <w:rPr>
                <w:i/>
                <w:sz w:val="20"/>
              </w:rPr>
              <w:t>Det reproduktive system og mammae</w:t>
            </w:r>
          </w:p>
        </w:tc>
        <w:tc>
          <w:tcPr>
            <w:tcW w:w="760" w:type="pct"/>
            <w:tcBorders>
              <w:top w:val="single" w:sz="4" w:space="0" w:color="auto"/>
              <w:left w:val="single" w:sz="4" w:space="0" w:color="auto"/>
              <w:bottom w:val="single" w:sz="4" w:space="0" w:color="auto"/>
              <w:right w:val="single" w:sz="4" w:space="0" w:color="auto"/>
            </w:tcBorders>
          </w:tcPr>
          <w:p w14:paraId="28C7938A"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0B73ECF4" w14:textId="77777777" w:rsidR="005A7FB8" w:rsidRPr="00A650DD" w:rsidRDefault="005A7FB8">
            <w:pPr>
              <w:ind w:left="360"/>
              <w:rPr>
                <w:sz w:val="20"/>
              </w:rPr>
            </w:pPr>
          </w:p>
        </w:tc>
        <w:tc>
          <w:tcPr>
            <w:tcW w:w="859" w:type="pct"/>
            <w:tcBorders>
              <w:top w:val="single" w:sz="4" w:space="0" w:color="auto"/>
              <w:left w:val="single" w:sz="4" w:space="0" w:color="auto"/>
              <w:bottom w:val="single" w:sz="4" w:space="0" w:color="auto"/>
              <w:right w:val="single" w:sz="4" w:space="0" w:color="auto"/>
            </w:tcBorders>
          </w:tcPr>
          <w:p w14:paraId="7955FB9E"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72A2D854"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6C51F923" w14:textId="77777777" w:rsidR="005A7FB8" w:rsidRPr="00A650DD" w:rsidRDefault="005A7FB8" w:rsidP="005A7FB8">
            <w:pPr>
              <w:numPr>
                <w:ilvl w:val="0"/>
                <w:numId w:val="9"/>
              </w:numPr>
              <w:tabs>
                <w:tab w:val="num" w:pos="211"/>
              </w:tabs>
              <w:ind w:left="211" w:hanging="211"/>
              <w:rPr>
                <w:sz w:val="20"/>
              </w:rPr>
            </w:pPr>
            <w:proofErr w:type="spellStart"/>
            <w:r w:rsidRPr="00A650DD">
              <w:rPr>
                <w:sz w:val="20"/>
              </w:rPr>
              <w:t>Priapisme</w:t>
            </w:r>
            <w:proofErr w:type="spellEnd"/>
          </w:p>
        </w:tc>
      </w:tr>
      <w:tr w:rsidR="00A650DD" w:rsidRPr="005570FF" w14:paraId="0440662F"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7B33B2C6" w14:textId="77777777" w:rsidR="005A7FB8" w:rsidRPr="00A650DD" w:rsidRDefault="005A7FB8">
            <w:pPr>
              <w:rPr>
                <w:sz w:val="20"/>
              </w:rPr>
            </w:pPr>
            <w:r w:rsidRPr="00A650DD">
              <w:rPr>
                <w:i/>
                <w:sz w:val="20"/>
              </w:rPr>
              <w:t>Almene symptomer og reaktioner på administrations-stedet</w:t>
            </w:r>
          </w:p>
        </w:tc>
        <w:tc>
          <w:tcPr>
            <w:tcW w:w="760" w:type="pct"/>
            <w:tcBorders>
              <w:top w:val="single" w:sz="4" w:space="0" w:color="auto"/>
              <w:left w:val="single" w:sz="4" w:space="0" w:color="auto"/>
              <w:bottom w:val="single" w:sz="4" w:space="0" w:color="auto"/>
              <w:right w:val="single" w:sz="4" w:space="0" w:color="auto"/>
            </w:tcBorders>
          </w:tcPr>
          <w:p w14:paraId="095E5490"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hideMark/>
          </w:tcPr>
          <w:p w14:paraId="02DECAE5" w14:textId="77777777" w:rsidR="005A7FB8" w:rsidRPr="00A650DD" w:rsidRDefault="005A7FB8" w:rsidP="005A7FB8">
            <w:pPr>
              <w:numPr>
                <w:ilvl w:val="0"/>
                <w:numId w:val="9"/>
              </w:numPr>
              <w:tabs>
                <w:tab w:val="num" w:pos="180"/>
              </w:tabs>
              <w:ind w:left="175" w:hanging="175"/>
              <w:rPr>
                <w:sz w:val="20"/>
              </w:rPr>
            </w:pPr>
            <w:r w:rsidRPr="00A650DD">
              <w:rPr>
                <w:sz w:val="20"/>
              </w:rPr>
              <w:t>Perifere ødemer</w:t>
            </w:r>
            <w:r w:rsidRPr="00A650DD">
              <w:rPr>
                <w:sz w:val="20"/>
                <w:vertAlign w:val="superscript"/>
              </w:rPr>
              <w:t>1</w:t>
            </w:r>
          </w:p>
          <w:p w14:paraId="381A579B" w14:textId="77777777" w:rsidR="005A7FB8" w:rsidRPr="00A650DD" w:rsidRDefault="005A7FB8" w:rsidP="005A7FB8">
            <w:pPr>
              <w:numPr>
                <w:ilvl w:val="0"/>
                <w:numId w:val="9"/>
              </w:numPr>
              <w:tabs>
                <w:tab w:val="num" w:pos="180"/>
              </w:tabs>
              <w:rPr>
                <w:sz w:val="20"/>
              </w:rPr>
            </w:pPr>
            <w:r w:rsidRPr="00A650DD">
              <w:rPr>
                <w:sz w:val="20"/>
              </w:rPr>
              <w:t>Træthed</w:t>
            </w:r>
          </w:p>
        </w:tc>
        <w:tc>
          <w:tcPr>
            <w:tcW w:w="859" w:type="pct"/>
            <w:tcBorders>
              <w:top w:val="single" w:sz="4" w:space="0" w:color="auto"/>
              <w:left w:val="single" w:sz="4" w:space="0" w:color="auto"/>
              <w:bottom w:val="single" w:sz="4" w:space="0" w:color="auto"/>
              <w:right w:val="single" w:sz="4" w:space="0" w:color="auto"/>
            </w:tcBorders>
          </w:tcPr>
          <w:p w14:paraId="659FB9CA"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3BA75B1E"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tcPr>
          <w:p w14:paraId="1E5F547C" w14:textId="77777777" w:rsidR="005A7FB8" w:rsidRPr="00A650DD" w:rsidRDefault="005A7FB8" w:rsidP="005A7FB8">
            <w:pPr>
              <w:numPr>
                <w:ilvl w:val="0"/>
                <w:numId w:val="9"/>
              </w:numPr>
              <w:tabs>
                <w:tab w:val="num" w:pos="180"/>
              </w:tabs>
              <w:rPr>
                <w:sz w:val="20"/>
              </w:rPr>
            </w:pPr>
            <w:r w:rsidRPr="00A650DD">
              <w:rPr>
                <w:sz w:val="20"/>
              </w:rPr>
              <w:t>Generelt ødem</w:t>
            </w:r>
          </w:p>
          <w:p w14:paraId="4A38D092" w14:textId="77777777" w:rsidR="005A7FB8" w:rsidRPr="00A650DD" w:rsidRDefault="005A7FB8" w:rsidP="005A7FB8">
            <w:pPr>
              <w:numPr>
                <w:ilvl w:val="0"/>
                <w:numId w:val="9"/>
              </w:numPr>
              <w:tabs>
                <w:tab w:val="num" w:pos="180"/>
              </w:tabs>
              <w:rPr>
                <w:sz w:val="20"/>
              </w:rPr>
            </w:pPr>
            <w:r w:rsidRPr="00A650DD">
              <w:rPr>
                <w:sz w:val="20"/>
              </w:rPr>
              <w:t>Lokalt ødem</w:t>
            </w:r>
          </w:p>
          <w:p w14:paraId="00A63B5F" w14:textId="77777777" w:rsidR="005A7FB8" w:rsidRPr="00A650DD" w:rsidRDefault="005A7FB8">
            <w:pPr>
              <w:rPr>
                <w:sz w:val="20"/>
              </w:rPr>
            </w:pPr>
          </w:p>
        </w:tc>
      </w:tr>
      <w:tr w:rsidR="00A650DD" w:rsidRPr="005570FF" w14:paraId="40C5E11D" w14:textId="77777777" w:rsidTr="00420290">
        <w:tc>
          <w:tcPr>
            <w:tcW w:w="799" w:type="pct"/>
            <w:tcBorders>
              <w:top w:val="single" w:sz="4" w:space="0" w:color="auto"/>
              <w:left w:val="single" w:sz="4" w:space="0" w:color="auto"/>
              <w:bottom w:val="single" w:sz="4" w:space="0" w:color="auto"/>
              <w:right w:val="single" w:sz="4" w:space="0" w:color="auto"/>
            </w:tcBorders>
            <w:hideMark/>
          </w:tcPr>
          <w:p w14:paraId="359CD52B" w14:textId="77777777" w:rsidR="005A7FB8" w:rsidRPr="00A650DD" w:rsidRDefault="005A7FB8">
            <w:pPr>
              <w:rPr>
                <w:i/>
                <w:sz w:val="20"/>
              </w:rPr>
            </w:pPr>
            <w:r w:rsidRPr="00A650DD">
              <w:rPr>
                <w:i/>
                <w:sz w:val="20"/>
              </w:rPr>
              <w:t>Undersøgelser</w:t>
            </w:r>
          </w:p>
        </w:tc>
        <w:tc>
          <w:tcPr>
            <w:tcW w:w="760" w:type="pct"/>
            <w:tcBorders>
              <w:top w:val="single" w:sz="4" w:space="0" w:color="auto"/>
              <w:left w:val="single" w:sz="4" w:space="0" w:color="auto"/>
              <w:bottom w:val="single" w:sz="4" w:space="0" w:color="auto"/>
              <w:right w:val="single" w:sz="4" w:space="0" w:color="auto"/>
            </w:tcBorders>
          </w:tcPr>
          <w:p w14:paraId="5CAAAB84" w14:textId="77777777" w:rsidR="005A7FB8" w:rsidRPr="00A650DD" w:rsidRDefault="005A7FB8">
            <w:pPr>
              <w:rPr>
                <w:sz w:val="20"/>
              </w:rPr>
            </w:pPr>
          </w:p>
        </w:tc>
        <w:tc>
          <w:tcPr>
            <w:tcW w:w="788" w:type="pct"/>
            <w:tcBorders>
              <w:top w:val="single" w:sz="4" w:space="0" w:color="auto"/>
              <w:left w:val="single" w:sz="4" w:space="0" w:color="auto"/>
              <w:bottom w:val="single" w:sz="4" w:space="0" w:color="auto"/>
              <w:right w:val="single" w:sz="4" w:space="0" w:color="auto"/>
            </w:tcBorders>
          </w:tcPr>
          <w:p w14:paraId="1A82E031" w14:textId="77777777" w:rsidR="005A7FB8" w:rsidRPr="00A650DD" w:rsidRDefault="005A7FB8">
            <w:pPr>
              <w:ind w:left="175"/>
              <w:rPr>
                <w:sz w:val="20"/>
              </w:rPr>
            </w:pPr>
          </w:p>
        </w:tc>
        <w:tc>
          <w:tcPr>
            <w:tcW w:w="859" w:type="pct"/>
            <w:tcBorders>
              <w:top w:val="single" w:sz="4" w:space="0" w:color="auto"/>
              <w:left w:val="single" w:sz="4" w:space="0" w:color="auto"/>
              <w:bottom w:val="single" w:sz="4" w:space="0" w:color="auto"/>
              <w:right w:val="single" w:sz="4" w:space="0" w:color="auto"/>
            </w:tcBorders>
          </w:tcPr>
          <w:p w14:paraId="29DF673B" w14:textId="77777777" w:rsidR="005A7FB8" w:rsidRPr="00A650DD" w:rsidRDefault="005A7FB8">
            <w:pPr>
              <w:rPr>
                <w:sz w:val="20"/>
              </w:rPr>
            </w:pPr>
          </w:p>
        </w:tc>
        <w:tc>
          <w:tcPr>
            <w:tcW w:w="710" w:type="pct"/>
            <w:tcBorders>
              <w:top w:val="single" w:sz="4" w:space="0" w:color="auto"/>
              <w:left w:val="single" w:sz="4" w:space="0" w:color="auto"/>
              <w:bottom w:val="single" w:sz="4" w:space="0" w:color="auto"/>
              <w:right w:val="single" w:sz="4" w:space="0" w:color="auto"/>
            </w:tcBorders>
          </w:tcPr>
          <w:p w14:paraId="7A881B72" w14:textId="77777777" w:rsidR="005A7FB8" w:rsidRPr="00A650DD" w:rsidRDefault="005A7FB8">
            <w:pPr>
              <w:rPr>
                <w:sz w:val="20"/>
              </w:rPr>
            </w:pPr>
          </w:p>
        </w:tc>
        <w:tc>
          <w:tcPr>
            <w:tcW w:w="1083" w:type="pct"/>
            <w:tcBorders>
              <w:top w:val="single" w:sz="4" w:space="0" w:color="auto"/>
              <w:left w:val="single" w:sz="4" w:space="0" w:color="auto"/>
              <w:bottom w:val="single" w:sz="4" w:space="0" w:color="auto"/>
              <w:right w:val="single" w:sz="4" w:space="0" w:color="auto"/>
            </w:tcBorders>
            <w:hideMark/>
          </w:tcPr>
          <w:p w14:paraId="5291DC86" w14:textId="77777777" w:rsidR="005A7FB8" w:rsidRPr="00A650DD" w:rsidRDefault="005A7FB8" w:rsidP="005A7FB8">
            <w:pPr>
              <w:numPr>
                <w:ilvl w:val="0"/>
                <w:numId w:val="9"/>
              </w:numPr>
              <w:tabs>
                <w:tab w:val="num" w:pos="180"/>
              </w:tabs>
              <w:rPr>
                <w:sz w:val="20"/>
              </w:rPr>
            </w:pPr>
            <w:r w:rsidRPr="00A650DD">
              <w:rPr>
                <w:sz w:val="20"/>
              </w:rPr>
              <w:t xml:space="preserve">Øget </w:t>
            </w:r>
            <w:proofErr w:type="spellStart"/>
            <w:r w:rsidRPr="00A650DD">
              <w:rPr>
                <w:sz w:val="20"/>
              </w:rPr>
              <w:t>kreatin</w:t>
            </w:r>
            <w:proofErr w:type="spellEnd"/>
            <w:r w:rsidRPr="00A650DD">
              <w:rPr>
                <w:sz w:val="20"/>
              </w:rPr>
              <w:t xml:space="preserve"> </w:t>
            </w:r>
            <w:proofErr w:type="spellStart"/>
            <w:r w:rsidRPr="00A650DD">
              <w:rPr>
                <w:sz w:val="20"/>
              </w:rPr>
              <w:t>kinase</w:t>
            </w:r>
            <w:proofErr w:type="spellEnd"/>
          </w:p>
        </w:tc>
      </w:tr>
    </w:tbl>
    <w:p w14:paraId="0259E69D" w14:textId="5151D968" w:rsidR="005A7FB8" w:rsidRPr="00420290" w:rsidRDefault="005A7FB8" w:rsidP="005570FF">
      <w:pPr>
        <w:autoSpaceDE w:val="0"/>
        <w:autoSpaceDN w:val="0"/>
        <w:adjustRightInd w:val="0"/>
        <w:ind w:left="284" w:hanging="284"/>
        <w:rPr>
          <w:noProof/>
          <w:sz w:val="20"/>
        </w:rPr>
      </w:pPr>
      <w:r w:rsidRPr="00420290">
        <w:rPr>
          <w:noProof/>
          <w:sz w:val="20"/>
          <w:vertAlign w:val="superscript"/>
        </w:rPr>
        <w:t>1</w:t>
      </w:r>
      <w:r w:rsidR="005570FF" w:rsidRPr="00420290">
        <w:rPr>
          <w:noProof/>
          <w:sz w:val="20"/>
          <w:vertAlign w:val="superscript"/>
        </w:rPr>
        <w:tab/>
      </w:r>
      <w:r w:rsidRPr="00420290">
        <w:rPr>
          <w:noProof/>
          <w:sz w:val="20"/>
        </w:rPr>
        <w:t xml:space="preserve">I kliniske forsøg forekom disse bivirkninger statistisk signifikant hyppigere under behandlingen med mirtazapin sammenlignet med placebo. </w:t>
      </w:r>
    </w:p>
    <w:p w14:paraId="4DF0B6AD" w14:textId="4C0E3A0E" w:rsidR="005A7FB8" w:rsidRPr="00420290" w:rsidRDefault="005A7FB8" w:rsidP="005570FF">
      <w:pPr>
        <w:autoSpaceDE w:val="0"/>
        <w:autoSpaceDN w:val="0"/>
        <w:adjustRightInd w:val="0"/>
        <w:ind w:left="284" w:hanging="284"/>
        <w:rPr>
          <w:noProof/>
          <w:sz w:val="20"/>
        </w:rPr>
      </w:pPr>
      <w:r w:rsidRPr="00420290">
        <w:rPr>
          <w:noProof/>
          <w:sz w:val="20"/>
          <w:vertAlign w:val="superscript"/>
        </w:rPr>
        <w:t>2</w:t>
      </w:r>
      <w:r w:rsidR="005570FF" w:rsidRPr="00420290">
        <w:rPr>
          <w:noProof/>
          <w:sz w:val="20"/>
          <w:vertAlign w:val="superscript"/>
        </w:rPr>
        <w:tab/>
      </w:r>
      <w:r w:rsidRPr="00420290">
        <w:rPr>
          <w:noProof/>
          <w:sz w:val="20"/>
        </w:rPr>
        <w:t xml:space="preserve">I kliniske forsøg forekom disse bivirkninger hyppigere under behandlingen med placebo sammenlignet med mirtazapin, men ikke statistisk signifikant hyppigere. </w:t>
      </w:r>
    </w:p>
    <w:p w14:paraId="269CFA0C" w14:textId="58D60BAB" w:rsidR="005A7FB8" w:rsidRPr="00420290" w:rsidRDefault="005A7FB8" w:rsidP="005570FF">
      <w:pPr>
        <w:autoSpaceDE w:val="0"/>
        <w:autoSpaceDN w:val="0"/>
        <w:adjustRightInd w:val="0"/>
        <w:ind w:left="284" w:hanging="284"/>
        <w:rPr>
          <w:noProof/>
          <w:sz w:val="20"/>
        </w:rPr>
      </w:pPr>
      <w:r w:rsidRPr="00420290">
        <w:rPr>
          <w:noProof/>
          <w:sz w:val="20"/>
          <w:vertAlign w:val="superscript"/>
        </w:rPr>
        <w:t>3</w:t>
      </w:r>
      <w:r w:rsidR="005570FF" w:rsidRPr="00420290">
        <w:rPr>
          <w:noProof/>
          <w:sz w:val="20"/>
          <w:vertAlign w:val="superscript"/>
        </w:rPr>
        <w:tab/>
      </w:r>
      <w:r w:rsidRPr="00420290">
        <w:rPr>
          <w:noProof/>
          <w:sz w:val="20"/>
        </w:rPr>
        <w:t xml:space="preserve">I kliniske forsøg forekom disse bivirkninger statistisk signifikant hyppigere under behandlingen med placebo sammenlignet med mirtazapin. </w:t>
      </w:r>
    </w:p>
    <w:p w14:paraId="63B56665" w14:textId="77777777" w:rsidR="005570FF" w:rsidRPr="00420290" w:rsidRDefault="005A7FB8" w:rsidP="005570FF">
      <w:pPr>
        <w:autoSpaceDE w:val="0"/>
        <w:autoSpaceDN w:val="0"/>
        <w:adjustRightInd w:val="0"/>
        <w:ind w:left="284" w:hanging="284"/>
        <w:rPr>
          <w:noProof/>
          <w:sz w:val="20"/>
        </w:rPr>
      </w:pPr>
      <w:r w:rsidRPr="00420290">
        <w:rPr>
          <w:noProof/>
          <w:sz w:val="20"/>
          <w:vertAlign w:val="superscript"/>
        </w:rPr>
        <w:t>4</w:t>
      </w:r>
      <w:r w:rsidR="005570FF" w:rsidRPr="00420290">
        <w:rPr>
          <w:noProof/>
          <w:sz w:val="20"/>
          <w:vertAlign w:val="superscript"/>
        </w:rPr>
        <w:tab/>
      </w:r>
      <w:r w:rsidRPr="00420290">
        <w:rPr>
          <w:noProof/>
          <w:sz w:val="20"/>
        </w:rPr>
        <w:t xml:space="preserve">N.B. dosisreduktion fører generelt ikke til mindre udtalt somnolens/sedation, men kan nedsætte den antidepressive virkning. </w:t>
      </w:r>
    </w:p>
    <w:p w14:paraId="6F3157C0" w14:textId="412615FF" w:rsidR="005A7FB8" w:rsidRPr="00420290" w:rsidRDefault="005A7FB8" w:rsidP="005570FF">
      <w:pPr>
        <w:autoSpaceDE w:val="0"/>
        <w:autoSpaceDN w:val="0"/>
        <w:adjustRightInd w:val="0"/>
        <w:ind w:left="284" w:hanging="284"/>
        <w:rPr>
          <w:noProof/>
          <w:sz w:val="20"/>
        </w:rPr>
      </w:pPr>
      <w:r w:rsidRPr="00420290">
        <w:rPr>
          <w:noProof/>
          <w:sz w:val="20"/>
          <w:vertAlign w:val="superscript"/>
        </w:rPr>
        <w:t>5</w:t>
      </w:r>
      <w:r w:rsidR="005570FF" w:rsidRPr="00420290">
        <w:rPr>
          <w:noProof/>
          <w:sz w:val="20"/>
          <w:vertAlign w:val="superscript"/>
        </w:rPr>
        <w:tab/>
      </w:r>
      <w:r w:rsidRPr="00420290">
        <w:rPr>
          <w:noProof/>
          <w:sz w:val="20"/>
        </w:rPr>
        <w:t>Ved behandling med antidepressiva generelt, kan angst og søvnløshed (der kan være symptomer på depression) udvikle sig eller blive forværret. Udvikling eller forværring af angst og søvnløshed er blevet rapporteret under behandling med mirtazapin.</w:t>
      </w:r>
    </w:p>
    <w:p w14:paraId="53006632" w14:textId="6D26A14A" w:rsidR="005A7FB8" w:rsidRPr="00420290" w:rsidRDefault="005A7FB8" w:rsidP="005570FF">
      <w:pPr>
        <w:autoSpaceDE w:val="0"/>
        <w:autoSpaceDN w:val="0"/>
        <w:adjustRightInd w:val="0"/>
        <w:ind w:left="284" w:hanging="284"/>
        <w:rPr>
          <w:noProof/>
          <w:sz w:val="20"/>
        </w:rPr>
      </w:pPr>
      <w:r w:rsidRPr="00420290">
        <w:rPr>
          <w:noProof/>
          <w:sz w:val="20"/>
          <w:vertAlign w:val="superscript"/>
        </w:rPr>
        <w:t>6</w:t>
      </w:r>
      <w:r w:rsidR="005570FF" w:rsidRPr="00420290">
        <w:rPr>
          <w:noProof/>
          <w:sz w:val="20"/>
          <w:vertAlign w:val="superscript"/>
        </w:rPr>
        <w:tab/>
      </w:r>
      <w:r w:rsidRPr="00420290">
        <w:rPr>
          <w:noProof/>
          <w:sz w:val="20"/>
        </w:rPr>
        <w:t>Der er rapporteret tilfælde af selvmordstanker og selvmordsadfærd under mirtazapin behandling eller kort tid efter behandlingsophør (se pkt. 4.4).</w:t>
      </w:r>
    </w:p>
    <w:p w14:paraId="515D7955" w14:textId="5AD99F6E" w:rsidR="005A7FB8" w:rsidRPr="00420290" w:rsidRDefault="005A7FB8" w:rsidP="005570FF">
      <w:pPr>
        <w:autoSpaceDE w:val="0"/>
        <w:autoSpaceDN w:val="0"/>
        <w:adjustRightInd w:val="0"/>
        <w:ind w:left="284" w:hanging="284"/>
        <w:rPr>
          <w:noProof/>
          <w:sz w:val="20"/>
        </w:rPr>
      </w:pPr>
      <w:r w:rsidRPr="00420290">
        <w:rPr>
          <w:noProof/>
          <w:sz w:val="20"/>
          <w:vertAlign w:val="superscript"/>
        </w:rPr>
        <w:t>7</w:t>
      </w:r>
      <w:r w:rsidR="005570FF" w:rsidRPr="00420290">
        <w:rPr>
          <w:noProof/>
          <w:sz w:val="20"/>
          <w:vertAlign w:val="superscript"/>
        </w:rPr>
        <w:tab/>
      </w:r>
      <w:r w:rsidRPr="00420290">
        <w:rPr>
          <w:noProof/>
          <w:sz w:val="20"/>
        </w:rPr>
        <w:t xml:space="preserve">I de fleste tilfælde kom patienterne sig efter seponering af lægemidlet. </w:t>
      </w:r>
    </w:p>
    <w:p w14:paraId="0A04A4AC" w14:textId="77777777" w:rsidR="005A7FB8" w:rsidRPr="005570FF" w:rsidRDefault="005A7FB8" w:rsidP="005A7FB8">
      <w:pPr>
        <w:rPr>
          <w:sz w:val="24"/>
          <w:szCs w:val="24"/>
        </w:rPr>
      </w:pPr>
    </w:p>
    <w:p w14:paraId="6F2E1873" w14:textId="77777777" w:rsidR="005A7FB8" w:rsidRPr="005570FF" w:rsidRDefault="005A7FB8" w:rsidP="005570FF">
      <w:pPr>
        <w:ind w:left="851"/>
        <w:rPr>
          <w:sz w:val="24"/>
          <w:szCs w:val="24"/>
        </w:rPr>
      </w:pPr>
      <w:r w:rsidRPr="005570FF">
        <w:rPr>
          <w:sz w:val="24"/>
          <w:szCs w:val="24"/>
        </w:rPr>
        <w:lastRenderedPageBreak/>
        <w:t xml:space="preserve">Laboratorievurderinger i kliniske forsøg har vist kortvarige stigninger i </w:t>
      </w:r>
      <w:proofErr w:type="spellStart"/>
      <w:r w:rsidRPr="005570FF">
        <w:rPr>
          <w:sz w:val="24"/>
          <w:szCs w:val="24"/>
        </w:rPr>
        <w:t>transaminaser</w:t>
      </w:r>
      <w:proofErr w:type="spellEnd"/>
      <w:r w:rsidRPr="005570FF">
        <w:rPr>
          <w:sz w:val="24"/>
          <w:szCs w:val="24"/>
        </w:rPr>
        <w:t xml:space="preserve"> og </w:t>
      </w:r>
      <w:proofErr w:type="spellStart"/>
      <w:r w:rsidRPr="005570FF">
        <w:rPr>
          <w:sz w:val="24"/>
          <w:szCs w:val="24"/>
        </w:rPr>
        <w:t>gammaglutamyltransferaser</w:t>
      </w:r>
      <w:proofErr w:type="spellEnd"/>
      <w:r w:rsidRPr="005570FF">
        <w:rPr>
          <w:sz w:val="24"/>
          <w:szCs w:val="24"/>
        </w:rPr>
        <w:t xml:space="preserve"> (bivirkningerne er dog ikke set statistisk signifikant hyppigere med </w:t>
      </w:r>
      <w:proofErr w:type="spellStart"/>
      <w:r w:rsidRPr="005570FF">
        <w:rPr>
          <w:sz w:val="24"/>
          <w:szCs w:val="24"/>
        </w:rPr>
        <w:t>mirtazapin</w:t>
      </w:r>
      <w:proofErr w:type="spellEnd"/>
      <w:r w:rsidRPr="005570FF">
        <w:rPr>
          <w:sz w:val="24"/>
          <w:szCs w:val="24"/>
        </w:rPr>
        <w:t xml:space="preserve"> sammenlignet med placebo).</w:t>
      </w:r>
    </w:p>
    <w:p w14:paraId="566CD5EF" w14:textId="77777777" w:rsidR="005A7FB8" w:rsidRPr="005570FF" w:rsidRDefault="005A7FB8" w:rsidP="005570FF">
      <w:pPr>
        <w:ind w:left="851"/>
        <w:rPr>
          <w:sz w:val="24"/>
          <w:szCs w:val="24"/>
        </w:rPr>
      </w:pPr>
    </w:p>
    <w:p w14:paraId="285809DE" w14:textId="77777777" w:rsidR="005A7FB8" w:rsidRPr="005570FF" w:rsidRDefault="005A7FB8" w:rsidP="005570FF">
      <w:pPr>
        <w:ind w:left="851"/>
        <w:rPr>
          <w:sz w:val="24"/>
          <w:szCs w:val="24"/>
          <w:u w:val="single"/>
        </w:rPr>
      </w:pPr>
      <w:r w:rsidRPr="005570FF">
        <w:rPr>
          <w:sz w:val="24"/>
          <w:szCs w:val="24"/>
          <w:u w:val="single"/>
        </w:rPr>
        <w:t xml:space="preserve">Pædiatrisk population </w:t>
      </w:r>
    </w:p>
    <w:p w14:paraId="547F4D88" w14:textId="77777777" w:rsidR="005A7FB8" w:rsidRPr="005570FF" w:rsidRDefault="005A7FB8" w:rsidP="005570FF">
      <w:pPr>
        <w:ind w:left="851"/>
        <w:rPr>
          <w:sz w:val="24"/>
          <w:szCs w:val="24"/>
        </w:rPr>
      </w:pPr>
      <w:r w:rsidRPr="005570FF">
        <w:rPr>
          <w:sz w:val="24"/>
          <w:szCs w:val="24"/>
        </w:rPr>
        <w:t xml:space="preserve">Følgende bivirkninger blev almindeligvis set i kliniske forsøg med børn: vægtøgning, </w:t>
      </w:r>
      <w:proofErr w:type="spellStart"/>
      <w:r w:rsidRPr="005570FF">
        <w:rPr>
          <w:sz w:val="24"/>
          <w:szCs w:val="24"/>
        </w:rPr>
        <w:t>urticaria</w:t>
      </w:r>
      <w:proofErr w:type="spellEnd"/>
      <w:r w:rsidRPr="005570FF">
        <w:rPr>
          <w:sz w:val="24"/>
          <w:szCs w:val="24"/>
        </w:rPr>
        <w:t xml:space="preserve"> og </w:t>
      </w:r>
      <w:proofErr w:type="spellStart"/>
      <w:r w:rsidRPr="005570FF">
        <w:rPr>
          <w:sz w:val="24"/>
          <w:szCs w:val="24"/>
        </w:rPr>
        <w:t>hypertriglyceridæmi</w:t>
      </w:r>
      <w:proofErr w:type="spellEnd"/>
      <w:r w:rsidRPr="005570FF">
        <w:rPr>
          <w:sz w:val="24"/>
          <w:szCs w:val="24"/>
        </w:rPr>
        <w:t xml:space="preserve"> (se også pkt. 5.1).</w:t>
      </w:r>
    </w:p>
    <w:p w14:paraId="32CE49FA" w14:textId="77777777" w:rsidR="005A7FB8" w:rsidRPr="005570FF" w:rsidRDefault="005A7FB8" w:rsidP="005570FF">
      <w:pPr>
        <w:ind w:left="851"/>
        <w:rPr>
          <w:sz w:val="24"/>
          <w:szCs w:val="24"/>
        </w:rPr>
      </w:pPr>
    </w:p>
    <w:p w14:paraId="2EF8C10E" w14:textId="77777777" w:rsidR="005A7FB8" w:rsidRPr="005570FF" w:rsidRDefault="005A7FB8" w:rsidP="005570FF">
      <w:pPr>
        <w:autoSpaceDE w:val="0"/>
        <w:autoSpaceDN w:val="0"/>
        <w:adjustRightInd w:val="0"/>
        <w:ind w:left="851"/>
        <w:rPr>
          <w:sz w:val="24"/>
          <w:szCs w:val="24"/>
          <w:u w:val="single"/>
        </w:rPr>
      </w:pPr>
      <w:r w:rsidRPr="005570FF">
        <w:rPr>
          <w:noProof/>
          <w:sz w:val="24"/>
          <w:szCs w:val="24"/>
          <w:u w:val="single"/>
        </w:rPr>
        <w:t>Indberetning af formodede bivirkninger</w:t>
      </w:r>
    </w:p>
    <w:p w14:paraId="181309A2" w14:textId="77777777" w:rsidR="005A7FB8" w:rsidRPr="005570FF" w:rsidRDefault="005A7FB8" w:rsidP="005570FF">
      <w:pPr>
        <w:autoSpaceDE w:val="0"/>
        <w:autoSpaceDN w:val="0"/>
        <w:adjustRightInd w:val="0"/>
        <w:ind w:left="851"/>
        <w:rPr>
          <w:noProof/>
          <w:color w:val="000000" w:themeColor="text1"/>
          <w:sz w:val="24"/>
          <w:szCs w:val="24"/>
        </w:rPr>
      </w:pPr>
      <w:r w:rsidRPr="005570FF">
        <w:rPr>
          <w:noProof/>
          <w:sz w:val="24"/>
          <w:szCs w:val="24"/>
        </w:rPr>
        <w:t>Når lægemidlet er godkendt, er indberetning af formodede bivirkninger vigtig.</w:t>
      </w:r>
      <w:r w:rsidRPr="005570FF">
        <w:rPr>
          <w:sz w:val="24"/>
          <w:szCs w:val="24"/>
        </w:rPr>
        <w:t xml:space="preserve"> </w:t>
      </w:r>
      <w:r w:rsidRPr="005570FF">
        <w:rPr>
          <w:noProof/>
          <w:sz w:val="24"/>
          <w:szCs w:val="24"/>
        </w:rPr>
        <w:t>Det muliggør løbende overvågning af benefit/risk-forholdet for lægemidlet.</w:t>
      </w:r>
      <w:r w:rsidRPr="005570FF">
        <w:rPr>
          <w:sz w:val="24"/>
          <w:szCs w:val="24"/>
        </w:rPr>
        <w:t xml:space="preserve"> </w:t>
      </w:r>
      <w:r w:rsidRPr="005570FF">
        <w:rPr>
          <w:noProof/>
          <w:sz w:val="24"/>
          <w:szCs w:val="24"/>
        </w:rPr>
        <w:t>Sundhedspersoner anmodes om at indberette alle formodede bivirkninger via</w:t>
      </w:r>
      <w:r w:rsidRPr="005570FF">
        <w:rPr>
          <w:noProof/>
          <w:color w:val="000000" w:themeColor="text1"/>
          <w:sz w:val="24"/>
          <w:szCs w:val="24"/>
        </w:rPr>
        <w:t>:</w:t>
      </w:r>
    </w:p>
    <w:p w14:paraId="2D6553A2" w14:textId="77777777" w:rsidR="005A7FB8" w:rsidRPr="005570FF" w:rsidRDefault="005A7FB8" w:rsidP="005570FF">
      <w:pPr>
        <w:autoSpaceDE w:val="0"/>
        <w:autoSpaceDN w:val="0"/>
        <w:adjustRightInd w:val="0"/>
        <w:ind w:left="851"/>
        <w:rPr>
          <w:noProof/>
          <w:color w:val="000000" w:themeColor="text1"/>
          <w:sz w:val="24"/>
          <w:szCs w:val="24"/>
        </w:rPr>
      </w:pPr>
    </w:p>
    <w:p w14:paraId="23464824" w14:textId="77777777" w:rsidR="005A7FB8" w:rsidRPr="005570FF" w:rsidRDefault="005A7FB8" w:rsidP="005570FF">
      <w:pPr>
        <w:autoSpaceDE w:val="0"/>
        <w:autoSpaceDN w:val="0"/>
        <w:adjustRightInd w:val="0"/>
        <w:ind w:left="851"/>
        <w:rPr>
          <w:noProof/>
          <w:color w:val="000000" w:themeColor="text1"/>
          <w:sz w:val="24"/>
          <w:szCs w:val="24"/>
        </w:rPr>
      </w:pPr>
      <w:r w:rsidRPr="005570FF">
        <w:rPr>
          <w:noProof/>
          <w:color w:val="000000" w:themeColor="text1"/>
          <w:sz w:val="24"/>
          <w:szCs w:val="24"/>
        </w:rPr>
        <w:t>Lægemiddelstyrelsen</w:t>
      </w:r>
    </w:p>
    <w:p w14:paraId="5A4A6232" w14:textId="77777777" w:rsidR="005A7FB8" w:rsidRPr="005570FF" w:rsidRDefault="005A7FB8" w:rsidP="005570FF">
      <w:pPr>
        <w:autoSpaceDE w:val="0"/>
        <w:autoSpaceDN w:val="0"/>
        <w:adjustRightInd w:val="0"/>
        <w:ind w:left="851"/>
        <w:rPr>
          <w:noProof/>
          <w:color w:val="000000" w:themeColor="text1"/>
          <w:sz w:val="24"/>
          <w:szCs w:val="24"/>
        </w:rPr>
      </w:pPr>
      <w:r w:rsidRPr="005570FF">
        <w:rPr>
          <w:noProof/>
          <w:color w:val="000000" w:themeColor="text1"/>
          <w:sz w:val="24"/>
          <w:szCs w:val="24"/>
        </w:rPr>
        <w:t>Axel Heides Gade 1</w:t>
      </w:r>
    </w:p>
    <w:p w14:paraId="72A5FF30" w14:textId="77777777" w:rsidR="005A7FB8" w:rsidRPr="005570FF" w:rsidRDefault="005A7FB8" w:rsidP="005570FF">
      <w:pPr>
        <w:autoSpaceDE w:val="0"/>
        <w:autoSpaceDN w:val="0"/>
        <w:adjustRightInd w:val="0"/>
        <w:ind w:left="851"/>
        <w:rPr>
          <w:noProof/>
          <w:color w:val="000000" w:themeColor="text1"/>
          <w:sz w:val="24"/>
          <w:szCs w:val="24"/>
        </w:rPr>
      </w:pPr>
      <w:r w:rsidRPr="005570FF">
        <w:rPr>
          <w:noProof/>
          <w:color w:val="000000" w:themeColor="text1"/>
          <w:sz w:val="24"/>
          <w:szCs w:val="24"/>
        </w:rPr>
        <w:t>DK-2300 København S</w:t>
      </w:r>
    </w:p>
    <w:p w14:paraId="653BCB46" w14:textId="77777777" w:rsidR="005A7FB8" w:rsidRPr="005570FF" w:rsidRDefault="005A7FB8" w:rsidP="005570FF">
      <w:pPr>
        <w:autoSpaceDE w:val="0"/>
        <w:autoSpaceDN w:val="0"/>
        <w:adjustRightInd w:val="0"/>
        <w:ind w:left="851"/>
        <w:rPr>
          <w:color w:val="000000" w:themeColor="text1"/>
          <w:sz w:val="24"/>
          <w:szCs w:val="24"/>
        </w:rPr>
      </w:pPr>
      <w:r w:rsidRPr="005570FF">
        <w:rPr>
          <w:noProof/>
          <w:color w:val="000000" w:themeColor="text1"/>
          <w:sz w:val="24"/>
          <w:szCs w:val="24"/>
        </w:rPr>
        <w:t xml:space="preserve">Websted: </w:t>
      </w:r>
      <w:r w:rsidRPr="005570FF">
        <w:rPr>
          <w:color w:val="000000" w:themeColor="text1"/>
          <w:sz w:val="24"/>
          <w:szCs w:val="24"/>
        </w:rPr>
        <w:t>www.meldenbivirkning.dk</w:t>
      </w:r>
    </w:p>
    <w:p w14:paraId="43A1666A" w14:textId="77777777" w:rsidR="009260DE" w:rsidRPr="005570FF" w:rsidRDefault="009260DE" w:rsidP="005570FF">
      <w:pPr>
        <w:tabs>
          <w:tab w:val="left" w:pos="851"/>
        </w:tabs>
        <w:ind w:left="851"/>
        <w:rPr>
          <w:sz w:val="24"/>
          <w:szCs w:val="24"/>
        </w:rPr>
      </w:pPr>
    </w:p>
    <w:p w14:paraId="21E2CE18" w14:textId="77777777" w:rsidR="009260DE" w:rsidRPr="005570FF" w:rsidRDefault="009260DE" w:rsidP="009260DE">
      <w:pPr>
        <w:tabs>
          <w:tab w:val="left" w:pos="851"/>
        </w:tabs>
        <w:ind w:left="851" w:hanging="851"/>
        <w:rPr>
          <w:b/>
          <w:sz w:val="24"/>
          <w:szCs w:val="24"/>
        </w:rPr>
      </w:pPr>
      <w:r w:rsidRPr="005570FF">
        <w:rPr>
          <w:b/>
          <w:sz w:val="24"/>
          <w:szCs w:val="24"/>
        </w:rPr>
        <w:t>4.9</w:t>
      </w:r>
      <w:r w:rsidRPr="005570FF">
        <w:rPr>
          <w:b/>
          <w:sz w:val="24"/>
          <w:szCs w:val="24"/>
        </w:rPr>
        <w:tab/>
        <w:t>Overdosering</w:t>
      </w:r>
    </w:p>
    <w:p w14:paraId="5690D344"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Erfaringen vedrørende overdosering med mirtazapin alene viser, at symptomerne sædvanligvis er lette. Der er rapporteret om påvirkning af centralnervesystemet med desorientering og længerevarende sedation samtidig med takykardi og let hyper- eller hypotension.</w:t>
      </w:r>
    </w:p>
    <w:p w14:paraId="0D05BD62"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Alvorligere følger (inklusive dødsfald) er dog mulige ved doser, der er meget højere end den terapeutiske dosis, specielt i tilfælde af blandingsoverdosering. I disse tilfælde er der også rapporteret om QT-forlængelse og torsades de pointes. </w:t>
      </w:r>
    </w:p>
    <w:p w14:paraId="303F1EBC" w14:textId="77777777" w:rsidR="005A7FB8" w:rsidRPr="005570FF" w:rsidRDefault="005A7FB8" w:rsidP="005570FF">
      <w:pPr>
        <w:autoSpaceDE w:val="0"/>
        <w:autoSpaceDN w:val="0"/>
        <w:adjustRightInd w:val="0"/>
        <w:ind w:left="851"/>
        <w:rPr>
          <w:noProof/>
          <w:sz w:val="24"/>
          <w:szCs w:val="24"/>
        </w:rPr>
      </w:pPr>
    </w:p>
    <w:p w14:paraId="008AECBD"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I tilfælde af overdosering gives passende symptomatisk behandling og sikring af vitale funktioner. EKG-monitorering bør foretages. Aktivt kul eller maveudskylning bør også overvejes. </w:t>
      </w:r>
    </w:p>
    <w:p w14:paraId="6CA8CB5A" w14:textId="77777777" w:rsidR="005A7FB8" w:rsidRPr="005570FF" w:rsidRDefault="005A7FB8" w:rsidP="005570FF">
      <w:pPr>
        <w:autoSpaceDE w:val="0"/>
        <w:autoSpaceDN w:val="0"/>
        <w:adjustRightInd w:val="0"/>
        <w:ind w:left="851"/>
        <w:rPr>
          <w:noProof/>
          <w:sz w:val="24"/>
          <w:szCs w:val="24"/>
        </w:rPr>
      </w:pPr>
    </w:p>
    <w:p w14:paraId="228E1A7C"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Pædiatrisk population</w:t>
      </w:r>
    </w:p>
    <w:p w14:paraId="409ABD85"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I tilfælde af overdosering hos pædiatriske patienter skal der tages samme forholdsregler som beskrevet for voksne.</w:t>
      </w:r>
    </w:p>
    <w:p w14:paraId="1F70D04A" w14:textId="77777777" w:rsidR="009260DE" w:rsidRPr="005570FF" w:rsidRDefault="009260DE" w:rsidP="009260DE">
      <w:pPr>
        <w:tabs>
          <w:tab w:val="left" w:pos="851"/>
        </w:tabs>
        <w:ind w:left="851"/>
        <w:rPr>
          <w:sz w:val="24"/>
          <w:szCs w:val="24"/>
        </w:rPr>
      </w:pPr>
    </w:p>
    <w:p w14:paraId="45F3617A" w14:textId="77777777" w:rsidR="009260DE" w:rsidRPr="005570FF" w:rsidRDefault="009260DE" w:rsidP="009260DE">
      <w:pPr>
        <w:tabs>
          <w:tab w:val="left" w:pos="851"/>
        </w:tabs>
        <w:ind w:left="851" w:hanging="851"/>
        <w:rPr>
          <w:b/>
          <w:sz w:val="24"/>
          <w:szCs w:val="24"/>
        </w:rPr>
      </w:pPr>
      <w:r w:rsidRPr="005570FF">
        <w:rPr>
          <w:b/>
          <w:sz w:val="24"/>
          <w:szCs w:val="24"/>
        </w:rPr>
        <w:t>4.10</w:t>
      </w:r>
      <w:r w:rsidRPr="005570FF">
        <w:rPr>
          <w:b/>
          <w:sz w:val="24"/>
          <w:szCs w:val="24"/>
        </w:rPr>
        <w:tab/>
        <w:t>Udlevering</w:t>
      </w:r>
    </w:p>
    <w:p w14:paraId="24EF60CF" w14:textId="19682434" w:rsidR="009260DE" w:rsidRPr="005570FF" w:rsidRDefault="0087164C" w:rsidP="009260DE">
      <w:pPr>
        <w:tabs>
          <w:tab w:val="left" w:pos="851"/>
        </w:tabs>
        <w:ind w:left="851"/>
        <w:rPr>
          <w:sz w:val="24"/>
          <w:szCs w:val="24"/>
        </w:rPr>
      </w:pPr>
      <w:r w:rsidRPr="005570FF">
        <w:rPr>
          <w:sz w:val="24"/>
          <w:szCs w:val="24"/>
        </w:rPr>
        <w:t>B</w:t>
      </w:r>
    </w:p>
    <w:p w14:paraId="0E61B6B9" w14:textId="77777777" w:rsidR="009260DE" w:rsidRPr="005570FF" w:rsidRDefault="009260DE" w:rsidP="009260DE">
      <w:pPr>
        <w:tabs>
          <w:tab w:val="left" w:pos="851"/>
        </w:tabs>
        <w:ind w:left="851"/>
        <w:rPr>
          <w:sz w:val="24"/>
          <w:szCs w:val="24"/>
        </w:rPr>
      </w:pPr>
    </w:p>
    <w:p w14:paraId="55ABA2A9" w14:textId="77777777" w:rsidR="009260DE" w:rsidRPr="005570FF" w:rsidRDefault="009260DE" w:rsidP="009260DE">
      <w:pPr>
        <w:tabs>
          <w:tab w:val="left" w:pos="851"/>
        </w:tabs>
        <w:ind w:left="851"/>
        <w:rPr>
          <w:sz w:val="24"/>
          <w:szCs w:val="24"/>
        </w:rPr>
      </w:pPr>
    </w:p>
    <w:p w14:paraId="348C03DD" w14:textId="77777777" w:rsidR="009260DE" w:rsidRPr="005570FF" w:rsidRDefault="009260DE" w:rsidP="009260DE">
      <w:pPr>
        <w:tabs>
          <w:tab w:val="left" w:pos="851"/>
        </w:tabs>
        <w:ind w:left="851" w:hanging="851"/>
        <w:rPr>
          <w:b/>
          <w:sz w:val="24"/>
          <w:szCs w:val="24"/>
        </w:rPr>
      </w:pPr>
      <w:r w:rsidRPr="005570FF">
        <w:rPr>
          <w:b/>
          <w:sz w:val="24"/>
          <w:szCs w:val="24"/>
        </w:rPr>
        <w:t>5.</w:t>
      </w:r>
      <w:r w:rsidRPr="005570FF">
        <w:rPr>
          <w:b/>
          <w:sz w:val="24"/>
          <w:szCs w:val="24"/>
        </w:rPr>
        <w:tab/>
        <w:t>FARMAKOLOGISKE EGENSKABER</w:t>
      </w:r>
    </w:p>
    <w:p w14:paraId="7A7D0049" w14:textId="77777777" w:rsidR="009260DE" w:rsidRPr="005570FF" w:rsidRDefault="009260DE" w:rsidP="009260DE">
      <w:pPr>
        <w:tabs>
          <w:tab w:val="left" w:pos="851"/>
        </w:tabs>
        <w:ind w:left="851"/>
        <w:rPr>
          <w:sz w:val="24"/>
          <w:szCs w:val="24"/>
        </w:rPr>
      </w:pPr>
    </w:p>
    <w:p w14:paraId="2880E9E8" w14:textId="77777777" w:rsidR="009260DE" w:rsidRPr="005570FF" w:rsidRDefault="009260DE" w:rsidP="009260DE">
      <w:pPr>
        <w:tabs>
          <w:tab w:val="num" w:pos="851"/>
        </w:tabs>
        <w:ind w:left="851" w:hanging="851"/>
        <w:rPr>
          <w:b/>
          <w:sz w:val="24"/>
          <w:szCs w:val="24"/>
        </w:rPr>
      </w:pPr>
      <w:r w:rsidRPr="005570FF">
        <w:rPr>
          <w:b/>
          <w:sz w:val="24"/>
          <w:szCs w:val="24"/>
        </w:rPr>
        <w:t>5.1</w:t>
      </w:r>
      <w:r w:rsidRPr="005570FF">
        <w:rPr>
          <w:b/>
          <w:sz w:val="24"/>
          <w:szCs w:val="24"/>
        </w:rPr>
        <w:tab/>
      </w:r>
      <w:proofErr w:type="spellStart"/>
      <w:r w:rsidRPr="005570FF">
        <w:rPr>
          <w:b/>
          <w:sz w:val="24"/>
          <w:szCs w:val="24"/>
        </w:rPr>
        <w:t>Farmakodynamiske</w:t>
      </w:r>
      <w:proofErr w:type="spellEnd"/>
      <w:r w:rsidRPr="005570FF">
        <w:rPr>
          <w:b/>
          <w:sz w:val="24"/>
          <w:szCs w:val="24"/>
        </w:rPr>
        <w:t xml:space="preserve"> egenskaber</w:t>
      </w:r>
    </w:p>
    <w:p w14:paraId="741E05D4" w14:textId="7D05DE58" w:rsidR="005A7FB8" w:rsidRPr="005570FF" w:rsidRDefault="005A7FB8" w:rsidP="005570FF">
      <w:pPr>
        <w:ind w:left="851"/>
        <w:rPr>
          <w:sz w:val="24"/>
          <w:szCs w:val="24"/>
        </w:rPr>
      </w:pPr>
      <w:proofErr w:type="spellStart"/>
      <w:r w:rsidRPr="005570FF">
        <w:rPr>
          <w:sz w:val="24"/>
          <w:szCs w:val="24"/>
        </w:rPr>
        <w:t>Farmakoterapeutisk</w:t>
      </w:r>
      <w:proofErr w:type="spellEnd"/>
      <w:r w:rsidRPr="005570FF">
        <w:rPr>
          <w:sz w:val="24"/>
          <w:szCs w:val="24"/>
        </w:rPr>
        <w:t xml:space="preserve"> klassifikation: Andre </w:t>
      </w:r>
      <w:proofErr w:type="spellStart"/>
      <w:r w:rsidRPr="005570FF">
        <w:rPr>
          <w:sz w:val="24"/>
          <w:szCs w:val="24"/>
        </w:rPr>
        <w:t>antidepressiva</w:t>
      </w:r>
      <w:proofErr w:type="spellEnd"/>
      <w:r w:rsidR="0067032C">
        <w:rPr>
          <w:sz w:val="24"/>
          <w:szCs w:val="24"/>
        </w:rPr>
        <w:t xml:space="preserve">, </w:t>
      </w:r>
      <w:r w:rsidRPr="005570FF">
        <w:rPr>
          <w:sz w:val="24"/>
          <w:szCs w:val="24"/>
        </w:rPr>
        <w:t>ATC-kode: N06AX11.</w:t>
      </w:r>
    </w:p>
    <w:p w14:paraId="3ED2867C" w14:textId="77777777" w:rsidR="005A7FB8" w:rsidRPr="005570FF" w:rsidRDefault="005A7FB8" w:rsidP="005570FF">
      <w:pPr>
        <w:ind w:left="851"/>
        <w:rPr>
          <w:bCs/>
          <w:noProof/>
          <w:sz w:val="24"/>
          <w:szCs w:val="24"/>
        </w:rPr>
      </w:pPr>
    </w:p>
    <w:p w14:paraId="2D7E0F40" w14:textId="77777777" w:rsidR="005A7FB8" w:rsidRPr="005570FF" w:rsidRDefault="005A7FB8" w:rsidP="005570FF">
      <w:pPr>
        <w:ind w:left="851"/>
        <w:rPr>
          <w:noProof/>
          <w:sz w:val="24"/>
          <w:szCs w:val="24"/>
          <w:u w:val="single"/>
        </w:rPr>
      </w:pPr>
      <w:r w:rsidRPr="005570FF">
        <w:rPr>
          <w:noProof/>
          <w:sz w:val="24"/>
          <w:szCs w:val="24"/>
          <w:u w:val="single"/>
        </w:rPr>
        <w:t>Virkningsmekanisme/farmakodynamisk virkning</w:t>
      </w:r>
    </w:p>
    <w:p w14:paraId="581BD9AC" w14:textId="77777777" w:rsidR="005A7FB8" w:rsidRPr="005570FF" w:rsidRDefault="005A7FB8" w:rsidP="005570FF">
      <w:pPr>
        <w:ind w:left="851"/>
        <w:rPr>
          <w:noProof/>
          <w:sz w:val="24"/>
          <w:szCs w:val="24"/>
        </w:rPr>
      </w:pPr>
      <w:r w:rsidRPr="005570FF">
        <w:rPr>
          <w:noProof/>
          <w:sz w:val="24"/>
          <w:szCs w:val="24"/>
        </w:rPr>
        <w:t xml:space="preserve">Mirtazapin er en centralt virkende præsynaptisk </w:t>
      </w:r>
      <w:r w:rsidRPr="005570FF">
        <w:rPr>
          <w:noProof/>
          <w:sz w:val="24"/>
          <w:szCs w:val="24"/>
        </w:rPr>
        <w:sym w:font="Symbol" w:char="F061"/>
      </w:r>
      <w:r w:rsidRPr="005570FF">
        <w:rPr>
          <w:noProof/>
          <w:sz w:val="24"/>
          <w:szCs w:val="24"/>
        </w:rPr>
        <w:t xml:space="preserve">2-antagonist, som øger den centrale noradrenerge og serotonerge neurotransmission. Øgningen af den serotonerge neurotransmission er specifikt medieret via 5-HT1-receptorer, fordi 5-HT2- og 5-HT3- receptorerne bliver blokeret af mirtazapin. Begge mirtazapins enantiomerer menes at medvirke til den antidepressive virkning, S(+) enantiomeren ved at blokere </w:t>
      </w:r>
      <w:r w:rsidRPr="005570FF">
        <w:rPr>
          <w:noProof/>
          <w:sz w:val="24"/>
          <w:szCs w:val="24"/>
        </w:rPr>
        <w:sym w:font="Symbol" w:char="F061"/>
      </w:r>
      <w:r w:rsidRPr="005570FF">
        <w:rPr>
          <w:noProof/>
          <w:sz w:val="24"/>
          <w:szCs w:val="24"/>
        </w:rPr>
        <w:t>2- og 5-HT2- receptorerne, og R(-) enantiomeren ved at blokere 5-HT3-receptorerne.</w:t>
      </w:r>
    </w:p>
    <w:p w14:paraId="3F7A8A01" w14:textId="77777777" w:rsidR="005A7FB8" w:rsidRPr="005570FF" w:rsidRDefault="005A7FB8" w:rsidP="005570FF">
      <w:pPr>
        <w:ind w:left="851"/>
        <w:rPr>
          <w:noProof/>
          <w:sz w:val="24"/>
          <w:szCs w:val="24"/>
        </w:rPr>
      </w:pPr>
    </w:p>
    <w:p w14:paraId="5B0D1F21" w14:textId="77777777" w:rsidR="005A7FB8" w:rsidRPr="005570FF" w:rsidRDefault="005A7FB8" w:rsidP="005570FF">
      <w:pPr>
        <w:ind w:left="851"/>
        <w:rPr>
          <w:noProof/>
          <w:sz w:val="24"/>
          <w:szCs w:val="24"/>
          <w:u w:val="single"/>
        </w:rPr>
      </w:pPr>
      <w:r w:rsidRPr="005570FF">
        <w:rPr>
          <w:noProof/>
          <w:sz w:val="24"/>
          <w:szCs w:val="24"/>
          <w:u w:val="single"/>
        </w:rPr>
        <w:t>Klinisk virkning og sikkerhed</w:t>
      </w:r>
    </w:p>
    <w:p w14:paraId="21701BDE" w14:textId="77777777" w:rsidR="005A7FB8" w:rsidRPr="005570FF" w:rsidRDefault="005A7FB8" w:rsidP="005570FF">
      <w:pPr>
        <w:ind w:left="851"/>
        <w:rPr>
          <w:noProof/>
          <w:sz w:val="24"/>
          <w:szCs w:val="24"/>
        </w:rPr>
      </w:pPr>
      <w:r w:rsidRPr="005570FF">
        <w:rPr>
          <w:noProof/>
          <w:sz w:val="24"/>
          <w:szCs w:val="24"/>
        </w:rPr>
        <w:t>Mirtazapins histamin H1-antagonistiske aktivitet er forbundet med de sederende egenskaber. Det har praktisk taget ingen anticholinerg aktivitet og har kun begrænset indvirkning (f.eks. ortostatisk hypotension) på det kardiovaskulære system, når det gives i terapeutiske doser.</w:t>
      </w:r>
    </w:p>
    <w:p w14:paraId="64E9D62F" w14:textId="77777777" w:rsidR="005A7FB8" w:rsidRPr="005570FF" w:rsidRDefault="005A7FB8" w:rsidP="005570FF">
      <w:pPr>
        <w:ind w:left="851"/>
        <w:rPr>
          <w:noProof/>
          <w:sz w:val="24"/>
          <w:szCs w:val="24"/>
        </w:rPr>
      </w:pPr>
    </w:p>
    <w:p w14:paraId="79CAAE4D" w14:textId="77777777" w:rsidR="005A7FB8" w:rsidRPr="005570FF" w:rsidRDefault="005A7FB8" w:rsidP="005570FF">
      <w:pPr>
        <w:ind w:left="851"/>
        <w:rPr>
          <w:sz w:val="24"/>
          <w:szCs w:val="24"/>
        </w:rPr>
      </w:pPr>
      <w:r w:rsidRPr="005570FF">
        <w:rPr>
          <w:sz w:val="24"/>
          <w:szCs w:val="24"/>
        </w:rPr>
        <w:t xml:space="preserve">Virkningen af </w:t>
      </w:r>
      <w:proofErr w:type="spellStart"/>
      <w:r w:rsidRPr="005570FF">
        <w:rPr>
          <w:sz w:val="24"/>
          <w:szCs w:val="24"/>
        </w:rPr>
        <w:t>mirtazapin</w:t>
      </w:r>
      <w:proofErr w:type="spellEnd"/>
      <w:r w:rsidRPr="005570FF">
        <w:rPr>
          <w:sz w:val="24"/>
          <w:szCs w:val="24"/>
        </w:rPr>
        <w:t xml:space="preserve"> på </w:t>
      </w:r>
      <w:proofErr w:type="spellStart"/>
      <w:r w:rsidRPr="005570FF">
        <w:rPr>
          <w:sz w:val="24"/>
          <w:szCs w:val="24"/>
        </w:rPr>
        <w:t>QTc</w:t>
      </w:r>
      <w:proofErr w:type="spellEnd"/>
      <w:r w:rsidRPr="005570FF">
        <w:rPr>
          <w:sz w:val="24"/>
          <w:szCs w:val="24"/>
        </w:rPr>
        <w:t xml:space="preserve">-intervallet blev undersøgt i et randomiseret, placebo- og </w:t>
      </w:r>
      <w:proofErr w:type="spellStart"/>
      <w:r w:rsidRPr="005570FF">
        <w:rPr>
          <w:sz w:val="24"/>
          <w:szCs w:val="24"/>
        </w:rPr>
        <w:t>moxifloxacin</w:t>
      </w:r>
      <w:proofErr w:type="spellEnd"/>
      <w:r w:rsidRPr="005570FF">
        <w:rPr>
          <w:sz w:val="24"/>
          <w:szCs w:val="24"/>
        </w:rPr>
        <w:t xml:space="preserve">-kontrolleret klinisk forsøg med 54 raske frivillige, som fik en fast dosis på 45 mg og en supraterapeutisk dosis på 75 mg. Lineær e-max modellering antyder, at forlængelse af </w:t>
      </w:r>
      <w:proofErr w:type="spellStart"/>
      <w:r w:rsidRPr="005570FF">
        <w:rPr>
          <w:sz w:val="24"/>
          <w:szCs w:val="24"/>
        </w:rPr>
        <w:t>QTc</w:t>
      </w:r>
      <w:proofErr w:type="spellEnd"/>
      <w:r w:rsidRPr="005570FF">
        <w:rPr>
          <w:sz w:val="24"/>
          <w:szCs w:val="24"/>
        </w:rPr>
        <w:t>-intervallet forblev under tærsklen for klinisk relevant forlængelse (se pkt. 4.4).</w:t>
      </w:r>
    </w:p>
    <w:p w14:paraId="6F8DA905" w14:textId="77777777" w:rsidR="005A7FB8" w:rsidRPr="005570FF" w:rsidRDefault="005A7FB8" w:rsidP="005570FF">
      <w:pPr>
        <w:ind w:left="851"/>
        <w:rPr>
          <w:noProof/>
          <w:sz w:val="24"/>
          <w:szCs w:val="24"/>
        </w:rPr>
      </w:pPr>
    </w:p>
    <w:p w14:paraId="289A1822" w14:textId="77777777" w:rsidR="005A7FB8" w:rsidRPr="005570FF" w:rsidRDefault="005A7FB8" w:rsidP="005570FF">
      <w:pPr>
        <w:ind w:left="851"/>
        <w:rPr>
          <w:noProof/>
          <w:sz w:val="24"/>
          <w:szCs w:val="24"/>
          <w:u w:val="single"/>
        </w:rPr>
      </w:pPr>
      <w:r w:rsidRPr="005570FF">
        <w:rPr>
          <w:noProof/>
          <w:sz w:val="24"/>
          <w:szCs w:val="24"/>
          <w:u w:val="single"/>
        </w:rPr>
        <w:t>Pædiatrisk population</w:t>
      </w:r>
    </w:p>
    <w:p w14:paraId="749A26A5" w14:textId="7407CC75" w:rsidR="009260DE" w:rsidRPr="005570FF" w:rsidRDefault="005A7FB8" w:rsidP="00420290">
      <w:pPr>
        <w:ind w:left="851"/>
        <w:rPr>
          <w:sz w:val="24"/>
          <w:szCs w:val="24"/>
        </w:rPr>
      </w:pPr>
      <w:r w:rsidRPr="005570FF">
        <w:rPr>
          <w:noProof/>
          <w:sz w:val="24"/>
          <w:szCs w:val="24"/>
        </w:rPr>
        <w:t>To randomiserede, dobbeltblindede, placebokontrollerede forsøg med børn mellem 7 og 18 år med episoder af major depression (n=259) ved brug af en fleksibel dosis i de første 4 uger (15-45 mg mirtazapin) efterfulgt af en fastholdt dosis (15, 30 eller 45 mg mirtazapin) i yderligere 4 uger, viste ikke en signifikant forskel mellem mirtazapin og placebo på de primære og alle de sekundære endpoints. Signifikant vægtøgning (≥7 %) blev set hos 48,8</w:t>
      </w:r>
      <w:r w:rsidR="0067032C">
        <w:rPr>
          <w:noProof/>
          <w:sz w:val="24"/>
          <w:szCs w:val="24"/>
        </w:rPr>
        <w:t> </w:t>
      </w:r>
      <w:r w:rsidRPr="005570FF">
        <w:rPr>
          <w:noProof/>
          <w:sz w:val="24"/>
          <w:szCs w:val="24"/>
        </w:rPr>
        <w:t>% af deltagerne behandlet med mirtazapin sammenlignet med 5,7 % af placeboarmen. Urticaria (11,8 % vs 6,8 %) og hyperglyceridæmi (2,9 % vs 0 %) blev også almindeligvis set.</w:t>
      </w:r>
    </w:p>
    <w:p w14:paraId="58C97F14" w14:textId="77777777" w:rsidR="009260DE" w:rsidRPr="005570FF" w:rsidRDefault="009260DE" w:rsidP="009260DE">
      <w:pPr>
        <w:tabs>
          <w:tab w:val="left" w:pos="851"/>
        </w:tabs>
        <w:ind w:left="851"/>
        <w:rPr>
          <w:sz w:val="24"/>
          <w:szCs w:val="24"/>
        </w:rPr>
      </w:pPr>
    </w:p>
    <w:p w14:paraId="451CF4E9" w14:textId="77777777" w:rsidR="009260DE" w:rsidRPr="005570FF" w:rsidRDefault="009260DE" w:rsidP="009260DE">
      <w:pPr>
        <w:tabs>
          <w:tab w:val="left" w:pos="851"/>
        </w:tabs>
        <w:ind w:left="851" w:hanging="851"/>
        <w:rPr>
          <w:b/>
          <w:sz w:val="24"/>
          <w:szCs w:val="24"/>
        </w:rPr>
      </w:pPr>
      <w:r w:rsidRPr="005570FF">
        <w:rPr>
          <w:b/>
          <w:sz w:val="24"/>
          <w:szCs w:val="24"/>
        </w:rPr>
        <w:t>5.2</w:t>
      </w:r>
      <w:r w:rsidRPr="005570FF">
        <w:rPr>
          <w:b/>
          <w:sz w:val="24"/>
          <w:szCs w:val="24"/>
        </w:rPr>
        <w:tab/>
      </w:r>
      <w:proofErr w:type="spellStart"/>
      <w:r w:rsidRPr="005570FF">
        <w:rPr>
          <w:b/>
          <w:sz w:val="24"/>
          <w:szCs w:val="24"/>
        </w:rPr>
        <w:t>Farmakokinetiske</w:t>
      </w:r>
      <w:proofErr w:type="spellEnd"/>
      <w:r w:rsidRPr="005570FF">
        <w:rPr>
          <w:b/>
          <w:sz w:val="24"/>
          <w:szCs w:val="24"/>
        </w:rPr>
        <w:t xml:space="preserve"> egenskaber</w:t>
      </w:r>
    </w:p>
    <w:p w14:paraId="408FD587" w14:textId="77777777" w:rsidR="00420290" w:rsidRDefault="00420290" w:rsidP="005570FF">
      <w:pPr>
        <w:autoSpaceDE w:val="0"/>
        <w:autoSpaceDN w:val="0"/>
        <w:adjustRightInd w:val="0"/>
        <w:ind w:left="851"/>
        <w:rPr>
          <w:noProof/>
          <w:sz w:val="24"/>
          <w:szCs w:val="24"/>
          <w:u w:val="single"/>
        </w:rPr>
      </w:pPr>
    </w:p>
    <w:p w14:paraId="2F6F569D" w14:textId="2FC55663"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Absorption</w:t>
      </w:r>
    </w:p>
    <w:p w14:paraId="5D5A7FED"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Efter peroral indtagelse absorberes det aktive stof mirtazapin hurtigt og godt (biotilgængelighed </w:t>
      </w:r>
      <w:r w:rsidRPr="005570FF">
        <w:rPr>
          <w:noProof/>
          <w:sz w:val="24"/>
          <w:szCs w:val="24"/>
        </w:rPr>
        <w:sym w:font="Symbol" w:char="F0BB"/>
      </w:r>
      <w:r w:rsidRPr="005570FF">
        <w:rPr>
          <w:noProof/>
          <w:sz w:val="24"/>
          <w:szCs w:val="24"/>
        </w:rPr>
        <w:t xml:space="preserve"> 50 %), og maksimale plasmaniveauer nås efter ca. to timer. </w:t>
      </w:r>
    </w:p>
    <w:p w14:paraId="73EA9E75"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Indtagelse af føde har ingen indflydelse på mirtazapins farmakokinetik.</w:t>
      </w:r>
    </w:p>
    <w:p w14:paraId="0ACDD5E9" w14:textId="77777777" w:rsidR="005A7FB8" w:rsidRPr="005570FF" w:rsidRDefault="005A7FB8" w:rsidP="005570FF">
      <w:pPr>
        <w:autoSpaceDE w:val="0"/>
        <w:autoSpaceDN w:val="0"/>
        <w:adjustRightInd w:val="0"/>
        <w:ind w:left="851"/>
        <w:rPr>
          <w:noProof/>
          <w:sz w:val="24"/>
          <w:szCs w:val="24"/>
        </w:rPr>
      </w:pPr>
    </w:p>
    <w:p w14:paraId="1593F23C"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Fordeling</w:t>
      </w:r>
    </w:p>
    <w:p w14:paraId="67C0B02D"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Ca. 85 % af mirtazapin bindes til plasmaproteiner. </w:t>
      </w:r>
    </w:p>
    <w:p w14:paraId="66339A05" w14:textId="77777777" w:rsidR="005A7FB8" w:rsidRPr="005570FF" w:rsidRDefault="005A7FB8" w:rsidP="005570FF">
      <w:pPr>
        <w:autoSpaceDE w:val="0"/>
        <w:autoSpaceDN w:val="0"/>
        <w:adjustRightInd w:val="0"/>
        <w:ind w:left="851"/>
        <w:rPr>
          <w:noProof/>
          <w:sz w:val="24"/>
          <w:szCs w:val="24"/>
        </w:rPr>
      </w:pPr>
    </w:p>
    <w:p w14:paraId="64A88C54"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Biotransformation</w:t>
      </w:r>
    </w:p>
    <w:p w14:paraId="311C5C8A"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Hovedbiotransformationsvejene er demethylering og oxidering efterfulgt af konjugering. In vitro data fra humane levermikrosomer indikerer at cytokrom P450 enzymerne CYP2D6 og CYP1A2 er involveret i dannelsen af 8-hydroxy metabolitten af mirtazapin, og at CYP3A4 er ansvarlig for dannelsen af N-demethyl og N-oxid metabolitterne. Demethyl metabolitten er farmakologisk aktiv og synes at have den samme farmakokinetiske profil som mirtazapin.</w:t>
      </w:r>
    </w:p>
    <w:p w14:paraId="2816F4CC" w14:textId="77777777" w:rsidR="005A7FB8" w:rsidRPr="005570FF" w:rsidRDefault="005A7FB8" w:rsidP="005570FF">
      <w:pPr>
        <w:autoSpaceDE w:val="0"/>
        <w:autoSpaceDN w:val="0"/>
        <w:adjustRightInd w:val="0"/>
        <w:ind w:left="851"/>
        <w:rPr>
          <w:noProof/>
          <w:sz w:val="24"/>
          <w:szCs w:val="24"/>
        </w:rPr>
      </w:pPr>
    </w:p>
    <w:p w14:paraId="13BA07B6"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Elimination</w:t>
      </w:r>
    </w:p>
    <w:p w14:paraId="62C67D2C"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Mirtazapin metaboliseres i udstrakt grad og udskilles via urinen og afføringen inden for få dage. Mirtazapin elimineres med en gennemsnitlig halveringstid på 20-40 timer, men der er lejlighedsvis konstateret længere halveringstider på op til 65 timer, og kortere halveringstider er set hos unge mænd. Halveringstiden er tilstrækkelig til at begrunde én daglig dosis. Steady-state nås efter 3-4 dage, hvorefter der ikke sker yderligere akkumulation. </w:t>
      </w:r>
    </w:p>
    <w:p w14:paraId="73BCF9B1" w14:textId="77777777" w:rsidR="005A7FB8" w:rsidRPr="005570FF" w:rsidRDefault="005A7FB8" w:rsidP="005570FF">
      <w:pPr>
        <w:autoSpaceDE w:val="0"/>
        <w:autoSpaceDN w:val="0"/>
        <w:adjustRightInd w:val="0"/>
        <w:ind w:left="851"/>
        <w:rPr>
          <w:noProof/>
          <w:sz w:val="24"/>
          <w:szCs w:val="24"/>
        </w:rPr>
      </w:pPr>
    </w:p>
    <w:p w14:paraId="33C3ED0B"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Linearitet/non-linearitet</w:t>
      </w:r>
    </w:p>
    <w:p w14:paraId="7E698EA4"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Mirtazapin udviser lineær farmakokinetik inden for det anbefalede dosisinterval. </w:t>
      </w:r>
    </w:p>
    <w:p w14:paraId="32922D01" w14:textId="77777777" w:rsidR="005A7FB8" w:rsidRPr="005570FF" w:rsidRDefault="005A7FB8" w:rsidP="005570FF">
      <w:pPr>
        <w:autoSpaceDE w:val="0"/>
        <w:autoSpaceDN w:val="0"/>
        <w:adjustRightInd w:val="0"/>
        <w:ind w:left="851"/>
        <w:rPr>
          <w:noProof/>
          <w:sz w:val="24"/>
          <w:szCs w:val="24"/>
        </w:rPr>
      </w:pPr>
    </w:p>
    <w:p w14:paraId="2CD549EB" w14:textId="77777777" w:rsidR="005A7FB8" w:rsidRPr="005570FF" w:rsidRDefault="005A7FB8" w:rsidP="005570FF">
      <w:pPr>
        <w:autoSpaceDE w:val="0"/>
        <w:autoSpaceDN w:val="0"/>
        <w:adjustRightInd w:val="0"/>
        <w:ind w:left="851"/>
        <w:rPr>
          <w:noProof/>
          <w:sz w:val="24"/>
          <w:szCs w:val="24"/>
          <w:u w:val="single"/>
        </w:rPr>
      </w:pPr>
      <w:r w:rsidRPr="005570FF">
        <w:rPr>
          <w:noProof/>
          <w:sz w:val="24"/>
          <w:szCs w:val="24"/>
          <w:u w:val="single"/>
        </w:rPr>
        <w:t>Specielle populationer</w:t>
      </w:r>
    </w:p>
    <w:p w14:paraId="0D818BF3"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Mirtazapins clearance kan blive nedsat hos patienter med nyre- eller leverinsufficiens.</w:t>
      </w:r>
    </w:p>
    <w:p w14:paraId="4473B792" w14:textId="77777777" w:rsidR="009260DE" w:rsidRPr="005570FF" w:rsidRDefault="009260DE" w:rsidP="009260DE">
      <w:pPr>
        <w:tabs>
          <w:tab w:val="left" w:pos="851"/>
        </w:tabs>
        <w:ind w:left="851"/>
        <w:rPr>
          <w:sz w:val="24"/>
          <w:szCs w:val="24"/>
        </w:rPr>
      </w:pPr>
    </w:p>
    <w:p w14:paraId="26562CAB" w14:textId="77777777" w:rsidR="009260DE" w:rsidRPr="005570FF" w:rsidRDefault="009260DE" w:rsidP="009260DE">
      <w:pPr>
        <w:tabs>
          <w:tab w:val="left" w:pos="851"/>
        </w:tabs>
        <w:ind w:left="851" w:hanging="851"/>
        <w:rPr>
          <w:b/>
          <w:sz w:val="24"/>
          <w:szCs w:val="24"/>
        </w:rPr>
      </w:pPr>
      <w:r w:rsidRPr="005570FF">
        <w:rPr>
          <w:b/>
          <w:sz w:val="24"/>
          <w:szCs w:val="24"/>
        </w:rPr>
        <w:t>5.3</w:t>
      </w:r>
      <w:r w:rsidRPr="005570FF">
        <w:rPr>
          <w:b/>
          <w:sz w:val="24"/>
          <w:szCs w:val="24"/>
        </w:rPr>
        <w:tab/>
      </w:r>
      <w:r w:rsidR="00BD7931" w:rsidRPr="005570FF">
        <w:rPr>
          <w:b/>
          <w:sz w:val="24"/>
          <w:szCs w:val="24"/>
        </w:rPr>
        <w:t>Non-</w:t>
      </w:r>
      <w:r w:rsidRPr="005570FF">
        <w:rPr>
          <w:b/>
          <w:sz w:val="24"/>
          <w:szCs w:val="24"/>
        </w:rPr>
        <w:t>kliniske sikkerhedsdata</w:t>
      </w:r>
    </w:p>
    <w:p w14:paraId="263AF130"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Non-kliniske data viser ingen speciel risiko for mennesker vurderet ud fra konventionelle studier af sikkerhedsfarmakologi, toksicitet efter gentagne doser, genotoksicitet, karcinogent potentiale samt reproduktions- og udviklingstoksicitet. </w:t>
      </w:r>
    </w:p>
    <w:p w14:paraId="3E4376A2" w14:textId="77777777" w:rsidR="005A7FB8" w:rsidRPr="005570FF" w:rsidRDefault="005A7FB8" w:rsidP="005570FF">
      <w:pPr>
        <w:autoSpaceDE w:val="0"/>
        <w:autoSpaceDN w:val="0"/>
        <w:adjustRightInd w:val="0"/>
        <w:ind w:left="851"/>
        <w:rPr>
          <w:noProof/>
          <w:sz w:val="24"/>
          <w:szCs w:val="24"/>
        </w:rPr>
      </w:pPr>
      <w:r w:rsidRPr="005570FF">
        <w:rPr>
          <w:noProof/>
          <w:sz w:val="24"/>
          <w:szCs w:val="24"/>
        </w:rPr>
        <w:t xml:space="preserve">I reproduktive toksicitetsstudier på rotter og kaniner påvistes ingen teratogen effekt. Ved dobbelt systemisk eksponering sammenlignet med maksimum human terapeutisk eksponering var der en stigning i postimplantationstab, et fald i ungernes fødselsvægt og en reduktion i ungernes overlevelse de første tre dage af amningen hos rotter. </w:t>
      </w:r>
      <w:r w:rsidRPr="005570FF">
        <w:rPr>
          <w:noProof/>
          <w:sz w:val="24"/>
          <w:szCs w:val="24"/>
        </w:rPr>
        <w:br/>
        <w:t>Mirtazapin udviste ikke genotoksicitet i en række tests for genmutation og kromosom- og DNA-skader. Fundet af tumorer i skjoldbruskkirtlen i et carcinogenicitetsstudie på rotter og fundet af hepatocellulære neoplasmer i et carcinogenicitetsstudie på mus anses for at være artsbestemt, non-genotoksisk respons i forbindelse med langtidsbehandling med høje doser af leverenzyminduktorer.</w:t>
      </w:r>
    </w:p>
    <w:p w14:paraId="34C88F48" w14:textId="77777777" w:rsidR="009260DE" w:rsidRPr="005570FF" w:rsidRDefault="009260DE" w:rsidP="009260DE">
      <w:pPr>
        <w:tabs>
          <w:tab w:val="left" w:pos="851"/>
        </w:tabs>
        <w:ind w:left="851"/>
        <w:rPr>
          <w:sz w:val="24"/>
          <w:szCs w:val="24"/>
        </w:rPr>
      </w:pPr>
    </w:p>
    <w:p w14:paraId="0D2D847E" w14:textId="77777777" w:rsidR="009260DE" w:rsidRPr="005570FF" w:rsidRDefault="009260DE" w:rsidP="009260DE">
      <w:pPr>
        <w:tabs>
          <w:tab w:val="left" w:pos="851"/>
        </w:tabs>
        <w:ind w:left="851"/>
        <w:rPr>
          <w:sz w:val="24"/>
          <w:szCs w:val="24"/>
        </w:rPr>
      </w:pPr>
    </w:p>
    <w:p w14:paraId="26408641" w14:textId="77777777" w:rsidR="009260DE" w:rsidRPr="005570FF" w:rsidRDefault="009260DE" w:rsidP="009260DE">
      <w:pPr>
        <w:tabs>
          <w:tab w:val="left" w:pos="851"/>
        </w:tabs>
        <w:ind w:left="851" w:hanging="851"/>
        <w:rPr>
          <w:b/>
          <w:sz w:val="24"/>
          <w:szCs w:val="24"/>
        </w:rPr>
      </w:pPr>
      <w:r w:rsidRPr="005570FF">
        <w:rPr>
          <w:b/>
          <w:sz w:val="24"/>
          <w:szCs w:val="24"/>
        </w:rPr>
        <w:t>6.</w:t>
      </w:r>
      <w:r w:rsidRPr="005570FF">
        <w:rPr>
          <w:b/>
          <w:sz w:val="24"/>
          <w:szCs w:val="24"/>
        </w:rPr>
        <w:tab/>
        <w:t>FARMACEUTISKE OPLYSNINGER</w:t>
      </w:r>
    </w:p>
    <w:p w14:paraId="146B3319" w14:textId="77777777" w:rsidR="009260DE" w:rsidRPr="005570FF" w:rsidRDefault="009260DE" w:rsidP="009260DE">
      <w:pPr>
        <w:tabs>
          <w:tab w:val="left" w:pos="851"/>
        </w:tabs>
        <w:ind w:left="851"/>
        <w:rPr>
          <w:sz w:val="24"/>
          <w:szCs w:val="24"/>
        </w:rPr>
      </w:pPr>
    </w:p>
    <w:p w14:paraId="6F94047F" w14:textId="77777777" w:rsidR="009260DE" w:rsidRPr="005570FF" w:rsidRDefault="009260DE" w:rsidP="009260DE">
      <w:pPr>
        <w:tabs>
          <w:tab w:val="left" w:pos="851"/>
        </w:tabs>
        <w:ind w:left="851" w:hanging="851"/>
        <w:rPr>
          <w:b/>
          <w:sz w:val="24"/>
          <w:szCs w:val="24"/>
        </w:rPr>
      </w:pPr>
      <w:r w:rsidRPr="005570FF">
        <w:rPr>
          <w:b/>
          <w:sz w:val="24"/>
          <w:szCs w:val="24"/>
        </w:rPr>
        <w:t>6.1</w:t>
      </w:r>
      <w:r w:rsidRPr="005570FF">
        <w:rPr>
          <w:b/>
          <w:sz w:val="24"/>
          <w:szCs w:val="24"/>
        </w:rPr>
        <w:tab/>
        <w:t>Hjælpestoffer</w:t>
      </w:r>
    </w:p>
    <w:p w14:paraId="2AFB550B" w14:textId="77777777" w:rsidR="00420290" w:rsidRDefault="00420290" w:rsidP="005570FF">
      <w:pPr>
        <w:ind w:left="851"/>
        <w:rPr>
          <w:sz w:val="24"/>
          <w:szCs w:val="24"/>
          <w:u w:val="single"/>
        </w:rPr>
      </w:pPr>
    </w:p>
    <w:p w14:paraId="20826691" w14:textId="68FF7368" w:rsidR="005A7FB8" w:rsidRPr="005570FF" w:rsidRDefault="005A7FB8" w:rsidP="005570FF">
      <w:pPr>
        <w:ind w:left="851"/>
        <w:rPr>
          <w:sz w:val="24"/>
          <w:szCs w:val="24"/>
          <w:u w:val="single"/>
        </w:rPr>
      </w:pPr>
      <w:r w:rsidRPr="005570FF">
        <w:rPr>
          <w:sz w:val="24"/>
          <w:szCs w:val="24"/>
          <w:u w:val="single"/>
        </w:rPr>
        <w:t>Tabletkerne:</w:t>
      </w:r>
    </w:p>
    <w:p w14:paraId="45A58BD0" w14:textId="77777777" w:rsidR="005A7FB8" w:rsidRPr="005570FF" w:rsidRDefault="005A7FB8" w:rsidP="005570FF">
      <w:pPr>
        <w:ind w:left="851"/>
        <w:rPr>
          <w:spacing w:val="-3"/>
          <w:sz w:val="24"/>
          <w:szCs w:val="24"/>
        </w:rPr>
      </w:pPr>
      <w:proofErr w:type="spellStart"/>
      <w:r w:rsidRPr="005570FF">
        <w:rPr>
          <w:spacing w:val="-3"/>
          <w:sz w:val="24"/>
          <w:szCs w:val="24"/>
        </w:rPr>
        <w:t>Lactosemonohydrat</w:t>
      </w:r>
      <w:proofErr w:type="spellEnd"/>
    </w:p>
    <w:p w14:paraId="7AF17ACF" w14:textId="77777777" w:rsidR="005A7FB8" w:rsidRPr="005570FF" w:rsidRDefault="005A7FB8" w:rsidP="005570FF">
      <w:pPr>
        <w:ind w:left="851"/>
        <w:rPr>
          <w:spacing w:val="-3"/>
          <w:sz w:val="24"/>
          <w:szCs w:val="24"/>
        </w:rPr>
      </w:pPr>
      <w:r w:rsidRPr="005570FF">
        <w:rPr>
          <w:spacing w:val="-3"/>
          <w:sz w:val="24"/>
          <w:szCs w:val="24"/>
        </w:rPr>
        <w:t>Majsstivelse</w:t>
      </w:r>
    </w:p>
    <w:p w14:paraId="1D0145A5" w14:textId="77777777" w:rsidR="005A7FB8" w:rsidRPr="005570FF" w:rsidRDefault="005A7FB8" w:rsidP="005570FF">
      <w:pPr>
        <w:ind w:left="851"/>
        <w:rPr>
          <w:spacing w:val="-3"/>
          <w:sz w:val="24"/>
          <w:szCs w:val="24"/>
        </w:rPr>
      </w:pPr>
      <w:proofErr w:type="spellStart"/>
      <w:r w:rsidRPr="005570FF">
        <w:rPr>
          <w:spacing w:val="-3"/>
          <w:sz w:val="24"/>
          <w:szCs w:val="24"/>
        </w:rPr>
        <w:t>Hypromellose</w:t>
      </w:r>
      <w:proofErr w:type="spellEnd"/>
    </w:p>
    <w:p w14:paraId="54D99AE4" w14:textId="77777777" w:rsidR="005A7FB8" w:rsidRPr="005570FF" w:rsidRDefault="005A7FB8" w:rsidP="005570FF">
      <w:pPr>
        <w:ind w:left="851"/>
        <w:rPr>
          <w:spacing w:val="-3"/>
          <w:sz w:val="24"/>
          <w:szCs w:val="24"/>
        </w:rPr>
      </w:pPr>
      <w:proofErr w:type="spellStart"/>
      <w:r w:rsidRPr="005570FF">
        <w:rPr>
          <w:spacing w:val="-3"/>
          <w:sz w:val="24"/>
          <w:szCs w:val="24"/>
        </w:rPr>
        <w:t>Silica</w:t>
      </w:r>
      <w:proofErr w:type="spellEnd"/>
      <w:r w:rsidRPr="005570FF">
        <w:rPr>
          <w:spacing w:val="-3"/>
          <w:sz w:val="24"/>
          <w:szCs w:val="24"/>
        </w:rPr>
        <w:t>, kolloid vandfri</w:t>
      </w:r>
    </w:p>
    <w:p w14:paraId="3B17EF66" w14:textId="77777777" w:rsidR="005A7FB8" w:rsidRPr="005570FF" w:rsidRDefault="005A7FB8" w:rsidP="005570FF">
      <w:pPr>
        <w:ind w:left="851"/>
        <w:rPr>
          <w:spacing w:val="-3"/>
          <w:sz w:val="24"/>
          <w:szCs w:val="24"/>
        </w:rPr>
      </w:pPr>
      <w:proofErr w:type="spellStart"/>
      <w:r w:rsidRPr="005570FF">
        <w:rPr>
          <w:spacing w:val="-3"/>
          <w:sz w:val="24"/>
          <w:szCs w:val="24"/>
        </w:rPr>
        <w:t>Magnesiumstearat</w:t>
      </w:r>
      <w:proofErr w:type="spellEnd"/>
    </w:p>
    <w:p w14:paraId="2047FC57" w14:textId="77777777" w:rsidR="005A7FB8" w:rsidRPr="005570FF" w:rsidRDefault="005A7FB8" w:rsidP="005570FF">
      <w:pPr>
        <w:ind w:left="851"/>
        <w:rPr>
          <w:sz w:val="24"/>
          <w:szCs w:val="24"/>
        </w:rPr>
      </w:pPr>
    </w:p>
    <w:p w14:paraId="04A858BF" w14:textId="77777777" w:rsidR="005A7FB8" w:rsidRPr="005570FF" w:rsidRDefault="005A7FB8" w:rsidP="005570FF">
      <w:pPr>
        <w:suppressAutoHyphens/>
        <w:ind w:left="851"/>
        <w:rPr>
          <w:spacing w:val="-3"/>
          <w:sz w:val="24"/>
          <w:szCs w:val="24"/>
          <w:u w:val="single"/>
        </w:rPr>
      </w:pPr>
      <w:r w:rsidRPr="005570FF">
        <w:rPr>
          <w:spacing w:val="-3"/>
          <w:sz w:val="24"/>
          <w:szCs w:val="24"/>
          <w:u w:val="single"/>
        </w:rPr>
        <w:t>Filmovertrækning:</w:t>
      </w:r>
    </w:p>
    <w:p w14:paraId="49614145" w14:textId="5EE82362" w:rsidR="005A7FB8" w:rsidRPr="005570FF" w:rsidRDefault="005A7FB8" w:rsidP="005570FF">
      <w:pPr>
        <w:tabs>
          <w:tab w:val="left" w:pos="1418"/>
          <w:tab w:val="left" w:pos="2835"/>
          <w:tab w:val="right" w:pos="9498"/>
        </w:tabs>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15 mg filmovertrukne tabletter</w:t>
      </w:r>
    </w:p>
    <w:p w14:paraId="3311E283" w14:textId="77777777" w:rsidR="005A7FB8" w:rsidRPr="005570FF" w:rsidRDefault="005A7FB8" w:rsidP="005570FF">
      <w:pPr>
        <w:suppressAutoHyphens/>
        <w:ind w:left="851"/>
        <w:rPr>
          <w:spacing w:val="-3"/>
          <w:sz w:val="24"/>
          <w:szCs w:val="24"/>
        </w:rPr>
      </w:pPr>
      <w:proofErr w:type="spellStart"/>
      <w:r w:rsidRPr="005570FF">
        <w:rPr>
          <w:spacing w:val="-3"/>
          <w:sz w:val="24"/>
          <w:szCs w:val="24"/>
        </w:rPr>
        <w:t>Hypromellose</w:t>
      </w:r>
      <w:proofErr w:type="spellEnd"/>
      <w:r w:rsidRPr="005570FF">
        <w:rPr>
          <w:spacing w:val="-3"/>
          <w:sz w:val="24"/>
          <w:szCs w:val="24"/>
        </w:rPr>
        <w:t xml:space="preserve"> (E464)</w:t>
      </w:r>
    </w:p>
    <w:p w14:paraId="502B8B63" w14:textId="77777777" w:rsidR="005A7FB8" w:rsidRPr="005570FF" w:rsidRDefault="005A7FB8" w:rsidP="005570FF">
      <w:pPr>
        <w:suppressAutoHyphens/>
        <w:ind w:left="851"/>
        <w:rPr>
          <w:spacing w:val="-3"/>
          <w:sz w:val="24"/>
          <w:szCs w:val="24"/>
        </w:rPr>
      </w:pPr>
      <w:proofErr w:type="spellStart"/>
      <w:r w:rsidRPr="005570FF">
        <w:rPr>
          <w:spacing w:val="-3"/>
          <w:sz w:val="24"/>
          <w:szCs w:val="24"/>
        </w:rPr>
        <w:t>Macrogol</w:t>
      </w:r>
      <w:proofErr w:type="spellEnd"/>
      <w:r w:rsidRPr="005570FF">
        <w:rPr>
          <w:spacing w:val="-3"/>
          <w:sz w:val="24"/>
          <w:szCs w:val="24"/>
        </w:rPr>
        <w:t xml:space="preserve"> (E1521)</w:t>
      </w:r>
    </w:p>
    <w:p w14:paraId="318F3FF7" w14:textId="77777777" w:rsidR="005A7FB8" w:rsidRPr="005570FF" w:rsidRDefault="005A7FB8" w:rsidP="005570FF">
      <w:pPr>
        <w:suppressAutoHyphens/>
        <w:ind w:left="851"/>
        <w:rPr>
          <w:spacing w:val="-3"/>
          <w:sz w:val="24"/>
          <w:szCs w:val="24"/>
        </w:rPr>
      </w:pPr>
      <w:r w:rsidRPr="005570FF">
        <w:rPr>
          <w:spacing w:val="-3"/>
          <w:sz w:val="24"/>
          <w:szCs w:val="24"/>
        </w:rPr>
        <w:t>Titandioxid (E171)</w:t>
      </w:r>
    </w:p>
    <w:p w14:paraId="5F95A8E4" w14:textId="77777777" w:rsidR="005A7FB8" w:rsidRPr="005570FF" w:rsidRDefault="005A7FB8" w:rsidP="005570FF">
      <w:pPr>
        <w:suppressAutoHyphens/>
        <w:ind w:left="851"/>
        <w:rPr>
          <w:spacing w:val="-3"/>
          <w:sz w:val="24"/>
          <w:szCs w:val="24"/>
        </w:rPr>
      </w:pPr>
      <w:r w:rsidRPr="005570FF">
        <w:rPr>
          <w:spacing w:val="-3"/>
          <w:sz w:val="24"/>
          <w:szCs w:val="24"/>
        </w:rPr>
        <w:t>Gul jernoxid (E172)</w:t>
      </w:r>
    </w:p>
    <w:p w14:paraId="0B7D1B95" w14:textId="77777777" w:rsidR="005A7FB8" w:rsidRPr="005570FF" w:rsidRDefault="005A7FB8" w:rsidP="005570FF">
      <w:pPr>
        <w:suppressAutoHyphens/>
        <w:ind w:left="851"/>
        <w:rPr>
          <w:spacing w:val="-3"/>
          <w:sz w:val="24"/>
          <w:szCs w:val="24"/>
        </w:rPr>
      </w:pPr>
    </w:p>
    <w:p w14:paraId="5997D40E" w14:textId="0FF0654F" w:rsidR="005A7FB8" w:rsidRPr="005570FF" w:rsidRDefault="005A7FB8" w:rsidP="005570FF">
      <w:pPr>
        <w:tabs>
          <w:tab w:val="left" w:pos="1418"/>
          <w:tab w:val="left" w:pos="2835"/>
          <w:tab w:val="right" w:pos="9498"/>
        </w:tabs>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30 mg filmovertrukne tabletter</w:t>
      </w:r>
    </w:p>
    <w:p w14:paraId="30AF0E61" w14:textId="77777777" w:rsidR="005A7FB8" w:rsidRPr="005570FF" w:rsidRDefault="005A7FB8" w:rsidP="005570FF">
      <w:pPr>
        <w:suppressAutoHyphens/>
        <w:ind w:left="851"/>
        <w:rPr>
          <w:spacing w:val="-3"/>
          <w:sz w:val="24"/>
          <w:szCs w:val="24"/>
          <w:lang w:val="en-US"/>
        </w:rPr>
      </w:pPr>
      <w:r w:rsidRPr="005570FF">
        <w:rPr>
          <w:spacing w:val="-3"/>
          <w:sz w:val="24"/>
          <w:szCs w:val="24"/>
          <w:lang w:val="en-US"/>
        </w:rPr>
        <w:t>Hypromellose (E464)</w:t>
      </w:r>
    </w:p>
    <w:p w14:paraId="46C76B4A" w14:textId="77777777" w:rsidR="005A7FB8" w:rsidRPr="005570FF" w:rsidRDefault="005A7FB8" w:rsidP="005570FF">
      <w:pPr>
        <w:suppressAutoHyphens/>
        <w:ind w:left="851"/>
        <w:rPr>
          <w:spacing w:val="-3"/>
          <w:sz w:val="24"/>
          <w:szCs w:val="24"/>
          <w:lang w:val="en-US"/>
        </w:rPr>
      </w:pPr>
      <w:r w:rsidRPr="005570FF">
        <w:rPr>
          <w:spacing w:val="-3"/>
          <w:sz w:val="24"/>
          <w:szCs w:val="24"/>
          <w:lang w:val="en-US"/>
        </w:rPr>
        <w:t>Macrogol (E1521)</w:t>
      </w:r>
    </w:p>
    <w:p w14:paraId="6B6BDDBB" w14:textId="77777777" w:rsidR="005A7FB8" w:rsidRPr="005570FF" w:rsidRDefault="005A7FB8" w:rsidP="005570FF">
      <w:pPr>
        <w:suppressAutoHyphens/>
        <w:ind w:left="851"/>
        <w:rPr>
          <w:spacing w:val="-3"/>
          <w:sz w:val="24"/>
          <w:szCs w:val="24"/>
          <w:lang w:val="en-US"/>
        </w:rPr>
      </w:pPr>
      <w:proofErr w:type="spellStart"/>
      <w:r w:rsidRPr="005570FF">
        <w:rPr>
          <w:spacing w:val="-3"/>
          <w:sz w:val="24"/>
          <w:szCs w:val="24"/>
          <w:lang w:val="en-US"/>
        </w:rPr>
        <w:t>Titandioxid</w:t>
      </w:r>
      <w:proofErr w:type="spellEnd"/>
      <w:r w:rsidRPr="005570FF">
        <w:rPr>
          <w:spacing w:val="-3"/>
          <w:sz w:val="24"/>
          <w:szCs w:val="24"/>
          <w:lang w:val="en-US"/>
        </w:rPr>
        <w:t xml:space="preserve"> (E171)</w:t>
      </w:r>
    </w:p>
    <w:p w14:paraId="242645B2" w14:textId="77777777" w:rsidR="005A7FB8" w:rsidRPr="005570FF" w:rsidRDefault="005A7FB8" w:rsidP="005570FF">
      <w:pPr>
        <w:suppressAutoHyphens/>
        <w:ind w:left="851"/>
        <w:rPr>
          <w:spacing w:val="-3"/>
          <w:sz w:val="24"/>
          <w:szCs w:val="24"/>
        </w:rPr>
      </w:pPr>
      <w:r w:rsidRPr="005570FF">
        <w:rPr>
          <w:spacing w:val="-3"/>
          <w:sz w:val="24"/>
          <w:szCs w:val="24"/>
        </w:rPr>
        <w:t>Gul jernoxid (E172)</w:t>
      </w:r>
    </w:p>
    <w:p w14:paraId="6B4C93C1" w14:textId="77777777" w:rsidR="005A7FB8" w:rsidRPr="005570FF" w:rsidRDefault="005A7FB8" w:rsidP="005570FF">
      <w:pPr>
        <w:suppressAutoHyphens/>
        <w:ind w:left="851"/>
        <w:rPr>
          <w:i/>
          <w:iCs/>
          <w:spacing w:val="-3"/>
          <w:sz w:val="24"/>
          <w:szCs w:val="24"/>
        </w:rPr>
      </w:pPr>
      <w:r w:rsidRPr="005570FF">
        <w:rPr>
          <w:spacing w:val="-3"/>
          <w:sz w:val="24"/>
          <w:szCs w:val="24"/>
        </w:rPr>
        <w:t>Rød jernoxid (E172)</w:t>
      </w:r>
      <w:r w:rsidRPr="005570FF">
        <w:rPr>
          <w:spacing w:val="-3"/>
          <w:sz w:val="24"/>
          <w:szCs w:val="24"/>
        </w:rPr>
        <w:br/>
      </w:r>
    </w:p>
    <w:p w14:paraId="73CD4800" w14:textId="720630CA" w:rsidR="005A7FB8" w:rsidRPr="005570FF" w:rsidRDefault="005A7FB8" w:rsidP="005570FF">
      <w:pPr>
        <w:tabs>
          <w:tab w:val="left" w:pos="1418"/>
          <w:tab w:val="left" w:pos="2835"/>
          <w:tab w:val="right" w:pos="9498"/>
        </w:tabs>
        <w:ind w:left="851"/>
        <w:rPr>
          <w:i/>
          <w:iCs/>
          <w:sz w:val="24"/>
          <w:szCs w:val="24"/>
        </w:rPr>
      </w:pPr>
      <w:proofErr w:type="spellStart"/>
      <w:r w:rsidRPr="005570FF">
        <w:rPr>
          <w:i/>
          <w:iCs/>
          <w:sz w:val="24"/>
          <w:szCs w:val="24"/>
        </w:rPr>
        <w:t>Mirtazapin</w:t>
      </w:r>
      <w:proofErr w:type="spellEnd"/>
      <w:r w:rsidRPr="005570FF">
        <w:rPr>
          <w:i/>
          <w:iCs/>
          <w:sz w:val="24"/>
          <w:szCs w:val="24"/>
        </w:rPr>
        <w:t xml:space="preserve"> </w:t>
      </w:r>
      <w:r w:rsidR="00D558DA">
        <w:rPr>
          <w:i/>
          <w:iCs/>
          <w:sz w:val="24"/>
          <w:szCs w:val="24"/>
        </w:rPr>
        <w:t>"Sandoz"</w:t>
      </w:r>
      <w:r w:rsidRPr="005570FF">
        <w:rPr>
          <w:i/>
          <w:iCs/>
          <w:sz w:val="24"/>
          <w:szCs w:val="24"/>
        </w:rPr>
        <w:t xml:space="preserve"> 45 mg filmovertrukne tabletter</w:t>
      </w:r>
    </w:p>
    <w:p w14:paraId="25500FA1" w14:textId="77777777" w:rsidR="005A7FB8" w:rsidRPr="005570FF" w:rsidRDefault="005A7FB8" w:rsidP="005570FF">
      <w:pPr>
        <w:tabs>
          <w:tab w:val="left" w:pos="1418"/>
          <w:tab w:val="left" w:pos="2835"/>
          <w:tab w:val="right" w:pos="9498"/>
        </w:tabs>
        <w:ind w:left="851"/>
        <w:rPr>
          <w:spacing w:val="-3"/>
          <w:sz w:val="24"/>
          <w:szCs w:val="24"/>
        </w:rPr>
      </w:pPr>
      <w:proofErr w:type="spellStart"/>
      <w:r w:rsidRPr="005570FF">
        <w:rPr>
          <w:spacing w:val="-3"/>
          <w:sz w:val="24"/>
          <w:szCs w:val="24"/>
        </w:rPr>
        <w:t>Hypromellose</w:t>
      </w:r>
      <w:proofErr w:type="spellEnd"/>
      <w:r w:rsidRPr="005570FF">
        <w:rPr>
          <w:spacing w:val="-3"/>
          <w:sz w:val="24"/>
          <w:szCs w:val="24"/>
        </w:rPr>
        <w:t xml:space="preserve"> (E464)</w:t>
      </w:r>
    </w:p>
    <w:p w14:paraId="0B744F0F" w14:textId="77777777" w:rsidR="005A7FB8" w:rsidRPr="005570FF" w:rsidRDefault="005A7FB8" w:rsidP="005570FF">
      <w:pPr>
        <w:tabs>
          <w:tab w:val="left" w:pos="1418"/>
          <w:tab w:val="left" w:pos="2835"/>
          <w:tab w:val="right" w:pos="9498"/>
        </w:tabs>
        <w:ind w:left="851"/>
        <w:rPr>
          <w:spacing w:val="-3"/>
          <w:sz w:val="24"/>
          <w:szCs w:val="24"/>
        </w:rPr>
      </w:pPr>
      <w:proofErr w:type="spellStart"/>
      <w:r w:rsidRPr="005570FF">
        <w:rPr>
          <w:spacing w:val="-3"/>
          <w:sz w:val="24"/>
          <w:szCs w:val="24"/>
        </w:rPr>
        <w:t>Macrogol</w:t>
      </w:r>
      <w:proofErr w:type="spellEnd"/>
      <w:r w:rsidRPr="005570FF">
        <w:rPr>
          <w:spacing w:val="-3"/>
          <w:sz w:val="24"/>
          <w:szCs w:val="24"/>
        </w:rPr>
        <w:t xml:space="preserve"> (E1521)</w:t>
      </w:r>
    </w:p>
    <w:p w14:paraId="0809B570" w14:textId="77777777" w:rsidR="005A7FB8" w:rsidRPr="005570FF" w:rsidRDefault="005A7FB8" w:rsidP="005570FF">
      <w:pPr>
        <w:tabs>
          <w:tab w:val="left" w:pos="1418"/>
          <w:tab w:val="left" w:pos="2835"/>
          <w:tab w:val="right" w:pos="9498"/>
        </w:tabs>
        <w:ind w:left="851"/>
        <w:rPr>
          <w:i/>
          <w:iCs/>
          <w:sz w:val="24"/>
          <w:szCs w:val="24"/>
        </w:rPr>
      </w:pPr>
      <w:r w:rsidRPr="005570FF">
        <w:rPr>
          <w:spacing w:val="-3"/>
          <w:sz w:val="24"/>
          <w:szCs w:val="24"/>
        </w:rPr>
        <w:t>Titandioxid (E171)</w:t>
      </w:r>
    </w:p>
    <w:p w14:paraId="111B7531" w14:textId="77777777" w:rsidR="009260DE" w:rsidRPr="005570FF" w:rsidRDefault="009260DE" w:rsidP="009260DE">
      <w:pPr>
        <w:tabs>
          <w:tab w:val="left" w:pos="851"/>
        </w:tabs>
        <w:ind w:left="851"/>
        <w:rPr>
          <w:sz w:val="24"/>
          <w:szCs w:val="24"/>
        </w:rPr>
      </w:pPr>
    </w:p>
    <w:p w14:paraId="656B90FF" w14:textId="77777777" w:rsidR="009260DE" w:rsidRPr="005570FF" w:rsidRDefault="009260DE" w:rsidP="009260DE">
      <w:pPr>
        <w:tabs>
          <w:tab w:val="left" w:pos="851"/>
        </w:tabs>
        <w:ind w:left="851" w:hanging="851"/>
        <w:rPr>
          <w:b/>
          <w:sz w:val="24"/>
          <w:szCs w:val="24"/>
        </w:rPr>
      </w:pPr>
      <w:r w:rsidRPr="005570FF">
        <w:rPr>
          <w:b/>
          <w:sz w:val="24"/>
          <w:szCs w:val="24"/>
        </w:rPr>
        <w:t>6.2</w:t>
      </w:r>
      <w:r w:rsidRPr="005570FF">
        <w:rPr>
          <w:b/>
          <w:sz w:val="24"/>
          <w:szCs w:val="24"/>
        </w:rPr>
        <w:tab/>
        <w:t>Uforligeligheder</w:t>
      </w:r>
    </w:p>
    <w:p w14:paraId="359EE6A0" w14:textId="77777777" w:rsidR="005A7FB8" w:rsidRPr="005570FF" w:rsidRDefault="005A7FB8" w:rsidP="005570FF">
      <w:pPr>
        <w:ind w:left="851"/>
        <w:rPr>
          <w:sz w:val="24"/>
          <w:szCs w:val="24"/>
        </w:rPr>
      </w:pPr>
      <w:r w:rsidRPr="005570FF">
        <w:rPr>
          <w:sz w:val="24"/>
          <w:szCs w:val="24"/>
        </w:rPr>
        <w:t>Ikke relevant.</w:t>
      </w:r>
    </w:p>
    <w:p w14:paraId="0D232ABC" w14:textId="77777777" w:rsidR="009260DE" w:rsidRPr="005570FF" w:rsidRDefault="009260DE" w:rsidP="009260DE">
      <w:pPr>
        <w:tabs>
          <w:tab w:val="left" w:pos="851"/>
        </w:tabs>
        <w:ind w:left="851"/>
        <w:rPr>
          <w:sz w:val="24"/>
          <w:szCs w:val="24"/>
        </w:rPr>
      </w:pPr>
    </w:p>
    <w:p w14:paraId="192B2DC4" w14:textId="77777777" w:rsidR="009260DE" w:rsidRPr="005570FF" w:rsidRDefault="009260DE" w:rsidP="009260DE">
      <w:pPr>
        <w:tabs>
          <w:tab w:val="left" w:pos="851"/>
        </w:tabs>
        <w:ind w:left="851" w:hanging="851"/>
        <w:rPr>
          <w:b/>
          <w:sz w:val="24"/>
          <w:szCs w:val="24"/>
        </w:rPr>
      </w:pPr>
      <w:r w:rsidRPr="005570FF">
        <w:rPr>
          <w:b/>
          <w:sz w:val="24"/>
          <w:szCs w:val="24"/>
        </w:rPr>
        <w:t>6.3</w:t>
      </w:r>
      <w:r w:rsidRPr="005570FF">
        <w:rPr>
          <w:b/>
          <w:sz w:val="24"/>
          <w:szCs w:val="24"/>
        </w:rPr>
        <w:tab/>
        <w:t>Opbevaringstid</w:t>
      </w:r>
    </w:p>
    <w:p w14:paraId="249925B2" w14:textId="77777777" w:rsidR="005A7FB8" w:rsidRPr="005570FF" w:rsidRDefault="005A7FB8" w:rsidP="005570FF">
      <w:pPr>
        <w:ind w:left="851"/>
        <w:rPr>
          <w:sz w:val="24"/>
          <w:szCs w:val="24"/>
        </w:rPr>
      </w:pPr>
      <w:r w:rsidRPr="005570FF">
        <w:rPr>
          <w:sz w:val="24"/>
          <w:szCs w:val="24"/>
        </w:rPr>
        <w:t>2 år</w:t>
      </w:r>
    </w:p>
    <w:p w14:paraId="6D5D6DD7" w14:textId="77777777" w:rsidR="009260DE" w:rsidRPr="005570FF" w:rsidRDefault="009260DE" w:rsidP="009260DE">
      <w:pPr>
        <w:tabs>
          <w:tab w:val="left" w:pos="851"/>
        </w:tabs>
        <w:ind w:left="851"/>
        <w:rPr>
          <w:sz w:val="24"/>
          <w:szCs w:val="24"/>
        </w:rPr>
      </w:pPr>
    </w:p>
    <w:p w14:paraId="344BB4E9" w14:textId="77777777" w:rsidR="009260DE" w:rsidRPr="005570FF" w:rsidRDefault="009260DE" w:rsidP="009260DE">
      <w:pPr>
        <w:tabs>
          <w:tab w:val="left" w:pos="851"/>
        </w:tabs>
        <w:ind w:left="851" w:hanging="851"/>
        <w:rPr>
          <w:b/>
          <w:sz w:val="24"/>
          <w:szCs w:val="24"/>
        </w:rPr>
      </w:pPr>
      <w:r w:rsidRPr="005570FF">
        <w:rPr>
          <w:b/>
          <w:sz w:val="24"/>
          <w:szCs w:val="24"/>
        </w:rPr>
        <w:t>6.4</w:t>
      </w:r>
      <w:r w:rsidRPr="005570FF">
        <w:rPr>
          <w:b/>
          <w:sz w:val="24"/>
          <w:szCs w:val="24"/>
        </w:rPr>
        <w:tab/>
        <w:t>Særlige opbevaringsforhold</w:t>
      </w:r>
    </w:p>
    <w:p w14:paraId="3BB580A8" w14:textId="77777777" w:rsidR="005A7FB8" w:rsidRPr="005570FF" w:rsidRDefault="005A7FB8" w:rsidP="005570FF">
      <w:pPr>
        <w:ind w:left="851"/>
        <w:rPr>
          <w:noProof/>
          <w:sz w:val="24"/>
          <w:szCs w:val="24"/>
        </w:rPr>
      </w:pPr>
      <w:r w:rsidRPr="005570FF">
        <w:rPr>
          <w:noProof/>
          <w:sz w:val="24"/>
          <w:szCs w:val="24"/>
        </w:rPr>
        <w:t>Dette lægemiddel kræver ingen særlige forholdsregler vedrørende opbevaringen.</w:t>
      </w:r>
    </w:p>
    <w:p w14:paraId="51957257" w14:textId="77777777" w:rsidR="009260DE" w:rsidRPr="005570FF" w:rsidRDefault="009260DE" w:rsidP="009260DE">
      <w:pPr>
        <w:tabs>
          <w:tab w:val="left" w:pos="851"/>
        </w:tabs>
        <w:ind w:left="851"/>
        <w:rPr>
          <w:sz w:val="24"/>
          <w:szCs w:val="24"/>
        </w:rPr>
      </w:pPr>
    </w:p>
    <w:p w14:paraId="6D504D4B" w14:textId="77777777" w:rsidR="009260DE" w:rsidRPr="005570FF" w:rsidRDefault="009260DE" w:rsidP="009260DE">
      <w:pPr>
        <w:tabs>
          <w:tab w:val="left" w:pos="851"/>
        </w:tabs>
        <w:ind w:left="851" w:hanging="851"/>
        <w:rPr>
          <w:b/>
          <w:sz w:val="24"/>
          <w:szCs w:val="24"/>
        </w:rPr>
      </w:pPr>
      <w:r w:rsidRPr="005570FF">
        <w:rPr>
          <w:b/>
          <w:sz w:val="24"/>
          <w:szCs w:val="24"/>
        </w:rPr>
        <w:t>6.5</w:t>
      </w:r>
      <w:r w:rsidRPr="005570FF">
        <w:rPr>
          <w:b/>
          <w:sz w:val="24"/>
          <w:szCs w:val="24"/>
        </w:rPr>
        <w:tab/>
        <w:t>Emballagetype og pakningsstørrelser</w:t>
      </w:r>
    </w:p>
    <w:p w14:paraId="7D3E4614" w14:textId="77777777" w:rsidR="005A7FB8" w:rsidRPr="005570FF" w:rsidRDefault="005A7FB8" w:rsidP="005570FF">
      <w:pPr>
        <w:ind w:left="851"/>
        <w:rPr>
          <w:sz w:val="24"/>
          <w:szCs w:val="24"/>
          <w:lang w:eastAsia="da-DK"/>
        </w:rPr>
      </w:pPr>
      <w:r w:rsidRPr="005570FF">
        <w:rPr>
          <w:sz w:val="24"/>
          <w:szCs w:val="24"/>
          <w:lang w:eastAsia="da-DK"/>
        </w:rPr>
        <w:t>Hvid ugennemsigtig PVC//Al blistre: 20, 30, 60, 100, 105 filmovertrukne tabletter.</w:t>
      </w:r>
    </w:p>
    <w:p w14:paraId="59137350" w14:textId="77777777" w:rsidR="005A7FB8" w:rsidRPr="005570FF" w:rsidRDefault="005A7FB8" w:rsidP="005570FF">
      <w:pPr>
        <w:ind w:left="851"/>
        <w:rPr>
          <w:sz w:val="24"/>
          <w:szCs w:val="24"/>
          <w:lang w:eastAsia="da-DK"/>
        </w:rPr>
      </w:pPr>
      <w:r w:rsidRPr="005570FF">
        <w:rPr>
          <w:sz w:val="24"/>
          <w:szCs w:val="24"/>
          <w:lang w:eastAsia="da-DK"/>
        </w:rPr>
        <w:t>HDPE-beholder med PP-låg: 250 filmovertrukne tabletter.</w:t>
      </w:r>
    </w:p>
    <w:p w14:paraId="5A3B9C40" w14:textId="77777777" w:rsidR="005A7FB8" w:rsidRPr="005570FF" w:rsidRDefault="005A7FB8" w:rsidP="005570FF">
      <w:pPr>
        <w:ind w:left="851"/>
        <w:rPr>
          <w:sz w:val="24"/>
          <w:szCs w:val="24"/>
        </w:rPr>
      </w:pPr>
    </w:p>
    <w:p w14:paraId="3BE63B70" w14:textId="77777777" w:rsidR="005A7FB8" w:rsidRPr="005570FF" w:rsidRDefault="005A7FB8" w:rsidP="005570FF">
      <w:pPr>
        <w:ind w:left="851"/>
        <w:rPr>
          <w:sz w:val="24"/>
          <w:szCs w:val="24"/>
        </w:rPr>
      </w:pPr>
      <w:r w:rsidRPr="005570FF">
        <w:rPr>
          <w:sz w:val="24"/>
          <w:szCs w:val="24"/>
        </w:rPr>
        <w:t>Ikke alle pakningsstørrelser er nødvendigvis markedsført.</w:t>
      </w:r>
    </w:p>
    <w:p w14:paraId="188FB19A" w14:textId="77777777" w:rsidR="009260DE" w:rsidRPr="005570FF" w:rsidRDefault="009260DE" w:rsidP="009260DE">
      <w:pPr>
        <w:tabs>
          <w:tab w:val="left" w:pos="851"/>
        </w:tabs>
        <w:ind w:left="851"/>
        <w:rPr>
          <w:sz w:val="24"/>
          <w:szCs w:val="24"/>
        </w:rPr>
      </w:pPr>
    </w:p>
    <w:p w14:paraId="5B9D2E6B" w14:textId="77777777" w:rsidR="009260DE" w:rsidRPr="005570FF" w:rsidRDefault="009260DE" w:rsidP="009260DE">
      <w:pPr>
        <w:tabs>
          <w:tab w:val="left" w:pos="851"/>
        </w:tabs>
        <w:ind w:left="851" w:hanging="851"/>
        <w:rPr>
          <w:b/>
          <w:sz w:val="24"/>
          <w:szCs w:val="24"/>
        </w:rPr>
      </w:pPr>
      <w:r w:rsidRPr="005570FF">
        <w:rPr>
          <w:b/>
          <w:sz w:val="24"/>
          <w:szCs w:val="24"/>
        </w:rPr>
        <w:t>6.6</w:t>
      </w:r>
      <w:r w:rsidRPr="005570FF">
        <w:rPr>
          <w:b/>
          <w:sz w:val="24"/>
          <w:szCs w:val="24"/>
        </w:rPr>
        <w:tab/>
        <w:t xml:space="preserve">Regler for </w:t>
      </w:r>
      <w:r w:rsidR="00BD7931" w:rsidRPr="005570FF">
        <w:rPr>
          <w:b/>
          <w:sz w:val="24"/>
          <w:szCs w:val="24"/>
        </w:rPr>
        <w:t>bortskaffelse</w:t>
      </w:r>
      <w:r w:rsidRPr="005570FF">
        <w:rPr>
          <w:b/>
          <w:sz w:val="24"/>
          <w:szCs w:val="24"/>
        </w:rPr>
        <w:t xml:space="preserve"> og anden håndtering</w:t>
      </w:r>
    </w:p>
    <w:p w14:paraId="218E4DC6" w14:textId="77777777" w:rsidR="005A7FB8" w:rsidRPr="005570FF" w:rsidRDefault="005A7FB8" w:rsidP="005570FF">
      <w:pPr>
        <w:ind w:left="851"/>
        <w:rPr>
          <w:sz w:val="24"/>
          <w:szCs w:val="24"/>
        </w:rPr>
      </w:pPr>
      <w:r w:rsidRPr="005570FF">
        <w:rPr>
          <w:sz w:val="24"/>
          <w:szCs w:val="24"/>
        </w:rPr>
        <w:t>Ikke anvendt lægemiddel samt affald heraf skal bortskaffes i henhold til lokale retningslinjer.</w:t>
      </w:r>
    </w:p>
    <w:p w14:paraId="0E42D9BC" w14:textId="77777777" w:rsidR="009260DE" w:rsidRPr="005570FF" w:rsidRDefault="009260DE" w:rsidP="000730CA">
      <w:pPr>
        <w:tabs>
          <w:tab w:val="left" w:pos="851"/>
        </w:tabs>
        <w:ind w:left="851"/>
        <w:rPr>
          <w:sz w:val="24"/>
          <w:szCs w:val="24"/>
        </w:rPr>
      </w:pPr>
    </w:p>
    <w:p w14:paraId="35A7B812" w14:textId="77777777" w:rsidR="009260DE" w:rsidRPr="005570FF" w:rsidRDefault="009260DE" w:rsidP="009260DE">
      <w:pPr>
        <w:tabs>
          <w:tab w:val="left" w:pos="851"/>
        </w:tabs>
        <w:ind w:left="851" w:hanging="851"/>
        <w:rPr>
          <w:b/>
          <w:sz w:val="24"/>
          <w:szCs w:val="24"/>
        </w:rPr>
      </w:pPr>
      <w:r w:rsidRPr="005570FF">
        <w:rPr>
          <w:b/>
          <w:sz w:val="24"/>
          <w:szCs w:val="24"/>
        </w:rPr>
        <w:t>7.</w:t>
      </w:r>
      <w:r w:rsidRPr="005570FF">
        <w:rPr>
          <w:b/>
          <w:sz w:val="24"/>
          <w:szCs w:val="24"/>
        </w:rPr>
        <w:tab/>
        <w:t>INDEHAVER AF MARKEDSFØRINGSTILLADELSEN</w:t>
      </w:r>
    </w:p>
    <w:p w14:paraId="549D1D4D" w14:textId="77777777" w:rsidR="005A7FB8" w:rsidRPr="005570FF" w:rsidRDefault="005A7FB8" w:rsidP="005570FF">
      <w:pPr>
        <w:ind w:left="851"/>
        <w:rPr>
          <w:sz w:val="24"/>
          <w:szCs w:val="24"/>
        </w:rPr>
      </w:pPr>
      <w:r w:rsidRPr="005570FF">
        <w:rPr>
          <w:sz w:val="24"/>
          <w:szCs w:val="24"/>
        </w:rPr>
        <w:t>Sandoz A/S</w:t>
      </w:r>
    </w:p>
    <w:p w14:paraId="2A7A010B" w14:textId="77777777" w:rsidR="005A7FB8" w:rsidRPr="005570FF" w:rsidRDefault="005A7FB8" w:rsidP="005570FF">
      <w:pPr>
        <w:ind w:left="851"/>
        <w:rPr>
          <w:sz w:val="24"/>
          <w:szCs w:val="24"/>
        </w:rPr>
      </w:pPr>
      <w:r w:rsidRPr="005570FF">
        <w:rPr>
          <w:sz w:val="24"/>
          <w:szCs w:val="24"/>
        </w:rPr>
        <w:t>Edvard Thomsens Vej 14</w:t>
      </w:r>
    </w:p>
    <w:p w14:paraId="2586D651" w14:textId="77777777" w:rsidR="005A7FB8" w:rsidRPr="005570FF" w:rsidRDefault="005A7FB8" w:rsidP="005570FF">
      <w:pPr>
        <w:ind w:left="851"/>
        <w:rPr>
          <w:sz w:val="24"/>
          <w:szCs w:val="24"/>
        </w:rPr>
      </w:pPr>
      <w:r w:rsidRPr="005570FF">
        <w:rPr>
          <w:sz w:val="24"/>
          <w:szCs w:val="24"/>
        </w:rPr>
        <w:t>2300 København S</w:t>
      </w:r>
    </w:p>
    <w:p w14:paraId="36D081F4" w14:textId="77777777" w:rsidR="00641C65" w:rsidRPr="005570FF" w:rsidRDefault="00641C65" w:rsidP="009260DE">
      <w:pPr>
        <w:tabs>
          <w:tab w:val="left" w:pos="851"/>
        </w:tabs>
        <w:ind w:left="851"/>
        <w:rPr>
          <w:sz w:val="24"/>
          <w:szCs w:val="24"/>
        </w:rPr>
      </w:pPr>
    </w:p>
    <w:p w14:paraId="78165078" w14:textId="77777777" w:rsidR="009260DE" w:rsidRPr="005570FF" w:rsidRDefault="009260DE" w:rsidP="009260DE">
      <w:pPr>
        <w:tabs>
          <w:tab w:val="left" w:pos="851"/>
        </w:tabs>
        <w:ind w:left="851" w:hanging="851"/>
        <w:rPr>
          <w:b/>
          <w:sz w:val="24"/>
          <w:szCs w:val="24"/>
        </w:rPr>
      </w:pPr>
      <w:r w:rsidRPr="005570FF">
        <w:rPr>
          <w:b/>
          <w:sz w:val="24"/>
          <w:szCs w:val="24"/>
        </w:rPr>
        <w:t>8.</w:t>
      </w:r>
      <w:r w:rsidRPr="005570FF">
        <w:rPr>
          <w:b/>
          <w:sz w:val="24"/>
          <w:szCs w:val="24"/>
        </w:rPr>
        <w:tab/>
        <w:t>MARKEDSFØRINGSTILLADELSESNUMMER (</w:t>
      </w:r>
      <w:r w:rsidR="00BF6243" w:rsidRPr="005570FF">
        <w:rPr>
          <w:b/>
          <w:sz w:val="24"/>
          <w:szCs w:val="24"/>
        </w:rPr>
        <w:t>-</w:t>
      </w:r>
      <w:r w:rsidRPr="005570FF">
        <w:rPr>
          <w:b/>
          <w:sz w:val="24"/>
          <w:szCs w:val="24"/>
        </w:rPr>
        <w:t>NUMRE)</w:t>
      </w:r>
    </w:p>
    <w:p w14:paraId="11C8617C" w14:textId="3375842C" w:rsidR="005A7FB8" w:rsidRPr="005570FF" w:rsidRDefault="005A7FB8" w:rsidP="005570FF">
      <w:pPr>
        <w:tabs>
          <w:tab w:val="left" w:pos="1985"/>
        </w:tabs>
        <w:ind w:left="851"/>
        <w:rPr>
          <w:spacing w:val="-3"/>
          <w:sz w:val="24"/>
          <w:szCs w:val="24"/>
        </w:rPr>
      </w:pPr>
      <w:r w:rsidRPr="005570FF">
        <w:rPr>
          <w:spacing w:val="-3"/>
          <w:sz w:val="24"/>
          <w:szCs w:val="24"/>
        </w:rPr>
        <w:t xml:space="preserve">15 mg: </w:t>
      </w:r>
      <w:r w:rsidR="005570FF" w:rsidRPr="005570FF">
        <w:rPr>
          <w:spacing w:val="-3"/>
          <w:sz w:val="24"/>
          <w:szCs w:val="24"/>
        </w:rPr>
        <w:tab/>
      </w:r>
      <w:r w:rsidRPr="005570FF">
        <w:rPr>
          <w:spacing w:val="-3"/>
          <w:sz w:val="24"/>
          <w:szCs w:val="24"/>
        </w:rPr>
        <w:t>68508</w:t>
      </w:r>
    </w:p>
    <w:p w14:paraId="4F508C6A" w14:textId="3E5C4C59" w:rsidR="005A7FB8" w:rsidRPr="005570FF" w:rsidRDefault="005A7FB8" w:rsidP="005570FF">
      <w:pPr>
        <w:tabs>
          <w:tab w:val="left" w:pos="1985"/>
        </w:tabs>
        <w:ind w:left="851"/>
        <w:rPr>
          <w:sz w:val="24"/>
          <w:szCs w:val="24"/>
        </w:rPr>
      </w:pPr>
      <w:r w:rsidRPr="005570FF">
        <w:rPr>
          <w:spacing w:val="-3"/>
          <w:sz w:val="24"/>
          <w:szCs w:val="24"/>
        </w:rPr>
        <w:t xml:space="preserve">30 mg: </w:t>
      </w:r>
      <w:r w:rsidR="005570FF" w:rsidRPr="005570FF">
        <w:rPr>
          <w:spacing w:val="-3"/>
          <w:sz w:val="24"/>
          <w:szCs w:val="24"/>
        </w:rPr>
        <w:tab/>
      </w:r>
      <w:r w:rsidRPr="005570FF">
        <w:rPr>
          <w:spacing w:val="-3"/>
          <w:sz w:val="24"/>
          <w:szCs w:val="24"/>
        </w:rPr>
        <w:t>68509</w:t>
      </w:r>
    </w:p>
    <w:p w14:paraId="6027AB74" w14:textId="75E9CD4B" w:rsidR="005A7FB8" w:rsidRPr="005570FF" w:rsidRDefault="005A7FB8" w:rsidP="005570FF">
      <w:pPr>
        <w:tabs>
          <w:tab w:val="left" w:pos="1985"/>
        </w:tabs>
        <w:ind w:left="851"/>
        <w:rPr>
          <w:sz w:val="24"/>
          <w:szCs w:val="24"/>
        </w:rPr>
      </w:pPr>
      <w:r w:rsidRPr="005570FF">
        <w:rPr>
          <w:sz w:val="24"/>
          <w:szCs w:val="24"/>
        </w:rPr>
        <w:t xml:space="preserve">45 mg: </w:t>
      </w:r>
      <w:r w:rsidR="005570FF" w:rsidRPr="005570FF">
        <w:rPr>
          <w:sz w:val="24"/>
          <w:szCs w:val="24"/>
        </w:rPr>
        <w:tab/>
      </w:r>
      <w:r w:rsidRPr="005570FF">
        <w:rPr>
          <w:sz w:val="24"/>
          <w:szCs w:val="24"/>
        </w:rPr>
        <w:t>68510</w:t>
      </w:r>
    </w:p>
    <w:p w14:paraId="7EDF1E79" w14:textId="77777777" w:rsidR="009260DE" w:rsidRPr="005570FF" w:rsidRDefault="009260DE" w:rsidP="009260DE">
      <w:pPr>
        <w:tabs>
          <w:tab w:val="left" w:pos="851"/>
        </w:tabs>
        <w:ind w:left="851"/>
        <w:jc w:val="both"/>
        <w:rPr>
          <w:sz w:val="24"/>
          <w:szCs w:val="24"/>
        </w:rPr>
      </w:pPr>
    </w:p>
    <w:p w14:paraId="50A11113" w14:textId="77777777" w:rsidR="009260DE" w:rsidRPr="005570FF" w:rsidRDefault="009260DE" w:rsidP="009260DE">
      <w:pPr>
        <w:tabs>
          <w:tab w:val="left" w:pos="851"/>
        </w:tabs>
        <w:ind w:left="851" w:hanging="851"/>
        <w:rPr>
          <w:b/>
          <w:sz w:val="24"/>
          <w:szCs w:val="24"/>
        </w:rPr>
      </w:pPr>
      <w:r w:rsidRPr="005570FF">
        <w:rPr>
          <w:b/>
          <w:sz w:val="24"/>
          <w:szCs w:val="24"/>
        </w:rPr>
        <w:t>9.</w:t>
      </w:r>
      <w:r w:rsidRPr="005570FF">
        <w:rPr>
          <w:b/>
          <w:sz w:val="24"/>
          <w:szCs w:val="24"/>
        </w:rPr>
        <w:tab/>
        <w:t>DATO FOR FØRSTE MARKEDSFØRINGSTILLADELSE</w:t>
      </w:r>
    </w:p>
    <w:p w14:paraId="4E18EF53" w14:textId="21D53D59" w:rsidR="009260DE" w:rsidRPr="005570FF" w:rsidRDefault="00434AC4" w:rsidP="009260DE">
      <w:pPr>
        <w:tabs>
          <w:tab w:val="left" w:pos="851"/>
        </w:tabs>
        <w:ind w:left="851"/>
        <w:rPr>
          <w:sz w:val="24"/>
          <w:szCs w:val="24"/>
        </w:rPr>
      </w:pPr>
      <w:r>
        <w:rPr>
          <w:sz w:val="24"/>
          <w:szCs w:val="24"/>
        </w:rPr>
        <w:t>18. september 2024</w:t>
      </w:r>
    </w:p>
    <w:p w14:paraId="2DA232CC" w14:textId="77777777" w:rsidR="009260DE" w:rsidRPr="005570FF" w:rsidRDefault="009260DE" w:rsidP="009260DE">
      <w:pPr>
        <w:tabs>
          <w:tab w:val="left" w:pos="851"/>
        </w:tabs>
        <w:ind w:left="851"/>
        <w:rPr>
          <w:sz w:val="24"/>
          <w:szCs w:val="24"/>
        </w:rPr>
      </w:pPr>
    </w:p>
    <w:p w14:paraId="42838850" w14:textId="77777777" w:rsidR="009260DE" w:rsidRPr="005570FF" w:rsidRDefault="009260DE" w:rsidP="009260DE">
      <w:pPr>
        <w:tabs>
          <w:tab w:val="left" w:pos="851"/>
        </w:tabs>
        <w:ind w:left="851" w:hanging="851"/>
        <w:rPr>
          <w:b/>
          <w:sz w:val="24"/>
          <w:szCs w:val="24"/>
        </w:rPr>
      </w:pPr>
      <w:r w:rsidRPr="005570FF">
        <w:rPr>
          <w:b/>
          <w:sz w:val="24"/>
          <w:szCs w:val="24"/>
        </w:rPr>
        <w:t>10.</w:t>
      </w:r>
      <w:r w:rsidRPr="005570FF">
        <w:rPr>
          <w:b/>
          <w:sz w:val="24"/>
          <w:szCs w:val="24"/>
        </w:rPr>
        <w:tab/>
        <w:t>DATO FOR ÆNDRING AF TEKSTEN</w:t>
      </w:r>
    </w:p>
    <w:p w14:paraId="4B11347C" w14:textId="7B6C3D5C" w:rsidR="009260DE" w:rsidRPr="005570FF" w:rsidRDefault="005A7FB8" w:rsidP="009260DE">
      <w:pPr>
        <w:tabs>
          <w:tab w:val="left" w:pos="851"/>
        </w:tabs>
        <w:ind w:left="851"/>
        <w:rPr>
          <w:sz w:val="24"/>
          <w:szCs w:val="24"/>
        </w:rPr>
      </w:pPr>
      <w:r w:rsidRPr="005570FF">
        <w:rPr>
          <w:sz w:val="24"/>
          <w:szCs w:val="24"/>
        </w:rPr>
        <w:t>-</w:t>
      </w:r>
    </w:p>
    <w:sectPr w:rsidR="009260DE" w:rsidRPr="005570FF"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276C4C" w14:textId="77777777" w:rsidR="00AF7F5B" w:rsidRDefault="00AF7F5B">
      <w:r>
        <w:separator/>
      </w:r>
    </w:p>
  </w:endnote>
  <w:endnote w:type="continuationSeparator" w:id="0">
    <w:p w14:paraId="0295B7D9" w14:textId="77777777" w:rsidR="00AF7F5B" w:rsidRDefault="00AF7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86237A" w14:textId="77777777" w:rsidR="000259B9" w:rsidRDefault="000259B9">
    <w:pPr>
      <w:pStyle w:val="Sidefod"/>
      <w:pBdr>
        <w:bottom w:val="single" w:sz="6" w:space="1" w:color="auto"/>
      </w:pBdr>
    </w:pPr>
  </w:p>
  <w:p w14:paraId="170BCDD9" w14:textId="77777777" w:rsidR="000259B9" w:rsidRDefault="000259B9" w:rsidP="00C42586">
    <w:pPr>
      <w:pStyle w:val="Sidefod"/>
      <w:tabs>
        <w:tab w:val="clear" w:pos="4819"/>
        <w:tab w:val="left" w:pos="8505"/>
      </w:tabs>
      <w:rPr>
        <w:i/>
        <w:sz w:val="18"/>
        <w:szCs w:val="18"/>
      </w:rPr>
    </w:pPr>
  </w:p>
  <w:p w14:paraId="3AE4BF18" w14:textId="3775E0DF"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3620B2">
      <w:rPr>
        <w:i/>
        <w:noProof/>
        <w:sz w:val="18"/>
        <w:szCs w:val="18"/>
      </w:rPr>
      <w:t>Mirtazapin Sandoz, filmovertrukne tabletter 15 mg, 30 mg og 45 mg.docx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17CC77" w14:textId="77777777" w:rsidR="00AF7F5B" w:rsidRDefault="00AF7F5B">
      <w:r>
        <w:separator/>
      </w:r>
    </w:p>
  </w:footnote>
  <w:footnote w:type="continuationSeparator" w:id="0">
    <w:p w14:paraId="2FE1930C" w14:textId="77777777" w:rsidR="00AF7F5B" w:rsidRDefault="00AF7F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B558E"/>
    <w:multiLevelType w:val="hybridMultilevel"/>
    <w:tmpl w:val="F8043D10"/>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0EBF60D9"/>
    <w:multiLevelType w:val="hybridMultilevel"/>
    <w:tmpl w:val="40EC0314"/>
    <w:lvl w:ilvl="0" w:tplc="04060005">
      <w:start w:val="1"/>
      <w:numFmt w:val="bullet"/>
      <w:lvlText w:val=""/>
      <w:lvlJc w:val="left"/>
      <w:pPr>
        <w:ind w:left="720" w:hanging="360"/>
      </w:pPr>
      <w:rPr>
        <w:rFonts w:ascii="Wingdings" w:hAnsi="Wingdings"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257D5DD7"/>
    <w:multiLevelType w:val="hybridMultilevel"/>
    <w:tmpl w:val="97E84752"/>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293055B5"/>
    <w:multiLevelType w:val="hybridMultilevel"/>
    <w:tmpl w:val="AB625C1E"/>
    <w:lvl w:ilvl="0" w:tplc="7A162FF0">
      <w:start w:val="1"/>
      <w:numFmt w:val="bullet"/>
      <w:pStyle w:val="Opstilling-punkttegn"/>
      <w:lvlText w:val="–"/>
      <w:lvlJc w:val="left"/>
      <w:pPr>
        <w:tabs>
          <w:tab w:val="num" w:pos="425"/>
        </w:tabs>
        <w:ind w:left="425" w:hanging="425"/>
      </w:pPr>
      <w:rPr>
        <w:rFonts w:ascii="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C75BE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8"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9" w15:restartNumberingAfterBreak="0">
    <w:nsid w:val="420748ED"/>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54947D30"/>
    <w:multiLevelType w:val="hybridMultilevel"/>
    <w:tmpl w:val="13E0D994"/>
    <w:lvl w:ilvl="0" w:tplc="CD500C4C">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1"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15:restartNumberingAfterBreak="0">
    <w:nsid w:val="57871214"/>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618907F7"/>
    <w:multiLevelType w:val="hybridMultilevel"/>
    <w:tmpl w:val="5890F7D6"/>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4" w15:restartNumberingAfterBreak="0">
    <w:nsid w:val="6BD926C5"/>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799B7857"/>
    <w:multiLevelType w:val="hybridMultilevel"/>
    <w:tmpl w:val="D110F802"/>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6" w15:restartNumberingAfterBreak="0">
    <w:nsid w:val="7B955E61"/>
    <w:multiLevelType w:val="hybridMultilevel"/>
    <w:tmpl w:val="DB94421A"/>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0"/>
  </w:num>
  <w:num w:numId="8">
    <w:abstractNumId w:val="12"/>
  </w:num>
  <w:num w:numId="9">
    <w:abstractNumId w:val="5"/>
  </w:num>
  <w:num w:numId="10">
    <w:abstractNumId w:val="14"/>
  </w:num>
  <w:num w:numId="11">
    <w:abstractNumId w:val="9"/>
  </w:num>
  <w:num w:numId="12">
    <w:abstractNumId w:val="1"/>
  </w:num>
  <w:num w:numId="13">
    <w:abstractNumId w:val="1"/>
  </w:num>
  <w:num w:numId="14">
    <w:abstractNumId w:val="15"/>
  </w:num>
  <w:num w:numId="15">
    <w:abstractNumId w:val="16"/>
  </w:num>
  <w:num w:numId="16">
    <w:abstractNumId w:val="13"/>
  </w:num>
  <w:num w:numId="17">
    <w:abstractNumId w:val="0"/>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F5B"/>
    <w:rsid w:val="000259B9"/>
    <w:rsid w:val="00041491"/>
    <w:rsid w:val="00050D16"/>
    <w:rsid w:val="000730CA"/>
    <w:rsid w:val="00074F2A"/>
    <w:rsid w:val="000A1CA8"/>
    <w:rsid w:val="000A466B"/>
    <w:rsid w:val="000B058C"/>
    <w:rsid w:val="000D68B0"/>
    <w:rsid w:val="000E4EE6"/>
    <w:rsid w:val="001454E2"/>
    <w:rsid w:val="00206CE8"/>
    <w:rsid w:val="0021526C"/>
    <w:rsid w:val="00283A2B"/>
    <w:rsid w:val="00296058"/>
    <w:rsid w:val="002B30AD"/>
    <w:rsid w:val="002C1EC0"/>
    <w:rsid w:val="002C2C01"/>
    <w:rsid w:val="003620B2"/>
    <w:rsid w:val="003A29AE"/>
    <w:rsid w:val="003A32D7"/>
    <w:rsid w:val="003B4074"/>
    <w:rsid w:val="003C769A"/>
    <w:rsid w:val="003D3A90"/>
    <w:rsid w:val="003F1838"/>
    <w:rsid w:val="003F629E"/>
    <w:rsid w:val="00420290"/>
    <w:rsid w:val="004251C1"/>
    <w:rsid w:val="00434AC4"/>
    <w:rsid w:val="0045746C"/>
    <w:rsid w:val="0049104B"/>
    <w:rsid w:val="004E3B12"/>
    <w:rsid w:val="00532310"/>
    <w:rsid w:val="005570FF"/>
    <w:rsid w:val="00565F0F"/>
    <w:rsid w:val="00594A86"/>
    <w:rsid w:val="00596D86"/>
    <w:rsid w:val="005A7FB8"/>
    <w:rsid w:val="00637F5A"/>
    <w:rsid w:val="00641C65"/>
    <w:rsid w:val="006560B1"/>
    <w:rsid w:val="0067032C"/>
    <w:rsid w:val="006756DD"/>
    <w:rsid w:val="0071241E"/>
    <w:rsid w:val="00737275"/>
    <w:rsid w:val="00740EEC"/>
    <w:rsid w:val="0078011A"/>
    <w:rsid w:val="00782AF4"/>
    <w:rsid w:val="00790EE7"/>
    <w:rsid w:val="007B6649"/>
    <w:rsid w:val="0082576E"/>
    <w:rsid w:val="0087164C"/>
    <w:rsid w:val="0089346F"/>
    <w:rsid w:val="00907F75"/>
    <w:rsid w:val="009260DE"/>
    <w:rsid w:val="0093258A"/>
    <w:rsid w:val="009C7BA3"/>
    <w:rsid w:val="009D1F5A"/>
    <w:rsid w:val="00A10294"/>
    <w:rsid w:val="00A650DD"/>
    <w:rsid w:val="00AF7F5B"/>
    <w:rsid w:val="00B003BF"/>
    <w:rsid w:val="00B373D7"/>
    <w:rsid w:val="00B55271"/>
    <w:rsid w:val="00BD7931"/>
    <w:rsid w:val="00BF6243"/>
    <w:rsid w:val="00C36276"/>
    <w:rsid w:val="00C42586"/>
    <w:rsid w:val="00C45F6B"/>
    <w:rsid w:val="00C60CCD"/>
    <w:rsid w:val="00C61466"/>
    <w:rsid w:val="00C84483"/>
    <w:rsid w:val="00C95551"/>
    <w:rsid w:val="00CB20D7"/>
    <w:rsid w:val="00D020B0"/>
    <w:rsid w:val="00D11748"/>
    <w:rsid w:val="00D237F6"/>
    <w:rsid w:val="00D34D98"/>
    <w:rsid w:val="00D366CF"/>
    <w:rsid w:val="00D558DA"/>
    <w:rsid w:val="00D93992"/>
    <w:rsid w:val="00E108AA"/>
    <w:rsid w:val="00E3749A"/>
    <w:rsid w:val="00E7437F"/>
    <w:rsid w:val="00E865B8"/>
    <w:rsid w:val="00EC0B9B"/>
    <w:rsid w:val="00ED5E9F"/>
    <w:rsid w:val="00F07B90"/>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5D84F7"/>
  <w15:chartTrackingRefBased/>
  <w15:docId w15:val="{CB5403BD-0F23-4D5B-A77D-F2FB9B5CE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Opstilling-punkttegn">
    <w:name w:val="List Bullet"/>
    <w:basedOn w:val="Normal"/>
    <w:semiHidden/>
    <w:unhideWhenUsed/>
    <w:rsid w:val="005A7FB8"/>
    <w:pPr>
      <w:numPr>
        <w:numId w:val="6"/>
      </w:numPr>
      <w:spacing w:line="260" w:lineRule="exact"/>
      <w:jc w:val="both"/>
    </w:pPr>
    <w:rPr>
      <w:sz w:val="24"/>
      <w:szCs w:val="24"/>
      <w:lang w:val="en-GB" w:eastAsia="en-GB"/>
    </w:rPr>
  </w:style>
  <w:style w:type="paragraph" w:styleId="Brdtekstindrykning">
    <w:name w:val="Body Text Indent"/>
    <w:basedOn w:val="Normal"/>
    <w:link w:val="BrdtekstindrykningTegn"/>
    <w:semiHidden/>
    <w:unhideWhenUsed/>
    <w:rsid w:val="005A7FB8"/>
    <w:pPr>
      <w:ind w:left="851"/>
      <w:jc w:val="both"/>
    </w:pPr>
    <w:rPr>
      <w:sz w:val="24"/>
      <w:lang w:eastAsia="da-DK"/>
    </w:rPr>
  </w:style>
  <w:style w:type="character" w:customStyle="1" w:styleId="BrdtekstindrykningTegn">
    <w:name w:val="Brødtekstindrykning Tegn"/>
    <w:basedOn w:val="Standardskrifttypeiafsnit"/>
    <w:link w:val="Brdtekstindrykning"/>
    <w:semiHidden/>
    <w:rsid w:val="005A7FB8"/>
    <w:rPr>
      <w:sz w:val="24"/>
    </w:rPr>
  </w:style>
  <w:style w:type="paragraph" w:styleId="Listeafsnit">
    <w:name w:val="List Paragraph"/>
    <w:basedOn w:val="Normal"/>
    <w:uiPriority w:val="34"/>
    <w:qFormat/>
    <w:rsid w:val="005A7FB8"/>
    <w:pPr>
      <w:ind w:left="720"/>
      <w:contextualSpacing/>
    </w:pPr>
    <w:rPr>
      <w:sz w:val="22"/>
    </w:rPr>
  </w:style>
  <w:style w:type="paragraph" w:styleId="Billedtekst">
    <w:name w:val="caption"/>
    <w:basedOn w:val="Normal"/>
    <w:next w:val="Normal"/>
    <w:semiHidden/>
    <w:unhideWhenUsed/>
    <w:qFormat/>
    <w:rsid w:val="005A7FB8"/>
    <w:pPr>
      <w:snapToGrid w:val="0"/>
      <w:spacing w:line="300" w:lineRule="atLeast"/>
    </w:pPr>
    <w:rPr>
      <w:rFonts w:ascii="Arial" w:hAnsi="Arial"/>
      <w:b/>
      <w:sz w:val="22"/>
      <w:lang w:val="en-GB"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08447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17613468">
      <w:bodyDiv w:val="1"/>
      <w:marLeft w:val="0"/>
      <w:marRight w:val="0"/>
      <w:marTop w:val="0"/>
      <w:marBottom w:val="0"/>
      <w:divBdr>
        <w:top w:val="none" w:sz="0" w:space="0" w:color="auto"/>
        <w:left w:val="none" w:sz="0" w:space="0" w:color="auto"/>
        <w:bottom w:val="none" w:sz="0" w:space="0" w:color="auto"/>
        <w:right w:val="none" w:sz="0" w:space="0" w:color="auto"/>
      </w:divBdr>
    </w:div>
    <w:div w:id="521167293">
      <w:bodyDiv w:val="1"/>
      <w:marLeft w:val="0"/>
      <w:marRight w:val="0"/>
      <w:marTop w:val="0"/>
      <w:marBottom w:val="0"/>
      <w:divBdr>
        <w:top w:val="none" w:sz="0" w:space="0" w:color="auto"/>
        <w:left w:val="none" w:sz="0" w:space="0" w:color="auto"/>
        <w:bottom w:val="none" w:sz="0" w:space="0" w:color="auto"/>
        <w:right w:val="none" w:sz="0" w:space="0" w:color="auto"/>
      </w:divBdr>
    </w:div>
    <w:div w:id="700670615">
      <w:bodyDiv w:val="1"/>
      <w:marLeft w:val="0"/>
      <w:marRight w:val="0"/>
      <w:marTop w:val="0"/>
      <w:marBottom w:val="0"/>
      <w:divBdr>
        <w:top w:val="none" w:sz="0" w:space="0" w:color="auto"/>
        <w:left w:val="none" w:sz="0" w:space="0" w:color="auto"/>
        <w:bottom w:val="none" w:sz="0" w:space="0" w:color="auto"/>
        <w:right w:val="none" w:sz="0" w:space="0" w:color="auto"/>
      </w:divBdr>
    </w:div>
    <w:div w:id="724336173">
      <w:bodyDiv w:val="1"/>
      <w:marLeft w:val="0"/>
      <w:marRight w:val="0"/>
      <w:marTop w:val="0"/>
      <w:marBottom w:val="0"/>
      <w:divBdr>
        <w:top w:val="none" w:sz="0" w:space="0" w:color="auto"/>
        <w:left w:val="none" w:sz="0" w:space="0" w:color="auto"/>
        <w:bottom w:val="none" w:sz="0" w:space="0" w:color="auto"/>
        <w:right w:val="none" w:sz="0" w:space="0" w:color="auto"/>
      </w:divBdr>
    </w:div>
    <w:div w:id="782773145">
      <w:bodyDiv w:val="1"/>
      <w:marLeft w:val="0"/>
      <w:marRight w:val="0"/>
      <w:marTop w:val="0"/>
      <w:marBottom w:val="0"/>
      <w:divBdr>
        <w:top w:val="none" w:sz="0" w:space="0" w:color="auto"/>
        <w:left w:val="none" w:sz="0" w:space="0" w:color="auto"/>
        <w:bottom w:val="none" w:sz="0" w:space="0" w:color="auto"/>
        <w:right w:val="none" w:sz="0" w:space="0" w:color="auto"/>
      </w:divBdr>
    </w:div>
    <w:div w:id="809244830">
      <w:bodyDiv w:val="1"/>
      <w:marLeft w:val="0"/>
      <w:marRight w:val="0"/>
      <w:marTop w:val="0"/>
      <w:marBottom w:val="0"/>
      <w:divBdr>
        <w:top w:val="none" w:sz="0" w:space="0" w:color="auto"/>
        <w:left w:val="none" w:sz="0" w:space="0" w:color="auto"/>
        <w:bottom w:val="none" w:sz="0" w:space="0" w:color="auto"/>
        <w:right w:val="none" w:sz="0" w:space="0" w:color="auto"/>
      </w:divBdr>
    </w:div>
    <w:div w:id="872696687">
      <w:bodyDiv w:val="1"/>
      <w:marLeft w:val="0"/>
      <w:marRight w:val="0"/>
      <w:marTop w:val="0"/>
      <w:marBottom w:val="0"/>
      <w:divBdr>
        <w:top w:val="none" w:sz="0" w:space="0" w:color="auto"/>
        <w:left w:val="none" w:sz="0" w:space="0" w:color="auto"/>
        <w:bottom w:val="none" w:sz="0" w:space="0" w:color="auto"/>
        <w:right w:val="none" w:sz="0" w:space="0" w:color="auto"/>
      </w:divBdr>
    </w:div>
    <w:div w:id="903878969">
      <w:bodyDiv w:val="1"/>
      <w:marLeft w:val="0"/>
      <w:marRight w:val="0"/>
      <w:marTop w:val="0"/>
      <w:marBottom w:val="0"/>
      <w:divBdr>
        <w:top w:val="none" w:sz="0" w:space="0" w:color="auto"/>
        <w:left w:val="none" w:sz="0" w:space="0" w:color="auto"/>
        <w:bottom w:val="none" w:sz="0" w:space="0" w:color="auto"/>
        <w:right w:val="none" w:sz="0" w:space="0" w:color="auto"/>
      </w:divBdr>
    </w:div>
    <w:div w:id="982779718">
      <w:bodyDiv w:val="1"/>
      <w:marLeft w:val="0"/>
      <w:marRight w:val="0"/>
      <w:marTop w:val="0"/>
      <w:marBottom w:val="0"/>
      <w:divBdr>
        <w:top w:val="none" w:sz="0" w:space="0" w:color="auto"/>
        <w:left w:val="none" w:sz="0" w:space="0" w:color="auto"/>
        <w:bottom w:val="none" w:sz="0" w:space="0" w:color="auto"/>
        <w:right w:val="none" w:sz="0" w:space="0" w:color="auto"/>
      </w:divBdr>
    </w:div>
    <w:div w:id="1021200669">
      <w:bodyDiv w:val="1"/>
      <w:marLeft w:val="0"/>
      <w:marRight w:val="0"/>
      <w:marTop w:val="0"/>
      <w:marBottom w:val="0"/>
      <w:divBdr>
        <w:top w:val="none" w:sz="0" w:space="0" w:color="auto"/>
        <w:left w:val="none" w:sz="0" w:space="0" w:color="auto"/>
        <w:bottom w:val="none" w:sz="0" w:space="0" w:color="auto"/>
        <w:right w:val="none" w:sz="0" w:space="0" w:color="auto"/>
      </w:divBdr>
    </w:div>
    <w:div w:id="1231423799">
      <w:bodyDiv w:val="1"/>
      <w:marLeft w:val="0"/>
      <w:marRight w:val="0"/>
      <w:marTop w:val="0"/>
      <w:marBottom w:val="0"/>
      <w:divBdr>
        <w:top w:val="none" w:sz="0" w:space="0" w:color="auto"/>
        <w:left w:val="none" w:sz="0" w:space="0" w:color="auto"/>
        <w:bottom w:val="none" w:sz="0" w:space="0" w:color="auto"/>
        <w:right w:val="none" w:sz="0" w:space="0" w:color="auto"/>
      </w:divBdr>
    </w:div>
    <w:div w:id="1284729507">
      <w:bodyDiv w:val="1"/>
      <w:marLeft w:val="0"/>
      <w:marRight w:val="0"/>
      <w:marTop w:val="0"/>
      <w:marBottom w:val="0"/>
      <w:divBdr>
        <w:top w:val="none" w:sz="0" w:space="0" w:color="auto"/>
        <w:left w:val="none" w:sz="0" w:space="0" w:color="auto"/>
        <w:bottom w:val="none" w:sz="0" w:space="0" w:color="auto"/>
        <w:right w:val="none" w:sz="0" w:space="0" w:color="auto"/>
      </w:divBdr>
    </w:div>
    <w:div w:id="1377241836">
      <w:bodyDiv w:val="1"/>
      <w:marLeft w:val="0"/>
      <w:marRight w:val="0"/>
      <w:marTop w:val="0"/>
      <w:marBottom w:val="0"/>
      <w:divBdr>
        <w:top w:val="none" w:sz="0" w:space="0" w:color="auto"/>
        <w:left w:val="none" w:sz="0" w:space="0" w:color="auto"/>
        <w:bottom w:val="none" w:sz="0" w:space="0" w:color="auto"/>
        <w:right w:val="none" w:sz="0" w:space="0" w:color="auto"/>
      </w:divBdr>
    </w:div>
    <w:div w:id="1512334058">
      <w:bodyDiv w:val="1"/>
      <w:marLeft w:val="0"/>
      <w:marRight w:val="0"/>
      <w:marTop w:val="0"/>
      <w:marBottom w:val="0"/>
      <w:divBdr>
        <w:top w:val="none" w:sz="0" w:space="0" w:color="auto"/>
        <w:left w:val="none" w:sz="0" w:space="0" w:color="auto"/>
        <w:bottom w:val="none" w:sz="0" w:space="0" w:color="auto"/>
        <w:right w:val="none" w:sz="0" w:space="0" w:color="auto"/>
      </w:divBdr>
    </w:div>
    <w:div w:id="1532918294">
      <w:bodyDiv w:val="1"/>
      <w:marLeft w:val="0"/>
      <w:marRight w:val="0"/>
      <w:marTop w:val="0"/>
      <w:marBottom w:val="0"/>
      <w:divBdr>
        <w:top w:val="none" w:sz="0" w:space="0" w:color="auto"/>
        <w:left w:val="none" w:sz="0" w:space="0" w:color="auto"/>
        <w:bottom w:val="none" w:sz="0" w:space="0" w:color="auto"/>
        <w:right w:val="none" w:sz="0" w:space="0" w:color="auto"/>
      </w:divBdr>
    </w:div>
    <w:div w:id="1544368555">
      <w:bodyDiv w:val="1"/>
      <w:marLeft w:val="0"/>
      <w:marRight w:val="0"/>
      <w:marTop w:val="0"/>
      <w:marBottom w:val="0"/>
      <w:divBdr>
        <w:top w:val="none" w:sz="0" w:space="0" w:color="auto"/>
        <w:left w:val="none" w:sz="0" w:space="0" w:color="auto"/>
        <w:bottom w:val="none" w:sz="0" w:space="0" w:color="auto"/>
        <w:right w:val="none" w:sz="0" w:space="0" w:color="auto"/>
      </w:divBdr>
    </w:div>
    <w:div w:id="1581479963">
      <w:bodyDiv w:val="1"/>
      <w:marLeft w:val="0"/>
      <w:marRight w:val="0"/>
      <w:marTop w:val="0"/>
      <w:marBottom w:val="0"/>
      <w:divBdr>
        <w:top w:val="none" w:sz="0" w:space="0" w:color="auto"/>
        <w:left w:val="none" w:sz="0" w:space="0" w:color="auto"/>
        <w:bottom w:val="none" w:sz="0" w:space="0" w:color="auto"/>
        <w:right w:val="none" w:sz="0" w:space="0" w:color="auto"/>
      </w:divBdr>
    </w:div>
    <w:div w:id="1874490667">
      <w:bodyDiv w:val="1"/>
      <w:marLeft w:val="0"/>
      <w:marRight w:val="0"/>
      <w:marTop w:val="0"/>
      <w:marBottom w:val="0"/>
      <w:divBdr>
        <w:top w:val="none" w:sz="0" w:space="0" w:color="auto"/>
        <w:left w:val="none" w:sz="0" w:space="0" w:color="auto"/>
        <w:bottom w:val="none" w:sz="0" w:space="0" w:color="auto"/>
        <w:right w:val="none" w:sz="0" w:space="0" w:color="auto"/>
      </w:divBdr>
    </w:div>
    <w:div w:id="2005937923">
      <w:bodyDiv w:val="1"/>
      <w:marLeft w:val="0"/>
      <w:marRight w:val="0"/>
      <w:marTop w:val="0"/>
      <w:marBottom w:val="0"/>
      <w:divBdr>
        <w:top w:val="none" w:sz="0" w:space="0" w:color="auto"/>
        <w:left w:val="none" w:sz="0" w:space="0" w:color="auto"/>
        <w:bottom w:val="none" w:sz="0" w:space="0" w:color="auto"/>
        <w:right w:val="none" w:sz="0" w:space="0" w:color="auto"/>
      </w:divBdr>
    </w:div>
    <w:div w:id="2006932385">
      <w:bodyDiv w:val="1"/>
      <w:marLeft w:val="0"/>
      <w:marRight w:val="0"/>
      <w:marTop w:val="0"/>
      <w:marBottom w:val="0"/>
      <w:divBdr>
        <w:top w:val="none" w:sz="0" w:space="0" w:color="auto"/>
        <w:left w:val="none" w:sz="0" w:space="0" w:color="auto"/>
        <w:bottom w:val="none" w:sz="0" w:space="0" w:color="auto"/>
        <w:right w:val="none" w:sz="0" w:space="0" w:color="auto"/>
      </w:divBdr>
    </w:div>
    <w:div w:id="2047869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35</TotalTime>
  <Pages>13</Pages>
  <Words>4110</Words>
  <Characters>26766</Characters>
  <Application>Microsoft Office Word</Application>
  <DocSecurity>0</DocSecurity>
  <Lines>223</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2022101658, MT</dc:description>
  <cp:lastModifiedBy>Gitte Jørgensen</cp:lastModifiedBy>
  <cp:revision>14</cp:revision>
  <cp:lastPrinted>2012-08-22T08:53:00Z</cp:lastPrinted>
  <dcterms:created xsi:type="dcterms:W3CDTF">2024-09-18T11:08:00Z</dcterms:created>
  <dcterms:modified xsi:type="dcterms:W3CDTF">2024-09-18T13:02:00Z</dcterms:modified>
</cp:coreProperties>
</file>