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A38" w:rsidRPr="00CF6D7E" w:rsidRDefault="00525A38" w:rsidP="00525A38">
      <w:pPr>
        <w:rPr>
          <w:sz w:val="24"/>
          <w:szCs w:val="24"/>
        </w:rPr>
      </w:pPr>
      <w:bookmarkStart w:id="0" w:name="_GoBack"/>
      <w:bookmarkEnd w:id="0"/>
      <w:r w:rsidRPr="00CF6D7E">
        <w:rPr>
          <w:noProof/>
          <w:sz w:val="24"/>
          <w:szCs w:val="24"/>
          <w:lang w:eastAsia="da-DK"/>
        </w:rPr>
        <w:drawing>
          <wp:anchor distT="0" distB="0" distL="114300" distR="114300" simplePos="0" relativeHeight="251659264" behindDoc="0" locked="0" layoutInCell="1" allowOverlap="1" wp14:anchorId="23CBFDAF" wp14:editId="63CFD6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F6D7E">
        <w:rPr>
          <w:sz w:val="24"/>
          <w:szCs w:val="24"/>
        </w:rPr>
        <w:br w:type="textWrapping" w:clear="all"/>
      </w:r>
    </w:p>
    <w:p w:rsidR="007F0388" w:rsidRPr="007C763E" w:rsidRDefault="00525A38" w:rsidP="00525A38">
      <w:pPr>
        <w:pStyle w:val="Titel"/>
        <w:tabs>
          <w:tab w:val="right" w:pos="9356"/>
        </w:tabs>
        <w:jc w:val="left"/>
        <w:rPr>
          <w:szCs w:val="24"/>
        </w:rPr>
      </w:pPr>
      <w:r w:rsidRPr="00CF6D7E">
        <w:rPr>
          <w:b w:val="0"/>
          <w:szCs w:val="24"/>
          <w:lang w:eastAsia="en-US"/>
        </w:rPr>
        <w:tab/>
      </w:r>
      <w:r w:rsidR="00234C80">
        <w:rPr>
          <w:szCs w:val="24"/>
        </w:rPr>
        <w:t>30</w:t>
      </w:r>
      <w:r w:rsidR="007F0388" w:rsidRPr="007C763E">
        <w:rPr>
          <w:szCs w:val="24"/>
        </w:rPr>
        <w:t xml:space="preserve">. </w:t>
      </w:r>
      <w:r w:rsidR="00234C80">
        <w:rPr>
          <w:szCs w:val="24"/>
        </w:rPr>
        <w:t>juli</w:t>
      </w:r>
      <w:r w:rsidR="007F0388" w:rsidRPr="007C763E">
        <w:rPr>
          <w:szCs w:val="24"/>
        </w:rPr>
        <w:t xml:space="preserve"> 2024</w:t>
      </w:r>
    </w:p>
    <w:p w:rsidR="00525A38" w:rsidRPr="007C763E" w:rsidRDefault="00525A38" w:rsidP="00525A38">
      <w:pPr>
        <w:pStyle w:val="Titel"/>
        <w:tabs>
          <w:tab w:val="left" w:pos="8222"/>
        </w:tabs>
        <w:jc w:val="left"/>
        <w:rPr>
          <w:b w:val="0"/>
          <w:szCs w:val="24"/>
        </w:rPr>
      </w:pPr>
    </w:p>
    <w:p w:rsidR="00525A38" w:rsidRPr="007C763E" w:rsidRDefault="00525A38" w:rsidP="00525A38">
      <w:pPr>
        <w:pStyle w:val="Titel"/>
        <w:jc w:val="left"/>
        <w:rPr>
          <w:b w:val="0"/>
          <w:szCs w:val="24"/>
        </w:rPr>
      </w:pPr>
    </w:p>
    <w:p w:rsidR="00525A38" w:rsidRPr="007C763E" w:rsidRDefault="00525A38" w:rsidP="00525A38">
      <w:pPr>
        <w:pStyle w:val="Titel"/>
        <w:jc w:val="left"/>
        <w:rPr>
          <w:b w:val="0"/>
          <w:szCs w:val="24"/>
        </w:rPr>
      </w:pPr>
    </w:p>
    <w:p w:rsidR="00525A38" w:rsidRPr="007C763E" w:rsidRDefault="00525A38" w:rsidP="00525A38">
      <w:pPr>
        <w:jc w:val="center"/>
        <w:rPr>
          <w:b/>
          <w:sz w:val="24"/>
          <w:szCs w:val="24"/>
        </w:rPr>
      </w:pPr>
      <w:r w:rsidRPr="007C763E">
        <w:rPr>
          <w:b/>
          <w:sz w:val="24"/>
          <w:szCs w:val="24"/>
        </w:rPr>
        <w:t>PRODUKTRESUMÉ</w:t>
      </w:r>
    </w:p>
    <w:p w:rsidR="00525A38" w:rsidRPr="007C763E" w:rsidRDefault="00525A38" w:rsidP="00525A38">
      <w:pPr>
        <w:jc w:val="center"/>
        <w:rPr>
          <w:b/>
          <w:sz w:val="24"/>
          <w:szCs w:val="24"/>
        </w:rPr>
      </w:pPr>
    </w:p>
    <w:p w:rsidR="00525A38" w:rsidRPr="007C763E" w:rsidRDefault="00525A38" w:rsidP="00525A38">
      <w:pPr>
        <w:jc w:val="center"/>
        <w:rPr>
          <w:b/>
          <w:sz w:val="24"/>
          <w:szCs w:val="24"/>
        </w:rPr>
      </w:pPr>
      <w:r w:rsidRPr="007C763E">
        <w:rPr>
          <w:b/>
          <w:sz w:val="24"/>
          <w:szCs w:val="24"/>
        </w:rPr>
        <w:t>for</w:t>
      </w:r>
    </w:p>
    <w:p w:rsidR="00525A38" w:rsidRPr="007C763E" w:rsidRDefault="00525A38" w:rsidP="00525A38">
      <w:pPr>
        <w:jc w:val="center"/>
        <w:rPr>
          <w:b/>
          <w:sz w:val="24"/>
          <w:szCs w:val="24"/>
        </w:rPr>
      </w:pPr>
    </w:p>
    <w:p w:rsidR="00525A38" w:rsidRPr="007F0388" w:rsidRDefault="007F0388" w:rsidP="00525A38">
      <w:pPr>
        <w:jc w:val="center"/>
        <w:rPr>
          <w:b/>
          <w:sz w:val="24"/>
          <w:szCs w:val="24"/>
          <w:lang w:val="en-US"/>
        </w:rPr>
      </w:pPr>
      <w:proofErr w:type="spellStart"/>
      <w:proofErr w:type="gramStart"/>
      <w:r w:rsidRPr="007F0388">
        <w:rPr>
          <w:b/>
          <w:sz w:val="24"/>
          <w:szCs w:val="24"/>
          <w:lang w:val="en-US"/>
        </w:rPr>
        <w:t>Mometasonfuroat</w:t>
      </w:r>
      <w:proofErr w:type="spellEnd"/>
      <w:r w:rsidRPr="007F0388">
        <w:rPr>
          <w:b/>
          <w:sz w:val="24"/>
          <w:szCs w:val="24"/>
          <w:lang w:val="en-US"/>
        </w:rPr>
        <w:t xml:space="preserve"> ”Nordic</w:t>
      </w:r>
      <w:proofErr w:type="gramEnd"/>
      <w:r w:rsidRPr="007F0388">
        <w:rPr>
          <w:b/>
          <w:sz w:val="24"/>
          <w:szCs w:val="24"/>
          <w:lang w:val="en-US"/>
        </w:rPr>
        <w:t xml:space="preserve"> Prime”</w:t>
      </w:r>
      <w:r w:rsidR="00525A38" w:rsidRPr="007F0388">
        <w:rPr>
          <w:b/>
          <w:sz w:val="24"/>
          <w:szCs w:val="24"/>
          <w:lang w:val="en-US"/>
        </w:rPr>
        <w:t xml:space="preserve">, </w:t>
      </w:r>
      <w:proofErr w:type="spellStart"/>
      <w:r w:rsidR="00525A38" w:rsidRPr="007F0388">
        <w:rPr>
          <w:b/>
          <w:sz w:val="24"/>
          <w:szCs w:val="24"/>
          <w:lang w:val="en-US"/>
        </w:rPr>
        <w:t>næsespray</w:t>
      </w:r>
      <w:proofErr w:type="spellEnd"/>
      <w:r w:rsidR="00525A38" w:rsidRPr="007F0388">
        <w:rPr>
          <w:b/>
          <w:sz w:val="24"/>
          <w:szCs w:val="24"/>
          <w:lang w:val="en-US"/>
        </w:rPr>
        <w:t>, suspension</w:t>
      </w:r>
      <w:r>
        <w:rPr>
          <w:b/>
          <w:sz w:val="24"/>
          <w:szCs w:val="24"/>
          <w:lang w:val="en-US"/>
        </w:rPr>
        <w:t xml:space="preserve"> (Nordic Prime)</w:t>
      </w:r>
    </w:p>
    <w:p w:rsidR="00525A38" w:rsidRPr="007F0388" w:rsidRDefault="00525A38" w:rsidP="00525A38">
      <w:pPr>
        <w:jc w:val="both"/>
        <w:rPr>
          <w:sz w:val="24"/>
          <w:szCs w:val="24"/>
          <w:lang w:val="en-US"/>
        </w:rPr>
      </w:pPr>
    </w:p>
    <w:p w:rsidR="00525A38" w:rsidRPr="007F0388" w:rsidRDefault="00525A38" w:rsidP="00525A38">
      <w:pPr>
        <w:ind w:left="851" w:hanging="851"/>
        <w:jc w:val="both"/>
        <w:rPr>
          <w:sz w:val="24"/>
          <w:szCs w:val="24"/>
          <w:lang w:val="en-US"/>
        </w:rPr>
      </w:pPr>
    </w:p>
    <w:p w:rsidR="00525A38" w:rsidRPr="004D1CCD" w:rsidRDefault="00525A38" w:rsidP="00525A38">
      <w:pPr>
        <w:tabs>
          <w:tab w:val="left" w:pos="851"/>
        </w:tabs>
        <w:ind w:left="851" w:hanging="851"/>
        <w:rPr>
          <w:b/>
          <w:sz w:val="24"/>
          <w:szCs w:val="24"/>
        </w:rPr>
      </w:pPr>
      <w:r w:rsidRPr="004D1CCD">
        <w:rPr>
          <w:b/>
          <w:sz w:val="24"/>
          <w:szCs w:val="24"/>
        </w:rPr>
        <w:t>0.</w:t>
      </w:r>
      <w:r w:rsidRPr="004D1CCD">
        <w:rPr>
          <w:b/>
          <w:sz w:val="24"/>
          <w:szCs w:val="24"/>
        </w:rPr>
        <w:tab/>
        <w:t>D.SP.NR.</w:t>
      </w:r>
    </w:p>
    <w:p w:rsidR="00525A38" w:rsidRPr="00CF6D7E" w:rsidRDefault="00525A38" w:rsidP="00525A38">
      <w:pPr>
        <w:tabs>
          <w:tab w:val="left" w:pos="851"/>
        </w:tabs>
        <w:ind w:left="851" w:hanging="851"/>
        <w:rPr>
          <w:sz w:val="24"/>
          <w:szCs w:val="24"/>
        </w:rPr>
      </w:pPr>
      <w:r w:rsidRPr="004D1CCD">
        <w:rPr>
          <w:sz w:val="24"/>
          <w:szCs w:val="24"/>
        </w:rPr>
        <w:tab/>
      </w:r>
      <w:r w:rsidRPr="00CF6D7E">
        <w:rPr>
          <w:sz w:val="24"/>
          <w:szCs w:val="24"/>
        </w:rPr>
        <w:t>30936</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1.</w:t>
      </w:r>
      <w:r w:rsidRPr="00CF6D7E">
        <w:rPr>
          <w:b/>
          <w:sz w:val="24"/>
          <w:szCs w:val="24"/>
        </w:rPr>
        <w:tab/>
        <w:t>LÆGEMIDLETS NAVN</w:t>
      </w:r>
    </w:p>
    <w:p w:rsidR="00525A38" w:rsidRPr="00CF6D7E" w:rsidRDefault="00525A38" w:rsidP="00525A38">
      <w:pPr>
        <w:tabs>
          <w:tab w:val="left" w:pos="851"/>
        </w:tabs>
        <w:ind w:left="851" w:hanging="851"/>
        <w:rPr>
          <w:sz w:val="24"/>
          <w:szCs w:val="24"/>
        </w:rPr>
      </w:pPr>
      <w:r w:rsidRPr="00CF6D7E">
        <w:rPr>
          <w:sz w:val="24"/>
          <w:szCs w:val="24"/>
        </w:rPr>
        <w:tab/>
      </w:r>
      <w:proofErr w:type="spellStart"/>
      <w:r w:rsidR="007F0388">
        <w:rPr>
          <w:sz w:val="24"/>
          <w:szCs w:val="24"/>
        </w:rPr>
        <w:t>Mometasonfuroat</w:t>
      </w:r>
      <w:proofErr w:type="spellEnd"/>
      <w:r w:rsidR="007F0388">
        <w:rPr>
          <w:sz w:val="24"/>
          <w:szCs w:val="24"/>
        </w:rPr>
        <w:t xml:space="preserve"> ”Nordic Prime”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2.</w:t>
      </w:r>
      <w:r w:rsidRPr="00CF6D7E">
        <w:rPr>
          <w:b/>
          <w:sz w:val="24"/>
          <w:szCs w:val="24"/>
        </w:rPr>
        <w:tab/>
        <w:t>KVALITATIV OG KVANTITATIV SAMMENSÆTNING</w:t>
      </w:r>
    </w:p>
    <w:p w:rsidR="00525A38" w:rsidRPr="00CF6D7E" w:rsidRDefault="00525A38" w:rsidP="00525A38">
      <w:pPr>
        <w:tabs>
          <w:tab w:val="left" w:pos="851"/>
        </w:tabs>
        <w:ind w:left="851" w:hanging="851"/>
        <w:rPr>
          <w:noProof/>
          <w:sz w:val="24"/>
          <w:szCs w:val="24"/>
          <w:lang w:eastAsia="da-DK"/>
        </w:rPr>
      </w:pPr>
      <w:r w:rsidRPr="00CF6D7E">
        <w:rPr>
          <w:spacing w:val="-3"/>
          <w:sz w:val="24"/>
          <w:szCs w:val="24"/>
        </w:rPr>
        <w:tab/>
        <w:t xml:space="preserve">Hver dosis indeholder </w:t>
      </w:r>
      <w:proofErr w:type="spellStart"/>
      <w:r w:rsidRPr="00CF6D7E">
        <w:rPr>
          <w:spacing w:val="-3"/>
          <w:sz w:val="24"/>
          <w:szCs w:val="24"/>
        </w:rPr>
        <w:t>mometasonfuroat</w:t>
      </w:r>
      <w:proofErr w:type="spellEnd"/>
      <w:r w:rsidRPr="00CF6D7E">
        <w:rPr>
          <w:spacing w:val="-3"/>
          <w:sz w:val="24"/>
          <w:szCs w:val="24"/>
        </w:rPr>
        <w:t xml:space="preserve"> monohydrat svarende til </w:t>
      </w:r>
      <w:r w:rsidRPr="00CF6D7E">
        <w:rPr>
          <w:noProof/>
          <w:sz w:val="24"/>
          <w:szCs w:val="24"/>
        </w:rPr>
        <w:t>50 </w:t>
      </w:r>
      <w:r w:rsidRPr="00CF6D7E">
        <w:rPr>
          <w:spacing w:val="-3"/>
          <w:sz w:val="24"/>
          <w:szCs w:val="24"/>
        </w:rPr>
        <w:t xml:space="preserve">mikrogram </w:t>
      </w:r>
      <w:proofErr w:type="spellStart"/>
      <w:r w:rsidRPr="00CF6D7E">
        <w:rPr>
          <w:spacing w:val="-3"/>
          <w:sz w:val="24"/>
          <w:szCs w:val="24"/>
        </w:rPr>
        <w:t>mometasonfuroat</w:t>
      </w:r>
      <w:proofErr w:type="spellEnd"/>
      <w:r w:rsidRPr="00CF6D7E">
        <w:rPr>
          <w:spacing w:val="-3"/>
          <w:sz w:val="24"/>
          <w:szCs w:val="24"/>
        </w:rPr>
        <w:t>, vandfri.</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0"/>
          <w:tab w:val="left" w:pos="851"/>
        </w:tabs>
        <w:ind w:left="851" w:hanging="851"/>
        <w:jc w:val="both"/>
        <w:rPr>
          <w:spacing w:val="-3"/>
          <w:sz w:val="24"/>
          <w:szCs w:val="24"/>
          <w:u w:val="single"/>
        </w:rPr>
      </w:pPr>
      <w:r w:rsidRPr="00CF6D7E">
        <w:rPr>
          <w:spacing w:val="-3"/>
          <w:sz w:val="24"/>
          <w:szCs w:val="24"/>
        </w:rPr>
        <w:tab/>
      </w:r>
      <w:r w:rsidRPr="00CF6D7E">
        <w:rPr>
          <w:spacing w:val="-3"/>
          <w:sz w:val="24"/>
          <w:szCs w:val="24"/>
          <w:u w:val="single"/>
        </w:rPr>
        <w:t>Hjælpestof, som behandleren skal være opmærksom på:</w:t>
      </w:r>
    </w:p>
    <w:p w:rsidR="00525A38" w:rsidRPr="00CF6D7E" w:rsidRDefault="00525A38" w:rsidP="00525A38">
      <w:pPr>
        <w:tabs>
          <w:tab w:val="left" w:pos="0"/>
          <w:tab w:val="left" w:pos="851"/>
        </w:tabs>
        <w:ind w:left="851" w:hanging="851"/>
        <w:jc w:val="both"/>
        <w:rPr>
          <w:spacing w:val="-3"/>
          <w:sz w:val="24"/>
          <w:szCs w:val="24"/>
        </w:rPr>
      </w:pPr>
      <w:r w:rsidRPr="00CF6D7E">
        <w:rPr>
          <w:spacing w:val="-3"/>
          <w:sz w:val="24"/>
          <w:szCs w:val="24"/>
        </w:rPr>
        <w:tab/>
        <w:t xml:space="preserve">Dette lægemiddel indeholder 0,02 mg </w:t>
      </w:r>
      <w:proofErr w:type="spellStart"/>
      <w:r w:rsidRPr="00CF6D7E">
        <w:rPr>
          <w:spacing w:val="-3"/>
          <w:sz w:val="24"/>
          <w:szCs w:val="24"/>
        </w:rPr>
        <w:t>benzalkoniumchlorid</w:t>
      </w:r>
      <w:proofErr w:type="spellEnd"/>
      <w:r w:rsidRPr="00CF6D7E">
        <w:rPr>
          <w:spacing w:val="-3"/>
          <w:sz w:val="24"/>
          <w:szCs w:val="24"/>
        </w:rPr>
        <w:t xml:space="preserve"> pr. gram.</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Alle hjælpestoffer er anført under pkt. 6.1.</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3.</w:t>
      </w:r>
      <w:r w:rsidRPr="00CF6D7E">
        <w:rPr>
          <w:b/>
          <w:sz w:val="24"/>
          <w:szCs w:val="24"/>
        </w:rPr>
        <w:tab/>
        <w:t>LÆGEMIDDELFORM</w:t>
      </w:r>
    </w:p>
    <w:p w:rsidR="00525A38" w:rsidRPr="00CF6D7E" w:rsidRDefault="00525A38" w:rsidP="00525A38">
      <w:pPr>
        <w:tabs>
          <w:tab w:val="left" w:pos="851"/>
        </w:tabs>
        <w:ind w:left="851" w:hanging="851"/>
        <w:rPr>
          <w:spacing w:val="-3"/>
          <w:sz w:val="24"/>
          <w:szCs w:val="24"/>
          <w:lang w:eastAsia="da-DK"/>
        </w:rPr>
      </w:pPr>
      <w:r w:rsidRPr="00CF6D7E">
        <w:rPr>
          <w:spacing w:val="-3"/>
          <w:sz w:val="24"/>
          <w:szCs w:val="24"/>
        </w:rPr>
        <w:tab/>
        <w:t>Næsespray, suspension</w:t>
      </w:r>
      <w:r w:rsidR="007F0388">
        <w:rPr>
          <w:spacing w:val="-3"/>
          <w:sz w:val="24"/>
          <w:szCs w:val="24"/>
        </w:rPr>
        <w:t xml:space="preserve"> (Nordic Prime)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w:t>
      </w:r>
      <w:r w:rsidRPr="00CF6D7E">
        <w:rPr>
          <w:b/>
          <w:sz w:val="24"/>
          <w:szCs w:val="24"/>
        </w:rPr>
        <w:tab/>
        <w:t>KLINISKE OPLYSNINGER</w:t>
      </w:r>
    </w:p>
    <w:p w:rsidR="00525A38" w:rsidRPr="00CF6D7E" w:rsidRDefault="00525A38" w:rsidP="00525A38">
      <w:pPr>
        <w:tabs>
          <w:tab w:val="left" w:pos="851"/>
        </w:tabs>
        <w:ind w:left="851" w:hanging="851"/>
        <w:rPr>
          <w:b/>
          <w:sz w:val="24"/>
          <w:szCs w:val="24"/>
        </w:rPr>
      </w:pPr>
    </w:p>
    <w:p w:rsidR="00525A38" w:rsidRPr="00CF6D7E" w:rsidRDefault="00525A38" w:rsidP="00525A38">
      <w:pPr>
        <w:tabs>
          <w:tab w:val="left" w:pos="851"/>
        </w:tabs>
        <w:ind w:left="851" w:hanging="851"/>
        <w:rPr>
          <w:b/>
          <w:sz w:val="24"/>
          <w:szCs w:val="24"/>
          <w:u w:val="single"/>
        </w:rPr>
      </w:pPr>
      <w:r w:rsidRPr="00CF6D7E">
        <w:rPr>
          <w:b/>
          <w:sz w:val="24"/>
          <w:szCs w:val="24"/>
        </w:rPr>
        <w:t>4.1</w:t>
      </w:r>
      <w:r w:rsidRPr="00CF6D7E">
        <w:rPr>
          <w:b/>
          <w:sz w:val="24"/>
          <w:szCs w:val="24"/>
        </w:rPr>
        <w:tab/>
        <w:t>Terapeutiske indikationer</w:t>
      </w:r>
    </w:p>
    <w:p w:rsidR="00525A38" w:rsidRPr="00CF6D7E" w:rsidRDefault="00525A38" w:rsidP="00525A38">
      <w:pPr>
        <w:tabs>
          <w:tab w:val="left" w:pos="851"/>
        </w:tabs>
        <w:ind w:left="851" w:hanging="851"/>
        <w:rPr>
          <w:sz w:val="24"/>
          <w:szCs w:val="24"/>
          <w:lang w:eastAsia="da-DK"/>
        </w:rPr>
      </w:pPr>
      <w:r w:rsidRPr="00CF6D7E">
        <w:rPr>
          <w:spacing w:val="-3"/>
          <w:sz w:val="24"/>
          <w:szCs w:val="24"/>
        </w:rPr>
        <w:tab/>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er indiceret til symptomatisk behandling af voksne og børn på 3 år og derover med sæsonbetinget </w:t>
      </w:r>
      <w:proofErr w:type="spellStart"/>
      <w:r w:rsidRPr="00CF6D7E">
        <w:rPr>
          <w:spacing w:val="-3"/>
          <w:sz w:val="24"/>
          <w:szCs w:val="24"/>
        </w:rPr>
        <w:t>rhinitis</w:t>
      </w:r>
      <w:proofErr w:type="spellEnd"/>
      <w:r w:rsidRPr="00CF6D7E">
        <w:rPr>
          <w:spacing w:val="-3"/>
          <w:sz w:val="24"/>
          <w:szCs w:val="24"/>
        </w:rPr>
        <w:t xml:space="preserve"> eller </w:t>
      </w:r>
      <w:proofErr w:type="spellStart"/>
      <w:r w:rsidRPr="00CF6D7E">
        <w:rPr>
          <w:spacing w:val="-3"/>
          <w:sz w:val="24"/>
          <w:szCs w:val="24"/>
        </w:rPr>
        <w:t>helårsrhinitis</w:t>
      </w:r>
      <w:proofErr w:type="spellEnd"/>
      <w:r w:rsidRPr="00CF6D7E">
        <w:rPr>
          <w:spacing w:val="-3"/>
          <w:sz w:val="24"/>
          <w:szCs w:val="24"/>
        </w:rPr>
        <w:t>.</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er indiceret til behandling af nasale polypper hos voksne patienter på 18 år og derover.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4.2</w:t>
      </w:r>
      <w:r w:rsidRPr="00CF6D7E">
        <w:rPr>
          <w:b/>
          <w:sz w:val="24"/>
          <w:szCs w:val="24"/>
        </w:rPr>
        <w:tab/>
        <w:t xml:space="preserve">Dosering og </w:t>
      </w:r>
      <w:r w:rsidR="00234C80">
        <w:rPr>
          <w:b/>
          <w:sz w:val="24"/>
          <w:szCs w:val="24"/>
        </w:rPr>
        <w:t>administration</w:t>
      </w:r>
    </w:p>
    <w:p w:rsidR="00525A38" w:rsidRPr="00CF6D7E" w:rsidRDefault="00525A38" w:rsidP="00525A38">
      <w:pPr>
        <w:tabs>
          <w:tab w:val="left" w:pos="851"/>
        </w:tabs>
        <w:ind w:left="851" w:hanging="851"/>
        <w:rPr>
          <w:spacing w:val="-3"/>
          <w:sz w:val="24"/>
          <w:szCs w:val="24"/>
          <w:lang w:eastAsia="da-DK"/>
        </w:rPr>
      </w:pPr>
      <w:r w:rsidRPr="00CF6D7E">
        <w:rPr>
          <w:spacing w:val="-3"/>
          <w:sz w:val="24"/>
          <w:szCs w:val="24"/>
        </w:rPr>
        <w:tab/>
        <w:t xml:space="preserve">Efter klargøring af spraypumpen i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næsespray giver hvert pust ca. 100 mg </w:t>
      </w:r>
      <w:proofErr w:type="spellStart"/>
      <w:r w:rsidRPr="00CF6D7E">
        <w:rPr>
          <w:spacing w:val="-3"/>
          <w:sz w:val="24"/>
          <w:szCs w:val="24"/>
        </w:rPr>
        <w:t>mometasonfuroatsuspension</w:t>
      </w:r>
      <w:proofErr w:type="spellEnd"/>
      <w:r w:rsidRPr="00CF6D7E">
        <w:rPr>
          <w:spacing w:val="-3"/>
          <w:sz w:val="24"/>
          <w:szCs w:val="24"/>
        </w:rPr>
        <w:t xml:space="preserve"> indeholdende </w:t>
      </w:r>
      <w:proofErr w:type="spellStart"/>
      <w:r w:rsidRPr="00CF6D7E">
        <w:rPr>
          <w:spacing w:val="-3"/>
          <w:sz w:val="24"/>
          <w:szCs w:val="24"/>
        </w:rPr>
        <w:t>mometasonfuroatmonohydrat</w:t>
      </w:r>
      <w:proofErr w:type="spellEnd"/>
      <w:r w:rsidRPr="00CF6D7E">
        <w:rPr>
          <w:spacing w:val="-3"/>
          <w:sz w:val="24"/>
          <w:szCs w:val="24"/>
        </w:rPr>
        <w:t xml:space="preserve"> svarende til 50 mikrogram </w:t>
      </w:r>
      <w:proofErr w:type="spellStart"/>
      <w:r w:rsidRPr="00CF6D7E">
        <w:rPr>
          <w:spacing w:val="-3"/>
          <w:sz w:val="24"/>
          <w:szCs w:val="24"/>
        </w:rPr>
        <w:t>mometasonfuroat</w:t>
      </w:r>
      <w:proofErr w:type="spellEnd"/>
      <w:r w:rsidRPr="00CF6D7E">
        <w:rPr>
          <w:spacing w:val="-3"/>
          <w:sz w:val="24"/>
          <w:szCs w:val="24"/>
        </w:rPr>
        <w:t>.</w:t>
      </w:r>
    </w:p>
    <w:p w:rsidR="00525A38" w:rsidRPr="00CF6D7E" w:rsidRDefault="00525A38" w:rsidP="00525A38">
      <w:pPr>
        <w:rPr>
          <w:spacing w:val="-3"/>
          <w:sz w:val="24"/>
          <w:szCs w:val="24"/>
        </w:rPr>
      </w:pPr>
      <w:r w:rsidRPr="00CF6D7E">
        <w:rPr>
          <w:spacing w:val="-3"/>
          <w:sz w:val="24"/>
          <w:szCs w:val="24"/>
        </w:rPr>
        <w:br w:type="page"/>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u w:val="single"/>
        </w:rPr>
      </w:pPr>
      <w:r w:rsidRPr="00CF6D7E">
        <w:rPr>
          <w:spacing w:val="-3"/>
          <w:sz w:val="24"/>
          <w:szCs w:val="24"/>
        </w:rPr>
        <w:tab/>
      </w:r>
      <w:r w:rsidRPr="00CF6D7E">
        <w:rPr>
          <w:spacing w:val="-3"/>
          <w:sz w:val="24"/>
          <w:szCs w:val="24"/>
          <w:u w:val="single"/>
        </w:rPr>
        <w:t>Dosering</w:t>
      </w:r>
    </w:p>
    <w:p w:rsidR="00525A38" w:rsidRPr="00CF6D7E" w:rsidRDefault="00525A38" w:rsidP="00525A38">
      <w:pPr>
        <w:tabs>
          <w:tab w:val="left" w:pos="851"/>
        </w:tabs>
        <w:ind w:left="851" w:hanging="851"/>
        <w:rPr>
          <w:i/>
          <w:spacing w:val="-3"/>
          <w:sz w:val="24"/>
          <w:szCs w:val="24"/>
        </w:rPr>
      </w:pPr>
      <w:r w:rsidRPr="00CF6D7E">
        <w:rPr>
          <w:i/>
          <w:spacing w:val="-3"/>
          <w:sz w:val="24"/>
          <w:szCs w:val="24"/>
        </w:rPr>
        <w:tab/>
        <w:t xml:space="preserve">Sæsonbetinget allergisk </w:t>
      </w:r>
      <w:proofErr w:type="spellStart"/>
      <w:r w:rsidRPr="00CF6D7E">
        <w:rPr>
          <w:i/>
          <w:spacing w:val="-3"/>
          <w:sz w:val="24"/>
          <w:szCs w:val="24"/>
        </w:rPr>
        <w:t>rhinitis</w:t>
      </w:r>
      <w:proofErr w:type="spellEnd"/>
      <w:r w:rsidRPr="00CF6D7E">
        <w:rPr>
          <w:i/>
          <w:spacing w:val="-3"/>
          <w:sz w:val="24"/>
          <w:szCs w:val="24"/>
        </w:rPr>
        <w:t xml:space="preserve"> eller </w:t>
      </w:r>
      <w:proofErr w:type="spellStart"/>
      <w:r w:rsidRPr="00CF6D7E">
        <w:rPr>
          <w:i/>
          <w:spacing w:val="-3"/>
          <w:sz w:val="24"/>
          <w:szCs w:val="24"/>
        </w:rPr>
        <w:t>helårsrhinitis</w:t>
      </w:r>
      <w:proofErr w:type="spellEnd"/>
    </w:p>
    <w:p w:rsidR="00525A38" w:rsidRPr="00CF6D7E" w:rsidRDefault="00525A38" w:rsidP="00525A38">
      <w:pPr>
        <w:tabs>
          <w:tab w:val="left" w:pos="851"/>
        </w:tabs>
        <w:ind w:left="851" w:hanging="851"/>
        <w:rPr>
          <w:spacing w:val="-3"/>
          <w:sz w:val="24"/>
          <w:szCs w:val="24"/>
        </w:rPr>
      </w:pPr>
      <w:r w:rsidRPr="00CF6D7E">
        <w:rPr>
          <w:spacing w:val="-3"/>
          <w:sz w:val="24"/>
          <w:szCs w:val="24"/>
        </w:rPr>
        <w:tab/>
        <w:t>Voksne (herunder ældre patienter) og børn på 12 år og derover: Den sædvanligt anbefalede dosis er to pust (50 mikrogram/pust) i hvert næsebor én gang daglig (totaldosis 200 mikrogram). Når symptomerne er under kontrol, kan en dosisreduktion til et pust i hvert næsebor (totaldosis 100 mikrogram) én gang daglig være effektivt til vedligeholdelse af behandlingen.</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Hvis symptomerne ikke er velbehandlede, kan dosis øges til den maksimale daglige dosering på fire pust i hvert næsebor én gang daglig (totaldosis 400 mikrogram). Dosisreduktion anbefales, når symptomerne er under kontrol.</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Børn i alderen 3 - 11 år: Den sædvanligt anbefalede dosis er et pust (50 mikrogram/pust) i hvert næsebor én gang daglig (totaldosis 100 mikrogram).</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næsespray giver en klinisk signifikant effekt inden for 12 timer efter den første dosis hos nogle patienter med sæsonbetinget allergisk </w:t>
      </w:r>
      <w:proofErr w:type="spellStart"/>
      <w:r w:rsidRPr="00CF6D7E">
        <w:rPr>
          <w:spacing w:val="-3"/>
          <w:sz w:val="24"/>
          <w:szCs w:val="24"/>
        </w:rPr>
        <w:t>rhinitis</w:t>
      </w:r>
      <w:proofErr w:type="spellEnd"/>
      <w:r w:rsidRPr="00CF6D7E">
        <w:rPr>
          <w:spacing w:val="-3"/>
          <w:sz w:val="24"/>
          <w:szCs w:val="24"/>
        </w:rPr>
        <w:t>, mens fuldstændig gavn af behandlingen måske ikke opnås inden for de første 48 timer. Patienten skal derfor fortsætte med regelmæssig anvendelse for at opnå den bedste terapeutiske virkning.</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Hos patienter, som tidligere har haft moderate til svære symptomer på sæsonbetinget allergisk </w:t>
      </w:r>
      <w:proofErr w:type="spellStart"/>
      <w:r w:rsidRPr="00CF6D7E">
        <w:rPr>
          <w:spacing w:val="-3"/>
          <w:sz w:val="24"/>
          <w:szCs w:val="24"/>
        </w:rPr>
        <w:t>rhinitis</w:t>
      </w:r>
      <w:proofErr w:type="spellEnd"/>
      <w:r w:rsidRPr="00CF6D7E">
        <w:rPr>
          <w:spacing w:val="-3"/>
          <w:sz w:val="24"/>
          <w:szCs w:val="24"/>
        </w:rPr>
        <w:t xml:space="preserve">, kan det være nødvendigt at initiere behandling med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næsespray nogle dage før pollensæsonen forventes at starte.</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i/>
          <w:spacing w:val="-3"/>
          <w:sz w:val="24"/>
          <w:szCs w:val="24"/>
        </w:rPr>
      </w:pPr>
      <w:r w:rsidRPr="00CF6D7E">
        <w:rPr>
          <w:i/>
          <w:spacing w:val="-3"/>
          <w:sz w:val="24"/>
          <w:szCs w:val="24"/>
        </w:rPr>
        <w:tab/>
        <w:t>Nasale polypper</w:t>
      </w:r>
    </w:p>
    <w:p w:rsidR="00525A38" w:rsidRPr="00CF6D7E" w:rsidRDefault="00525A38" w:rsidP="00525A38">
      <w:pPr>
        <w:tabs>
          <w:tab w:val="left" w:pos="851"/>
        </w:tabs>
        <w:ind w:left="851" w:hanging="851"/>
        <w:rPr>
          <w:spacing w:val="-3"/>
          <w:sz w:val="24"/>
          <w:szCs w:val="24"/>
        </w:rPr>
      </w:pPr>
      <w:r w:rsidRPr="00CF6D7E">
        <w:rPr>
          <w:spacing w:val="-3"/>
          <w:sz w:val="24"/>
          <w:szCs w:val="24"/>
        </w:rPr>
        <w:tab/>
        <w:t>Den almindelige anbefalede startdosis ved behandling af polypper er to pust (50 mikro</w:t>
      </w:r>
      <w:r w:rsidRPr="00CF6D7E">
        <w:rPr>
          <w:spacing w:val="-3"/>
          <w:sz w:val="24"/>
          <w:szCs w:val="24"/>
        </w:rPr>
        <w:softHyphen/>
        <w:t>gram/pust) i hvert næsebor én gang daglig (total daglig dosis 200 mikrogram). Hvis symptomerne ikke er tilstrækkeligt kontrollerede efter 5 til 6 uger, kan dosis øges til to pust i hvert næsebor to gange daglig (total daglig dosis 400 mikrogram). Dosis skal titreres til den lavest mulige dosis, hvor effektiv kontrol over symptomerne kan opretholdes. Hvis der ikke ses bedring i symptomerne efter 5 - 6 uger med administration to gange daglig, bør patienten revurderes, og behandlingsstrategien genovervejes.</w:t>
      </w:r>
    </w:p>
    <w:p w:rsidR="00525A38" w:rsidRPr="00CF6D7E" w:rsidRDefault="00525A38" w:rsidP="00525A38">
      <w:pPr>
        <w:tabs>
          <w:tab w:val="left" w:pos="851"/>
        </w:tabs>
        <w:ind w:left="851" w:hanging="851"/>
        <w:rPr>
          <w:spacing w:val="-3"/>
          <w:sz w:val="24"/>
          <w:szCs w:val="24"/>
        </w:rPr>
      </w:pPr>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Der er udført effekt- og sikkerhedsstudier med </w:t>
      </w:r>
      <w:proofErr w:type="spellStart"/>
      <w:r w:rsidRPr="00CF6D7E">
        <w:rPr>
          <w:spacing w:val="-3"/>
          <w:sz w:val="24"/>
          <w:szCs w:val="24"/>
        </w:rPr>
        <w:t>mometasonfuroat</w:t>
      </w:r>
      <w:proofErr w:type="spellEnd"/>
      <w:r w:rsidRPr="00CF6D7E">
        <w:rPr>
          <w:spacing w:val="-3"/>
          <w:sz w:val="24"/>
          <w:szCs w:val="24"/>
        </w:rPr>
        <w:t xml:space="preserve"> af 4 måneders varighed i forbindelse med behandling af nasale polypper.</w:t>
      </w:r>
    </w:p>
    <w:p w:rsidR="00525A38" w:rsidRPr="00CF6D7E" w:rsidRDefault="00525A38" w:rsidP="00525A38">
      <w:pPr>
        <w:tabs>
          <w:tab w:val="left" w:pos="851"/>
        </w:tabs>
        <w:ind w:left="851" w:hanging="851"/>
        <w:rPr>
          <w:i/>
          <w:spacing w:val="-3"/>
          <w:sz w:val="24"/>
          <w:szCs w:val="24"/>
        </w:rPr>
      </w:pPr>
    </w:p>
    <w:p w:rsidR="00525A38" w:rsidRPr="00CF6D7E" w:rsidRDefault="00525A38" w:rsidP="00525A38">
      <w:pPr>
        <w:tabs>
          <w:tab w:val="left" w:pos="851"/>
        </w:tabs>
        <w:ind w:left="851" w:hanging="851"/>
        <w:rPr>
          <w:i/>
          <w:spacing w:val="-3"/>
          <w:sz w:val="24"/>
          <w:szCs w:val="24"/>
        </w:rPr>
      </w:pPr>
      <w:r w:rsidRPr="00CF6D7E">
        <w:rPr>
          <w:i/>
          <w:spacing w:val="-3"/>
          <w:sz w:val="24"/>
          <w:szCs w:val="24"/>
        </w:rPr>
        <w:tab/>
        <w:t>Pædiatrisk population</w:t>
      </w:r>
    </w:p>
    <w:p w:rsidR="00525A38" w:rsidRPr="00CF6D7E" w:rsidRDefault="00525A38" w:rsidP="00525A38">
      <w:pPr>
        <w:tabs>
          <w:tab w:val="left" w:pos="851"/>
        </w:tabs>
        <w:ind w:left="851" w:hanging="851"/>
        <w:rPr>
          <w:spacing w:val="-3"/>
          <w:sz w:val="24"/>
          <w:szCs w:val="24"/>
          <w:u w:val="single"/>
        </w:rPr>
      </w:pPr>
      <w:r w:rsidRPr="00CF6D7E">
        <w:rPr>
          <w:spacing w:val="-3"/>
          <w:sz w:val="24"/>
          <w:szCs w:val="24"/>
        </w:rPr>
        <w:tab/>
      </w:r>
      <w:r w:rsidRPr="00CF6D7E">
        <w:rPr>
          <w:spacing w:val="-3"/>
          <w:sz w:val="24"/>
          <w:szCs w:val="24"/>
          <w:u w:val="single"/>
        </w:rPr>
        <w:t xml:space="preserve">Sæsonbetinget allergisk </w:t>
      </w:r>
      <w:proofErr w:type="spellStart"/>
      <w:r w:rsidRPr="00CF6D7E">
        <w:rPr>
          <w:spacing w:val="-3"/>
          <w:sz w:val="24"/>
          <w:szCs w:val="24"/>
          <w:u w:val="single"/>
        </w:rPr>
        <w:t>rhinitis</w:t>
      </w:r>
      <w:proofErr w:type="spellEnd"/>
      <w:r w:rsidRPr="00CF6D7E">
        <w:rPr>
          <w:spacing w:val="-3"/>
          <w:sz w:val="24"/>
          <w:szCs w:val="24"/>
          <w:u w:val="single"/>
        </w:rPr>
        <w:t xml:space="preserve"> og </w:t>
      </w:r>
      <w:proofErr w:type="spellStart"/>
      <w:r w:rsidRPr="00CF6D7E">
        <w:rPr>
          <w:spacing w:val="-3"/>
          <w:sz w:val="24"/>
          <w:szCs w:val="24"/>
          <w:u w:val="single"/>
        </w:rPr>
        <w:t>helårsrhinitis</w:t>
      </w:r>
      <w:proofErr w:type="spellEnd"/>
    </w:p>
    <w:p w:rsidR="00525A38" w:rsidRPr="00CF6D7E" w:rsidRDefault="00525A38" w:rsidP="00525A38">
      <w:pPr>
        <w:tabs>
          <w:tab w:val="left" w:pos="851"/>
        </w:tabs>
        <w:ind w:left="851" w:hanging="851"/>
        <w:rPr>
          <w:spacing w:val="-3"/>
          <w:sz w:val="24"/>
          <w:szCs w:val="24"/>
        </w:rPr>
      </w:pPr>
      <w:r w:rsidRPr="00CF6D7E">
        <w:rPr>
          <w:spacing w:val="-3"/>
          <w:sz w:val="24"/>
          <w:szCs w:val="24"/>
        </w:rPr>
        <w:tab/>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hos børn under 3 år er ikke klarlagt.</w:t>
      </w:r>
    </w:p>
    <w:p w:rsidR="00525A38" w:rsidRPr="00CF6D7E" w:rsidRDefault="00525A38" w:rsidP="00525A38">
      <w:pPr>
        <w:tabs>
          <w:tab w:val="left" w:pos="851"/>
        </w:tabs>
        <w:ind w:left="851" w:hanging="851"/>
        <w:jc w:val="both"/>
        <w:rPr>
          <w:spacing w:val="-3"/>
          <w:sz w:val="24"/>
          <w:szCs w:val="24"/>
        </w:rPr>
      </w:pPr>
    </w:p>
    <w:p w:rsidR="00525A38" w:rsidRPr="00CF6D7E" w:rsidRDefault="00525A38" w:rsidP="00525A38">
      <w:pPr>
        <w:tabs>
          <w:tab w:val="left" w:pos="851"/>
        </w:tabs>
        <w:ind w:left="851"/>
        <w:rPr>
          <w:spacing w:val="-3"/>
          <w:sz w:val="24"/>
          <w:szCs w:val="24"/>
          <w:u w:val="single"/>
        </w:rPr>
      </w:pPr>
      <w:r w:rsidRPr="00CF6D7E">
        <w:rPr>
          <w:spacing w:val="-3"/>
          <w:sz w:val="24"/>
          <w:szCs w:val="24"/>
          <w:u w:val="single"/>
        </w:rPr>
        <w:t>Nasale polypper</w:t>
      </w:r>
    </w:p>
    <w:p w:rsidR="00525A38" w:rsidRPr="00CF6D7E" w:rsidRDefault="00525A38" w:rsidP="00525A38">
      <w:pPr>
        <w:tabs>
          <w:tab w:val="left" w:pos="851"/>
        </w:tabs>
        <w:ind w:left="851"/>
        <w:rPr>
          <w:spacing w:val="-3"/>
          <w:sz w:val="24"/>
          <w:szCs w:val="24"/>
        </w:rPr>
      </w:pPr>
      <w:r w:rsidRPr="00CF6D7E">
        <w:rPr>
          <w:spacing w:val="-3"/>
          <w:sz w:val="24"/>
          <w:szCs w:val="24"/>
        </w:rPr>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hos børn og unge under 18 år er ikke klarlagt.</w:t>
      </w:r>
    </w:p>
    <w:p w:rsidR="00525A38" w:rsidRPr="00CF6D7E" w:rsidRDefault="00525A38" w:rsidP="00525A38">
      <w:pPr>
        <w:tabs>
          <w:tab w:val="left" w:pos="851"/>
        </w:tabs>
        <w:ind w:left="851"/>
        <w:rPr>
          <w:spacing w:val="-3"/>
          <w:sz w:val="24"/>
          <w:szCs w:val="24"/>
        </w:rPr>
      </w:pPr>
    </w:p>
    <w:p w:rsidR="00525A38" w:rsidRPr="00CF6D7E" w:rsidRDefault="00525A38" w:rsidP="00525A38">
      <w:pPr>
        <w:tabs>
          <w:tab w:val="left" w:pos="851"/>
        </w:tabs>
        <w:ind w:left="851"/>
        <w:rPr>
          <w:spacing w:val="-3"/>
          <w:sz w:val="24"/>
          <w:szCs w:val="24"/>
          <w:u w:val="single"/>
        </w:rPr>
      </w:pPr>
      <w:r w:rsidRPr="00CF6D7E">
        <w:rPr>
          <w:spacing w:val="-3"/>
          <w:sz w:val="24"/>
          <w:szCs w:val="24"/>
          <w:u w:val="single"/>
        </w:rPr>
        <w:t>Administration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Før administration af den første dosis rystes beholderen omhyggeligt, og der trykkes 10 gange på pumpen (indtil der ses en ensartet forstøvning). Hvis pumpen ikke har været brugt de seneste 14 dage eller længere, skal pumpen reaktiveres ved at trykke 2 gange på pumpen inden brug til der ses en ensartet forstøvning.</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z w:val="24"/>
          <w:szCs w:val="24"/>
        </w:rPr>
      </w:pPr>
      <w:r w:rsidRPr="00CF6D7E">
        <w:rPr>
          <w:spacing w:val="-3"/>
          <w:sz w:val="24"/>
          <w:szCs w:val="24"/>
        </w:rPr>
        <w:lastRenderedPageBreak/>
        <w:t>Ryst beholderen omhyggeligt før hver anvendelse. Beholderen skal smides væk efter de på pakningen anførte antal doser eller senest 2 måneder efter første anvendelse.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4.3</w:t>
      </w:r>
      <w:r w:rsidRPr="00CF6D7E">
        <w:rPr>
          <w:b/>
          <w:sz w:val="24"/>
          <w:szCs w:val="24"/>
        </w:rPr>
        <w:tab/>
        <w:t>Kontraindikationer</w:t>
      </w:r>
    </w:p>
    <w:p w:rsidR="00525A38" w:rsidRPr="00CF6D7E" w:rsidRDefault="00525A38" w:rsidP="00525A38">
      <w:pPr>
        <w:tabs>
          <w:tab w:val="left" w:pos="851"/>
        </w:tabs>
        <w:ind w:left="851"/>
        <w:rPr>
          <w:spacing w:val="-3"/>
          <w:sz w:val="24"/>
          <w:szCs w:val="24"/>
          <w:lang w:eastAsia="da-DK"/>
        </w:rPr>
      </w:pPr>
      <w:r w:rsidRPr="00CF6D7E">
        <w:rPr>
          <w:spacing w:val="-3"/>
          <w:sz w:val="24"/>
          <w:szCs w:val="24"/>
        </w:rPr>
        <w:t>Overfølsomhed over for det aktive stof eller over for et eller flere af hjælpestofferne anført i pkt. 6.1.</w:t>
      </w:r>
    </w:p>
    <w:p w:rsidR="00525A38" w:rsidRPr="00CF6D7E" w:rsidRDefault="00525A38" w:rsidP="00525A38">
      <w:pPr>
        <w:tabs>
          <w:tab w:val="left" w:pos="851"/>
        </w:tabs>
        <w:ind w:left="851"/>
        <w:rPr>
          <w:spacing w:val="-3"/>
          <w:sz w:val="24"/>
          <w:szCs w:val="24"/>
        </w:rPr>
      </w:pPr>
    </w:p>
    <w:p w:rsidR="00525A38" w:rsidRPr="00CF6D7E" w:rsidRDefault="007F0388" w:rsidP="00525A38">
      <w:pPr>
        <w:tabs>
          <w:tab w:val="left" w:pos="0"/>
          <w:tab w:val="left" w:pos="851"/>
        </w:tabs>
        <w:ind w:left="851"/>
        <w:rPr>
          <w:spacing w:val="-3"/>
          <w:sz w:val="24"/>
          <w:szCs w:val="24"/>
        </w:rPr>
      </w:pPr>
      <w:proofErr w:type="spellStart"/>
      <w:r>
        <w:rPr>
          <w:spacing w:val="-3"/>
          <w:sz w:val="24"/>
          <w:szCs w:val="24"/>
        </w:rPr>
        <w:t>Mometasonfuroat</w:t>
      </w:r>
      <w:proofErr w:type="spellEnd"/>
      <w:r>
        <w:rPr>
          <w:spacing w:val="-3"/>
          <w:sz w:val="24"/>
          <w:szCs w:val="24"/>
        </w:rPr>
        <w:t xml:space="preserve"> ”Nordic Prime”</w:t>
      </w:r>
      <w:r w:rsidR="00525A38" w:rsidRPr="00CF6D7E">
        <w:rPr>
          <w:spacing w:val="-3"/>
          <w:sz w:val="24"/>
          <w:szCs w:val="24"/>
        </w:rPr>
        <w:t xml:space="preserve"> bør ikke anvendes ved samtidig ubehandlet lokalinfektion i næseslimhinden, så som herpes </w:t>
      </w:r>
      <w:proofErr w:type="spellStart"/>
      <w:r w:rsidR="00525A38" w:rsidRPr="00CF6D7E">
        <w:rPr>
          <w:spacing w:val="-3"/>
          <w:sz w:val="24"/>
          <w:szCs w:val="24"/>
        </w:rPr>
        <w:t>simplex</w:t>
      </w:r>
      <w:proofErr w:type="spellEnd"/>
      <w:r w:rsidR="00525A38" w:rsidRPr="00CF6D7E">
        <w:rPr>
          <w:spacing w:val="-3"/>
          <w:sz w:val="24"/>
          <w:szCs w:val="24"/>
        </w:rPr>
        <w:t>.</w:t>
      </w:r>
    </w:p>
    <w:p w:rsidR="00525A38" w:rsidRPr="00CF6D7E" w:rsidRDefault="00525A38" w:rsidP="00525A38">
      <w:pPr>
        <w:tabs>
          <w:tab w:val="left" w:pos="851"/>
        </w:tabs>
        <w:ind w:left="851"/>
        <w:rPr>
          <w:spacing w:val="-3"/>
          <w:sz w:val="24"/>
          <w:szCs w:val="24"/>
        </w:rPr>
      </w:pPr>
    </w:p>
    <w:p w:rsidR="00525A38" w:rsidRPr="00CF6D7E" w:rsidRDefault="00525A38" w:rsidP="00525A38">
      <w:pPr>
        <w:tabs>
          <w:tab w:val="left" w:pos="851"/>
        </w:tabs>
        <w:ind w:left="851"/>
        <w:rPr>
          <w:spacing w:val="-3"/>
          <w:sz w:val="24"/>
          <w:szCs w:val="24"/>
        </w:rPr>
      </w:pPr>
      <w:r w:rsidRPr="00CF6D7E">
        <w:rPr>
          <w:spacing w:val="-3"/>
          <w:sz w:val="24"/>
          <w:szCs w:val="24"/>
        </w:rPr>
        <w:t xml:space="preserve">Da </w:t>
      </w:r>
      <w:proofErr w:type="spellStart"/>
      <w:r w:rsidRPr="00CF6D7E">
        <w:rPr>
          <w:spacing w:val="-3"/>
          <w:sz w:val="24"/>
          <w:szCs w:val="24"/>
        </w:rPr>
        <w:t>kortikosteroider</w:t>
      </w:r>
      <w:proofErr w:type="spellEnd"/>
      <w:r w:rsidRPr="00CF6D7E">
        <w:rPr>
          <w:spacing w:val="-3"/>
          <w:sz w:val="24"/>
          <w:szCs w:val="24"/>
        </w:rPr>
        <w:t xml:space="preserve"> har en hæmmende effekt på sårheling bør patienter, som for nyligt har gennemgået nasalkirurgi eller har pådraget sig nasale traumer, ikke anvende nasale </w:t>
      </w:r>
      <w:proofErr w:type="spellStart"/>
      <w:r w:rsidRPr="00CF6D7E">
        <w:rPr>
          <w:spacing w:val="-3"/>
          <w:sz w:val="24"/>
          <w:szCs w:val="24"/>
        </w:rPr>
        <w:t>kortikosteroider</w:t>
      </w:r>
      <w:proofErr w:type="spellEnd"/>
      <w:r w:rsidRPr="00CF6D7E">
        <w:rPr>
          <w:spacing w:val="-3"/>
          <w:sz w:val="24"/>
          <w:szCs w:val="24"/>
        </w:rPr>
        <w:t xml:space="preserve">, før </w:t>
      </w:r>
      <w:proofErr w:type="spellStart"/>
      <w:r w:rsidRPr="00CF6D7E">
        <w:rPr>
          <w:spacing w:val="-3"/>
          <w:sz w:val="24"/>
          <w:szCs w:val="24"/>
        </w:rPr>
        <w:t>opheling</w:t>
      </w:r>
      <w:proofErr w:type="spellEnd"/>
      <w:r w:rsidRPr="00CF6D7E">
        <w:rPr>
          <w:spacing w:val="-3"/>
          <w:sz w:val="24"/>
          <w:szCs w:val="24"/>
        </w:rPr>
        <w:t xml:space="preserve"> har fundet sted.</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4.4</w:t>
      </w:r>
      <w:r w:rsidRPr="00CF6D7E">
        <w:rPr>
          <w:b/>
          <w:sz w:val="24"/>
          <w:szCs w:val="24"/>
        </w:rPr>
        <w:tab/>
        <w:t>Særlige advarsler og forsigtighedsregler vedrørende brugen</w:t>
      </w:r>
    </w:p>
    <w:p w:rsidR="00525A38" w:rsidRPr="00CF6D7E" w:rsidRDefault="00525A38" w:rsidP="00525A38">
      <w:pPr>
        <w:tabs>
          <w:tab w:val="left" w:pos="851"/>
        </w:tabs>
        <w:ind w:left="851" w:hanging="851"/>
        <w:jc w:val="both"/>
        <w:rPr>
          <w:spacing w:val="-3"/>
          <w:sz w:val="24"/>
          <w:szCs w:val="24"/>
          <w:u w:val="single"/>
        </w:rPr>
      </w:pPr>
    </w:p>
    <w:p w:rsidR="00525A38" w:rsidRPr="00CF6D7E" w:rsidRDefault="00525A38" w:rsidP="00525A38">
      <w:pPr>
        <w:tabs>
          <w:tab w:val="left" w:pos="851"/>
        </w:tabs>
        <w:ind w:left="851"/>
        <w:rPr>
          <w:spacing w:val="-3"/>
          <w:sz w:val="24"/>
          <w:szCs w:val="24"/>
          <w:u w:val="single"/>
          <w:lang w:eastAsia="da-DK"/>
        </w:rPr>
      </w:pPr>
      <w:r w:rsidRPr="00CF6D7E">
        <w:rPr>
          <w:spacing w:val="-3"/>
          <w:sz w:val="24"/>
          <w:szCs w:val="24"/>
          <w:u w:val="single"/>
        </w:rPr>
        <w:t>Immunsuppression</w:t>
      </w:r>
    </w:p>
    <w:p w:rsidR="00525A38" w:rsidRPr="00CF6D7E" w:rsidRDefault="007F0388" w:rsidP="00525A38">
      <w:pPr>
        <w:tabs>
          <w:tab w:val="left" w:pos="0"/>
          <w:tab w:val="left" w:pos="851"/>
        </w:tabs>
        <w:ind w:left="851"/>
        <w:rPr>
          <w:spacing w:val="-3"/>
          <w:sz w:val="24"/>
          <w:szCs w:val="24"/>
        </w:rPr>
      </w:pPr>
      <w:proofErr w:type="spellStart"/>
      <w:r>
        <w:rPr>
          <w:spacing w:val="-3"/>
          <w:sz w:val="24"/>
          <w:szCs w:val="24"/>
        </w:rPr>
        <w:t>Mometasonfuroat</w:t>
      </w:r>
      <w:proofErr w:type="spellEnd"/>
      <w:r>
        <w:rPr>
          <w:spacing w:val="-3"/>
          <w:sz w:val="24"/>
          <w:szCs w:val="24"/>
        </w:rPr>
        <w:t xml:space="preserve"> ”Nordic Prime”</w:t>
      </w:r>
      <w:r w:rsidR="00525A38" w:rsidRPr="00CF6D7E">
        <w:rPr>
          <w:spacing w:val="-3"/>
          <w:sz w:val="24"/>
          <w:szCs w:val="24"/>
        </w:rPr>
        <w:t xml:space="preserve"> skal anvendes med forsigtighed, hvis overhovedet, til patienter med aktiv eller latent luftvejstuberkulose, ubehandlede svampeinfektioner, bakterielle eller systemiske virale infektioner.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Patienter, der får </w:t>
      </w:r>
      <w:proofErr w:type="spellStart"/>
      <w:r w:rsidRPr="00CF6D7E">
        <w:rPr>
          <w:spacing w:val="-3"/>
          <w:sz w:val="24"/>
          <w:szCs w:val="24"/>
        </w:rPr>
        <w:t>kortikosteroider</w:t>
      </w:r>
      <w:proofErr w:type="spellEnd"/>
      <w:r w:rsidRPr="00CF6D7E">
        <w:rPr>
          <w:spacing w:val="-3"/>
          <w:sz w:val="24"/>
          <w:szCs w:val="24"/>
        </w:rPr>
        <w:t xml:space="preserve"> og potentielt er immunsupprimerede, bør advares om risikoen ved udsættelse for visse infektioner (f.eks. skoldkopper og mæslinger) og vigtigheden af at søge læge, hvis de bliver udsat for smitte.</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Lokal nasal virkning</w:t>
      </w:r>
    </w:p>
    <w:p w:rsidR="00525A38" w:rsidRPr="00CF6D7E" w:rsidRDefault="00525A38" w:rsidP="00525A38">
      <w:pPr>
        <w:ind w:left="851"/>
        <w:rPr>
          <w:spacing w:val="-3"/>
          <w:sz w:val="24"/>
          <w:szCs w:val="24"/>
        </w:rPr>
      </w:pPr>
      <w:r w:rsidRPr="00CF6D7E">
        <w:rPr>
          <w:spacing w:val="-3"/>
          <w:sz w:val="24"/>
          <w:szCs w:val="24"/>
        </w:rPr>
        <w:t xml:space="preserve">Efter 12 måneders behandling med </w:t>
      </w:r>
      <w:proofErr w:type="spellStart"/>
      <w:r w:rsidRPr="00CF6D7E">
        <w:rPr>
          <w:spacing w:val="-3"/>
          <w:sz w:val="24"/>
          <w:szCs w:val="24"/>
        </w:rPr>
        <w:t>mometasonfuroat</w:t>
      </w:r>
      <w:proofErr w:type="spellEnd"/>
      <w:r w:rsidRPr="00CF6D7E">
        <w:rPr>
          <w:spacing w:val="-3"/>
          <w:sz w:val="24"/>
          <w:szCs w:val="24"/>
        </w:rPr>
        <w:t xml:space="preserve"> i et studie med patienter med </w:t>
      </w:r>
      <w:proofErr w:type="spellStart"/>
      <w:r w:rsidRPr="00CF6D7E">
        <w:rPr>
          <w:spacing w:val="-3"/>
          <w:sz w:val="24"/>
          <w:szCs w:val="24"/>
        </w:rPr>
        <w:t>helårsrhinitis</w:t>
      </w:r>
      <w:proofErr w:type="spellEnd"/>
      <w:r w:rsidRPr="00CF6D7E">
        <w:rPr>
          <w:spacing w:val="-3"/>
          <w:sz w:val="24"/>
          <w:szCs w:val="24"/>
        </w:rPr>
        <w:t xml:space="preserve"> fandtes ingen tegn på atrofi af næseslimhinden. Desuden havde </w:t>
      </w:r>
      <w:proofErr w:type="spellStart"/>
      <w:r w:rsidRPr="00CF6D7E">
        <w:rPr>
          <w:spacing w:val="-3"/>
          <w:sz w:val="24"/>
          <w:szCs w:val="24"/>
        </w:rPr>
        <w:t>mometason</w:t>
      </w:r>
      <w:r w:rsidRPr="00CF6D7E">
        <w:rPr>
          <w:spacing w:val="-3"/>
          <w:sz w:val="24"/>
          <w:szCs w:val="24"/>
        </w:rPr>
        <w:softHyphen/>
        <w:t>furoat</w:t>
      </w:r>
      <w:proofErr w:type="spellEnd"/>
      <w:r w:rsidRPr="00CF6D7E">
        <w:rPr>
          <w:spacing w:val="-3"/>
          <w:sz w:val="24"/>
          <w:szCs w:val="24"/>
        </w:rPr>
        <w:t xml:space="preserve"> tilbøjelighed til at gendanne næseslimhinden, så den fik et mere normalt histologisk udseende. Patienter, som anvender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gennem flere måneder eller længere, bør dog undersøges regelmæssigt for mulige ændringer i næseslimhinden. Såfremt der udvikles svampeinfektion i næsen eller svælget, kan </w:t>
      </w:r>
      <w:proofErr w:type="spellStart"/>
      <w:r w:rsidRPr="00CF6D7E">
        <w:rPr>
          <w:spacing w:val="-3"/>
          <w:sz w:val="24"/>
          <w:szCs w:val="24"/>
        </w:rPr>
        <w:t>seponering</w:t>
      </w:r>
      <w:proofErr w:type="spellEnd"/>
      <w:r w:rsidRPr="00CF6D7E">
        <w:rPr>
          <w:spacing w:val="-3"/>
          <w:sz w:val="24"/>
          <w:szCs w:val="24"/>
        </w:rPr>
        <w:t xml:space="preserve"> af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eller behørig behandling herfor, blive nødvendig. Vedvarende </w:t>
      </w:r>
      <w:proofErr w:type="spellStart"/>
      <w:r w:rsidRPr="00CF6D7E">
        <w:rPr>
          <w:spacing w:val="-3"/>
          <w:sz w:val="24"/>
          <w:szCs w:val="24"/>
        </w:rPr>
        <w:t>nasopharyngeal</w:t>
      </w:r>
      <w:proofErr w:type="spellEnd"/>
      <w:r w:rsidRPr="00CF6D7E">
        <w:rPr>
          <w:spacing w:val="-3"/>
          <w:sz w:val="24"/>
          <w:szCs w:val="24"/>
        </w:rPr>
        <w:t xml:space="preserve"> irritation kan være en indikation for </w:t>
      </w:r>
      <w:proofErr w:type="spellStart"/>
      <w:r w:rsidRPr="00CF6D7E">
        <w:rPr>
          <w:spacing w:val="-3"/>
          <w:sz w:val="24"/>
          <w:szCs w:val="24"/>
        </w:rPr>
        <w:t>seponering</w:t>
      </w:r>
      <w:proofErr w:type="spellEnd"/>
      <w:r w:rsidRPr="00CF6D7E">
        <w:rPr>
          <w:spacing w:val="-3"/>
          <w:sz w:val="24"/>
          <w:szCs w:val="24"/>
        </w:rPr>
        <w:t xml:space="preserve"> af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w:t>
      </w:r>
    </w:p>
    <w:p w:rsidR="00525A38" w:rsidRPr="00CF6D7E" w:rsidRDefault="00525A38" w:rsidP="00525A38">
      <w:pPr>
        <w:ind w:left="851"/>
        <w:rPr>
          <w:spacing w:val="-3"/>
          <w:sz w:val="24"/>
          <w:szCs w:val="24"/>
        </w:rPr>
      </w:pPr>
    </w:p>
    <w:p w:rsidR="00525A38" w:rsidRPr="00CF6D7E" w:rsidRDefault="007F0388" w:rsidP="00525A38">
      <w:pPr>
        <w:ind w:left="851"/>
        <w:rPr>
          <w:spacing w:val="-3"/>
          <w:sz w:val="24"/>
          <w:szCs w:val="24"/>
        </w:rPr>
      </w:pPr>
      <w:proofErr w:type="spellStart"/>
      <w:r>
        <w:rPr>
          <w:spacing w:val="-3"/>
          <w:sz w:val="24"/>
          <w:szCs w:val="24"/>
        </w:rPr>
        <w:t>Mometasonfuroat</w:t>
      </w:r>
      <w:proofErr w:type="spellEnd"/>
      <w:r>
        <w:rPr>
          <w:spacing w:val="-3"/>
          <w:sz w:val="24"/>
          <w:szCs w:val="24"/>
        </w:rPr>
        <w:t xml:space="preserve"> ”Nordic Prime”</w:t>
      </w:r>
      <w:r w:rsidR="00525A38" w:rsidRPr="00CF6D7E">
        <w:rPr>
          <w:spacing w:val="-3"/>
          <w:sz w:val="24"/>
          <w:szCs w:val="24"/>
        </w:rPr>
        <w:t xml:space="preserve"> anbefales ikke i tilfælde af perforation af nasalseptum (se pkt. 4.8).</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I kliniske studier forekom </w:t>
      </w:r>
      <w:proofErr w:type="spellStart"/>
      <w:r w:rsidRPr="00CF6D7E">
        <w:rPr>
          <w:spacing w:val="-3"/>
          <w:sz w:val="24"/>
          <w:szCs w:val="24"/>
        </w:rPr>
        <w:t>epistaxis</w:t>
      </w:r>
      <w:proofErr w:type="spellEnd"/>
      <w:r w:rsidRPr="00CF6D7E">
        <w:rPr>
          <w:spacing w:val="-3"/>
          <w:sz w:val="24"/>
          <w:szCs w:val="24"/>
        </w:rPr>
        <w:t xml:space="preserve"> med højere </w:t>
      </w:r>
      <w:proofErr w:type="spellStart"/>
      <w:r w:rsidRPr="00CF6D7E">
        <w:rPr>
          <w:spacing w:val="-3"/>
          <w:sz w:val="24"/>
          <w:szCs w:val="24"/>
        </w:rPr>
        <w:t>incidens</w:t>
      </w:r>
      <w:proofErr w:type="spellEnd"/>
      <w:r w:rsidRPr="00CF6D7E">
        <w:rPr>
          <w:spacing w:val="-3"/>
          <w:sz w:val="24"/>
          <w:szCs w:val="24"/>
        </w:rPr>
        <w:t xml:space="preserve"> end med placebo. </w:t>
      </w:r>
      <w:proofErr w:type="spellStart"/>
      <w:r w:rsidRPr="00CF6D7E">
        <w:rPr>
          <w:spacing w:val="-3"/>
          <w:sz w:val="24"/>
          <w:szCs w:val="24"/>
        </w:rPr>
        <w:t>Epistaxis</w:t>
      </w:r>
      <w:proofErr w:type="spellEnd"/>
      <w:r w:rsidRPr="00CF6D7E">
        <w:rPr>
          <w:spacing w:val="-3"/>
          <w:sz w:val="24"/>
          <w:szCs w:val="24"/>
        </w:rPr>
        <w:t xml:space="preserve"> var generelt selvbegrænsende og forekom i let grad (se pkt. 4.8).</w:t>
      </w:r>
    </w:p>
    <w:p w:rsidR="00525A38" w:rsidRPr="00CF6D7E" w:rsidRDefault="00525A38" w:rsidP="00525A38">
      <w:pPr>
        <w:ind w:left="851"/>
        <w:rPr>
          <w:spacing w:val="-3"/>
          <w:sz w:val="24"/>
          <w:szCs w:val="24"/>
        </w:rPr>
      </w:pPr>
    </w:p>
    <w:p w:rsidR="00525A38" w:rsidRPr="00CF6D7E" w:rsidRDefault="007F0388" w:rsidP="00525A38">
      <w:pPr>
        <w:ind w:left="851"/>
        <w:rPr>
          <w:spacing w:val="-3"/>
          <w:sz w:val="24"/>
          <w:szCs w:val="24"/>
        </w:rPr>
      </w:pPr>
      <w:proofErr w:type="spellStart"/>
      <w:proofErr w:type="gramStart"/>
      <w:r w:rsidRPr="007F0388">
        <w:rPr>
          <w:spacing w:val="-3"/>
          <w:sz w:val="24"/>
          <w:szCs w:val="24"/>
          <w:lang w:val="en-US"/>
        </w:rPr>
        <w:t>Mometasonfuroat</w:t>
      </w:r>
      <w:proofErr w:type="spellEnd"/>
      <w:r w:rsidRPr="007F0388">
        <w:rPr>
          <w:spacing w:val="-3"/>
          <w:sz w:val="24"/>
          <w:szCs w:val="24"/>
          <w:lang w:val="en-US"/>
        </w:rPr>
        <w:t xml:space="preserve"> ”Nordic</w:t>
      </w:r>
      <w:proofErr w:type="gramEnd"/>
      <w:r w:rsidRPr="007F0388">
        <w:rPr>
          <w:spacing w:val="-3"/>
          <w:sz w:val="24"/>
          <w:szCs w:val="24"/>
          <w:lang w:val="en-US"/>
        </w:rPr>
        <w:t xml:space="preserve"> Prime”</w:t>
      </w:r>
      <w:r w:rsidR="00525A38" w:rsidRPr="007F0388">
        <w:rPr>
          <w:spacing w:val="-3"/>
          <w:sz w:val="24"/>
          <w:szCs w:val="24"/>
          <w:lang w:val="en-US"/>
        </w:rPr>
        <w:t xml:space="preserve"> </w:t>
      </w:r>
      <w:proofErr w:type="spellStart"/>
      <w:r w:rsidR="00525A38" w:rsidRPr="007F0388">
        <w:rPr>
          <w:spacing w:val="-3"/>
          <w:sz w:val="24"/>
          <w:szCs w:val="24"/>
          <w:lang w:val="en-US"/>
        </w:rPr>
        <w:t>indeholder</w:t>
      </w:r>
      <w:proofErr w:type="spellEnd"/>
      <w:r w:rsidR="00525A38" w:rsidRPr="007F0388">
        <w:rPr>
          <w:spacing w:val="-3"/>
          <w:sz w:val="24"/>
          <w:szCs w:val="24"/>
          <w:lang w:val="en-US"/>
        </w:rPr>
        <w:t xml:space="preserve"> </w:t>
      </w:r>
      <w:proofErr w:type="spellStart"/>
      <w:r w:rsidR="00525A38" w:rsidRPr="007F0388">
        <w:rPr>
          <w:spacing w:val="-3"/>
          <w:sz w:val="24"/>
          <w:szCs w:val="24"/>
          <w:lang w:val="en-US"/>
        </w:rPr>
        <w:t>benzalkoniumchlorid</w:t>
      </w:r>
      <w:proofErr w:type="spellEnd"/>
      <w:r w:rsidR="00525A38" w:rsidRPr="007F0388">
        <w:rPr>
          <w:spacing w:val="-3"/>
          <w:sz w:val="24"/>
          <w:szCs w:val="24"/>
          <w:lang w:val="en-US"/>
        </w:rPr>
        <w:t xml:space="preserve">. </w:t>
      </w:r>
      <w:r w:rsidR="00525A38" w:rsidRPr="00CF6D7E">
        <w:rPr>
          <w:spacing w:val="-3"/>
          <w:sz w:val="24"/>
          <w:szCs w:val="24"/>
        </w:rPr>
        <w:t xml:space="preserve">Langvarig anvendelse kan medføre ødem af næseslimhinden. </w:t>
      </w:r>
    </w:p>
    <w:p w:rsidR="00525A38" w:rsidRPr="00CF6D7E" w:rsidRDefault="00525A38" w:rsidP="00525A38">
      <w:pPr>
        <w:ind w:left="851"/>
        <w:rPr>
          <w:spacing w:val="-3"/>
          <w:sz w:val="24"/>
          <w:szCs w:val="24"/>
          <w:u w:val="single"/>
        </w:rPr>
      </w:pPr>
    </w:p>
    <w:p w:rsidR="00525A38" w:rsidRPr="00CF6D7E" w:rsidRDefault="00525A38" w:rsidP="00525A38">
      <w:pPr>
        <w:ind w:left="851"/>
        <w:rPr>
          <w:spacing w:val="-3"/>
          <w:sz w:val="24"/>
          <w:szCs w:val="24"/>
          <w:u w:val="single"/>
        </w:rPr>
      </w:pPr>
      <w:proofErr w:type="spellStart"/>
      <w:r w:rsidRPr="00CF6D7E">
        <w:rPr>
          <w:spacing w:val="-3"/>
          <w:sz w:val="24"/>
          <w:szCs w:val="24"/>
          <w:u w:val="single"/>
        </w:rPr>
        <w:t>Kortikosteroiders</w:t>
      </w:r>
      <w:proofErr w:type="spellEnd"/>
      <w:r w:rsidRPr="00CF6D7E">
        <w:rPr>
          <w:spacing w:val="-3"/>
          <w:sz w:val="24"/>
          <w:szCs w:val="24"/>
          <w:u w:val="single"/>
        </w:rPr>
        <w:t xml:space="preserve"> systemiske virkning</w:t>
      </w:r>
    </w:p>
    <w:p w:rsidR="00525A38" w:rsidRPr="00CF6D7E" w:rsidRDefault="00525A38" w:rsidP="00525A38">
      <w:pPr>
        <w:ind w:left="851"/>
        <w:rPr>
          <w:spacing w:val="-3"/>
          <w:sz w:val="24"/>
          <w:szCs w:val="24"/>
        </w:rPr>
      </w:pPr>
      <w:r w:rsidRPr="00CF6D7E">
        <w:rPr>
          <w:spacing w:val="-3"/>
          <w:sz w:val="24"/>
          <w:szCs w:val="24"/>
        </w:rPr>
        <w:t xml:space="preserve">Der kan forekomme systemiske virkninger efter brug af nasale </w:t>
      </w:r>
      <w:proofErr w:type="spellStart"/>
      <w:r w:rsidRPr="00CF6D7E">
        <w:rPr>
          <w:spacing w:val="-3"/>
          <w:sz w:val="24"/>
          <w:szCs w:val="24"/>
        </w:rPr>
        <w:t>kortikosteroider</w:t>
      </w:r>
      <w:proofErr w:type="spellEnd"/>
      <w:r w:rsidRPr="00CF6D7E">
        <w:rPr>
          <w:spacing w:val="-3"/>
          <w:sz w:val="24"/>
          <w:szCs w:val="24"/>
        </w:rPr>
        <w:t xml:space="preserve">, især ved høje doser ordineret i længere perioder. Disse bivirkninger er langt mindre sandsynlige end ved behandling med orale </w:t>
      </w:r>
      <w:proofErr w:type="spellStart"/>
      <w:r w:rsidRPr="00CF6D7E">
        <w:rPr>
          <w:spacing w:val="-3"/>
          <w:sz w:val="24"/>
          <w:szCs w:val="24"/>
        </w:rPr>
        <w:t>kortikosteroider</w:t>
      </w:r>
      <w:proofErr w:type="spellEnd"/>
      <w:r w:rsidRPr="00CF6D7E">
        <w:rPr>
          <w:spacing w:val="-3"/>
          <w:sz w:val="24"/>
          <w:szCs w:val="24"/>
        </w:rPr>
        <w:t xml:space="preserve"> og kan variere individuelt mellem patienter og mellem forskellige </w:t>
      </w:r>
      <w:proofErr w:type="spellStart"/>
      <w:r w:rsidRPr="00CF6D7E">
        <w:rPr>
          <w:spacing w:val="-3"/>
          <w:sz w:val="24"/>
          <w:szCs w:val="24"/>
        </w:rPr>
        <w:t>kortikosteroidpræparater</w:t>
      </w:r>
      <w:proofErr w:type="spellEnd"/>
      <w:r w:rsidRPr="00CF6D7E">
        <w:rPr>
          <w:spacing w:val="-3"/>
          <w:sz w:val="24"/>
          <w:szCs w:val="24"/>
        </w:rPr>
        <w:t xml:space="preserve">. Eventuelle systemiske virkninger kan omfatte </w:t>
      </w:r>
      <w:proofErr w:type="spellStart"/>
      <w:r w:rsidRPr="00CF6D7E">
        <w:rPr>
          <w:spacing w:val="-3"/>
          <w:sz w:val="24"/>
          <w:szCs w:val="24"/>
        </w:rPr>
        <w:t>Cushings</w:t>
      </w:r>
      <w:proofErr w:type="spellEnd"/>
      <w:r w:rsidRPr="00CF6D7E">
        <w:rPr>
          <w:spacing w:val="-3"/>
          <w:sz w:val="24"/>
          <w:szCs w:val="24"/>
        </w:rPr>
        <w:t xml:space="preserve"> syndrom, </w:t>
      </w:r>
      <w:proofErr w:type="spellStart"/>
      <w:r w:rsidRPr="00CF6D7E">
        <w:rPr>
          <w:spacing w:val="-3"/>
          <w:sz w:val="24"/>
          <w:szCs w:val="24"/>
        </w:rPr>
        <w:t>cushingoide</w:t>
      </w:r>
      <w:proofErr w:type="spellEnd"/>
      <w:r w:rsidRPr="00CF6D7E">
        <w:rPr>
          <w:spacing w:val="-3"/>
          <w:sz w:val="24"/>
          <w:szCs w:val="24"/>
        </w:rPr>
        <w:t xml:space="preserve"> træk, binyrebarksuppression, væksthæmning hos børn og unge, </w:t>
      </w:r>
      <w:r w:rsidRPr="00CF6D7E">
        <w:rPr>
          <w:spacing w:val="-3"/>
          <w:sz w:val="24"/>
          <w:szCs w:val="24"/>
        </w:rPr>
        <w:lastRenderedPageBreak/>
        <w:t xml:space="preserve">katarakt, </w:t>
      </w:r>
      <w:proofErr w:type="spellStart"/>
      <w:r w:rsidRPr="00CF6D7E">
        <w:rPr>
          <w:spacing w:val="-3"/>
          <w:sz w:val="24"/>
          <w:szCs w:val="24"/>
        </w:rPr>
        <w:t>glaukom</w:t>
      </w:r>
      <w:proofErr w:type="spellEnd"/>
      <w:r w:rsidRPr="00CF6D7E">
        <w:rPr>
          <w:spacing w:val="-3"/>
          <w:sz w:val="24"/>
          <w:szCs w:val="24"/>
        </w:rPr>
        <w:t xml:space="preserve"> og sjældnere, en række psykiske eller adfærdsrelaterede bivirkninger, inklusive </w:t>
      </w:r>
      <w:proofErr w:type="spellStart"/>
      <w:r w:rsidRPr="00CF6D7E">
        <w:rPr>
          <w:spacing w:val="-3"/>
          <w:sz w:val="24"/>
          <w:szCs w:val="24"/>
        </w:rPr>
        <w:t>psykomotorisk</w:t>
      </w:r>
      <w:proofErr w:type="spellEnd"/>
      <w:r w:rsidRPr="00CF6D7E">
        <w:rPr>
          <w:spacing w:val="-3"/>
          <w:sz w:val="24"/>
          <w:szCs w:val="24"/>
        </w:rPr>
        <w:t xml:space="preserve"> hyperaktivitet, søvnforstyrrelser, angst, depression eller aggression (specielt hos børn).</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Efter anvendelse af nasale </w:t>
      </w:r>
      <w:proofErr w:type="spellStart"/>
      <w:r w:rsidRPr="00CF6D7E">
        <w:rPr>
          <w:spacing w:val="-3"/>
          <w:sz w:val="24"/>
          <w:szCs w:val="24"/>
        </w:rPr>
        <w:t>kortikosteroider</w:t>
      </w:r>
      <w:proofErr w:type="spellEnd"/>
      <w:r w:rsidRPr="00CF6D7E">
        <w:rPr>
          <w:spacing w:val="-3"/>
          <w:sz w:val="24"/>
          <w:szCs w:val="24"/>
        </w:rPr>
        <w:t xml:space="preserve"> er der rapporteret tilfælde af øget </w:t>
      </w:r>
      <w:proofErr w:type="spellStart"/>
      <w:r w:rsidRPr="00CF6D7E">
        <w:rPr>
          <w:spacing w:val="-3"/>
          <w:sz w:val="24"/>
          <w:szCs w:val="24"/>
        </w:rPr>
        <w:t>intraokulært</w:t>
      </w:r>
      <w:proofErr w:type="spellEnd"/>
      <w:r w:rsidRPr="00CF6D7E">
        <w:rPr>
          <w:spacing w:val="-3"/>
          <w:sz w:val="24"/>
          <w:szCs w:val="24"/>
        </w:rPr>
        <w:t xml:space="preserve"> tryk (se pkt. 4.8).</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Patienter, som overgår fra langvarig systemisk </w:t>
      </w:r>
      <w:proofErr w:type="spellStart"/>
      <w:r w:rsidRPr="00CF6D7E">
        <w:rPr>
          <w:spacing w:val="-3"/>
          <w:sz w:val="24"/>
          <w:szCs w:val="24"/>
        </w:rPr>
        <w:t>kortikosteroidbehandling</w:t>
      </w:r>
      <w:proofErr w:type="spellEnd"/>
      <w:r w:rsidRPr="00CF6D7E">
        <w:rPr>
          <w:spacing w:val="-3"/>
          <w:sz w:val="24"/>
          <w:szCs w:val="24"/>
        </w:rPr>
        <w:t xml:space="preserve"> til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skal dog følges nøje. </w:t>
      </w:r>
      <w:proofErr w:type="spellStart"/>
      <w:r w:rsidRPr="00CF6D7E">
        <w:rPr>
          <w:spacing w:val="-3"/>
          <w:sz w:val="24"/>
          <w:szCs w:val="24"/>
        </w:rPr>
        <w:t>Seponering</w:t>
      </w:r>
      <w:proofErr w:type="spellEnd"/>
      <w:r w:rsidRPr="00CF6D7E">
        <w:rPr>
          <w:spacing w:val="-3"/>
          <w:sz w:val="24"/>
          <w:szCs w:val="24"/>
        </w:rPr>
        <w:t xml:space="preserve"> af systemisk </w:t>
      </w:r>
      <w:proofErr w:type="spellStart"/>
      <w:r w:rsidRPr="00CF6D7E">
        <w:rPr>
          <w:spacing w:val="-3"/>
          <w:sz w:val="24"/>
          <w:szCs w:val="24"/>
        </w:rPr>
        <w:t>kortikosteroidbehandling</w:t>
      </w:r>
      <w:proofErr w:type="spellEnd"/>
      <w:r w:rsidRPr="00CF6D7E">
        <w:rPr>
          <w:spacing w:val="-3"/>
          <w:sz w:val="24"/>
          <w:szCs w:val="24"/>
        </w:rPr>
        <w:t xml:space="preserve"> hos sådanne patienter kan resultere i binyrebarkinsufficiens i flere måneder, indtil </w:t>
      </w:r>
      <w:proofErr w:type="spellStart"/>
      <w:r w:rsidRPr="00CF6D7E">
        <w:rPr>
          <w:spacing w:val="-3"/>
          <w:sz w:val="24"/>
          <w:szCs w:val="24"/>
        </w:rPr>
        <w:t>hypothalamus</w:t>
      </w:r>
      <w:proofErr w:type="spellEnd"/>
      <w:r w:rsidRPr="00CF6D7E">
        <w:rPr>
          <w:spacing w:val="-3"/>
          <w:sz w:val="24"/>
          <w:szCs w:val="24"/>
        </w:rPr>
        <w:t xml:space="preserve">-hypofyse-binyrebarkfunktionen er genoprettet. Hvis disse patienter udviser symptomer på binyrebarkinsufficiens eller </w:t>
      </w:r>
      <w:proofErr w:type="spellStart"/>
      <w:r w:rsidRPr="00CF6D7E">
        <w:rPr>
          <w:spacing w:val="-3"/>
          <w:sz w:val="24"/>
          <w:szCs w:val="24"/>
        </w:rPr>
        <w:t>withdrawal</w:t>
      </w:r>
      <w:proofErr w:type="spellEnd"/>
      <w:r w:rsidRPr="00CF6D7E">
        <w:rPr>
          <w:spacing w:val="-3"/>
          <w:sz w:val="24"/>
          <w:szCs w:val="24"/>
        </w:rPr>
        <w:t xml:space="preserve">-symptomer (f.eks. led- og/eller muskelsmerter, udmattelse og depression i starten) på trods af lindring af de nasale symptomer, bør den systemiske </w:t>
      </w:r>
      <w:proofErr w:type="spellStart"/>
      <w:r w:rsidRPr="00CF6D7E">
        <w:rPr>
          <w:spacing w:val="-3"/>
          <w:sz w:val="24"/>
          <w:szCs w:val="24"/>
        </w:rPr>
        <w:t>kortikosteroidbehandling</w:t>
      </w:r>
      <w:proofErr w:type="spellEnd"/>
      <w:r w:rsidRPr="00CF6D7E">
        <w:rPr>
          <w:spacing w:val="-3"/>
          <w:sz w:val="24"/>
          <w:szCs w:val="24"/>
        </w:rPr>
        <w:t xml:space="preserve"> genoptages og andre behandlingsformer eller forholdsregler indledes. Et sådant skift kan også afsløre skjulte allergiske tilstande såsom allergisk </w:t>
      </w:r>
      <w:proofErr w:type="spellStart"/>
      <w:r w:rsidRPr="00CF6D7E">
        <w:rPr>
          <w:spacing w:val="-3"/>
          <w:sz w:val="24"/>
          <w:szCs w:val="24"/>
        </w:rPr>
        <w:t>konjunktivit</w:t>
      </w:r>
      <w:proofErr w:type="spellEnd"/>
      <w:r w:rsidRPr="00CF6D7E">
        <w:rPr>
          <w:spacing w:val="-3"/>
          <w:sz w:val="24"/>
          <w:szCs w:val="24"/>
        </w:rPr>
        <w:t xml:space="preserve"> og eksem, som har været undertrykt af den systemiske </w:t>
      </w:r>
      <w:proofErr w:type="spellStart"/>
      <w:r w:rsidRPr="00CF6D7E">
        <w:rPr>
          <w:spacing w:val="-3"/>
          <w:sz w:val="24"/>
          <w:szCs w:val="24"/>
        </w:rPr>
        <w:t>kortikosteroidbehandling</w:t>
      </w:r>
      <w:proofErr w:type="spellEnd"/>
      <w:r w:rsidRPr="00CF6D7E">
        <w:rPr>
          <w:spacing w:val="-3"/>
          <w:sz w:val="24"/>
          <w:szCs w:val="24"/>
        </w:rPr>
        <w: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Behandling med højere doser end de anbefalede kan forårsage klinisk signifikant binyrebarksuppression. Hvis der er evidens for anvendelse af højere doser end de anbefalede, bør supplerende systemisk </w:t>
      </w:r>
      <w:proofErr w:type="spellStart"/>
      <w:r w:rsidRPr="00CF6D7E">
        <w:rPr>
          <w:spacing w:val="-3"/>
          <w:sz w:val="24"/>
          <w:szCs w:val="24"/>
        </w:rPr>
        <w:t>kortikosteroidbehandling</w:t>
      </w:r>
      <w:proofErr w:type="spellEnd"/>
      <w:r w:rsidRPr="00CF6D7E">
        <w:rPr>
          <w:spacing w:val="-3"/>
          <w:sz w:val="24"/>
          <w:szCs w:val="24"/>
        </w:rPr>
        <w:t xml:space="preserve"> overvejes i perioder med stress og ved </w:t>
      </w:r>
      <w:proofErr w:type="spellStart"/>
      <w:r w:rsidRPr="00CF6D7E">
        <w:rPr>
          <w:spacing w:val="-3"/>
          <w:sz w:val="24"/>
          <w:szCs w:val="24"/>
        </w:rPr>
        <w:t>elektiv</w:t>
      </w:r>
      <w:proofErr w:type="spellEnd"/>
      <w:r w:rsidRPr="00CF6D7E">
        <w:rPr>
          <w:spacing w:val="-3"/>
          <w:sz w:val="24"/>
          <w:szCs w:val="24"/>
        </w:rPr>
        <w:t xml:space="preserve"> kirurgi.</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Nasale polypper</w:t>
      </w:r>
    </w:p>
    <w:p w:rsidR="00525A38" w:rsidRPr="00CF6D7E" w:rsidRDefault="00525A38" w:rsidP="00525A38">
      <w:pPr>
        <w:ind w:left="851"/>
        <w:rPr>
          <w:spacing w:val="-3"/>
          <w:sz w:val="24"/>
          <w:szCs w:val="24"/>
        </w:rPr>
      </w:pPr>
      <w:r w:rsidRPr="00CF6D7E">
        <w:rPr>
          <w:spacing w:val="-3"/>
          <w:sz w:val="24"/>
          <w:szCs w:val="24"/>
        </w:rPr>
        <w:t xml:space="preserve">Sikkerheden og virkningen af </w:t>
      </w:r>
      <w:proofErr w:type="spellStart"/>
      <w:r w:rsidRPr="00CF6D7E">
        <w:rPr>
          <w:spacing w:val="-3"/>
          <w:sz w:val="24"/>
          <w:szCs w:val="24"/>
        </w:rPr>
        <w:t>mometasonfuroat</w:t>
      </w:r>
      <w:proofErr w:type="spellEnd"/>
      <w:r w:rsidRPr="00CF6D7E">
        <w:rPr>
          <w:spacing w:val="-3"/>
          <w:sz w:val="24"/>
          <w:szCs w:val="24"/>
        </w:rPr>
        <w:t xml:space="preserve"> er ikke blevet undersøgt ved behandling af unilaterale polypper, polypper forbundet med cystisk fibrose eller polypper, der fuldstændigt lukker næsehulen.</w:t>
      </w:r>
    </w:p>
    <w:p w:rsidR="00525A38" w:rsidRPr="00CF6D7E" w:rsidRDefault="00525A38" w:rsidP="00525A38">
      <w:pPr>
        <w:ind w:left="851"/>
        <w:rPr>
          <w:spacing w:val="-3"/>
          <w:sz w:val="24"/>
          <w:szCs w:val="24"/>
        </w:rPr>
      </w:pPr>
    </w:p>
    <w:p w:rsidR="00525A38" w:rsidRPr="00CF6D7E" w:rsidRDefault="00525A38" w:rsidP="00525A38">
      <w:pPr>
        <w:numPr>
          <w:ilvl w:val="0"/>
          <w:numId w:val="6"/>
        </w:numPr>
        <w:ind w:left="1276" w:hanging="425"/>
        <w:rPr>
          <w:spacing w:val="-3"/>
          <w:sz w:val="24"/>
          <w:szCs w:val="24"/>
        </w:rPr>
      </w:pPr>
      <w:r w:rsidRPr="00CF6D7E">
        <w:rPr>
          <w:spacing w:val="-3"/>
          <w:sz w:val="24"/>
          <w:szCs w:val="24"/>
        </w:rPr>
        <w:t>Unilaterale polypper, der ser usædvanlige eller uregelmæssige ud, bør undersøges nærmere, specielt hvis der er sår eller blødning.</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Virkning på væksten i den pædiatriske population</w:t>
      </w:r>
    </w:p>
    <w:p w:rsidR="00525A38" w:rsidRPr="00CF6D7E" w:rsidRDefault="00525A38" w:rsidP="00525A38">
      <w:pPr>
        <w:ind w:left="851"/>
        <w:rPr>
          <w:spacing w:val="-3"/>
          <w:sz w:val="24"/>
          <w:szCs w:val="24"/>
        </w:rPr>
      </w:pPr>
      <w:r w:rsidRPr="00CF6D7E">
        <w:rPr>
          <w:spacing w:val="-3"/>
          <w:sz w:val="24"/>
          <w:szCs w:val="24"/>
        </w:rPr>
        <w:t xml:space="preserve">Det anbefales, at højden af børn kontrolleres regelmæssigt under længerevarende behandling med nasale </w:t>
      </w:r>
      <w:proofErr w:type="spellStart"/>
      <w:r w:rsidRPr="00CF6D7E">
        <w:rPr>
          <w:spacing w:val="-3"/>
          <w:sz w:val="24"/>
          <w:szCs w:val="24"/>
        </w:rPr>
        <w:t>kortikosteroider</w:t>
      </w:r>
      <w:proofErr w:type="spellEnd"/>
      <w:r w:rsidRPr="00CF6D7E">
        <w:rPr>
          <w:spacing w:val="-3"/>
          <w:sz w:val="24"/>
          <w:szCs w:val="24"/>
        </w:rPr>
        <w:t xml:space="preserve">. Hvis væksten forsinkes, bør behandlingen revurderes med det formål om muligt at reducere dosis af nasal </w:t>
      </w:r>
      <w:proofErr w:type="spellStart"/>
      <w:r w:rsidRPr="00CF6D7E">
        <w:rPr>
          <w:spacing w:val="-3"/>
          <w:sz w:val="24"/>
          <w:szCs w:val="24"/>
        </w:rPr>
        <w:t>kortikosteroid</w:t>
      </w:r>
      <w:proofErr w:type="spellEnd"/>
      <w:r w:rsidRPr="00CF6D7E">
        <w:rPr>
          <w:spacing w:val="-3"/>
          <w:sz w:val="24"/>
          <w:szCs w:val="24"/>
        </w:rPr>
        <w:t xml:space="preserve"> til den laveste dosis, ved hvilken effektiv symptomkontrol er opretholdt. Herudover bør det overvejes at henvise patienten til en pædiatrisk specialist.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Ikke-nasale symptomer</w:t>
      </w:r>
    </w:p>
    <w:p w:rsidR="00525A38" w:rsidRPr="00CF6D7E" w:rsidRDefault="00525A38" w:rsidP="00525A38">
      <w:pPr>
        <w:tabs>
          <w:tab w:val="left" w:pos="851"/>
        </w:tabs>
        <w:ind w:left="851"/>
        <w:rPr>
          <w:spacing w:val="-3"/>
          <w:sz w:val="24"/>
          <w:szCs w:val="24"/>
        </w:rPr>
      </w:pPr>
      <w:r w:rsidRPr="00CF6D7E">
        <w:rPr>
          <w:spacing w:val="-3"/>
          <w:sz w:val="24"/>
          <w:szCs w:val="24"/>
        </w:rPr>
        <w:t xml:space="preserve">Selvom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kan kontrollere nasale symptomer hos de fleste patienter, kan samtidig anvendelse af passende tillægsbehandling give yderligere lindring af andre symptomer, især </w:t>
      </w:r>
      <w:proofErr w:type="spellStart"/>
      <w:r w:rsidRPr="00CF6D7E">
        <w:rPr>
          <w:spacing w:val="-3"/>
          <w:sz w:val="24"/>
          <w:szCs w:val="24"/>
        </w:rPr>
        <w:t>okulære</w:t>
      </w:r>
      <w:proofErr w:type="spellEnd"/>
      <w:r w:rsidRPr="00CF6D7E">
        <w:rPr>
          <w:spacing w:val="-3"/>
          <w:sz w:val="24"/>
          <w:szCs w:val="24"/>
        </w:rPr>
        <w:t xml:space="preserve"> symptomer.</w:t>
      </w:r>
    </w:p>
    <w:p w:rsidR="00525A38" w:rsidRPr="00CF6D7E" w:rsidRDefault="00525A38" w:rsidP="00525A38">
      <w:pPr>
        <w:ind w:left="851"/>
        <w:rPr>
          <w:color w:val="000000"/>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Visuel forstyrrelse</w:t>
      </w:r>
    </w:p>
    <w:p w:rsidR="00525A38" w:rsidRPr="00CF6D7E" w:rsidRDefault="00525A38" w:rsidP="00525A38">
      <w:pPr>
        <w:ind w:left="851"/>
        <w:rPr>
          <w:color w:val="000000"/>
          <w:sz w:val="24"/>
          <w:szCs w:val="24"/>
        </w:rPr>
      </w:pPr>
      <w:r w:rsidRPr="00CF6D7E">
        <w:rPr>
          <w:sz w:val="24"/>
          <w:szCs w:val="24"/>
        </w:rPr>
        <w:t xml:space="preserve">Ved brug af systemisk og </w:t>
      </w:r>
      <w:proofErr w:type="spellStart"/>
      <w:r w:rsidRPr="00CF6D7E">
        <w:rPr>
          <w:sz w:val="24"/>
          <w:szCs w:val="24"/>
        </w:rPr>
        <w:t>topikalt</w:t>
      </w:r>
      <w:proofErr w:type="spellEnd"/>
      <w:r w:rsidRPr="00CF6D7E">
        <w:rPr>
          <w:sz w:val="24"/>
          <w:szCs w:val="24"/>
        </w:rPr>
        <w:t xml:space="preserve"> </w:t>
      </w:r>
      <w:proofErr w:type="spellStart"/>
      <w:r w:rsidRPr="00CF6D7E">
        <w:rPr>
          <w:sz w:val="24"/>
          <w:szCs w:val="24"/>
        </w:rPr>
        <w:t>kortikosteroid</w:t>
      </w:r>
      <w:proofErr w:type="spellEnd"/>
      <w:r w:rsidRPr="00CF6D7E">
        <w:rPr>
          <w:sz w:val="24"/>
          <w:szCs w:val="24"/>
        </w:rPr>
        <w:t xml:space="preserve"> kan der blive indberettet synsforstyrrelser. Hvis en patient har symptomer som sløret syn eller andre synsforstyrrelser bør det overvejes at henvise patienten til oftalmolog med henblik på vurdering af de mulige årsager til synsforstyrrelser; disse kan være grå stær, </w:t>
      </w:r>
      <w:proofErr w:type="spellStart"/>
      <w:r w:rsidRPr="00CF6D7E">
        <w:rPr>
          <w:sz w:val="24"/>
          <w:szCs w:val="24"/>
        </w:rPr>
        <w:t>glaukom</w:t>
      </w:r>
      <w:proofErr w:type="spellEnd"/>
      <w:r w:rsidRPr="00CF6D7E">
        <w:rPr>
          <w:sz w:val="24"/>
          <w:szCs w:val="24"/>
        </w:rPr>
        <w:t xml:space="preserve"> eller sjældne sygdomme såsom central serøs </w:t>
      </w:r>
      <w:proofErr w:type="spellStart"/>
      <w:r w:rsidRPr="00CF6D7E">
        <w:rPr>
          <w:sz w:val="24"/>
          <w:szCs w:val="24"/>
        </w:rPr>
        <w:t>korioretinopati</w:t>
      </w:r>
      <w:proofErr w:type="spellEnd"/>
      <w:r w:rsidRPr="00CF6D7E">
        <w:rPr>
          <w:sz w:val="24"/>
          <w:szCs w:val="24"/>
        </w:rPr>
        <w:t xml:space="preserve"> (CSCR), som er indberettet efter brug med systemiske og </w:t>
      </w:r>
      <w:proofErr w:type="spellStart"/>
      <w:r w:rsidRPr="00CF6D7E">
        <w:rPr>
          <w:sz w:val="24"/>
          <w:szCs w:val="24"/>
        </w:rPr>
        <w:t>topikale</w:t>
      </w:r>
      <w:proofErr w:type="spellEnd"/>
      <w:r w:rsidRPr="00CF6D7E">
        <w:rPr>
          <w:sz w:val="24"/>
          <w:szCs w:val="24"/>
        </w:rPr>
        <w:t xml:space="preserve"> </w:t>
      </w:r>
      <w:proofErr w:type="spellStart"/>
      <w:r w:rsidRPr="00CF6D7E">
        <w:rPr>
          <w:sz w:val="24"/>
          <w:szCs w:val="24"/>
        </w:rPr>
        <w:t>kortikosteroider</w:t>
      </w:r>
      <w:proofErr w:type="spellEnd"/>
      <w:r w:rsidRPr="00CF6D7E">
        <w:rPr>
          <w:color w:val="000000"/>
          <w:sz w:val="24"/>
          <w:szCs w:val="24"/>
        </w:rPr>
        <w:t>.</w:t>
      </w:r>
    </w:p>
    <w:p w:rsidR="00525A38" w:rsidRPr="00CF6D7E" w:rsidRDefault="00525A38" w:rsidP="00525A38">
      <w:pPr>
        <w:rPr>
          <w:sz w:val="24"/>
          <w:szCs w:val="24"/>
        </w:rPr>
      </w:pPr>
      <w:r w:rsidRPr="00CF6D7E">
        <w:rPr>
          <w:sz w:val="24"/>
          <w:szCs w:val="24"/>
        </w:rPr>
        <w:br w:type="page"/>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4.5</w:t>
      </w:r>
      <w:r w:rsidRPr="00CF6D7E">
        <w:rPr>
          <w:b/>
          <w:sz w:val="24"/>
          <w:szCs w:val="24"/>
        </w:rPr>
        <w:tab/>
        <w:t>Interaktion med andre lægemidler og andre former for interaktion</w:t>
      </w:r>
    </w:p>
    <w:p w:rsidR="00525A38" w:rsidRPr="00CF6D7E" w:rsidRDefault="00525A38" w:rsidP="00525A38">
      <w:pPr>
        <w:ind w:left="851"/>
        <w:rPr>
          <w:sz w:val="24"/>
          <w:szCs w:val="24"/>
          <w:lang w:eastAsia="da-DK"/>
        </w:rPr>
      </w:pPr>
      <w:r w:rsidRPr="00CF6D7E">
        <w:rPr>
          <w:sz w:val="24"/>
          <w:szCs w:val="24"/>
        </w:rPr>
        <w:t xml:space="preserve">Et klinisk interaktionsstudie med </w:t>
      </w:r>
      <w:proofErr w:type="spellStart"/>
      <w:r w:rsidRPr="00CF6D7E">
        <w:rPr>
          <w:sz w:val="24"/>
          <w:szCs w:val="24"/>
        </w:rPr>
        <w:t>loratadin</w:t>
      </w:r>
      <w:proofErr w:type="spellEnd"/>
      <w:r w:rsidRPr="00CF6D7E">
        <w:rPr>
          <w:sz w:val="24"/>
          <w:szCs w:val="24"/>
        </w:rPr>
        <w:t xml:space="preserve"> blev udført. Ingen interaktioner blev observeret.</w:t>
      </w:r>
    </w:p>
    <w:p w:rsidR="00525A38" w:rsidRPr="00CF6D7E" w:rsidRDefault="00525A38" w:rsidP="00525A38">
      <w:pPr>
        <w:ind w:left="851"/>
        <w:rPr>
          <w:sz w:val="24"/>
          <w:szCs w:val="24"/>
        </w:rPr>
      </w:pPr>
      <w:r w:rsidRPr="00CF6D7E">
        <w:rPr>
          <w:sz w:val="24"/>
          <w:szCs w:val="24"/>
        </w:rPr>
        <w:t xml:space="preserve">Det forventes, at samtidig behandling med CYP3A-hæmmere, herunder </w:t>
      </w:r>
      <w:proofErr w:type="spellStart"/>
      <w:r w:rsidRPr="00CF6D7E">
        <w:rPr>
          <w:sz w:val="24"/>
          <w:szCs w:val="24"/>
        </w:rPr>
        <w:t>cobicistat-holdige</w:t>
      </w:r>
      <w:proofErr w:type="spellEnd"/>
      <w:r w:rsidRPr="00CF6D7E">
        <w:rPr>
          <w:sz w:val="24"/>
          <w:szCs w:val="24"/>
        </w:rPr>
        <w:t xml:space="preserve"> lægemidler, øger risikoen for systemiske bivirkninger. Kombination bør undgås, medmindre fordelen opvejer den øgede risiko for systemiske </w:t>
      </w:r>
      <w:proofErr w:type="spellStart"/>
      <w:r w:rsidRPr="00CF6D7E">
        <w:rPr>
          <w:sz w:val="24"/>
          <w:szCs w:val="24"/>
        </w:rPr>
        <w:t>kortikosteroid</w:t>
      </w:r>
      <w:proofErr w:type="spellEnd"/>
      <w:r w:rsidRPr="00CF6D7E">
        <w:rPr>
          <w:sz w:val="24"/>
          <w:szCs w:val="24"/>
        </w:rPr>
        <w:t xml:space="preserve">-bivirkninger. Patienterne skal i givet fald overvåges for systemiske </w:t>
      </w:r>
      <w:proofErr w:type="spellStart"/>
      <w:r w:rsidRPr="00CF6D7E">
        <w:rPr>
          <w:sz w:val="24"/>
          <w:szCs w:val="24"/>
        </w:rPr>
        <w:t>kortikosteroid</w:t>
      </w:r>
      <w:proofErr w:type="spellEnd"/>
      <w:r w:rsidRPr="00CF6D7E">
        <w:rPr>
          <w:sz w:val="24"/>
          <w:szCs w:val="24"/>
        </w:rPr>
        <w:t>-bivirkninger.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4.6</w:t>
      </w:r>
      <w:r w:rsidRPr="00CF6D7E">
        <w:rPr>
          <w:b/>
          <w:sz w:val="24"/>
          <w:szCs w:val="24"/>
        </w:rPr>
        <w:tab/>
      </w:r>
      <w:r w:rsidR="00234C80">
        <w:rPr>
          <w:b/>
          <w:sz w:val="24"/>
          <w:szCs w:val="24"/>
        </w:rPr>
        <w:t>Fertilitet, g</w:t>
      </w:r>
      <w:r w:rsidRPr="00CF6D7E">
        <w:rPr>
          <w:b/>
          <w:sz w:val="24"/>
          <w:szCs w:val="24"/>
        </w:rPr>
        <w:t>raviditet og amning</w:t>
      </w:r>
    </w:p>
    <w:p w:rsidR="00525A38" w:rsidRPr="00CF6D7E" w:rsidRDefault="00525A38" w:rsidP="00525A38">
      <w:pPr>
        <w:ind w:left="851" w:hanging="851"/>
        <w:rPr>
          <w:spacing w:val="-3"/>
          <w:sz w:val="24"/>
          <w:szCs w:val="24"/>
          <w:u w:val="single"/>
        </w:rPr>
      </w:pPr>
    </w:p>
    <w:p w:rsidR="00525A38" w:rsidRPr="00CF6D7E" w:rsidRDefault="00525A38" w:rsidP="00525A38">
      <w:pPr>
        <w:ind w:left="851"/>
        <w:rPr>
          <w:b/>
          <w:sz w:val="24"/>
          <w:szCs w:val="24"/>
          <w:lang w:eastAsia="da-DK"/>
        </w:rPr>
      </w:pPr>
      <w:r w:rsidRPr="00CF6D7E">
        <w:rPr>
          <w:spacing w:val="-3"/>
          <w:sz w:val="24"/>
          <w:szCs w:val="24"/>
          <w:u w:val="single"/>
        </w:rPr>
        <w:t>Graviditet</w:t>
      </w:r>
    </w:p>
    <w:p w:rsidR="00525A38" w:rsidRPr="00CF6D7E" w:rsidRDefault="00525A38" w:rsidP="00525A38">
      <w:pPr>
        <w:ind w:left="851"/>
        <w:rPr>
          <w:spacing w:val="-3"/>
          <w:sz w:val="24"/>
          <w:szCs w:val="24"/>
        </w:rPr>
      </w:pPr>
      <w:r w:rsidRPr="00CF6D7E">
        <w:rPr>
          <w:spacing w:val="-3"/>
          <w:sz w:val="24"/>
          <w:szCs w:val="24"/>
        </w:rPr>
        <w:t xml:space="preserve">Der er ingen eller utilstrækkelige data fra anvendelse af </w:t>
      </w:r>
      <w:proofErr w:type="spellStart"/>
      <w:r w:rsidRPr="00CF6D7E">
        <w:rPr>
          <w:spacing w:val="-3"/>
          <w:sz w:val="24"/>
          <w:szCs w:val="24"/>
        </w:rPr>
        <w:t>mometasonfuroat</w:t>
      </w:r>
      <w:proofErr w:type="spellEnd"/>
      <w:r w:rsidRPr="00CF6D7E">
        <w:rPr>
          <w:spacing w:val="-3"/>
          <w:sz w:val="24"/>
          <w:szCs w:val="24"/>
        </w:rPr>
        <w:t xml:space="preserve"> til gravide kvinder. Dyrestudier har påvist reproduktionstoksicitet (se pkt. 5.3). Som med andre nasale </w:t>
      </w:r>
      <w:proofErr w:type="spellStart"/>
      <w:r w:rsidRPr="00CF6D7E">
        <w:rPr>
          <w:spacing w:val="-3"/>
          <w:sz w:val="24"/>
          <w:szCs w:val="24"/>
        </w:rPr>
        <w:t>kortikosteroidpræparater</w:t>
      </w:r>
      <w:proofErr w:type="spellEnd"/>
      <w:r w:rsidRPr="00CF6D7E">
        <w:rPr>
          <w:spacing w:val="-3"/>
          <w:sz w:val="24"/>
          <w:szCs w:val="24"/>
        </w:rPr>
        <w:t xml:space="preserve"> bør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ikke anvendes under graviditet med mindre de potentielle fordele for moderen opvejer de mulige risici for moderen, fosteret eller spædbarnet. Spædbørn, hvis mor har fået </w:t>
      </w:r>
      <w:proofErr w:type="spellStart"/>
      <w:r w:rsidRPr="00CF6D7E">
        <w:rPr>
          <w:spacing w:val="-3"/>
          <w:sz w:val="24"/>
          <w:szCs w:val="24"/>
        </w:rPr>
        <w:t>kortikosteroider</w:t>
      </w:r>
      <w:proofErr w:type="spellEnd"/>
      <w:r w:rsidRPr="00CF6D7E">
        <w:rPr>
          <w:spacing w:val="-3"/>
          <w:sz w:val="24"/>
          <w:szCs w:val="24"/>
        </w:rPr>
        <w:t xml:space="preserve"> under graviditeten, skal observeres omhyggeligt for binyrebarkinsufficiens.</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Amning</w:t>
      </w:r>
    </w:p>
    <w:p w:rsidR="00525A38" w:rsidRPr="00CF6D7E" w:rsidRDefault="00525A38" w:rsidP="00525A38">
      <w:pPr>
        <w:ind w:left="851"/>
        <w:rPr>
          <w:spacing w:val="-3"/>
          <w:sz w:val="24"/>
          <w:szCs w:val="24"/>
        </w:rPr>
      </w:pPr>
      <w:r w:rsidRPr="00CF6D7E">
        <w:rPr>
          <w:spacing w:val="-3"/>
          <w:sz w:val="24"/>
          <w:szCs w:val="24"/>
        </w:rPr>
        <w:t xml:space="preserve">Det er ukendt, om </w:t>
      </w:r>
      <w:proofErr w:type="spellStart"/>
      <w:r w:rsidRPr="00CF6D7E">
        <w:rPr>
          <w:spacing w:val="-3"/>
          <w:sz w:val="24"/>
          <w:szCs w:val="24"/>
        </w:rPr>
        <w:t>mometasonfuroat</w:t>
      </w:r>
      <w:proofErr w:type="spellEnd"/>
      <w:r w:rsidRPr="00CF6D7E">
        <w:rPr>
          <w:spacing w:val="-3"/>
          <w:sz w:val="24"/>
          <w:szCs w:val="24"/>
        </w:rPr>
        <w:t xml:space="preserve"> udskilles i human mælk. Som ved andre nasale </w:t>
      </w:r>
      <w:proofErr w:type="spellStart"/>
      <w:r w:rsidRPr="00CF6D7E">
        <w:rPr>
          <w:spacing w:val="-3"/>
          <w:sz w:val="24"/>
          <w:szCs w:val="24"/>
        </w:rPr>
        <w:t>kortikosteroidpræparater</w:t>
      </w:r>
      <w:proofErr w:type="spellEnd"/>
      <w:r w:rsidRPr="00CF6D7E">
        <w:rPr>
          <w:spacing w:val="-3"/>
          <w:sz w:val="24"/>
          <w:szCs w:val="24"/>
        </w:rPr>
        <w:t xml:space="preserve"> skal det besluttes, om amning eller behandling med </w:t>
      </w:r>
      <w:proofErr w:type="spellStart"/>
      <w:r w:rsidR="007F0388">
        <w:rPr>
          <w:spacing w:val="-3"/>
          <w:sz w:val="24"/>
          <w:szCs w:val="24"/>
        </w:rPr>
        <w:t>Mometasonfuroat</w:t>
      </w:r>
      <w:proofErr w:type="spellEnd"/>
      <w:r w:rsidR="007F0388">
        <w:rPr>
          <w:spacing w:val="-3"/>
          <w:sz w:val="24"/>
          <w:szCs w:val="24"/>
        </w:rPr>
        <w:t xml:space="preserve"> ”Nordic Prime”</w:t>
      </w:r>
      <w:r w:rsidRPr="00CF6D7E">
        <w:rPr>
          <w:spacing w:val="-3"/>
          <w:sz w:val="24"/>
          <w:szCs w:val="24"/>
        </w:rPr>
        <w:t xml:space="preserve"> skal ophøre/ikke skal startes, idet der tages højde for fordelene for barnet ved amning i forhold til de terapeutiske fordele for moderen.</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Fertilitet</w:t>
      </w:r>
    </w:p>
    <w:p w:rsidR="00525A38" w:rsidRPr="00CF6D7E" w:rsidRDefault="00525A38" w:rsidP="00525A38">
      <w:pPr>
        <w:ind w:left="851"/>
        <w:rPr>
          <w:sz w:val="24"/>
          <w:szCs w:val="24"/>
        </w:rPr>
      </w:pPr>
      <w:r w:rsidRPr="00CF6D7E">
        <w:rPr>
          <w:spacing w:val="-3"/>
          <w:sz w:val="24"/>
          <w:szCs w:val="24"/>
        </w:rPr>
        <w:t xml:space="preserve">Der foreligger ingen kliniske data vedrørende </w:t>
      </w:r>
      <w:proofErr w:type="spellStart"/>
      <w:r w:rsidRPr="00CF6D7E">
        <w:rPr>
          <w:spacing w:val="-3"/>
          <w:sz w:val="24"/>
          <w:szCs w:val="24"/>
        </w:rPr>
        <w:t>mometasonfuroats</w:t>
      </w:r>
      <w:proofErr w:type="spellEnd"/>
      <w:r w:rsidRPr="00CF6D7E">
        <w:rPr>
          <w:spacing w:val="-3"/>
          <w:sz w:val="24"/>
          <w:szCs w:val="24"/>
        </w:rPr>
        <w:t xml:space="preserve"> indvirkning på fertilitet. Dyrestudier har påvist reproduktionstoksicitet, men ingen indvirkning på fertilitet (se pkt. 5.3). </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4.7</w:t>
      </w:r>
      <w:r w:rsidRPr="00CF6D7E">
        <w:rPr>
          <w:b/>
          <w:sz w:val="24"/>
          <w:szCs w:val="24"/>
        </w:rPr>
        <w:tab/>
        <w:t xml:space="preserve">Virkning på evnen til at føre motorkøretøj </w:t>
      </w:r>
      <w:r w:rsidR="00234C80">
        <w:rPr>
          <w:b/>
          <w:sz w:val="24"/>
          <w:szCs w:val="24"/>
        </w:rPr>
        <w:t>og</w:t>
      </w:r>
      <w:r w:rsidRPr="00CF6D7E">
        <w:rPr>
          <w:b/>
          <w:sz w:val="24"/>
          <w:szCs w:val="24"/>
        </w:rPr>
        <w:t xml:space="preserve"> betjene maskiner</w:t>
      </w:r>
    </w:p>
    <w:p w:rsidR="00525A38" w:rsidRPr="00CF6D7E" w:rsidRDefault="00525A38" w:rsidP="00525A38">
      <w:pPr>
        <w:ind w:left="851"/>
        <w:jc w:val="both"/>
        <w:rPr>
          <w:sz w:val="24"/>
          <w:szCs w:val="24"/>
        </w:rPr>
      </w:pPr>
      <w:r w:rsidRPr="00CF6D7E">
        <w:rPr>
          <w:sz w:val="24"/>
          <w:szCs w:val="24"/>
        </w:rPr>
        <w:t>Ikke mærkning.</w:t>
      </w:r>
    </w:p>
    <w:p w:rsidR="00525A38" w:rsidRPr="00CF6D7E" w:rsidRDefault="00525A38" w:rsidP="00525A38">
      <w:pPr>
        <w:ind w:left="851"/>
        <w:jc w:val="both"/>
        <w:rPr>
          <w:sz w:val="24"/>
          <w:szCs w:val="24"/>
          <w:lang w:eastAsia="da-DK"/>
        </w:rPr>
      </w:pPr>
      <w:r w:rsidRPr="00CF6D7E">
        <w:rPr>
          <w:sz w:val="24"/>
          <w:szCs w:val="24"/>
        </w:rPr>
        <w:t>Ingen kendt påvirkning.</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4.8</w:t>
      </w:r>
      <w:r w:rsidRPr="00CF6D7E">
        <w:rPr>
          <w:b/>
          <w:sz w:val="24"/>
          <w:szCs w:val="24"/>
        </w:rPr>
        <w:tab/>
        <w:t>Bivirkninger</w:t>
      </w:r>
    </w:p>
    <w:p w:rsidR="00525A38" w:rsidRPr="00CF6D7E" w:rsidRDefault="00525A38" w:rsidP="00525A38">
      <w:pPr>
        <w:ind w:left="851" w:hanging="851"/>
        <w:rPr>
          <w:spacing w:val="-3"/>
          <w:sz w:val="24"/>
          <w:szCs w:val="24"/>
          <w:u w:val="single"/>
        </w:rPr>
      </w:pPr>
    </w:p>
    <w:p w:rsidR="00525A38" w:rsidRPr="00CF6D7E" w:rsidRDefault="00525A38" w:rsidP="00525A38">
      <w:pPr>
        <w:ind w:left="851"/>
        <w:rPr>
          <w:spacing w:val="-3"/>
          <w:sz w:val="24"/>
          <w:szCs w:val="24"/>
          <w:u w:val="single"/>
          <w:lang w:eastAsia="da-DK"/>
        </w:rPr>
      </w:pPr>
      <w:r w:rsidRPr="00CF6D7E">
        <w:rPr>
          <w:spacing w:val="-3"/>
          <w:sz w:val="24"/>
          <w:szCs w:val="24"/>
          <w:u w:val="single"/>
        </w:rPr>
        <w:t>Opsummering af sikkerhedsprofilen</w:t>
      </w:r>
    </w:p>
    <w:p w:rsidR="00525A38" w:rsidRPr="00CF6D7E" w:rsidRDefault="00525A38" w:rsidP="00525A38">
      <w:pPr>
        <w:ind w:left="851"/>
        <w:rPr>
          <w:spacing w:val="-3"/>
          <w:sz w:val="24"/>
          <w:szCs w:val="24"/>
        </w:rPr>
      </w:pPr>
      <w:proofErr w:type="spellStart"/>
      <w:r w:rsidRPr="00CF6D7E">
        <w:rPr>
          <w:spacing w:val="-3"/>
          <w:sz w:val="24"/>
          <w:szCs w:val="24"/>
        </w:rPr>
        <w:t>Epistaxis</w:t>
      </w:r>
      <w:proofErr w:type="spellEnd"/>
      <w:r w:rsidRPr="00CF6D7E">
        <w:rPr>
          <w:spacing w:val="-3"/>
          <w:sz w:val="24"/>
          <w:szCs w:val="24"/>
        </w:rPr>
        <w:t xml:space="preserve"> var generelt selvbegrænsende og forekom i let grad. Det forekom med en højere </w:t>
      </w:r>
      <w:proofErr w:type="spellStart"/>
      <w:r w:rsidRPr="00CF6D7E">
        <w:rPr>
          <w:spacing w:val="-3"/>
          <w:sz w:val="24"/>
          <w:szCs w:val="24"/>
        </w:rPr>
        <w:t>incidens</w:t>
      </w:r>
      <w:proofErr w:type="spellEnd"/>
      <w:r w:rsidRPr="00CF6D7E">
        <w:rPr>
          <w:spacing w:val="-3"/>
          <w:sz w:val="24"/>
          <w:szCs w:val="24"/>
        </w:rPr>
        <w:t xml:space="preserve"> end med placebo (5 %), men med en sammenlignelig eller lavere </w:t>
      </w:r>
      <w:proofErr w:type="spellStart"/>
      <w:r w:rsidRPr="00CF6D7E">
        <w:rPr>
          <w:spacing w:val="-3"/>
          <w:sz w:val="24"/>
          <w:szCs w:val="24"/>
        </w:rPr>
        <w:t>incidens</w:t>
      </w:r>
      <w:proofErr w:type="spellEnd"/>
      <w:r w:rsidRPr="00CF6D7E">
        <w:rPr>
          <w:spacing w:val="-3"/>
          <w:sz w:val="24"/>
          <w:szCs w:val="24"/>
        </w:rPr>
        <w:t xml:space="preserve"> end rapporteret for de nasale </w:t>
      </w:r>
      <w:proofErr w:type="spellStart"/>
      <w:r w:rsidRPr="00CF6D7E">
        <w:rPr>
          <w:spacing w:val="-3"/>
          <w:sz w:val="24"/>
          <w:szCs w:val="24"/>
        </w:rPr>
        <w:t>kortikosteroider</w:t>
      </w:r>
      <w:proofErr w:type="spellEnd"/>
      <w:r w:rsidRPr="00CF6D7E">
        <w:rPr>
          <w:spacing w:val="-3"/>
          <w:sz w:val="24"/>
          <w:szCs w:val="24"/>
        </w:rPr>
        <w:t xml:space="preserve">, der blev undersøgt som aktiv kontrol i kliniske studier af allergisk </w:t>
      </w:r>
      <w:proofErr w:type="spellStart"/>
      <w:r w:rsidRPr="00CF6D7E">
        <w:rPr>
          <w:spacing w:val="-3"/>
          <w:sz w:val="24"/>
          <w:szCs w:val="24"/>
        </w:rPr>
        <w:t>rhinitis</w:t>
      </w:r>
      <w:proofErr w:type="spellEnd"/>
      <w:r w:rsidRPr="00CF6D7E">
        <w:rPr>
          <w:spacing w:val="-3"/>
          <w:sz w:val="24"/>
          <w:szCs w:val="24"/>
        </w:rPr>
        <w:t xml:space="preserve"> (op til 15 %). </w:t>
      </w:r>
      <w:proofErr w:type="spellStart"/>
      <w:r w:rsidRPr="00CF6D7E">
        <w:rPr>
          <w:spacing w:val="-3"/>
          <w:sz w:val="24"/>
          <w:szCs w:val="24"/>
        </w:rPr>
        <w:t>Incidensen</w:t>
      </w:r>
      <w:proofErr w:type="spellEnd"/>
      <w:r w:rsidRPr="00CF6D7E">
        <w:rPr>
          <w:spacing w:val="-3"/>
          <w:sz w:val="24"/>
          <w:szCs w:val="24"/>
        </w:rPr>
        <w:t xml:space="preserve"> for alle andre bivirkninger var sammenlignelig med placebo. Hos patienter, der blev behandlet for nasale polypper, var den samlede bivirkningsfrekvens den samme, som blev observeret hos patienter med allergisk </w:t>
      </w:r>
      <w:proofErr w:type="spellStart"/>
      <w:r w:rsidRPr="00CF6D7E">
        <w:rPr>
          <w:spacing w:val="-3"/>
          <w:sz w:val="24"/>
          <w:szCs w:val="24"/>
        </w:rPr>
        <w:t>rhinitis</w:t>
      </w:r>
      <w:proofErr w:type="spellEnd"/>
      <w:r w:rsidRPr="00CF6D7E">
        <w:rPr>
          <w:spacing w:val="-3"/>
          <w:sz w:val="24"/>
          <w:szCs w:val="24"/>
        </w:rPr>
        <w:t>.</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Der kan forekomme systemiske virkninger efter brug af nasale </w:t>
      </w:r>
      <w:proofErr w:type="spellStart"/>
      <w:r w:rsidRPr="00CF6D7E">
        <w:rPr>
          <w:spacing w:val="-3"/>
          <w:sz w:val="24"/>
          <w:szCs w:val="24"/>
        </w:rPr>
        <w:t>kortikosteroider</w:t>
      </w:r>
      <w:proofErr w:type="spellEnd"/>
      <w:r w:rsidRPr="00CF6D7E">
        <w:rPr>
          <w:spacing w:val="-3"/>
          <w:sz w:val="24"/>
          <w:szCs w:val="24"/>
        </w:rPr>
        <w:t>, specielt ved ordination af høje doser over længere perioder.</w:t>
      </w:r>
    </w:p>
    <w:p w:rsidR="00525A38" w:rsidRPr="00CF6D7E" w:rsidRDefault="00525A38" w:rsidP="00525A38">
      <w:pPr>
        <w:ind w:left="851"/>
        <w:rPr>
          <w:spacing w:val="-3"/>
          <w:sz w:val="24"/>
          <w:szCs w:val="24"/>
        </w:rPr>
      </w:pPr>
    </w:p>
    <w:p w:rsidR="00525A38" w:rsidRPr="00CF6D7E" w:rsidRDefault="00525A38" w:rsidP="00525A38">
      <w:pPr>
        <w:ind w:left="851"/>
        <w:rPr>
          <w:spacing w:val="-3"/>
          <w:sz w:val="24"/>
          <w:szCs w:val="24"/>
          <w:u w:val="single"/>
        </w:rPr>
      </w:pPr>
      <w:r w:rsidRPr="00CF6D7E">
        <w:rPr>
          <w:spacing w:val="-3"/>
          <w:sz w:val="24"/>
          <w:szCs w:val="24"/>
          <w:u w:val="single"/>
        </w:rPr>
        <w:t>Bivirkningstabel</w:t>
      </w:r>
    </w:p>
    <w:p w:rsidR="00525A38" w:rsidRPr="00CF6D7E" w:rsidRDefault="00525A38" w:rsidP="00525A38">
      <w:pPr>
        <w:tabs>
          <w:tab w:val="left" w:pos="3969"/>
        </w:tabs>
        <w:ind w:left="851"/>
        <w:rPr>
          <w:spacing w:val="-3"/>
          <w:sz w:val="24"/>
          <w:szCs w:val="24"/>
        </w:rPr>
      </w:pPr>
      <w:r w:rsidRPr="00CF6D7E">
        <w:rPr>
          <w:spacing w:val="-3"/>
          <w:sz w:val="24"/>
          <w:szCs w:val="24"/>
        </w:rPr>
        <w:t xml:space="preserve">Behandlingsrelaterede bivirkninger (≥1 %), som er blevet rapporteret i kliniske studier hos patienter med allergisk </w:t>
      </w:r>
      <w:proofErr w:type="spellStart"/>
      <w:r w:rsidRPr="00CF6D7E">
        <w:rPr>
          <w:spacing w:val="-3"/>
          <w:sz w:val="24"/>
          <w:szCs w:val="24"/>
        </w:rPr>
        <w:t>rhinitis</w:t>
      </w:r>
      <w:proofErr w:type="spellEnd"/>
      <w:r w:rsidRPr="00CF6D7E">
        <w:rPr>
          <w:spacing w:val="-3"/>
          <w:sz w:val="24"/>
          <w:szCs w:val="24"/>
        </w:rPr>
        <w:t xml:space="preserve"> eller nasale polypper samt efter markedsføring uanset indikation, fremgår af tabel 1. Bivirkningerne er listet i henhold til de primære </w:t>
      </w:r>
      <w:proofErr w:type="spellStart"/>
      <w:r w:rsidRPr="00CF6D7E">
        <w:rPr>
          <w:spacing w:val="-3"/>
          <w:sz w:val="24"/>
          <w:szCs w:val="24"/>
        </w:rPr>
        <w:t>MedDRA</w:t>
      </w:r>
      <w:proofErr w:type="spellEnd"/>
      <w:r w:rsidRPr="00CF6D7E">
        <w:rPr>
          <w:spacing w:val="-3"/>
          <w:sz w:val="24"/>
          <w:szCs w:val="24"/>
        </w:rPr>
        <w:t xml:space="preserve"> </w:t>
      </w:r>
      <w:r w:rsidRPr="00CF6D7E">
        <w:rPr>
          <w:spacing w:val="-3"/>
          <w:sz w:val="24"/>
          <w:szCs w:val="24"/>
        </w:rPr>
        <w:lastRenderedPageBreak/>
        <w:t>systemorganklasser. Inden for hver systemorganklasse er bivirkningerne opstillet i henhold til hyppighed. Hyppighed er defineret således: Meget almindelig (≥ 1/10); almindelig (≥ 1/100 til &lt; 1/10); ikke almindelig (≥ 1/1.000 til &lt; 1/100). Hyppigheden af bivirkninger rapporteret efter markedsføring anses for "ikke kendt (kan ikke estimeres ud fra forhåndenværende data)".</w:t>
      </w:r>
    </w:p>
    <w:p w:rsidR="00525A38" w:rsidRPr="00CF6D7E" w:rsidRDefault="00525A38" w:rsidP="00525A38">
      <w:pPr>
        <w:tabs>
          <w:tab w:val="left" w:pos="0"/>
          <w:tab w:val="left" w:pos="851"/>
        </w:tabs>
        <w:ind w:left="851"/>
        <w:jc w:val="both"/>
        <w:rPr>
          <w:spacing w:val="-3"/>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2328"/>
        <w:gridCol w:w="2640"/>
        <w:gridCol w:w="2330"/>
      </w:tblGrid>
      <w:tr w:rsidR="00525A38" w:rsidRPr="00CF6D7E" w:rsidTr="003B4BCE">
        <w:trPr>
          <w:cantSplit/>
          <w:tblHeader/>
        </w:trPr>
        <w:tc>
          <w:tcPr>
            <w:tcW w:w="5000" w:type="pct"/>
            <w:gridSpan w:val="4"/>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b/>
                <w:sz w:val="24"/>
                <w:szCs w:val="24"/>
              </w:rPr>
              <w:t xml:space="preserve">Tabel 1: </w:t>
            </w:r>
            <w:r w:rsidRPr="00CF6D7E">
              <w:rPr>
                <w:b/>
                <w:sz w:val="24"/>
                <w:szCs w:val="24"/>
              </w:rPr>
              <w:tab/>
              <w:t xml:space="preserve">Behandlingsrelaterede bivirkninger rapporteret i henhold til </w:t>
            </w:r>
            <w:r w:rsidRPr="00CF6D7E">
              <w:rPr>
                <w:b/>
                <w:sz w:val="24"/>
                <w:szCs w:val="24"/>
              </w:rPr>
              <w:tab/>
            </w:r>
            <w:r w:rsidRPr="00CF6D7E">
              <w:rPr>
                <w:b/>
                <w:noProof/>
                <w:sz w:val="24"/>
                <w:szCs w:val="24"/>
              </w:rPr>
              <w:t>systemorganklasse og hyppighed</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b/>
                <w:spacing w:val="-3"/>
                <w:sz w:val="24"/>
                <w:szCs w:val="24"/>
                <w:highlight w:val="cyan"/>
              </w:rPr>
            </w:pPr>
          </w:p>
        </w:tc>
        <w:tc>
          <w:tcPr>
            <w:tcW w:w="1209"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Meget almindelig</w:t>
            </w: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Almindelig</w:t>
            </w: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b/>
                <w:spacing w:val="-3"/>
                <w:sz w:val="24"/>
                <w:szCs w:val="24"/>
                <w:highlight w:val="cyan"/>
              </w:rPr>
            </w:pPr>
            <w:r w:rsidRPr="00CF6D7E">
              <w:rPr>
                <w:rFonts w:eastAsia="SimSun"/>
                <w:b/>
                <w:noProof/>
                <w:sz w:val="24"/>
                <w:szCs w:val="24"/>
              </w:rPr>
              <w:t>Ikke kendt</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Infektioner og parasitære sygdomme</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pacing w:val="-3"/>
                <w:sz w:val="24"/>
                <w:szCs w:val="24"/>
              </w:rPr>
            </w:pPr>
            <w:proofErr w:type="spellStart"/>
            <w:r w:rsidRPr="00CF6D7E">
              <w:rPr>
                <w:rFonts w:eastAsia="SimSun"/>
                <w:spacing w:val="-3"/>
                <w:sz w:val="24"/>
                <w:szCs w:val="24"/>
              </w:rPr>
              <w:t>Faryngitis</w:t>
            </w:r>
            <w:proofErr w:type="spellEnd"/>
          </w:p>
          <w:p w:rsidR="00525A38" w:rsidRPr="00CF6D7E" w:rsidRDefault="00525A38" w:rsidP="003B4BCE">
            <w:pPr>
              <w:rPr>
                <w:spacing w:val="-3"/>
                <w:sz w:val="24"/>
                <w:szCs w:val="24"/>
              </w:rPr>
            </w:pPr>
            <w:r w:rsidRPr="00CF6D7E">
              <w:rPr>
                <w:rFonts w:eastAsia="SimSun"/>
                <w:spacing w:val="-3"/>
                <w:sz w:val="24"/>
                <w:szCs w:val="24"/>
              </w:rPr>
              <w:t>Øvre luftvejsinfektion</w:t>
            </w:r>
            <w:r w:rsidRPr="00CF6D7E">
              <w:rPr>
                <w:rFonts w:eastAsia="SimSun"/>
                <w:spacing w:val="-3"/>
                <w:sz w:val="24"/>
                <w:szCs w:val="24"/>
                <w:vertAlign w:val="superscript"/>
              </w:rPr>
              <w:t>†</w:t>
            </w:r>
          </w:p>
        </w:tc>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Immunsystemet</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 xml:space="preserve">Overfølsomhed herunder </w:t>
            </w:r>
            <w:proofErr w:type="spellStart"/>
            <w:r w:rsidRPr="00CF6D7E">
              <w:rPr>
                <w:rFonts w:eastAsia="SimSun"/>
                <w:sz w:val="24"/>
                <w:szCs w:val="24"/>
              </w:rPr>
              <w:t>anafylaktiske</w:t>
            </w:r>
            <w:proofErr w:type="spellEnd"/>
            <w:r w:rsidRPr="00CF6D7E">
              <w:rPr>
                <w:rFonts w:eastAsia="SimSun"/>
                <w:sz w:val="24"/>
                <w:szCs w:val="24"/>
              </w:rPr>
              <w:t xml:space="preserve"> reaktioner, </w:t>
            </w:r>
            <w:proofErr w:type="spellStart"/>
            <w:r w:rsidRPr="00CF6D7E">
              <w:rPr>
                <w:rFonts w:eastAsia="SimSun"/>
                <w:spacing w:val="-3"/>
                <w:sz w:val="24"/>
                <w:szCs w:val="24"/>
              </w:rPr>
              <w:t>angioødem</w:t>
            </w:r>
            <w:proofErr w:type="spellEnd"/>
            <w:r w:rsidRPr="00CF6D7E">
              <w:rPr>
                <w:rFonts w:eastAsia="SimSun"/>
                <w:spacing w:val="-3"/>
                <w:sz w:val="24"/>
                <w:szCs w:val="24"/>
              </w:rPr>
              <w:t xml:space="preserve">, </w:t>
            </w:r>
            <w:proofErr w:type="spellStart"/>
            <w:r w:rsidRPr="00CF6D7E">
              <w:rPr>
                <w:rFonts w:eastAsia="SimSun"/>
                <w:spacing w:val="-3"/>
                <w:sz w:val="24"/>
                <w:szCs w:val="24"/>
              </w:rPr>
              <w:t>bronkospasmer</w:t>
            </w:r>
            <w:proofErr w:type="spellEnd"/>
            <w:r w:rsidRPr="00CF6D7E">
              <w:rPr>
                <w:rFonts w:eastAsia="SimSun"/>
                <w:spacing w:val="-3"/>
                <w:sz w:val="24"/>
                <w:szCs w:val="24"/>
              </w:rPr>
              <w:t xml:space="preserve"> og dyspnø</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Nervesystemet</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Hovedpine</w:t>
            </w:r>
          </w:p>
        </w:tc>
        <w:tc>
          <w:tcPr>
            <w:tcW w:w="1210"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Øjne</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rPr>
            </w:pP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z w:val="24"/>
                <w:szCs w:val="24"/>
              </w:rPr>
            </w:pPr>
            <w:proofErr w:type="spellStart"/>
            <w:r w:rsidRPr="00CF6D7E">
              <w:rPr>
                <w:rFonts w:eastAsia="SimSun"/>
                <w:sz w:val="24"/>
                <w:szCs w:val="24"/>
              </w:rPr>
              <w:t>Glaukom</w:t>
            </w:r>
            <w:proofErr w:type="spellEnd"/>
          </w:p>
          <w:p w:rsidR="00525A38" w:rsidRPr="00CF6D7E" w:rsidRDefault="00525A38" w:rsidP="003B4BCE">
            <w:pPr>
              <w:rPr>
                <w:rFonts w:eastAsia="SimSun"/>
                <w:sz w:val="24"/>
                <w:szCs w:val="24"/>
              </w:rPr>
            </w:pPr>
            <w:r w:rsidRPr="00CF6D7E">
              <w:rPr>
                <w:rFonts w:eastAsia="SimSun"/>
                <w:sz w:val="24"/>
                <w:szCs w:val="24"/>
              </w:rPr>
              <w:t xml:space="preserve">Forhøjet </w:t>
            </w:r>
            <w:proofErr w:type="spellStart"/>
            <w:r w:rsidRPr="00CF6D7E">
              <w:rPr>
                <w:rFonts w:eastAsia="SimSun"/>
                <w:sz w:val="24"/>
                <w:szCs w:val="24"/>
              </w:rPr>
              <w:t>intraokulært</w:t>
            </w:r>
            <w:proofErr w:type="spellEnd"/>
            <w:r w:rsidRPr="00CF6D7E">
              <w:rPr>
                <w:rFonts w:eastAsia="SimSun"/>
                <w:sz w:val="24"/>
                <w:szCs w:val="24"/>
              </w:rPr>
              <w:t xml:space="preserve"> tryk</w:t>
            </w:r>
          </w:p>
          <w:p w:rsidR="00525A38" w:rsidRPr="00CF6D7E" w:rsidRDefault="00525A38" w:rsidP="003B4BCE">
            <w:pPr>
              <w:rPr>
                <w:rFonts w:eastAsia="SimSun"/>
                <w:sz w:val="24"/>
                <w:szCs w:val="24"/>
              </w:rPr>
            </w:pPr>
            <w:r w:rsidRPr="00CF6D7E">
              <w:rPr>
                <w:rFonts w:eastAsia="SimSun"/>
                <w:sz w:val="24"/>
                <w:szCs w:val="24"/>
              </w:rPr>
              <w:t>Katarakt</w:t>
            </w:r>
          </w:p>
          <w:p w:rsidR="00525A38" w:rsidRPr="00CF6D7E" w:rsidRDefault="00525A38" w:rsidP="003B4BCE">
            <w:pPr>
              <w:rPr>
                <w:spacing w:val="-3"/>
                <w:sz w:val="24"/>
                <w:szCs w:val="24"/>
              </w:rPr>
            </w:pPr>
            <w:r w:rsidRPr="00CF6D7E">
              <w:rPr>
                <w:rFonts w:eastAsia="SimSun"/>
                <w:sz w:val="24"/>
                <w:szCs w:val="24"/>
              </w:rPr>
              <w:t>Sløret syn (se også pkt. 4.4)</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 xml:space="preserve">Luftveje, thorax og </w:t>
            </w:r>
            <w:proofErr w:type="spellStart"/>
            <w:r w:rsidRPr="00CF6D7E">
              <w:rPr>
                <w:rFonts w:eastAsia="SimSun"/>
                <w:sz w:val="24"/>
                <w:szCs w:val="24"/>
              </w:rPr>
              <w:t>mediastinum</w:t>
            </w:r>
            <w:proofErr w:type="spellEnd"/>
          </w:p>
        </w:tc>
        <w:tc>
          <w:tcPr>
            <w:tcW w:w="1209"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proofErr w:type="spellStart"/>
            <w:r w:rsidRPr="00CF6D7E">
              <w:rPr>
                <w:rFonts w:eastAsia="SimSun"/>
                <w:sz w:val="24"/>
                <w:szCs w:val="24"/>
              </w:rPr>
              <w:t>Epistaxis</w:t>
            </w:r>
            <w:proofErr w:type="spellEnd"/>
            <w:r w:rsidRPr="00CF6D7E">
              <w:rPr>
                <w:rFonts w:eastAsia="SimSun"/>
                <w:sz w:val="24"/>
                <w:szCs w:val="24"/>
              </w:rPr>
              <w:t>*</w:t>
            </w: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rFonts w:eastAsia="SimSun"/>
                <w:spacing w:val="-3"/>
                <w:sz w:val="24"/>
                <w:szCs w:val="24"/>
              </w:rPr>
            </w:pPr>
            <w:proofErr w:type="spellStart"/>
            <w:r w:rsidRPr="00CF6D7E">
              <w:rPr>
                <w:rFonts w:eastAsia="SimSun"/>
                <w:spacing w:val="-3"/>
                <w:sz w:val="24"/>
                <w:szCs w:val="24"/>
              </w:rPr>
              <w:t>Epistaxis</w:t>
            </w:r>
            <w:proofErr w:type="spellEnd"/>
            <w:r w:rsidRPr="00CF6D7E">
              <w:rPr>
                <w:rFonts w:eastAsia="SimSun"/>
                <w:spacing w:val="-3"/>
                <w:sz w:val="24"/>
                <w:szCs w:val="24"/>
              </w:rPr>
              <w:t xml:space="preserve"> </w:t>
            </w:r>
          </w:p>
          <w:p w:rsidR="00525A38" w:rsidRPr="00CF6D7E" w:rsidRDefault="00525A38" w:rsidP="003B4BCE">
            <w:pPr>
              <w:rPr>
                <w:rFonts w:eastAsia="SimSun"/>
                <w:spacing w:val="-3"/>
                <w:sz w:val="24"/>
                <w:szCs w:val="24"/>
              </w:rPr>
            </w:pPr>
            <w:r w:rsidRPr="00CF6D7E">
              <w:rPr>
                <w:rFonts w:eastAsia="SimSun"/>
                <w:spacing w:val="-3"/>
                <w:sz w:val="24"/>
                <w:szCs w:val="24"/>
              </w:rPr>
              <w:t>Brændende fornemmelse i næsen</w:t>
            </w:r>
          </w:p>
          <w:p w:rsidR="00525A38" w:rsidRPr="00CF6D7E" w:rsidRDefault="00525A38" w:rsidP="003B4BCE">
            <w:pPr>
              <w:rPr>
                <w:rFonts w:eastAsia="SimSun"/>
                <w:spacing w:val="-3"/>
                <w:sz w:val="24"/>
                <w:szCs w:val="24"/>
              </w:rPr>
            </w:pPr>
            <w:r w:rsidRPr="00CF6D7E">
              <w:rPr>
                <w:rFonts w:eastAsia="SimSun"/>
                <w:spacing w:val="-3"/>
                <w:sz w:val="24"/>
                <w:szCs w:val="24"/>
              </w:rPr>
              <w:t>Irritation i næsen</w:t>
            </w:r>
          </w:p>
          <w:p w:rsidR="00525A38" w:rsidRPr="00CF6D7E" w:rsidRDefault="00525A38" w:rsidP="003B4BCE">
            <w:pPr>
              <w:rPr>
                <w:spacing w:val="-3"/>
                <w:sz w:val="24"/>
                <w:szCs w:val="24"/>
              </w:rPr>
            </w:pPr>
            <w:r w:rsidRPr="00CF6D7E">
              <w:rPr>
                <w:rFonts w:eastAsia="SimSun"/>
                <w:spacing w:val="-3"/>
                <w:sz w:val="24"/>
                <w:szCs w:val="24"/>
              </w:rPr>
              <w:t xml:space="preserve">Nasal </w:t>
            </w:r>
            <w:proofErr w:type="spellStart"/>
            <w:r w:rsidRPr="00CF6D7E">
              <w:rPr>
                <w:rFonts w:eastAsia="SimSun"/>
                <w:spacing w:val="-3"/>
                <w:sz w:val="24"/>
                <w:szCs w:val="24"/>
              </w:rPr>
              <w:t>ulceration</w:t>
            </w:r>
            <w:proofErr w:type="spellEnd"/>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pacing w:val="-3"/>
                <w:sz w:val="24"/>
                <w:szCs w:val="24"/>
              </w:rPr>
              <w:t>Nasal septum perforation</w:t>
            </w:r>
          </w:p>
        </w:tc>
      </w:tr>
      <w:tr w:rsidR="00525A38" w:rsidRPr="00CF6D7E" w:rsidTr="003B4BCE">
        <w:trPr>
          <w:cantSplit/>
        </w:trPr>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highlight w:val="cyan"/>
              </w:rPr>
            </w:pPr>
            <w:r w:rsidRPr="00CF6D7E">
              <w:rPr>
                <w:rFonts w:eastAsia="SimSun"/>
                <w:sz w:val="24"/>
                <w:szCs w:val="24"/>
              </w:rPr>
              <w:t>Mave-tarm-kanalen</w:t>
            </w:r>
          </w:p>
        </w:tc>
        <w:tc>
          <w:tcPr>
            <w:tcW w:w="1209" w:type="pct"/>
            <w:tcBorders>
              <w:top w:val="single" w:sz="4" w:space="0" w:color="auto"/>
              <w:left w:val="single" w:sz="4" w:space="0" w:color="auto"/>
              <w:bottom w:val="single" w:sz="4" w:space="0" w:color="auto"/>
              <w:right w:val="single" w:sz="4" w:space="0" w:color="auto"/>
            </w:tcBorders>
          </w:tcPr>
          <w:p w:rsidR="00525A38" w:rsidRPr="00CF6D7E" w:rsidRDefault="00525A38" w:rsidP="003B4BCE">
            <w:pPr>
              <w:rPr>
                <w:spacing w:val="-3"/>
                <w:sz w:val="24"/>
                <w:szCs w:val="24"/>
                <w:highlight w:val="cyan"/>
              </w:rPr>
            </w:pPr>
          </w:p>
        </w:tc>
        <w:tc>
          <w:tcPr>
            <w:tcW w:w="1371"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Irritation i svælget*</w:t>
            </w:r>
          </w:p>
        </w:tc>
        <w:tc>
          <w:tcPr>
            <w:tcW w:w="1210" w:type="pct"/>
            <w:tcBorders>
              <w:top w:val="single" w:sz="4" w:space="0" w:color="auto"/>
              <w:left w:val="single" w:sz="4" w:space="0" w:color="auto"/>
              <w:bottom w:val="single" w:sz="4" w:space="0" w:color="auto"/>
              <w:right w:val="single" w:sz="4" w:space="0" w:color="auto"/>
            </w:tcBorders>
            <w:hideMark/>
          </w:tcPr>
          <w:p w:rsidR="00525A38" w:rsidRPr="00CF6D7E" w:rsidRDefault="00525A38" w:rsidP="003B4BCE">
            <w:pPr>
              <w:rPr>
                <w:spacing w:val="-3"/>
                <w:sz w:val="24"/>
                <w:szCs w:val="24"/>
              </w:rPr>
            </w:pPr>
            <w:r w:rsidRPr="00CF6D7E">
              <w:rPr>
                <w:rFonts w:eastAsia="SimSun"/>
                <w:sz w:val="24"/>
                <w:szCs w:val="24"/>
              </w:rPr>
              <w:t>Forstyrrelser i smags- og lugtesans</w:t>
            </w:r>
          </w:p>
        </w:tc>
      </w:tr>
    </w:tbl>
    <w:p w:rsidR="00525A38" w:rsidRPr="00CF6D7E" w:rsidRDefault="00525A38" w:rsidP="00525A38">
      <w:pPr>
        <w:rPr>
          <w:spacing w:val="-3"/>
          <w:sz w:val="24"/>
          <w:szCs w:val="24"/>
          <w:u w:val="single"/>
        </w:rPr>
      </w:pPr>
      <w:r w:rsidRPr="00CF6D7E">
        <w:rPr>
          <w:sz w:val="24"/>
          <w:szCs w:val="24"/>
        </w:rPr>
        <w:t>*registreret ved dosering to gange daglig for nasale polypper</w:t>
      </w:r>
    </w:p>
    <w:p w:rsidR="00525A38" w:rsidRPr="00CF6D7E" w:rsidRDefault="00525A38" w:rsidP="00525A38">
      <w:pPr>
        <w:rPr>
          <w:rFonts w:eastAsia="SimSun"/>
          <w:spacing w:val="-3"/>
          <w:sz w:val="24"/>
          <w:szCs w:val="24"/>
        </w:rPr>
      </w:pPr>
      <w:r w:rsidRPr="00CF6D7E">
        <w:rPr>
          <w:rFonts w:eastAsia="SimSun"/>
          <w:spacing w:val="-3"/>
          <w:sz w:val="24"/>
          <w:szCs w:val="24"/>
          <w:vertAlign w:val="superscript"/>
        </w:rPr>
        <w:t>†</w:t>
      </w:r>
      <w:r w:rsidRPr="00CF6D7E">
        <w:rPr>
          <w:rFonts w:eastAsia="SimSun"/>
          <w:spacing w:val="-3"/>
          <w:sz w:val="24"/>
          <w:szCs w:val="24"/>
        </w:rPr>
        <w:t>registreret med hyppigheden "ikke almindelig" ved dosering to gange daglig for nasale polypper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rPr>
          <w:i/>
          <w:noProof/>
          <w:sz w:val="24"/>
          <w:szCs w:val="24"/>
          <w:u w:val="single"/>
        </w:rPr>
      </w:pPr>
      <w:r w:rsidRPr="00CF6D7E">
        <w:rPr>
          <w:i/>
          <w:noProof/>
          <w:sz w:val="24"/>
          <w:szCs w:val="24"/>
          <w:u w:val="single"/>
        </w:rPr>
        <w:t>Pædiatrisk population</w:t>
      </w:r>
    </w:p>
    <w:p w:rsidR="00525A38" w:rsidRPr="00CF6D7E" w:rsidRDefault="00525A38" w:rsidP="00525A38">
      <w:pPr>
        <w:ind w:left="851"/>
        <w:rPr>
          <w:sz w:val="24"/>
          <w:szCs w:val="24"/>
          <w:lang w:eastAsia="da-DK"/>
        </w:rPr>
      </w:pPr>
      <w:r w:rsidRPr="00CF6D7E">
        <w:rPr>
          <w:spacing w:val="-3"/>
          <w:sz w:val="24"/>
          <w:szCs w:val="24"/>
        </w:rPr>
        <w:t xml:space="preserve">I den pædiatriske population var hyppigheden af rapporterede bivirkninger, så som </w:t>
      </w:r>
      <w:proofErr w:type="spellStart"/>
      <w:r w:rsidRPr="00CF6D7E">
        <w:rPr>
          <w:spacing w:val="-3"/>
          <w:sz w:val="24"/>
          <w:szCs w:val="24"/>
        </w:rPr>
        <w:t>epistaxis</w:t>
      </w:r>
      <w:proofErr w:type="spellEnd"/>
      <w:r w:rsidRPr="00CF6D7E">
        <w:rPr>
          <w:spacing w:val="-3"/>
          <w:sz w:val="24"/>
          <w:szCs w:val="24"/>
        </w:rPr>
        <w:t xml:space="preserve"> (6 %), hovedpine (3 %), nasal irritation (2 %) og </w:t>
      </w:r>
      <w:proofErr w:type="spellStart"/>
      <w:r w:rsidRPr="00CF6D7E">
        <w:rPr>
          <w:spacing w:val="-3"/>
          <w:sz w:val="24"/>
          <w:szCs w:val="24"/>
        </w:rPr>
        <w:t>nysen</w:t>
      </w:r>
      <w:proofErr w:type="spellEnd"/>
      <w:r w:rsidRPr="00CF6D7E">
        <w:rPr>
          <w:spacing w:val="-3"/>
          <w:sz w:val="24"/>
          <w:szCs w:val="24"/>
        </w:rPr>
        <w:t xml:space="preserve"> (2 %), sammenlignelig med placebo i kliniske studier.</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pacing w:val="-3"/>
          <w:sz w:val="24"/>
          <w:szCs w:val="24"/>
          <w:u w:val="single"/>
        </w:rPr>
      </w:pPr>
      <w:r w:rsidRPr="00CF6D7E">
        <w:rPr>
          <w:spacing w:val="-3"/>
          <w:sz w:val="24"/>
          <w:szCs w:val="24"/>
          <w:u w:val="single"/>
        </w:rPr>
        <w:t>Indberetning af formodede bivirkninger</w:t>
      </w:r>
    </w:p>
    <w:p w:rsidR="00525A38" w:rsidRPr="00CF6D7E" w:rsidRDefault="00525A38" w:rsidP="00525A38">
      <w:pPr>
        <w:tabs>
          <w:tab w:val="left" w:pos="0"/>
          <w:tab w:val="left" w:pos="851"/>
        </w:tabs>
        <w:ind w:left="851"/>
        <w:rPr>
          <w:spacing w:val="-3"/>
          <w:sz w:val="24"/>
          <w:szCs w:val="24"/>
        </w:rPr>
      </w:pPr>
      <w:r w:rsidRPr="00CF6D7E">
        <w:rPr>
          <w:spacing w:val="-3"/>
          <w:sz w:val="24"/>
          <w:szCs w:val="24"/>
        </w:rPr>
        <w:t>Når lægemidlet er godkendt, er indberetning af formodede bivirkninger vigtig. Det muliggør løbende overvågning af benefit/</w:t>
      </w:r>
      <w:proofErr w:type="spellStart"/>
      <w:r w:rsidRPr="00CF6D7E">
        <w:rPr>
          <w:spacing w:val="-3"/>
          <w:sz w:val="24"/>
          <w:szCs w:val="24"/>
        </w:rPr>
        <w:t>risk</w:t>
      </w:r>
      <w:proofErr w:type="spellEnd"/>
      <w:r w:rsidRPr="00CF6D7E">
        <w:rPr>
          <w:spacing w:val="-3"/>
          <w:sz w:val="24"/>
          <w:szCs w:val="24"/>
        </w:rPr>
        <w:t xml:space="preserve">-forholdet for lægemidlet. </w:t>
      </w:r>
      <w:r w:rsidR="00F70519">
        <w:rPr>
          <w:spacing w:val="-3"/>
          <w:sz w:val="24"/>
          <w:szCs w:val="24"/>
        </w:rPr>
        <w:t>S</w:t>
      </w:r>
      <w:r w:rsidRPr="00CF6D7E">
        <w:rPr>
          <w:spacing w:val="-3"/>
          <w:sz w:val="24"/>
          <w:szCs w:val="24"/>
        </w:rPr>
        <w:t>undhedsperson</w:t>
      </w:r>
      <w:r w:rsidR="00F70519">
        <w:rPr>
          <w:spacing w:val="-3"/>
          <w:sz w:val="24"/>
          <w:szCs w:val="24"/>
        </w:rPr>
        <w:t>er</w:t>
      </w:r>
      <w:r w:rsidRPr="00CF6D7E">
        <w:rPr>
          <w:spacing w:val="-3"/>
          <w:sz w:val="24"/>
          <w:szCs w:val="24"/>
        </w:rPr>
        <w:t xml:space="preserve"> anmodes om at indberette alle formodede bivirkninger via:</w:t>
      </w:r>
    </w:p>
    <w:p w:rsidR="00525A38" w:rsidRPr="00CF6D7E" w:rsidRDefault="00525A38" w:rsidP="00525A38">
      <w:pPr>
        <w:tabs>
          <w:tab w:val="left" w:pos="851"/>
        </w:tabs>
        <w:ind w:left="851"/>
        <w:rPr>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Lægemiddelstyrelsen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Axel Heides Gade 1</w:t>
      </w:r>
    </w:p>
    <w:p w:rsidR="00525A38" w:rsidRPr="00CF6D7E" w:rsidRDefault="00525A38" w:rsidP="00525A38">
      <w:pPr>
        <w:tabs>
          <w:tab w:val="left" w:pos="0"/>
          <w:tab w:val="left" w:pos="851"/>
        </w:tabs>
        <w:ind w:left="851"/>
        <w:rPr>
          <w:spacing w:val="-3"/>
          <w:sz w:val="24"/>
          <w:szCs w:val="24"/>
        </w:rPr>
      </w:pPr>
      <w:r w:rsidRPr="00CF6D7E">
        <w:rPr>
          <w:spacing w:val="-3"/>
          <w:sz w:val="24"/>
          <w:szCs w:val="24"/>
        </w:rPr>
        <w:t>DK-2300 København S</w:t>
      </w:r>
    </w:p>
    <w:p w:rsidR="00525A38" w:rsidRPr="007F0388" w:rsidRDefault="00525A38" w:rsidP="00F70519">
      <w:pPr>
        <w:ind w:left="851"/>
        <w:rPr>
          <w:sz w:val="24"/>
          <w:szCs w:val="24"/>
          <w:lang w:eastAsia="zh-CN"/>
        </w:rPr>
      </w:pPr>
      <w:r w:rsidRPr="007F0388">
        <w:rPr>
          <w:spacing w:val="-3"/>
          <w:sz w:val="24"/>
          <w:szCs w:val="24"/>
        </w:rPr>
        <w:t>Websted:</w:t>
      </w:r>
      <w:r w:rsidRPr="007F0388">
        <w:rPr>
          <w:sz w:val="24"/>
          <w:szCs w:val="24"/>
          <w:lang w:eastAsia="zh-CN"/>
        </w:rPr>
        <w:t xml:space="preserve"> </w:t>
      </w:r>
      <w:hyperlink r:id="rId8" w:history="1">
        <w:r w:rsidRPr="007F0388">
          <w:rPr>
            <w:rStyle w:val="Hyperlink"/>
            <w:sz w:val="24"/>
            <w:szCs w:val="24"/>
            <w:lang w:eastAsia="zh-CN"/>
          </w:rPr>
          <w:t>www.meldenbivirkning.dk</w:t>
        </w:r>
      </w:hyperlink>
    </w:p>
    <w:p w:rsidR="00F70519" w:rsidRPr="007F0388" w:rsidRDefault="00F70519" w:rsidP="00F70519">
      <w:pPr>
        <w:ind w:left="851"/>
        <w:rPr>
          <w:sz w:val="24"/>
          <w:szCs w:val="24"/>
          <w:lang w:eastAsia="zh-CN"/>
        </w:rPr>
      </w:pPr>
    </w:p>
    <w:p w:rsidR="00525A38" w:rsidRPr="007F0388" w:rsidRDefault="00525A38" w:rsidP="00525A38">
      <w:pPr>
        <w:pStyle w:val="Sidehoved"/>
        <w:tabs>
          <w:tab w:val="left" w:pos="851"/>
        </w:tabs>
        <w:ind w:left="851" w:hanging="851"/>
        <w:rPr>
          <w:szCs w:val="24"/>
        </w:rPr>
      </w:pPr>
    </w:p>
    <w:p w:rsidR="00525A38" w:rsidRPr="00CF6D7E" w:rsidRDefault="00525A38" w:rsidP="00525A38">
      <w:pPr>
        <w:tabs>
          <w:tab w:val="left" w:pos="851"/>
        </w:tabs>
        <w:ind w:left="851" w:hanging="851"/>
        <w:rPr>
          <w:b/>
          <w:sz w:val="24"/>
          <w:szCs w:val="24"/>
        </w:rPr>
      </w:pPr>
      <w:r w:rsidRPr="00CF6D7E">
        <w:rPr>
          <w:b/>
          <w:sz w:val="24"/>
          <w:szCs w:val="24"/>
        </w:rPr>
        <w:lastRenderedPageBreak/>
        <w:t>4.9</w:t>
      </w:r>
      <w:r w:rsidRPr="00CF6D7E">
        <w:rPr>
          <w:b/>
          <w:sz w:val="24"/>
          <w:szCs w:val="24"/>
        </w:rPr>
        <w:tab/>
        <w:t>Overdosering</w:t>
      </w:r>
    </w:p>
    <w:p w:rsidR="00525A38" w:rsidRPr="00CF6D7E" w:rsidRDefault="00525A38" w:rsidP="00525A38">
      <w:pPr>
        <w:ind w:left="851"/>
        <w:rPr>
          <w:sz w:val="24"/>
          <w:szCs w:val="24"/>
          <w:u w:val="single"/>
        </w:rPr>
      </w:pPr>
    </w:p>
    <w:p w:rsidR="00525A38" w:rsidRPr="00CF6D7E" w:rsidRDefault="00525A38" w:rsidP="00525A38">
      <w:pPr>
        <w:ind w:left="851"/>
        <w:rPr>
          <w:sz w:val="24"/>
          <w:szCs w:val="24"/>
        </w:rPr>
      </w:pPr>
      <w:r w:rsidRPr="00CF6D7E">
        <w:rPr>
          <w:sz w:val="24"/>
          <w:szCs w:val="24"/>
          <w:u w:val="single"/>
        </w:rPr>
        <w:t>Symptomer</w:t>
      </w:r>
    </w:p>
    <w:p w:rsidR="00525A38" w:rsidRPr="00CF6D7E" w:rsidRDefault="00525A38" w:rsidP="00525A38">
      <w:pPr>
        <w:ind w:left="851"/>
        <w:rPr>
          <w:spacing w:val="-3"/>
          <w:sz w:val="24"/>
          <w:szCs w:val="24"/>
          <w:lang w:eastAsia="da-DK"/>
        </w:rPr>
      </w:pPr>
      <w:r w:rsidRPr="00CF6D7E">
        <w:rPr>
          <w:sz w:val="24"/>
          <w:szCs w:val="24"/>
        </w:rPr>
        <w:t xml:space="preserve">Inhalation eller oral administration af meget </w:t>
      </w:r>
      <w:r w:rsidRPr="00CF6D7E">
        <w:rPr>
          <w:spacing w:val="-3"/>
          <w:sz w:val="24"/>
          <w:szCs w:val="24"/>
        </w:rPr>
        <w:t xml:space="preserve">store doser </w:t>
      </w:r>
      <w:proofErr w:type="spellStart"/>
      <w:r w:rsidRPr="00CF6D7E">
        <w:rPr>
          <w:spacing w:val="-3"/>
          <w:sz w:val="24"/>
          <w:szCs w:val="24"/>
        </w:rPr>
        <w:t>kortikosteroider</w:t>
      </w:r>
      <w:proofErr w:type="spellEnd"/>
      <w:r w:rsidRPr="00CF6D7E">
        <w:rPr>
          <w:spacing w:val="-3"/>
          <w:sz w:val="24"/>
          <w:szCs w:val="24"/>
        </w:rPr>
        <w:t xml:space="preserve"> kan føre til suppression af </w:t>
      </w:r>
      <w:proofErr w:type="spellStart"/>
      <w:r w:rsidRPr="00CF6D7E">
        <w:rPr>
          <w:spacing w:val="-3"/>
          <w:sz w:val="24"/>
          <w:szCs w:val="24"/>
        </w:rPr>
        <w:t>hypothalamus</w:t>
      </w:r>
      <w:proofErr w:type="spellEnd"/>
      <w:r w:rsidRPr="00CF6D7E">
        <w:rPr>
          <w:spacing w:val="-3"/>
          <w:sz w:val="24"/>
          <w:szCs w:val="24"/>
        </w:rPr>
        <w:t>-hypofyse-binyrebarkaksen.</w:t>
      </w:r>
    </w:p>
    <w:p w:rsidR="00525A38" w:rsidRPr="00CF6D7E" w:rsidRDefault="00525A38" w:rsidP="00525A38">
      <w:pPr>
        <w:tabs>
          <w:tab w:val="left" w:pos="0"/>
          <w:tab w:val="left" w:pos="851"/>
        </w:tabs>
        <w:ind w:left="851"/>
        <w:jc w:val="both"/>
        <w:rPr>
          <w:spacing w:val="-3"/>
          <w:sz w:val="24"/>
          <w:szCs w:val="24"/>
        </w:rPr>
      </w:pPr>
    </w:p>
    <w:p w:rsidR="00525A38" w:rsidRPr="00CF6D7E" w:rsidRDefault="00525A38" w:rsidP="00525A38">
      <w:pPr>
        <w:ind w:left="851"/>
        <w:rPr>
          <w:sz w:val="24"/>
          <w:szCs w:val="24"/>
          <w:u w:val="single"/>
        </w:rPr>
      </w:pPr>
      <w:r w:rsidRPr="00CF6D7E">
        <w:rPr>
          <w:sz w:val="24"/>
          <w:szCs w:val="24"/>
          <w:u w:val="single"/>
        </w:rPr>
        <w:t>Behandling</w:t>
      </w:r>
    </w:p>
    <w:p w:rsidR="00525A38" w:rsidRPr="00CF6D7E" w:rsidRDefault="00525A38" w:rsidP="00525A38">
      <w:pPr>
        <w:ind w:left="851"/>
        <w:rPr>
          <w:sz w:val="24"/>
          <w:szCs w:val="24"/>
          <w:lang w:eastAsia="da-DK"/>
        </w:rPr>
      </w:pPr>
      <w:r w:rsidRPr="00CF6D7E">
        <w:rPr>
          <w:sz w:val="24"/>
          <w:szCs w:val="24"/>
        </w:rPr>
        <w:t xml:space="preserve">Da den systemiske biotilgængelighed for </w:t>
      </w:r>
      <w:proofErr w:type="spellStart"/>
      <w:r w:rsidR="007F0388">
        <w:rPr>
          <w:spacing w:val="-3"/>
          <w:sz w:val="24"/>
          <w:szCs w:val="24"/>
        </w:rPr>
        <w:t>Mometasonfuroat</w:t>
      </w:r>
      <w:proofErr w:type="spellEnd"/>
      <w:r w:rsidR="007F0388">
        <w:rPr>
          <w:spacing w:val="-3"/>
          <w:sz w:val="24"/>
          <w:szCs w:val="24"/>
        </w:rPr>
        <w:t xml:space="preserve"> ”Nordic Prime”</w:t>
      </w:r>
      <w:r w:rsidRPr="00CF6D7E">
        <w:rPr>
          <w:sz w:val="24"/>
          <w:szCs w:val="24"/>
        </w:rPr>
        <w:t xml:space="preserve"> er &lt;1 % er det usandsynligt, at en overdosis vil kræve andet end observation efterfulgt af en genoptagelse af den foreskrevne dosis.</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4.10</w:t>
      </w:r>
      <w:r w:rsidRPr="00CF6D7E">
        <w:rPr>
          <w:b/>
          <w:sz w:val="24"/>
          <w:szCs w:val="24"/>
        </w:rPr>
        <w:tab/>
        <w:t>Udlevering</w:t>
      </w:r>
    </w:p>
    <w:p w:rsidR="00525A38" w:rsidRPr="00CF6D7E" w:rsidRDefault="00525A38" w:rsidP="00525A38">
      <w:pPr>
        <w:tabs>
          <w:tab w:val="left" w:pos="851"/>
        </w:tabs>
        <w:ind w:left="851" w:hanging="851"/>
        <w:rPr>
          <w:sz w:val="24"/>
          <w:szCs w:val="24"/>
        </w:rPr>
      </w:pPr>
      <w:r w:rsidRPr="00CF6D7E">
        <w:rPr>
          <w:sz w:val="24"/>
          <w:szCs w:val="24"/>
        </w:rPr>
        <w:tab/>
        <w:t>B</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w:t>
      </w:r>
      <w:r w:rsidRPr="00CF6D7E">
        <w:rPr>
          <w:b/>
          <w:sz w:val="24"/>
          <w:szCs w:val="24"/>
        </w:rPr>
        <w:tab/>
        <w:t>FARMAKOLOGISKE EGENSKABER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num" w:pos="851"/>
        </w:tabs>
        <w:ind w:left="851" w:hanging="851"/>
        <w:rPr>
          <w:b/>
          <w:sz w:val="24"/>
          <w:szCs w:val="24"/>
        </w:rPr>
      </w:pPr>
      <w:r w:rsidRPr="00CF6D7E">
        <w:rPr>
          <w:b/>
          <w:sz w:val="24"/>
          <w:szCs w:val="24"/>
        </w:rPr>
        <w:t>5.1</w:t>
      </w:r>
      <w:r w:rsidRPr="00CF6D7E">
        <w:rPr>
          <w:b/>
          <w:sz w:val="24"/>
          <w:szCs w:val="24"/>
        </w:rPr>
        <w:tab/>
      </w:r>
      <w:proofErr w:type="spellStart"/>
      <w:r w:rsidRPr="00CF6D7E">
        <w:rPr>
          <w:b/>
          <w:sz w:val="24"/>
          <w:szCs w:val="24"/>
        </w:rPr>
        <w:t>Farmakodynamiske</w:t>
      </w:r>
      <w:proofErr w:type="spellEnd"/>
      <w:r w:rsidRPr="00CF6D7E">
        <w:rPr>
          <w:b/>
          <w:sz w:val="24"/>
          <w:szCs w:val="24"/>
        </w:rPr>
        <w:t xml:space="preserve"> egenskaber</w:t>
      </w:r>
    </w:p>
    <w:p w:rsidR="00234C80" w:rsidRPr="00CF6D7E" w:rsidRDefault="00234C80" w:rsidP="00234C80">
      <w:pPr>
        <w:tabs>
          <w:tab w:val="left" w:pos="0"/>
          <w:tab w:val="left" w:pos="851"/>
        </w:tabs>
        <w:ind w:left="851" w:hanging="851"/>
        <w:rPr>
          <w:sz w:val="24"/>
          <w:szCs w:val="24"/>
        </w:rPr>
      </w:pPr>
      <w:r>
        <w:rPr>
          <w:spacing w:val="-3"/>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F6D7E">
        <w:rPr>
          <w:spacing w:val="-3"/>
          <w:sz w:val="24"/>
          <w:szCs w:val="24"/>
        </w:rPr>
        <w:t>Kortikosteroider</w:t>
      </w:r>
      <w:proofErr w:type="spellEnd"/>
      <w:r w:rsidRPr="00CF6D7E">
        <w:rPr>
          <w:spacing w:val="-3"/>
          <w:sz w:val="24"/>
          <w:szCs w:val="24"/>
        </w:rPr>
        <w:t xml:space="preserve"> til lokal anvendelse.</w:t>
      </w:r>
    </w:p>
    <w:p w:rsidR="00525A38" w:rsidRDefault="00234C80" w:rsidP="00525A38">
      <w:pPr>
        <w:tabs>
          <w:tab w:val="left" w:pos="851"/>
        </w:tabs>
        <w:ind w:left="851" w:hanging="851"/>
        <w:rPr>
          <w:spacing w:val="-3"/>
          <w:sz w:val="24"/>
          <w:szCs w:val="24"/>
        </w:rPr>
      </w:pPr>
      <w:r>
        <w:rPr>
          <w:spacing w:val="-3"/>
          <w:sz w:val="24"/>
          <w:szCs w:val="24"/>
        </w:rPr>
        <w:tab/>
      </w:r>
      <w:r w:rsidRPr="00CF6D7E">
        <w:rPr>
          <w:spacing w:val="-3"/>
          <w:sz w:val="24"/>
          <w:szCs w:val="24"/>
        </w:rPr>
        <w:t>ATC-kode: R 01 AD 09.</w:t>
      </w:r>
    </w:p>
    <w:p w:rsidR="00234C80" w:rsidRPr="00234C80" w:rsidRDefault="00234C80" w:rsidP="00525A38">
      <w:pPr>
        <w:tabs>
          <w:tab w:val="left" w:pos="851"/>
        </w:tabs>
        <w:ind w:left="851" w:hanging="851"/>
        <w:rPr>
          <w:spacing w:val="-3"/>
          <w:sz w:val="24"/>
          <w:szCs w:val="24"/>
        </w:rPr>
      </w:pPr>
    </w:p>
    <w:p w:rsidR="00525A38" w:rsidRPr="00CF6D7E" w:rsidRDefault="00525A38" w:rsidP="00525A38">
      <w:pPr>
        <w:tabs>
          <w:tab w:val="left" w:pos="851"/>
        </w:tabs>
        <w:ind w:left="851"/>
        <w:rPr>
          <w:spacing w:val="-3"/>
          <w:sz w:val="24"/>
          <w:szCs w:val="24"/>
          <w:u w:val="single"/>
          <w:lang w:eastAsia="da-DK"/>
        </w:rPr>
      </w:pPr>
      <w:r w:rsidRPr="00CF6D7E">
        <w:rPr>
          <w:spacing w:val="-3"/>
          <w:sz w:val="24"/>
          <w:szCs w:val="24"/>
          <w:u w:val="single"/>
        </w:rPr>
        <w:t>Virkningsmekanisme</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Mometasonfuroat</w:t>
      </w:r>
      <w:proofErr w:type="spellEnd"/>
      <w:r w:rsidRPr="00CF6D7E">
        <w:rPr>
          <w:spacing w:val="-3"/>
          <w:sz w:val="24"/>
          <w:szCs w:val="24"/>
        </w:rPr>
        <w:t xml:space="preserve"> er et lokalt </w:t>
      </w:r>
      <w:proofErr w:type="spellStart"/>
      <w:r w:rsidRPr="00CF6D7E">
        <w:rPr>
          <w:spacing w:val="-3"/>
          <w:sz w:val="24"/>
          <w:szCs w:val="24"/>
        </w:rPr>
        <w:t>glukokortikoid</w:t>
      </w:r>
      <w:proofErr w:type="spellEnd"/>
      <w:r w:rsidRPr="00CF6D7E">
        <w:rPr>
          <w:spacing w:val="-3"/>
          <w:sz w:val="24"/>
          <w:szCs w:val="24"/>
        </w:rPr>
        <w:t xml:space="preserve"> med lokale antiinflammatoriske egenskaber ved doser, som ikke er systemisk aktive.</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Sandsynligvis kan en stor del af mekanismen bag </w:t>
      </w:r>
      <w:proofErr w:type="spellStart"/>
      <w:r w:rsidRPr="00CF6D7E">
        <w:rPr>
          <w:spacing w:val="-3"/>
          <w:sz w:val="24"/>
          <w:szCs w:val="24"/>
        </w:rPr>
        <w:t>mometasonfuroats</w:t>
      </w:r>
      <w:proofErr w:type="spellEnd"/>
      <w:r w:rsidRPr="00CF6D7E">
        <w:rPr>
          <w:spacing w:val="-3"/>
          <w:sz w:val="24"/>
          <w:szCs w:val="24"/>
        </w:rPr>
        <w:t xml:space="preserve"> antiallergiske og antiinflammatoriske effekt tilskrives evnen til at hæmme frigørelse af </w:t>
      </w:r>
      <w:proofErr w:type="spellStart"/>
      <w:r w:rsidRPr="00CF6D7E">
        <w:rPr>
          <w:spacing w:val="-3"/>
          <w:sz w:val="24"/>
          <w:szCs w:val="24"/>
        </w:rPr>
        <w:t>mediatorer</w:t>
      </w:r>
      <w:proofErr w:type="spellEnd"/>
      <w:r w:rsidRPr="00CF6D7E">
        <w:rPr>
          <w:spacing w:val="-3"/>
          <w:sz w:val="24"/>
          <w:szCs w:val="24"/>
        </w:rPr>
        <w:t xml:space="preserve"> involveret i allergiske reaktioner. </w:t>
      </w:r>
      <w:proofErr w:type="spellStart"/>
      <w:r w:rsidRPr="00CF6D7E">
        <w:rPr>
          <w:spacing w:val="-3"/>
          <w:sz w:val="24"/>
          <w:szCs w:val="24"/>
        </w:rPr>
        <w:t>Mometasonfuroat</w:t>
      </w:r>
      <w:proofErr w:type="spellEnd"/>
      <w:r w:rsidRPr="00CF6D7E">
        <w:rPr>
          <w:spacing w:val="-3"/>
          <w:sz w:val="24"/>
          <w:szCs w:val="24"/>
        </w:rPr>
        <w:t xml:space="preserve"> har en signifikant hæmmende effekt på frigørelsen af </w:t>
      </w:r>
      <w:proofErr w:type="spellStart"/>
      <w:r w:rsidRPr="00CF6D7E">
        <w:rPr>
          <w:spacing w:val="-3"/>
          <w:sz w:val="24"/>
          <w:szCs w:val="24"/>
        </w:rPr>
        <w:t>leukotriener</w:t>
      </w:r>
      <w:proofErr w:type="spellEnd"/>
      <w:r w:rsidRPr="00CF6D7E">
        <w:rPr>
          <w:spacing w:val="-3"/>
          <w:sz w:val="24"/>
          <w:szCs w:val="24"/>
        </w:rPr>
        <w:t xml:space="preserve"> fra leukocytter hos allergiske patienter. I cellekulturer fandtes </w:t>
      </w:r>
      <w:proofErr w:type="spellStart"/>
      <w:r w:rsidRPr="00CF6D7E">
        <w:rPr>
          <w:spacing w:val="-3"/>
          <w:sz w:val="24"/>
          <w:szCs w:val="24"/>
        </w:rPr>
        <w:t>mometasonfuroat</w:t>
      </w:r>
      <w:proofErr w:type="spellEnd"/>
      <w:r w:rsidRPr="00CF6D7E">
        <w:rPr>
          <w:spacing w:val="-3"/>
          <w:sz w:val="24"/>
          <w:szCs w:val="24"/>
        </w:rPr>
        <w:t xml:space="preserve"> at medføre stor hæmning af syntesen og frigørelsen af IL-1, IL-5, IL-6 og TNF</w:t>
      </w:r>
      <w:r w:rsidRPr="00CF6D7E">
        <w:rPr>
          <w:spacing w:val="-3"/>
          <w:sz w:val="24"/>
          <w:szCs w:val="24"/>
        </w:rPr>
        <w:sym w:font="Symbol" w:char="F061"/>
      </w:r>
      <w:r w:rsidRPr="00CF6D7E">
        <w:rPr>
          <w:spacing w:val="-3"/>
          <w:sz w:val="24"/>
          <w:szCs w:val="24"/>
        </w:rPr>
        <w:t xml:space="preserve">. </w:t>
      </w:r>
      <w:proofErr w:type="spellStart"/>
      <w:r w:rsidRPr="00CF6D7E">
        <w:rPr>
          <w:spacing w:val="-3"/>
          <w:sz w:val="24"/>
          <w:szCs w:val="24"/>
        </w:rPr>
        <w:t>Mometasonfuroat</w:t>
      </w:r>
      <w:proofErr w:type="spellEnd"/>
      <w:r w:rsidRPr="00CF6D7E">
        <w:rPr>
          <w:spacing w:val="-3"/>
          <w:sz w:val="24"/>
          <w:szCs w:val="24"/>
        </w:rPr>
        <w:t xml:space="preserve"> er også en potent hæmmer af </w:t>
      </w:r>
      <w:proofErr w:type="spellStart"/>
      <w:r w:rsidRPr="00CF6D7E">
        <w:rPr>
          <w:spacing w:val="-3"/>
          <w:sz w:val="24"/>
          <w:szCs w:val="24"/>
        </w:rPr>
        <w:t>leukotrienproduktionen</w:t>
      </w:r>
      <w:proofErr w:type="spellEnd"/>
      <w:r w:rsidRPr="00CF6D7E">
        <w:rPr>
          <w:spacing w:val="-3"/>
          <w:sz w:val="24"/>
          <w:szCs w:val="24"/>
        </w:rPr>
        <w:t xml:space="preserve">. Herudover udviser </w:t>
      </w:r>
      <w:proofErr w:type="spellStart"/>
      <w:r w:rsidRPr="00CF6D7E">
        <w:rPr>
          <w:spacing w:val="-3"/>
          <w:sz w:val="24"/>
          <w:szCs w:val="24"/>
        </w:rPr>
        <w:t>mometasonfuroat</w:t>
      </w:r>
      <w:proofErr w:type="spellEnd"/>
      <w:r w:rsidRPr="00CF6D7E">
        <w:rPr>
          <w:spacing w:val="-3"/>
          <w:sz w:val="24"/>
          <w:szCs w:val="24"/>
        </w:rPr>
        <w:t xml:space="preserve"> også en særdeles potent hæmning af produktionen af Th2-cytokiner, IL-4 og IL-5 fra humane CD4+T-celler.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851"/>
        </w:tabs>
        <w:ind w:left="851"/>
        <w:rPr>
          <w:spacing w:val="-3"/>
          <w:sz w:val="24"/>
          <w:szCs w:val="24"/>
          <w:u w:val="single"/>
        </w:rPr>
      </w:pPr>
      <w:proofErr w:type="spellStart"/>
      <w:r w:rsidRPr="00CF6D7E">
        <w:rPr>
          <w:spacing w:val="-3"/>
          <w:sz w:val="24"/>
          <w:szCs w:val="24"/>
          <w:u w:val="single"/>
        </w:rPr>
        <w:t>Farmakodynamisk</w:t>
      </w:r>
      <w:proofErr w:type="spellEnd"/>
      <w:r w:rsidRPr="00CF6D7E">
        <w:rPr>
          <w:spacing w:val="-3"/>
          <w:sz w:val="24"/>
          <w:szCs w:val="24"/>
          <w:u w:val="single"/>
        </w:rPr>
        <w:t xml:space="preserve"> virkning</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I undersøgelser med nasal antigen-provokation har </w:t>
      </w:r>
      <w:proofErr w:type="spellStart"/>
      <w:r w:rsidRPr="00CF6D7E">
        <w:rPr>
          <w:spacing w:val="-3"/>
          <w:sz w:val="24"/>
          <w:szCs w:val="24"/>
        </w:rPr>
        <w:t>mometasonfuroat</w:t>
      </w:r>
      <w:proofErr w:type="spellEnd"/>
      <w:r w:rsidRPr="00CF6D7E">
        <w:rPr>
          <w:spacing w:val="-3"/>
          <w:sz w:val="24"/>
          <w:szCs w:val="24"/>
        </w:rPr>
        <w:t xml:space="preserve"> udvist anti</w:t>
      </w:r>
      <w:r w:rsidRPr="00CF6D7E">
        <w:rPr>
          <w:spacing w:val="-3"/>
          <w:sz w:val="24"/>
          <w:szCs w:val="24"/>
        </w:rPr>
        <w:softHyphen/>
        <w:t xml:space="preserve">inflammatorisk aktivitet i såvel den tidlige som den sene fase af det allergiske respons. Dette er vist (i forhold til placebo) ved en reduktion i histamin- og </w:t>
      </w:r>
      <w:proofErr w:type="spellStart"/>
      <w:r w:rsidRPr="00CF6D7E">
        <w:rPr>
          <w:spacing w:val="-3"/>
          <w:sz w:val="24"/>
          <w:szCs w:val="24"/>
        </w:rPr>
        <w:t>eosinofilaktiviteten</w:t>
      </w:r>
      <w:proofErr w:type="spellEnd"/>
      <w:r w:rsidRPr="00CF6D7E">
        <w:rPr>
          <w:spacing w:val="-3"/>
          <w:sz w:val="24"/>
          <w:szCs w:val="24"/>
        </w:rPr>
        <w:t xml:space="preserve"> og ved en reduktion (i forhold til basisniveauet) af </w:t>
      </w:r>
      <w:proofErr w:type="spellStart"/>
      <w:r w:rsidRPr="00CF6D7E">
        <w:rPr>
          <w:spacing w:val="-3"/>
          <w:sz w:val="24"/>
          <w:szCs w:val="24"/>
        </w:rPr>
        <w:t>eosinofile</w:t>
      </w:r>
      <w:proofErr w:type="spellEnd"/>
      <w:r w:rsidRPr="00CF6D7E">
        <w:rPr>
          <w:spacing w:val="-3"/>
          <w:sz w:val="24"/>
          <w:szCs w:val="24"/>
        </w:rPr>
        <w:t xml:space="preserve">, </w:t>
      </w:r>
      <w:proofErr w:type="spellStart"/>
      <w:r w:rsidRPr="00CF6D7E">
        <w:rPr>
          <w:spacing w:val="-3"/>
          <w:sz w:val="24"/>
          <w:szCs w:val="24"/>
        </w:rPr>
        <w:t>neutrofile</w:t>
      </w:r>
      <w:proofErr w:type="spellEnd"/>
      <w:r w:rsidRPr="00CF6D7E">
        <w:rPr>
          <w:spacing w:val="-3"/>
          <w:sz w:val="24"/>
          <w:szCs w:val="24"/>
        </w:rPr>
        <w:t xml:space="preserve"> og </w:t>
      </w:r>
      <w:proofErr w:type="spellStart"/>
      <w:r w:rsidRPr="00CF6D7E">
        <w:rPr>
          <w:spacing w:val="-3"/>
          <w:sz w:val="24"/>
          <w:szCs w:val="24"/>
        </w:rPr>
        <w:t>epitheliale</w:t>
      </w:r>
      <w:proofErr w:type="spellEnd"/>
      <w:r w:rsidRPr="00CF6D7E">
        <w:rPr>
          <w:spacing w:val="-3"/>
          <w:sz w:val="24"/>
          <w:szCs w:val="24"/>
        </w:rPr>
        <w:t xml:space="preserve"> celleadhæsionsproteiner.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Hos 28 % af patienter med sæsonbetinget allergisk </w:t>
      </w:r>
      <w:proofErr w:type="spellStart"/>
      <w:r w:rsidRPr="00CF6D7E">
        <w:rPr>
          <w:spacing w:val="-3"/>
          <w:sz w:val="24"/>
          <w:szCs w:val="24"/>
        </w:rPr>
        <w:t>rhinitis</w:t>
      </w:r>
      <w:proofErr w:type="spellEnd"/>
      <w:r w:rsidRPr="00CF6D7E">
        <w:rPr>
          <w:spacing w:val="-3"/>
          <w:sz w:val="24"/>
          <w:szCs w:val="24"/>
        </w:rPr>
        <w:t xml:space="preserve"> udviste </w:t>
      </w:r>
      <w:proofErr w:type="spellStart"/>
      <w:r w:rsidRPr="00CF6D7E">
        <w:rPr>
          <w:sz w:val="24"/>
          <w:szCs w:val="24"/>
        </w:rPr>
        <w:t>mometasonfuroat</w:t>
      </w:r>
      <w:proofErr w:type="spellEnd"/>
      <w:r w:rsidRPr="00CF6D7E">
        <w:rPr>
          <w:spacing w:val="-3"/>
          <w:sz w:val="24"/>
          <w:szCs w:val="24"/>
        </w:rPr>
        <w:t xml:space="preserve"> en klinisk betydende virkning inden for 12 timer efter den første dosis. Median (50 %) tiden til symptomlindring var 35,9 timer.</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142"/>
        </w:tabs>
        <w:ind w:left="851"/>
        <w:rPr>
          <w:spacing w:val="-3"/>
          <w:sz w:val="24"/>
          <w:szCs w:val="24"/>
        </w:rPr>
      </w:pPr>
      <w:r w:rsidRPr="00CF6D7E">
        <w:rPr>
          <w:spacing w:val="-3"/>
          <w:sz w:val="24"/>
          <w:szCs w:val="24"/>
          <w:u w:val="single"/>
        </w:rPr>
        <w:t>Pædiatrisk population</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I en placebokontrolleret klinisk undersøgelse, i hvilken pædiatriske patienter (n = 49/gruppe) fik administreret </w:t>
      </w:r>
      <w:proofErr w:type="spellStart"/>
      <w:r w:rsidRPr="00CF6D7E">
        <w:rPr>
          <w:sz w:val="24"/>
          <w:szCs w:val="24"/>
        </w:rPr>
        <w:t>mometasonfuroat</w:t>
      </w:r>
      <w:proofErr w:type="spellEnd"/>
      <w:r w:rsidRPr="00CF6D7E">
        <w:rPr>
          <w:spacing w:val="-3"/>
          <w:sz w:val="24"/>
          <w:szCs w:val="24"/>
        </w:rPr>
        <w:t xml:space="preserve"> 100 mikrogram daglig i et år, sås ingen reduktion i væksthastigheden.</w:t>
      </w:r>
    </w:p>
    <w:p w:rsidR="00525A38" w:rsidRPr="00CF6D7E" w:rsidRDefault="00525A38" w:rsidP="00525A38">
      <w:pPr>
        <w:tabs>
          <w:tab w:val="left" w:pos="0"/>
          <w:tab w:val="left" w:pos="851"/>
        </w:tabs>
        <w:ind w:left="851"/>
        <w:rPr>
          <w:spacing w:val="-3"/>
          <w:sz w:val="24"/>
          <w:szCs w:val="24"/>
        </w:rPr>
      </w:pPr>
    </w:p>
    <w:p w:rsidR="00525A38" w:rsidRPr="00CF6D7E" w:rsidRDefault="00525A38" w:rsidP="00525A38">
      <w:pPr>
        <w:tabs>
          <w:tab w:val="left" w:pos="0"/>
          <w:tab w:val="left" w:pos="851"/>
        </w:tabs>
        <w:ind w:left="851"/>
        <w:rPr>
          <w:spacing w:val="-3"/>
          <w:sz w:val="24"/>
          <w:szCs w:val="24"/>
        </w:rPr>
      </w:pPr>
      <w:r w:rsidRPr="00CF6D7E">
        <w:rPr>
          <w:spacing w:val="-3"/>
          <w:sz w:val="24"/>
          <w:szCs w:val="24"/>
        </w:rPr>
        <w:lastRenderedPageBreak/>
        <w:t xml:space="preserve">Der er begrænsede data til rådighed vedrørende sikkerhed og effekt af </w:t>
      </w:r>
      <w:proofErr w:type="spellStart"/>
      <w:r w:rsidRPr="00CF6D7E">
        <w:rPr>
          <w:sz w:val="24"/>
          <w:szCs w:val="24"/>
        </w:rPr>
        <w:t>mometasonfuroat</w:t>
      </w:r>
      <w:proofErr w:type="spellEnd"/>
      <w:r w:rsidRPr="00CF6D7E">
        <w:rPr>
          <w:spacing w:val="-3"/>
          <w:sz w:val="24"/>
          <w:szCs w:val="24"/>
        </w:rPr>
        <w:t xml:space="preserve"> hos børn i alderen 3 til 5 år, og et passende doseringsinterval kan ikke fastsættes. I en undersøgelse omfattende 48 børn fra 3 til 5 år, behandlet med intranasal </w:t>
      </w:r>
      <w:proofErr w:type="spellStart"/>
      <w:r w:rsidRPr="00CF6D7E">
        <w:rPr>
          <w:spacing w:val="-3"/>
          <w:sz w:val="24"/>
          <w:szCs w:val="24"/>
        </w:rPr>
        <w:t>mometasonfuroat</w:t>
      </w:r>
      <w:proofErr w:type="spellEnd"/>
      <w:r w:rsidRPr="00CF6D7E">
        <w:rPr>
          <w:spacing w:val="-3"/>
          <w:sz w:val="24"/>
          <w:szCs w:val="24"/>
        </w:rPr>
        <w:t xml:space="preserve"> 50, 100 eller 200 mikrogram/dag i 14 dage, var der ingen signifikante forskelle fra placebo i gennemsnitlig ændring af plasmakortisolniveauet som reaktion på </w:t>
      </w:r>
      <w:proofErr w:type="spellStart"/>
      <w:r w:rsidRPr="00CF6D7E">
        <w:rPr>
          <w:spacing w:val="-3"/>
          <w:sz w:val="24"/>
          <w:szCs w:val="24"/>
        </w:rPr>
        <w:t>tetracosactin</w:t>
      </w:r>
      <w:proofErr w:type="spellEnd"/>
      <w:r w:rsidRPr="00CF6D7E">
        <w:rPr>
          <w:spacing w:val="-3"/>
          <w:sz w:val="24"/>
          <w:szCs w:val="24"/>
        </w:rPr>
        <w:t xml:space="preserve"> stimulationstest.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5.2</w:t>
      </w:r>
      <w:r w:rsidRPr="00CF6D7E">
        <w:rPr>
          <w:b/>
          <w:sz w:val="24"/>
          <w:szCs w:val="24"/>
        </w:rPr>
        <w:tab/>
      </w:r>
      <w:proofErr w:type="spellStart"/>
      <w:r w:rsidRPr="00CF6D7E">
        <w:rPr>
          <w:b/>
          <w:sz w:val="24"/>
          <w:szCs w:val="24"/>
        </w:rPr>
        <w:t>Farmakokinetiske</w:t>
      </w:r>
      <w:proofErr w:type="spellEnd"/>
      <w:r w:rsidRPr="00CF6D7E">
        <w:rPr>
          <w:b/>
          <w:sz w:val="24"/>
          <w:szCs w:val="24"/>
        </w:rPr>
        <w:t xml:space="preserve"> egenskaber</w:t>
      </w:r>
    </w:p>
    <w:p w:rsidR="00525A38" w:rsidRPr="00CF6D7E" w:rsidRDefault="00525A38" w:rsidP="00525A38">
      <w:pPr>
        <w:tabs>
          <w:tab w:val="left" w:pos="0"/>
        </w:tabs>
        <w:suppressAutoHyphens/>
        <w:ind w:left="851" w:hanging="851"/>
        <w:rPr>
          <w:spacing w:val="-3"/>
          <w:sz w:val="24"/>
          <w:szCs w:val="24"/>
          <w:u w:val="single"/>
        </w:rPr>
      </w:pPr>
    </w:p>
    <w:p w:rsidR="00525A38" w:rsidRPr="00CF6D7E" w:rsidRDefault="00525A38" w:rsidP="00525A38">
      <w:pPr>
        <w:tabs>
          <w:tab w:val="left" w:pos="0"/>
        </w:tabs>
        <w:suppressAutoHyphens/>
        <w:ind w:left="851"/>
        <w:rPr>
          <w:spacing w:val="-3"/>
          <w:sz w:val="24"/>
          <w:szCs w:val="24"/>
          <w:u w:val="single"/>
          <w:lang w:eastAsia="da-DK"/>
        </w:rPr>
      </w:pPr>
      <w:r w:rsidRPr="00CF6D7E">
        <w:rPr>
          <w:spacing w:val="-3"/>
          <w:sz w:val="24"/>
          <w:szCs w:val="24"/>
          <w:u w:val="single"/>
        </w:rPr>
        <w:t>Absorption</w:t>
      </w:r>
    </w:p>
    <w:p w:rsidR="00525A38" w:rsidRPr="00CF6D7E" w:rsidRDefault="00525A38" w:rsidP="00525A38">
      <w:pPr>
        <w:suppressAutoHyphens/>
        <w:ind w:left="851"/>
        <w:rPr>
          <w:spacing w:val="-3"/>
          <w:sz w:val="24"/>
          <w:szCs w:val="24"/>
        </w:rPr>
      </w:pPr>
      <w:proofErr w:type="spellStart"/>
      <w:r w:rsidRPr="00CF6D7E">
        <w:rPr>
          <w:spacing w:val="-3"/>
          <w:sz w:val="24"/>
          <w:szCs w:val="24"/>
        </w:rPr>
        <w:t>Mometasonfuroat</w:t>
      </w:r>
      <w:proofErr w:type="spellEnd"/>
      <w:r w:rsidRPr="00CF6D7E">
        <w:rPr>
          <w:spacing w:val="-3"/>
          <w:sz w:val="24"/>
          <w:szCs w:val="24"/>
        </w:rPr>
        <w:t xml:space="preserve"> givet som en vandig nasalspray har en systemisk biotilgængelighed på &lt;1 % i plasma, fundet ved brugen af en følsom metode med en nedre kvantificeringsgrænse på 0,25 </w:t>
      </w:r>
      <w:proofErr w:type="spellStart"/>
      <w:r w:rsidRPr="00CF6D7E">
        <w:rPr>
          <w:spacing w:val="-3"/>
          <w:sz w:val="24"/>
          <w:szCs w:val="24"/>
        </w:rPr>
        <w:t>pg</w:t>
      </w:r>
      <w:proofErr w:type="spellEnd"/>
      <w:r w:rsidRPr="00CF6D7E">
        <w:rPr>
          <w:spacing w:val="-3"/>
          <w:sz w:val="24"/>
          <w:szCs w:val="24"/>
        </w:rPr>
        <w:t>/ml.</w:t>
      </w:r>
    </w:p>
    <w:p w:rsidR="00525A38" w:rsidRPr="00CF6D7E" w:rsidRDefault="00525A38" w:rsidP="00525A38">
      <w:pPr>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u w:val="single"/>
        </w:rPr>
      </w:pPr>
      <w:r w:rsidRPr="00CF6D7E">
        <w:rPr>
          <w:spacing w:val="-3"/>
          <w:sz w:val="24"/>
          <w:szCs w:val="24"/>
          <w:u w:val="single"/>
        </w:rPr>
        <w:t>Fordeling</w:t>
      </w:r>
    </w:p>
    <w:p w:rsidR="00525A38" w:rsidRPr="00CF6D7E" w:rsidRDefault="00525A38" w:rsidP="00525A38">
      <w:pPr>
        <w:tabs>
          <w:tab w:val="left" w:pos="0"/>
        </w:tabs>
        <w:suppressAutoHyphens/>
        <w:ind w:left="851"/>
        <w:rPr>
          <w:spacing w:val="-3"/>
          <w:sz w:val="24"/>
          <w:szCs w:val="24"/>
        </w:rPr>
      </w:pPr>
      <w:r w:rsidRPr="00CF6D7E">
        <w:rPr>
          <w:spacing w:val="-3"/>
          <w:sz w:val="24"/>
          <w:szCs w:val="24"/>
        </w:rPr>
        <w:t xml:space="preserve">Ikke relevant da </w:t>
      </w:r>
      <w:proofErr w:type="spellStart"/>
      <w:r w:rsidRPr="00CF6D7E">
        <w:rPr>
          <w:spacing w:val="-3"/>
          <w:sz w:val="24"/>
          <w:szCs w:val="24"/>
        </w:rPr>
        <w:t>mometason</w:t>
      </w:r>
      <w:proofErr w:type="spellEnd"/>
      <w:r w:rsidRPr="00CF6D7E">
        <w:rPr>
          <w:spacing w:val="-3"/>
          <w:sz w:val="24"/>
          <w:szCs w:val="24"/>
        </w:rPr>
        <w:t xml:space="preserve"> absorberes dårligt via næsen.</w:t>
      </w:r>
    </w:p>
    <w:p w:rsidR="00525A38" w:rsidRPr="00CF6D7E" w:rsidRDefault="00525A38" w:rsidP="00525A38">
      <w:pPr>
        <w:tabs>
          <w:tab w:val="left" w:pos="0"/>
        </w:tabs>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rPr>
      </w:pPr>
      <w:r w:rsidRPr="00CF6D7E">
        <w:rPr>
          <w:spacing w:val="-3"/>
          <w:sz w:val="24"/>
          <w:szCs w:val="24"/>
          <w:u w:val="single"/>
        </w:rPr>
        <w:t>Biotransformation</w:t>
      </w:r>
    </w:p>
    <w:p w:rsidR="00525A38" w:rsidRPr="00CF6D7E" w:rsidRDefault="00525A38" w:rsidP="00525A38">
      <w:pPr>
        <w:tabs>
          <w:tab w:val="left" w:pos="0"/>
        </w:tabs>
        <w:suppressAutoHyphens/>
        <w:ind w:left="851"/>
        <w:rPr>
          <w:spacing w:val="-3"/>
          <w:sz w:val="24"/>
          <w:szCs w:val="24"/>
        </w:rPr>
      </w:pPr>
      <w:r w:rsidRPr="00CF6D7E">
        <w:rPr>
          <w:spacing w:val="-3"/>
          <w:sz w:val="24"/>
          <w:szCs w:val="24"/>
        </w:rPr>
        <w:t>Den ringe mængde, som evt. synkes og absorberes, undergår udtalt "</w:t>
      </w:r>
      <w:proofErr w:type="spellStart"/>
      <w:r w:rsidRPr="00CF6D7E">
        <w:rPr>
          <w:spacing w:val="-3"/>
          <w:sz w:val="24"/>
          <w:szCs w:val="24"/>
        </w:rPr>
        <w:t>first</w:t>
      </w:r>
      <w:proofErr w:type="spellEnd"/>
      <w:r w:rsidRPr="00CF6D7E">
        <w:rPr>
          <w:spacing w:val="-3"/>
          <w:sz w:val="24"/>
          <w:szCs w:val="24"/>
        </w:rPr>
        <w:t xml:space="preserve"> </w:t>
      </w:r>
      <w:proofErr w:type="spellStart"/>
      <w:r w:rsidRPr="00CF6D7E">
        <w:rPr>
          <w:spacing w:val="-3"/>
          <w:sz w:val="24"/>
          <w:szCs w:val="24"/>
        </w:rPr>
        <w:t>pass</w:t>
      </w:r>
      <w:proofErr w:type="spellEnd"/>
      <w:r w:rsidRPr="00CF6D7E">
        <w:rPr>
          <w:spacing w:val="-3"/>
          <w:sz w:val="24"/>
          <w:szCs w:val="24"/>
        </w:rPr>
        <w:t>"-</w:t>
      </w:r>
      <w:proofErr w:type="spellStart"/>
      <w:r w:rsidRPr="00CF6D7E">
        <w:rPr>
          <w:spacing w:val="-3"/>
          <w:sz w:val="24"/>
          <w:szCs w:val="24"/>
        </w:rPr>
        <w:t>metabolisering</w:t>
      </w:r>
      <w:proofErr w:type="spellEnd"/>
      <w:r w:rsidRPr="00CF6D7E">
        <w:rPr>
          <w:spacing w:val="-3"/>
          <w:sz w:val="24"/>
          <w:szCs w:val="24"/>
        </w:rPr>
        <w:t xml:space="preserve"> i leveren.</w:t>
      </w:r>
    </w:p>
    <w:p w:rsidR="00525A38" w:rsidRPr="00CF6D7E" w:rsidRDefault="00525A38" w:rsidP="00525A38">
      <w:pPr>
        <w:tabs>
          <w:tab w:val="left" w:pos="0"/>
        </w:tabs>
        <w:suppressAutoHyphens/>
        <w:ind w:left="851"/>
        <w:rPr>
          <w:spacing w:val="-3"/>
          <w:sz w:val="24"/>
          <w:szCs w:val="24"/>
        </w:rPr>
      </w:pPr>
    </w:p>
    <w:p w:rsidR="00525A38" w:rsidRPr="00CF6D7E" w:rsidRDefault="00525A38" w:rsidP="00525A38">
      <w:pPr>
        <w:tabs>
          <w:tab w:val="left" w:pos="0"/>
        </w:tabs>
        <w:suppressAutoHyphens/>
        <w:ind w:left="851"/>
        <w:rPr>
          <w:spacing w:val="-3"/>
          <w:sz w:val="24"/>
          <w:szCs w:val="24"/>
        </w:rPr>
      </w:pPr>
      <w:r w:rsidRPr="00CF6D7E">
        <w:rPr>
          <w:spacing w:val="-3"/>
          <w:sz w:val="24"/>
          <w:szCs w:val="24"/>
          <w:u w:val="single"/>
        </w:rPr>
        <w:t>Elimination</w:t>
      </w:r>
    </w:p>
    <w:p w:rsidR="00525A38" w:rsidRPr="00CF6D7E" w:rsidRDefault="00525A38" w:rsidP="00525A38">
      <w:pPr>
        <w:ind w:left="851"/>
        <w:rPr>
          <w:noProof/>
          <w:sz w:val="24"/>
          <w:szCs w:val="24"/>
        </w:rPr>
      </w:pPr>
      <w:r w:rsidRPr="00CF6D7E">
        <w:rPr>
          <w:spacing w:val="-3"/>
          <w:sz w:val="24"/>
          <w:szCs w:val="24"/>
        </w:rPr>
        <w:t xml:space="preserve">Absorberet </w:t>
      </w:r>
      <w:proofErr w:type="spellStart"/>
      <w:r w:rsidRPr="00CF6D7E">
        <w:rPr>
          <w:spacing w:val="-3"/>
          <w:sz w:val="24"/>
          <w:szCs w:val="24"/>
        </w:rPr>
        <w:t>mometasonfuroat</w:t>
      </w:r>
      <w:proofErr w:type="spellEnd"/>
      <w:r w:rsidRPr="00CF6D7E">
        <w:rPr>
          <w:spacing w:val="-3"/>
          <w:sz w:val="24"/>
          <w:szCs w:val="24"/>
        </w:rPr>
        <w:t xml:space="preserve"> </w:t>
      </w:r>
      <w:proofErr w:type="spellStart"/>
      <w:r w:rsidRPr="00CF6D7E">
        <w:rPr>
          <w:spacing w:val="-3"/>
          <w:sz w:val="24"/>
          <w:szCs w:val="24"/>
        </w:rPr>
        <w:t>metaboliseres</w:t>
      </w:r>
      <w:proofErr w:type="spellEnd"/>
      <w:r w:rsidRPr="00CF6D7E">
        <w:rPr>
          <w:spacing w:val="-3"/>
          <w:sz w:val="24"/>
          <w:szCs w:val="24"/>
        </w:rPr>
        <w:t xml:space="preserve"> ekstensivt, og metabolitterne udskilles med urin og galde.</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5.3</w:t>
      </w:r>
      <w:r w:rsidRPr="00CF6D7E">
        <w:rPr>
          <w:b/>
          <w:sz w:val="24"/>
          <w:szCs w:val="24"/>
        </w:rPr>
        <w:tab/>
      </w:r>
      <w:r w:rsidR="00234C80">
        <w:rPr>
          <w:b/>
          <w:sz w:val="24"/>
          <w:szCs w:val="24"/>
        </w:rPr>
        <w:t>Non-</w:t>
      </w:r>
      <w:r w:rsidRPr="00CF6D7E">
        <w:rPr>
          <w:b/>
          <w:sz w:val="24"/>
          <w:szCs w:val="24"/>
        </w:rPr>
        <w:t>kliniske sikkerhedsdata</w:t>
      </w:r>
    </w:p>
    <w:p w:rsidR="00525A38" w:rsidRPr="00CF6D7E" w:rsidRDefault="00525A38" w:rsidP="00525A38">
      <w:pPr>
        <w:ind w:left="851"/>
        <w:rPr>
          <w:spacing w:val="-3"/>
          <w:sz w:val="24"/>
          <w:szCs w:val="24"/>
          <w:lang w:eastAsia="da-DK"/>
        </w:rPr>
      </w:pPr>
      <w:r w:rsidRPr="00CF6D7E">
        <w:rPr>
          <w:spacing w:val="-3"/>
          <w:sz w:val="24"/>
          <w:szCs w:val="24"/>
        </w:rPr>
        <w:t xml:space="preserve">Der kunne ikke påvises toksiske virkninger alene forårsaget af </w:t>
      </w:r>
      <w:proofErr w:type="spellStart"/>
      <w:r w:rsidRPr="00CF6D7E">
        <w:rPr>
          <w:spacing w:val="-3"/>
          <w:sz w:val="24"/>
          <w:szCs w:val="24"/>
        </w:rPr>
        <w:t>mometasonfuroat</w:t>
      </w:r>
      <w:proofErr w:type="spellEnd"/>
      <w:r w:rsidRPr="00CF6D7E">
        <w:rPr>
          <w:spacing w:val="-3"/>
          <w:sz w:val="24"/>
          <w:szCs w:val="24"/>
        </w:rPr>
        <w:t xml:space="preserve">. Alle de observerede virkninger fandtes typiske for denne gruppe af stoffer og var relaterede til </w:t>
      </w:r>
      <w:proofErr w:type="spellStart"/>
      <w:r w:rsidRPr="00CF6D7E">
        <w:rPr>
          <w:spacing w:val="-3"/>
          <w:sz w:val="24"/>
          <w:szCs w:val="24"/>
        </w:rPr>
        <w:t>glukokortikoiders</w:t>
      </w:r>
      <w:proofErr w:type="spellEnd"/>
      <w:r w:rsidRPr="00CF6D7E">
        <w:rPr>
          <w:spacing w:val="-3"/>
          <w:sz w:val="24"/>
          <w:szCs w:val="24"/>
        </w:rPr>
        <w:t xml:space="preserve"> farmakologiske virkninger.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Prækliniske undersøgelser har vist, at </w:t>
      </w:r>
      <w:proofErr w:type="spellStart"/>
      <w:r w:rsidRPr="00CF6D7E">
        <w:rPr>
          <w:spacing w:val="-3"/>
          <w:sz w:val="24"/>
          <w:szCs w:val="24"/>
        </w:rPr>
        <w:t>mometasonfuroat</w:t>
      </w:r>
      <w:proofErr w:type="spellEnd"/>
      <w:r w:rsidRPr="00CF6D7E">
        <w:rPr>
          <w:spacing w:val="-3"/>
          <w:sz w:val="24"/>
          <w:szCs w:val="24"/>
        </w:rPr>
        <w:t xml:space="preserve"> er uden </w:t>
      </w:r>
      <w:proofErr w:type="spellStart"/>
      <w:r w:rsidRPr="00CF6D7E">
        <w:rPr>
          <w:spacing w:val="-3"/>
          <w:sz w:val="24"/>
          <w:szCs w:val="24"/>
        </w:rPr>
        <w:t>androgene</w:t>
      </w:r>
      <w:proofErr w:type="spellEnd"/>
      <w:r w:rsidRPr="00CF6D7E">
        <w:rPr>
          <w:spacing w:val="-3"/>
          <w:sz w:val="24"/>
          <w:szCs w:val="24"/>
        </w:rPr>
        <w:t xml:space="preserve">, </w:t>
      </w:r>
      <w:proofErr w:type="spellStart"/>
      <w:r w:rsidRPr="00CF6D7E">
        <w:rPr>
          <w:spacing w:val="-3"/>
          <w:sz w:val="24"/>
          <w:szCs w:val="24"/>
        </w:rPr>
        <w:t>antiandrogene</w:t>
      </w:r>
      <w:proofErr w:type="spellEnd"/>
      <w:r w:rsidRPr="00CF6D7E">
        <w:rPr>
          <w:spacing w:val="-3"/>
          <w:sz w:val="24"/>
          <w:szCs w:val="24"/>
        </w:rPr>
        <w:t xml:space="preserve">, østrogene eller antiøstrogene virkninger, men som andre </w:t>
      </w:r>
      <w:proofErr w:type="spellStart"/>
      <w:r w:rsidRPr="00CF6D7E">
        <w:rPr>
          <w:spacing w:val="-3"/>
          <w:sz w:val="24"/>
          <w:szCs w:val="24"/>
        </w:rPr>
        <w:t>glukokortikoider</w:t>
      </w:r>
      <w:proofErr w:type="spellEnd"/>
      <w:r w:rsidRPr="00CF6D7E">
        <w:rPr>
          <w:spacing w:val="-3"/>
          <w:sz w:val="24"/>
          <w:szCs w:val="24"/>
        </w:rPr>
        <w:t xml:space="preserve"> har det nogen </w:t>
      </w:r>
      <w:proofErr w:type="spellStart"/>
      <w:r w:rsidRPr="00CF6D7E">
        <w:rPr>
          <w:spacing w:val="-3"/>
          <w:sz w:val="24"/>
          <w:szCs w:val="24"/>
        </w:rPr>
        <w:t>antiuterotrofisk</w:t>
      </w:r>
      <w:proofErr w:type="spellEnd"/>
      <w:r w:rsidRPr="00CF6D7E">
        <w:rPr>
          <w:spacing w:val="-3"/>
          <w:sz w:val="24"/>
          <w:szCs w:val="24"/>
        </w:rPr>
        <w:t xml:space="preserve"> virkning og forsinker den vaginale åbning i dyreforsøg ved højere perorale doser på 56 mg/kg/dag og 280 mg/kg/dag.</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Som ved andre </w:t>
      </w:r>
      <w:proofErr w:type="spellStart"/>
      <w:r w:rsidRPr="00CF6D7E">
        <w:rPr>
          <w:spacing w:val="-3"/>
          <w:sz w:val="24"/>
          <w:szCs w:val="24"/>
        </w:rPr>
        <w:t>glukokortikoider</w:t>
      </w:r>
      <w:proofErr w:type="spellEnd"/>
      <w:r w:rsidRPr="00CF6D7E">
        <w:rPr>
          <w:spacing w:val="-3"/>
          <w:sz w:val="24"/>
          <w:szCs w:val="24"/>
        </w:rPr>
        <w:t xml:space="preserve"> udviste </w:t>
      </w:r>
      <w:proofErr w:type="spellStart"/>
      <w:r w:rsidRPr="00CF6D7E">
        <w:rPr>
          <w:spacing w:val="-3"/>
          <w:sz w:val="24"/>
          <w:szCs w:val="24"/>
        </w:rPr>
        <w:t>mometasonfuroat</w:t>
      </w:r>
      <w:proofErr w:type="spellEnd"/>
      <w:r w:rsidRPr="00CF6D7E">
        <w:rPr>
          <w:spacing w:val="-3"/>
          <w:sz w:val="24"/>
          <w:szCs w:val="24"/>
        </w:rPr>
        <w:t xml:space="preserve"> et </w:t>
      </w:r>
      <w:proofErr w:type="spellStart"/>
      <w:r w:rsidRPr="00CF6D7E">
        <w:rPr>
          <w:spacing w:val="-3"/>
          <w:sz w:val="24"/>
          <w:szCs w:val="24"/>
        </w:rPr>
        <w:t>klastogent</w:t>
      </w:r>
      <w:proofErr w:type="spellEnd"/>
      <w:r w:rsidRPr="00CF6D7E">
        <w:rPr>
          <w:spacing w:val="-3"/>
          <w:sz w:val="24"/>
          <w:szCs w:val="24"/>
        </w:rPr>
        <w:t xml:space="preserve"> potentiale in </w:t>
      </w:r>
      <w:proofErr w:type="spellStart"/>
      <w:r w:rsidRPr="00CF6D7E">
        <w:rPr>
          <w:spacing w:val="-3"/>
          <w:sz w:val="24"/>
          <w:szCs w:val="24"/>
        </w:rPr>
        <w:t>vitro</w:t>
      </w:r>
      <w:proofErr w:type="spellEnd"/>
      <w:r w:rsidRPr="00CF6D7E">
        <w:rPr>
          <w:spacing w:val="-3"/>
          <w:sz w:val="24"/>
          <w:szCs w:val="24"/>
        </w:rPr>
        <w:t xml:space="preserve"> ved høje koncentrationer. Ingen mutagene påvirkninger kan imidlertid forventes ved terapeutisk relevante doser.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I reproduktionsstudier forlængede subkutant </w:t>
      </w:r>
      <w:proofErr w:type="spellStart"/>
      <w:r w:rsidRPr="00CF6D7E">
        <w:rPr>
          <w:spacing w:val="-3"/>
          <w:sz w:val="24"/>
          <w:szCs w:val="24"/>
        </w:rPr>
        <w:t>mometasonfuroat</w:t>
      </w:r>
      <w:proofErr w:type="spellEnd"/>
      <w:r w:rsidRPr="00CF6D7E">
        <w:rPr>
          <w:spacing w:val="-3"/>
          <w:sz w:val="24"/>
          <w:szCs w:val="24"/>
        </w:rPr>
        <w:t xml:space="preserve"> i doser på 15 mikrogram/kg drægtighedstiden og forlængede og besværliggjorde fødslen med nedsat overlevelse, lavere vægt eller langsommere vægtøgning hos afkommet. Der var ingen indvirkning på fertiliteten.</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Som andre </w:t>
      </w:r>
      <w:proofErr w:type="spellStart"/>
      <w:r w:rsidRPr="00CF6D7E">
        <w:rPr>
          <w:spacing w:val="-3"/>
          <w:sz w:val="24"/>
          <w:szCs w:val="24"/>
        </w:rPr>
        <w:t>glukokortikoider</w:t>
      </w:r>
      <w:proofErr w:type="spellEnd"/>
      <w:r w:rsidRPr="00CF6D7E">
        <w:rPr>
          <w:spacing w:val="-3"/>
          <w:sz w:val="24"/>
          <w:szCs w:val="24"/>
        </w:rPr>
        <w:t xml:space="preserve"> er </w:t>
      </w:r>
      <w:proofErr w:type="spellStart"/>
      <w:r w:rsidRPr="00CF6D7E">
        <w:rPr>
          <w:spacing w:val="-3"/>
          <w:sz w:val="24"/>
          <w:szCs w:val="24"/>
        </w:rPr>
        <w:t>mometasonfuroat</w:t>
      </w:r>
      <w:proofErr w:type="spellEnd"/>
      <w:r w:rsidRPr="00CF6D7E">
        <w:rPr>
          <w:spacing w:val="-3"/>
          <w:sz w:val="24"/>
          <w:szCs w:val="24"/>
        </w:rPr>
        <w:t xml:space="preserve"> </w:t>
      </w:r>
      <w:proofErr w:type="spellStart"/>
      <w:r w:rsidRPr="00CF6D7E">
        <w:rPr>
          <w:spacing w:val="-3"/>
          <w:sz w:val="24"/>
          <w:szCs w:val="24"/>
        </w:rPr>
        <w:t>teratogent</w:t>
      </w:r>
      <w:proofErr w:type="spellEnd"/>
      <w:r w:rsidRPr="00CF6D7E">
        <w:rPr>
          <w:spacing w:val="-3"/>
          <w:sz w:val="24"/>
          <w:szCs w:val="24"/>
        </w:rPr>
        <w:t xml:space="preserve"> hos gnavere og kaniner. De observerede virkninger var: </w:t>
      </w:r>
      <w:proofErr w:type="spellStart"/>
      <w:r w:rsidRPr="00CF6D7E">
        <w:rPr>
          <w:spacing w:val="-3"/>
          <w:sz w:val="24"/>
          <w:szCs w:val="24"/>
        </w:rPr>
        <w:t>Umbilikalhernie</w:t>
      </w:r>
      <w:proofErr w:type="spellEnd"/>
      <w:r w:rsidRPr="00CF6D7E">
        <w:rPr>
          <w:spacing w:val="-3"/>
          <w:sz w:val="24"/>
          <w:szCs w:val="24"/>
        </w:rPr>
        <w:t xml:space="preserve"> hos rotter, ganespalte hos mus samt galdeblære-</w:t>
      </w:r>
      <w:proofErr w:type="spellStart"/>
      <w:r w:rsidRPr="00CF6D7E">
        <w:rPr>
          <w:spacing w:val="-3"/>
          <w:sz w:val="24"/>
          <w:szCs w:val="24"/>
        </w:rPr>
        <w:t>agenesi</w:t>
      </w:r>
      <w:proofErr w:type="spellEnd"/>
      <w:r w:rsidRPr="00CF6D7E">
        <w:rPr>
          <w:spacing w:val="-3"/>
          <w:sz w:val="24"/>
          <w:szCs w:val="24"/>
        </w:rPr>
        <w:t xml:space="preserve">, </w:t>
      </w:r>
      <w:proofErr w:type="spellStart"/>
      <w:r w:rsidRPr="00CF6D7E">
        <w:rPr>
          <w:spacing w:val="-3"/>
          <w:sz w:val="24"/>
          <w:szCs w:val="24"/>
        </w:rPr>
        <w:t>umbilikalhernie</w:t>
      </w:r>
      <w:proofErr w:type="spellEnd"/>
      <w:r w:rsidRPr="00CF6D7E">
        <w:rPr>
          <w:spacing w:val="-3"/>
          <w:sz w:val="24"/>
          <w:szCs w:val="24"/>
        </w:rPr>
        <w:t xml:space="preserve"> og bøjede forpoter hos kaniner. Der var også en reduktion i vægtøgningen hos den drægtige, indvirkning på fostertilvæksten (lavere fostervægt og/eller forsinket </w:t>
      </w:r>
      <w:proofErr w:type="spellStart"/>
      <w:r w:rsidRPr="00CF6D7E">
        <w:rPr>
          <w:spacing w:val="-3"/>
          <w:sz w:val="24"/>
          <w:szCs w:val="24"/>
        </w:rPr>
        <w:t>ossifikation</w:t>
      </w:r>
      <w:proofErr w:type="spellEnd"/>
      <w:r w:rsidRPr="00CF6D7E">
        <w:rPr>
          <w:spacing w:val="-3"/>
          <w:sz w:val="24"/>
          <w:szCs w:val="24"/>
        </w:rPr>
        <w:t>) hos rotter, kaniner og mus samt nedsat overlevelse for musens unger.</w:t>
      </w:r>
    </w:p>
    <w:p w:rsidR="00525A38" w:rsidRPr="00CF6D7E" w:rsidRDefault="00525A38" w:rsidP="00525A38">
      <w:pPr>
        <w:ind w:left="851" w:hanging="851"/>
        <w:rPr>
          <w:spacing w:val="-3"/>
          <w:sz w:val="24"/>
          <w:szCs w:val="24"/>
        </w:rPr>
      </w:pPr>
    </w:p>
    <w:p w:rsidR="00525A38" w:rsidRPr="00CF6D7E" w:rsidRDefault="00525A38" w:rsidP="00525A38">
      <w:pPr>
        <w:ind w:left="851"/>
        <w:rPr>
          <w:spacing w:val="-3"/>
          <w:sz w:val="24"/>
          <w:szCs w:val="24"/>
        </w:rPr>
      </w:pPr>
      <w:r w:rsidRPr="00CF6D7E">
        <w:rPr>
          <w:spacing w:val="-3"/>
          <w:sz w:val="24"/>
          <w:szCs w:val="24"/>
        </w:rPr>
        <w:t xml:space="preserve">Det </w:t>
      </w:r>
      <w:proofErr w:type="spellStart"/>
      <w:r w:rsidRPr="00CF6D7E">
        <w:rPr>
          <w:spacing w:val="-3"/>
          <w:sz w:val="24"/>
          <w:szCs w:val="24"/>
        </w:rPr>
        <w:t>karcinogene</w:t>
      </w:r>
      <w:proofErr w:type="spellEnd"/>
      <w:r w:rsidRPr="00CF6D7E">
        <w:rPr>
          <w:spacing w:val="-3"/>
          <w:sz w:val="24"/>
          <w:szCs w:val="24"/>
        </w:rPr>
        <w:t xml:space="preserve"> potentiale af inhaleret </w:t>
      </w:r>
      <w:proofErr w:type="spellStart"/>
      <w:r w:rsidRPr="00CF6D7E">
        <w:rPr>
          <w:spacing w:val="-3"/>
          <w:sz w:val="24"/>
          <w:szCs w:val="24"/>
        </w:rPr>
        <w:t>mometasonfuroat</w:t>
      </w:r>
      <w:proofErr w:type="spellEnd"/>
      <w:r w:rsidRPr="00CF6D7E">
        <w:rPr>
          <w:spacing w:val="-3"/>
          <w:sz w:val="24"/>
          <w:szCs w:val="24"/>
        </w:rPr>
        <w:t xml:space="preserve"> (aerosol med CFC-drivgas og </w:t>
      </w:r>
      <w:proofErr w:type="spellStart"/>
      <w:r w:rsidRPr="00CF6D7E">
        <w:rPr>
          <w:spacing w:val="-3"/>
          <w:sz w:val="24"/>
          <w:szCs w:val="24"/>
        </w:rPr>
        <w:t>surfaktant</w:t>
      </w:r>
      <w:proofErr w:type="spellEnd"/>
      <w:r w:rsidRPr="00CF6D7E">
        <w:rPr>
          <w:spacing w:val="-3"/>
          <w:sz w:val="24"/>
          <w:szCs w:val="24"/>
        </w:rPr>
        <w:t xml:space="preserve">) ved koncentrationer på 0,25 til 2,0 mikrogram/l blev undersøgt i 24-måneders </w:t>
      </w:r>
      <w:r w:rsidRPr="00CF6D7E">
        <w:rPr>
          <w:spacing w:val="-3"/>
          <w:sz w:val="24"/>
          <w:szCs w:val="24"/>
        </w:rPr>
        <w:lastRenderedPageBreak/>
        <w:t xml:space="preserve">studier på mus og rotter. I disse undersøgelser observeredes de typiske </w:t>
      </w:r>
      <w:proofErr w:type="spellStart"/>
      <w:r w:rsidRPr="00CF6D7E">
        <w:rPr>
          <w:spacing w:val="-3"/>
          <w:sz w:val="24"/>
          <w:szCs w:val="24"/>
        </w:rPr>
        <w:t>glukokortikoid</w:t>
      </w:r>
      <w:r w:rsidRPr="00CF6D7E">
        <w:rPr>
          <w:spacing w:val="-3"/>
          <w:sz w:val="24"/>
          <w:szCs w:val="24"/>
        </w:rPr>
        <w:softHyphen/>
        <w:t>relaterede</w:t>
      </w:r>
      <w:proofErr w:type="spellEnd"/>
      <w:r w:rsidRPr="00CF6D7E">
        <w:rPr>
          <w:spacing w:val="-3"/>
          <w:sz w:val="24"/>
          <w:szCs w:val="24"/>
        </w:rPr>
        <w:t xml:space="preserve"> virkninger herunder også adskillige ikke-neoplastiske forandringer. For ingen af disse tumorer fandtes der nogen statistisk signifikant dosis-respons sammenhæng.</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w:t>
      </w:r>
      <w:r w:rsidRPr="00CF6D7E">
        <w:rPr>
          <w:b/>
          <w:sz w:val="24"/>
          <w:szCs w:val="24"/>
        </w:rPr>
        <w:tab/>
        <w:t>FARMACEUTISKE OPLYSNINGER</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6.1</w:t>
      </w:r>
      <w:r w:rsidRPr="00CF6D7E">
        <w:rPr>
          <w:b/>
          <w:sz w:val="24"/>
          <w:szCs w:val="24"/>
        </w:rPr>
        <w:tab/>
        <w:t>Hjælpestoffer</w:t>
      </w:r>
    </w:p>
    <w:p w:rsidR="00525A38" w:rsidRPr="00CF6D7E" w:rsidRDefault="00525A38" w:rsidP="00525A38">
      <w:pPr>
        <w:tabs>
          <w:tab w:val="left" w:pos="0"/>
          <w:tab w:val="left" w:pos="851"/>
        </w:tabs>
        <w:ind w:left="851"/>
        <w:rPr>
          <w:spacing w:val="-3"/>
          <w:sz w:val="24"/>
          <w:szCs w:val="24"/>
          <w:lang w:eastAsia="da-DK"/>
        </w:rPr>
      </w:pPr>
      <w:proofErr w:type="spellStart"/>
      <w:r w:rsidRPr="00CF6D7E">
        <w:rPr>
          <w:spacing w:val="-3"/>
          <w:sz w:val="24"/>
          <w:szCs w:val="24"/>
        </w:rPr>
        <w:t>Benzalkoniumchlorid</w:t>
      </w:r>
      <w:proofErr w:type="spellEnd"/>
    </w:p>
    <w:p w:rsidR="00525A38" w:rsidRPr="00CF6D7E" w:rsidRDefault="00525A38" w:rsidP="00525A38">
      <w:pPr>
        <w:tabs>
          <w:tab w:val="left" w:pos="0"/>
          <w:tab w:val="left" w:pos="851"/>
        </w:tabs>
        <w:ind w:left="851"/>
        <w:rPr>
          <w:spacing w:val="-3"/>
          <w:sz w:val="24"/>
          <w:szCs w:val="24"/>
        </w:rPr>
      </w:pPr>
      <w:r w:rsidRPr="00CF6D7E">
        <w:rPr>
          <w:spacing w:val="-3"/>
          <w:sz w:val="24"/>
          <w:szCs w:val="24"/>
        </w:rPr>
        <w:t>Glycerol</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Polysorbat</w:t>
      </w:r>
      <w:proofErr w:type="spellEnd"/>
      <w:r w:rsidRPr="00CF6D7E">
        <w:rPr>
          <w:spacing w:val="-3"/>
          <w:sz w:val="24"/>
          <w:szCs w:val="24"/>
        </w:rPr>
        <w:t xml:space="preserve"> 80</w:t>
      </w:r>
    </w:p>
    <w:p w:rsidR="00525A38" w:rsidRPr="00CF6D7E" w:rsidRDefault="00525A38" w:rsidP="00525A38">
      <w:pPr>
        <w:tabs>
          <w:tab w:val="left" w:pos="0"/>
          <w:tab w:val="left" w:pos="851"/>
        </w:tabs>
        <w:ind w:left="851"/>
        <w:rPr>
          <w:spacing w:val="-3"/>
          <w:sz w:val="24"/>
          <w:szCs w:val="24"/>
        </w:rPr>
      </w:pPr>
      <w:r w:rsidRPr="00CF6D7E">
        <w:rPr>
          <w:spacing w:val="-3"/>
          <w:sz w:val="24"/>
          <w:szCs w:val="24"/>
        </w:rPr>
        <w:t xml:space="preserve">Cellulose, mikrokrystallinsk </w:t>
      </w:r>
    </w:p>
    <w:p w:rsidR="00525A38" w:rsidRPr="00CF6D7E" w:rsidRDefault="00525A38" w:rsidP="00525A38">
      <w:pPr>
        <w:tabs>
          <w:tab w:val="left" w:pos="0"/>
          <w:tab w:val="left" w:pos="851"/>
        </w:tabs>
        <w:ind w:left="851"/>
        <w:rPr>
          <w:spacing w:val="-3"/>
          <w:sz w:val="24"/>
          <w:szCs w:val="24"/>
        </w:rPr>
      </w:pPr>
      <w:proofErr w:type="spellStart"/>
      <w:r w:rsidRPr="00CF6D7E">
        <w:rPr>
          <w:spacing w:val="-3"/>
          <w:sz w:val="24"/>
          <w:szCs w:val="24"/>
        </w:rPr>
        <w:t>Carmellosenatrium</w:t>
      </w:r>
      <w:proofErr w:type="spellEnd"/>
    </w:p>
    <w:p w:rsidR="00525A38" w:rsidRPr="00CF6D7E" w:rsidRDefault="00525A38" w:rsidP="00525A38">
      <w:pPr>
        <w:tabs>
          <w:tab w:val="left" w:pos="0"/>
          <w:tab w:val="left" w:pos="851"/>
        </w:tabs>
        <w:ind w:left="851"/>
        <w:rPr>
          <w:spacing w:val="-3"/>
          <w:sz w:val="24"/>
          <w:szCs w:val="24"/>
        </w:rPr>
      </w:pPr>
      <w:r w:rsidRPr="00CF6D7E">
        <w:rPr>
          <w:spacing w:val="-3"/>
          <w:sz w:val="24"/>
          <w:szCs w:val="24"/>
        </w:rPr>
        <w:t>Citronsyremonohydrat</w:t>
      </w:r>
    </w:p>
    <w:p w:rsidR="00525A38" w:rsidRPr="00CF6D7E" w:rsidRDefault="00525A38" w:rsidP="00525A38">
      <w:pPr>
        <w:tabs>
          <w:tab w:val="left" w:pos="0"/>
          <w:tab w:val="left" w:pos="851"/>
        </w:tabs>
        <w:ind w:left="851"/>
        <w:rPr>
          <w:spacing w:val="-3"/>
          <w:sz w:val="24"/>
          <w:szCs w:val="24"/>
        </w:rPr>
      </w:pPr>
      <w:r w:rsidRPr="00CF6D7E">
        <w:rPr>
          <w:spacing w:val="-3"/>
          <w:sz w:val="24"/>
          <w:szCs w:val="24"/>
        </w:rPr>
        <w:t>Natriumcitrat</w:t>
      </w:r>
    </w:p>
    <w:p w:rsidR="00525A38" w:rsidRPr="00CF6D7E" w:rsidRDefault="00525A38" w:rsidP="00525A38">
      <w:pPr>
        <w:tabs>
          <w:tab w:val="left" w:pos="0"/>
          <w:tab w:val="left" w:pos="851"/>
        </w:tabs>
        <w:ind w:left="851"/>
        <w:rPr>
          <w:spacing w:val="-3"/>
          <w:sz w:val="24"/>
          <w:szCs w:val="24"/>
        </w:rPr>
      </w:pPr>
      <w:r w:rsidRPr="00CF6D7E">
        <w:rPr>
          <w:spacing w:val="-3"/>
          <w:sz w:val="24"/>
          <w:szCs w:val="24"/>
        </w:rPr>
        <w:t>Vand, renset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6.2</w:t>
      </w:r>
      <w:r w:rsidRPr="00CF6D7E">
        <w:rPr>
          <w:b/>
          <w:sz w:val="24"/>
          <w:szCs w:val="24"/>
        </w:rPr>
        <w:tab/>
        <w:t>Uforligeligheder</w:t>
      </w:r>
    </w:p>
    <w:p w:rsidR="00525A38" w:rsidRPr="00CF6D7E" w:rsidRDefault="00525A38" w:rsidP="00525A38">
      <w:pPr>
        <w:tabs>
          <w:tab w:val="left" w:pos="851"/>
        </w:tabs>
        <w:ind w:left="851" w:hanging="851"/>
        <w:rPr>
          <w:sz w:val="24"/>
          <w:szCs w:val="24"/>
          <w:lang w:eastAsia="da-DK"/>
        </w:rPr>
      </w:pPr>
      <w:r w:rsidRPr="00CF6D7E">
        <w:rPr>
          <w:spacing w:val="-3"/>
          <w:sz w:val="24"/>
          <w:szCs w:val="24"/>
        </w:rPr>
        <w:tab/>
        <w:t>Ikke relevant.</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6.3</w:t>
      </w:r>
      <w:r w:rsidRPr="00CF6D7E">
        <w:rPr>
          <w:b/>
          <w:sz w:val="24"/>
          <w:szCs w:val="24"/>
        </w:rPr>
        <w:tab/>
        <w:t>Opbevaringstid</w:t>
      </w:r>
    </w:p>
    <w:p w:rsidR="00525A38" w:rsidRPr="00CF6D7E" w:rsidRDefault="00525A38" w:rsidP="00525A38">
      <w:pPr>
        <w:tabs>
          <w:tab w:val="left" w:pos="0"/>
          <w:tab w:val="left" w:pos="851"/>
        </w:tabs>
        <w:ind w:left="851" w:hanging="851"/>
        <w:jc w:val="both"/>
        <w:rPr>
          <w:spacing w:val="-3"/>
          <w:sz w:val="24"/>
          <w:szCs w:val="24"/>
          <w:lang w:eastAsia="da-DK"/>
        </w:rPr>
      </w:pPr>
      <w:r w:rsidRPr="00CF6D7E">
        <w:rPr>
          <w:sz w:val="24"/>
          <w:szCs w:val="24"/>
        </w:rPr>
        <w:tab/>
      </w:r>
      <w:r w:rsidRPr="00CF6D7E">
        <w:rPr>
          <w:spacing w:val="-3"/>
          <w:sz w:val="24"/>
          <w:szCs w:val="24"/>
        </w:rPr>
        <w:t>2 år.</w:t>
      </w:r>
    </w:p>
    <w:p w:rsidR="00525A38" w:rsidRPr="00CF6D7E" w:rsidRDefault="00525A38" w:rsidP="00525A38">
      <w:pPr>
        <w:tabs>
          <w:tab w:val="left" w:pos="851"/>
        </w:tabs>
        <w:ind w:left="851" w:hanging="851"/>
        <w:rPr>
          <w:sz w:val="24"/>
          <w:szCs w:val="24"/>
        </w:rPr>
      </w:pPr>
      <w:r w:rsidRPr="00CF6D7E">
        <w:rPr>
          <w:spacing w:val="-3"/>
          <w:sz w:val="24"/>
          <w:szCs w:val="24"/>
        </w:rPr>
        <w:tab/>
        <w:t>Anvendes inden for 2 måneder efter anbrud.</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6.4</w:t>
      </w:r>
      <w:r w:rsidRPr="00CF6D7E">
        <w:rPr>
          <w:b/>
          <w:sz w:val="24"/>
          <w:szCs w:val="24"/>
        </w:rPr>
        <w:tab/>
        <w:t>Særlige opbevaringsforhold</w:t>
      </w:r>
    </w:p>
    <w:p w:rsidR="00525A38" w:rsidRPr="00CF6D7E" w:rsidRDefault="00525A38" w:rsidP="00525A38">
      <w:pPr>
        <w:tabs>
          <w:tab w:val="left" w:pos="851"/>
        </w:tabs>
        <w:ind w:left="851" w:hanging="851"/>
        <w:rPr>
          <w:sz w:val="24"/>
          <w:szCs w:val="24"/>
          <w:lang w:eastAsia="da-DK"/>
        </w:rPr>
      </w:pPr>
      <w:r w:rsidRPr="00CF6D7E">
        <w:rPr>
          <w:noProof/>
          <w:sz w:val="24"/>
          <w:szCs w:val="24"/>
        </w:rPr>
        <w:tab/>
        <w:t>Dette lægemiddel kræver ingen særlige forholdsregler vedrørende opbevaringen.</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6.5</w:t>
      </w:r>
      <w:r w:rsidRPr="00CF6D7E">
        <w:rPr>
          <w:b/>
          <w:sz w:val="24"/>
          <w:szCs w:val="24"/>
        </w:rPr>
        <w:tab/>
        <w:t>Emballagetype og pakningsstørrelser</w:t>
      </w:r>
    </w:p>
    <w:p w:rsidR="00525A38" w:rsidRDefault="00525A38" w:rsidP="007F0388">
      <w:pPr>
        <w:tabs>
          <w:tab w:val="left" w:pos="851"/>
        </w:tabs>
        <w:ind w:left="851" w:hanging="851"/>
        <w:rPr>
          <w:spacing w:val="-3"/>
          <w:sz w:val="24"/>
          <w:szCs w:val="24"/>
        </w:rPr>
      </w:pPr>
      <w:r w:rsidRPr="00CF6D7E">
        <w:rPr>
          <w:spacing w:val="-3"/>
          <w:sz w:val="24"/>
          <w:szCs w:val="24"/>
        </w:rPr>
        <w:tab/>
      </w:r>
      <w:r w:rsidR="007F0388" w:rsidRPr="007F0388">
        <w:rPr>
          <w:spacing w:val="-3"/>
          <w:sz w:val="24"/>
          <w:szCs w:val="24"/>
        </w:rPr>
        <w:t xml:space="preserve">Flaske forsynet med en </w:t>
      </w:r>
      <w:proofErr w:type="spellStart"/>
      <w:r w:rsidR="007F0388" w:rsidRPr="007F0388">
        <w:rPr>
          <w:spacing w:val="-3"/>
          <w:sz w:val="24"/>
          <w:szCs w:val="24"/>
        </w:rPr>
        <w:t>doseringspunmpe</w:t>
      </w:r>
      <w:proofErr w:type="spellEnd"/>
      <w:r w:rsidR="007F0388" w:rsidRPr="007F0388">
        <w:rPr>
          <w:spacing w:val="-3"/>
          <w:sz w:val="24"/>
          <w:szCs w:val="24"/>
        </w:rPr>
        <w:t>, hvorpå der er fastgjort en næseapplikator med låg.</w:t>
      </w:r>
    </w:p>
    <w:p w:rsidR="007F0388" w:rsidRPr="00CF6D7E" w:rsidRDefault="007F0388" w:rsidP="007F038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6.6</w:t>
      </w:r>
      <w:r w:rsidRPr="00CF6D7E">
        <w:rPr>
          <w:b/>
          <w:sz w:val="24"/>
          <w:szCs w:val="24"/>
        </w:rPr>
        <w:tab/>
        <w:t xml:space="preserve">Regler for </w:t>
      </w:r>
      <w:r w:rsidR="00234C80">
        <w:rPr>
          <w:b/>
          <w:sz w:val="24"/>
          <w:szCs w:val="24"/>
        </w:rPr>
        <w:t>bortskaffelse</w:t>
      </w:r>
      <w:r w:rsidRPr="00CF6D7E">
        <w:rPr>
          <w:b/>
          <w:sz w:val="24"/>
          <w:szCs w:val="24"/>
        </w:rPr>
        <w:t xml:space="preserve"> og anden håndtering</w:t>
      </w:r>
    </w:p>
    <w:p w:rsidR="00525A38" w:rsidRPr="00CF6D7E" w:rsidRDefault="00525A38" w:rsidP="00525A38">
      <w:pPr>
        <w:tabs>
          <w:tab w:val="left" w:pos="851"/>
        </w:tabs>
        <w:ind w:left="851" w:hanging="851"/>
        <w:rPr>
          <w:noProof/>
          <w:sz w:val="24"/>
          <w:szCs w:val="24"/>
          <w:lang w:eastAsia="da-DK"/>
        </w:rPr>
      </w:pPr>
      <w:r w:rsidRPr="00CF6D7E">
        <w:rPr>
          <w:noProof/>
          <w:sz w:val="24"/>
          <w:szCs w:val="24"/>
        </w:rPr>
        <w:tab/>
        <w:t>Ingen særlige forholdsregler.</w:t>
      </w:r>
    </w:p>
    <w:p w:rsidR="00525A38" w:rsidRPr="00CF6D7E" w:rsidRDefault="00525A38" w:rsidP="00525A38">
      <w:pPr>
        <w:tabs>
          <w:tab w:val="left" w:pos="851"/>
        </w:tabs>
        <w:ind w:left="851" w:hanging="851"/>
        <w:jc w:val="both"/>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7.</w:t>
      </w:r>
      <w:r w:rsidRPr="00CF6D7E">
        <w:rPr>
          <w:b/>
          <w:sz w:val="24"/>
          <w:szCs w:val="24"/>
        </w:rPr>
        <w:tab/>
        <w:t>INDEHAVER AF MARKEDSFØRINGSTILLADELSEN</w:t>
      </w:r>
    </w:p>
    <w:p w:rsidR="007F0388" w:rsidRPr="00234C80" w:rsidRDefault="007F0388" w:rsidP="007F0388">
      <w:pPr>
        <w:ind w:left="851"/>
        <w:rPr>
          <w:sz w:val="24"/>
          <w:szCs w:val="24"/>
        </w:rPr>
      </w:pPr>
      <w:r w:rsidRPr="00234C80">
        <w:rPr>
          <w:sz w:val="24"/>
          <w:szCs w:val="24"/>
        </w:rPr>
        <w:t>Nordic Prime ApS</w:t>
      </w:r>
    </w:p>
    <w:p w:rsidR="00234C80" w:rsidRPr="00234C80" w:rsidRDefault="00234C80" w:rsidP="00234C80">
      <w:pPr>
        <w:ind w:firstLine="851"/>
        <w:rPr>
          <w:sz w:val="24"/>
          <w:szCs w:val="24"/>
        </w:rPr>
      </w:pPr>
      <w:r w:rsidRPr="00234C80">
        <w:rPr>
          <w:sz w:val="24"/>
          <w:szCs w:val="24"/>
        </w:rPr>
        <w:t>Niels Bohrs Vej 6</w:t>
      </w:r>
    </w:p>
    <w:p w:rsidR="007F0388" w:rsidRDefault="007F0388" w:rsidP="007F0388">
      <w:pPr>
        <w:ind w:left="851"/>
      </w:pPr>
      <w:r w:rsidRPr="00234C80">
        <w:rPr>
          <w:sz w:val="24"/>
          <w:szCs w:val="24"/>
        </w:rPr>
        <w:t>6700 Esbjerg</w:t>
      </w:r>
    </w:p>
    <w:p w:rsidR="00525A38" w:rsidRPr="00CF6D7E" w:rsidRDefault="00525A38" w:rsidP="00234C80">
      <w:pPr>
        <w:tabs>
          <w:tab w:val="left" w:pos="851"/>
        </w:tabs>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8.</w:t>
      </w:r>
      <w:r w:rsidRPr="00CF6D7E">
        <w:rPr>
          <w:b/>
          <w:sz w:val="24"/>
          <w:szCs w:val="24"/>
        </w:rPr>
        <w:tab/>
        <w:t>MARKEDSFØRINGSTILLADELSESNUMMER (</w:t>
      </w:r>
      <w:r w:rsidR="00234C80">
        <w:rPr>
          <w:b/>
          <w:sz w:val="24"/>
          <w:szCs w:val="24"/>
        </w:rPr>
        <w:t>-</w:t>
      </w:r>
      <w:r w:rsidRPr="00CF6D7E">
        <w:rPr>
          <w:b/>
          <w:sz w:val="24"/>
          <w:szCs w:val="24"/>
        </w:rPr>
        <w:t>NUMRE)</w:t>
      </w:r>
    </w:p>
    <w:p w:rsidR="00525A38" w:rsidRPr="00CF6D7E" w:rsidRDefault="00525A38" w:rsidP="00F70519">
      <w:pPr>
        <w:tabs>
          <w:tab w:val="left" w:pos="851"/>
        </w:tabs>
        <w:ind w:left="851" w:hanging="851"/>
        <w:rPr>
          <w:sz w:val="24"/>
          <w:szCs w:val="24"/>
        </w:rPr>
      </w:pPr>
      <w:r w:rsidRPr="00CF6D7E">
        <w:rPr>
          <w:sz w:val="24"/>
          <w:szCs w:val="24"/>
        </w:rPr>
        <w:tab/>
      </w:r>
      <w:r w:rsidR="007F0388">
        <w:rPr>
          <w:sz w:val="24"/>
          <w:szCs w:val="24"/>
        </w:rPr>
        <w:t>71219</w:t>
      </w:r>
    </w:p>
    <w:p w:rsidR="00525A38" w:rsidRPr="00CF6D7E" w:rsidRDefault="00525A38" w:rsidP="00525A38">
      <w:pPr>
        <w:tabs>
          <w:tab w:val="left" w:pos="851"/>
        </w:tabs>
        <w:ind w:left="851" w:hanging="851"/>
        <w:jc w:val="both"/>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9.</w:t>
      </w:r>
      <w:r w:rsidRPr="00CF6D7E">
        <w:rPr>
          <w:b/>
          <w:sz w:val="24"/>
          <w:szCs w:val="24"/>
        </w:rPr>
        <w:tab/>
        <w:t>DATO FOR FØRSTE MARKEDSFØRINGSTILLADELSE</w:t>
      </w:r>
    </w:p>
    <w:p w:rsidR="00525A38" w:rsidRPr="00CF6D7E" w:rsidRDefault="00525A38" w:rsidP="00525A38">
      <w:pPr>
        <w:tabs>
          <w:tab w:val="left" w:pos="851"/>
        </w:tabs>
        <w:ind w:left="851" w:hanging="851"/>
        <w:rPr>
          <w:sz w:val="24"/>
          <w:szCs w:val="24"/>
        </w:rPr>
      </w:pPr>
      <w:r w:rsidRPr="00CF6D7E">
        <w:rPr>
          <w:sz w:val="24"/>
          <w:szCs w:val="24"/>
        </w:rPr>
        <w:tab/>
      </w:r>
      <w:r w:rsidR="007F0388">
        <w:rPr>
          <w:sz w:val="24"/>
          <w:szCs w:val="24"/>
        </w:rPr>
        <w:t>10. april 2024</w:t>
      </w:r>
    </w:p>
    <w:p w:rsidR="00525A38" w:rsidRPr="00CF6D7E" w:rsidRDefault="00525A38" w:rsidP="00525A38">
      <w:pPr>
        <w:tabs>
          <w:tab w:val="left" w:pos="851"/>
        </w:tabs>
        <w:ind w:left="851" w:hanging="851"/>
        <w:rPr>
          <w:sz w:val="24"/>
          <w:szCs w:val="24"/>
        </w:rPr>
      </w:pPr>
    </w:p>
    <w:p w:rsidR="00525A38" w:rsidRPr="00CF6D7E" w:rsidRDefault="00525A38" w:rsidP="00525A38">
      <w:pPr>
        <w:tabs>
          <w:tab w:val="left" w:pos="851"/>
        </w:tabs>
        <w:ind w:left="851" w:hanging="851"/>
        <w:rPr>
          <w:b/>
          <w:sz w:val="24"/>
          <w:szCs w:val="24"/>
        </w:rPr>
      </w:pPr>
      <w:r w:rsidRPr="00CF6D7E">
        <w:rPr>
          <w:b/>
          <w:sz w:val="24"/>
          <w:szCs w:val="24"/>
        </w:rPr>
        <w:t>10.</w:t>
      </w:r>
      <w:r w:rsidRPr="00CF6D7E">
        <w:rPr>
          <w:b/>
          <w:sz w:val="24"/>
          <w:szCs w:val="24"/>
        </w:rPr>
        <w:tab/>
        <w:t>DATO FOR ÆNDRING AF TEKSTEN</w:t>
      </w:r>
    </w:p>
    <w:p w:rsidR="00525A38" w:rsidRPr="00CF6D7E" w:rsidRDefault="00525A38" w:rsidP="00525A38">
      <w:pPr>
        <w:tabs>
          <w:tab w:val="left" w:pos="851"/>
        </w:tabs>
        <w:ind w:left="851" w:hanging="851"/>
        <w:rPr>
          <w:sz w:val="24"/>
          <w:szCs w:val="24"/>
        </w:rPr>
      </w:pPr>
      <w:r w:rsidRPr="00CF6D7E">
        <w:rPr>
          <w:sz w:val="24"/>
          <w:szCs w:val="24"/>
        </w:rPr>
        <w:tab/>
      </w:r>
      <w:r w:rsidR="00234C80">
        <w:rPr>
          <w:sz w:val="24"/>
          <w:szCs w:val="24"/>
        </w:rPr>
        <w:t>30. juli 2024</w:t>
      </w:r>
    </w:p>
    <w:p w:rsidR="00525A38" w:rsidRPr="007A4FAE" w:rsidRDefault="00525A38" w:rsidP="00525A38"/>
    <w:p w:rsidR="00525A38" w:rsidRPr="00036546" w:rsidRDefault="00525A38" w:rsidP="00525A38"/>
    <w:p w:rsidR="009260DE" w:rsidRPr="00525A38" w:rsidRDefault="009260DE" w:rsidP="00525A38"/>
    <w:sectPr w:rsidR="009260DE" w:rsidRPr="00525A3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A38" w:rsidRDefault="00525A38">
      <w:r>
        <w:separator/>
      </w:r>
    </w:p>
  </w:endnote>
  <w:endnote w:type="continuationSeparator" w:id="0">
    <w:p w:rsidR="00525A38" w:rsidRDefault="00525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1B15C3" w:rsidP="00C42586">
    <w:pPr>
      <w:pStyle w:val="Sidefod"/>
      <w:tabs>
        <w:tab w:val="clear" w:pos="4819"/>
        <w:tab w:val="left" w:pos="8505"/>
      </w:tabs>
      <w:rPr>
        <w:i/>
        <w:sz w:val="18"/>
        <w:szCs w:val="18"/>
      </w:rPr>
    </w:pPr>
    <w:r w:rsidRPr="001B15C3">
      <w:rPr>
        <w:i/>
        <w:sz w:val="18"/>
        <w:szCs w:val="18"/>
      </w:rPr>
      <w:t>Niciane, næsespray, suspension 50 mikrogram-dosis</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A38" w:rsidRDefault="00525A38">
      <w:r>
        <w:separator/>
      </w:r>
    </w:p>
  </w:footnote>
  <w:footnote w:type="continuationSeparator" w:id="0">
    <w:p w:rsidR="00525A38" w:rsidRDefault="00525A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230C99"/>
    <w:multiLevelType w:val="hybridMultilevel"/>
    <w:tmpl w:val="D5C225AE"/>
    <w:lvl w:ilvl="0" w:tplc="2932B59C">
      <w:start w:val="4"/>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A38"/>
    <w:rsid w:val="000259B9"/>
    <w:rsid w:val="00041491"/>
    <w:rsid w:val="00050D16"/>
    <w:rsid w:val="0005469C"/>
    <w:rsid w:val="00074F2A"/>
    <w:rsid w:val="000A1CA8"/>
    <w:rsid w:val="000A466B"/>
    <w:rsid w:val="000B058C"/>
    <w:rsid w:val="000E4EE6"/>
    <w:rsid w:val="001454E2"/>
    <w:rsid w:val="001B15C3"/>
    <w:rsid w:val="00206CE8"/>
    <w:rsid w:val="0021526C"/>
    <w:rsid w:val="00234C80"/>
    <w:rsid w:val="00283A2B"/>
    <w:rsid w:val="002B30AD"/>
    <w:rsid w:val="002C2C01"/>
    <w:rsid w:val="003A29AE"/>
    <w:rsid w:val="003A32D7"/>
    <w:rsid w:val="003B4074"/>
    <w:rsid w:val="003C769A"/>
    <w:rsid w:val="003F1838"/>
    <w:rsid w:val="0045746C"/>
    <w:rsid w:val="0049104B"/>
    <w:rsid w:val="004D1CCD"/>
    <w:rsid w:val="004E3B12"/>
    <w:rsid w:val="00525A38"/>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763E"/>
    <w:rsid w:val="007F0388"/>
    <w:rsid w:val="0081546F"/>
    <w:rsid w:val="0082576E"/>
    <w:rsid w:val="00907F75"/>
    <w:rsid w:val="009260DE"/>
    <w:rsid w:val="0093258A"/>
    <w:rsid w:val="009C7BA3"/>
    <w:rsid w:val="009D1F5A"/>
    <w:rsid w:val="00B003BF"/>
    <w:rsid w:val="00B373D7"/>
    <w:rsid w:val="00C36276"/>
    <w:rsid w:val="00C42586"/>
    <w:rsid w:val="00C60CCD"/>
    <w:rsid w:val="00C7471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70519"/>
    <w:rsid w:val="00FB6D01"/>
    <w:rsid w:val="00FF7D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09300"/>
  <w15:chartTrackingRefBased/>
  <w15:docId w15:val="{C2E48E65-6F39-4A36-8A9A-EF9738917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semiHidden/>
    <w:unhideWhenUsed/>
    <w:rsid w:val="00525A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376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2593</Words>
  <Characters>17547</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2024020940 - Nyt PI-SPC</dc:description>
  <cp:lastModifiedBy>Marianne Ott Jensen</cp:lastModifiedBy>
  <cp:revision>3</cp:revision>
  <cp:lastPrinted>2012-08-22T08:53:00Z</cp:lastPrinted>
  <dcterms:created xsi:type="dcterms:W3CDTF">2024-08-21T11:30:00Z</dcterms:created>
  <dcterms:modified xsi:type="dcterms:W3CDTF">2024-08-21T11:32:00Z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