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5D6B" w:rsidRPr="00955972" w:rsidRDefault="00925D6B" w:rsidP="00925D6B">
      <w:r>
        <w:rPr>
          <w:noProof/>
          <w:lang w:eastAsia="da-DK"/>
        </w:rPr>
        <w:drawing>
          <wp:inline distT="0" distB="0" distL="0" distR="0" wp14:anchorId="1209CB4E" wp14:editId="1CC9303A">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925D6B" w:rsidRDefault="00925D6B" w:rsidP="00925D6B">
      <w:pPr>
        <w:pStyle w:val="Titel"/>
        <w:jc w:val="left"/>
        <w:rPr>
          <w:b w:val="0"/>
          <w:szCs w:val="24"/>
        </w:rPr>
      </w:pPr>
    </w:p>
    <w:p w:rsidR="00925D6B" w:rsidRPr="008C0491" w:rsidRDefault="00F35156" w:rsidP="00925D6B">
      <w:pPr>
        <w:pStyle w:val="Titel"/>
        <w:jc w:val="right"/>
        <w:rPr>
          <w:szCs w:val="24"/>
        </w:rPr>
      </w:pPr>
      <w:r>
        <w:rPr>
          <w:szCs w:val="24"/>
        </w:rPr>
        <w:t>9</w:t>
      </w:r>
      <w:r w:rsidR="00326616">
        <w:rPr>
          <w:szCs w:val="24"/>
        </w:rPr>
        <w:t>. december 2024</w:t>
      </w:r>
    </w:p>
    <w:p w:rsidR="00925D6B" w:rsidRDefault="00925D6B" w:rsidP="00925D6B">
      <w:pPr>
        <w:pStyle w:val="Titel"/>
        <w:jc w:val="left"/>
        <w:rPr>
          <w:b w:val="0"/>
          <w:szCs w:val="24"/>
        </w:rPr>
      </w:pPr>
    </w:p>
    <w:p w:rsidR="00925D6B" w:rsidRDefault="00925D6B" w:rsidP="00925D6B">
      <w:pPr>
        <w:pStyle w:val="Titel"/>
        <w:jc w:val="left"/>
        <w:rPr>
          <w:b w:val="0"/>
          <w:szCs w:val="24"/>
        </w:rPr>
      </w:pPr>
    </w:p>
    <w:p w:rsidR="00B24977" w:rsidRPr="00C84483" w:rsidRDefault="00B24977" w:rsidP="00925D6B">
      <w:pPr>
        <w:pStyle w:val="Titel"/>
        <w:jc w:val="left"/>
        <w:rPr>
          <w:b w:val="0"/>
          <w:szCs w:val="24"/>
        </w:rPr>
      </w:pPr>
    </w:p>
    <w:p w:rsidR="00925D6B" w:rsidRPr="00C84483" w:rsidRDefault="00925D6B" w:rsidP="00925D6B">
      <w:pPr>
        <w:jc w:val="center"/>
        <w:rPr>
          <w:b/>
          <w:sz w:val="24"/>
          <w:szCs w:val="24"/>
        </w:rPr>
      </w:pPr>
      <w:r w:rsidRPr="00C84483">
        <w:rPr>
          <w:b/>
          <w:sz w:val="24"/>
          <w:szCs w:val="24"/>
        </w:rPr>
        <w:t>PRODUKTRESUMÉ</w:t>
      </w:r>
    </w:p>
    <w:p w:rsidR="00925D6B" w:rsidRPr="00C84483" w:rsidRDefault="00925D6B" w:rsidP="00925D6B">
      <w:pPr>
        <w:jc w:val="center"/>
        <w:rPr>
          <w:b/>
          <w:sz w:val="24"/>
          <w:szCs w:val="24"/>
        </w:rPr>
      </w:pPr>
    </w:p>
    <w:p w:rsidR="00925D6B" w:rsidRPr="00C84483" w:rsidRDefault="00786E29" w:rsidP="00786E29">
      <w:pPr>
        <w:tabs>
          <w:tab w:val="left" w:pos="350"/>
          <w:tab w:val="center" w:pos="4819"/>
        </w:tabs>
        <w:rPr>
          <w:b/>
          <w:sz w:val="24"/>
          <w:szCs w:val="24"/>
        </w:rPr>
      </w:pPr>
      <w:r>
        <w:rPr>
          <w:b/>
          <w:sz w:val="24"/>
          <w:szCs w:val="24"/>
        </w:rPr>
        <w:tab/>
      </w:r>
      <w:r>
        <w:rPr>
          <w:b/>
          <w:sz w:val="24"/>
          <w:szCs w:val="24"/>
        </w:rPr>
        <w:tab/>
      </w:r>
      <w:r w:rsidR="00925D6B" w:rsidRPr="00C84483">
        <w:rPr>
          <w:b/>
          <w:sz w:val="24"/>
          <w:szCs w:val="24"/>
        </w:rPr>
        <w:t>for</w:t>
      </w:r>
    </w:p>
    <w:p w:rsidR="00925D6B" w:rsidRPr="00C84483" w:rsidRDefault="00925D6B" w:rsidP="00925D6B">
      <w:pPr>
        <w:jc w:val="center"/>
        <w:rPr>
          <w:b/>
          <w:sz w:val="24"/>
          <w:szCs w:val="24"/>
        </w:rPr>
      </w:pPr>
    </w:p>
    <w:p w:rsidR="00925D6B" w:rsidRPr="00C84483" w:rsidRDefault="00925D6B" w:rsidP="00925D6B">
      <w:pPr>
        <w:jc w:val="center"/>
        <w:rPr>
          <w:b/>
          <w:sz w:val="24"/>
          <w:szCs w:val="24"/>
        </w:rPr>
      </w:pPr>
      <w:proofErr w:type="spellStart"/>
      <w:r>
        <w:rPr>
          <w:b/>
          <w:sz w:val="24"/>
          <w:szCs w:val="24"/>
        </w:rPr>
        <w:t>Mycophenolsyre</w:t>
      </w:r>
      <w:proofErr w:type="spellEnd"/>
      <w:r>
        <w:rPr>
          <w:b/>
          <w:sz w:val="24"/>
          <w:szCs w:val="24"/>
        </w:rPr>
        <w:t xml:space="preserve"> "</w:t>
      </w:r>
      <w:proofErr w:type="spellStart"/>
      <w:r>
        <w:rPr>
          <w:b/>
          <w:sz w:val="24"/>
          <w:szCs w:val="24"/>
        </w:rPr>
        <w:t>Accord</w:t>
      </w:r>
      <w:proofErr w:type="spellEnd"/>
      <w:r>
        <w:rPr>
          <w:b/>
          <w:sz w:val="24"/>
          <w:szCs w:val="24"/>
        </w:rPr>
        <w:t xml:space="preserve">", </w:t>
      </w:r>
      <w:proofErr w:type="spellStart"/>
      <w:r>
        <w:rPr>
          <w:b/>
          <w:sz w:val="24"/>
          <w:szCs w:val="24"/>
        </w:rPr>
        <w:t>enterotabletter</w:t>
      </w:r>
      <w:proofErr w:type="spellEnd"/>
    </w:p>
    <w:p w:rsidR="00925D6B" w:rsidRPr="00C84483" w:rsidRDefault="00925D6B" w:rsidP="00925D6B">
      <w:pPr>
        <w:jc w:val="both"/>
        <w:rPr>
          <w:sz w:val="24"/>
          <w:szCs w:val="24"/>
        </w:rPr>
      </w:pPr>
    </w:p>
    <w:p w:rsidR="00925D6B" w:rsidRPr="002C30EC" w:rsidRDefault="00925D6B" w:rsidP="00925D6B">
      <w:pPr>
        <w:ind w:left="851" w:hanging="851"/>
        <w:jc w:val="both"/>
        <w:rPr>
          <w:sz w:val="24"/>
          <w:szCs w:val="24"/>
        </w:rPr>
      </w:pPr>
    </w:p>
    <w:p w:rsidR="00925D6B" w:rsidRPr="002C30EC" w:rsidRDefault="00925D6B" w:rsidP="00925D6B">
      <w:pPr>
        <w:ind w:left="851" w:hanging="851"/>
        <w:rPr>
          <w:b/>
          <w:sz w:val="24"/>
          <w:szCs w:val="24"/>
        </w:rPr>
      </w:pPr>
      <w:r w:rsidRPr="002C30EC">
        <w:rPr>
          <w:b/>
          <w:sz w:val="24"/>
          <w:szCs w:val="24"/>
        </w:rPr>
        <w:t>0.</w:t>
      </w:r>
      <w:r w:rsidRPr="002C30EC">
        <w:rPr>
          <w:b/>
          <w:sz w:val="24"/>
          <w:szCs w:val="24"/>
        </w:rPr>
        <w:tab/>
        <w:t>D.SP.NR.</w:t>
      </w:r>
    </w:p>
    <w:p w:rsidR="00925D6B" w:rsidRPr="002C30EC" w:rsidRDefault="00925D6B" w:rsidP="00925D6B">
      <w:pPr>
        <w:ind w:left="851" w:hanging="851"/>
        <w:rPr>
          <w:sz w:val="24"/>
          <w:szCs w:val="24"/>
        </w:rPr>
      </w:pPr>
      <w:r w:rsidRPr="002C30EC">
        <w:rPr>
          <w:sz w:val="24"/>
          <w:szCs w:val="24"/>
        </w:rPr>
        <w:tab/>
        <w:t>29145</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1.</w:t>
      </w:r>
      <w:r w:rsidRPr="002C30EC">
        <w:rPr>
          <w:b/>
          <w:sz w:val="24"/>
          <w:szCs w:val="24"/>
        </w:rPr>
        <w:tab/>
        <w:t>LÆGEMIDLETS NAVN</w:t>
      </w:r>
    </w:p>
    <w:p w:rsidR="00925D6B" w:rsidRPr="002C30EC" w:rsidRDefault="00925D6B" w:rsidP="00925D6B">
      <w:pPr>
        <w:ind w:left="851" w:hanging="851"/>
        <w:rPr>
          <w:sz w:val="24"/>
          <w:szCs w:val="24"/>
        </w:rPr>
      </w:pPr>
      <w:r w:rsidRPr="002C30EC">
        <w:rPr>
          <w:sz w:val="24"/>
          <w:szCs w:val="24"/>
        </w:rPr>
        <w:tab/>
      </w:r>
      <w:proofErr w:type="spellStart"/>
      <w:r w:rsidRPr="002C30EC">
        <w:rPr>
          <w:sz w:val="24"/>
          <w:szCs w:val="24"/>
        </w:rPr>
        <w:t>Mycophenolsyre</w:t>
      </w:r>
      <w:proofErr w:type="spellEnd"/>
      <w:r w:rsidRPr="002C30EC">
        <w:rPr>
          <w:sz w:val="24"/>
          <w:szCs w:val="24"/>
        </w:rPr>
        <w:t xml:space="preserve"> </w:t>
      </w:r>
      <w:r>
        <w:rPr>
          <w:sz w:val="24"/>
          <w:szCs w:val="24"/>
        </w:rPr>
        <w:t>"</w:t>
      </w:r>
      <w:proofErr w:type="spellStart"/>
      <w:r w:rsidRPr="002C30EC">
        <w:rPr>
          <w:sz w:val="24"/>
          <w:szCs w:val="24"/>
        </w:rPr>
        <w:t>Accord</w:t>
      </w:r>
      <w:proofErr w:type="spellEnd"/>
      <w:r>
        <w:rPr>
          <w:sz w:val="24"/>
          <w:szCs w:val="24"/>
        </w:rPr>
        <w:t>"</w:t>
      </w:r>
    </w:p>
    <w:p w:rsidR="00925D6B" w:rsidRPr="002C30EC" w:rsidRDefault="00925D6B" w:rsidP="00925D6B">
      <w:pPr>
        <w:ind w:left="851" w:hanging="851"/>
        <w:rPr>
          <w:sz w:val="24"/>
          <w:szCs w:val="24"/>
        </w:rPr>
      </w:pPr>
      <w:r w:rsidRPr="002C30EC">
        <w:rPr>
          <w:sz w:val="24"/>
          <w:szCs w:val="24"/>
        </w:rPr>
        <w:tab/>
      </w:r>
    </w:p>
    <w:p w:rsidR="00925D6B" w:rsidRPr="002C30EC" w:rsidRDefault="00925D6B" w:rsidP="00925D6B">
      <w:pPr>
        <w:ind w:left="851" w:hanging="851"/>
        <w:rPr>
          <w:b/>
          <w:sz w:val="24"/>
          <w:szCs w:val="24"/>
        </w:rPr>
      </w:pPr>
      <w:r w:rsidRPr="002C30EC">
        <w:rPr>
          <w:b/>
          <w:sz w:val="24"/>
          <w:szCs w:val="24"/>
        </w:rPr>
        <w:t>2.</w:t>
      </w:r>
      <w:r w:rsidRPr="002C30EC">
        <w:rPr>
          <w:b/>
          <w:sz w:val="24"/>
          <w:szCs w:val="24"/>
        </w:rPr>
        <w:tab/>
        <w:t>KVALITATIV OG KVANTITATIV SAMMENSÆTNING</w:t>
      </w:r>
    </w:p>
    <w:p w:rsidR="00925D6B" w:rsidRPr="002C30EC" w:rsidRDefault="00925D6B" w:rsidP="00925D6B">
      <w:pPr>
        <w:widowControl w:val="0"/>
        <w:ind w:left="851"/>
        <w:rPr>
          <w:sz w:val="24"/>
          <w:szCs w:val="24"/>
        </w:rPr>
      </w:pP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180 mg </w:t>
      </w:r>
      <w:proofErr w:type="spellStart"/>
      <w:r w:rsidRPr="002C30EC">
        <w:rPr>
          <w:sz w:val="24"/>
          <w:szCs w:val="24"/>
        </w:rPr>
        <w:t>enterotabletter</w:t>
      </w:r>
      <w:proofErr w:type="spellEnd"/>
      <w:r w:rsidRPr="002C30EC">
        <w:rPr>
          <w:sz w:val="24"/>
          <w:szCs w:val="24"/>
        </w:rPr>
        <w:t>:</w:t>
      </w:r>
    </w:p>
    <w:p w:rsidR="00925D6B" w:rsidRPr="002C30EC" w:rsidRDefault="00925D6B" w:rsidP="00925D6B">
      <w:pPr>
        <w:widowControl w:val="0"/>
        <w:ind w:left="851"/>
        <w:rPr>
          <w:sz w:val="24"/>
          <w:szCs w:val="24"/>
        </w:rPr>
      </w:pPr>
    </w:p>
    <w:p w:rsidR="00925D6B" w:rsidRPr="002C30EC" w:rsidRDefault="00925D6B" w:rsidP="00925D6B">
      <w:pPr>
        <w:widowControl w:val="0"/>
        <w:ind w:left="851"/>
        <w:rPr>
          <w:sz w:val="24"/>
          <w:szCs w:val="24"/>
        </w:rPr>
      </w:pPr>
      <w:r w:rsidRPr="002C30EC">
        <w:rPr>
          <w:sz w:val="24"/>
          <w:szCs w:val="24"/>
        </w:rPr>
        <w:t xml:space="preserve">Hver </w:t>
      </w:r>
      <w:proofErr w:type="spellStart"/>
      <w:r w:rsidRPr="002C30EC">
        <w:rPr>
          <w:sz w:val="24"/>
          <w:szCs w:val="24"/>
        </w:rPr>
        <w:t>enterotablet</w:t>
      </w:r>
      <w:proofErr w:type="spellEnd"/>
      <w:r w:rsidRPr="002C30EC">
        <w:rPr>
          <w:sz w:val="24"/>
          <w:szCs w:val="24"/>
        </w:rPr>
        <w:t xml:space="preserve"> indeholder 180 mg </w:t>
      </w:r>
      <w:proofErr w:type="spellStart"/>
      <w:r w:rsidRPr="002C30EC">
        <w:rPr>
          <w:sz w:val="24"/>
          <w:szCs w:val="24"/>
        </w:rPr>
        <w:t>mycophenolsyre</w:t>
      </w:r>
      <w:proofErr w:type="spellEnd"/>
      <w:r w:rsidRPr="002C30EC">
        <w:rPr>
          <w:sz w:val="24"/>
          <w:szCs w:val="24"/>
        </w:rPr>
        <w:t xml:space="preserve"> (som </w:t>
      </w:r>
      <w:proofErr w:type="spellStart"/>
      <w:r w:rsidRPr="002C30EC">
        <w:rPr>
          <w:sz w:val="24"/>
          <w:szCs w:val="24"/>
        </w:rPr>
        <w:t>mycophenolnatrium</w:t>
      </w:r>
      <w:proofErr w:type="spellEnd"/>
      <w:r w:rsidRPr="002C30EC">
        <w:rPr>
          <w:sz w:val="24"/>
          <w:szCs w:val="24"/>
        </w:rPr>
        <w:t xml:space="preserve">). </w:t>
      </w:r>
    </w:p>
    <w:p w:rsidR="00925D6B" w:rsidRPr="002C30EC" w:rsidRDefault="00925D6B" w:rsidP="00925D6B">
      <w:pPr>
        <w:widowControl w:val="0"/>
        <w:ind w:left="851"/>
        <w:rPr>
          <w:sz w:val="24"/>
          <w:szCs w:val="24"/>
        </w:rPr>
      </w:pPr>
      <w:r w:rsidRPr="002C30EC">
        <w:rPr>
          <w:sz w:val="24"/>
          <w:szCs w:val="24"/>
        </w:rPr>
        <w:t xml:space="preserve">Hver tablet indeholder 13,9 mg (0,61 mmol) natrium. </w:t>
      </w:r>
    </w:p>
    <w:p w:rsidR="00925D6B" w:rsidRPr="002C30EC" w:rsidRDefault="00925D6B" w:rsidP="00925D6B">
      <w:pPr>
        <w:widowControl w:val="0"/>
        <w:ind w:left="851"/>
        <w:rPr>
          <w:bCs/>
          <w:sz w:val="24"/>
          <w:szCs w:val="24"/>
        </w:rPr>
      </w:pPr>
    </w:p>
    <w:p w:rsidR="00925D6B" w:rsidRPr="002C30EC" w:rsidRDefault="00925D6B" w:rsidP="00925D6B">
      <w:pPr>
        <w:widowControl w:val="0"/>
        <w:ind w:left="851"/>
        <w:rPr>
          <w:sz w:val="24"/>
          <w:szCs w:val="24"/>
        </w:rPr>
      </w:pP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360 mg </w:t>
      </w:r>
      <w:proofErr w:type="spellStart"/>
      <w:r w:rsidRPr="002C30EC">
        <w:rPr>
          <w:sz w:val="24"/>
          <w:szCs w:val="24"/>
        </w:rPr>
        <w:t>enterotabletter</w:t>
      </w:r>
      <w:proofErr w:type="spellEnd"/>
      <w:r w:rsidRPr="002C30EC">
        <w:rPr>
          <w:sz w:val="24"/>
          <w:szCs w:val="24"/>
        </w:rPr>
        <w:t>:</w:t>
      </w:r>
    </w:p>
    <w:p w:rsidR="00925D6B" w:rsidRPr="002C30EC" w:rsidRDefault="00925D6B" w:rsidP="00925D6B">
      <w:pPr>
        <w:widowControl w:val="0"/>
        <w:ind w:left="851"/>
        <w:rPr>
          <w:sz w:val="24"/>
          <w:szCs w:val="24"/>
        </w:rPr>
      </w:pPr>
    </w:p>
    <w:p w:rsidR="00925D6B" w:rsidRPr="002C30EC" w:rsidRDefault="00925D6B" w:rsidP="00925D6B">
      <w:pPr>
        <w:widowControl w:val="0"/>
        <w:ind w:left="851"/>
        <w:rPr>
          <w:sz w:val="24"/>
          <w:szCs w:val="24"/>
        </w:rPr>
      </w:pPr>
      <w:r w:rsidRPr="002C30EC">
        <w:rPr>
          <w:sz w:val="24"/>
          <w:szCs w:val="24"/>
        </w:rPr>
        <w:t xml:space="preserve">Hver </w:t>
      </w:r>
      <w:proofErr w:type="spellStart"/>
      <w:r w:rsidRPr="002C30EC">
        <w:rPr>
          <w:sz w:val="24"/>
          <w:szCs w:val="24"/>
        </w:rPr>
        <w:t>enterotablet</w:t>
      </w:r>
      <w:proofErr w:type="spellEnd"/>
      <w:r w:rsidRPr="002C30EC">
        <w:rPr>
          <w:sz w:val="24"/>
          <w:szCs w:val="24"/>
        </w:rPr>
        <w:t xml:space="preserve"> indeholder 360 mg </w:t>
      </w:r>
      <w:proofErr w:type="spellStart"/>
      <w:r w:rsidRPr="002C30EC">
        <w:rPr>
          <w:sz w:val="24"/>
          <w:szCs w:val="24"/>
        </w:rPr>
        <w:t>mycophenolsyre</w:t>
      </w:r>
      <w:proofErr w:type="spellEnd"/>
      <w:r w:rsidRPr="002C30EC">
        <w:rPr>
          <w:sz w:val="24"/>
          <w:szCs w:val="24"/>
        </w:rPr>
        <w:t xml:space="preserve"> (som </w:t>
      </w:r>
      <w:proofErr w:type="spellStart"/>
      <w:r w:rsidRPr="002C30EC">
        <w:rPr>
          <w:sz w:val="24"/>
          <w:szCs w:val="24"/>
        </w:rPr>
        <w:t>mycophenolatnatrium</w:t>
      </w:r>
      <w:proofErr w:type="spellEnd"/>
      <w:r w:rsidRPr="002C30EC">
        <w:rPr>
          <w:sz w:val="24"/>
          <w:szCs w:val="24"/>
        </w:rPr>
        <w:t>).</w:t>
      </w:r>
    </w:p>
    <w:p w:rsidR="00925D6B" w:rsidRPr="002C30EC" w:rsidRDefault="00925D6B" w:rsidP="00925D6B">
      <w:pPr>
        <w:widowControl w:val="0"/>
        <w:ind w:left="851"/>
        <w:rPr>
          <w:sz w:val="24"/>
          <w:szCs w:val="24"/>
        </w:rPr>
      </w:pPr>
      <w:r w:rsidRPr="002C30EC">
        <w:rPr>
          <w:sz w:val="24"/>
          <w:szCs w:val="24"/>
        </w:rPr>
        <w:t>Hver tablet indeholder 27,9 mg (1,21 mmol) natrium.</w:t>
      </w:r>
    </w:p>
    <w:p w:rsidR="00925D6B" w:rsidRPr="002C30EC" w:rsidRDefault="00925D6B" w:rsidP="00925D6B">
      <w:pPr>
        <w:widowControl w:val="0"/>
        <w:ind w:left="851"/>
        <w:rPr>
          <w:sz w:val="24"/>
          <w:szCs w:val="24"/>
        </w:rPr>
      </w:pPr>
    </w:p>
    <w:p w:rsidR="00925D6B" w:rsidRPr="002C30EC" w:rsidRDefault="00925D6B" w:rsidP="00925D6B">
      <w:pPr>
        <w:widowControl w:val="0"/>
        <w:ind w:left="851"/>
        <w:rPr>
          <w:sz w:val="24"/>
          <w:szCs w:val="24"/>
        </w:rPr>
      </w:pPr>
      <w:r w:rsidRPr="002C30EC">
        <w:rPr>
          <w:sz w:val="24"/>
          <w:szCs w:val="24"/>
        </w:rPr>
        <w:t>Den fuldstændige liste over alle hjælpestoffer, pkt. 6.1.</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3.</w:t>
      </w:r>
      <w:r w:rsidRPr="002C30EC">
        <w:rPr>
          <w:b/>
          <w:sz w:val="24"/>
          <w:szCs w:val="24"/>
        </w:rPr>
        <w:tab/>
        <w:t>LÆGEMIDDELFORM</w:t>
      </w:r>
    </w:p>
    <w:p w:rsidR="00874F8F" w:rsidRPr="00FE1FD6" w:rsidRDefault="00925D6B" w:rsidP="00874F8F">
      <w:pPr>
        <w:pStyle w:val="Sidehoved"/>
        <w:widowControl w:val="0"/>
        <w:tabs>
          <w:tab w:val="clear" w:pos="4819"/>
          <w:tab w:val="clear" w:pos="9638"/>
        </w:tabs>
        <w:spacing w:after="240"/>
        <w:ind w:left="851" w:hanging="851"/>
        <w:jc w:val="both"/>
        <w:rPr>
          <w:szCs w:val="24"/>
          <w:lang w:eastAsia="x-none"/>
        </w:rPr>
      </w:pPr>
      <w:r w:rsidRPr="002C30EC">
        <w:rPr>
          <w:szCs w:val="24"/>
        </w:rPr>
        <w:tab/>
      </w:r>
      <w:proofErr w:type="spellStart"/>
      <w:r w:rsidR="00874F8F" w:rsidRPr="00FE1FD6">
        <w:rPr>
          <w:szCs w:val="24"/>
        </w:rPr>
        <w:t>Enterotabletter</w:t>
      </w:r>
      <w:proofErr w:type="spellEnd"/>
    </w:p>
    <w:p w:rsidR="00874F8F" w:rsidRPr="00F40FC8" w:rsidRDefault="00874F8F" w:rsidP="00874F8F">
      <w:pPr>
        <w:ind w:left="851"/>
        <w:rPr>
          <w:bCs/>
          <w:sz w:val="24"/>
          <w:szCs w:val="24"/>
          <w:u w:val="single"/>
        </w:rPr>
      </w:pPr>
      <w:r w:rsidRPr="00F40FC8">
        <w:rPr>
          <w:bCs/>
          <w:sz w:val="24"/>
          <w:szCs w:val="24"/>
          <w:u w:val="single"/>
        </w:rPr>
        <w:t>180 mg:</w:t>
      </w:r>
    </w:p>
    <w:p w:rsidR="00874F8F" w:rsidRPr="00FE1FD6" w:rsidRDefault="00874F8F" w:rsidP="00874F8F">
      <w:pPr>
        <w:ind w:left="851"/>
        <w:rPr>
          <w:sz w:val="24"/>
          <w:szCs w:val="24"/>
        </w:rPr>
      </w:pPr>
      <w:r w:rsidRPr="00FE1FD6">
        <w:rPr>
          <w:sz w:val="24"/>
          <w:szCs w:val="24"/>
        </w:rPr>
        <w:t xml:space="preserve">Limegrønne, runde, </w:t>
      </w:r>
      <w:proofErr w:type="spellStart"/>
      <w:r w:rsidRPr="00FE1FD6">
        <w:rPr>
          <w:sz w:val="24"/>
          <w:szCs w:val="24"/>
        </w:rPr>
        <w:t>bikonvekse</w:t>
      </w:r>
      <w:proofErr w:type="spellEnd"/>
      <w:r w:rsidRPr="00FE1FD6">
        <w:rPr>
          <w:sz w:val="24"/>
          <w:szCs w:val="24"/>
        </w:rPr>
        <w:t xml:space="preserve"> tabletter med syreresistent overtræk og facetslebne kanter, præget med M1 på den ene side med sort blæk og jævne på den anden side.</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Bemærk: Tablettens diameter er 10,80 ± 0,2 mm.</w:t>
      </w:r>
    </w:p>
    <w:p w:rsidR="00874F8F" w:rsidRPr="00FE1FD6" w:rsidRDefault="00874F8F" w:rsidP="00874F8F">
      <w:pPr>
        <w:ind w:left="851"/>
        <w:rPr>
          <w:sz w:val="24"/>
          <w:szCs w:val="24"/>
        </w:rPr>
      </w:pPr>
    </w:p>
    <w:p w:rsidR="00874F8F" w:rsidRPr="00F40FC8" w:rsidRDefault="00874F8F" w:rsidP="00874F8F">
      <w:pPr>
        <w:ind w:left="851"/>
        <w:rPr>
          <w:bCs/>
          <w:sz w:val="24"/>
          <w:szCs w:val="24"/>
          <w:u w:val="single"/>
        </w:rPr>
      </w:pPr>
      <w:r w:rsidRPr="00F40FC8">
        <w:rPr>
          <w:bCs/>
          <w:sz w:val="24"/>
          <w:szCs w:val="24"/>
          <w:u w:val="single"/>
        </w:rPr>
        <w:t>360 mg:</w:t>
      </w:r>
    </w:p>
    <w:p w:rsidR="00874F8F" w:rsidRPr="00FE1FD6" w:rsidRDefault="00874F8F" w:rsidP="00874F8F">
      <w:pPr>
        <w:ind w:left="851"/>
        <w:rPr>
          <w:sz w:val="24"/>
          <w:szCs w:val="24"/>
        </w:rPr>
      </w:pPr>
      <w:r w:rsidRPr="00FE1FD6">
        <w:rPr>
          <w:sz w:val="24"/>
          <w:szCs w:val="24"/>
        </w:rPr>
        <w:t xml:space="preserve">Ferskenfarvede, aflange, </w:t>
      </w:r>
      <w:proofErr w:type="spellStart"/>
      <w:r w:rsidRPr="00FE1FD6">
        <w:rPr>
          <w:sz w:val="24"/>
          <w:szCs w:val="24"/>
        </w:rPr>
        <w:t>bikonvekse</w:t>
      </w:r>
      <w:proofErr w:type="spellEnd"/>
      <w:r w:rsidRPr="00FE1FD6">
        <w:rPr>
          <w:sz w:val="24"/>
          <w:szCs w:val="24"/>
        </w:rPr>
        <w:t xml:space="preserve"> tabletter med syreresistent overtræk, præget med M2 på den ene side med sort blæk og jævne på den anden side.</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Bemærk: Tablettens længde og bredde er 17,50 ± 0,2 mm og 10,35 ± 0,2 mm.</w:t>
      </w:r>
    </w:p>
    <w:p w:rsidR="00874F8F" w:rsidRPr="00FE1FD6" w:rsidRDefault="00874F8F" w:rsidP="00874F8F">
      <w:pPr>
        <w:ind w:left="851" w:hanging="851"/>
        <w:rPr>
          <w:sz w:val="24"/>
          <w:szCs w:val="24"/>
        </w:rPr>
      </w:pPr>
    </w:p>
    <w:p w:rsidR="00925D6B" w:rsidRPr="002C30EC" w:rsidRDefault="00925D6B" w:rsidP="00874F8F">
      <w:pPr>
        <w:pStyle w:val="Sidehoved"/>
        <w:widowControl w:val="0"/>
        <w:tabs>
          <w:tab w:val="clear" w:pos="4819"/>
          <w:tab w:val="clear" w:pos="9638"/>
        </w:tabs>
        <w:spacing w:after="240"/>
        <w:ind w:left="851" w:hanging="851"/>
        <w:jc w:val="both"/>
        <w:rPr>
          <w:szCs w:val="24"/>
        </w:rPr>
      </w:pPr>
      <w:r>
        <w:rPr>
          <w:szCs w:val="24"/>
        </w:rPr>
        <w:br w:type="page"/>
      </w:r>
    </w:p>
    <w:p w:rsidR="00925D6B" w:rsidRPr="002C30EC" w:rsidRDefault="00925D6B" w:rsidP="00925D6B">
      <w:pPr>
        <w:ind w:left="851" w:hanging="851"/>
        <w:rPr>
          <w:b/>
          <w:sz w:val="24"/>
          <w:szCs w:val="24"/>
        </w:rPr>
      </w:pPr>
      <w:r w:rsidRPr="002C30EC">
        <w:rPr>
          <w:b/>
          <w:sz w:val="24"/>
          <w:szCs w:val="24"/>
        </w:rPr>
        <w:lastRenderedPageBreak/>
        <w:t>4.</w:t>
      </w:r>
      <w:r w:rsidRPr="002C30EC">
        <w:rPr>
          <w:b/>
          <w:sz w:val="24"/>
          <w:szCs w:val="24"/>
        </w:rPr>
        <w:tab/>
        <w:t>KLINISKE OPLYSNINGER</w:t>
      </w:r>
    </w:p>
    <w:p w:rsidR="00925D6B" w:rsidRPr="002C30EC" w:rsidRDefault="00925D6B" w:rsidP="00925D6B">
      <w:pPr>
        <w:ind w:left="851" w:hanging="851"/>
        <w:rPr>
          <w:b/>
          <w:sz w:val="24"/>
          <w:szCs w:val="24"/>
        </w:rPr>
      </w:pPr>
    </w:p>
    <w:p w:rsidR="00925D6B" w:rsidRPr="002C30EC" w:rsidRDefault="00925D6B" w:rsidP="00925D6B">
      <w:pPr>
        <w:ind w:left="851" w:hanging="851"/>
        <w:rPr>
          <w:b/>
          <w:sz w:val="24"/>
          <w:szCs w:val="24"/>
          <w:u w:val="single"/>
        </w:rPr>
      </w:pPr>
      <w:r w:rsidRPr="002C30EC">
        <w:rPr>
          <w:b/>
          <w:sz w:val="24"/>
          <w:szCs w:val="24"/>
        </w:rPr>
        <w:t>4.1</w:t>
      </w:r>
      <w:r w:rsidRPr="002C30EC">
        <w:rPr>
          <w:b/>
          <w:sz w:val="24"/>
          <w:szCs w:val="24"/>
        </w:rPr>
        <w:tab/>
        <w:t>Terapeutiske indikationer</w:t>
      </w:r>
    </w:p>
    <w:p w:rsidR="00925D6B" w:rsidRPr="002C30EC" w:rsidRDefault="00925D6B" w:rsidP="00925D6B">
      <w:pPr>
        <w:pStyle w:val="NormalWeb"/>
        <w:widowControl w:val="0"/>
        <w:spacing w:before="0" w:beforeAutospacing="0" w:after="0"/>
        <w:ind w:left="851" w:hanging="851"/>
        <w:rPr>
          <w:lang w:val="da-DK"/>
        </w:rPr>
      </w:pPr>
      <w:r w:rsidRPr="002C30EC">
        <w:rPr>
          <w:lang w:val="da-DK"/>
        </w:rPr>
        <w:tab/>
      </w:r>
      <w:proofErr w:type="spellStart"/>
      <w:r w:rsidRPr="002C30EC">
        <w:rPr>
          <w:bCs/>
          <w:lang w:val="da-DK"/>
        </w:rPr>
        <w:t>Mycophenolsyre</w:t>
      </w:r>
      <w:proofErr w:type="spellEnd"/>
      <w:r w:rsidRPr="002C30EC">
        <w:rPr>
          <w:bCs/>
          <w:lang w:val="da-DK"/>
        </w:rPr>
        <w:t xml:space="preserve"> </w:t>
      </w:r>
      <w:r>
        <w:rPr>
          <w:bCs/>
          <w:lang w:val="da-DK"/>
        </w:rPr>
        <w:t>"</w:t>
      </w:r>
      <w:proofErr w:type="spellStart"/>
      <w:r w:rsidRPr="002C30EC">
        <w:rPr>
          <w:bCs/>
          <w:lang w:val="da-DK"/>
        </w:rPr>
        <w:t>Accord</w:t>
      </w:r>
      <w:proofErr w:type="spellEnd"/>
      <w:r>
        <w:rPr>
          <w:bCs/>
          <w:lang w:val="da-DK"/>
        </w:rPr>
        <w:t>"</w:t>
      </w:r>
      <w:r w:rsidRPr="002C30EC">
        <w:rPr>
          <w:lang w:val="da-DK"/>
        </w:rPr>
        <w:t xml:space="preserve"> er i kombination med </w:t>
      </w:r>
      <w:proofErr w:type="spellStart"/>
      <w:r w:rsidRPr="002C30EC">
        <w:rPr>
          <w:lang w:val="da-DK"/>
        </w:rPr>
        <w:t>ciclosporin</w:t>
      </w:r>
      <w:proofErr w:type="spellEnd"/>
      <w:r w:rsidRPr="002C30EC">
        <w:rPr>
          <w:lang w:val="da-DK"/>
        </w:rPr>
        <w:t xml:space="preserve"> og </w:t>
      </w:r>
      <w:proofErr w:type="spellStart"/>
      <w:r w:rsidRPr="002C30EC">
        <w:rPr>
          <w:lang w:val="da-DK"/>
        </w:rPr>
        <w:t>kortikosteroider</w:t>
      </w:r>
      <w:proofErr w:type="spellEnd"/>
      <w:r w:rsidRPr="002C30EC">
        <w:rPr>
          <w:lang w:val="da-DK"/>
        </w:rPr>
        <w:t xml:space="preserve"> indiceret til forebyggelse af akut transplantatafstødning hos voksne patienter, som har fået foretaget </w:t>
      </w:r>
      <w:proofErr w:type="spellStart"/>
      <w:r w:rsidRPr="002C30EC">
        <w:rPr>
          <w:lang w:val="da-DK"/>
        </w:rPr>
        <w:t>allogen</w:t>
      </w:r>
      <w:proofErr w:type="spellEnd"/>
      <w:r w:rsidRPr="002C30EC">
        <w:rPr>
          <w:lang w:val="da-DK"/>
        </w:rPr>
        <w:t xml:space="preserve"> nyretransplantation.</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4.2</w:t>
      </w:r>
      <w:r w:rsidRPr="002C30EC">
        <w:rPr>
          <w:b/>
          <w:sz w:val="24"/>
          <w:szCs w:val="24"/>
        </w:rPr>
        <w:tab/>
        <w:t xml:space="preserve">Dosering og </w:t>
      </w:r>
      <w:r w:rsidR="007734AB">
        <w:rPr>
          <w:b/>
          <w:sz w:val="24"/>
          <w:szCs w:val="24"/>
        </w:rPr>
        <w:t>administration</w:t>
      </w:r>
    </w:p>
    <w:p w:rsidR="00874F8F" w:rsidRPr="00FE1FD6" w:rsidRDefault="00874F8F" w:rsidP="00874F8F">
      <w:pPr>
        <w:ind w:left="851"/>
        <w:rPr>
          <w:sz w:val="24"/>
          <w:szCs w:val="24"/>
        </w:rPr>
      </w:pPr>
      <w:r w:rsidRPr="00FE1FD6">
        <w:rPr>
          <w:sz w:val="24"/>
          <w:szCs w:val="24"/>
        </w:rPr>
        <w:t xml:space="preserve">Behandling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skal påbegyndes og varetages af transplantationsspecialister med relevante kvalifikationer.</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Dosering</w:t>
      </w:r>
    </w:p>
    <w:p w:rsidR="00874F8F" w:rsidRPr="00FE1FD6" w:rsidRDefault="00874F8F" w:rsidP="00874F8F">
      <w:pPr>
        <w:ind w:left="851"/>
        <w:rPr>
          <w:sz w:val="24"/>
          <w:szCs w:val="24"/>
        </w:rPr>
      </w:pPr>
      <w:r w:rsidRPr="00FE1FD6">
        <w:rPr>
          <w:sz w:val="24"/>
          <w:szCs w:val="24"/>
        </w:rPr>
        <w:t xml:space="preserve">Den anbefalede dosis er 720 mg administreret to gange daglig (daglig dosis: 1440 mg). Denne dosis af </w:t>
      </w:r>
      <w:proofErr w:type="spellStart"/>
      <w:r w:rsidRPr="00FE1FD6">
        <w:rPr>
          <w:sz w:val="24"/>
          <w:szCs w:val="24"/>
        </w:rPr>
        <w:t>mycophenolatnatrium</w:t>
      </w:r>
      <w:proofErr w:type="spellEnd"/>
      <w:r w:rsidRPr="00FE1FD6">
        <w:rPr>
          <w:sz w:val="24"/>
          <w:szCs w:val="24"/>
        </w:rPr>
        <w:t xml:space="preserve"> svarer til 1 g </w:t>
      </w:r>
      <w:proofErr w:type="spellStart"/>
      <w:r w:rsidRPr="00FE1FD6">
        <w:rPr>
          <w:sz w:val="24"/>
          <w:szCs w:val="24"/>
        </w:rPr>
        <w:t>mycophenolatmofetil</w:t>
      </w:r>
      <w:proofErr w:type="spellEnd"/>
      <w:r w:rsidRPr="00FE1FD6">
        <w:rPr>
          <w:sz w:val="24"/>
          <w:szCs w:val="24"/>
        </w:rPr>
        <w:t xml:space="preserve"> administreret to gange daglig (daglig dosis: 2 g) med hensyn til indhold af </w:t>
      </w:r>
      <w:proofErr w:type="spellStart"/>
      <w:r w:rsidRPr="00FE1FD6">
        <w:rPr>
          <w:sz w:val="24"/>
          <w:szCs w:val="24"/>
        </w:rPr>
        <w:t>mycophenolsyre</w:t>
      </w:r>
      <w:proofErr w:type="spellEnd"/>
      <w:r w:rsidRPr="00FE1FD6">
        <w:rPr>
          <w:sz w:val="24"/>
          <w:szCs w:val="24"/>
        </w:rPr>
        <w:t xml:space="preserve"> (MPA).</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For yderligere information om de korresponderende terapeutiske doser af </w:t>
      </w:r>
      <w:proofErr w:type="spellStart"/>
      <w:r w:rsidRPr="00FE1FD6">
        <w:rPr>
          <w:sz w:val="24"/>
          <w:szCs w:val="24"/>
        </w:rPr>
        <w:t>mycophenolatnatrium</w:t>
      </w:r>
      <w:proofErr w:type="spellEnd"/>
      <w:r w:rsidRPr="00FE1FD6">
        <w:rPr>
          <w:sz w:val="24"/>
          <w:szCs w:val="24"/>
        </w:rPr>
        <w:t xml:space="preserve"> og </w:t>
      </w:r>
      <w:proofErr w:type="spellStart"/>
      <w:r w:rsidRPr="00FE1FD6">
        <w:rPr>
          <w:sz w:val="24"/>
          <w:szCs w:val="24"/>
        </w:rPr>
        <w:t>mycophenolatmofetil</w:t>
      </w:r>
      <w:proofErr w:type="spellEnd"/>
      <w:r w:rsidRPr="00FE1FD6">
        <w:rPr>
          <w:sz w:val="24"/>
          <w:szCs w:val="24"/>
        </w:rPr>
        <w:t>, se pkt. 4.4 og 5.2.</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Hos </w:t>
      </w:r>
      <w:r w:rsidRPr="00FE1FD6">
        <w:rPr>
          <w:i/>
          <w:sz w:val="24"/>
          <w:szCs w:val="24"/>
        </w:rPr>
        <w:t xml:space="preserve">de </w:t>
      </w:r>
      <w:proofErr w:type="spellStart"/>
      <w:r w:rsidRPr="00FE1FD6">
        <w:rPr>
          <w:i/>
          <w:sz w:val="24"/>
          <w:szCs w:val="24"/>
        </w:rPr>
        <w:t>novo</w:t>
      </w:r>
      <w:proofErr w:type="spellEnd"/>
      <w:r w:rsidRPr="00FE1FD6">
        <w:rPr>
          <w:sz w:val="24"/>
          <w:szCs w:val="24"/>
        </w:rPr>
        <w:t xml:space="preserve">-patienter skal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initieres inden for 72 timer efter transplantationen.</w:t>
      </w:r>
    </w:p>
    <w:p w:rsidR="00874F8F" w:rsidRPr="00FE1FD6" w:rsidRDefault="00874F8F" w:rsidP="00874F8F">
      <w:pPr>
        <w:ind w:left="851"/>
        <w:rPr>
          <w:bCs/>
          <w:sz w:val="24"/>
          <w:szCs w:val="24"/>
        </w:rPr>
      </w:pPr>
    </w:p>
    <w:p w:rsidR="00874F8F" w:rsidRPr="00FE1FD6" w:rsidRDefault="00874F8F" w:rsidP="00874F8F">
      <w:pPr>
        <w:ind w:left="851"/>
        <w:rPr>
          <w:sz w:val="24"/>
          <w:szCs w:val="22"/>
          <w:u w:val="single"/>
        </w:rPr>
      </w:pPr>
      <w:r w:rsidRPr="00FE1FD6">
        <w:rPr>
          <w:sz w:val="24"/>
          <w:szCs w:val="22"/>
          <w:u w:val="single"/>
        </w:rPr>
        <w:t xml:space="preserve">Særlige populationer </w:t>
      </w:r>
    </w:p>
    <w:p w:rsidR="00874F8F" w:rsidRPr="00FE1FD6" w:rsidRDefault="00874F8F" w:rsidP="00874F8F">
      <w:pPr>
        <w:rPr>
          <w:b/>
          <w:sz w:val="24"/>
          <w:szCs w:val="24"/>
        </w:rPr>
      </w:pPr>
    </w:p>
    <w:p w:rsidR="00874F8F" w:rsidRPr="00FE1FD6" w:rsidRDefault="00874F8F" w:rsidP="00874F8F">
      <w:pPr>
        <w:ind w:left="851"/>
        <w:rPr>
          <w:b/>
          <w:sz w:val="24"/>
          <w:szCs w:val="24"/>
        </w:rPr>
      </w:pPr>
      <w:r w:rsidRPr="00F40FC8">
        <w:rPr>
          <w:bCs/>
          <w:i/>
          <w:iCs/>
          <w:sz w:val="24"/>
          <w:szCs w:val="24"/>
        </w:rPr>
        <w:t>Pædiatrisk population</w:t>
      </w:r>
    </w:p>
    <w:p w:rsidR="00874F8F" w:rsidRPr="00FE1FD6" w:rsidRDefault="00874F8F" w:rsidP="00874F8F">
      <w:pPr>
        <w:ind w:left="851"/>
        <w:rPr>
          <w:sz w:val="24"/>
          <w:szCs w:val="24"/>
        </w:rPr>
      </w:pP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Accord"s</w:t>
      </w:r>
      <w:proofErr w:type="spellEnd"/>
      <w:r w:rsidRPr="00FE1FD6">
        <w:rPr>
          <w:bCs/>
          <w:sz w:val="24"/>
          <w:szCs w:val="24"/>
        </w:rPr>
        <w:t xml:space="preserve"> sikkerhed og virkning</w:t>
      </w:r>
      <w:r w:rsidRPr="00FE1FD6">
        <w:rPr>
          <w:sz w:val="24"/>
          <w:szCs w:val="24"/>
        </w:rPr>
        <w:t xml:space="preserve"> hos børn og unge er ikke klarlagt. Der findes begrænsede </w:t>
      </w:r>
      <w:proofErr w:type="spellStart"/>
      <w:r w:rsidRPr="00FE1FD6">
        <w:rPr>
          <w:sz w:val="24"/>
          <w:szCs w:val="24"/>
        </w:rPr>
        <w:t>farmakokinetiske</w:t>
      </w:r>
      <w:proofErr w:type="spellEnd"/>
      <w:r w:rsidRPr="00FE1FD6">
        <w:rPr>
          <w:sz w:val="24"/>
          <w:szCs w:val="24"/>
        </w:rPr>
        <w:t xml:space="preserve"> data for nyretransplanterede børn (se pkt. 5.2).</w:t>
      </w:r>
    </w:p>
    <w:p w:rsidR="00874F8F" w:rsidRPr="00FE1FD6" w:rsidRDefault="00874F8F" w:rsidP="00874F8F">
      <w:pPr>
        <w:ind w:left="851"/>
        <w:rPr>
          <w:b/>
          <w:sz w:val="24"/>
          <w:szCs w:val="24"/>
        </w:rPr>
      </w:pPr>
    </w:p>
    <w:p w:rsidR="00874F8F" w:rsidRPr="00F40FC8" w:rsidRDefault="00874F8F" w:rsidP="00874F8F">
      <w:pPr>
        <w:ind w:left="851"/>
        <w:rPr>
          <w:bCs/>
          <w:i/>
          <w:iCs/>
          <w:sz w:val="24"/>
          <w:szCs w:val="24"/>
        </w:rPr>
      </w:pPr>
      <w:r w:rsidRPr="00F40FC8">
        <w:rPr>
          <w:bCs/>
          <w:i/>
          <w:iCs/>
          <w:sz w:val="24"/>
          <w:szCs w:val="24"/>
        </w:rPr>
        <w:t>Ældre</w:t>
      </w:r>
    </w:p>
    <w:p w:rsidR="00874F8F" w:rsidRPr="00FE1FD6" w:rsidRDefault="00874F8F" w:rsidP="00874F8F">
      <w:pPr>
        <w:ind w:left="851"/>
        <w:rPr>
          <w:sz w:val="24"/>
          <w:szCs w:val="24"/>
        </w:rPr>
      </w:pPr>
      <w:r w:rsidRPr="00FE1FD6">
        <w:rPr>
          <w:sz w:val="24"/>
          <w:szCs w:val="24"/>
        </w:rPr>
        <w:t>Den anbefalede dosis til ældre patienter er 720 mg to gange daglig.</w:t>
      </w:r>
    </w:p>
    <w:p w:rsidR="00874F8F" w:rsidRPr="00FE1FD6" w:rsidRDefault="00874F8F" w:rsidP="00874F8F">
      <w:pPr>
        <w:ind w:left="851"/>
        <w:rPr>
          <w:b/>
          <w:sz w:val="24"/>
          <w:szCs w:val="24"/>
        </w:rPr>
      </w:pPr>
    </w:p>
    <w:p w:rsidR="00874F8F" w:rsidRPr="00F40FC8" w:rsidRDefault="00874F8F" w:rsidP="00874F8F">
      <w:pPr>
        <w:ind w:left="851"/>
        <w:rPr>
          <w:bCs/>
          <w:i/>
          <w:iCs/>
          <w:sz w:val="24"/>
          <w:szCs w:val="24"/>
        </w:rPr>
      </w:pPr>
      <w:r w:rsidRPr="00F40FC8">
        <w:rPr>
          <w:bCs/>
          <w:i/>
          <w:iCs/>
          <w:sz w:val="24"/>
          <w:szCs w:val="24"/>
        </w:rPr>
        <w:t>Patienter med nedsat nyrefunktion</w:t>
      </w:r>
    </w:p>
    <w:p w:rsidR="00874F8F" w:rsidRPr="00FE1FD6" w:rsidRDefault="00874F8F" w:rsidP="00874F8F">
      <w:pPr>
        <w:ind w:left="851"/>
        <w:rPr>
          <w:sz w:val="24"/>
          <w:szCs w:val="24"/>
        </w:rPr>
      </w:pPr>
      <w:r w:rsidRPr="00FE1FD6">
        <w:rPr>
          <w:sz w:val="24"/>
          <w:szCs w:val="24"/>
        </w:rPr>
        <w:t>Dosisjustering er ikke nødvendig hos patienter, som oplever forsinket nyregraftfunktion postoperativt (se pkt. 5.2).</w:t>
      </w:r>
    </w:p>
    <w:p w:rsidR="00874F8F" w:rsidRPr="00FE1FD6" w:rsidRDefault="00874F8F" w:rsidP="00874F8F">
      <w:pPr>
        <w:ind w:left="851"/>
        <w:rPr>
          <w:sz w:val="24"/>
          <w:szCs w:val="24"/>
        </w:rPr>
      </w:pPr>
      <w:r w:rsidRPr="00FE1FD6">
        <w:rPr>
          <w:sz w:val="24"/>
          <w:szCs w:val="24"/>
        </w:rPr>
        <w:t>Patienter med svær nyreinsufficiens (</w:t>
      </w:r>
      <w:proofErr w:type="spellStart"/>
      <w:r w:rsidRPr="00FE1FD6">
        <w:rPr>
          <w:sz w:val="24"/>
          <w:szCs w:val="24"/>
        </w:rPr>
        <w:t>glomerulær</w:t>
      </w:r>
      <w:proofErr w:type="spellEnd"/>
      <w:r w:rsidRPr="00FE1FD6">
        <w:rPr>
          <w:sz w:val="24"/>
          <w:szCs w:val="24"/>
        </w:rPr>
        <w:t xml:space="preserve"> filtrationshastighed rate &lt;25 ml·min</w:t>
      </w:r>
      <w:r w:rsidRPr="00FE1FD6">
        <w:rPr>
          <w:sz w:val="24"/>
          <w:szCs w:val="24"/>
          <w:vertAlign w:val="superscript"/>
        </w:rPr>
        <w:t>-1</w:t>
      </w:r>
      <w:r w:rsidRPr="00FE1FD6">
        <w:rPr>
          <w:sz w:val="24"/>
          <w:szCs w:val="24"/>
        </w:rPr>
        <w:t>·1.73 m</w:t>
      </w:r>
      <w:r w:rsidRPr="00FE1FD6">
        <w:rPr>
          <w:sz w:val="24"/>
          <w:szCs w:val="24"/>
          <w:vertAlign w:val="superscript"/>
        </w:rPr>
        <w:t>-2</w:t>
      </w:r>
      <w:r w:rsidRPr="00FE1FD6">
        <w:rPr>
          <w:sz w:val="24"/>
          <w:szCs w:val="24"/>
        </w:rPr>
        <w:t xml:space="preserve">) skal monitoreres omhyggeligt, og den daglige dosis af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må ikke overstige 1440 mg.</w:t>
      </w:r>
    </w:p>
    <w:p w:rsidR="00874F8F" w:rsidRPr="00FE1FD6" w:rsidRDefault="00874F8F" w:rsidP="00874F8F">
      <w:pPr>
        <w:ind w:left="851"/>
        <w:rPr>
          <w:b/>
          <w:sz w:val="24"/>
          <w:szCs w:val="24"/>
        </w:rPr>
      </w:pPr>
    </w:p>
    <w:p w:rsidR="00874F8F" w:rsidRPr="00F40FC8" w:rsidRDefault="00874F8F" w:rsidP="00874F8F">
      <w:pPr>
        <w:ind w:left="851"/>
        <w:rPr>
          <w:bCs/>
          <w:i/>
          <w:iCs/>
          <w:sz w:val="24"/>
          <w:szCs w:val="24"/>
        </w:rPr>
      </w:pPr>
      <w:r w:rsidRPr="00F40FC8">
        <w:rPr>
          <w:bCs/>
          <w:i/>
          <w:iCs/>
          <w:sz w:val="24"/>
          <w:szCs w:val="24"/>
        </w:rPr>
        <w:t>Patienter med nedsat leverfunktion</w:t>
      </w:r>
    </w:p>
    <w:p w:rsidR="00874F8F" w:rsidRPr="00FE1FD6" w:rsidRDefault="00874F8F" w:rsidP="00874F8F">
      <w:pPr>
        <w:ind w:left="851"/>
        <w:rPr>
          <w:b/>
          <w:sz w:val="24"/>
          <w:szCs w:val="24"/>
        </w:rPr>
      </w:pPr>
      <w:r w:rsidRPr="00FE1FD6">
        <w:rPr>
          <w:sz w:val="24"/>
          <w:szCs w:val="24"/>
        </w:rPr>
        <w:t>Dosisjusteringer er ikke nødvendige hos nyretransplanterede patienter med svær leverinsufficiens.</w:t>
      </w:r>
    </w:p>
    <w:p w:rsidR="00874F8F" w:rsidRPr="00FE1FD6" w:rsidRDefault="00874F8F" w:rsidP="00874F8F">
      <w:pPr>
        <w:ind w:left="851"/>
        <w:rPr>
          <w:b/>
          <w:sz w:val="24"/>
          <w:szCs w:val="24"/>
        </w:rPr>
      </w:pPr>
    </w:p>
    <w:p w:rsidR="00874F8F" w:rsidRPr="00F40FC8" w:rsidRDefault="00874F8F" w:rsidP="00874F8F">
      <w:pPr>
        <w:ind w:left="851"/>
        <w:rPr>
          <w:bCs/>
          <w:i/>
          <w:iCs/>
          <w:sz w:val="24"/>
          <w:szCs w:val="24"/>
        </w:rPr>
      </w:pPr>
      <w:r w:rsidRPr="00F40FC8">
        <w:rPr>
          <w:bCs/>
          <w:i/>
          <w:iCs/>
          <w:sz w:val="24"/>
          <w:szCs w:val="24"/>
        </w:rPr>
        <w:t>Behandling under afstødningsepisoder</w:t>
      </w:r>
    </w:p>
    <w:p w:rsidR="00874F8F" w:rsidRPr="00FE1FD6" w:rsidRDefault="00874F8F" w:rsidP="00874F8F">
      <w:pPr>
        <w:ind w:left="851"/>
        <w:rPr>
          <w:sz w:val="24"/>
          <w:szCs w:val="24"/>
        </w:rPr>
      </w:pPr>
      <w:r w:rsidRPr="00FE1FD6">
        <w:rPr>
          <w:sz w:val="24"/>
          <w:szCs w:val="24"/>
        </w:rPr>
        <w:t xml:space="preserve">Nyretransplantatafstødning medfører ikke ændringer i </w:t>
      </w:r>
      <w:proofErr w:type="spellStart"/>
      <w:r w:rsidRPr="00FE1FD6">
        <w:rPr>
          <w:sz w:val="24"/>
          <w:szCs w:val="24"/>
        </w:rPr>
        <w:t>mycophenolsyres</w:t>
      </w:r>
      <w:proofErr w:type="spellEnd"/>
      <w:r w:rsidRPr="00FE1FD6">
        <w:rPr>
          <w:sz w:val="24"/>
          <w:szCs w:val="24"/>
        </w:rPr>
        <w:t xml:space="preserve"> (MPA) farmakokinetik. Dosisændringer eller </w:t>
      </w:r>
      <w:proofErr w:type="spellStart"/>
      <w:r w:rsidRPr="00FE1FD6">
        <w:rPr>
          <w:sz w:val="24"/>
          <w:szCs w:val="24"/>
        </w:rPr>
        <w:t>seponering</w:t>
      </w:r>
      <w:proofErr w:type="spellEnd"/>
      <w:r w:rsidRPr="00FE1FD6">
        <w:rPr>
          <w:sz w:val="24"/>
          <w:szCs w:val="24"/>
        </w:rPr>
        <w:t xml:space="preserve"> af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er ikke nødvendig.</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Administration</w:t>
      </w:r>
    </w:p>
    <w:p w:rsidR="00874F8F" w:rsidRPr="00FE1FD6" w:rsidRDefault="00874F8F" w:rsidP="00874F8F">
      <w:pPr>
        <w:ind w:left="851"/>
        <w:rPr>
          <w:sz w:val="24"/>
          <w:szCs w:val="24"/>
        </w:rPr>
      </w:pP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kan tages med eller uden mad. Patienten kan frit vælge en af disse muligheder, men skal derefter holde sig til det valgte (se pkt. 5.2).</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lastRenderedPageBreak/>
        <w:t xml:space="preserve">For at bevare </w:t>
      </w:r>
      <w:proofErr w:type="spellStart"/>
      <w:r w:rsidRPr="00FE1FD6">
        <w:rPr>
          <w:sz w:val="24"/>
          <w:szCs w:val="24"/>
        </w:rPr>
        <w:t>entero</w:t>
      </w:r>
      <w:proofErr w:type="spellEnd"/>
      <w:r w:rsidRPr="00FE1FD6">
        <w:rPr>
          <w:sz w:val="24"/>
          <w:szCs w:val="24"/>
        </w:rPr>
        <w:t xml:space="preserve">-overtrækket må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"-t</w:t>
      </w:r>
      <w:r w:rsidRPr="00FE1FD6">
        <w:rPr>
          <w:sz w:val="24"/>
          <w:szCs w:val="24"/>
        </w:rPr>
        <w:t>abletterne ikke knuses.</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Hvis det er nødvendigt at knuse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tabletter, bør inhalation af pulveret eller direkte kontakt mellem pulveret og hud eller slimhinder undgås. Vask omhyggeligt med sæbe og vand, hvis en sådan kontakt forekommer; skyl øjnene med rent vand. Dette skyldes den </w:t>
      </w:r>
      <w:proofErr w:type="spellStart"/>
      <w:r w:rsidRPr="00FE1FD6">
        <w:rPr>
          <w:sz w:val="24"/>
          <w:szCs w:val="24"/>
        </w:rPr>
        <w:t>teratogene</w:t>
      </w:r>
      <w:proofErr w:type="spellEnd"/>
      <w:r w:rsidRPr="00FE1FD6">
        <w:rPr>
          <w:sz w:val="24"/>
          <w:szCs w:val="24"/>
        </w:rPr>
        <w:t xml:space="preserve"> virkning af </w:t>
      </w:r>
      <w:proofErr w:type="spellStart"/>
      <w:r w:rsidRPr="00FE1FD6">
        <w:rPr>
          <w:sz w:val="24"/>
          <w:szCs w:val="24"/>
        </w:rPr>
        <w:t>mycophenolat</w:t>
      </w:r>
      <w:proofErr w:type="spellEnd"/>
      <w:r w:rsidRPr="00FE1FD6">
        <w:rPr>
          <w:sz w:val="24"/>
          <w:szCs w:val="24"/>
        </w:rPr>
        <w:t>.</w:t>
      </w:r>
    </w:p>
    <w:p w:rsidR="00925D6B" w:rsidRPr="00D64F1D" w:rsidRDefault="00925D6B" w:rsidP="00925D6B">
      <w:pPr>
        <w:ind w:left="851"/>
        <w:rPr>
          <w:sz w:val="24"/>
          <w:szCs w:val="24"/>
        </w:rPr>
      </w:pPr>
    </w:p>
    <w:p w:rsidR="00925D6B" w:rsidRPr="002C30EC" w:rsidRDefault="00925D6B" w:rsidP="00925D6B">
      <w:pPr>
        <w:ind w:left="851" w:hanging="851"/>
        <w:rPr>
          <w:b/>
          <w:sz w:val="24"/>
          <w:szCs w:val="24"/>
        </w:rPr>
      </w:pPr>
      <w:r w:rsidRPr="002C30EC">
        <w:rPr>
          <w:b/>
          <w:sz w:val="24"/>
          <w:szCs w:val="24"/>
        </w:rPr>
        <w:t>4.3</w:t>
      </w:r>
      <w:r w:rsidRPr="002C30EC">
        <w:rPr>
          <w:b/>
          <w:sz w:val="24"/>
          <w:szCs w:val="24"/>
        </w:rPr>
        <w:tab/>
        <w:t>Kontraindikationer</w:t>
      </w:r>
    </w:p>
    <w:p w:rsidR="00925D6B" w:rsidRDefault="00925D6B" w:rsidP="00925D6B">
      <w:pPr>
        <w:ind w:left="851"/>
        <w:rPr>
          <w:sz w:val="24"/>
          <w:szCs w:val="24"/>
        </w:rPr>
      </w:pPr>
      <w:proofErr w:type="spellStart"/>
      <w:r>
        <w:rPr>
          <w:bCs/>
          <w:sz w:val="24"/>
          <w:szCs w:val="24"/>
        </w:rPr>
        <w:t>Mycophenolsyre</w:t>
      </w:r>
      <w:proofErr w:type="spellEnd"/>
      <w:r>
        <w:rPr>
          <w:bCs/>
          <w:sz w:val="24"/>
          <w:szCs w:val="24"/>
        </w:rPr>
        <w:t xml:space="preserve"> ”</w:t>
      </w:r>
      <w:proofErr w:type="spellStart"/>
      <w:r>
        <w:rPr>
          <w:bCs/>
          <w:sz w:val="24"/>
          <w:szCs w:val="24"/>
        </w:rPr>
        <w:t>Accord</w:t>
      </w:r>
      <w:proofErr w:type="spellEnd"/>
      <w:r>
        <w:rPr>
          <w:bCs/>
          <w:sz w:val="24"/>
          <w:szCs w:val="24"/>
        </w:rPr>
        <w:t>”</w:t>
      </w:r>
      <w:r>
        <w:rPr>
          <w:sz w:val="24"/>
          <w:szCs w:val="24"/>
        </w:rPr>
        <w:t xml:space="preserve"> må ikke anvendes til patienter med overfølsomhed over for </w:t>
      </w:r>
      <w:proofErr w:type="spellStart"/>
      <w:r>
        <w:rPr>
          <w:sz w:val="24"/>
          <w:szCs w:val="24"/>
        </w:rPr>
        <w:t>mycophenolatnatrium</w:t>
      </w:r>
      <w:proofErr w:type="spellEnd"/>
      <w:r>
        <w:rPr>
          <w:sz w:val="24"/>
          <w:szCs w:val="24"/>
        </w:rPr>
        <w:t xml:space="preserve">, </w:t>
      </w:r>
      <w:proofErr w:type="spellStart"/>
      <w:r>
        <w:rPr>
          <w:sz w:val="24"/>
          <w:szCs w:val="24"/>
        </w:rPr>
        <w:t>mycophenolsyre</w:t>
      </w:r>
      <w:proofErr w:type="spellEnd"/>
      <w:r>
        <w:rPr>
          <w:sz w:val="24"/>
          <w:szCs w:val="24"/>
        </w:rPr>
        <w:t xml:space="preserve"> eller </w:t>
      </w:r>
      <w:proofErr w:type="spellStart"/>
      <w:r>
        <w:rPr>
          <w:sz w:val="24"/>
          <w:szCs w:val="24"/>
        </w:rPr>
        <w:t>mycophenolatmofetil</w:t>
      </w:r>
      <w:proofErr w:type="spellEnd"/>
      <w:r>
        <w:rPr>
          <w:sz w:val="24"/>
          <w:szCs w:val="24"/>
        </w:rPr>
        <w:t xml:space="preserve"> eller over for et eller flere af hjælpestofferne anført i pkt. 6.1.</w:t>
      </w:r>
    </w:p>
    <w:p w:rsidR="00925D6B" w:rsidRDefault="00925D6B" w:rsidP="00925D6B">
      <w:pPr>
        <w:ind w:left="851"/>
        <w:rPr>
          <w:bCs/>
          <w:sz w:val="24"/>
          <w:szCs w:val="24"/>
        </w:rPr>
      </w:pPr>
    </w:p>
    <w:p w:rsidR="00925D6B" w:rsidRDefault="00925D6B" w:rsidP="00925D6B">
      <w:pPr>
        <w:ind w:left="851"/>
        <w:rPr>
          <w:sz w:val="24"/>
          <w:szCs w:val="24"/>
        </w:rPr>
      </w:pPr>
      <w:proofErr w:type="spellStart"/>
      <w:r>
        <w:rPr>
          <w:bCs/>
          <w:sz w:val="24"/>
          <w:szCs w:val="24"/>
        </w:rPr>
        <w:t>Mycophenolsyre</w:t>
      </w:r>
      <w:proofErr w:type="spellEnd"/>
      <w:r>
        <w:rPr>
          <w:bCs/>
          <w:sz w:val="24"/>
          <w:szCs w:val="24"/>
        </w:rPr>
        <w:t xml:space="preserve"> ”</w:t>
      </w:r>
      <w:proofErr w:type="spellStart"/>
      <w:r>
        <w:rPr>
          <w:bCs/>
          <w:sz w:val="24"/>
          <w:szCs w:val="24"/>
        </w:rPr>
        <w:t>Accord</w:t>
      </w:r>
      <w:proofErr w:type="spellEnd"/>
      <w:r>
        <w:rPr>
          <w:bCs/>
          <w:sz w:val="24"/>
          <w:szCs w:val="24"/>
        </w:rPr>
        <w:t>”</w:t>
      </w:r>
      <w:r>
        <w:rPr>
          <w:sz w:val="24"/>
          <w:szCs w:val="24"/>
        </w:rPr>
        <w:t xml:space="preserve"> må ikke anvendes hos fertile kvinder, som ikke anvender særdeles effektiv prævention (se pkt. 4.6).</w:t>
      </w:r>
    </w:p>
    <w:p w:rsidR="00925D6B" w:rsidRDefault="00925D6B" w:rsidP="00925D6B">
      <w:pPr>
        <w:ind w:left="851"/>
        <w:rPr>
          <w:sz w:val="24"/>
          <w:szCs w:val="24"/>
        </w:rPr>
      </w:pPr>
    </w:p>
    <w:p w:rsidR="00925D6B" w:rsidRDefault="00925D6B" w:rsidP="00925D6B">
      <w:pPr>
        <w:ind w:left="851"/>
        <w:rPr>
          <w:sz w:val="24"/>
          <w:szCs w:val="24"/>
        </w:rPr>
      </w:pPr>
      <w:proofErr w:type="spellStart"/>
      <w:r>
        <w:rPr>
          <w:bCs/>
          <w:sz w:val="24"/>
          <w:szCs w:val="24"/>
        </w:rPr>
        <w:t>Mycophenolsyre</w:t>
      </w:r>
      <w:proofErr w:type="spellEnd"/>
      <w:r>
        <w:rPr>
          <w:bCs/>
          <w:sz w:val="24"/>
          <w:szCs w:val="24"/>
        </w:rPr>
        <w:t xml:space="preserve"> "</w:t>
      </w:r>
      <w:proofErr w:type="spellStart"/>
      <w:r>
        <w:rPr>
          <w:bCs/>
          <w:sz w:val="24"/>
          <w:szCs w:val="24"/>
        </w:rPr>
        <w:t>Accord</w:t>
      </w:r>
      <w:proofErr w:type="spellEnd"/>
      <w:r>
        <w:rPr>
          <w:bCs/>
          <w:sz w:val="24"/>
          <w:szCs w:val="24"/>
        </w:rPr>
        <w:t xml:space="preserve">" </w:t>
      </w:r>
      <w:r>
        <w:rPr>
          <w:sz w:val="24"/>
          <w:szCs w:val="24"/>
        </w:rPr>
        <w:t>må ikke initieres hos fertile kvinder uden at en negativ graviditetstest foreligger, for at udelukke en uønsket anvendelse under graviditet (se pkt. 4.6).</w:t>
      </w:r>
    </w:p>
    <w:p w:rsidR="00925D6B" w:rsidRDefault="00925D6B" w:rsidP="00925D6B">
      <w:pPr>
        <w:ind w:left="851"/>
        <w:rPr>
          <w:sz w:val="24"/>
          <w:szCs w:val="24"/>
        </w:rPr>
      </w:pPr>
    </w:p>
    <w:p w:rsidR="00925D6B" w:rsidRDefault="00925D6B" w:rsidP="00925D6B">
      <w:pPr>
        <w:ind w:left="851"/>
        <w:rPr>
          <w:sz w:val="24"/>
          <w:szCs w:val="24"/>
        </w:rPr>
      </w:pPr>
      <w:proofErr w:type="spellStart"/>
      <w:r>
        <w:rPr>
          <w:bCs/>
          <w:sz w:val="24"/>
          <w:szCs w:val="24"/>
        </w:rPr>
        <w:t>Mycophenolsyre</w:t>
      </w:r>
      <w:proofErr w:type="spellEnd"/>
      <w:r>
        <w:rPr>
          <w:bCs/>
          <w:sz w:val="24"/>
          <w:szCs w:val="24"/>
        </w:rPr>
        <w:t xml:space="preserve"> "</w:t>
      </w:r>
      <w:proofErr w:type="spellStart"/>
      <w:r>
        <w:rPr>
          <w:bCs/>
          <w:sz w:val="24"/>
          <w:szCs w:val="24"/>
        </w:rPr>
        <w:t>Accord</w:t>
      </w:r>
      <w:proofErr w:type="spellEnd"/>
      <w:r>
        <w:rPr>
          <w:bCs/>
          <w:sz w:val="24"/>
          <w:szCs w:val="24"/>
        </w:rPr>
        <w:t>"</w:t>
      </w:r>
      <w:r>
        <w:rPr>
          <w:sz w:val="24"/>
          <w:szCs w:val="24"/>
        </w:rPr>
        <w:t xml:space="preserve"> må ikke anvendes under graviditet, medmindre der ikke findes en hensigtsmæssig alternativ behandling til at forhindre afstødning af transplantatet (se pkt. 4.6).</w:t>
      </w:r>
    </w:p>
    <w:p w:rsidR="00925D6B" w:rsidRDefault="00925D6B" w:rsidP="00925D6B">
      <w:pPr>
        <w:ind w:left="851"/>
        <w:rPr>
          <w:sz w:val="24"/>
          <w:szCs w:val="24"/>
        </w:rPr>
      </w:pPr>
    </w:p>
    <w:p w:rsidR="00925D6B" w:rsidRDefault="00925D6B" w:rsidP="00925D6B">
      <w:pPr>
        <w:ind w:left="851"/>
        <w:rPr>
          <w:sz w:val="24"/>
          <w:szCs w:val="24"/>
        </w:rPr>
      </w:pPr>
      <w:proofErr w:type="spellStart"/>
      <w:r>
        <w:rPr>
          <w:bCs/>
          <w:sz w:val="24"/>
          <w:szCs w:val="24"/>
        </w:rPr>
        <w:t>Mycophenolsyre</w:t>
      </w:r>
      <w:proofErr w:type="spellEnd"/>
      <w:r>
        <w:rPr>
          <w:bCs/>
          <w:sz w:val="24"/>
          <w:szCs w:val="24"/>
        </w:rPr>
        <w:t xml:space="preserve"> ”</w:t>
      </w:r>
      <w:proofErr w:type="spellStart"/>
      <w:r>
        <w:rPr>
          <w:bCs/>
          <w:sz w:val="24"/>
          <w:szCs w:val="24"/>
        </w:rPr>
        <w:t>Accord</w:t>
      </w:r>
      <w:proofErr w:type="spellEnd"/>
      <w:r>
        <w:rPr>
          <w:bCs/>
          <w:sz w:val="24"/>
          <w:szCs w:val="24"/>
        </w:rPr>
        <w:t>”</w:t>
      </w:r>
      <w:r>
        <w:rPr>
          <w:sz w:val="24"/>
          <w:szCs w:val="24"/>
        </w:rPr>
        <w:t xml:space="preserve"> må ikke anvendes til ammende kvinder (se pkt. 4.6).</w:t>
      </w:r>
    </w:p>
    <w:p w:rsidR="00925D6B" w:rsidRDefault="00925D6B" w:rsidP="00925D6B">
      <w:pPr>
        <w:ind w:left="851"/>
        <w:rPr>
          <w:sz w:val="24"/>
          <w:szCs w:val="24"/>
        </w:rPr>
      </w:pPr>
    </w:p>
    <w:p w:rsidR="00925D6B" w:rsidRPr="004A67D2" w:rsidRDefault="00925D6B" w:rsidP="00925D6B">
      <w:pPr>
        <w:ind w:left="851" w:hanging="851"/>
        <w:rPr>
          <w:b/>
          <w:sz w:val="24"/>
          <w:szCs w:val="24"/>
        </w:rPr>
      </w:pPr>
      <w:r w:rsidRPr="002C30EC">
        <w:rPr>
          <w:b/>
          <w:sz w:val="24"/>
          <w:szCs w:val="24"/>
        </w:rPr>
        <w:t>4.4</w:t>
      </w:r>
      <w:r w:rsidRPr="002C30EC">
        <w:rPr>
          <w:b/>
          <w:sz w:val="24"/>
          <w:szCs w:val="24"/>
        </w:rPr>
        <w:tab/>
        <w:t>Særlige advarsler og forsigtighedsregler vedrørende brugen</w:t>
      </w:r>
    </w:p>
    <w:p w:rsidR="00874F8F" w:rsidRPr="00FE1FD6" w:rsidRDefault="00874F8F" w:rsidP="00874F8F">
      <w:pPr>
        <w:ind w:left="851"/>
        <w:rPr>
          <w:sz w:val="24"/>
          <w:szCs w:val="24"/>
        </w:rPr>
      </w:pPr>
      <w:r w:rsidRPr="00FE1FD6">
        <w:rPr>
          <w:sz w:val="24"/>
          <w:szCs w:val="24"/>
        </w:rPr>
        <w:t xml:space="preserve">Patienter, som modtager immunsuppressiv behandling, der involverer lægemidler, inklusive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har øget risiko for udvikling af </w:t>
      </w:r>
      <w:proofErr w:type="spellStart"/>
      <w:r w:rsidRPr="00FE1FD6">
        <w:rPr>
          <w:sz w:val="24"/>
          <w:szCs w:val="24"/>
        </w:rPr>
        <w:t>lymfomer</w:t>
      </w:r>
      <w:proofErr w:type="spellEnd"/>
      <w:r w:rsidRPr="00FE1FD6">
        <w:rPr>
          <w:sz w:val="24"/>
          <w:szCs w:val="24"/>
        </w:rPr>
        <w:t xml:space="preserve"> og andre </w:t>
      </w:r>
      <w:proofErr w:type="spellStart"/>
      <w:r w:rsidRPr="00FE1FD6">
        <w:rPr>
          <w:sz w:val="24"/>
          <w:szCs w:val="24"/>
        </w:rPr>
        <w:t>maligniteter</w:t>
      </w:r>
      <w:proofErr w:type="spellEnd"/>
      <w:r w:rsidRPr="00FE1FD6">
        <w:rPr>
          <w:sz w:val="24"/>
          <w:szCs w:val="24"/>
        </w:rPr>
        <w:t>, særligt i huden (se pkt. 4.8). Risikoen synes at hænge sammen med intensiteten og varigheden af immunsuppressionen snarere end med specifikke stoffer. Som generelt råd med henblik på at minimere risikoen for hudkræft bør udsættelse for sol- og UV-lys begrænses ved at bære beskyttende beklædning og anvende solcreme med høj beskyttelsesfaktor.</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Patienter, som modtager immunsuppressiv behandling, herunder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har øget risiko for at få opportunistiske infektioner (bakterielle infektioner, svampeinfektioner, virale og protozoale infektioner), fatale infektioner og sepsis (se pkt. 4.8). Blandt de opportunistiske infektioner er BK-virus-associeret </w:t>
      </w:r>
      <w:proofErr w:type="spellStart"/>
      <w:r w:rsidRPr="00FE1FD6">
        <w:rPr>
          <w:sz w:val="24"/>
          <w:szCs w:val="24"/>
        </w:rPr>
        <w:t>nefropati</w:t>
      </w:r>
      <w:proofErr w:type="spellEnd"/>
      <w:r w:rsidRPr="00FE1FD6">
        <w:rPr>
          <w:sz w:val="24"/>
          <w:szCs w:val="24"/>
        </w:rPr>
        <w:t xml:space="preserve"> og JC-virus-associeret progressiv multifokal </w:t>
      </w:r>
      <w:proofErr w:type="spellStart"/>
      <w:r w:rsidRPr="00FE1FD6">
        <w:rPr>
          <w:sz w:val="24"/>
          <w:szCs w:val="24"/>
        </w:rPr>
        <w:t>leukoencefalopati</w:t>
      </w:r>
      <w:proofErr w:type="spellEnd"/>
      <w:r w:rsidRPr="00FE1FD6">
        <w:rPr>
          <w:sz w:val="24"/>
          <w:szCs w:val="24"/>
        </w:rPr>
        <w:t xml:space="preserve"> (PML). Disse infektioner er ofte relaterede til en høj total immunsuppressiv byrde og kan føre til alvorlige eller fatale tilstande, som læger bør tage i betragtning ved </w:t>
      </w:r>
      <w:proofErr w:type="spellStart"/>
      <w:r w:rsidRPr="00FE1FD6">
        <w:rPr>
          <w:sz w:val="24"/>
          <w:szCs w:val="24"/>
        </w:rPr>
        <w:t>differentialdiagnosticering</w:t>
      </w:r>
      <w:proofErr w:type="spellEnd"/>
      <w:r w:rsidRPr="00FE1FD6">
        <w:rPr>
          <w:sz w:val="24"/>
          <w:szCs w:val="24"/>
        </w:rPr>
        <w:t xml:space="preserve"> af immunsupprimerede patienter med forværret nyrefunktion eller neurologiske symptomer.</w:t>
      </w:r>
    </w:p>
    <w:p w:rsidR="000527AC" w:rsidRPr="000527AC" w:rsidRDefault="000527AC" w:rsidP="00874F8F">
      <w:pPr>
        <w:ind w:left="851"/>
        <w:rPr>
          <w:rStyle w:val="normaltextrun"/>
          <w:szCs w:val="23"/>
          <w:shd w:val="clear" w:color="auto" w:fill="FFFFFF"/>
        </w:rPr>
      </w:pPr>
      <w:proofErr w:type="spellStart"/>
      <w:r w:rsidRPr="000527AC">
        <w:rPr>
          <w:rStyle w:val="normaltextrun"/>
          <w:szCs w:val="23"/>
          <w:shd w:val="clear" w:color="auto" w:fill="FFFFFF"/>
        </w:rPr>
        <w:t>Mycophenolsyre</w:t>
      </w:r>
      <w:proofErr w:type="spellEnd"/>
      <w:r w:rsidRPr="000527AC">
        <w:rPr>
          <w:rStyle w:val="normaltextrun"/>
          <w:szCs w:val="23"/>
          <w:shd w:val="clear" w:color="auto" w:fill="FFFFFF"/>
        </w:rPr>
        <w:t xml:space="preserve"> har en </w:t>
      </w:r>
      <w:proofErr w:type="spellStart"/>
      <w:r w:rsidRPr="000527AC">
        <w:rPr>
          <w:rStyle w:val="normaltextrun"/>
          <w:szCs w:val="23"/>
          <w:shd w:val="clear" w:color="auto" w:fill="FFFFFF"/>
        </w:rPr>
        <w:t>cytostatisk</w:t>
      </w:r>
      <w:proofErr w:type="spellEnd"/>
      <w:r w:rsidRPr="000527AC">
        <w:rPr>
          <w:rStyle w:val="normaltextrun"/>
          <w:szCs w:val="23"/>
          <w:shd w:val="clear" w:color="auto" w:fill="FFFFFF"/>
        </w:rPr>
        <w:t xml:space="preserve"> virkning på B- og T-lymfocytter, og derfor kan en øget sværhedsgrad af COVID-19 forekomme, og passende kliniske tiltag skal overvejes.</w:t>
      </w:r>
    </w:p>
    <w:p w:rsidR="000527AC" w:rsidRDefault="000527AC"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Der har været rapporter om </w:t>
      </w:r>
      <w:proofErr w:type="spellStart"/>
      <w:r w:rsidRPr="00FE1FD6">
        <w:rPr>
          <w:sz w:val="24"/>
          <w:szCs w:val="24"/>
        </w:rPr>
        <w:t>hypogammaglobulinæmi</w:t>
      </w:r>
      <w:proofErr w:type="spellEnd"/>
      <w:r w:rsidRPr="00FE1FD6">
        <w:rPr>
          <w:sz w:val="24"/>
          <w:szCs w:val="24"/>
        </w:rPr>
        <w:t xml:space="preserve"> i forbindelse med tilbagevendende infektioner hos patienter, som har taget </w:t>
      </w:r>
      <w:proofErr w:type="spellStart"/>
      <w:r w:rsidRPr="00FE1FD6">
        <w:rPr>
          <w:sz w:val="24"/>
          <w:szCs w:val="24"/>
        </w:rPr>
        <w:t>mycophenolat</w:t>
      </w:r>
      <w:proofErr w:type="spellEnd"/>
      <w:r w:rsidRPr="00FE1FD6">
        <w:rPr>
          <w:sz w:val="24"/>
          <w:szCs w:val="24"/>
        </w:rPr>
        <w:t xml:space="preserve"> natrium i kombination med andre </w:t>
      </w:r>
      <w:proofErr w:type="spellStart"/>
      <w:r w:rsidRPr="00FE1FD6">
        <w:rPr>
          <w:sz w:val="24"/>
          <w:szCs w:val="24"/>
        </w:rPr>
        <w:t>immunosuppressiver</w:t>
      </w:r>
      <w:proofErr w:type="spellEnd"/>
      <w:r w:rsidRPr="00FE1FD6">
        <w:rPr>
          <w:sz w:val="24"/>
          <w:szCs w:val="24"/>
        </w:rPr>
        <w:t xml:space="preserve">. I nogle af disse tilfælde betød det, at skiftet fra MPA-derivater til en alternativ </w:t>
      </w:r>
      <w:proofErr w:type="spellStart"/>
      <w:r w:rsidRPr="00FE1FD6">
        <w:rPr>
          <w:sz w:val="24"/>
          <w:szCs w:val="24"/>
        </w:rPr>
        <w:t>immunosuppressiv</w:t>
      </w:r>
      <w:proofErr w:type="spellEnd"/>
      <w:r w:rsidRPr="00FE1FD6">
        <w:rPr>
          <w:sz w:val="24"/>
          <w:szCs w:val="24"/>
        </w:rPr>
        <w:t xml:space="preserve">, medførte at serum </w:t>
      </w:r>
      <w:proofErr w:type="spellStart"/>
      <w:r w:rsidRPr="00FE1FD6">
        <w:rPr>
          <w:sz w:val="24"/>
          <w:szCs w:val="24"/>
        </w:rPr>
        <w:t>IgG</w:t>
      </w:r>
      <w:proofErr w:type="spellEnd"/>
      <w:r w:rsidRPr="00FE1FD6">
        <w:rPr>
          <w:sz w:val="24"/>
          <w:szCs w:val="24"/>
        </w:rPr>
        <w:t xml:space="preserve">-niveauerne vendte tilbage til det normale. Patienter, der tager </w:t>
      </w:r>
      <w:proofErr w:type="spellStart"/>
      <w:r w:rsidRPr="00FE1FD6">
        <w:rPr>
          <w:sz w:val="24"/>
          <w:szCs w:val="24"/>
        </w:rPr>
        <w:t>mycophenolat</w:t>
      </w:r>
      <w:proofErr w:type="spellEnd"/>
      <w:r w:rsidRPr="00FE1FD6">
        <w:rPr>
          <w:sz w:val="24"/>
          <w:szCs w:val="24"/>
        </w:rPr>
        <w:t xml:space="preserve"> natrium, som udvikler tilbagevendende infektioner, bør have deres serum </w:t>
      </w:r>
      <w:proofErr w:type="spellStart"/>
      <w:r w:rsidRPr="00FE1FD6">
        <w:rPr>
          <w:sz w:val="24"/>
          <w:szCs w:val="24"/>
        </w:rPr>
        <w:t>immunoglobuliner</w:t>
      </w:r>
      <w:proofErr w:type="spellEnd"/>
      <w:r w:rsidRPr="00FE1FD6">
        <w:rPr>
          <w:sz w:val="24"/>
          <w:szCs w:val="24"/>
        </w:rPr>
        <w:t xml:space="preserve"> målt. I tilfælde af vedvarende, klinisk </w:t>
      </w:r>
      <w:r w:rsidRPr="00FE1FD6">
        <w:rPr>
          <w:sz w:val="24"/>
          <w:szCs w:val="24"/>
        </w:rPr>
        <w:lastRenderedPageBreak/>
        <w:t xml:space="preserve">relevant </w:t>
      </w:r>
      <w:proofErr w:type="spellStart"/>
      <w:r w:rsidRPr="00FE1FD6">
        <w:rPr>
          <w:sz w:val="24"/>
          <w:szCs w:val="24"/>
        </w:rPr>
        <w:t>hypogammaglobulinæmi</w:t>
      </w:r>
      <w:proofErr w:type="spellEnd"/>
      <w:r w:rsidRPr="00FE1FD6">
        <w:rPr>
          <w:sz w:val="24"/>
          <w:szCs w:val="24"/>
        </w:rPr>
        <w:t xml:space="preserve"> skal relevant klinisk handling tages under hensyntagen til de potente </w:t>
      </w:r>
      <w:proofErr w:type="spellStart"/>
      <w:r w:rsidRPr="00FE1FD6">
        <w:rPr>
          <w:sz w:val="24"/>
          <w:szCs w:val="24"/>
        </w:rPr>
        <w:t>cytostatiske</w:t>
      </w:r>
      <w:proofErr w:type="spellEnd"/>
      <w:r w:rsidRPr="00FE1FD6">
        <w:rPr>
          <w:sz w:val="24"/>
          <w:szCs w:val="24"/>
        </w:rPr>
        <w:t xml:space="preserve"> virkninger, </w:t>
      </w:r>
      <w:proofErr w:type="spellStart"/>
      <w:r w:rsidRPr="00FE1FD6">
        <w:rPr>
          <w:sz w:val="24"/>
          <w:szCs w:val="24"/>
        </w:rPr>
        <w:t>mycophenolsyre</w:t>
      </w:r>
      <w:proofErr w:type="spellEnd"/>
      <w:r w:rsidRPr="00FE1FD6">
        <w:rPr>
          <w:sz w:val="24"/>
          <w:szCs w:val="24"/>
        </w:rPr>
        <w:t xml:space="preserve"> har på T- og B-lymfocytter.</w:t>
      </w:r>
    </w:p>
    <w:p w:rsidR="00874F8F" w:rsidRPr="00FE1FD6" w:rsidRDefault="00874F8F" w:rsidP="00874F8F">
      <w:pPr>
        <w:ind w:left="851"/>
        <w:rPr>
          <w:sz w:val="24"/>
          <w:szCs w:val="24"/>
        </w:rPr>
      </w:pPr>
      <w:r w:rsidRPr="00FE1FD6">
        <w:rPr>
          <w:sz w:val="24"/>
          <w:szCs w:val="24"/>
        </w:rPr>
        <w:t xml:space="preserve">Der har været rapporter om bronkitis hos patienter, der modtog </w:t>
      </w:r>
      <w:proofErr w:type="spellStart"/>
      <w:r w:rsidRPr="00FE1FD6">
        <w:rPr>
          <w:sz w:val="24"/>
          <w:szCs w:val="24"/>
        </w:rPr>
        <w:t>mycophenolat</w:t>
      </w:r>
      <w:proofErr w:type="spellEnd"/>
      <w:r w:rsidRPr="00FE1FD6">
        <w:rPr>
          <w:sz w:val="24"/>
          <w:szCs w:val="24"/>
        </w:rPr>
        <w:t xml:space="preserve"> natrium i kombination med andre </w:t>
      </w:r>
      <w:proofErr w:type="spellStart"/>
      <w:r w:rsidRPr="00FE1FD6">
        <w:rPr>
          <w:sz w:val="24"/>
          <w:szCs w:val="24"/>
        </w:rPr>
        <w:t>immunosuppressiver</w:t>
      </w:r>
      <w:proofErr w:type="spellEnd"/>
      <w:r w:rsidRPr="00FE1FD6">
        <w:rPr>
          <w:sz w:val="24"/>
          <w:szCs w:val="24"/>
        </w:rPr>
        <w:t xml:space="preserve">. I nogle af disse tilfælde betød det, at skiftet fra MPA-derivater til et andet </w:t>
      </w:r>
      <w:proofErr w:type="spellStart"/>
      <w:r w:rsidRPr="00FE1FD6">
        <w:rPr>
          <w:sz w:val="24"/>
          <w:szCs w:val="24"/>
        </w:rPr>
        <w:t>immunosuppressiv</w:t>
      </w:r>
      <w:proofErr w:type="spellEnd"/>
      <w:r w:rsidRPr="00FE1FD6">
        <w:rPr>
          <w:sz w:val="24"/>
          <w:szCs w:val="24"/>
        </w:rPr>
        <w:t xml:space="preserve"> en forbedring af de respiratoriske symptomer. Risikoen for bronkitis kan være forbundet med </w:t>
      </w:r>
      <w:proofErr w:type="spellStart"/>
      <w:r w:rsidRPr="00FE1FD6">
        <w:rPr>
          <w:sz w:val="24"/>
          <w:szCs w:val="24"/>
        </w:rPr>
        <w:t>hypogammaglobulinæmi</w:t>
      </w:r>
      <w:proofErr w:type="spellEnd"/>
      <w:r w:rsidRPr="00FE1FD6">
        <w:rPr>
          <w:sz w:val="24"/>
          <w:szCs w:val="24"/>
        </w:rPr>
        <w:t xml:space="preserve"> eller en direkte effekt på lungerne. Der har også været isolerede rapporter om </w:t>
      </w:r>
      <w:proofErr w:type="spellStart"/>
      <w:r w:rsidRPr="00FE1FD6">
        <w:rPr>
          <w:sz w:val="24"/>
          <w:szCs w:val="24"/>
        </w:rPr>
        <w:t>interstitiel</w:t>
      </w:r>
      <w:proofErr w:type="spellEnd"/>
      <w:r w:rsidRPr="00FE1FD6">
        <w:rPr>
          <w:sz w:val="24"/>
          <w:szCs w:val="24"/>
        </w:rPr>
        <w:t xml:space="preserve"> lungesygdom (se pkt. 4.8). Det anbefales, at patienter, der udvikler vedvarende </w:t>
      </w:r>
      <w:proofErr w:type="spellStart"/>
      <w:r w:rsidRPr="00FE1FD6">
        <w:rPr>
          <w:sz w:val="24"/>
          <w:szCs w:val="24"/>
        </w:rPr>
        <w:t>pulmonale</w:t>
      </w:r>
      <w:proofErr w:type="spellEnd"/>
      <w:r w:rsidRPr="00FE1FD6">
        <w:rPr>
          <w:sz w:val="24"/>
          <w:szCs w:val="24"/>
        </w:rPr>
        <w:t xml:space="preserve"> symptomer, såsom hoste og åndenød, undersøges for tegn på underliggende </w:t>
      </w:r>
      <w:proofErr w:type="spellStart"/>
      <w:r w:rsidRPr="00FE1FD6">
        <w:rPr>
          <w:sz w:val="24"/>
          <w:szCs w:val="24"/>
        </w:rPr>
        <w:t>interstitiel</w:t>
      </w:r>
      <w:proofErr w:type="spellEnd"/>
      <w:r w:rsidRPr="00FE1FD6">
        <w:rPr>
          <w:sz w:val="24"/>
          <w:szCs w:val="24"/>
        </w:rPr>
        <w:t xml:space="preserve"> lungesygdom.</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Reaktivering af hepatitis B (HBV) eller hepatitis C (HCV) er rapporteret hos patienter behandlet med </w:t>
      </w:r>
      <w:proofErr w:type="spellStart"/>
      <w:r w:rsidRPr="00FE1FD6">
        <w:rPr>
          <w:sz w:val="24"/>
          <w:szCs w:val="24"/>
        </w:rPr>
        <w:t>immunosuppressiva</w:t>
      </w:r>
      <w:proofErr w:type="spellEnd"/>
      <w:r w:rsidRPr="00FE1FD6">
        <w:rPr>
          <w:sz w:val="24"/>
          <w:szCs w:val="24"/>
        </w:rPr>
        <w:t xml:space="preserve">, herunder </w:t>
      </w:r>
      <w:proofErr w:type="spellStart"/>
      <w:r w:rsidRPr="00FE1FD6">
        <w:rPr>
          <w:sz w:val="24"/>
          <w:szCs w:val="24"/>
        </w:rPr>
        <w:t>mycophenolsyre</w:t>
      </w:r>
      <w:proofErr w:type="spellEnd"/>
      <w:r w:rsidRPr="00FE1FD6">
        <w:rPr>
          <w:sz w:val="24"/>
          <w:szCs w:val="24"/>
        </w:rPr>
        <w:t xml:space="preserve"> (MPA)-derivaterne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og </w:t>
      </w:r>
      <w:proofErr w:type="spellStart"/>
      <w:r w:rsidRPr="00FE1FD6">
        <w:rPr>
          <w:sz w:val="24"/>
          <w:szCs w:val="24"/>
        </w:rPr>
        <w:t>mycophenolatmofetil</w:t>
      </w:r>
      <w:proofErr w:type="spellEnd"/>
      <w:r w:rsidRPr="00FE1FD6">
        <w:rPr>
          <w:sz w:val="24"/>
          <w:szCs w:val="24"/>
        </w:rPr>
        <w:t xml:space="preserve"> (MMF). </w:t>
      </w:r>
      <w:proofErr w:type="spellStart"/>
      <w:r w:rsidRPr="00FE1FD6">
        <w:rPr>
          <w:sz w:val="24"/>
          <w:szCs w:val="24"/>
        </w:rPr>
        <w:t>Monitoring</w:t>
      </w:r>
      <w:proofErr w:type="spellEnd"/>
      <w:r w:rsidRPr="00FE1FD6">
        <w:rPr>
          <w:sz w:val="24"/>
          <w:szCs w:val="24"/>
        </w:rPr>
        <w:t xml:space="preserve"> af inficerede patienter for kliniske tegn og laboratorietegn på aktiv HBV- eller HCV-infektion anbefales.</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Tilfælde af pure red </w:t>
      </w:r>
      <w:proofErr w:type="spellStart"/>
      <w:r w:rsidRPr="00FE1FD6">
        <w:rPr>
          <w:sz w:val="24"/>
          <w:szCs w:val="24"/>
        </w:rPr>
        <w:t>cell</w:t>
      </w:r>
      <w:proofErr w:type="spellEnd"/>
      <w:r w:rsidRPr="00FE1FD6">
        <w:rPr>
          <w:sz w:val="24"/>
          <w:szCs w:val="24"/>
        </w:rPr>
        <w:t xml:space="preserve"> </w:t>
      </w:r>
      <w:proofErr w:type="spellStart"/>
      <w:r w:rsidRPr="00FE1FD6">
        <w:rPr>
          <w:sz w:val="24"/>
          <w:szCs w:val="24"/>
        </w:rPr>
        <w:t>aplasi</w:t>
      </w:r>
      <w:proofErr w:type="spellEnd"/>
      <w:r w:rsidRPr="00FE1FD6">
        <w:rPr>
          <w:sz w:val="24"/>
          <w:szCs w:val="24"/>
        </w:rPr>
        <w:t xml:space="preserve"> (PRCA) er blevet rapporteret hos patienter behandlet med MPA-derivater (som inkluderer </w:t>
      </w:r>
      <w:proofErr w:type="spellStart"/>
      <w:r w:rsidRPr="00FE1FD6">
        <w:rPr>
          <w:sz w:val="24"/>
          <w:szCs w:val="24"/>
        </w:rPr>
        <w:t>mycophenolatmofetil</w:t>
      </w:r>
      <w:proofErr w:type="spellEnd"/>
      <w:r w:rsidRPr="00FE1FD6">
        <w:rPr>
          <w:sz w:val="24"/>
          <w:szCs w:val="24"/>
        </w:rPr>
        <w:t xml:space="preserve"> og </w:t>
      </w:r>
      <w:proofErr w:type="spellStart"/>
      <w:r w:rsidRPr="00FE1FD6">
        <w:rPr>
          <w:sz w:val="24"/>
          <w:szCs w:val="24"/>
        </w:rPr>
        <w:t>mycophenolatnatrium</w:t>
      </w:r>
      <w:proofErr w:type="spellEnd"/>
      <w:r w:rsidRPr="00FE1FD6">
        <w:rPr>
          <w:sz w:val="24"/>
          <w:szCs w:val="24"/>
        </w:rPr>
        <w:t xml:space="preserve">) i kombination med andre </w:t>
      </w:r>
      <w:proofErr w:type="spellStart"/>
      <w:r w:rsidRPr="00FE1FD6">
        <w:rPr>
          <w:sz w:val="24"/>
          <w:szCs w:val="24"/>
        </w:rPr>
        <w:t>immunsuppressiva</w:t>
      </w:r>
      <w:proofErr w:type="spellEnd"/>
      <w:r w:rsidRPr="00FE1FD6">
        <w:rPr>
          <w:sz w:val="24"/>
          <w:szCs w:val="24"/>
        </w:rPr>
        <w:t xml:space="preserve">. Mekanismen bag MPA-derivat-induceret PRCA er ikke kendt. PRCA kan forsvinde ved dosisreduktion eller ved </w:t>
      </w:r>
      <w:proofErr w:type="spellStart"/>
      <w:r w:rsidRPr="00FE1FD6">
        <w:rPr>
          <w:sz w:val="24"/>
          <w:szCs w:val="24"/>
        </w:rPr>
        <w:t>seponering</w:t>
      </w:r>
      <w:proofErr w:type="spellEnd"/>
      <w:r w:rsidRPr="00FE1FD6">
        <w:rPr>
          <w:sz w:val="24"/>
          <w:szCs w:val="24"/>
        </w:rPr>
        <w:t xml:space="preserve"> af behandlingen. Ændringer i behandlingen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må kun foretages, hvis den transplantatmodtageren overvåges tilstrækkeligt, så risikoen for graftafstødning minimeres (se pkt. 4.8).</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Patienter, som får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bør monitoreres for blodsygdomme (f.eks. </w:t>
      </w:r>
      <w:proofErr w:type="spellStart"/>
      <w:r w:rsidRPr="00FE1FD6">
        <w:rPr>
          <w:sz w:val="24"/>
          <w:szCs w:val="24"/>
        </w:rPr>
        <w:t>neutropeni</w:t>
      </w:r>
      <w:proofErr w:type="spellEnd"/>
      <w:r w:rsidRPr="00FE1FD6">
        <w:rPr>
          <w:sz w:val="24"/>
          <w:szCs w:val="24"/>
        </w:rPr>
        <w:t xml:space="preserve"> eller anæmi – se pkt. 4.8), som kan være relaterede til MPA, anden behandling, virale infektioner eller en kombination af disse årsager. Patienter, som tager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skal have fortaget komplet blodstælling ugentligt i behandlingens første måned, to gange månedligt i den anden og tredje måned af behandlingen og derefter månedligt gennem det første år. Hvis der forekommer blodsygdomme (f.eks. </w:t>
      </w:r>
      <w:proofErr w:type="spellStart"/>
      <w:r w:rsidRPr="00FE1FD6">
        <w:rPr>
          <w:sz w:val="24"/>
          <w:szCs w:val="24"/>
        </w:rPr>
        <w:t>neutropeni</w:t>
      </w:r>
      <w:proofErr w:type="spellEnd"/>
      <w:r w:rsidRPr="00FE1FD6">
        <w:rPr>
          <w:sz w:val="24"/>
          <w:szCs w:val="24"/>
        </w:rPr>
        <w:t xml:space="preserve"> med absolut </w:t>
      </w:r>
      <w:proofErr w:type="spellStart"/>
      <w:r w:rsidRPr="00FE1FD6">
        <w:rPr>
          <w:sz w:val="24"/>
          <w:szCs w:val="24"/>
        </w:rPr>
        <w:t>neutrofiltal</w:t>
      </w:r>
      <w:proofErr w:type="spellEnd"/>
      <w:r w:rsidRPr="00FE1FD6">
        <w:rPr>
          <w:sz w:val="24"/>
          <w:szCs w:val="24"/>
        </w:rPr>
        <w:t xml:space="preserve"> &lt;1.5 x 10</w:t>
      </w:r>
      <w:r w:rsidRPr="00FE1FD6">
        <w:rPr>
          <w:sz w:val="24"/>
          <w:szCs w:val="24"/>
          <w:vertAlign w:val="superscript"/>
        </w:rPr>
        <w:t>3</w:t>
      </w:r>
      <w:r w:rsidRPr="00FE1FD6">
        <w:rPr>
          <w:sz w:val="24"/>
          <w:szCs w:val="24"/>
        </w:rPr>
        <w:t xml:space="preserve">/µl eller anæmi), kan det være relevant at afbryde eller seponere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Patienter, som får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skal informeres om straks at indberette alle tegn på infektion, uventede blodudtrædninger, blødning eller andre manifestationer på knoglemarvsdepression.</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Patienterne skal informeres om, at vaccinationer kan være mindre effektive under behandling med MPA, og at brug af levende vacciner skal undgås (se pkt. 4.5). Influenzavaccination kan være værdifuld. Ordinerende læger henvises til nationale </w:t>
      </w:r>
      <w:proofErr w:type="spellStart"/>
      <w:r w:rsidRPr="00FE1FD6">
        <w:rPr>
          <w:sz w:val="24"/>
          <w:szCs w:val="24"/>
        </w:rPr>
        <w:t>retningslinier</w:t>
      </w:r>
      <w:proofErr w:type="spellEnd"/>
      <w:r w:rsidRPr="00FE1FD6">
        <w:rPr>
          <w:sz w:val="24"/>
          <w:szCs w:val="24"/>
        </w:rPr>
        <w:t xml:space="preserve"> for influenzavaccination.</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Da MPA-derivater har været forbundet med øget forekomst af bivirkninger i fordøjelsessystemet, herunder sjældne tilfælde af </w:t>
      </w:r>
      <w:proofErr w:type="spellStart"/>
      <w:r w:rsidRPr="00FE1FD6">
        <w:rPr>
          <w:sz w:val="24"/>
          <w:szCs w:val="24"/>
        </w:rPr>
        <w:t>gastrointestinale</w:t>
      </w:r>
      <w:proofErr w:type="spellEnd"/>
      <w:r w:rsidRPr="00FE1FD6">
        <w:rPr>
          <w:sz w:val="24"/>
          <w:szCs w:val="24"/>
        </w:rPr>
        <w:t xml:space="preserve"> </w:t>
      </w:r>
      <w:proofErr w:type="spellStart"/>
      <w:r w:rsidRPr="00FE1FD6">
        <w:rPr>
          <w:sz w:val="24"/>
          <w:szCs w:val="24"/>
        </w:rPr>
        <w:t>ulcera</w:t>
      </w:r>
      <w:proofErr w:type="spellEnd"/>
      <w:r w:rsidRPr="00FE1FD6">
        <w:rPr>
          <w:sz w:val="24"/>
          <w:szCs w:val="24"/>
        </w:rPr>
        <w:t xml:space="preserve">, blødning og perforation, bør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administreres med forsigtighed til patienter med svære, aktive sygdomme i fordøjelsessystemet.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Det anbefales, at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ikke administreres samtidig med </w:t>
      </w:r>
      <w:proofErr w:type="spellStart"/>
      <w:r w:rsidRPr="00FE1FD6">
        <w:rPr>
          <w:sz w:val="24"/>
          <w:szCs w:val="24"/>
        </w:rPr>
        <w:t>azathioprin</w:t>
      </w:r>
      <w:proofErr w:type="spellEnd"/>
      <w:r w:rsidRPr="00FE1FD6">
        <w:rPr>
          <w:sz w:val="24"/>
          <w:szCs w:val="24"/>
        </w:rPr>
        <w:t>, da samtidig brug af disse stoffer ikke er blevet vurderet.</w:t>
      </w:r>
    </w:p>
    <w:p w:rsidR="00874F8F" w:rsidRPr="00FE1FD6" w:rsidRDefault="00874F8F" w:rsidP="00874F8F">
      <w:pPr>
        <w:ind w:left="851"/>
        <w:rPr>
          <w:sz w:val="24"/>
          <w:szCs w:val="24"/>
        </w:rPr>
      </w:pPr>
    </w:p>
    <w:p w:rsidR="00874F8F" w:rsidRPr="00FE1FD6" w:rsidRDefault="00874F8F" w:rsidP="00874F8F">
      <w:pPr>
        <w:ind w:left="851"/>
        <w:rPr>
          <w:sz w:val="24"/>
          <w:szCs w:val="24"/>
        </w:rPr>
      </w:pPr>
      <w:proofErr w:type="spellStart"/>
      <w:r w:rsidRPr="00FE1FD6">
        <w:rPr>
          <w:sz w:val="24"/>
          <w:szCs w:val="24"/>
        </w:rPr>
        <w:lastRenderedPageBreak/>
        <w:t>Mycophenolsyre</w:t>
      </w:r>
      <w:proofErr w:type="spellEnd"/>
      <w:r w:rsidRPr="00FE1FD6">
        <w:rPr>
          <w:sz w:val="24"/>
          <w:szCs w:val="24"/>
        </w:rPr>
        <w:t xml:space="preserve"> (som natriumsalt) og </w:t>
      </w:r>
      <w:proofErr w:type="spellStart"/>
      <w:r w:rsidRPr="00FE1FD6">
        <w:rPr>
          <w:sz w:val="24"/>
          <w:szCs w:val="24"/>
        </w:rPr>
        <w:t>mycophenolatmofetil</w:t>
      </w:r>
      <w:proofErr w:type="spellEnd"/>
      <w:r w:rsidRPr="00FE1FD6">
        <w:rPr>
          <w:sz w:val="24"/>
          <w:szCs w:val="24"/>
        </w:rPr>
        <w:t xml:space="preserve"> bør ikke umiddelbart ombyttes eller substitueres, eftersom de har forskellige </w:t>
      </w:r>
      <w:proofErr w:type="spellStart"/>
      <w:r w:rsidRPr="00FE1FD6">
        <w:rPr>
          <w:sz w:val="24"/>
          <w:szCs w:val="24"/>
        </w:rPr>
        <w:t>farmakokinetiske</w:t>
      </w:r>
      <w:proofErr w:type="spellEnd"/>
      <w:r w:rsidRPr="00FE1FD6">
        <w:rPr>
          <w:sz w:val="24"/>
          <w:szCs w:val="24"/>
        </w:rPr>
        <w:t xml:space="preserve"> profiler.</w:t>
      </w:r>
    </w:p>
    <w:p w:rsidR="00874F8F" w:rsidRPr="00FE1FD6" w:rsidRDefault="00874F8F" w:rsidP="00874F8F">
      <w:pPr>
        <w:ind w:left="851"/>
        <w:rPr>
          <w:bCs/>
          <w:sz w:val="24"/>
          <w:szCs w:val="24"/>
        </w:rPr>
      </w:pPr>
    </w:p>
    <w:p w:rsidR="00874F8F" w:rsidRPr="00FE1FD6" w:rsidRDefault="00874F8F" w:rsidP="00874F8F">
      <w:pPr>
        <w:ind w:left="851"/>
        <w:rPr>
          <w:sz w:val="24"/>
          <w:szCs w:val="24"/>
        </w:rPr>
      </w:pP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er blevet administreret i kombination med </w:t>
      </w:r>
      <w:proofErr w:type="spellStart"/>
      <w:r w:rsidRPr="00FE1FD6">
        <w:rPr>
          <w:sz w:val="24"/>
          <w:szCs w:val="24"/>
        </w:rPr>
        <w:t>kortikosteroider</w:t>
      </w:r>
      <w:proofErr w:type="spellEnd"/>
      <w:r w:rsidRPr="00FE1FD6">
        <w:rPr>
          <w:sz w:val="24"/>
          <w:szCs w:val="24"/>
        </w:rPr>
        <w:t xml:space="preserve"> og </w:t>
      </w:r>
      <w:proofErr w:type="spellStart"/>
      <w:r w:rsidRPr="00FE1FD6">
        <w:rPr>
          <w:sz w:val="24"/>
          <w:szCs w:val="24"/>
        </w:rPr>
        <w:t>ciclosporin</w:t>
      </w:r>
      <w:proofErr w:type="spellEnd"/>
      <w:r w:rsidRPr="00FE1FD6">
        <w:rPr>
          <w:sz w:val="24"/>
          <w:szCs w:val="24"/>
        </w:rPr>
        <w: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Der er begrænset erfaring med samtidig brug med induktionsterapier såsom </w:t>
      </w:r>
      <w:proofErr w:type="spellStart"/>
      <w:r w:rsidRPr="00FE1FD6">
        <w:rPr>
          <w:sz w:val="24"/>
          <w:szCs w:val="24"/>
        </w:rPr>
        <w:t>anti</w:t>
      </w:r>
      <w:proofErr w:type="spellEnd"/>
      <w:r w:rsidRPr="00FE1FD6">
        <w:rPr>
          <w:sz w:val="24"/>
          <w:szCs w:val="24"/>
        </w:rPr>
        <w:t>-T-lymfocyt-</w:t>
      </w:r>
      <w:proofErr w:type="spellStart"/>
      <w:r w:rsidRPr="00FE1FD6">
        <w:rPr>
          <w:sz w:val="24"/>
          <w:szCs w:val="24"/>
        </w:rPr>
        <w:t>globulin</w:t>
      </w:r>
      <w:proofErr w:type="spellEnd"/>
      <w:r w:rsidRPr="00FE1FD6">
        <w:rPr>
          <w:sz w:val="24"/>
          <w:szCs w:val="24"/>
        </w:rPr>
        <w:t xml:space="preserve"> eller </w:t>
      </w:r>
      <w:proofErr w:type="spellStart"/>
      <w:r w:rsidRPr="00FE1FD6">
        <w:rPr>
          <w:sz w:val="24"/>
          <w:szCs w:val="24"/>
        </w:rPr>
        <w:t>basiliximab</w:t>
      </w:r>
      <w:proofErr w:type="spellEnd"/>
      <w:r w:rsidRPr="00FE1FD6">
        <w:rPr>
          <w:sz w:val="24"/>
          <w:szCs w:val="24"/>
        </w:rPr>
        <w:t xml:space="preserve">. Effekt og sikkerhed ved brug af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sammen med andre </w:t>
      </w:r>
      <w:proofErr w:type="spellStart"/>
      <w:r w:rsidRPr="00FE1FD6">
        <w:rPr>
          <w:sz w:val="24"/>
          <w:szCs w:val="24"/>
        </w:rPr>
        <w:t>immunsuppresive</w:t>
      </w:r>
      <w:proofErr w:type="spellEnd"/>
      <w:r w:rsidRPr="00FE1FD6">
        <w:rPr>
          <w:sz w:val="24"/>
          <w:szCs w:val="24"/>
        </w:rPr>
        <w:t xml:space="preserve"> stoffer (f.eks. </w:t>
      </w:r>
      <w:proofErr w:type="spellStart"/>
      <w:r w:rsidRPr="00FE1FD6">
        <w:rPr>
          <w:sz w:val="24"/>
          <w:szCs w:val="24"/>
        </w:rPr>
        <w:t>tacrolimus</w:t>
      </w:r>
      <w:proofErr w:type="spellEnd"/>
      <w:r w:rsidRPr="00FE1FD6">
        <w:rPr>
          <w:sz w:val="24"/>
          <w:szCs w:val="24"/>
        </w:rPr>
        <w:t>) er ikke blevet undersøgt.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Samtidig administration af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og lægemidler, som interfererer med den </w:t>
      </w:r>
      <w:proofErr w:type="spellStart"/>
      <w:r w:rsidRPr="00FE1FD6">
        <w:rPr>
          <w:sz w:val="24"/>
          <w:szCs w:val="24"/>
        </w:rPr>
        <w:t>enterohepatiske</w:t>
      </w:r>
      <w:proofErr w:type="spellEnd"/>
      <w:r w:rsidRPr="00FE1FD6">
        <w:rPr>
          <w:sz w:val="24"/>
          <w:szCs w:val="24"/>
        </w:rPr>
        <w:t xml:space="preserve"> cirkulation, f.eks. </w:t>
      </w:r>
      <w:proofErr w:type="spellStart"/>
      <w:r w:rsidRPr="00FE1FD6">
        <w:rPr>
          <w:sz w:val="24"/>
          <w:szCs w:val="24"/>
        </w:rPr>
        <w:t>cholestyramin</w:t>
      </w:r>
      <w:proofErr w:type="spellEnd"/>
      <w:r w:rsidRPr="00FE1FD6">
        <w:rPr>
          <w:sz w:val="24"/>
          <w:szCs w:val="24"/>
        </w:rPr>
        <w:t xml:space="preserve"> eller aktivt kul, kan resultere i sub-terapeutisk systemisk MPA-eksponering og reduceret effekt.</w:t>
      </w:r>
    </w:p>
    <w:p w:rsidR="00874F8F" w:rsidRPr="00FE1FD6" w:rsidRDefault="00874F8F" w:rsidP="00874F8F">
      <w:pPr>
        <w:ind w:left="851"/>
        <w:rPr>
          <w:bCs/>
          <w:sz w:val="24"/>
          <w:szCs w:val="24"/>
        </w:rPr>
      </w:pPr>
    </w:p>
    <w:p w:rsidR="00874F8F" w:rsidRPr="00FE1FD6" w:rsidRDefault="00874F8F" w:rsidP="00874F8F">
      <w:pPr>
        <w:ind w:left="851"/>
        <w:rPr>
          <w:sz w:val="24"/>
          <w:szCs w:val="24"/>
        </w:rPr>
      </w:pP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er en IMPDH-hæmmer (</w:t>
      </w:r>
      <w:proofErr w:type="spellStart"/>
      <w:r w:rsidRPr="00FE1FD6">
        <w:rPr>
          <w:sz w:val="24"/>
          <w:szCs w:val="24"/>
        </w:rPr>
        <w:t>inosinmonofosfatdehydrogenase</w:t>
      </w:r>
      <w:proofErr w:type="spellEnd"/>
      <w:r w:rsidRPr="00FE1FD6">
        <w:rPr>
          <w:sz w:val="24"/>
          <w:szCs w:val="24"/>
        </w:rPr>
        <w:t xml:space="preserve">-hæmmer).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bør derfor ikke gives til patienter med sjælden arvelig HGPRT-insufficiens (</w:t>
      </w:r>
      <w:proofErr w:type="spellStart"/>
      <w:r w:rsidRPr="00FE1FD6">
        <w:rPr>
          <w:sz w:val="24"/>
          <w:szCs w:val="24"/>
        </w:rPr>
        <w:t>hypoxanthin</w:t>
      </w:r>
      <w:proofErr w:type="spellEnd"/>
      <w:r w:rsidRPr="00FE1FD6">
        <w:rPr>
          <w:sz w:val="24"/>
          <w:szCs w:val="24"/>
        </w:rPr>
        <w:t>-guanin-</w:t>
      </w:r>
      <w:proofErr w:type="spellStart"/>
      <w:r w:rsidRPr="00FE1FD6">
        <w:rPr>
          <w:sz w:val="24"/>
          <w:szCs w:val="24"/>
        </w:rPr>
        <w:t>fosforibosyl</w:t>
      </w:r>
      <w:proofErr w:type="spellEnd"/>
      <w:r w:rsidRPr="00FE1FD6">
        <w:rPr>
          <w:sz w:val="24"/>
          <w:szCs w:val="24"/>
        </w:rPr>
        <w:t xml:space="preserve">-transferase-insufficiens) såsom </w:t>
      </w:r>
      <w:proofErr w:type="spellStart"/>
      <w:r w:rsidRPr="00FE1FD6">
        <w:rPr>
          <w:sz w:val="24"/>
          <w:szCs w:val="24"/>
        </w:rPr>
        <w:t>Lesch-Nyhan</w:t>
      </w:r>
      <w:proofErr w:type="spellEnd"/>
      <w:r w:rsidRPr="00FE1FD6">
        <w:rPr>
          <w:sz w:val="24"/>
          <w:szCs w:val="24"/>
        </w:rPr>
        <w:t xml:space="preserve">- og </w:t>
      </w:r>
      <w:proofErr w:type="spellStart"/>
      <w:r w:rsidRPr="00FE1FD6">
        <w:rPr>
          <w:sz w:val="24"/>
          <w:szCs w:val="24"/>
        </w:rPr>
        <w:t>Kelley-Seegmiller</w:t>
      </w:r>
      <w:proofErr w:type="spellEnd"/>
      <w:r w:rsidRPr="00FE1FD6">
        <w:rPr>
          <w:sz w:val="24"/>
          <w:szCs w:val="24"/>
        </w:rPr>
        <w:t xml:space="preserve"> syndrom.</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Behandling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bør ikke påbegyndes, før der foreligger en negativ graviditetstest. Effektiv prævention skal anvendes inden påbegyndelse af behandling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under behandlingen og i seks uger efter behandlingens ophør (se pkt. 4.6).</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Hver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 xml:space="preserve">" </w:t>
      </w:r>
      <w:r w:rsidRPr="00FE1FD6">
        <w:rPr>
          <w:sz w:val="24"/>
          <w:szCs w:val="24"/>
        </w:rPr>
        <w:t xml:space="preserve">180 mg </w:t>
      </w:r>
      <w:proofErr w:type="spellStart"/>
      <w:r w:rsidRPr="00FE1FD6">
        <w:rPr>
          <w:sz w:val="24"/>
          <w:szCs w:val="24"/>
        </w:rPr>
        <w:t>enterotablet</w:t>
      </w:r>
      <w:proofErr w:type="spellEnd"/>
      <w:r w:rsidRPr="00FE1FD6">
        <w:rPr>
          <w:sz w:val="24"/>
          <w:szCs w:val="24"/>
        </w:rPr>
        <w:t xml:space="preserve"> indeholder 0,61 mmol (13,9 mg) natrium. Dette skal tages i betragtning ved patienter, der er på en natriumkontrolleret diæt.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Hver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 360</w:t>
      </w:r>
      <w:r w:rsidRPr="00FE1FD6">
        <w:rPr>
          <w:sz w:val="24"/>
          <w:szCs w:val="24"/>
        </w:rPr>
        <w:t xml:space="preserve"> mg </w:t>
      </w:r>
      <w:proofErr w:type="spellStart"/>
      <w:r w:rsidRPr="00FE1FD6">
        <w:rPr>
          <w:sz w:val="24"/>
          <w:szCs w:val="24"/>
        </w:rPr>
        <w:t>enterotablet</w:t>
      </w:r>
      <w:proofErr w:type="spellEnd"/>
      <w:r w:rsidRPr="00FE1FD6">
        <w:rPr>
          <w:sz w:val="24"/>
          <w:szCs w:val="24"/>
        </w:rPr>
        <w:t xml:space="preserve"> indeholder 1,21 mmol (27,9 mg) natrium. Dette skal tages i betragtning ved patienter, der er på en natriumkontrolleret diæt.</w:t>
      </w:r>
    </w:p>
    <w:p w:rsidR="00874F8F" w:rsidRPr="00FE1FD6" w:rsidRDefault="00874F8F" w:rsidP="00874F8F">
      <w:pPr>
        <w:rPr>
          <w:sz w:val="24"/>
          <w:szCs w:val="24"/>
        </w:rPr>
      </w:pPr>
    </w:p>
    <w:p w:rsidR="00874F8F" w:rsidRPr="00FE1FD6" w:rsidRDefault="00874F8F" w:rsidP="00874F8F">
      <w:pPr>
        <w:ind w:left="851"/>
        <w:rPr>
          <w:sz w:val="24"/>
          <w:szCs w:val="24"/>
          <w:u w:val="single"/>
        </w:rPr>
      </w:pPr>
      <w:proofErr w:type="spellStart"/>
      <w:r w:rsidRPr="00FE1FD6">
        <w:rPr>
          <w:sz w:val="24"/>
          <w:szCs w:val="24"/>
          <w:u w:val="single"/>
        </w:rPr>
        <w:t>Teratogen</w:t>
      </w:r>
      <w:proofErr w:type="spellEnd"/>
      <w:r w:rsidRPr="00FE1FD6">
        <w:rPr>
          <w:sz w:val="24"/>
          <w:szCs w:val="24"/>
          <w:u w:val="single"/>
        </w:rPr>
        <w:t xml:space="preserve"> virkning</w:t>
      </w:r>
    </w:p>
    <w:p w:rsidR="00874F8F" w:rsidRPr="00FE1FD6" w:rsidRDefault="00874F8F" w:rsidP="00874F8F">
      <w:pPr>
        <w:ind w:left="851"/>
        <w:rPr>
          <w:sz w:val="24"/>
          <w:szCs w:val="24"/>
        </w:rPr>
      </w:pPr>
      <w:proofErr w:type="spellStart"/>
      <w:r w:rsidRPr="00FE1FD6">
        <w:rPr>
          <w:sz w:val="24"/>
          <w:szCs w:val="24"/>
        </w:rPr>
        <w:t>Mycophenolsyre</w:t>
      </w:r>
      <w:proofErr w:type="spellEnd"/>
      <w:r w:rsidRPr="00FE1FD6">
        <w:rPr>
          <w:sz w:val="24"/>
          <w:szCs w:val="24"/>
        </w:rPr>
        <w:t xml:space="preserve"> har en potent </w:t>
      </w:r>
      <w:proofErr w:type="spellStart"/>
      <w:r w:rsidRPr="00FE1FD6">
        <w:rPr>
          <w:sz w:val="24"/>
          <w:szCs w:val="24"/>
        </w:rPr>
        <w:t>teratogen</w:t>
      </w:r>
      <w:proofErr w:type="spellEnd"/>
      <w:r w:rsidRPr="00FE1FD6">
        <w:rPr>
          <w:sz w:val="24"/>
          <w:szCs w:val="24"/>
        </w:rPr>
        <w:t xml:space="preserve"> virkning hos mennesker. Spontane aborter (frekvens på 45- 49 %) og medfødte misdannelser (estimeret frekvens på 23 til 27 %) er blevet rapporteret efter </w:t>
      </w:r>
      <w:proofErr w:type="spellStart"/>
      <w:r w:rsidRPr="00FE1FD6">
        <w:rPr>
          <w:sz w:val="24"/>
          <w:szCs w:val="24"/>
        </w:rPr>
        <w:t>mycophenolsyre</w:t>
      </w:r>
      <w:proofErr w:type="spellEnd"/>
      <w:r w:rsidRPr="00FE1FD6">
        <w:rPr>
          <w:sz w:val="24"/>
          <w:szCs w:val="24"/>
        </w:rPr>
        <w:t xml:space="preserve"> eksponering under graviditet. Derfor er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kontraindiceret under graviditet, medmindre der ikke findes en hensigtsmæssig alternativ behandling til at forhindre afstødning af transplantatet. Kvinder i den fødedygtige alder skal informeres om risici og følge anbefalingerne angivet under pkt. 4.6 (f.eks. prævention, graviditetstests) før, under og efter behandling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Lægen skal sikre, at kvinder, som tager </w:t>
      </w:r>
      <w:proofErr w:type="spellStart"/>
      <w:r w:rsidRPr="00FE1FD6">
        <w:rPr>
          <w:sz w:val="24"/>
          <w:szCs w:val="24"/>
        </w:rPr>
        <w:t>mycophenolsyre</w:t>
      </w:r>
      <w:proofErr w:type="spellEnd"/>
      <w:r w:rsidRPr="00FE1FD6">
        <w:rPr>
          <w:sz w:val="24"/>
          <w:szCs w:val="24"/>
        </w:rPr>
        <w:t>, forstår risikoen for skader hos barnet, nødvendigheden af sikker prævention og nødvendigheden af at kontakte lægen straks, hvis der er risiko for graviditet.</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 xml:space="preserve">Antikonception (se pkt. 4.6) </w:t>
      </w:r>
    </w:p>
    <w:p w:rsidR="00874F8F" w:rsidRPr="00FE1FD6" w:rsidRDefault="00874F8F" w:rsidP="00874F8F">
      <w:pPr>
        <w:ind w:left="851"/>
        <w:rPr>
          <w:sz w:val="24"/>
          <w:szCs w:val="24"/>
        </w:rPr>
      </w:pPr>
      <w:r w:rsidRPr="00FE1FD6">
        <w:rPr>
          <w:sz w:val="24"/>
          <w:szCs w:val="24"/>
        </w:rPr>
        <w:t xml:space="preserve">På grund af </w:t>
      </w:r>
      <w:r w:rsidRPr="00FE1FD6">
        <w:rPr>
          <w:sz w:val="24"/>
          <w:szCs w:val="22"/>
        </w:rPr>
        <w:t xml:space="preserve">robust klinisk evidens, der viser en høj risiko for abort og medfødte misdannelser, når </w:t>
      </w:r>
      <w:proofErr w:type="spellStart"/>
      <w:r w:rsidRPr="00FE1FD6">
        <w:rPr>
          <w:sz w:val="24"/>
          <w:szCs w:val="22"/>
        </w:rPr>
        <w:t>mycophenolatmofetil</w:t>
      </w:r>
      <w:proofErr w:type="spellEnd"/>
      <w:r w:rsidRPr="00FE1FD6">
        <w:rPr>
          <w:sz w:val="24"/>
          <w:szCs w:val="22"/>
        </w:rPr>
        <w:t xml:space="preserve"> anvendes under graviditet, skal graviditet under behandlingen undgås. Derfor</w:t>
      </w:r>
      <w:r w:rsidRPr="00FE1FD6">
        <w:rPr>
          <w:sz w:val="24"/>
          <w:szCs w:val="24"/>
        </w:rPr>
        <w:t xml:space="preserve">, skal fertile kvinder anvende mindst én pålidelig form for antikonception (se pkt. 4.3), inden behandling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påbegyndes, under behandlingen og i seks uger efter behandlingsophør, medmindre seksuel afholdenhed er den valgte form for prævention (se pkt. 4.5). </w:t>
      </w:r>
      <w:r w:rsidRPr="00FE1FD6">
        <w:rPr>
          <w:sz w:val="24"/>
          <w:szCs w:val="22"/>
        </w:rPr>
        <w:t xml:space="preserve">Samtidig brug af to </w:t>
      </w:r>
      <w:r w:rsidRPr="00FE1FD6">
        <w:rPr>
          <w:sz w:val="24"/>
          <w:szCs w:val="22"/>
        </w:rPr>
        <w:lastRenderedPageBreak/>
        <w:t>komplementære former for antikonception fortrækkes for at minimere risikoen for svigt i prævention og utilsigtet graviditet.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2"/>
        </w:rPr>
        <w:t>For antikonceptionelle råd til mænd, se pkt. 4.6.</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Uddannelsesmateriale</w:t>
      </w:r>
    </w:p>
    <w:p w:rsidR="00874F8F" w:rsidRPr="00FE1FD6" w:rsidRDefault="00874F8F" w:rsidP="00874F8F">
      <w:pPr>
        <w:ind w:left="851"/>
        <w:rPr>
          <w:sz w:val="24"/>
          <w:szCs w:val="24"/>
        </w:rPr>
      </w:pPr>
      <w:r w:rsidRPr="00FE1FD6">
        <w:rPr>
          <w:sz w:val="24"/>
          <w:szCs w:val="24"/>
        </w:rPr>
        <w:t xml:space="preserve">Indehaveren af markedsføringstilladelsen vil sikre uddannelsesmateriale til sundhedspersonale, for at hjælpe patienter med at undgå </w:t>
      </w:r>
      <w:proofErr w:type="spellStart"/>
      <w:r w:rsidRPr="00FE1FD6">
        <w:rPr>
          <w:sz w:val="24"/>
          <w:szCs w:val="24"/>
        </w:rPr>
        <w:t>føtal</w:t>
      </w:r>
      <w:proofErr w:type="spellEnd"/>
      <w:r w:rsidRPr="00FE1FD6">
        <w:rPr>
          <w:sz w:val="24"/>
          <w:szCs w:val="24"/>
        </w:rPr>
        <w:t xml:space="preserve"> eksponering af </w:t>
      </w:r>
      <w:proofErr w:type="spellStart"/>
      <w:r w:rsidRPr="00FE1FD6">
        <w:rPr>
          <w:sz w:val="24"/>
          <w:szCs w:val="24"/>
        </w:rPr>
        <w:t>mycophenolsyre</w:t>
      </w:r>
      <w:proofErr w:type="spellEnd"/>
      <w:r w:rsidRPr="00FE1FD6">
        <w:rPr>
          <w:sz w:val="24"/>
          <w:szCs w:val="24"/>
        </w:rPr>
        <w:t xml:space="preserve"> og for at fremskaffe yderligere vigtig sikkerhedsinformation. Uddannelsesmaterialet vil fremhæve advarsler vedrørende </w:t>
      </w:r>
      <w:proofErr w:type="spellStart"/>
      <w:r w:rsidRPr="00FE1FD6">
        <w:rPr>
          <w:sz w:val="24"/>
          <w:szCs w:val="24"/>
        </w:rPr>
        <w:t>mycophenolsyres</w:t>
      </w:r>
      <w:proofErr w:type="spellEnd"/>
      <w:r w:rsidRPr="00FE1FD6">
        <w:rPr>
          <w:sz w:val="24"/>
          <w:szCs w:val="24"/>
        </w:rPr>
        <w:t xml:space="preserve"> </w:t>
      </w:r>
      <w:proofErr w:type="spellStart"/>
      <w:r w:rsidRPr="00FE1FD6">
        <w:rPr>
          <w:sz w:val="24"/>
          <w:szCs w:val="24"/>
        </w:rPr>
        <w:t>teratogenicitet</w:t>
      </w:r>
      <w:proofErr w:type="spellEnd"/>
      <w:r w:rsidRPr="00FE1FD6">
        <w:rPr>
          <w:sz w:val="24"/>
          <w:szCs w:val="24"/>
        </w:rPr>
        <w:t xml:space="preserve">, give vejledning om antikonception inden behandling initieres, og vejledning omkring nødvendigheden af graviditetstests. Lægen skal give fertile kvinder og mænd udførlig information om de </w:t>
      </w:r>
      <w:proofErr w:type="spellStart"/>
      <w:r w:rsidRPr="00FE1FD6">
        <w:rPr>
          <w:sz w:val="24"/>
          <w:szCs w:val="24"/>
        </w:rPr>
        <w:t>teratogene</w:t>
      </w:r>
      <w:proofErr w:type="spellEnd"/>
      <w:r w:rsidRPr="00FE1FD6">
        <w:rPr>
          <w:sz w:val="24"/>
          <w:szCs w:val="24"/>
        </w:rPr>
        <w:t xml:space="preserve"> risici og forholdsregler til at forebygge graviditet.</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Yderligere forsigtighedsregler</w:t>
      </w:r>
    </w:p>
    <w:p w:rsidR="00874F8F" w:rsidRPr="00FE1FD6" w:rsidRDefault="00874F8F" w:rsidP="00874F8F">
      <w:pPr>
        <w:ind w:left="851"/>
        <w:rPr>
          <w:sz w:val="24"/>
          <w:szCs w:val="24"/>
        </w:rPr>
      </w:pPr>
      <w:r w:rsidRPr="00FE1FD6">
        <w:rPr>
          <w:sz w:val="24"/>
          <w:szCs w:val="24"/>
        </w:rPr>
        <w:t xml:space="preserve">Patienter må ikke donere blod under behandlingen og i mindst 6 uger efter </w:t>
      </w:r>
      <w:proofErr w:type="spellStart"/>
      <w:r w:rsidRPr="00FE1FD6">
        <w:rPr>
          <w:sz w:val="24"/>
          <w:szCs w:val="24"/>
        </w:rPr>
        <w:t>seponering</w:t>
      </w:r>
      <w:proofErr w:type="spellEnd"/>
      <w:r w:rsidRPr="00FE1FD6">
        <w:rPr>
          <w:sz w:val="24"/>
          <w:szCs w:val="24"/>
        </w:rPr>
        <w:t xml:space="preserve"> af </w:t>
      </w:r>
      <w:proofErr w:type="spellStart"/>
      <w:r w:rsidRPr="00FE1FD6">
        <w:rPr>
          <w:sz w:val="24"/>
          <w:szCs w:val="24"/>
        </w:rPr>
        <w:t>mycophenolsyre</w:t>
      </w:r>
      <w:proofErr w:type="spellEnd"/>
      <w:r w:rsidRPr="00FE1FD6">
        <w:rPr>
          <w:sz w:val="24"/>
          <w:szCs w:val="24"/>
        </w:rPr>
        <w:t xml:space="preserve">. Mænd må ikke være sæddonorer under behandlingen og i mindst 90 dage efter </w:t>
      </w:r>
      <w:proofErr w:type="spellStart"/>
      <w:r w:rsidRPr="00FE1FD6">
        <w:rPr>
          <w:sz w:val="24"/>
          <w:szCs w:val="24"/>
        </w:rPr>
        <w:t>seponering</w:t>
      </w:r>
      <w:proofErr w:type="spellEnd"/>
      <w:r w:rsidRPr="00FE1FD6">
        <w:rPr>
          <w:sz w:val="24"/>
          <w:szCs w:val="24"/>
        </w:rPr>
        <w:t xml:space="preserve"> af </w:t>
      </w:r>
      <w:proofErr w:type="spellStart"/>
      <w:r w:rsidRPr="00FE1FD6">
        <w:rPr>
          <w:sz w:val="24"/>
          <w:szCs w:val="24"/>
        </w:rPr>
        <w:t>mycophenolsyre</w:t>
      </w:r>
      <w:proofErr w:type="spellEnd"/>
      <w:r w:rsidRPr="00FE1FD6">
        <w:rPr>
          <w:sz w:val="24"/>
          <w:szCs w:val="24"/>
        </w:rPr>
        <w:t>.</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4.5</w:t>
      </w:r>
      <w:r w:rsidRPr="002C30EC">
        <w:rPr>
          <w:b/>
          <w:sz w:val="24"/>
          <w:szCs w:val="24"/>
        </w:rPr>
        <w:tab/>
        <w:t>Interaktion med andre lægemidler og andre former for interaktion</w:t>
      </w:r>
    </w:p>
    <w:p w:rsidR="00925D6B" w:rsidRPr="002C30EC" w:rsidRDefault="00925D6B" w:rsidP="00925D6B">
      <w:pPr>
        <w:ind w:left="851"/>
        <w:rPr>
          <w:sz w:val="24"/>
          <w:szCs w:val="24"/>
        </w:rPr>
      </w:pPr>
      <w:r w:rsidRPr="002C30EC">
        <w:rPr>
          <w:sz w:val="24"/>
          <w:szCs w:val="24"/>
        </w:rPr>
        <w:t>Der er indberettet følgende interaktioner mellem MPA og andre lægemidler:</w:t>
      </w:r>
    </w:p>
    <w:p w:rsidR="00925D6B" w:rsidRDefault="00925D6B" w:rsidP="00925D6B">
      <w:pPr>
        <w:ind w:left="851"/>
        <w:rPr>
          <w:sz w:val="24"/>
          <w:szCs w:val="24"/>
          <w:u w:val="single"/>
        </w:rPr>
      </w:pPr>
    </w:p>
    <w:p w:rsidR="00925D6B" w:rsidRPr="002C30EC" w:rsidRDefault="00925D6B" w:rsidP="00925D6B">
      <w:pPr>
        <w:ind w:left="851"/>
        <w:rPr>
          <w:sz w:val="24"/>
          <w:szCs w:val="24"/>
          <w:u w:val="single"/>
        </w:rPr>
      </w:pPr>
      <w:proofErr w:type="spellStart"/>
      <w:r w:rsidRPr="002C30EC">
        <w:rPr>
          <w:sz w:val="24"/>
          <w:szCs w:val="24"/>
          <w:u w:val="single"/>
        </w:rPr>
        <w:t>Aciclovir</w:t>
      </w:r>
      <w:proofErr w:type="spellEnd"/>
      <w:r w:rsidRPr="002C30EC">
        <w:rPr>
          <w:sz w:val="24"/>
          <w:szCs w:val="24"/>
          <w:u w:val="single"/>
        </w:rPr>
        <w:t xml:space="preserve"> og </w:t>
      </w:r>
      <w:proofErr w:type="spellStart"/>
      <w:r w:rsidRPr="002C30EC">
        <w:rPr>
          <w:sz w:val="24"/>
          <w:szCs w:val="24"/>
          <w:u w:val="single"/>
        </w:rPr>
        <w:t>ganciclovir</w:t>
      </w:r>
      <w:proofErr w:type="spellEnd"/>
    </w:p>
    <w:p w:rsidR="00925D6B" w:rsidRPr="002C30EC" w:rsidRDefault="00925D6B" w:rsidP="00925D6B">
      <w:pPr>
        <w:ind w:left="851"/>
        <w:rPr>
          <w:sz w:val="24"/>
          <w:szCs w:val="24"/>
        </w:rPr>
      </w:pPr>
      <w:r w:rsidRPr="002C30EC">
        <w:rPr>
          <w:sz w:val="24"/>
          <w:szCs w:val="24"/>
        </w:rPr>
        <w:t xml:space="preserve">Potentialet for </w:t>
      </w:r>
      <w:proofErr w:type="spellStart"/>
      <w:r w:rsidRPr="002C30EC">
        <w:rPr>
          <w:sz w:val="24"/>
          <w:szCs w:val="24"/>
        </w:rPr>
        <w:t>myelosuppression</w:t>
      </w:r>
      <w:proofErr w:type="spellEnd"/>
      <w:r w:rsidRPr="002C30EC">
        <w:rPr>
          <w:sz w:val="24"/>
          <w:szCs w:val="24"/>
        </w:rPr>
        <w:t xml:space="preserve"> hos patienter, som både får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og </w:t>
      </w:r>
      <w:proofErr w:type="spellStart"/>
      <w:r w:rsidRPr="002C30EC">
        <w:rPr>
          <w:sz w:val="24"/>
          <w:szCs w:val="24"/>
        </w:rPr>
        <w:t>aciclovir</w:t>
      </w:r>
      <w:proofErr w:type="spellEnd"/>
      <w:r w:rsidRPr="002C30EC">
        <w:rPr>
          <w:sz w:val="24"/>
          <w:szCs w:val="24"/>
        </w:rPr>
        <w:t xml:space="preserve"> eller </w:t>
      </w:r>
      <w:proofErr w:type="spellStart"/>
      <w:r w:rsidRPr="002C30EC">
        <w:rPr>
          <w:sz w:val="24"/>
          <w:szCs w:val="24"/>
        </w:rPr>
        <w:t>ganciclovir</w:t>
      </w:r>
      <w:proofErr w:type="spellEnd"/>
      <w:r w:rsidRPr="002C30EC">
        <w:rPr>
          <w:sz w:val="24"/>
          <w:szCs w:val="24"/>
        </w:rPr>
        <w:t xml:space="preserve"> er ikke undersøgt. Der kan muligvis forventes øgede niveauer af MPAG (</w:t>
      </w:r>
      <w:proofErr w:type="spellStart"/>
      <w:r w:rsidRPr="002C30EC">
        <w:rPr>
          <w:sz w:val="24"/>
          <w:szCs w:val="24"/>
        </w:rPr>
        <w:t>mycophenolsyreglucuronid</w:t>
      </w:r>
      <w:proofErr w:type="spellEnd"/>
      <w:r w:rsidRPr="002C30EC">
        <w:rPr>
          <w:sz w:val="24"/>
          <w:szCs w:val="24"/>
        </w:rPr>
        <w:t xml:space="preserve">) og </w:t>
      </w:r>
      <w:proofErr w:type="spellStart"/>
      <w:r w:rsidRPr="002C30EC">
        <w:rPr>
          <w:sz w:val="24"/>
          <w:szCs w:val="24"/>
        </w:rPr>
        <w:t>aciclovir</w:t>
      </w:r>
      <w:proofErr w:type="spellEnd"/>
      <w:r w:rsidRPr="002C30EC">
        <w:rPr>
          <w:sz w:val="24"/>
          <w:szCs w:val="24"/>
        </w:rPr>
        <w:t>/</w:t>
      </w:r>
      <w:proofErr w:type="spellStart"/>
      <w:r w:rsidRPr="002C30EC">
        <w:rPr>
          <w:sz w:val="24"/>
          <w:szCs w:val="24"/>
        </w:rPr>
        <w:t>ganciclovir</w:t>
      </w:r>
      <w:proofErr w:type="spellEnd"/>
      <w:r w:rsidRPr="002C30EC">
        <w:rPr>
          <w:sz w:val="24"/>
          <w:szCs w:val="24"/>
        </w:rPr>
        <w:t xml:space="preserve">, når </w:t>
      </w:r>
      <w:proofErr w:type="spellStart"/>
      <w:r w:rsidRPr="002C30EC">
        <w:rPr>
          <w:sz w:val="24"/>
          <w:szCs w:val="24"/>
        </w:rPr>
        <w:t>aciclovir</w:t>
      </w:r>
      <w:proofErr w:type="spellEnd"/>
      <w:r w:rsidRPr="002C30EC">
        <w:rPr>
          <w:sz w:val="24"/>
          <w:szCs w:val="24"/>
        </w:rPr>
        <w:t>/</w:t>
      </w:r>
      <w:proofErr w:type="spellStart"/>
      <w:r w:rsidRPr="002C30EC">
        <w:rPr>
          <w:sz w:val="24"/>
          <w:szCs w:val="24"/>
        </w:rPr>
        <w:t>ganciclovir</w:t>
      </w:r>
      <w:proofErr w:type="spellEnd"/>
      <w:r w:rsidRPr="002C30EC">
        <w:rPr>
          <w:sz w:val="24"/>
          <w:szCs w:val="24"/>
        </w:rPr>
        <w:t xml:space="preserve"> og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administreres samtidig, muligvis som følge af konkurrence om den </w:t>
      </w:r>
      <w:proofErr w:type="spellStart"/>
      <w:r w:rsidRPr="002C30EC">
        <w:rPr>
          <w:sz w:val="24"/>
          <w:szCs w:val="24"/>
        </w:rPr>
        <w:t>tubulær</w:t>
      </w:r>
      <w:proofErr w:type="spellEnd"/>
      <w:r w:rsidRPr="002C30EC">
        <w:rPr>
          <w:sz w:val="24"/>
          <w:szCs w:val="24"/>
        </w:rPr>
        <w:t xml:space="preserve"> sekretionsvej.</w:t>
      </w:r>
    </w:p>
    <w:p w:rsidR="00925D6B" w:rsidRDefault="00925D6B" w:rsidP="00925D6B">
      <w:pPr>
        <w:ind w:left="851"/>
        <w:rPr>
          <w:sz w:val="24"/>
          <w:szCs w:val="24"/>
        </w:rPr>
      </w:pPr>
    </w:p>
    <w:p w:rsidR="00925D6B" w:rsidRPr="002C30EC" w:rsidRDefault="00925D6B" w:rsidP="00925D6B">
      <w:pPr>
        <w:ind w:left="851"/>
        <w:rPr>
          <w:sz w:val="24"/>
          <w:szCs w:val="24"/>
        </w:rPr>
      </w:pPr>
      <w:r w:rsidRPr="002C30EC">
        <w:rPr>
          <w:sz w:val="24"/>
          <w:szCs w:val="24"/>
        </w:rPr>
        <w:t xml:space="preserve">Ændringerne i </w:t>
      </w:r>
      <w:proofErr w:type="spellStart"/>
      <w:r w:rsidRPr="002C30EC">
        <w:rPr>
          <w:sz w:val="24"/>
          <w:szCs w:val="24"/>
        </w:rPr>
        <w:t>MPAG’s</w:t>
      </w:r>
      <w:proofErr w:type="spellEnd"/>
      <w:r w:rsidRPr="002C30EC">
        <w:rPr>
          <w:sz w:val="24"/>
          <w:szCs w:val="24"/>
        </w:rPr>
        <w:t xml:space="preserve"> farmakokinetik er sandsynligvis ikke klinisk signifikant hos patienter med tilstrækkelig nyrefunktion. Ved nyreinsufficiens kan der potentielt forekomme stigninger i plasma-MPAG og </w:t>
      </w:r>
      <w:proofErr w:type="spellStart"/>
      <w:r w:rsidRPr="002C30EC">
        <w:rPr>
          <w:sz w:val="24"/>
          <w:szCs w:val="24"/>
        </w:rPr>
        <w:t>aciclovir</w:t>
      </w:r>
      <w:proofErr w:type="spellEnd"/>
      <w:r w:rsidRPr="002C30EC">
        <w:rPr>
          <w:sz w:val="24"/>
          <w:szCs w:val="24"/>
        </w:rPr>
        <w:t>-/</w:t>
      </w:r>
      <w:proofErr w:type="spellStart"/>
      <w:r w:rsidRPr="002C30EC">
        <w:rPr>
          <w:sz w:val="24"/>
          <w:szCs w:val="24"/>
        </w:rPr>
        <w:t>ganciclovir</w:t>
      </w:r>
      <w:proofErr w:type="spellEnd"/>
      <w:r w:rsidRPr="002C30EC">
        <w:rPr>
          <w:sz w:val="24"/>
          <w:szCs w:val="24"/>
        </w:rPr>
        <w:t xml:space="preserve">-koncentrationer. Dosisanbefalingerne for </w:t>
      </w:r>
      <w:proofErr w:type="spellStart"/>
      <w:r w:rsidRPr="002C30EC">
        <w:rPr>
          <w:sz w:val="24"/>
          <w:szCs w:val="24"/>
        </w:rPr>
        <w:t>aciclovir</w:t>
      </w:r>
      <w:proofErr w:type="spellEnd"/>
      <w:r w:rsidRPr="002C30EC">
        <w:rPr>
          <w:sz w:val="24"/>
          <w:szCs w:val="24"/>
        </w:rPr>
        <w:t>/</w:t>
      </w:r>
      <w:proofErr w:type="spellStart"/>
      <w:r w:rsidRPr="002C30EC">
        <w:rPr>
          <w:sz w:val="24"/>
          <w:szCs w:val="24"/>
        </w:rPr>
        <w:t>ganciclovir</w:t>
      </w:r>
      <w:proofErr w:type="spellEnd"/>
      <w:r w:rsidRPr="002C30EC">
        <w:rPr>
          <w:sz w:val="24"/>
          <w:szCs w:val="24"/>
        </w:rPr>
        <w:t xml:space="preserve"> bør følges, og patienterne bør monitoreres omhyggeligt.</w:t>
      </w:r>
    </w:p>
    <w:p w:rsidR="00925D6B" w:rsidRDefault="00925D6B" w:rsidP="00925D6B">
      <w:pPr>
        <w:ind w:left="851"/>
        <w:rPr>
          <w:sz w:val="24"/>
          <w:szCs w:val="24"/>
          <w:u w:val="single"/>
        </w:rPr>
      </w:pPr>
    </w:p>
    <w:p w:rsidR="00925D6B" w:rsidRPr="002C30EC" w:rsidRDefault="00925D6B" w:rsidP="00925D6B">
      <w:pPr>
        <w:ind w:left="851"/>
        <w:rPr>
          <w:sz w:val="24"/>
          <w:szCs w:val="24"/>
          <w:u w:val="single"/>
        </w:rPr>
      </w:pPr>
      <w:proofErr w:type="spellStart"/>
      <w:r w:rsidRPr="002C30EC">
        <w:rPr>
          <w:sz w:val="24"/>
          <w:szCs w:val="24"/>
          <w:u w:val="single"/>
        </w:rPr>
        <w:t>Gastrobeskyttende</w:t>
      </w:r>
      <w:proofErr w:type="spellEnd"/>
      <w:r w:rsidRPr="002C30EC">
        <w:rPr>
          <w:sz w:val="24"/>
          <w:szCs w:val="24"/>
          <w:u w:val="single"/>
        </w:rPr>
        <w:t xml:space="preserve"> stoffer</w:t>
      </w:r>
    </w:p>
    <w:p w:rsidR="00925D6B" w:rsidRPr="002C30EC" w:rsidRDefault="00925D6B" w:rsidP="00925D6B">
      <w:pPr>
        <w:ind w:left="851"/>
        <w:rPr>
          <w:i/>
          <w:sz w:val="24"/>
          <w:szCs w:val="24"/>
        </w:rPr>
      </w:pPr>
      <w:proofErr w:type="spellStart"/>
      <w:r w:rsidRPr="002C30EC">
        <w:rPr>
          <w:i/>
          <w:iCs/>
          <w:sz w:val="24"/>
          <w:szCs w:val="24"/>
        </w:rPr>
        <w:t>Antacida</w:t>
      </w:r>
      <w:proofErr w:type="spellEnd"/>
      <w:r w:rsidRPr="002C30EC">
        <w:rPr>
          <w:i/>
          <w:iCs/>
          <w:sz w:val="24"/>
          <w:szCs w:val="24"/>
        </w:rPr>
        <w:t xml:space="preserve"> indeholdende magnesium og aluminium:</w:t>
      </w:r>
    </w:p>
    <w:p w:rsidR="00925D6B" w:rsidRPr="002C30EC" w:rsidRDefault="00925D6B" w:rsidP="00925D6B">
      <w:pPr>
        <w:ind w:left="851"/>
        <w:rPr>
          <w:sz w:val="24"/>
          <w:szCs w:val="24"/>
        </w:rPr>
      </w:pPr>
      <w:r w:rsidRPr="002C30EC">
        <w:rPr>
          <w:sz w:val="24"/>
          <w:szCs w:val="24"/>
        </w:rPr>
        <w:t xml:space="preserve">Det er påvist, at MPA-AUC og </w:t>
      </w:r>
      <w:proofErr w:type="spellStart"/>
      <w:r w:rsidRPr="002C30EC">
        <w:rPr>
          <w:sz w:val="24"/>
          <w:szCs w:val="24"/>
        </w:rPr>
        <w:t>C</w:t>
      </w:r>
      <w:r w:rsidRPr="002C30EC">
        <w:rPr>
          <w:sz w:val="24"/>
          <w:szCs w:val="24"/>
          <w:vertAlign w:val="subscript"/>
        </w:rPr>
        <w:t>max</w:t>
      </w:r>
      <w:proofErr w:type="spellEnd"/>
      <w:r w:rsidRPr="002C30EC">
        <w:rPr>
          <w:sz w:val="24"/>
          <w:szCs w:val="24"/>
        </w:rPr>
        <w:t xml:space="preserve"> mindskes med henholdsvis ca. 37 % og 25 %, når en enkeltdosis af </w:t>
      </w:r>
      <w:proofErr w:type="spellStart"/>
      <w:r w:rsidRPr="002C30EC">
        <w:rPr>
          <w:sz w:val="24"/>
          <w:szCs w:val="24"/>
        </w:rPr>
        <w:t>antacida</w:t>
      </w:r>
      <w:proofErr w:type="spellEnd"/>
      <w:r w:rsidRPr="002C30EC">
        <w:rPr>
          <w:sz w:val="24"/>
          <w:szCs w:val="24"/>
        </w:rPr>
        <w:t xml:space="preserve"> indeholdende magnesium-aluminium gives samtidig med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w:t>
      </w:r>
      <w:proofErr w:type="spellStart"/>
      <w:r w:rsidRPr="002C30EC">
        <w:rPr>
          <w:sz w:val="24"/>
          <w:szCs w:val="24"/>
        </w:rPr>
        <w:t>Antacida</w:t>
      </w:r>
      <w:proofErr w:type="spellEnd"/>
      <w:r w:rsidRPr="002C30EC">
        <w:rPr>
          <w:sz w:val="24"/>
          <w:szCs w:val="24"/>
        </w:rPr>
        <w:t xml:space="preserve"> indeholdende magnesium-aluminium kan anvendes intermitterende til behandling af lejlighedsvis dyspepsi. Vedvarende daglig anvendelse af magnesium-aluminium-indeholdende </w:t>
      </w:r>
      <w:proofErr w:type="spellStart"/>
      <w:r w:rsidRPr="002C30EC">
        <w:rPr>
          <w:sz w:val="24"/>
          <w:szCs w:val="24"/>
        </w:rPr>
        <w:t>antacida</w:t>
      </w:r>
      <w:proofErr w:type="spellEnd"/>
      <w:r w:rsidRPr="002C30EC">
        <w:rPr>
          <w:sz w:val="24"/>
          <w:szCs w:val="24"/>
        </w:rPr>
        <w:t xml:space="preserve"> sammen med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anbefales dog ikke på grund af risiko for nedsat optagelse af </w:t>
      </w:r>
      <w:proofErr w:type="spellStart"/>
      <w:r w:rsidRPr="002C30EC">
        <w:rPr>
          <w:sz w:val="24"/>
          <w:szCs w:val="24"/>
        </w:rPr>
        <w:t>mycophenolsyre</w:t>
      </w:r>
      <w:proofErr w:type="spellEnd"/>
      <w:r w:rsidRPr="002C30EC">
        <w:rPr>
          <w:sz w:val="24"/>
          <w:szCs w:val="24"/>
        </w:rPr>
        <w:t xml:space="preserve"> og reduceret effekt.</w:t>
      </w:r>
    </w:p>
    <w:p w:rsidR="00925D6B" w:rsidRDefault="00925D6B" w:rsidP="00925D6B">
      <w:pPr>
        <w:ind w:left="851"/>
        <w:rPr>
          <w:iCs/>
          <w:sz w:val="24"/>
          <w:szCs w:val="24"/>
          <w:u w:val="single"/>
        </w:rPr>
      </w:pPr>
    </w:p>
    <w:p w:rsidR="00925D6B" w:rsidRPr="002C30EC" w:rsidRDefault="00925D6B" w:rsidP="00925D6B">
      <w:pPr>
        <w:ind w:left="851"/>
        <w:rPr>
          <w:sz w:val="24"/>
          <w:szCs w:val="24"/>
        </w:rPr>
      </w:pPr>
      <w:proofErr w:type="spellStart"/>
      <w:r w:rsidRPr="002C30EC">
        <w:rPr>
          <w:iCs/>
          <w:sz w:val="24"/>
          <w:szCs w:val="24"/>
          <w:u w:val="single"/>
        </w:rPr>
        <w:t>Protonpumpehæmmere</w:t>
      </w:r>
      <w:proofErr w:type="spellEnd"/>
    </w:p>
    <w:p w:rsidR="00925D6B" w:rsidRPr="002C30EC" w:rsidRDefault="00925D6B" w:rsidP="00925D6B">
      <w:pPr>
        <w:ind w:left="851"/>
        <w:rPr>
          <w:sz w:val="24"/>
          <w:szCs w:val="24"/>
        </w:rPr>
      </w:pPr>
      <w:r w:rsidRPr="002C30EC">
        <w:rPr>
          <w:sz w:val="24"/>
          <w:szCs w:val="24"/>
        </w:rPr>
        <w:t xml:space="preserve">Hos raske frivillige forsøgspersoner sås der ingen ændringer i </w:t>
      </w:r>
      <w:proofErr w:type="spellStart"/>
      <w:r w:rsidRPr="002C30EC">
        <w:rPr>
          <w:sz w:val="24"/>
          <w:szCs w:val="24"/>
        </w:rPr>
        <w:t>MPA’s</w:t>
      </w:r>
      <w:proofErr w:type="spellEnd"/>
      <w:r w:rsidRPr="002C30EC">
        <w:rPr>
          <w:sz w:val="24"/>
          <w:szCs w:val="24"/>
        </w:rPr>
        <w:t xml:space="preserve"> farmakokinetik efter samtidig indgift af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og </w:t>
      </w:r>
      <w:proofErr w:type="spellStart"/>
      <w:r w:rsidRPr="002C30EC">
        <w:rPr>
          <w:sz w:val="24"/>
          <w:szCs w:val="24"/>
        </w:rPr>
        <w:t>pantoprazol</w:t>
      </w:r>
      <w:proofErr w:type="spellEnd"/>
      <w:r w:rsidRPr="002C30EC">
        <w:rPr>
          <w:sz w:val="24"/>
          <w:szCs w:val="24"/>
        </w:rPr>
        <w:t xml:space="preserve"> givet som 40 mg 2 gange daglig inden for de 4 foregående dage. Der foreligger ingen data vedrørende andre protonpumpe-</w:t>
      </w:r>
      <w:proofErr w:type="spellStart"/>
      <w:r w:rsidRPr="002C30EC">
        <w:rPr>
          <w:sz w:val="24"/>
          <w:szCs w:val="24"/>
        </w:rPr>
        <w:t>hæmmere</w:t>
      </w:r>
      <w:proofErr w:type="spellEnd"/>
      <w:r w:rsidRPr="002C30EC">
        <w:rPr>
          <w:sz w:val="24"/>
          <w:szCs w:val="24"/>
        </w:rPr>
        <w:t xml:space="preserve"> givet ved høje doser.</w:t>
      </w:r>
    </w:p>
    <w:p w:rsidR="00925D6B" w:rsidRDefault="00925D6B" w:rsidP="00925D6B">
      <w:pPr>
        <w:ind w:left="851"/>
        <w:rPr>
          <w:sz w:val="24"/>
          <w:szCs w:val="24"/>
          <w:u w:val="single"/>
        </w:rPr>
      </w:pPr>
    </w:p>
    <w:p w:rsidR="00925D6B" w:rsidRPr="002C30EC" w:rsidRDefault="00925D6B" w:rsidP="00925D6B">
      <w:pPr>
        <w:ind w:left="851"/>
        <w:rPr>
          <w:sz w:val="24"/>
          <w:szCs w:val="24"/>
          <w:u w:val="single"/>
        </w:rPr>
      </w:pPr>
      <w:r w:rsidRPr="002C30EC">
        <w:rPr>
          <w:sz w:val="24"/>
          <w:szCs w:val="24"/>
          <w:u w:val="single"/>
        </w:rPr>
        <w:t>Oral antikonception</w:t>
      </w:r>
    </w:p>
    <w:p w:rsidR="00925D6B" w:rsidRPr="002C30EC" w:rsidRDefault="00925D6B" w:rsidP="00925D6B">
      <w:pPr>
        <w:ind w:left="851"/>
        <w:rPr>
          <w:sz w:val="24"/>
          <w:szCs w:val="24"/>
        </w:rPr>
      </w:pPr>
      <w:r w:rsidRPr="002C30EC">
        <w:rPr>
          <w:sz w:val="24"/>
          <w:szCs w:val="24"/>
        </w:rPr>
        <w:t>Studier af interaktionen mellem MMF og oral antikonception indikerer ingen interaktion. På</w:t>
      </w:r>
      <w:r>
        <w:rPr>
          <w:sz w:val="24"/>
          <w:szCs w:val="24"/>
        </w:rPr>
        <w:t xml:space="preserve"> </w:t>
      </w:r>
      <w:r w:rsidRPr="002C30EC">
        <w:rPr>
          <w:sz w:val="24"/>
          <w:szCs w:val="24"/>
        </w:rPr>
        <w:t xml:space="preserve">grund af </w:t>
      </w:r>
      <w:proofErr w:type="spellStart"/>
      <w:r w:rsidRPr="002C30EC">
        <w:rPr>
          <w:sz w:val="24"/>
          <w:szCs w:val="24"/>
        </w:rPr>
        <w:t>MPA’s</w:t>
      </w:r>
      <w:proofErr w:type="spellEnd"/>
      <w:r w:rsidRPr="002C30EC">
        <w:rPr>
          <w:sz w:val="24"/>
          <w:szCs w:val="24"/>
        </w:rPr>
        <w:t xml:space="preserve"> metaboliske profil forventes der ingen interaktioner mellem </w:t>
      </w:r>
      <w:proofErr w:type="spellStart"/>
      <w:r w:rsidRPr="002C30EC">
        <w:rPr>
          <w:bCs/>
          <w:sz w:val="24"/>
          <w:szCs w:val="24"/>
        </w:rPr>
        <w:t>Mycophenolsyre</w:t>
      </w:r>
      <w:proofErr w:type="spellEnd"/>
      <w:r>
        <w:rPr>
          <w:bCs/>
          <w:sz w:val="24"/>
          <w:szCs w:val="24"/>
        </w:rPr>
        <w:t xml:space="preserve"> "</w:t>
      </w:r>
      <w:proofErr w:type="spellStart"/>
      <w:r w:rsidRPr="002C30EC">
        <w:rPr>
          <w:bCs/>
          <w:sz w:val="24"/>
          <w:szCs w:val="24"/>
        </w:rPr>
        <w:t>Accord</w:t>
      </w:r>
      <w:proofErr w:type="spellEnd"/>
      <w:r>
        <w:rPr>
          <w:bCs/>
          <w:sz w:val="24"/>
          <w:szCs w:val="24"/>
        </w:rPr>
        <w:t>"</w:t>
      </w:r>
      <w:r w:rsidRPr="002C30EC">
        <w:rPr>
          <w:sz w:val="24"/>
          <w:szCs w:val="24"/>
        </w:rPr>
        <w:t xml:space="preserve"> og oral antikonception.</w:t>
      </w:r>
    </w:p>
    <w:p w:rsidR="00925D6B" w:rsidRPr="002C30EC" w:rsidRDefault="00925D6B" w:rsidP="00925D6B">
      <w:pPr>
        <w:ind w:left="851"/>
        <w:rPr>
          <w:sz w:val="24"/>
          <w:szCs w:val="24"/>
        </w:rPr>
      </w:pPr>
    </w:p>
    <w:p w:rsidR="00925D6B" w:rsidRPr="002C30EC" w:rsidRDefault="00925D6B" w:rsidP="00925D6B">
      <w:pPr>
        <w:ind w:left="851"/>
        <w:rPr>
          <w:sz w:val="24"/>
          <w:szCs w:val="24"/>
          <w:u w:val="single"/>
        </w:rPr>
      </w:pPr>
      <w:proofErr w:type="spellStart"/>
      <w:r w:rsidRPr="002C30EC">
        <w:rPr>
          <w:sz w:val="24"/>
          <w:szCs w:val="24"/>
          <w:u w:val="single"/>
        </w:rPr>
        <w:t>Cholestyramin</w:t>
      </w:r>
      <w:proofErr w:type="spellEnd"/>
      <w:r w:rsidRPr="002C30EC">
        <w:rPr>
          <w:sz w:val="24"/>
          <w:szCs w:val="24"/>
          <w:u w:val="single"/>
        </w:rPr>
        <w:t xml:space="preserve"> og galdesyrebindende stoffer</w:t>
      </w:r>
    </w:p>
    <w:p w:rsidR="00925D6B" w:rsidRPr="002C30EC" w:rsidRDefault="00925D6B" w:rsidP="00925D6B">
      <w:pPr>
        <w:ind w:left="851"/>
        <w:rPr>
          <w:sz w:val="24"/>
          <w:szCs w:val="24"/>
        </w:rPr>
      </w:pPr>
      <w:r w:rsidRPr="002C30EC">
        <w:rPr>
          <w:sz w:val="24"/>
          <w:szCs w:val="24"/>
        </w:rPr>
        <w:t xml:space="preserve">Der bør udvises forsigtighed ved samtidig administration af lægemidler eller behandlinger, som kan binde galdesyrer, f.eks. galdesyrebindende midler eller oralt aktivt kul, på grund af risikoen for nedsættelse af MPA-eksponeringen og dermed reducering af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r>
        <w:rPr>
          <w:bCs/>
          <w:sz w:val="24"/>
          <w:szCs w:val="24"/>
        </w:rPr>
        <w:t>"</w:t>
      </w:r>
      <w:r w:rsidRPr="002C30EC">
        <w:rPr>
          <w:bCs/>
          <w:sz w:val="24"/>
          <w:szCs w:val="24"/>
        </w:rPr>
        <w:t>s</w:t>
      </w:r>
      <w:proofErr w:type="spellEnd"/>
      <w:r w:rsidRPr="002C30EC">
        <w:rPr>
          <w:sz w:val="24"/>
          <w:szCs w:val="24"/>
        </w:rPr>
        <w:t xml:space="preserve"> virkning.</w:t>
      </w:r>
    </w:p>
    <w:p w:rsidR="00925D6B" w:rsidRDefault="00925D6B" w:rsidP="00925D6B">
      <w:pPr>
        <w:ind w:left="851"/>
        <w:rPr>
          <w:sz w:val="24"/>
          <w:szCs w:val="24"/>
          <w:u w:val="single"/>
        </w:rPr>
      </w:pPr>
    </w:p>
    <w:p w:rsidR="00925D6B" w:rsidRPr="002C30EC" w:rsidRDefault="00925D6B" w:rsidP="00925D6B">
      <w:pPr>
        <w:ind w:left="851"/>
        <w:rPr>
          <w:sz w:val="24"/>
          <w:szCs w:val="24"/>
          <w:u w:val="single"/>
        </w:rPr>
      </w:pPr>
      <w:proofErr w:type="spellStart"/>
      <w:r w:rsidRPr="002C30EC">
        <w:rPr>
          <w:sz w:val="24"/>
          <w:szCs w:val="24"/>
          <w:u w:val="single"/>
        </w:rPr>
        <w:t>Ciclosporin</w:t>
      </w:r>
      <w:proofErr w:type="spellEnd"/>
    </w:p>
    <w:p w:rsidR="00925D6B" w:rsidRPr="002C30EC" w:rsidRDefault="00925D6B" w:rsidP="00925D6B">
      <w:pPr>
        <w:ind w:left="851"/>
        <w:rPr>
          <w:sz w:val="24"/>
          <w:szCs w:val="24"/>
        </w:rPr>
      </w:pPr>
      <w:r w:rsidRPr="002C30EC">
        <w:rPr>
          <w:sz w:val="24"/>
          <w:szCs w:val="24"/>
        </w:rPr>
        <w:t xml:space="preserve">I undersøgelser med stabile nyretransplanterede patienter var </w:t>
      </w:r>
      <w:proofErr w:type="spellStart"/>
      <w:r w:rsidRPr="002C30EC">
        <w:rPr>
          <w:sz w:val="24"/>
          <w:szCs w:val="24"/>
        </w:rPr>
        <w:t>ciclosporins</w:t>
      </w:r>
      <w:proofErr w:type="spellEnd"/>
      <w:r w:rsidRPr="002C30EC">
        <w:rPr>
          <w:sz w:val="24"/>
          <w:szCs w:val="24"/>
        </w:rPr>
        <w:t xml:space="preserve"> farmakokinetik ikke påvirket af </w:t>
      </w:r>
      <w:proofErr w:type="spellStart"/>
      <w:r w:rsidRPr="002C30EC">
        <w:rPr>
          <w:sz w:val="24"/>
          <w:szCs w:val="24"/>
        </w:rPr>
        <w:t>steady</w:t>
      </w:r>
      <w:proofErr w:type="spellEnd"/>
      <w:r w:rsidRPr="002C30EC">
        <w:rPr>
          <w:sz w:val="24"/>
          <w:szCs w:val="24"/>
        </w:rPr>
        <w:t xml:space="preserve">-state-dosering af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Ved samtidig administration med </w:t>
      </w:r>
      <w:proofErr w:type="spellStart"/>
      <w:r w:rsidRPr="002C30EC">
        <w:rPr>
          <w:sz w:val="24"/>
          <w:szCs w:val="24"/>
        </w:rPr>
        <w:t>mycophenolatmofetil</w:t>
      </w:r>
      <w:proofErr w:type="spellEnd"/>
      <w:r w:rsidRPr="002C30EC">
        <w:rPr>
          <w:sz w:val="24"/>
          <w:szCs w:val="24"/>
        </w:rPr>
        <w:t xml:space="preserve"> vides det, at </w:t>
      </w:r>
      <w:proofErr w:type="spellStart"/>
      <w:r w:rsidRPr="002C30EC">
        <w:rPr>
          <w:sz w:val="24"/>
          <w:szCs w:val="24"/>
        </w:rPr>
        <w:t>ciclosporin</w:t>
      </w:r>
      <w:proofErr w:type="spellEnd"/>
      <w:r w:rsidRPr="002C30EC">
        <w:rPr>
          <w:sz w:val="24"/>
          <w:szCs w:val="24"/>
        </w:rPr>
        <w:t xml:space="preserve"> reducerer eksponeringen for MPA. Ved samtidig administration med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kan </w:t>
      </w:r>
      <w:proofErr w:type="spellStart"/>
      <w:r w:rsidRPr="002C30EC">
        <w:rPr>
          <w:sz w:val="24"/>
          <w:szCs w:val="24"/>
        </w:rPr>
        <w:t>ciclosporin</w:t>
      </w:r>
      <w:proofErr w:type="spellEnd"/>
      <w:r w:rsidRPr="002C30EC">
        <w:rPr>
          <w:sz w:val="24"/>
          <w:szCs w:val="24"/>
        </w:rPr>
        <w:t xml:space="preserve"> også nedsætte koncentrationen af MPA (med ca. 20 %, ekstrapoleret fra </w:t>
      </w:r>
      <w:proofErr w:type="spellStart"/>
      <w:r w:rsidRPr="002C30EC">
        <w:rPr>
          <w:sz w:val="24"/>
          <w:szCs w:val="24"/>
        </w:rPr>
        <w:t>mycophenolatmofetil</w:t>
      </w:r>
      <w:proofErr w:type="spellEnd"/>
      <w:r w:rsidRPr="002C30EC">
        <w:rPr>
          <w:sz w:val="24"/>
          <w:szCs w:val="24"/>
        </w:rPr>
        <w:t xml:space="preserve">-data), men det præcise omfang af denne reduktion kendes ikke, da denne interaktion ikke er undersøgt. Da effekt-studierne blev udført ved brug af en kombination med </w:t>
      </w:r>
      <w:proofErr w:type="spellStart"/>
      <w:r w:rsidRPr="002C30EC">
        <w:rPr>
          <w:sz w:val="24"/>
          <w:szCs w:val="24"/>
        </w:rPr>
        <w:t>ciclosporin</w:t>
      </w:r>
      <w:proofErr w:type="spellEnd"/>
      <w:r w:rsidRPr="002C30EC">
        <w:rPr>
          <w:sz w:val="24"/>
          <w:szCs w:val="24"/>
        </w:rPr>
        <w:t xml:space="preserve">, ændrer denne interaktion ikke dosisanbefalinger for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I tilfælde af afbrydelse eller </w:t>
      </w:r>
      <w:proofErr w:type="spellStart"/>
      <w:r w:rsidRPr="002C30EC">
        <w:rPr>
          <w:sz w:val="24"/>
          <w:szCs w:val="24"/>
        </w:rPr>
        <w:t>seponering</w:t>
      </w:r>
      <w:proofErr w:type="spellEnd"/>
      <w:r w:rsidRPr="002C30EC">
        <w:rPr>
          <w:sz w:val="24"/>
          <w:szCs w:val="24"/>
        </w:rPr>
        <w:t xml:space="preserve"> af </w:t>
      </w:r>
      <w:proofErr w:type="spellStart"/>
      <w:r w:rsidRPr="002C30EC">
        <w:rPr>
          <w:sz w:val="24"/>
          <w:szCs w:val="24"/>
        </w:rPr>
        <w:t>ciclosporin</w:t>
      </w:r>
      <w:proofErr w:type="spellEnd"/>
      <w:r w:rsidRPr="002C30EC">
        <w:rPr>
          <w:sz w:val="24"/>
          <w:szCs w:val="24"/>
        </w:rPr>
        <w:t xml:space="preserve"> skal dosis af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sz w:val="24"/>
          <w:szCs w:val="24"/>
        </w:rPr>
        <w:t xml:space="preserve"> revurderes afhængig af det immunsuppressive </w:t>
      </w:r>
      <w:proofErr w:type="spellStart"/>
      <w:r w:rsidRPr="002C30EC">
        <w:rPr>
          <w:sz w:val="24"/>
          <w:szCs w:val="24"/>
        </w:rPr>
        <w:t>regimen</w:t>
      </w:r>
      <w:proofErr w:type="spellEnd"/>
      <w:r w:rsidRPr="002C30EC">
        <w:rPr>
          <w:sz w:val="24"/>
          <w:szCs w:val="24"/>
        </w:rPr>
        <w:t>.</w:t>
      </w:r>
    </w:p>
    <w:p w:rsidR="00925D6B" w:rsidRDefault="00925D6B" w:rsidP="00925D6B">
      <w:pPr>
        <w:ind w:left="851"/>
        <w:rPr>
          <w:sz w:val="24"/>
          <w:szCs w:val="24"/>
          <w:u w:val="single"/>
        </w:rPr>
      </w:pPr>
    </w:p>
    <w:p w:rsidR="00925D6B" w:rsidRPr="002C30EC" w:rsidRDefault="00925D6B" w:rsidP="00925D6B">
      <w:pPr>
        <w:ind w:left="851"/>
        <w:rPr>
          <w:sz w:val="24"/>
          <w:szCs w:val="24"/>
          <w:u w:val="single"/>
        </w:rPr>
      </w:pPr>
      <w:proofErr w:type="spellStart"/>
      <w:r w:rsidRPr="002C30EC">
        <w:rPr>
          <w:sz w:val="24"/>
          <w:szCs w:val="24"/>
          <w:u w:val="single"/>
        </w:rPr>
        <w:t>Tacrolimus</w:t>
      </w:r>
      <w:proofErr w:type="spellEnd"/>
    </w:p>
    <w:p w:rsidR="00925D6B" w:rsidRPr="002C30EC" w:rsidRDefault="00925D6B" w:rsidP="00925D6B">
      <w:pPr>
        <w:ind w:left="851"/>
        <w:rPr>
          <w:sz w:val="24"/>
          <w:szCs w:val="24"/>
        </w:rPr>
      </w:pPr>
      <w:r w:rsidRPr="002C30EC">
        <w:rPr>
          <w:sz w:val="24"/>
          <w:szCs w:val="24"/>
        </w:rPr>
        <w:t xml:space="preserve">I et cross-over-studie med </w:t>
      </w:r>
      <w:proofErr w:type="spellStart"/>
      <w:r w:rsidRPr="002C30EC">
        <w:rPr>
          <w:sz w:val="24"/>
          <w:szCs w:val="24"/>
        </w:rPr>
        <w:t>calcinurin</w:t>
      </w:r>
      <w:proofErr w:type="spellEnd"/>
      <w:r w:rsidRPr="002C30EC">
        <w:rPr>
          <w:sz w:val="24"/>
          <w:szCs w:val="24"/>
        </w:rPr>
        <w:t xml:space="preserve"> hos stabile nyretransplantationspatienter blev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r>
        <w:rPr>
          <w:bCs/>
          <w:sz w:val="24"/>
          <w:szCs w:val="24"/>
        </w:rPr>
        <w:t>"</w:t>
      </w:r>
      <w:r w:rsidRPr="002C30EC">
        <w:rPr>
          <w:bCs/>
          <w:sz w:val="24"/>
          <w:szCs w:val="24"/>
        </w:rPr>
        <w:t>s</w:t>
      </w:r>
      <w:proofErr w:type="spellEnd"/>
      <w:r w:rsidRPr="002C30EC">
        <w:rPr>
          <w:sz w:val="24"/>
          <w:szCs w:val="24"/>
        </w:rPr>
        <w:t xml:space="preserve"> farmakokinetik målt både under behandling med </w:t>
      </w:r>
      <w:proofErr w:type="spellStart"/>
      <w:r w:rsidRPr="002C30EC">
        <w:rPr>
          <w:sz w:val="24"/>
          <w:szCs w:val="24"/>
        </w:rPr>
        <w:t>Neoral</w:t>
      </w:r>
      <w:proofErr w:type="spellEnd"/>
      <w:r w:rsidRPr="002C30EC">
        <w:rPr>
          <w:sz w:val="24"/>
          <w:szCs w:val="24"/>
        </w:rPr>
        <w:t xml:space="preserve"> og behandling med </w:t>
      </w:r>
      <w:proofErr w:type="spellStart"/>
      <w:r w:rsidRPr="002C30EC">
        <w:rPr>
          <w:sz w:val="24"/>
          <w:szCs w:val="24"/>
        </w:rPr>
        <w:t>tacrolimus</w:t>
      </w:r>
      <w:proofErr w:type="spellEnd"/>
      <w:r w:rsidRPr="002C30EC">
        <w:rPr>
          <w:sz w:val="24"/>
          <w:szCs w:val="24"/>
        </w:rPr>
        <w:t xml:space="preserve">. Det gennemsnitlige MPA-AUC var 19 % højere (90 % KI: -3, +47) ved </w:t>
      </w:r>
      <w:proofErr w:type="spellStart"/>
      <w:r w:rsidRPr="002C30EC">
        <w:rPr>
          <w:sz w:val="24"/>
          <w:szCs w:val="24"/>
        </w:rPr>
        <w:t>tacrolimus</w:t>
      </w:r>
      <w:proofErr w:type="spellEnd"/>
      <w:r w:rsidRPr="002C30EC">
        <w:rPr>
          <w:sz w:val="24"/>
          <w:szCs w:val="24"/>
        </w:rPr>
        <w:t xml:space="preserve"> sammenlignet med </w:t>
      </w:r>
      <w:proofErr w:type="spellStart"/>
      <w:r w:rsidRPr="002C30EC">
        <w:rPr>
          <w:sz w:val="24"/>
          <w:szCs w:val="24"/>
        </w:rPr>
        <w:t>Neoral</w:t>
      </w:r>
      <w:proofErr w:type="spellEnd"/>
      <w:r w:rsidRPr="002C30EC">
        <w:rPr>
          <w:sz w:val="24"/>
          <w:szCs w:val="24"/>
        </w:rPr>
        <w:t xml:space="preserve">-behandling, hvorimod det gennemsnitlige MPAG-AUC var ca. 30 % lavere (90 % KI: 16, 42). Desuden var intraperson-MPA-AUC-variabiliteten fordoblet ved skift fra </w:t>
      </w:r>
      <w:proofErr w:type="spellStart"/>
      <w:r w:rsidRPr="002C30EC">
        <w:rPr>
          <w:sz w:val="24"/>
          <w:szCs w:val="24"/>
        </w:rPr>
        <w:t>Neoral</w:t>
      </w:r>
      <w:proofErr w:type="spellEnd"/>
      <w:r w:rsidRPr="002C30EC">
        <w:rPr>
          <w:sz w:val="24"/>
          <w:szCs w:val="24"/>
        </w:rPr>
        <w:t xml:space="preserve"> til </w:t>
      </w:r>
      <w:proofErr w:type="spellStart"/>
      <w:r w:rsidRPr="002C30EC">
        <w:rPr>
          <w:sz w:val="24"/>
          <w:szCs w:val="24"/>
        </w:rPr>
        <w:t>tacrolimus</w:t>
      </w:r>
      <w:proofErr w:type="spellEnd"/>
      <w:r w:rsidRPr="002C30EC">
        <w:rPr>
          <w:sz w:val="24"/>
          <w:szCs w:val="24"/>
        </w:rPr>
        <w:t xml:space="preserve">. Klinikere bør bemærke denne stigning både i MPA-AUC og variabilitet, og justeringer af </w:t>
      </w:r>
      <w:proofErr w:type="spellStart"/>
      <w:r w:rsidRPr="002C30EC">
        <w:rPr>
          <w:bCs/>
          <w:sz w:val="24"/>
          <w:szCs w:val="24"/>
        </w:rPr>
        <w:t>Mycophenolsyre</w:t>
      </w:r>
      <w:proofErr w:type="spellEnd"/>
      <w:r w:rsidRPr="002C30EC">
        <w:rPr>
          <w:bCs/>
          <w:sz w:val="24"/>
          <w:szCs w:val="24"/>
        </w:rPr>
        <w:t xml:space="preserve"> </w:t>
      </w:r>
      <w:r>
        <w:rPr>
          <w:bCs/>
          <w:sz w:val="24"/>
          <w:szCs w:val="24"/>
        </w:rPr>
        <w:t>"</w:t>
      </w:r>
      <w:proofErr w:type="spellStart"/>
      <w:r w:rsidRPr="002C30EC">
        <w:rPr>
          <w:bCs/>
          <w:sz w:val="24"/>
          <w:szCs w:val="24"/>
        </w:rPr>
        <w:t>Accord</w:t>
      </w:r>
      <w:proofErr w:type="spellEnd"/>
      <w:r>
        <w:rPr>
          <w:bCs/>
          <w:sz w:val="24"/>
          <w:szCs w:val="24"/>
        </w:rPr>
        <w:t>"</w:t>
      </w:r>
      <w:r w:rsidRPr="002C30EC">
        <w:rPr>
          <w:bCs/>
          <w:sz w:val="24"/>
          <w:szCs w:val="24"/>
        </w:rPr>
        <w:t>-</w:t>
      </w:r>
      <w:r w:rsidRPr="002C30EC">
        <w:rPr>
          <w:sz w:val="24"/>
          <w:szCs w:val="24"/>
        </w:rPr>
        <w:t xml:space="preserve">dosis bør dikteres af den kliniske situation. Tæt klinisk monitorering bør udføres, når der er planlagt et skift fra én </w:t>
      </w:r>
      <w:proofErr w:type="spellStart"/>
      <w:r w:rsidRPr="002C30EC">
        <w:rPr>
          <w:sz w:val="24"/>
          <w:szCs w:val="24"/>
        </w:rPr>
        <w:t>calcinurin</w:t>
      </w:r>
      <w:proofErr w:type="spellEnd"/>
      <w:r w:rsidRPr="002C30EC">
        <w:rPr>
          <w:sz w:val="24"/>
          <w:szCs w:val="24"/>
        </w:rPr>
        <w:t>-hæmmer til en anden.</w:t>
      </w:r>
    </w:p>
    <w:p w:rsidR="00925D6B" w:rsidRDefault="00925D6B" w:rsidP="00925D6B">
      <w:pPr>
        <w:ind w:left="851"/>
        <w:rPr>
          <w:sz w:val="24"/>
          <w:szCs w:val="24"/>
          <w:u w:val="single"/>
        </w:rPr>
      </w:pPr>
    </w:p>
    <w:p w:rsidR="00925D6B" w:rsidRPr="002C30EC" w:rsidRDefault="00925D6B" w:rsidP="00925D6B">
      <w:pPr>
        <w:ind w:left="851"/>
        <w:rPr>
          <w:sz w:val="24"/>
          <w:szCs w:val="24"/>
          <w:u w:val="single"/>
        </w:rPr>
      </w:pPr>
      <w:r w:rsidRPr="002C30EC">
        <w:rPr>
          <w:sz w:val="24"/>
          <w:szCs w:val="24"/>
          <w:u w:val="single"/>
        </w:rPr>
        <w:t>Levende svækkede vacciner</w:t>
      </w:r>
    </w:p>
    <w:p w:rsidR="00925D6B" w:rsidRDefault="00925D6B" w:rsidP="00925D6B">
      <w:pPr>
        <w:ind w:left="851"/>
        <w:rPr>
          <w:sz w:val="24"/>
          <w:szCs w:val="24"/>
        </w:rPr>
      </w:pPr>
      <w:r w:rsidRPr="002C30EC">
        <w:rPr>
          <w:sz w:val="24"/>
          <w:szCs w:val="24"/>
        </w:rPr>
        <w:t>Der må ikke gives levende vacciner til patienter med nedsat immunrespons. Antistofresponsen på andre vacciner kan være nedsat.</w:t>
      </w:r>
    </w:p>
    <w:p w:rsidR="00925D6B" w:rsidRDefault="00925D6B" w:rsidP="00925D6B">
      <w:pPr>
        <w:ind w:left="851"/>
        <w:rPr>
          <w:sz w:val="24"/>
          <w:szCs w:val="24"/>
        </w:rPr>
      </w:pPr>
    </w:p>
    <w:p w:rsidR="00925D6B" w:rsidRDefault="00925D6B" w:rsidP="00925D6B">
      <w:pPr>
        <w:ind w:left="851"/>
        <w:rPr>
          <w:u w:val="single"/>
        </w:rPr>
      </w:pPr>
      <w:r>
        <w:rPr>
          <w:u w:val="single"/>
        </w:rPr>
        <w:t>Pædiatrisk population</w:t>
      </w:r>
    </w:p>
    <w:p w:rsidR="00925D6B" w:rsidRPr="00D64F1D" w:rsidRDefault="00925D6B" w:rsidP="00925D6B">
      <w:pPr>
        <w:ind w:left="851"/>
        <w:rPr>
          <w:sz w:val="24"/>
          <w:szCs w:val="24"/>
        </w:rPr>
      </w:pPr>
      <w:r w:rsidRPr="00D64F1D">
        <w:rPr>
          <w:sz w:val="24"/>
          <w:szCs w:val="24"/>
        </w:rPr>
        <w:t>Interaktionsstudier er kun udført hos voksne.</w:t>
      </w:r>
    </w:p>
    <w:p w:rsidR="00925D6B" w:rsidRPr="002C30EC" w:rsidRDefault="00925D6B" w:rsidP="00925D6B">
      <w:pPr>
        <w:ind w:left="851" w:hanging="851"/>
        <w:rPr>
          <w:sz w:val="24"/>
          <w:szCs w:val="24"/>
        </w:rPr>
      </w:pPr>
    </w:p>
    <w:p w:rsidR="00925D6B" w:rsidRPr="004A67D2" w:rsidRDefault="00925D6B" w:rsidP="00925D6B">
      <w:pPr>
        <w:ind w:left="851" w:hanging="851"/>
        <w:rPr>
          <w:b/>
          <w:sz w:val="24"/>
          <w:szCs w:val="24"/>
        </w:rPr>
      </w:pPr>
      <w:r w:rsidRPr="002C30EC">
        <w:rPr>
          <w:b/>
          <w:sz w:val="24"/>
          <w:szCs w:val="24"/>
        </w:rPr>
        <w:t>4.6</w:t>
      </w:r>
      <w:r w:rsidRPr="002C30EC">
        <w:rPr>
          <w:b/>
          <w:sz w:val="24"/>
          <w:szCs w:val="24"/>
        </w:rPr>
        <w:tab/>
      </w:r>
      <w:r w:rsidR="007734AB">
        <w:rPr>
          <w:b/>
          <w:sz w:val="24"/>
          <w:szCs w:val="24"/>
        </w:rPr>
        <w:t>Fertilitet, g</w:t>
      </w:r>
      <w:r w:rsidRPr="002C30EC">
        <w:rPr>
          <w:b/>
          <w:sz w:val="24"/>
          <w:szCs w:val="24"/>
        </w:rPr>
        <w:t>raviditet og amning</w:t>
      </w:r>
    </w:p>
    <w:p w:rsidR="00874F8F" w:rsidRPr="00FE1FD6" w:rsidRDefault="00874F8F" w:rsidP="00874F8F">
      <w:pPr>
        <w:ind w:left="851"/>
        <w:rPr>
          <w:sz w:val="24"/>
          <w:szCs w:val="24"/>
          <w:u w:val="single"/>
        </w:rPr>
      </w:pPr>
      <w:r w:rsidRPr="00FE1FD6">
        <w:rPr>
          <w:sz w:val="24"/>
          <w:szCs w:val="24"/>
          <w:u w:val="single"/>
        </w:rPr>
        <w:t>Kvinder i den fødedygtige alder</w:t>
      </w:r>
    </w:p>
    <w:p w:rsidR="00874F8F" w:rsidRPr="00FE1FD6" w:rsidRDefault="00874F8F" w:rsidP="00874F8F">
      <w:pPr>
        <w:ind w:left="851"/>
        <w:rPr>
          <w:sz w:val="24"/>
          <w:szCs w:val="24"/>
          <w:u w:val="single"/>
        </w:rPr>
      </w:pPr>
      <w:r w:rsidRPr="00FE1FD6">
        <w:rPr>
          <w:sz w:val="24"/>
          <w:szCs w:val="24"/>
        </w:rPr>
        <w:t xml:space="preserve">Indtagelse af </w:t>
      </w:r>
      <w:proofErr w:type="spellStart"/>
      <w:r w:rsidRPr="00FE1FD6">
        <w:rPr>
          <w:sz w:val="24"/>
          <w:szCs w:val="24"/>
        </w:rPr>
        <w:t>mycophenolat</w:t>
      </w:r>
      <w:proofErr w:type="spellEnd"/>
      <w:r w:rsidRPr="00FE1FD6">
        <w:rPr>
          <w:sz w:val="24"/>
          <w:szCs w:val="24"/>
        </w:rPr>
        <w:t xml:space="preserve"> under graviditet skal undgås. Derfor skal kvinder i den fødedygtige alder anvende mindst én form for pålidelig antikonception (se pkt. 4.3), inden behandling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påbegyndes, under behandlingen og i seks uger efter behandlingsophør, medmindre seksuel afholdenhed er den valgte form for prævention. Samtidig brug af to komplementære former for prævention er foretrukket.</w:t>
      </w:r>
      <w:r w:rsidRPr="00FE1FD6">
        <w:rPr>
          <w:sz w:val="22"/>
          <w:szCs w:val="22"/>
        </w:rPr>
        <w:t xml:space="preserve"> </w:t>
      </w:r>
    </w:p>
    <w:p w:rsidR="00874F8F" w:rsidRPr="00FE1FD6" w:rsidRDefault="00874F8F" w:rsidP="00874F8F">
      <w:pPr>
        <w:ind w:left="851"/>
        <w:rPr>
          <w:sz w:val="24"/>
          <w:szCs w:val="24"/>
        </w:rPr>
      </w:pPr>
    </w:p>
    <w:p w:rsidR="00874F8F" w:rsidRPr="00FE1FD6" w:rsidRDefault="00874F8F" w:rsidP="00874F8F">
      <w:pPr>
        <w:keepNext/>
        <w:ind w:left="851"/>
        <w:rPr>
          <w:sz w:val="24"/>
          <w:szCs w:val="24"/>
          <w:u w:val="single"/>
        </w:rPr>
      </w:pPr>
      <w:r w:rsidRPr="00FE1FD6">
        <w:rPr>
          <w:sz w:val="24"/>
          <w:szCs w:val="24"/>
          <w:u w:val="single"/>
        </w:rPr>
        <w:lastRenderedPageBreak/>
        <w:t>Graviditet</w:t>
      </w:r>
    </w:p>
    <w:p w:rsidR="00874F8F" w:rsidRPr="00FE1FD6" w:rsidRDefault="00874F8F" w:rsidP="00874F8F">
      <w:pPr>
        <w:ind w:left="851"/>
        <w:rPr>
          <w:sz w:val="24"/>
          <w:szCs w:val="24"/>
        </w:rPr>
      </w:pPr>
      <w:r w:rsidRPr="00FE1FD6">
        <w:rPr>
          <w:sz w:val="24"/>
          <w:szCs w:val="24"/>
        </w:rPr>
        <w:t xml:space="preserve">Anvendelse af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under graviditet er </w:t>
      </w:r>
      <w:proofErr w:type="spellStart"/>
      <w:r w:rsidRPr="00FE1FD6">
        <w:rPr>
          <w:sz w:val="24"/>
          <w:szCs w:val="24"/>
        </w:rPr>
        <w:t>kontraindicert</w:t>
      </w:r>
      <w:proofErr w:type="spellEnd"/>
      <w:r w:rsidRPr="00FE1FD6">
        <w:rPr>
          <w:sz w:val="24"/>
          <w:szCs w:val="24"/>
        </w:rPr>
        <w:t xml:space="preserve"> og bør kun finde sted i tilfælde, hvor der ikke findes noget behandlingsalternativ mod </w:t>
      </w:r>
      <w:r w:rsidRPr="00FE1FD6">
        <w:t>transplantatafstødning</w:t>
      </w:r>
      <w:r w:rsidRPr="00FE1FD6">
        <w:rPr>
          <w:sz w:val="24"/>
          <w:szCs w:val="24"/>
        </w:rPr>
        <w:t>. Behandling bør ikke initieres uden at der foreligger en negativ graviditetstest for at udelukke utilsigtet brug under graviditet.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Fertile kvinder skal gøres opmærksomme på den øgede risiko for abort og medfødte misdannelser ved behandlingens begyndelse og skal </w:t>
      </w:r>
      <w:r w:rsidRPr="00FE1FD6">
        <w:rPr>
          <w:rStyle w:val="fontstyle01"/>
          <w:rFonts w:ascii="Times New Roman" w:hAnsi="Times New Roman"/>
          <w:sz w:val="24"/>
          <w:szCs w:val="24"/>
        </w:rPr>
        <w:t>vejledes omkring prævention og graviditetsplanlægning</w:t>
      </w:r>
      <w:r w:rsidRPr="00FE1FD6">
        <w:rPr>
          <w:sz w:val="24"/>
          <w:szCs w:val="24"/>
        </w:rPr>
        <w:t>.</w:t>
      </w:r>
    </w:p>
    <w:p w:rsidR="00874F8F" w:rsidRPr="00FE1FD6" w:rsidRDefault="00874F8F" w:rsidP="00874F8F">
      <w:pPr>
        <w:ind w:left="851"/>
        <w:rPr>
          <w:sz w:val="24"/>
          <w:szCs w:val="24"/>
        </w:rPr>
      </w:pPr>
    </w:p>
    <w:p w:rsidR="00874F8F" w:rsidRPr="00FE1FD6" w:rsidRDefault="00874F8F" w:rsidP="00874F8F">
      <w:pPr>
        <w:ind w:left="851"/>
        <w:rPr>
          <w:rStyle w:val="fontstyle01"/>
          <w:rFonts w:ascii="Times New Roman" w:hAnsi="Times New Roman"/>
          <w:sz w:val="24"/>
          <w:szCs w:val="24"/>
        </w:rPr>
      </w:pPr>
      <w:r w:rsidRPr="00FE1FD6">
        <w:rPr>
          <w:rStyle w:val="fontstyle01"/>
          <w:rFonts w:ascii="Times New Roman" w:hAnsi="Times New Roman"/>
          <w:sz w:val="24"/>
          <w:szCs w:val="24"/>
        </w:rPr>
        <w:t xml:space="preserve">Før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rStyle w:val="fontstyle01"/>
          <w:rFonts w:ascii="Times New Roman" w:hAnsi="Times New Roman"/>
          <w:sz w:val="24"/>
          <w:szCs w:val="24"/>
        </w:rPr>
        <w:t xml:space="preserve">-behandlingen initieres, skal fertile kvinder have lavet </w:t>
      </w:r>
      <w:r w:rsidRPr="00FE1FD6">
        <w:rPr>
          <w:sz w:val="24"/>
          <w:szCs w:val="22"/>
        </w:rPr>
        <w:t xml:space="preserve">to negative graviditetstests </w:t>
      </w:r>
      <w:r w:rsidRPr="00FE1FD6">
        <w:rPr>
          <w:rStyle w:val="fontstyle01"/>
          <w:rFonts w:ascii="Times New Roman" w:hAnsi="Times New Roman"/>
          <w:sz w:val="24"/>
          <w:szCs w:val="24"/>
        </w:rPr>
        <w:t xml:space="preserve">(serum eller urin) med en sensitivitet på mindst 25 </w:t>
      </w:r>
      <w:proofErr w:type="spellStart"/>
      <w:r w:rsidRPr="00FE1FD6">
        <w:rPr>
          <w:rStyle w:val="fontstyle01"/>
          <w:rFonts w:ascii="Times New Roman" w:hAnsi="Times New Roman"/>
          <w:sz w:val="24"/>
          <w:szCs w:val="24"/>
        </w:rPr>
        <w:t>mIE</w:t>
      </w:r>
      <w:proofErr w:type="spellEnd"/>
      <w:r w:rsidRPr="00FE1FD6">
        <w:rPr>
          <w:rStyle w:val="fontstyle01"/>
          <w:rFonts w:ascii="Times New Roman" w:hAnsi="Times New Roman"/>
          <w:sz w:val="24"/>
          <w:szCs w:val="24"/>
        </w:rPr>
        <w:t xml:space="preserve">/ml for at udelukke en uønsket </w:t>
      </w:r>
      <w:proofErr w:type="spellStart"/>
      <w:r w:rsidRPr="00FE1FD6">
        <w:rPr>
          <w:rStyle w:val="fontstyle01"/>
          <w:rFonts w:ascii="Times New Roman" w:hAnsi="Times New Roman"/>
          <w:sz w:val="24"/>
          <w:szCs w:val="24"/>
        </w:rPr>
        <w:t>mycophenolsyre</w:t>
      </w:r>
      <w:proofErr w:type="spellEnd"/>
      <w:r w:rsidRPr="00FE1FD6">
        <w:rPr>
          <w:rStyle w:val="fontstyle01"/>
          <w:rFonts w:ascii="Times New Roman" w:hAnsi="Times New Roman"/>
          <w:sz w:val="24"/>
          <w:szCs w:val="24"/>
        </w:rPr>
        <w:t xml:space="preserve">-eksponering til fosteret. Det anbefales, at test nummer 2 skal udføres 8-10 dage efter den første test. </w:t>
      </w:r>
      <w:r w:rsidRPr="00FE1FD6">
        <w:rPr>
          <w:sz w:val="24"/>
          <w:szCs w:val="22"/>
        </w:rPr>
        <w:t xml:space="preserve">Ved modtagelse af transplantater fra afdøde donorer, kan det på grund af tidspunktet for tilgængeligheden af transplantationsorganet, ikke altid være muligt at udføre to tests 8-10 dage efter hinanden, inden behandlingen initieres. Hvis det er tilfældet, skal en graviditetstest udføres umiddelbart før behandlingen initieres og en yderligere test udføres 8 -10 dage senere. </w:t>
      </w:r>
      <w:r w:rsidRPr="00FE1FD6">
        <w:rPr>
          <w:rStyle w:val="fontstyle01"/>
          <w:rFonts w:ascii="Times New Roman" w:hAnsi="Times New Roman"/>
          <w:sz w:val="24"/>
          <w:szCs w:val="24"/>
        </w:rPr>
        <w:t>En ny graviditetstest skal udføres som klinisk indiceret (f.eks. efter rapportering af manglende antikonception). Resultaterne af alle graviditetstests skal diskuteres med patienten. Patienterne skal informeres om straks at kontakte deres læge, hvis graviditet opstår.</w:t>
      </w:r>
    </w:p>
    <w:p w:rsidR="00874F8F" w:rsidRPr="00FE1FD6" w:rsidRDefault="00874F8F" w:rsidP="00874F8F">
      <w:pPr>
        <w:ind w:left="851"/>
        <w:rPr>
          <w:rStyle w:val="fontstyle01"/>
          <w:rFonts w:ascii="Times New Roman" w:hAnsi="Times New Roman"/>
          <w:sz w:val="24"/>
          <w:szCs w:val="24"/>
        </w:rPr>
      </w:pPr>
    </w:p>
    <w:p w:rsidR="00874F8F" w:rsidRPr="00FE1FD6" w:rsidRDefault="00874F8F" w:rsidP="00874F8F">
      <w:pPr>
        <w:tabs>
          <w:tab w:val="left" w:pos="1418"/>
        </w:tabs>
        <w:ind w:left="851"/>
        <w:rPr>
          <w:rStyle w:val="fontstyle01"/>
          <w:rFonts w:ascii="Times New Roman" w:hAnsi="Times New Roman"/>
          <w:sz w:val="24"/>
          <w:szCs w:val="24"/>
        </w:rPr>
      </w:pPr>
      <w:proofErr w:type="spellStart"/>
      <w:r w:rsidRPr="00FE1FD6">
        <w:rPr>
          <w:rStyle w:val="fontstyle01"/>
          <w:rFonts w:ascii="Times New Roman" w:hAnsi="Times New Roman"/>
          <w:sz w:val="24"/>
          <w:szCs w:val="24"/>
        </w:rPr>
        <w:t>Mycophenolsyre</w:t>
      </w:r>
      <w:proofErr w:type="spellEnd"/>
      <w:r w:rsidRPr="00FE1FD6">
        <w:rPr>
          <w:rStyle w:val="fontstyle01"/>
          <w:rFonts w:ascii="Times New Roman" w:hAnsi="Times New Roman"/>
          <w:sz w:val="24"/>
          <w:szCs w:val="24"/>
        </w:rPr>
        <w:t xml:space="preserve"> har en potent </w:t>
      </w:r>
      <w:proofErr w:type="spellStart"/>
      <w:r w:rsidRPr="00FE1FD6">
        <w:rPr>
          <w:rStyle w:val="fontstyle01"/>
          <w:rFonts w:ascii="Times New Roman" w:hAnsi="Times New Roman"/>
          <w:sz w:val="24"/>
          <w:szCs w:val="24"/>
        </w:rPr>
        <w:t>teratogen</w:t>
      </w:r>
      <w:proofErr w:type="spellEnd"/>
      <w:r w:rsidRPr="00FE1FD6">
        <w:rPr>
          <w:rStyle w:val="fontstyle01"/>
          <w:rFonts w:ascii="Times New Roman" w:hAnsi="Times New Roman"/>
          <w:sz w:val="24"/>
          <w:szCs w:val="24"/>
        </w:rPr>
        <w:t xml:space="preserve"> virkning hos mennesker med en øget risiko for spontane aborter og medfødte misdannelser ved eksponering under graviditet:</w:t>
      </w:r>
    </w:p>
    <w:p w:rsidR="00874F8F" w:rsidRPr="00FE1FD6" w:rsidRDefault="00874F8F" w:rsidP="00874F8F">
      <w:pPr>
        <w:tabs>
          <w:tab w:val="left" w:pos="1418"/>
        </w:tabs>
        <w:ind w:left="1418" w:hanging="567"/>
        <w:rPr>
          <w:rStyle w:val="fontstyle01"/>
          <w:rFonts w:ascii="Times New Roman" w:hAnsi="Times New Roman"/>
          <w:sz w:val="24"/>
          <w:szCs w:val="24"/>
        </w:rPr>
      </w:pPr>
      <w:r w:rsidRPr="00FE1FD6">
        <w:rPr>
          <w:rStyle w:val="fontstyle21"/>
          <w:rFonts w:ascii="Times New Roman" w:hAnsi="Times New Roman"/>
          <w:sz w:val="24"/>
          <w:szCs w:val="24"/>
        </w:rPr>
        <w:t xml:space="preserve">• </w:t>
      </w:r>
      <w:r w:rsidRPr="00FE1FD6">
        <w:rPr>
          <w:rStyle w:val="fontstyle21"/>
          <w:rFonts w:ascii="Times New Roman" w:hAnsi="Times New Roman"/>
          <w:sz w:val="24"/>
          <w:szCs w:val="24"/>
        </w:rPr>
        <w:tab/>
      </w:r>
      <w:proofErr w:type="spellStart"/>
      <w:r w:rsidRPr="00FE1FD6">
        <w:rPr>
          <w:rStyle w:val="fontstyle01"/>
          <w:rFonts w:ascii="Times New Roman" w:hAnsi="Times New Roman"/>
          <w:sz w:val="24"/>
          <w:szCs w:val="24"/>
        </w:rPr>
        <w:t>Spontante</w:t>
      </w:r>
      <w:proofErr w:type="spellEnd"/>
      <w:r w:rsidRPr="00FE1FD6">
        <w:rPr>
          <w:rStyle w:val="fontstyle01"/>
          <w:rFonts w:ascii="Times New Roman" w:hAnsi="Times New Roman"/>
          <w:sz w:val="24"/>
          <w:szCs w:val="24"/>
        </w:rPr>
        <w:t xml:space="preserve"> aborter er rapporteret hos 45 til 49 % af de gravide kvinder, som var eksponeret for </w:t>
      </w:r>
      <w:proofErr w:type="spellStart"/>
      <w:r w:rsidRPr="00FE1FD6">
        <w:rPr>
          <w:rStyle w:val="fontstyle01"/>
          <w:rFonts w:ascii="Times New Roman" w:hAnsi="Times New Roman"/>
          <w:sz w:val="24"/>
          <w:szCs w:val="24"/>
        </w:rPr>
        <w:t>mycophenolsyre</w:t>
      </w:r>
      <w:proofErr w:type="spellEnd"/>
      <w:r w:rsidRPr="00FE1FD6">
        <w:rPr>
          <w:rStyle w:val="fontstyle01"/>
          <w:rFonts w:ascii="Times New Roman" w:hAnsi="Times New Roman"/>
          <w:sz w:val="24"/>
          <w:szCs w:val="24"/>
        </w:rPr>
        <w:t xml:space="preserve">, sammenlignet med en hyppighed på 12 til 33 % hos patienter, der havde gennemgået en transplantation af solide organer, og som blev behandlet med andre </w:t>
      </w:r>
      <w:proofErr w:type="spellStart"/>
      <w:r w:rsidRPr="00FE1FD6">
        <w:rPr>
          <w:rStyle w:val="fontstyle01"/>
          <w:rFonts w:ascii="Times New Roman" w:hAnsi="Times New Roman"/>
          <w:sz w:val="24"/>
          <w:szCs w:val="24"/>
        </w:rPr>
        <w:t>immunsuppressiva</w:t>
      </w:r>
      <w:proofErr w:type="spellEnd"/>
      <w:r w:rsidRPr="00FE1FD6">
        <w:rPr>
          <w:rStyle w:val="fontstyle01"/>
          <w:rFonts w:ascii="Times New Roman" w:hAnsi="Times New Roman"/>
          <w:sz w:val="24"/>
          <w:szCs w:val="24"/>
        </w:rPr>
        <w:t xml:space="preserve"> end </w:t>
      </w:r>
      <w:proofErr w:type="spellStart"/>
      <w:r w:rsidRPr="00FE1FD6">
        <w:rPr>
          <w:rStyle w:val="fontstyle01"/>
          <w:rFonts w:ascii="Times New Roman" w:hAnsi="Times New Roman"/>
          <w:sz w:val="24"/>
          <w:szCs w:val="24"/>
        </w:rPr>
        <w:t>mycophenolsyre</w:t>
      </w:r>
      <w:proofErr w:type="spellEnd"/>
      <w:r w:rsidRPr="00FE1FD6">
        <w:rPr>
          <w:rStyle w:val="fontstyle01"/>
          <w:rFonts w:ascii="Times New Roman" w:hAnsi="Times New Roman"/>
          <w:sz w:val="24"/>
          <w:szCs w:val="24"/>
        </w:rPr>
        <w:t>.</w:t>
      </w:r>
    </w:p>
    <w:p w:rsidR="00874F8F" w:rsidRPr="00FE1FD6" w:rsidRDefault="00874F8F" w:rsidP="00874F8F">
      <w:pPr>
        <w:tabs>
          <w:tab w:val="left" w:pos="1418"/>
        </w:tabs>
        <w:ind w:left="1418" w:hanging="567"/>
        <w:rPr>
          <w:rStyle w:val="fontstyle01"/>
          <w:rFonts w:ascii="Times New Roman" w:hAnsi="Times New Roman"/>
          <w:sz w:val="24"/>
          <w:szCs w:val="24"/>
        </w:rPr>
      </w:pPr>
      <w:r w:rsidRPr="00FE1FD6">
        <w:rPr>
          <w:rStyle w:val="fontstyle21"/>
          <w:rFonts w:ascii="Times New Roman" w:hAnsi="Times New Roman"/>
          <w:sz w:val="24"/>
          <w:szCs w:val="24"/>
        </w:rPr>
        <w:t xml:space="preserve">• </w:t>
      </w:r>
      <w:r w:rsidRPr="00FE1FD6">
        <w:rPr>
          <w:rStyle w:val="fontstyle21"/>
          <w:rFonts w:ascii="Times New Roman" w:hAnsi="Times New Roman"/>
          <w:sz w:val="24"/>
          <w:szCs w:val="24"/>
        </w:rPr>
        <w:tab/>
      </w:r>
      <w:r w:rsidRPr="00FE1FD6">
        <w:rPr>
          <w:rStyle w:val="fontstyle01"/>
          <w:rFonts w:ascii="Times New Roman" w:hAnsi="Times New Roman"/>
          <w:sz w:val="24"/>
          <w:szCs w:val="24"/>
        </w:rPr>
        <w:t xml:space="preserve">Baseret på litteraturrapporter forekom misdannelser hos 23 til 27 % af levendefødte børn, hvor moderen var eksponeret for </w:t>
      </w:r>
      <w:proofErr w:type="spellStart"/>
      <w:r w:rsidRPr="00FE1FD6">
        <w:rPr>
          <w:rStyle w:val="fontstyle01"/>
          <w:rFonts w:ascii="Times New Roman" w:hAnsi="Times New Roman"/>
          <w:sz w:val="24"/>
          <w:szCs w:val="24"/>
        </w:rPr>
        <w:t>mycophenolsyre</w:t>
      </w:r>
      <w:proofErr w:type="spellEnd"/>
      <w:r w:rsidRPr="00FE1FD6">
        <w:rPr>
          <w:rStyle w:val="fontstyle01"/>
          <w:rFonts w:ascii="Times New Roman" w:hAnsi="Times New Roman"/>
          <w:sz w:val="24"/>
          <w:szCs w:val="24"/>
        </w:rPr>
        <w:t xml:space="preserve"> under graviditet (sammenlignet med 2 til 3 % hos levendefødte børn i hele populationen og ca. 4 til 5 % hos patienter, der havde gennemgået en transplantation af solide organer, og som blev behandlet med andre </w:t>
      </w:r>
      <w:proofErr w:type="spellStart"/>
      <w:r w:rsidRPr="00FE1FD6">
        <w:rPr>
          <w:rStyle w:val="fontstyle01"/>
          <w:rFonts w:ascii="Times New Roman" w:hAnsi="Times New Roman"/>
          <w:sz w:val="24"/>
          <w:szCs w:val="24"/>
        </w:rPr>
        <w:t>immunsuppressiva</w:t>
      </w:r>
      <w:proofErr w:type="spellEnd"/>
      <w:r w:rsidRPr="00FE1FD6">
        <w:rPr>
          <w:rStyle w:val="fontstyle01"/>
          <w:rFonts w:ascii="Times New Roman" w:hAnsi="Times New Roman"/>
          <w:sz w:val="24"/>
          <w:szCs w:val="24"/>
        </w:rPr>
        <w:t xml:space="preserve"> end </w:t>
      </w:r>
      <w:proofErr w:type="spellStart"/>
      <w:r w:rsidRPr="00FE1FD6">
        <w:rPr>
          <w:rStyle w:val="fontstyle01"/>
          <w:rFonts w:ascii="Times New Roman" w:hAnsi="Times New Roman"/>
          <w:sz w:val="24"/>
          <w:szCs w:val="24"/>
        </w:rPr>
        <w:t>mycophenolat</w:t>
      </w:r>
      <w:proofErr w:type="spellEnd"/>
      <w:r w:rsidRPr="00FE1FD6">
        <w:rPr>
          <w:rStyle w:val="fontstyle01"/>
          <w:rFonts w:ascii="Times New Roman" w:hAnsi="Times New Roman"/>
          <w:sz w:val="24"/>
          <w:szCs w:val="24"/>
        </w:rPr>
        <w:t>).</w:t>
      </w:r>
    </w:p>
    <w:p w:rsidR="00874F8F" w:rsidRPr="00FE1FD6" w:rsidRDefault="00874F8F" w:rsidP="00874F8F">
      <w:pPr>
        <w:tabs>
          <w:tab w:val="left" w:pos="1418"/>
        </w:tabs>
        <w:ind w:left="851"/>
        <w:rPr>
          <w:rStyle w:val="fontstyle01"/>
          <w:rFonts w:ascii="Times New Roman" w:hAnsi="Times New Roman"/>
          <w:sz w:val="24"/>
          <w:szCs w:val="24"/>
        </w:rPr>
      </w:pPr>
    </w:p>
    <w:p w:rsidR="00874F8F" w:rsidRPr="00FE1FD6" w:rsidRDefault="00874F8F" w:rsidP="00874F8F">
      <w:pPr>
        <w:tabs>
          <w:tab w:val="left" w:pos="1418"/>
        </w:tabs>
        <w:ind w:left="851"/>
        <w:rPr>
          <w:rStyle w:val="fontstyle01"/>
          <w:rFonts w:ascii="Times New Roman" w:hAnsi="Times New Roman"/>
          <w:sz w:val="24"/>
          <w:szCs w:val="24"/>
        </w:rPr>
      </w:pPr>
      <w:r w:rsidRPr="00FE1FD6">
        <w:rPr>
          <w:rStyle w:val="fontstyle01"/>
          <w:rFonts w:ascii="Times New Roman" w:hAnsi="Times New Roman"/>
          <w:sz w:val="24"/>
          <w:szCs w:val="24"/>
        </w:rPr>
        <w:t xml:space="preserve">Efter markedsføring er der observeret medfødte misdannelser, herunder rapporter om multiple misdannelser hos børn af patienter, som under graviditeten var blevet behandlet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 xml:space="preserve">" </w:t>
      </w:r>
      <w:r w:rsidRPr="00FE1FD6">
        <w:rPr>
          <w:rStyle w:val="fontstyle01"/>
          <w:rFonts w:ascii="Times New Roman" w:hAnsi="Times New Roman"/>
          <w:sz w:val="24"/>
          <w:szCs w:val="24"/>
        </w:rPr>
        <w:t xml:space="preserve">i kombination med andre </w:t>
      </w:r>
      <w:proofErr w:type="spellStart"/>
      <w:r w:rsidRPr="00FE1FD6">
        <w:rPr>
          <w:rStyle w:val="fontstyle01"/>
          <w:rFonts w:ascii="Times New Roman" w:hAnsi="Times New Roman"/>
          <w:sz w:val="24"/>
          <w:szCs w:val="24"/>
        </w:rPr>
        <w:t>immunsuppressiva</w:t>
      </w:r>
      <w:proofErr w:type="spellEnd"/>
      <w:r w:rsidRPr="00FE1FD6">
        <w:rPr>
          <w:rStyle w:val="fontstyle01"/>
          <w:rFonts w:ascii="Times New Roman" w:hAnsi="Times New Roman"/>
          <w:sz w:val="24"/>
          <w:szCs w:val="24"/>
        </w:rPr>
        <w:t>. Følgende misdannelser blev hyppigst rapporteret:</w:t>
      </w:r>
    </w:p>
    <w:p w:rsidR="00874F8F" w:rsidRPr="00FE1FD6" w:rsidRDefault="00874F8F" w:rsidP="00874F8F">
      <w:pPr>
        <w:pStyle w:val="Listeafsnit"/>
        <w:numPr>
          <w:ilvl w:val="0"/>
          <w:numId w:val="12"/>
        </w:numPr>
        <w:tabs>
          <w:tab w:val="left" w:pos="1418"/>
        </w:tabs>
        <w:ind w:left="1418" w:hanging="567"/>
        <w:rPr>
          <w:rStyle w:val="fontstyle01"/>
          <w:rFonts w:ascii="Times New Roman" w:hAnsi="Times New Roman"/>
          <w:sz w:val="24"/>
          <w:szCs w:val="24"/>
        </w:rPr>
      </w:pPr>
      <w:r w:rsidRPr="00FE1FD6">
        <w:rPr>
          <w:rStyle w:val="fontstyle01"/>
          <w:rFonts w:ascii="Times New Roman" w:hAnsi="Times New Roman"/>
          <w:sz w:val="24"/>
          <w:szCs w:val="24"/>
        </w:rPr>
        <w:t>abnormiteter i ørerne (f.eks. abnormt formet eller manglende ydre), tillukning af øregangen (mellemøret);</w:t>
      </w:r>
    </w:p>
    <w:p w:rsidR="00874F8F" w:rsidRPr="00FE1FD6" w:rsidRDefault="00874F8F" w:rsidP="00874F8F">
      <w:pPr>
        <w:pStyle w:val="Listeafsnit"/>
        <w:numPr>
          <w:ilvl w:val="0"/>
          <w:numId w:val="12"/>
        </w:numPr>
        <w:tabs>
          <w:tab w:val="left" w:pos="1418"/>
        </w:tabs>
        <w:ind w:left="1418" w:hanging="567"/>
        <w:rPr>
          <w:rStyle w:val="fontstyle01"/>
          <w:rFonts w:ascii="Times New Roman" w:hAnsi="Times New Roman"/>
          <w:sz w:val="24"/>
          <w:szCs w:val="24"/>
        </w:rPr>
      </w:pPr>
      <w:r w:rsidRPr="00FE1FD6">
        <w:rPr>
          <w:rStyle w:val="fontstyle01"/>
          <w:rFonts w:ascii="Times New Roman" w:hAnsi="Times New Roman"/>
          <w:sz w:val="24"/>
          <w:szCs w:val="24"/>
        </w:rPr>
        <w:t xml:space="preserve">misdannelser i ansigtet såsom læbespalte, ganespalte, </w:t>
      </w:r>
      <w:proofErr w:type="spellStart"/>
      <w:r w:rsidRPr="00FE1FD6">
        <w:rPr>
          <w:rStyle w:val="fontstyle01"/>
          <w:rFonts w:ascii="Times New Roman" w:hAnsi="Times New Roman"/>
          <w:sz w:val="24"/>
          <w:szCs w:val="24"/>
        </w:rPr>
        <w:t>mikrognati</w:t>
      </w:r>
      <w:proofErr w:type="spellEnd"/>
      <w:r w:rsidRPr="00FE1FD6">
        <w:rPr>
          <w:rStyle w:val="fontstyle01"/>
          <w:rFonts w:ascii="Times New Roman" w:hAnsi="Times New Roman"/>
          <w:sz w:val="24"/>
          <w:szCs w:val="24"/>
        </w:rPr>
        <w:t xml:space="preserve"> og </w:t>
      </w:r>
      <w:proofErr w:type="spellStart"/>
      <w:r w:rsidRPr="00FE1FD6">
        <w:rPr>
          <w:rStyle w:val="fontstyle01"/>
          <w:rFonts w:ascii="Times New Roman" w:hAnsi="Times New Roman"/>
          <w:sz w:val="24"/>
          <w:szCs w:val="24"/>
        </w:rPr>
        <w:t>hypertelorisme</w:t>
      </w:r>
      <w:proofErr w:type="spellEnd"/>
      <w:r w:rsidRPr="00FE1FD6">
        <w:rPr>
          <w:rStyle w:val="fontstyle01"/>
          <w:rFonts w:ascii="Times New Roman" w:hAnsi="Times New Roman"/>
          <w:sz w:val="24"/>
          <w:szCs w:val="24"/>
        </w:rPr>
        <w:t>;</w:t>
      </w:r>
    </w:p>
    <w:p w:rsidR="00874F8F" w:rsidRPr="00FE1FD6" w:rsidRDefault="00874F8F" w:rsidP="00874F8F">
      <w:pPr>
        <w:pStyle w:val="Listeafsnit"/>
        <w:numPr>
          <w:ilvl w:val="0"/>
          <w:numId w:val="12"/>
        </w:numPr>
        <w:tabs>
          <w:tab w:val="left" w:pos="1418"/>
        </w:tabs>
        <w:ind w:left="1418" w:hanging="567"/>
        <w:rPr>
          <w:rStyle w:val="fontstyle01"/>
          <w:rFonts w:ascii="Times New Roman" w:hAnsi="Times New Roman"/>
          <w:sz w:val="24"/>
          <w:szCs w:val="24"/>
        </w:rPr>
      </w:pPr>
      <w:r w:rsidRPr="00FE1FD6">
        <w:rPr>
          <w:rStyle w:val="fontstyle01"/>
          <w:rFonts w:ascii="Times New Roman" w:hAnsi="Times New Roman"/>
          <w:sz w:val="24"/>
          <w:szCs w:val="24"/>
        </w:rPr>
        <w:t xml:space="preserve">abnormiteter i øjnene (f.eks. </w:t>
      </w:r>
      <w:proofErr w:type="spellStart"/>
      <w:r w:rsidRPr="00FE1FD6">
        <w:rPr>
          <w:rStyle w:val="fontstyle01"/>
          <w:rFonts w:ascii="Times New Roman" w:hAnsi="Times New Roman"/>
          <w:sz w:val="24"/>
          <w:szCs w:val="24"/>
        </w:rPr>
        <w:t>coloboma</w:t>
      </w:r>
      <w:proofErr w:type="spellEnd"/>
      <w:r w:rsidRPr="00FE1FD6">
        <w:rPr>
          <w:rStyle w:val="fontstyle01"/>
          <w:rFonts w:ascii="Times New Roman" w:hAnsi="Times New Roman"/>
          <w:sz w:val="24"/>
          <w:szCs w:val="24"/>
        </w:rPr>
        <w:t>);</w:t>
      </w:r>
    </w:p>
    <w:p w:rsidR="00874F8F" w:rsidRPr="00FE1FD6" w:rsidRDefault="00874F8F" w:rsidP="00874F8F">
      <w:pPr>
        <w:pStyle w:val="Listeafsnit"/>
        <w:numPr>
          <w:ilvl w:val="0"/>
          <w:numId w:val="12"/>
        </w:numPr>
        <w:tabs>
          <w:tab w:val="left" w:pos="1418"/>
        </w:tabs>
        <w:ind w:left="1418" w:hanging="567"/>
        <w:rPr>
          <w:rStyle w:val="fontstyle01"/>
          <w:rFonts w:ascii="Times New Roman" w:hAnsi="Times New Roman"/>
          <w:sz w:val="24"/>
          <w:szCs w:val="24"/>
        </w:rPr>
      </w:pPr>
      <w:r w:rsidRPr="00FE1FD6">
        <w:rPr>
          <w:rStyle w:val="fontstyle01"/>
          <w:rFonts w:ascii="Times New Roman" w:hAnsi="Times New Roman"/>
          <w:sz w:val="24"/>
          <w:szCs w:val="24"/>
        </w:rPr>
        <w:t xml:space="preserve">medfødt hjertesygdom såsom </w:t>
      </w:r>
      <w:proofErr w:type="spellStart"/>
      <w:r w:rsidRPr="00FE1FD6">
        <w:rPr>
          <w:rStyle w:val="fontstyle01"/>
          <w:rFonts w:ascii="Times New Roman" w:hAnsi="Times New Roman"/>
          <w:sz w:val="24"/>
          <w:szCs w:val="24"/>
        </w:rPr>
        <w:t>atriale</w:t>
      </w:r>
      <w:proofErr w:type="spellEnd"/>
      <w:r w:rsidRPr="00FE1FD6">
        <w:rPr>
          <w:rStyle w:val="fontstyle01"/>
          <w:rFonts w:ascii="Times New Roman" w:hAnsi="Times New Roman"/>
          <w:sz w:val="24"/>
          <w:szCs w:val="24"/>
        </w:rPr>
        <w:t xml:space="preserve"> og </w:t>
      </w:r>
      <w:proofErr w:type="spellStart"/>
      <w:r w:rsidRPr="00FE1FD6">
        <w:rPr>
          <w:rStyle w:val="fontstyle01"/>
          <w:rFonts w:ascii="Times New Roman" w:hAnsi="Times New Roman"/>
          <w:sz w:val="24"/>
          <w:szCs w:val="24"/>
        </w:rPr>
        <w:t>ventrikulære</w:t>
      </w:r>
      <w:proofErr w:type="spellEnd"/>
      <w:r w:rsidRPr="00FE1FD6">
        <w:rPr>
          <w:rStyle w:val="fontstyle01"/>
          <w:rFonts w:ascii="Times New Roman" w:hAnsi="Times New Roman"/>
          <w:sz w:val="24"/>
          <w:szCs w:val="24"/>
        </w:rPr>
        <w:t xml:space="preserve"> septum defekter;</w:t>
      </w:r>
    </w:p>
    <w:p w:rsidR="00874F8F" w:rsidRPr="00FE1FD6" w:rsidRDefault="00874F8F" w:rsidP="00874F8F">
      <w:pPr>
        <w:pStyle w:val="Listeafsnit"/>
        <w:numPr>
          <w:ilvl w:val="0"/>
          <w:numId w:val="12"/>
        </w:numPr>
        <w:tabs>
          <w:tab w:val="left" w:pos="1418"/>
        </w:tabs>
        <w:ind w:left="1418" w:hanging="567"/>
      </w:pPr>
      <w:r w:rsidRPr="00FE1FD6">
        <w:rPr>
          <w:rStyle w:val="fontstyle01"/>
          <w:rFonts w:ascii="Times New Roman" w:hAnsi="Times New Roman"/>
          <w:sz w:val="24"/>
          <w:szCs w:val="24"/>
        </w:rPr>
        <w:t xml:space="preserve">misdannelser af fingre (f.eks. </w:t>
      </w:r>
      <w:proofErr w:type="spellStart"/>
      <w:r w:rsidRPr="00FE1FD6">
        <w:rPr>
          <w:rStyle w:val="fontstyle01"/>
          <w:rFonts w:ascii="Times New Roman" w:hAnsi="Times New Roman"/>
          <w:sz w:val="24"/>
          <w:szCs w:val="24"/>
        </w:rPr>
        <w:t>polydaktyli</w:t>
      </w:r>
      <w:proofErr w:type="spellEnd"/>
      <w:r w:rsidRPr="00FE1FD6">
        <w:rPr>
          <w:rStyle w:val="fontstyle01"/>
          <w:rFonts w:ascii="Times New Roman" w:hAnsi="Times New Roman"/>
          <w:sz w:val="24"/>
          <w:szCs w:val="24"/>
        </w:rPr>
        <w:t xml:space="preserve">, </w:t>
      </w:r>
      <w:proofErr w:type="spellStart"/>
      <w:r w:rsidRPr="00FE1FD6">
        <w:rPr>
          <w:rStyle w:val="fontstyle01"/>
          <w:rFonts w:ascii="Times New Roman" w:hAnsi="Times New Roman"/>
          <w:sz w:val="24"/>
          <w:szCs w:val="24"/>
        </w:rPr>
        <w:t>syndaktyli</w:t>
      </w:r>
      <w:proofErr w:type="spellEnd"/>
      <w:r w:rsidRPr="00FE1FD6">
        <w:rPr>
          <w:rStyle w:val="fontstyle01"/>
          <w:rFonts w:ascii="Times New Roman" w:hAnsi="Times New Roman"/>
          <w:sz w:val="24"/>
          <w:szCs w:val="24"/>
        </w:rPr>
        <w:t>);</w:t>
      </w:r>
    </w:p>
    <w:p w:rsidR="00874F8F" w:rsidRPr="00FE1FD6" w:rsidRDefault="00874F8F" w:rsidP="00874F8F">
      <w:pPr>
        <w:pStyle w:val="Listeafsnit"/>
        <w:numPr>
          <w:ilvl w:val="0"/>
          <w:numId w:val="12"/>
        </w:numPr>
        <w:tabs>
          <w:tab w:val="left" w:pos="1418"/>
        </w:tabs>
        <w:ind w:left="1418" w:hanging="567"/>
        <w:rPr>
          <w:color w:val="000000"/>
          <w:sz w:val="24"/>
          <w:szCs w:val="24"/>
        </w:rPr>
      </w:pPr>
      <w:proofErr w:type="spellStart"/>
      <w:r w:rsidRPr="00FE1FD6">
        <w:rPr>
          <w:rStyle w:val="fontstyle01"/>
          <w:rFonts w:ascii="Times New Roman" w:hAnsi="Times New Roman"/>
          <w:sz w:val="24"/>
          <w:szCs w:val="24"/>
        </w:rPr>
        <w:t>trakeo-øsofageale</w:t>
      </w:r>
      <w:proofErr w:type="spellEnd"/>
      <w:r w:rsidRPr="00FE1FD6">
        <w:rPr>
          <w:rStyle w:val="fontstyle01"/>
          <w:rFonts w:ascii="Times New Roman" w:hAnsi="Times New Roman"/>
          <w:sz w:val="24"/>
          <w:szCs w:val="24"/>
        </w:rPr>
        <w:t xml:space="preserve"> misdannelser (f.eks. </w:t>
      </w:r>
      <w:proofErr w:type="spellStart"/>
      <w:r w:rsidRPr="00FE1FD6">
        <w:rPr>
          <w:rStyle w:val="fontstyle01"/>
          <w:rFonts w:ascii="Times New Roman" w:hAnsi="Times New Roman"/>
          <w:sz w:val="24"/>
          <w:szCs w:val="24"/>
        </w:rPr>
        <w:t>øsofagusatresi</w:t>
      </w:r>
      <w:proofErr w:type="spellEnd"/>
      <w:r w:rsidRPr="00FE1FD6">
        <w:rPr>
          <w:rStyle w:val="fontstyle01"/>
          <w:rFonts w:ascii="Times New Roman" w:hAnsi="Times New Roman"/>
          <w:sz w:val="24"/>
          <w:szCs w:val="24"/>
        </w:rPr>
        <w:t>);</w:t>
      </w:r>
    </w:p>
    <w:p w:rsidR="00874F8F" w:rsidRPr="00FE1FD6" w:rsidRDefault="00874F8F" w:rsidP="00874F8F">
      <w:pPr>
        <w:pStyle w:val="Listeafsnit"/>
        <w:numPr>
          <w:ilvl w:val="0"/>
          <w:numId w:val="12"/>
        </w:numPr>
        <w:tabs>
          <w:tab w:val="left" w:pos="1418"/>
        </w:tabs>
        <w:ind w:left="1418" w:hanging="567"/>
        <w:rPr>
          <w:color w:val="000000"/>
          <w:sz w:val="24"/>
          <w:szCs w:val="24"/>
        </w:rPr>
      </w:pPr>
      <w:r w:rsidRPr="00FE1FD6">
        <w:rPr>
          <w:rStyle w:val="fontstyle01"/>
          <w:rFonts w:ascii="Times New Roman" w:hAnsi="Times New Roman"/>
          <w:sz w:val="24"/>
          <w:szCs w:val="24"/>
        </w:rPr>
        <w:t>misdannelser i nervesystemet såsom rygmarvsbrok;</w:t>
      </w:r>
    </w:p>
    <w:p w:rsidR="00874F8F" w:rsidRPr="00FE1FD6" w:rsidRDefault="00874F8F" w:rsidP="00874F8F">
      <w:pPr>
        <w:pStyle w:val="Listeafsnit"/>
        <w:numPr>
          <w:ilvl w:val="0"/>
          <w:numId w:val="12"/>
        </w:numPr>
        <w:tabs>
          <w:tab w:val="left" w:pos="1418"/>
        </w:tabs>
        <w:ind w:left="1418" w:hanging="567"/>
        <w:rPr>
          <w:rStyle w:val="fontstyle01"/>
          <w:rFonts w:ascii="Times New Roman" w:hAnsi="Times New Roman"/>
          <w:sz w:val="24"/>
          <w:szCs w:val="24"/>
        </w:rPr>
      </w:pPr>
      <w:proofErr w:type="spellStart"/>
      <w:r w:rsidRPr="00FE1FD6">
        <w:rPr>
          <w:rStyle w:val="fontstyle01"/>
          <w:rFonts w:ascii="Times New Roman" w:hAnsi="Times New Roman"/>
          <w:sz w:val="24"/>
          <w:szCs w:val="24"/>
        </w:rPr>
        <w:t>renale</w:t>
      </w:r>
      <w:proofErr w:type="spellEnd"/>
      <w:r w:rsidRPr="00FE1FD6">
        <w:rPr>
          <w:rStyle w:val="fontstyle01"/>
          <w:rFonts w:ascii="Times New Roman" w:hAnsi="Times New Roman"/>
          <w:sz w:val="24"/>
          <w:szCs w:val="24"/>
        </w:rPr>
        <w:t xml:space="preserve"> abnormiteter.</w:t>
      </w:r>
      <w:r w:rsidRPr="00FE1FD6">
        <w:rPr>
          <w:color w:val="000000"/>
          <w:sz w:val="24"/>
          <w:szCs w:val="24"/>
        </w:rPr>
        <w:br/>
      </w:r>
    </w:p>
    <w:p w:rsidR="00874F8F" w:rsidRPr="00FE1FD6" w:rsidRDefault="00874F8F" w:rsidP="00874F8F">
      <w:pPr>
        <w:tabs>
          <w:tab w:val="left" w:pos="1418"/>
        </w:tabs>
        <w:ind w:left="851"/>
      </w:pPr>
      <w:r w:rsidRPr="00FE1FD6">
        <w:rPr>
          <w:rStyle w:val="fontstyle01"/>
          <w:rFonts w:ascii="Times New Roman" w:hAnsi="Times New Roman"/>
          <w:sz w:val="24"/>
          <w:szCs w:val="24"/>
        </w:rPr>
        <w:t>Derudover har der været enkelte rapporter om følgende misdannelser:</w:t>
      </w:r>
    </w:p>
    <w:p w:rsidR="00874F8F" w:rsidRPr="00FE1FD6" w:rsidRDefault="00874F8F" w:rsidP="00874F8F">
      <w:pPr>
        <w:pStyle w:val="Listeafsnit"/>
        <w:numPr>
          <w:ilvl w:val="0"/>
          <w:numId w:val="14"/>
        </w:numPr>
        <w:tabs>
          <w:tab w:val="left" w:pos="1418"/>
        </w:tabs>
        <w:ind w:left="1418" w:hanging="567"/>
        <w:rPr>
          <w:rStyle w:val="fontstyle01"/>
          <w:rFonts w:ascii="Times New Roman" w:hAnsi="Times New Roman"/>
          <w:sz w:val="24"/>
          <w:szCs w:val="24"/>
        </w:rPr>
      </w:pPr>
      <w:proofErr w:type="spellStart"/>
      <w:r w:rsidRPr="00FE1FD6">
        <w:rPr>
          <w:rStyle w:val="fontstyle01"/>
          <w:rFonts w:ascii="Times New Roman" w:hAnsi="Times New Roman"/>
          <w:sz w:val="24"/>
          <w:szCs w:val="24"/>
        </w:rPr>
        <w:t>mikroftalmi</w:t>
      </w:r>
      <w:proofErr w:type="spellEnd"/>
      <w:r w:rsidRPr="00FE1FD6">
        <w:rPr>
          <w:rStyle w:val="fontstyle01"/>
          <w:rFonts w:ascii="Times New Roman" w:hAnsi="Times New Roman"/>
          <w:sz w:val="24"/>
          <w:szCs w:val="24"/>
        </w:rPr>
        <w:t>;</w:t>
      </w:r>
    </w:p>
    <w:p w:rsidR="00874F8F" w:rsidRPr="00FE1FD6" w:rsidRDefault="00874F8F" w:rsidP="00874F8F">
      <w:pPr>
        <w:pStyle w:val="Listeafsnit"/>
        <w:numPr>
          <w:ilvl w:val="0"/>
          <w:numId w:val="14"/>
        </w:numPr>
        <w:tabs>
          <w:tab w:val="left" w:pos="1418"/>
        </w:tabs>
        <w:ind w:left="1418" w:hanging="567"/>
        <w:rPr>
          <w:rStyle w:val="fontstyle01"/>
          <w:rFonts w:ascii="Times New Roman" w:hAnsi="Times New Roman"/>
        </w:rPr>
      </w:pPr>
      <w:r w:rsidRPr="00FE1FD6">
        <w:rPr>
          <w:rStyle w:val="fontstyle01"/>
          <w:rFonts w:ascii="Times New Roman" w:hAnsi="Times New Roman"/>
          <w:sz w:val="24"/>
          <w:szCs w:val="24"/>
        </w:rPr>
        <w:t xml:space="preserve">medfødt plexus </w:t>
      </w:r>
      <w:proofErr w:type="spellStart"/>
      <w:r w:rsidRPr="00FE1FD6">
        <w:rPr>
          <w:rStyle w:val="fontstyle01"/>
          <w:rFonts w:ascii="Times New Roman" w:hAnsi="Times New Roman"/>
          <w:sz w:val="24"/>
          <w:szCs w:val="24"/>
        </w:rPr>
        <w:t>choriodeus</w:t>
      </w:r>
      <w:proofErr w:type="spellEnd"/>
      <w:r w:rsidRPr="00FE1FD6">
        <w:rPr>
          <w:rStyle w:val="fontstyle01"/>
          <w:rFonts w:ascii="Times New Roman" w:hAnsi="Times New Roman"/>
          <w:sz w:val="24"/>
          <w:szCs w:val="24"/>
        </w:rPr>
        <w:t>-cyste;</w:t>
      </w:r>
    </w:p>
    <w:p w:rsidR="00874F8F" w:rsidRPr="00FE1FD6" w:rsidRDefault="00874F8F" w:rsidP="00874F8F">
      <w:pPr>
        <w:pStyle w:val="Listeafsnit"/>
        <w:numPr>
          <w:ilvl w:val="0"/>
          <w:numId w:val="14"/>
        </w:numPr>
        <w:tabs>
          <w:tab w:val="left" w:pos="1418"/>
        </w:tabs>
        <w:ind w:left="1418" w:hanging="567"/>
      </w:pPr>
      <w:r w:rsidRPr="00FE1FD6">
        <w:rPr>
          <w:rStyle w:val="fontstyle01"/>
          <w:rFonts w:ascii="Times New Roman" w:hAnsi="Times New Roman"/>
          <w:sz w:val="24"/>
          <w:szCs w:val="24"/>
        </w:rPr>
        <w:lastRenderedPageBreak/>
        <w:t xml:space="preserve">septum </w:t>
      </w:r>
      <w:proofErr w:type="spellStart"/>
      <w:r w:rsidRPr="00FE1FD6">
        <w:rPr>
          <w:rStyle w:val="fontstyle01"/>
          <w:rFonts w:ascii="Times New Roman" w:hAnsi="Times New Roman"/>
          <w:sz w:val="24"/>
          <w:szCs w:val="24"/>
        </w:rPr>
        <w:t>pellucidum</w:t>
      </w:r>
      <w:proofErr w:type="spellEnd"/>
      <w:r w:rsidRPr="00FE1FD6">
        <w:rPr>
          <w:rStyle w:val="fontstyle01"/>
          <w:rFonts w:ascii="Times New Roman" w:hAnsi="Times New Roman"/>
          <w:sz w:val="24"/>
          <w:szCs w:val="24"/>
        </w:rPr>
        <w:t xml:space="preserve"> </w:t>
      </w:r>
      <w:proofErr w:type="spellStart"/>
      <w:r w:rsidRPr="00FE1FD6">
        <w:rPr>
          <w:rStyle w:val="fontstyle01"/>
          <w:rFonts w:ascii="Times New Roman" w:hAnsi="Times New Roman"/>
          <w:sz w:val="24"/>
          <w:szCs w:val="24"/>
        </w:rPr>
        <w:t>agenesi</w:t>
      </w:r>
      <w:proofErr w:type="spellEnd"/>
      <w:r w:rsidRPr="00FE1FD6">
        <w:rPr>
          <w:rStyle w:val="fontstyle01"/>
          <w:rFonts w:ascii="Times New Roman" w:hAnsi="Times New Roman"/>
          <w:sz w:val="24"/>
          <w:szCs w:val="24"/>
        </w:rPr>
        <w:t>;</w:t>
      </w:r>
    </w:p>
    <w:p w:rsidR="00874F8F" w:rsidRPr="00FE1FD6" w:rsidRDefault="00874F8F" w:rsidP="00874F8F">
      <w:pPr>
        <w:pStyle w:val="Listeafsnit"/>
        <w:numPr>
          <w:ilvl w:val="0"/>
          <w:numId w:val="14"/>
        </w:numPr>
        <w:tabs>
          <w:tab w:val="left" w:pos="1418"/>
        </w:tabs>
        <w:ind w:left="1418" w:hanging="567"/>
      </w:pPr>
      <w:proofErr w:type="spellStart"/>
      <w:r w:rsidRPr="00FE1FD6">
        <w:rPr>
          <w:rStyle w:val="fontstyle01"/>
          <w:rFonts w:ascii="Times New Roman" w:hAnsi="Times New Roman"/>
          <w:sz w:val="24"/>
          <w:szCs w:val="24"/>
        </w:rPr>
        <w:t>nervus</w:t>
      </w:r>
      <w:proofErr w:type="spellEnd"/>
      <w:r w:rsidRPr="00FE1FD6">
        <w:rPr>
          <w:rStyle w:val="fontstyle01"/>
          <w:rFonts w:ascii="Times New Roman" w:hAnsi="Times New Roman"/>
          <w:sz w:val="24"/>
          <w:szCs w:val="24"/>
        </w:rPr>
        <w:t xml:space="preserve"> </w:t>
      </w:r>
      <w:proofErr w:type="spellStart"/>
      <w:r w:rsidRPr="00FE1FD6">
        <w:rPr>
          <w:rStyle w:val="fontstyle01"/>
          <w:rFonts w:ascii="Times New Roman" w:hAnsi="Times New Roman"/>
          <w:sz w:val="24"/>
          <w:szCs w:val="24"/>
        </w:rPr>
        <w:t>olfactorius</w:t>
      </w:r>
      <w:proofErr w:type="spellEnd"/>
      <w:r w:rsidRPr="00FE1FD6">
        <w:rPr>
          <w:rStyle w:val="fontstyle01"/>
          <w:rFonts w:ascii="Times New Roman" w:hAnsi="Times New Roman"/>
          <w:sz w:val="24"/>
          <w:szCs w:val="24"/>
        </w:rPr>
        <w:t xml:space="preserve"> </w:t>
      </w:r>
      <w:proofErr w:type="spellStart"/>
      <w:r w:rsidRPr="00FE1FD6">
        <w:rPr>
          <w:rStyle w:val="fontstyle01"/>
          <w:rFonts w:ascii="Times New Roman" w:hAnsi="Times New Roman"/>
          <w:sz w:val="24"/>
          <w:szCs w:val="24"/>
        </w:rPr>
        <w:t>agenesi</w:t>
      </w:r>
      <w:proofErr w:type="spellEnd"/>
      <w:r w:rsidRPr="00FE1FD6">
        <w:rPr>
          <w:rStyle w:val="fontstyle01"/>
          <w:rFonts w:ascii="Times New Roman" w:hAnsi="Times New Roman"/>
          <w:sz w:val="24"/>
          <w:szCs w:val="24"/>
        </w:rPr>
        <w: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Dyreforsøg har påvist reproduktionstoksicitet (se pkt. 5.3).</w:t>
      </w:r>
    </w:p>
    <w:p w:rsidR="00874F8F" w:rsidRPr="00FE1FD6" w:rsidRDefault="00874F8F" w:rsidP="00874F8F">
      <w:pPr>
        <w:ind w:left="851"/>
        <w:rPr>
          <w:sz w:val="24"/>
          <w:szCs w:val="24"/>
        </w:rPr>
      </w:pPr>
    </w:p>
    <w:p w:rsidR="00874F8F" w:rsidRPr="00FE1FD6" w:rsidRDefault="00874F8F" w:rsidP="00874F8F">
      <w:pPr>
        <w:ind w:left="851"/>
        <w:rPr>
          <w:bCs/>
          <w:sz w:val="24"/>
          <w:szCs w:val="24"/>
          <w:u w:val="single"/>
        </w:rPr>
      </w:pPr>
      <w:r w:rsidRPr="00FE1FD6">
        <w:rPr>
          <w:bCs/>
          <w:sz w:val="24"/>
          <w:szCs w:val="24"/>
          <w:u w:val="single"/>
        </w:rPr>
        <w:t xml:space="preserve">Mænd </w:t>
      </w:r>
    </w:p>
    <w:p w:rsidR="00874F8F" w:rsidRPr="00FE1FD6" w:rsidRDefault="00874F8F" w:rsidP="00874F8F">
      <w:pPr>
        <w:ind w:left="851"/>
        <w:rPr>
          <w:bCs/>
        </w:rPr>
      </w:pPr>
      <w:r w:rsidRPr="00FE1FD6">
        <w:rPr>
          <w:bCs/>
          <w:sz w:val="24"/>
          <w:szCs w:val="24"/>
        </w:rPr>
        <w:t xml:space="preserve">Begrænset klinisk evidens indikerer ikke en øget risiko for misdannelser eller abort efter faderens eksponering for </w:t>
      </w:r>
      <w:proofErr w:type="spellStart"/>
      <w:r w:rsidRPr="00FE1FD6">
        <w:rPr>
          <w:bCs/>
          <w:sz w:val="24"/>
          <w:szCs w:val="24"/>
        </w:rPr>
        <w:t>mycophenolatmofetil</w:t>
      </w:r>
      <w:proofErr w:type="spellEnd"/>
      <w:r w:rsidRPr="00FE1FD6">
        <w:rPr>
          <w:bCs/>
          <w:sz w:val="24"/>
          <w:szCs w:val="24"/>
        </w:rPr>
        <w:t xml:space="preserve">. </w:t>
      </w:r>
    </w:p>
    <w:p w:rsidR="00874F8F" w:rsidRPr="00FE1FD6" w:rsidRDefault="00874F8F" w:rsidP="00874F8F">
      <w:pPr>
        <w:ind w:left="851"/>
        <w:rPr>
          <w:bCs/>
          <w:sz w:val="24"/>
          <w:szCs w:val="24"/>
        </w:rPr>
      </w:pPr>
    </w:p>
    <w:p w:rsidR="00874F8F" w:rsidRPr="00FE1FD6" w:rsidRDefault="00874F8F" w:rsidP="00874F8F">
      <w:pPr>
        <w:ind w:left="851"/>
        <w:rPr>
          <w:bCs/>
          <w:sz w:val="24"/>
          <w:szCs w:val="24"/>
        </w:rPr>
      </w:pPr>
      <w:r w:rsidRPr="00FE1FD6">
        <w:rPr>
          <w:bCs/>
          <w:sz w:val="24"/>
          <w:szCs w:val="24"/>
        </w:rPr>
        <w:t xml:space="preserve">MPA er et stærkt </w:t>
      </w:r>
      <w:proofErr w:type="spellStart"/>
      <w:r w:rsidRPr="00FE1FD6">
        <w:rPr>
          <w:bCs/>
          <w:sz w:val="24"/>
          <w:szCs w:val="24"/>
        </w:rPr>
        <w:t>teratogen</w:t>
      </w:r>
      <w:proofErr w:type="spellEnd"/>
      <w:r w:rsidRPr="00FE1FD6">
        <w:rPr>
          <w:bCs/>
          <w:sz w:val="24"/>
          <w:szCs w:val="24"/>
        </w:rPr>
        <w:t xml:space="preserve">. Det vides ikke, om MPA findes i sæd. Beregninger baseret på dyremodeller viser, at den maksimale mængde af MPA, der potentielt kunne overføres til kvinden, er så lav, at det sandsynligvis ikke vil have effekt. </w:t>
      </w:r>
      <w:proofErr w:type="spellStart"/>
      <w:r w:rsidRPr="00FE1FD6">
        <w:rPr>
          <w:bCs/>
          <w:sz w:val="24"/>
          <w:szCs w:val="24"/>
        </w:rPr>
        <w:t>Mycophenolat</w:t>
      </w:r>
      <w:proofErr w:type="spellEnd"/>
      <w:r w:rsidRPr="00FE1FD6">
        <w:rPr>
          <w:bCs/>
          <w:sz w:val="24"/>
          <w:szCs w:val="24"/>
        </w:rPr>
        <w:t xml:space="preserve"> har vist sig at være genotoksisk i dyrestudier ved koncentrationer, der kun overstiger de menneskelige terapeutiske eksponeringer med små marginer, således at risikoen for genotoksiske virkninger på sædceller ikke helt kan udelukkes. </w:t>
      </w:r>
    </w:p>
    <w:p w:rsidR="00874F8F" w:rsidRPr="00FE1FD6" w:rsidRDefault="00874F8F" w:rsidP="00874F8F">
      <w:pPr>
        <w:ind w:left="851"/>
        <w:rPr>
          <w:bCs/>
          <w:sz w:val="24"/>
          <w:szCs w:val="24"/>
        </w:rPr>
      </w:pPr>
    </w:p>
    <w:p w:rsidR="00874F8F" w:rsidRPr="00FE1FD6" w:rsidRDefault="00874F8F" w:rsidP="00874F8F">
      <w:pPr>
        <w:ind w:left="851"/>
        <w:rPr>
          <w:bCs/>
          <w:sz w:val="24"/>
          <w:szCs w:val="24"/>
        </w:rPr>
      </w:pPr>
      <w:r w:rsidRPr="00FE1FD6">
        <w:rPr>
          <w:bCs/>
          <w:sz w:val="24"/>
          <w:szCs w:val="24"/>
        </w:rPr>
        <w:t xml:space="preserve">Derfor anbefales det som sikkerhedsforanstaltning, at </w:t>
      </w:r>
      <w:proofErr w:type="spellStart"/>
      <w:r w:rsidRPr="00FE1FD6">
        <w:rPr>
          <w:bCs/>
          <w:sz w:val="24"/>
          <w:szCs w:val="24"/>
        </w:rPr>
        <w:t>sexuelt</w:t>
      </w:r>
      <w:proofErr w:type="spellEnd"/>
      <w:r w:rsidRPr="00FE1FD6">
        <w:rPr>
          <w:bCs/>
          <w:sz w:val="24"/>
          <w:szCs w:val="24"/>
        </w:rPr>
        <w:t xml:space="preserve"> aktive mandlige patienter eller deres kvindelige partnere anvender pålidelig antikonception under behandling af den mandlige patient og i mindst 90 dage efter ophør af </w:t>
      </w:r>
      <w:proofErr w:type="spellStart"/>
      <w:r w:rsidRPr="00FE1FD6">
        <w:rPr>
          <w:bCs/>
          <w:sz w:val="24"/>
          <w:szCs w:val="24"/>
        </w:rPr>
        <w:t>mycophenolatmofetil</w:t>
      </w:r>
      <w:proofErr w:type="spellEnd"/>
      <w:r w:rsidRPr="00FE1FD6">
        <w:rPr>
          <w:bCs/>
          <w:sz w:val="24"/>
          <w:szCs w:val="24"/>
        </w:rPr>
        <w:t xml:space="preserve">. Kvalificeret sundhedspersonale bør gøre </w:t>
      </w:r>
      <w:proofErr w:type="spellStart"/>
      <w:r w:rsidRPr="00FE1FD6">
        <w:rPr>
          <w:bCs/>
          <w:sz w:val="24"/>
          <w:szCs w:val="24"/>
        </w:rPr>
        <w:t>mandelige</w:t>
      </w:r>
      <w:proofErr w:type="spellEnd"/>
      <w:r w:rsidRPr="00FE1FD6">
        <w:rPr>
          <w:bCs/>
          <w:sz w:val="24"/>
          <w:szCs w:val="24"/>
        </w:rPr>
        <w:t xml:space="preserve"> patienter med reproduktivt potentiale opmærksomme på og tale med dem om de potentielle risici ved at </w:t>
      </w:r>
      <w:proofErr w:type="spellStart"/>
      <w:r w:rsidRPr="00FE1FD6">
        <w:rPr>
          <w:bCs/>
          <w:sz w:val="24"/>
          <w:szCs w:val="24"/>
        </w:rPr>
        <w:t>at</w:t>
      </w:r>
      <w:proofErr w:type="spellEnd"/>
      <w:r w:rsidRPr="00FE1FD6">
        <w:rPr>
          <w:bCs/>
          <w:sz w:val="24"/>
          <w:szCs w:val="24"/>
        </w:rPr>
        <w:t xml:space="preserve"> blive far til et barn. </w:t>
      </w:r>
    </w:p>
    <w:p w:rsidR="00874F8F" w:rsidRPr="00FE1FD6" w:rsidRDefault="00874F8F" w:rsidP="00874F8F">
      <w:pPr>
        <w:ind w:left="851"/>
        <w:rPr>
          <w:sz w:val="24"/>
          <w:szCs w:val="24"/>
          <w:u w:val="single"/>
        </w:rPr>
      </w:pPr>
    </w:p>
    <w:p w:rsidR="00326616" w:rsidRPr="00FE1FD6" w:rsidRDefault="00326616" w:rsidP="00326616">
      <w:pPr>
        <w:ind w:left="851"/>
        <w:rPr>
          <w:sz w:val="24"/>
          <w:szCs w:val="24"/>
          <w:u w:val="single"/>
        </w:rPr>
      </w:pPr>
      <w:r w:rsidRPr="00FE1FD6">
        <w:rPr>
          <w:sz w:val="24"/>
          <w:szCs w:val="24"/>
          <w:u w:val="single"/>
        </w:rPr>
        <w:t>Amning</w:t>
      </w:r>
    </w:p>
    <w:p w:rsidR="00326616" w:rsidRPr="00FE1FD6" w:rsidRDefault="00326616" w:rsidP="00326616">
      <w:pPr>
        <w:ind w:left="851"/>
        <w:rPr>
          <w:sz w:val="24"/>
          <w:szCs w:val="24"/>
        </w:rPr>
      </w:pPr>
      <w:r w:rsidRPr="00943D9A">
        <w:rPr>
          <w:bCs/>
          <w:sz w:val="24"/>
          <w:szCs w:val="24"/>
        </w:rPr>
        <w:t xml:space="preserve">Begrænsede data viser, at </w:t>
      </w:r>
      <w:proofErr w:type="spellStart"/>
      <w:r w:rsidRPr="00943D9A">
        <w:rPr>
          <w:bCs/>
          <w:sz w:val="24"/>
          <w:szCs w:val="24"/>
        </w:rPr>
        <w:t>mycophenolsyre</w:t>
      </w:r>
      <w:proofErr w:type="spellEnd"/>
      <w:r w:rsidRPr="00943D9A">
        <w:rPr>
          <w:bCs/>
          <w:sz w:val="24"/>
          <w:szCs w:val="24"/>
        </w:rPr>
        <w:t xml:space="preserve"> udskilles i human mælk.</w:t>
      </w:r>
      <w:r w:rsidRPr="00685DC5">
        <w:rPr>
          <w:bCs/>
          <w:sz w:val="24"/>
          <w:szCs w:val="24"/>
        </w:rPr>
        <w:t xml:space="preserve"> På grund af risiko for alvorlige bivirkninger hos det ammede barn forårsaget af MPA er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kontraindiceret til ammende kvinder (se pkt. 4.3).</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Fertilitet</w:t>
      </w:r>
    </w:p>
    <w:p w:rsidR="00874F8F" w:rsidRDefault="00874F8F" w:rsidP="00874F8F">
      <w:pPr>
        <w:ind w:left="851"/>
        <w:rPr>
          <w:sz w:val="24"/>
          <w:szCs w:val="24"/>
        </w:rPr>
      </w:pPr>
      <w:r w:rsidRPr="00FE1FD6">
        <w:rPr>
          <w:sz w:val="24"/>
          <w:szCs w:val="24"/>
        </w:rPr>
        <w:t xml:space="preserve">Der er ikke udført specifikke studier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hos mennesker med henblik på at vurdere virkningerne på fertilitet. I et fertilitetsstudie med han- og hunrotter sås der ingen virkninger med doser op til henholdsvis 40 mg/kg og 20 mg/kg (se pkt. 5.3).</w:t>
      </w:r>
    </w:p>
    <w:p w:rsidR="00874F8F" w:rsidRPr="00FE1FD6" w:rsidRDefault="00874F8F" w:rsidP="00874F8F">
      <w:pPr>
        <w:ind w:left="851"/>
        <w:rPr>
          <w:sz w:val="24"/>
          <w:szCs w:val="24"/>
        </w:rPr>
      </w:pPr>
    </w:p>
    <w:p w:rsidR="00925D6B" w:rsidRPr="002C30EC" w:rsidRDefault="00925D6B" w:rsidP="00925D6B">
      <w:pPr>
        <w:ind w:left="851" w:hanging="851"/>
        <w:rPr>
          <w:b/>
          <w:sz w:val="24"/>
          <w:szCs w:val="24"/>
        </w:rPr>
      </w:pPr>
      <w:r w:rsidRPr="002C30EC">
        <w:rPr>
          <w:b/>
          <w:sz w:val="24"/>
          <w:szCs w:val="24"/>
        </w:rPr>
        <w:t>4.7</w:t>
      </w:r>
      <w:r w:rsidRPr="002C30EC">
        <w:rPr>
          <w:b/>
          <w:sz w:val="24"/>
          <w:szCs w:val="24"/>
        </w:rPr>
        <w:tab/>
        <w:t xml:space="preserve">Virkning på evnen til at føre motorkøretøj </w:t>
      </w:r>
      <w:r w:rsidR="007734AB">
        <w:rPr>
          <w:b/>
          <w:sz w:val="24"/>
          <w:szCs w:val="24"/>
        </w:rPr>
        <w:t>og</w:t>
      </w:r>
      <w:r w:rsidRPr="002C30EC">
        <w:rPr>
          <w:b/>
          <w:sz w:val="24"/>
          <w:szCs w:val="24"/>
        </w:rPr>
        <w:t xml:space="preserve"> betjene maskiner</w:t>
      </w:r>
    </w:p>
    <w:p w:rsidR="00874F8F" w:rsidRPr="00FE1FD6" w:rsidRDefault="00874F8F" w:rsidP="00874F8F">
      <w:pPr>
        <w:ind w:left="851"/>
        <w:rPr>
          <w:sz w:val="24"/>
          <w:szCs w:val="24"/>
        </w:rPr>
      </w:pPr>
      <w:r w:rsidRPr="00FE1FD6">
        <w:rPr>
          <w:sz w:val="24"/>
          <w:szCs w:val="24"/>
        </w:rPr>
        <w:t>Ikke mærkning.</w:t>
      </w:r>
    </w:p>
    <w:p w:rsidR="00874F8F" w:rsidRPr="00FE1FD6" w:rsidRDefault="00874F8F" w:rsidP="00874F8F">
      <w:pPr>
        <w:ind w:left="851"/>
        <w:rPr>
          <w:sz w:val="24"/>
          <w:szCs w:val="24"/>
        </w:rPr>
      </w:pPr>
      <w:r w:rsidRPr="00FE1FD6">
        <w:rPr>
          <w:sz w:val="24"/>
          <w:szCs w:val="24"/>
        </w:rPr>
        <w:t xml:space="preserve">Der er ikke udført studier af virkningerne på evnen til at føre motorkøretøj eller anvende maskiner. </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4.8</w:t>
      </w:r>
      <w:r w:rsidRPr="002C30EC">
        <w:rPr>
          <w:b/>
          <w:sz w:val="24"/>
          <w:szCs w:val="24"/>
        </w:rPr>
        <w:tab/>
        <w:t>Bivirkninger</w:t>
      </w:r>
    </w:p>
    <w:p w:rsidR="00874F8F" w:rsidRPr="00FE1FD6" w:rsidRDefault="00874F8F" w:rsidP="00874F8F">
      <w:pPr>
        <w:ind w:left="851"/>
        <w:rPr>
          <w:sz w:val="24"/>
          <w:szCs w:val="24"/>
        </w:rPr>
      </w:pPr>
      <w:r w:rsidRPr="00FE1FD6">
        <w:rPr>
          <w:sz w:val="24"/>
          <w:szCs w:val="24"/>
        </w:rPr>
        <w:t>De følgende bivirkninger dækker bivirkningsreaktioner fra kliniske forsøg:</w:t>
      </w:r>
    </w:p>
    <w:p w:rsidR="00874F8F" w:rsidRPr="00FE1FD6" w:rsidRDefault="00874F8F" w:rsidP="00874F8F">
      <w:pPr>
        <w:ind w:left="851"/>
        <w:rPr>
          <w:sz w:val="24"/>
          <w:szCs w:val="24"/>
          <w:u w:val="single"/>
        </w:rPr>
      </w:pPr>
    </w:p>
    <w:p w:rsidR="00874F8F" w:rsidRPr="00FE1FD6" w:rsidRDefault="00874F8F" w:rsidP="00874F8F">
      <w:pPr>
        <w:ind w:left="851"/>
        <w:rPr>
          <w:sz w:val="24"/>
          <w:szCs w:val="24"/>
          <w:u w:val="single"/>
        </w:rPr>
      </w:pPr>
      <w:proofErr w:type="spellStart"/>
      <w:r w:rsidRPr="00FE1FD6">
        <w:rPr>
          <w:sz w:val="24"/>
          <w:szCs w:val="24"/>
          <w:u w:val="single"/>
        </w:rPr>
        <w:t>Maligniteter</w:t>
      </w:r>
      <w:proofErr w:type="spellEnd"/>
    </w:p>
    <w:p w:rsidR="00874F8F" w:rsidRPr="00FE1FD6" w:rsidRDefault="00874F8F" w:rsidP="00874F8F">
      <w:pPr>
        <w:ind w:left="851"/>
        <w:rPr>
          <w:sz w:val="24"/>
          <w:szCs w:val="24"/>
        </w:rPr>
      </w:pPr>
      <w:r w:rsidRPr="00FE1FD6">
        <w:rPr>
          <w:sz w:val="24"/>
          <w:szCs w:val="24"/>
        </w:rPr>
        <w:t xml:space="preserve">Patienter, der får immunsuppressiv behandling, der involverer kombinering af lægemidler, inklusive MPA, har øget risiko for at udvikle </w:t>
      </w:r>
      <w:proofErr w:type="spellStart"/>
      <w:r w:rsidRPr="00FE1FD6">
        <w:rPr>
          <w:sz w:val="24"/>
          <w:szCs w:val="24"/>
        </w:rPr>
        <w:t>lymfomer</w:t>
      </w:r>
      <w:proofErr w:type="spellEnd"/>
      <w:r w:rsidRPr="00FE1FD6">
        <w:rPr>
          <w:sz w:val="24"/>
          <w:szCs w:val="24"/>
        </w:rPr>
        <w:t xml:space="preserve"> og andre </w:t>
      </w:r>
      <w:proofErr w:type="spellStart"/>
      <w:r w:rsidRPr="00FE1FD6">
        <w:rPr>
          <w:sz w:val="24"/>
          <w:szCs w:val="24"/>
        </w:rPr>
        <w:t>maligniteter</w:t>
      </w:r>
      <w:proofErr w:type="spellEnd"/>
      <w:r w:rsidRPr="00FE1FD6">
        <w:rPr>
          <w:sz w:val="24"/>
          <w:szCs w:val="24"/>
        </w:rPr>
        <w:t xml:space="preserve">, særligt i huden (se pkt. 4.4). To </w:t>
      </w:r>
      <w:r w:rsidRPr="00FE1FD6">
        <w:rPr>
          <w:i/>
          <w:sz w:val="24"/>
          <w:szCs w:val="24"/>
        </w:rPr>
        <w:t xml:space="preserve">de </w:t>
      </w:r>
      <w:proofErr w:type="spellStart"/>
      <w:r w:rsidRPr="00FE1FD6">
        <w:rPr>
          <w:i/>
          <w:sz w:val="24"/>
          <w:szCs w:val="24"/>
        </w:rPr>
        <w:t>novo</w:t>
      </w:r>
      <w:proofErr w:type="spellEnd"/>
      <w:r w:rsidRPr="00FE1FD6">
        <w:rPr>
          <w:sz w:val="24"/>
          <w:szCs w:val="24"/>
        </w:rPr>
        <w:t xml:space="preserve">-patienter (0,9 %) og to vedligeholdelsespatienter (1,3 %), som fik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i op til et år, udviklede </w:t>
      </w:r>
      <w:proofErr w:type="spellStart"/>
      <w:r w:rsidRPr="00FE1FD6">
        <w:rPr>
          <w:sz w:val="24"/>
          <w:szCs w:val="24"/>
        </w:rPr>
        <w:t>lymfoproliferativ</w:t>
      </w:r>
      <w:proofErr w:type="spellEnd"/>
      <w:r w:rsidRPr="00FE1FD6">
        <w:rPr>
          <w:sz w:val="24"/>
          <w:szCs w:val="24"/>
        </w:rPr>
        <w:t xml:space="preserve"> sygdom eller </w:t>
      </w:r>
      <w:proofErr w:type="spellStart"/>
      <w:r w:rsidRPr="00FE1FD6">
        <w:rPr>
          <w:sz w:val="24"/>
          <w:szCs w:val="24"/>
        </w:rPr>
        <w:t>lymfom</w:t>
      </w:r>
      <w:proofErr w:type="spellEnd"/>
      <w:r w:rsidRPr="00FE1FD6">
        <w:rPr>
          <w:sz w:val="24"/>
          <w:szCs w:val="24"/>
        </w:rPr>
        <w:t>. Non-</w:t>
      </w:r>
      <w:proofErr w:type="spellStart"/>
      <w:r w:rsidRPr="00FE1FD6">
        <w:rPr>
          <w:sz w:val="24"/>
          <w:szCs w:val="24"/>
        </w:rPr>
        <w:t>melanome</w:t>
      </w:r>
      <w:proofErr w:type="spellEnd"/>
      <w:r w:rsidRPr="00FE1FD6">
        <w:rPr>
          <w:sz w:val="24"/>
          <w:szCs w:val="24"/>
        </w:rPr>
        <w:t xml:space="preserve"> </w:t>
      </w:r>
      <w:proofErr w:type="spellStart"/>
      <w:r w:rsidRPr="00FE1FD6">
        <w:rPr>
          <w:sz w:val="24"/>
          <w:szCs w:val="24"/>
        </w:rPr>
        <w:t>hudcarcinomer</w:t>
      </w:r>
      <w:proofErr w:type="spellEnd"/>
      <w:r w:rsidRPr="00FE1FD6">
        <w:rPr>
          <w:sz w:val="24"/>
          <w:szCs w:val="24"/>
        </w:rPr>
        <w:t xml:space="preserve"> forekom hos 0,9 % af de </w:t>
      </w:r>
      <w:proofErr w:type="spellStart"/>
      <w:r w:rsidRPr="00FE1FD6">
        <w:rPr>
          <w:i/>
          <w:sz w:val="24"/>
          <w:szCs w:val="24"/>
        </w:rPr>
        <w:t>de</w:t>
      </w:r>
      <w:proofErr w:type="spellEnd"/>
      <w:r w:rsidRPr="00FE1FD6">
        <w:rPr>
          <w:i/>
          <w:sz w:val="24"/>
          <w:szCs w:val="24"/>
        </w:rPr>
        <w:t xml:space="preserve"> </w:t>
      </w:r>
      <w:proofErr w:type="spellStart"/>
      <w:r w:rsidRPr="00FE1FD6">
        <w:rPr>
          <w:i/>
          <w:sz w:val="24"/>
          <w:szCs w:val="24"/>
        </w:rPr>
        <w:t>novo</w:t>
      </w:r>
      <w:proofErr w:type="spellEnd"/>
      <w:r w:rsidRPr="00FE1FD6">
        <w:rPr>
          <w:sz w:val="24"/>
          <w:szCs w:val="24"/>
        </w:rPr>
        <w:t xml:space="preserve">-patienter og hos 1,8 % af de vedligeholdelsespatienter, som fik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i op til et år. Andre typer </w:t>
      </w:r>
      <w:proofErr w:type="spellStart"/>
      <w:r w:rsidRPr="00FE1FD6">
        <w:rPr>
          <w:sz w:val="24"/>
          <w:szCs w:val="24"/>
        </w:rPr>
        <w:t>maligniteter</w:t>
      </w:r>
      <w:proofErr w:type="spellEnd"/>
      <w:r w:rsidRPr="00FE1FD6">
        <w:rPr>
          <w:sz w:val="24"/>
          <w:szCs w:val="24"/>
        </w:rPr>
        <w:t xml:space="preserve"> forekom hos 0,5 % af </w:t>
      </w:r>
      <w:r w:rsidRPr="00FE1FD6">
        <w:rPr>
          <w:i/>
          <w:sz w:val="24"/>
          <w:szCs w:val="24"/>
        </w:rPr>
        <w:t xml:space="preserve">de </w:t>
      </w:r>
      <w:proofErr w:type="spellStart"/>
      <w:r w:rsidRPr="00FE1FD6">
        <w:rPr>
          <w:i/>
          <w:sz w:val="24"/>
          <w:szCs w:val="24"/>
        </w:rPr>
        <w:t>novo</w:t>
      </w:r>
      <w:proofErr w:type="spellEnd"/>
      <w:r w:rsidRPr="00FE1FD6">
        <w:rPr>
          <w:sz w:val="24"/>
          <w:szCs w:val="24"/>
        </w:rPr>
        <w:t>-patienterne og hos 0,6 % af vedligeholdelsespatienterne.</w:t>
      </w:r>
    </w:p>
    <w:p w:rsidR="00874F8F" w:rsidRPr="00FE1FD6" w:rsidRDefault="00874F8F" w:rsidP="00874F8F">
      <w:pPr>
        <w:ind w:left="851"/>
        <w:rPr>
          <w:sz w:val="24"/>
          <w:szCs w:val="24"/>
        </w:rPr>
      </w:pPr>
    </w:p>
    <w:p w:rsidR="00874F8F" w:rsidRPr="00FE1FD6" w:rsidRDefault="00874F8F" w:rsidP="00326616">
      <w:pPr>
        <w:keepNext/>
        <w:ind w:left="851"/>
        <w:rPr>
          <w:sz w:val="24"/>
          <w:szCs w:val="24"/>
          <w:u w:val="single"/>
        </w:rPr>
      </w:pPr>
      <w:r w:rsidRPr="00FE1FD6">
        <w:rPr>
          <w:sz w:val="24"/>
          <w:szCs w:val="24"/>
          <w:u w:val="single"/>
        </w:rPr>
        <w:lastRenderedPageBreak/>
        <w:t>Opportunistiske infektioner</w:t>
      </w:r>
    </w:p>
    <w:p w:rsidR="00874F8F" w:rsidRPr="00FE1FD6" w:rsidRDefault="00874F8F" w:rsidP="00874F8F">
      <w:pPr>
        <w:ind w:left="851"/>
        <w:rPr>
          <w:sz w:val="24"/>
          <w:szCs w:val="24"/>
        </w:rPr>
      </w:pPr>
      <w:r w:rsidRPr="00FE1FD6">
        <w:rPr>
          <w:sz w:val="24"/>
          <w:szCs w:val="24"/>
        </w:rPr>
        <w:t xml:space="preserve">Alle transplantationspatienter har øget risiko for opportunistiske infektioner. Risikoen øges i takt med den totale immunsuppressive belastning (se pkt. 4.4). De hyppigste opportunistiske infektioner hos </w:t>
      </w:r>
      <w:r w:rsidRPr="00FE1FD6">
        <w:rPr>
          <w:i/>
          <w:sz w:val="24"/>
          <w:szCs w:val="24"/>
        </w:rPr>
        <w:t xml:space="preserve">de </w:t>
      </w:r>
      <w:proofErr w:type="spellStart"/>
      <w:r w:rsidRPr="00FE1FD6">
        <w:rPr>
          <w:i/>
          <w:sz w:val="24"/>
          <w:szCs w:val="24"/>
        </w:rPr>
        <w:t>novo</w:t>
      </w:r>
      <w:proofErr w:type="spellEnd"/>
      <w:r w:rsidRPr="00FE1FD6">
        <w:rPr>
          <w:sz w:val="24"/>
          <w:szCs w:val="24"/>
        </w:rPr>
        <w:t xml:space="preserve"> nyretransplanterede patienter, som fik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 xml:space="preserve">" </w:t>
      </w:r>
      <w:r w:rsidRPr="00FE1FD6">
        <w:rPr>
          <w:sz w:val="24"/>
          <w:szCs w:val="24"/>
        </w:rPr>
        <w:t xml:space="preserve">sammen med andre immunsuppressive midler i kontrollerede kliniske studier med nyretransplanterede patienter fulgt i et år, var </w:t>
      </w:r>
      <w:proofErr w:type="spellStart"/>
      <w:r w:rsidRPr="00FE1FD6">
        <w:rPr>
          <w:sz w:val="24"/>
          <w:szCs w:val="24"/>
        </w:rPr>
        <w:t>cytomegalovirus</w:t>
      </w:r>
      <w:proofErr w:type="spellEnd"/>
      <w:r w:rsidRPr="00FE1FD6">
        <w:rPr>
          <w:sz w:val="24"/>
          <w:szCs w:val="24"/>
        </w:rPr>
        <w:t xml:space="preserve"> (CMV), </w:t>
      </w:r>
      <w:proofErr w:type="spellStart"/>
      <w:r w:rsidRPr="00FE1FD6">
        <w:rPr>
          <w:sz w:val="24"/>
          <w:szCs w:val="24"/>
        </w:rPr>
        <w:t>candidiasis</w:t>
      </w:r>
      <w:proofErr w:type="spellEnd"/>
      <w:r w:rsidRPr="00FE1FD6">
        <w:rPr>
          <w:sz w:val="24"/>
          <w:szCs w:val="24"/>
        </w:rPr>
        <w:t xml:space="preserve"> og herpes </w:t>
      </w:r>
      <w:proofErr w:type="spellStart"/>
      <w:r w:rsidRPr="00FE1FD6">
        <w:rPr>
          <w:sz w:val="24"/>
          <w:szCs w:val="24"/>
        </w:rPr>
        <w:t>simplex</w:t>
      </w:r>
      <w:proofErr w:type="spellEnd"/>
      <w:r w:rsidRPr="00FE1FD6">
        <w:rPr>
          <w:sz w:val="24"/>
          <w:szCs w:val="24"/>
        </w:rPr>
        <w:t xml:space="preserve">. CMV-infektioner (serologi, </w:t>
      </w:r>
      <w:proofErr w:type="spellStart"/>
      <w:r w:rsidRPr="00FE1FD6">
        <w:rPr>
          <w:sz w:val="24"/>
          <w:szCs w:val="24"/>
        </w:rPr>
        <w:t>viraemi</w:t>
      </w:r>
      <w:proofErr w:type="spellEnd"/>
      <w:r w:rsidRPr="00FE1FD6">
        <w:rPr>
          <w:sz w:val="24"/>
          <w:szCs w:val="24"/>
        </w:rPr>
        <w:t xml:space="preserve"> eller sygdom) blev indberettet hos 21,6 % af </w:t>
      </w:r>
      <w:r w:rsidRPr="00FE1FD6">
        <w:rPr>
          <w:i/>
          <w:sz w:val="24"/>
          <w:szCs w:val="24"/>
        </w:rPr>
        <w:t xml:space="preserve">de </w:t>
      </w:r>
      <w:proofErr w:type="spellStart"/>
      <w:r w:rsidRPr="00FE1FD6">
        <w:rPr>
          <w:i/>
          <w:sz w:val="24"/>
          <w:szCs w:val="24"/>
        </w:rPr>
        <w:t>novo</w:t>
      </w:r>
      <w:proofErr w:type="spellEnd"/>
      <w:r w:rsidRPr="00FE1FD6">
        <w:rPr>
          <w:sz w:val="24"/>
          <w:szCs w:val="24"/>
        </w:rPr>
        <w:t>-patienterne og hos 1,9 % af de patienter, der fik vedligeholdelsesbehandling.</w:t>
      </w:r>
    </w:p>
    <w:p w:rsidR="00874F8F" w:rsidRPr="00FE1FD6" w:rsidRDefault="00874F8F" w:rsidP="00874F8F">
      <w:pPr>
        <w:ind w:left="851"/>
        <w:rPr>
          <w:sz w:val="24"/>
          <w:szCs w:val="24"/>
          <w:u w:val="single"/>
        </w:rPr>
      </w:pPr>
    </w:p>
    <w:p w:rsidR="00874F8F" w:rsidRPr="00FE1FD6" w:rsidRDefault="00874F8F" w:rsidP="00874F8F">
      <w:pPr>
        <w:ind w:left="851"/>
        <w:rPr>
          <w:sz w:val="24"/>
          <w:szCs w:val="24"/>
          <w:u w:val="single"/>
        </w:rPr>
      </w:pPr>
      <w:r w:rsidRPr="00FE1FD6">
        <w:rPr>
          <w:sz w:val="24"/>
          <w:szCs w:val="24"/>
          <w:u w:val="single"/>
        </w:rPr>
        <w:t>Ældre patienter</w:t>
      </w:r>
    </w:p>
    <w:p w:rsidR="00874F8F" w:rsidRPr="00FE1FD6" w:rsidRDefault="00874F8F" w:rsidP="00874F8F">
      <w:pPr>
        <w:ind w:left="851"/>
        <w:rPr>
          <w:sz w:val="24"/>
          <w:szCs w:val="24"/>
        </w:rPr>
      </w:pPr>
      <w:r w:rsidRPr="00FE1FD6">
        <w:rPr>
          <w:sz w:val="24"/>
          <w:szCs w:val="24"/>
        </w:rPr>
        <w:t>Ældre patienter kan generelt have øget risiko for bivirkninger på grund af immunsuppression.</w:t>
      </w:r>
    </w:p>
    <w:p w:rsidR="00874F8F" w:rsidRPr="00FE1FD6" w:rsidRDefault="00874F8F" w:rsidP="00874F8F">
      <w:pPr>
        <w:ind w:left="851"/>
        <w:rPr>
          <w:sz w:val="24"/>
          <w:szCs w:val="24"/>
          <w:u w:val="single"/>
        </w:rPr>
      </w:pPr>
    </w:p>
    <w:p w:rsidR="00874F8F" w:rsidRPr="00FE1FD6" w:rsidRDefault="00874F8F" w:rsidP="00874F8F">
      <w:pPr>
        <w:ind w:left="851"/>
        <w:rPr>
          <w:sz w:val="24"/>
          <w:szCs w:val="24"/>
          <w:u w:val="single"/>
        </w:rPr>
      </w:pPr>
      <w:r w:rsidRPr="00FE1FD6">
        <w:rPr>
          <w:sz w:val="24"/>
          <w:szCs w:val="24"/>
          <w:u w:val="single"/>
        </w:rPr>
        <w:t>Andre bivirkninger</w:t>
      </w:r>
    </w:p>
    <w:p w:rsidR="00874F8F" w:rsidRPr="00FE1FD6" w:rsidRDefault="00874F8F" w:rsidP="00874F8F">
      <w:pPr>
        <w:ind w:left="851"/>
        <w:rPr>
          <w:sz w:val="24"/>
          <w:szCs w:val="24"/>
        </w:rPr>
      </w:pPr>
      <w:r w:rsidRPr="00FE1FD6">
        <w:rPr>
          <w:sz w:val="24"/>
          <w:szCs w:val="24"/>
        </w:rPr>
        <w:t xml:space="preserve">Tabel 1 nedenfor indeholder bivirkningsreaktioner, som muligvis eller sandsynligvis er relaterede til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rapporteret i kontrollerede kliniske studier med nyretransplantationspatienter, hvor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blev administreret sammen med </w:t>
      </w:r>
      <w:proofErr w:type="spellStart"/>
      <w:r w:rsidRPr="00FE1FD6">
        <w:rPr>
          <w:sz w:val="24"/>
          <w:szCs w:val="24"/>
        </w:rPr>
        <w:t>ciclosporin</w:t>
      </w:r>
      <w:proofErr w:type="spellEnd"/>
      <w:r w:rsidRPr="00FE1FD6">
        <w:rPr>
          <w:sz w:val="24"/>
          <w:szCs w:val="24"/>
        </w:rPr>
        <w:t xml:space="preserve"> mikroemulsion og </w:t>
      </w:r>
      <w:proofErr w:type="spellStart"/>
      <w:r w:rsidRPr="00FE1FD6">
        <w:rPr>
          <w:sz w:val="24"/>
          <w:szCs w:val="24"/>
        </w:rPr>
        <w:t>kortikosteroider</w:t>
      </w:r>
      <w:proofErr w:type="spellEnd"/>
      <w:r w:rsidRPr="00FE1FD6">
        <w:rPr>
          <w:sz w:val="24"/>
          <w:szCs w:val="24"/>
        </w:rPr>
        <w:t xml:space="preserve"> i en dosis på 1440 mg/dag i 12 måneder. Bivirkningerne er inddelt i henhold til </w:t>
      </w:r>
      <w:proofErr w:type="spellStart"/>
      <w:r w:rsidRPr="00FE1FD6">
        <w:rPr>
          <w:sz w:val="24"/>
          <w:szCs w:val="24"/>
        </w:rPr>
        <w:t>MedDRA</w:t>
      </w:r>
      <w:proofErr w:type="spellEnd"/>
      <w:r w:rsidRPr="00FE1FD6">
        <w:rPr>
          <w:sz w:val="24"/>
          <w:szCs w:val="24"/>
        </w:rPr>
        <w:t>-systemorganklasser.</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Bivirkninger er inddelt i følgende kategorier:</w:t>
      </w:r>
    </w:p>
    <w:p w:rsidR="00874F8F" w:rsidRPr="00FE1FD6" w:rsidRDefault="00874F8F" w:rsidP="00874F8F">
      <w:pPr>
        <w:ind w:left="851"/>
        <w:rPr>
          <w:sz w:val="24"/>
          <w:szCs w:val="24"/>
        </w:rPr>
      </w:pPr>
    </w:p>
    <w:p w:rsidR="00874F8F" w:rsidRPr="00FE1FD6" w:rsidRDefault="00874F8F" w:rsidP="00874F8F">
      <w:pPr>
        <w:ind w:left="851"/>
        <w:rPr>
          <w:sz w:val="24"/>
          <w:szCs w:val="24"/>
        </w:rPr>
      </w:pPr>
      <w:bookmarkStart w:id="0" w:name="OLE_LINK2"/>
      <w:r w:rsidRPr="00FE1FD6">
        <w:rPr>
          <w:sz w:val="24"/>
          <w:szCs w:val="24"/>
        </w:rPr>
        <w:t>Meget almindelig (≥ 1/10)</w:t>
      </w:r>
    </w:p>
    <w:p w:rsidR="00874F8F" w:rsidRPr="00FE1FD6" w:rsidRDefault="00874F8F" w:rsidP="00874F8F">
      <w:pPr>
        <w:ind w:left="851"/>
        <w:rPr>
          <w:sz w:val="24"/>
          <w:szCs w:val="24"/>
        </w:rPr>
      </w:pPr>
      <w:r w:rsidRPr="00FE1FD6">
        <w:rPr>
          <w:sz w:val="24"/>
          <w:szCs w:val="24"/>
        </w:rPr>
        <w:t>Almindelig (≥ 1/100 til &lt; 1/10)</w:t>
      </w:r>
    </w:p>
    <w:p w:rsidR="00874F8F" w:rsidRPr="00FE1FD6" w:rsidRDefault="00874F8F" w:rsidP="00874F8F">
      <w:pPr>
        <w:ind w:left="851"/>
        <w:rPr>
          <w:sz w:val="24"/>
          <w:szCs w:val="24"/>
        </w:rPr>
      </w:pPr>
      <w:r w:rsidRPr="00FE1FD6">
        <w:rPr>
          <w:sz w:val="24"/>
          <w:szCs w:val="24"/>
        </w:rPr>
        <w:t>Ikke almindelig (≥ 1/1.000 til &lt; 1/100)</w:t>
      </w:r>
    </w:p>
    <w:p w:rsidR="00874F8F" w:rsidRPr="00FE1FD6" w:rsidRDefault="00874F8F" w:rsidP="00874F8F">
      <w:pPr>
        <w:ind w:left="851"/>
        <w:rPr>
          <w:sz w:val="24"/>
          <w:szCs w:val="24"/>
        </w:rPr>
      </w:pPr>
      <w:bookmarkStart w:id="1" w:name="OLE_LINK1"/>
      <w:r w:rsidRPr="00FE1FD6">
        <w:rPr>
          <w:sz w:val="24"/>
          <w:szCs w:val="24"/>
        </w:rPr>
        <w:t>Sjælden</w:t>
      </w:r>
      <w:r w:rsidRPr="00F40FC8">
        <w:rPr>
          <w:sz w:val="24"/>
          <w:szCs w:val="24"/>
        </w:rPr>
        <w:t xml:space="preserve"> (</w:t>
      </w:r>
      <w:r w:rsidRPr="00FE1FD6">
        <w:rPr>
          <w:sz w:val="24"/>
          <w:szCs w:val="24"/>
        </w:rPr>
        <w:t xml:space="preserve">≥ </w:t>
      </w:r>
      <w:r w:rsidRPr="00F40FC8">
        <w:rPr>
          <w:sz w:val="24"/>
          <w:szCs w:val="24"/>
        </w:rPr>
        <w:t>1/10</w:t>
      </w:r>
      <w:r w:rsidRPr="00FE1FD6">
        <w:rPr>
          <w:sz w:val="24"/>
          <w:szCs w:val="24"/>
        </w:rPr>
        <w:t>.</w:t>
      </w:r>
      <w:r w:rsidRPr="00F40FC8">
        <w:rPr>
          <w:sz w:val="24"/>
          <w:szCs w:val="24"/>
        </w:rPr>
        <w:t>000</w:t>
      </w:r>
      <w:r w:rsidRPr="00FE1FD6">
        <w:rPr>
          <w:sz w:val="24"/>
          <w:szCs w:val="24"/>
        </w:rPr>
        <w:t xml:space="preserve"> til</w:t>
      </w:r>
      <w:r w:rsidRPr="00F40FC8">
        <w:rPr>
          <w:sz w:val="24"/>
          <w:szCs w:val="24"/>
        </w:rPr>
        <w:t xml:space="preserve"> </w:t>
      </w:r>
      <w:r w:rsidRPr="00FE1FD6">
        <w:rPr>
          <w:sz w:val="24"/>
          <w:szCs w:val="24"/>
        </w:rPr>
        <w:t xml:space="preserve">&lt; </w:t>
      </w:r>
      <w:r w:rsidRPr="00F40FC8">
        <w:rPr>
          <w:sz w:val="24"/>
          <w:szCs w:val="24"/>
        </w:rPr>
        <w:t>1/1</w:t>
      </w:r>
      <w:r w:rsidRPr="00FE1FD6">
        <w:rPr>
          <w:sz w:val="24"/>
          <w:szCs w:val="24"/>
        </w:rPr>
        <w:t>.</w:t>
      </w:r>
      <w:r w:rsidRPr="00F40FC8">
        <w:rPr>
          <w:sz w:val="24"/>
          <w:szCs w:val="24"/>
        </w:rPr>
        <w:t>000)</w:t>
      </w:r>
    </w:p>
    <w:bookmarkEnd w:id="1"/>
    <w:p w:rsidR="00874F8F" w:rsidRPr="00FE1FD6" w:rsidRDefault="00874F8F" w:rsidP="00874F8F">
      <w:pPr>
        <w:ind w:left="851"/>
        <w:rPr>
          <w:sz w:val="24"/>
          <w:szCs w:val="24"/>
        </w:rPr>
      </w:pPr>
      <w:r w:rsidRPr="00FE1FD6">
        <w:rPr>
          <w:sz w:val="24"/>
          <w:szCs w:val="24"/>
        </w:rPr>
        <w:t>Meget sjælden (&lt; 1/10.000), ikke kendt (kan ikke estimeres ud fra forhåndenværende data)</w:t>
      </w:r>
      <w:bookmarkEnd w:id="0"/>
    </w:p>
    <w:p w:rsidR="00874F8F" w:rsidRPr="00FE1FD6" w:rsidRDefault="00874F8F" w:rsidP="00874F8F">
      <w:pPr>
        <w:ind w:left="851"/>
        <w:rPr>
          <w:sz w:val="24"/>
          <w:szCs w:val="24"/>
        </w:rPr>
      </w:pP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028"/>
        <w:gridCol w:w="7600"/>
      </w:tblGrid>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Infektioner og parasitære sygdomme</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 xml:space="preserve">Virale-, bakterielle- og </w:t>
            </w:r>
            <w:proofErr w:type="spellStart"/>
            <w:r w:rsidRPr="00FE1FD6">
              <w:rPr>
                <w:sz w:val="24"/>
                <w:szCs w:val="24"/>
              </w:rPr>
              <w:t>fungale</w:t>
            </w:r>
            <w:proofErr w:type="spellEnd"/>
            <w:r w:rsidRPr="00FE1FD6">
              <w:rPr>
                <w:sz w:val="24"/>
                <w:szCs w:val="24"/>
              </w:rPr>
              <w:t xml:space="preserve"> infektioner</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Infektioner i de øvre luftveje, pneumoni</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 xml:space="preserve">Ikke almindelig: </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 xml:space="preserve">Sårinfektion, sepsis*, </w:t>
            </w:r>
            <w:proofErr w:type="spellStart"/>
            <w:r w:rsidRPr="00FE1FD6">
              <w:rPr>
                <w:sz w:val="24"/>
                <w:szCs w:val="24"/>
              </w:rPr>
              <w:t>osteomyelitis</w:t>
            </w:r>
            <w:proofErr w:type="spellEnd"/>
            <w:r w:rsidRPr="00FE1FD6">
              <w:rPr>
                <w:sz w:val="24"/>
                <w:szCs w:val="24"/>
              </w:rPr>
              <w:t>*</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keepNext/>
              <w:rPr>
                <w:sz w:val="24"/>
                <w:szCs w:val="24"/>
              </w:rPr>
            </w:pPr>
            <w:r w:rsidRPr="00FE1FD6">
              <w:rPr>
                <w:b/>
                <w:bCs/>
                <w:sz w:val="24"/>
                <w:szCs w:val="24"/>
              </w:rPr>
              <w:t>Benigne, maligne og uspecificerede tumorer (inkl. cyster og polypper)</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 xml:space="preserve">Hudpapillom, basalcellekarcinom*, </w:t>
            </w:r>
            <w:proofErr w:type="spellStart"/>
            <w:r w:rsidRPr="00FE1FD6">
              <w:rPr>
                <w:sz w:val="24"/>
                <w:szCs w:val="24"/>
              </w:rPr>
              <w:t>Kaposis</w:t>
            </w:r>
            <w:proofErr w:type="spellEnd"/>
            <w:r w:rsidRPr="00FE1FD6">
              <w:rPr>
                <w:sz w:val="24"/>
                <w:szCs w:val="24"/>
              </w:rPr>
              <w:t xml:space="preserve"> sarkom*, </w:t>
            </w:r>
            <w:proofErr w:type="spellStart"/>
            <w:r w:rsidRPr="00FE1FD6">
              <w:rPr>
                <w:sz w:val="24"/>
                <w:szCs w:val="24"/>
              </w:rPr>
              <w:t>lymfoproliferativ</w:t>
            </w:r>
            <w:proofErr w:type="spellEnd"/>
            <w:r w:rsidRPr="00FE1FD6">
              <w:rPr>
                <w:sz w:val="24"/>
                <w:szCs w:val="24"/>
              </w:rPr>
              <w:t xml:space="preserve"> sygdom, </w:t>
            </w:r>
            <w:proofErr w:type="spellStart"/>
            <w:r w:rsidRPr="00FE1FD6">
              <w:rPr>
                <w:sz w:val="24"/>
                <w:szCs w:val="24"/>
              </w:rPr>
              <w:t>pladecellecarcinom</w:t>
            </w:r>
            <w:proofErr w:type="spellEnd"/>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Blod og lymfesystem</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color w:val="000000"/>
                <w:sz w:val="24"/>
                <w:szCs w:val="24"/>
              </w:rPr>
            </w:pPr>
            <w:r w:rsidRPr="00FE1FD6">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color w:val="000000"/>
                <w:sz w:val="24"/>
                <w:szCs w:val="24"/>
              </w:rPr>
            </w:pPr>
            <w:proofErr w:type="spellStart"/>
            <w:r w:rsidRPr="00FE1FD6">
              <w:rPr>
                <w:sz w:val="24"/>
                <w:szCs w:val="24"/>
              </w:rPr>
              <w:t>Leukopeni</w:t>
            </w:r>
            <w:proofErr w:type="spellEnd"/>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color w:val="000000"/>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color w:val="000000"/>
                <w:sz w:val="24"/>
                <w:szCs w:val="24"/>
              </w:rPr>
            </w:pPr>
            <w:r w:rsidRPr="00FE1FD6">
              <w:rPr>
                <w:sz w:val="24"/>
                <w:szCs w:val="24"/>
              </w:rPr>
              <w:t xml:space="preserve">Anæmi, </w:t>
            </w:r>
            <w:proofErr w:type="spellStart"/>
            <w:r w:rsidRPr="00FE1FD6">
              <w:rPr>
                <w:sz w:val="24"/>
                <w:szCs w:val="24"/>
              </w:rPr>
              <w:t>thrombocytopeni</w:t>
            </w:r>
            <w:proofErr w:type="spellEnd"/>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color w:val="000000"/>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color w:val="000000"/>
                <w:sz w:val="24"/>
                <w:szCs w:val="24"/>
              </w:rPr>
            </w:pPr>
            <w:proofErr w:type="spellStart"/>
            <w:r w:rsidRPr="00FE1FD6">
              <w:rPr>
                <w:sz w:val="24"/>
                <w:szCs w:val="24"/>
              </w:rPr>
              <w:t>Lymfopeni</w:t>
            </w:r>
            <w:proofErr w:type="spellEnd"/>
            <w:r w:rsidRPr="00FE1FD6">
              <w:rPr>
                <w:sz w:val="24"/>
                <w:szCs w:val="24"/>
              </w:rPr>
              <w:t xml:space="preserve">*, </w:t>
            </w:r>
            <w:proofErr w:type="spellStart"/>
            <w:r w:rsidRPr="00FE1FD6">
              <w:rPr>
                <w:sz w:val="24"/>
                <w:szCs w:val="24"/>
              </w:rPr>
              <w:t>neutropeni</w:t>
            </w:r>
            <w:proofErr w:type="spellEnd"/>
            <w:r w:rsidRPr="00FE1FD6">
              <w:rPr>
                <w:sz w:val="24"/>
                <w:szCs w:val="24"/>
              </w:rPr>
              <w:t xml:space="preserve">*, </w:t>
            </w:r>
            <w:proofErr w:type="spellStart"/>
            <w:r w:rsidRPr="00FE1FD6">
              <w:rPr>
                <w:sz w:val="24"/>
                <w:szCs w:val="24"/>
              </w:rPr>
              <w:t>lymfadenopati</w:t>
            </w:r>
            <w:proofErr w:type="spellEnd"/>
            <w:r w:rsidRPr="00FE1FD6">
              <w:rPr>
                <w:sz w:val="24"/>
                <w:szCs w:val="24"/>
              </w:rPr>
              <w:t>*</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Metabolisme og ernæring</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proofErr w:type="spellStart"/>
            <w:r w:rsidRPr="00FE1FD6">
              <w:rPr>
                <w:sz w:val="24"/>
                <w:szCs w:val="24"/>
              </w:rPr>
              <w:t>Hypokalcæmi</w:t>
            </w:r>
            <w:proofErr w:type="spellEnd"/>
            <w:r w:rsidRPr="00FE1FD6">
              <w:rPr>
                <w:sz w:val="24"/>
                <w:szCs w:val="24"/>
              </w:rPr>
              <w:t xml:space="preserve">, </w:t>
            </w:r>
            <w:proofErr w:type="spellStart"/>
            <w:r w:rsidRPr="00FE1FD6">
              <w:rPr>
                <w:sz w:val="24"/>
                <w:szCs w:val="24"/>
              </w:rPr>
              <w:t>hypokaliæmi</w:t>
            </w:r>
            <w:proofErr w:type="spellEnd"/>
            <w:r w:rsidRPr="00FE1FD6">
              <w:rPr>
                <w:sz w:val="24"/>
                <w:szCs w:val="24"/>
              </w:rPr>
              <w:t xml:space="preserve">, </w:t>
            </w:r>
            <w:proofErr w:type="spellStart"/>
            <w:r w:rsidRPr="00FE1FD6">
              <w:rPr>
                <w:sz w:val="24"/>
                <w:szCs w:val="24"/>
              </w:rPr>
              <w:t>hyperurikæmi</w:t>
            </w:r>
            <w:proofErr w:type="spellEnd"/>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proofErr w:type="spellStart"/>
            <w:r w:rsidRPr="00FE1FD6">
              <w:rPr>
                <w:sz w:val="24"/>
                <w:szCs w:val="24"/>
              </w:rPr>
              <w:t>Hyperkaliæmi</w:t>
            </w:r>
            <w:proofErr w:type="spellEnd"/>
            <w:r w:rsidRPr="00FE1FD6">
              <w:rPr>
                <w:sz w:val="24"/>
                <w:szCs w:val="24"/>
              </w:rPr>
              <w:t xml:space="preserve">, </w:t>
            </w:r>
            <w:proofErr w:type="spellStart"/>
            <w:r w:rsidRPr="00FE1FD6">
              <w:rPr>
                <w:sz w:val="24"/>
                <w:szCs w:val="24"/>
              </w:rPr>
              <w:t>hypomagnesiæmi</w:t>
            </w:r>
            <w:proofErr w:type="spellEnd"/>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lastRenderedPageBreak/>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 xml:space="preserve">Anoreksi, </w:t>
            </w:r>
            <w:proofErr w:type="spellStart"/>
            <w:r w:rsidRPr="00FE1FD6">
              <w:rPr>
                <w:sz w:val="24"/>
                <w:szCs w:val="24"/>
              </w:rPr>
              <w:t>hyperlipidæmi</w:t>
            </w:r>
            <w:proofErr w:type="spellEnd"/>
            <w:r w:rsidRPr="00FE1FD6">
              <w:rPr>
                <w:sz w:val="24"/>
                <w:szCs w:val="24"/>
              </w:rPr>
              <w:t xml:space="preserve">, diabetes mellitus*, </w:t>
            </w:r>
            <w:proofErr w:type="spellStart"/>
            <w:r w:rsidRPr="00FE1FD6">
              <w:rPr>
                <w:sz w:val="24"/>
                <w:szCs w:val="24"/>
              </w:rPr>
              <w:t>hyperkolesterolæmi</w:t>
            </w:r>
            <w:proofErr w:type="spellEnd"/>
            <w:r w:rsidRPr="00FE1FD6">
              <w:rPr>
                <w:sz w:val="24"/>
                <w:szCs w:val="24"/>
              </w:rPr>
              <w:t xml:space="preserve">*, </w:t>
            </w:r>
            <w:proofErr w:type="spellStart"/>
            <w:r w:rsidRPr="00FE1FD6">
              <w:rPr>
                <w:sz w:val="24"/>
                <w:szCs w:val="24"/>
              </w:rPr>
              <w:t>hypophosphatæmi</w:t>
            </w:r>
            <w:proofErr w:type="spellEnd"/>
            <w:r w:rsidRPr="00FE1FD6">
              <w:rPr>
                <w:sz w:val="24"/>
                <w:szCs w:val="24"/>
              </w:rPr>
              <w:t>*</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Psykiske forstyrrelser</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Angst</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Unormale drømme*, vrangforestillinger*, søvnløshed*</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Nervesystemet</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Svimmelhed, hovedpine</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sz w:val="24"/>
                <w:szCs w:val="24"/>
              </w:rPr>
              <w:t>Tremor</w:t>
            </w:r>
            <w:proofErr w:type="spellEnd"/>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Øjne</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sz w:val="24"/>
                <w:szCs w:val="24"/>
              </w:rPr>
              <w:t>Konjunktivitis</w:t>
            </w:r>
            <w:proofErr w:type="spellEnd"/>
            <w:r w:rsidRPr="00FE1FD6">
              <w:rPr>
                <w:sz w:val="24"/>
                <w:szCs w:val="24"/>
              </w:rPr>
              <w:t>*, sløret syn*</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Hjerte</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color w:val="000000"/>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color w:val="000000"/>
                <w:sz w:val="24"/>
                <w:szCs w:val="24"/>
              </w:rPr>
            </w:pPr>
            <w:proofErr w:type="spellStart"/>
            <w:r w:rsidRPr="00FE1FD6">
              <w:rPr>
                <w:sz w:val="24"/>
                <w:szCs w:val="24"/>
              </w:rPr>
              <w:t>Takykardi</w:t>
            </w:r>
            <w:proofErr w:type="spellEnd"/>
            <w:r w:rsidRPr="00FE1FD6">
              <w:rPr>
                <w:sz w:val="24"/>
                <w:szCs w:val="24"/>
              </w:rPr>
              <w:t xml:space="preserve">, </w:t>
            </w:r>
            <w:proofErr w:type="spellStart"/>
            <w:r w:rsidRPr="00FE1FD6">
              <w:rPr>
                <w:sz w:val="24"/>
                <w:szCs w:val="24"/>
              </w:rPr>
              <w:t>ventrikulære</w:t>
            </w:r>
            <w:proofErr w:type="spellEnd"/>
            <w:r w:rsidRPr="00FE1FD6">
              <w:rPr>
                <w:sz w:val="24"/>
                <w:szCs w:val="24"/>
              </w:rPr>
              <w:t xml:space="preserve"> </w:t>
            </w:r>
            <w:proofErr w:type="spellStart"/>
            <w:r w:rsidRPr="00FE1FD6">
              <w:rPr>
                <w:sz w:val="24"/>
                <w:szCs w:val="24"/>
              </w:rPr>
              <w:t>ekstrasystoler</w:t>
            </w:r>
            <w:proofErr w:type="spellEnd"/>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b/>
                <w:bCs/>
                <w:sz w:val="24"/>
                <w:szCs w:val="24"/>
              </w:rPr>
              <w:t>Vaskulære</w:t>
            </w:r>
            <w:proofErr w:type="spellEnd"/>
            <w:r w:rsidRPr="00FE1FD6">
              <w:rPr>
                <w:b/>
                <w:bCs/>
                <w:sz w:val="24"/>
                <w:szCs w:val="24"/>
              </w:rPr>
              <w:t xml:space="preserve"> sygdomme</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Hypertension</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Hypotension</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 xml:space="preserve">Ikke almindelig: </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sz w:val="24"/>
                <w:szCs w:val="24"/>
              </w:rPr>
              <w:t>Lymphocele</w:t>
            </w:r>
            <w:proofErr w:type="spellEnd"/>
            <w:r w:rsidRPr="00FE1FD6">
              <w:rPr>
                <w:sz w:val="24"/>
                <w:szCs w:val="24"/>
              </w:rPr>
              <w:t>*</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 xml:space="preserve">Luftveje, thorax og </w:t>
            </w:r>
            <w:proofErr w:type="spellStart"/>
            <w:r w:rsidRPr="00FE1FD6">
              <w:rPr>
                <w:b/>
                <w:bCs/>
                <w:sz w:val="24"/>
                <w:szCs w:val="24"/>
              </w:rPr>
              <w:t>mediastinum</w:t>
            </w:r>
            <w:proofErr w:type="spellEnd"/>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Hoste, dyspnø</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sz w:val="24"/>
                <w:szCs w:val="24"/>
              </w:rPr>
              <w:t>Interstitiel</w:t>
            </w:r>
            <w:proofErr w:type="spellEnd"/>
            <w:r w:rsidRPr="00FE1FD6">
              <w:rPr>
                <w:sz w:val="24"/>
                <w:szCs w:val="24"/>
              </w:rPr>
              <w:t xml:space="preserve"> lungesygdom, </w:t>
            </w:r>
            <w:proofErr w:type="spellStart"/>
            <w:r w:rsidRPr="00FE1FD6">
              <w:rPr>
                <w:sz w:val="24"/>
                <w:szCs w:val="24"/>
              </w:rPr>
              <w:t>pulmonal</w:t>
            </w:r>
            <w:proofErr w:type="spellEnd"/>
            <w:r w:rsidRPr="00FE1FD6">
              <w:rPr>
                <w:sz w:val="24"/>
                <w:szCs w:val="24"/>
              </w:rPr>
              <w:t xml:space="preserve"> kongestion*, </w:t>
            </w:r>
            <w:proofErr w:type="spellStart"/>
            <w:r w:rsidRPr="00FE1FD6">
              <w:rPr>
                <w:sz w:val="24"/>
                <w:szCs w:val="24"/>
              </w:rPr>
              <w:t>hiven</w:t>
            </w:r>
            <w:proofErr w:type="spellEnd"/>
            <w:r w:rsidRPr="00FE1FD6">
              <w:rPr>
                <w:sz w:val="24"/>
                <w:szCs w:val="24"/>
              </w:rPr>
              <w:t xml:space="preserve"> efter vejret*, </w:t>
            </w:r>
            <w:proofErr w:type="spellStart"/>
            <w:r w:rsidRPr="00FE1FD6">
              <w:rPr>
                <w:sz w:val="24"/>
                <w:szCs w:val="24"/>
              </w:rPr>
              <w:t>pulmonært</w:t>
            </w:r>
            <w:proofErr w:type="spellEnd"/>
            <w:r w:rsidRPr="00FE1FD6">
              <w:rPr>
                <w:sz w:val="24"/>
                <w:szCs w:val="24"/>
              </w:rPr>
              <w:t xml:space="preserve"> ødem*</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Mave-tarm-kanalen</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Diarré</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sz w:val="24"/>
                <w:szCs w:val="24"/>
              </w:rPr>
              <w:t>Abdominal</w:t>
            </w:r>
            <w:proofErr w:type="spellEnd"/>
            <w:r w:rsidRPr="00FE1FD6">
              <w:rPr>
                <w:sz w:val="24"/>
                <w:szCs w:val="24"/>
              </w:rPr>
              <w:t xml:space="preserve"> udspiling, </w:t>
            </w:r>
            <w:proofErr w:type="spellStart"/>
            <w:r w:rsidRPr="00FE1FD6">
              <w:rPr>
                <w:sz w:val="24"/>
                <w:szCs w:val="24"/>
              </w:rPr>
              <w:t>abdominalsmerter</w:t>
            </w:r>
            <w:proofErr w:type="spellEnd"/>
            <w:r w:rsidRPr="00FE1FD6">
              <w:rPr>
                <w:sz w:val="24"/>
                <w:szCs w:val="24"/>
              </w:rPr>
              <w:t xml:space="preserve">, konstipation, dyspepsi, </w:t>
            </w:r>
            <w:proofErr w:type="spellStart"/>
            <w:r w:rsidRPr="00FE1FD6">
              <w:rPr>
                <w:sz w:val="24"/>
                <w:szCs w:val="24"/>
              </w:rPr>
              <w:t>flatulens</w:t>
            </w:r>
            <w:proofErr w:type="spellEnd"/>
            <w:r w:rsidRPr="00FE1FD6">
              <w:rPr>
                <w:sz w:val="24"/>
                <w:szCs w:val="24"/>
              </w:rPr>
              <w:t>, gastritis, kvalme, opkastning</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sz w:val="24"/>
                <w:szCs w:val="24"/>
              </w:rPr>
              <w:t>Abdominal</w:t>
            </w:r>
            <w:proofErr w:type="spellEnd"/>
            <w:r w:rsidRPr="00FE1FD6">
              <w:rPr>
                <w:sz w:val="24"/>
                <w:szCs w:val="24"/>
              </w:rPr>
              <w:t xml:space="preserve"> ømhed, </w:t>
            </w:r>
            <w:proofErr w:type="spellStart"/>
            <w:r w:rsidRPr="00FE1FD6">
              <w:rPr>
                <w:sz w:val="24"/>
                <w:szCs w:val="24"/>
              </w:rPr>
              <w:t>gastrointestinal</w:t>
            </w:r>
            <w:proofErr w:type="spellEnd"/>
            <w:r w:rsidRPr="00FE1FD6">
              <w:rPr>
                <w:sz w:val="24"/>
                <w:szCs w:val="24"/>
              </w:rPr>
              <w:t xml:space="preserve"> blødning, opstød*, dårlig ånde*, </w:t>
            </w:r>
            <w:proofErr w:type="spellStart"/>
            <w:r w:rsidRPr="00FE1FD6">
              <w:rPr>
                <w:sz w:val="24"/>
                <w:szCs w:val="24"/>
              </w:rPr>
              <w:t>ileus</w:t>
            </w:r>
            <w:proofErr w:type="spellEnd"/>
            <w:r w:rsidRPr="00FE1FD6">
              <w:rPr>
                <w:sz w:val="24"/>
                <w:szCs w:val="24"/>
              </w:rPr>
              <w:t xml:space="preserve">*, </w:t>
            </w:r>
            <w:proofErr w:type="spellStart"/>
            <w:r w:rsidRPr="00FE1FD6">
              <w:rPr>
                <w:sz w:val="24"/>
                <w:szCs w:val="24"/>
              </w:rPr>
              <w:t>læbeulceration</w:t>
            </w:r>
            <w:proofErr w:type="spellEnd"/>
            <w:r w:rsidRPr="00FE1FD6">
              <w:rPr>
                <w:sz w:val="24"/>
                <w:szCs w:val="24"/>
              </w:rPr>
              <w:t xml:space="preserve">*, </w:t>
            </w:r>
            <w:proofErr w:type="spellStart"/>
            <w:r w:rsidRPr="00FE1FD6">
              <w:rPr>
                <w:sz w:val="24"/>
                <w:szCs w:val="24"/>
              </w:rPr>
              <w:t>øsofagitis</w:t>
            </w:r>
            <w:proofErr w:type="spellEnd"/>
            <w:r w:rsidRPr="00FE1FD6">
              <w:rPr>
                <w:sz w:val="24"/>
                <w:szCs w:val="24"/>
              </w:rPr>
              <w:t xml:space="preserve">*, </w:t>
            </w:r>
            <w:proofErr w:type="spellStart"/>
            <w:r w:rsidRPr="00FE1FD6">
              <w:rPr>
                <w:sz w:val="24"/>
                <w:szCs w:val="24"/>
              </w:rPr>
              <w:t>subileus</w:t>
            </w:r>
            <w:proofErr w:type="spellEnd"/>
            <w:r w:rsidRPr="00FE1FD6">
              <w:rPr>
                <w:sz w:val="24"/>
                <w:szCs w:val="24"/>
              </w:rPr>
              <w:t xml:space="preserve">*, misfarvning af tungen*, mundtørhed*, </w:t>
            </w:r>
            <w:proofErr w:type="spellStart"/>
            <w:r w:rsidRPr="00FE1FD6">
              <w:rPr>
                <w:sz w:val="24"/>
                <w:szCs w:val="24"/>
              </w:rPr>
              <w:t>gastro-øsofageal</w:t>
            </w:r>
            <w:proofErr w:type="spellEnd"/>
            <w:r w:rsidRPr="00FE1FD6">
              <w:rPr>
                <w:sz w:val="24"/>
                <w:szCs w:val="24"/>
              </w:rPr>
              <w:t xml:space="preserve"> </w:t>
            </w:r>
            <w:proofErr w:type="spellStart"/>
            <w:r w:rsidRPr="00FE1FD6">
              <w:rPr>
                <w:sz w:val="24"/>
                <w:szCs w:val="24"/>
              </w:rPr>
              <w:t>refluks</w:t>
            </w:r>
            <w:proofErr w:type="spellEnd"/>
            <w:r w:rsidRPr="00FE1FD6">
              <w:rPr>
                <w:sz w:val="24"/>
                <w:szCs w:val="24"/>
              </w:rPr>
              <w:t xml:space="preserve">*, </w:t>
            </w:r>
            <w:proofErr w:type="spellStart"/>
            <w:r w:rsidRPr="00FE1FD6">
              <w:rPr>
                <w:sz w:val="24"/>
                <w:szCs w:val="24"/>
              </w:rPr>
              <w:t>gingival</w:t>
            </w:r>
            <w:proofErr w:type="spellEnd"/>
            <w:r w:rsidRPr="00FE1FD6">
              <w:rPr>
                <w:sz w:val="24"/>
                <w:szCs w:val="24"/>
              </w:rPr>
              <w:t xml:space="preserve"> </w:t>
            </w:r>
            <w:proofErr w:type="spellStart"/>
            <w:r w:rsidRPr="00FE1FD6">
              <w:rPr>
                <w:sz w:val="24"/>
                <w:szCs w:val="24"/>
              </w:rPr>
              <w:t>hyperplasi</w:t>
            </w:r>
            <w:proofErr w:type="spellEnd"/>
            <w:r w:rsidRPr="00FE1FD6">
              <w:rPr>
                <w:sz w:val="24"/>
                <w:szCs w:val="24"/>
              </w:rPr>
              <w:t xml:space="preserve">*, </w:t>
            </w:r>
            <w:proofErr w:type="spellStart"/>
            <w:r w:rsidRPr="00FE1FD6">
              <w:rPr>
                <w:sz w:val="24"/>
                <w:szCs w:val="24"/>
              </w:rPr>
              <w:t>pankreatitis</w:t>
            </w:r>
            <w:proofErr w:type="spellEnd"/>
            <w:r w:rsidRPr="00FE1FD6">
              <w:rPr>
                <w:sz w:val="24"/>
                <w:szCs w:val="24"/>
              </w:rPr>
              <w:t xml:space="preserve">, obstruktion af </w:t>
            </w:r>
            <w:proofErr w:type="spellStart"/>
            <w:r w:rsidRPr="00FE1FD6">
              <w:rPr>
                <w:sz w:val="24"/>
                <w:szCs w:val="24"/>
              </w:rPr>
              <w:t>parotis</w:t>
            </w:r>
            <w:proofErr w:type="spellEnd"/>
            <w:r w:rsidRPr="00FE1FD6">
              <w:rPr>
                <w:sz w:val="24"/>
                <w:szCs w:val="24"/>
              </w:rPr>
              <w:t xml:space="preserve">-kanalen*, </w:t>
            </w:r>
            <w:proofErr w:type="spellStart"/>
            <w:r w:rsidRPr="00FE1FD6">
              <w:rPr>
                <w:sz w:val="24"/>
                <w:szCs w:val="24"/>
              </w:rPr>
              <w:t>peptisk</w:t>
            </w:r>
            <w:proofErr w:type="spellEnd"/>
            <w:r w:rsidRPr="00FE1FD6">
              <w:rPr>
                <w:sz w:val="24"/>
                <w:szCs w:val="24"/>
              </w:rPr>
              <w:t xml:space="preserve"> ulcus*, </w:t>
            </w:r>
            <w:proofErr w:type="spellStart"/>
            <w:r w:rsidRPr="00FE1FD6">
              <w:rPr>
                <w:sz w:val="24"/>
                <w:szCs w:val="24"/>
              </w:rPr>
              <w:t>peritonitis</w:t>
            </w:r>
            <w:proofErr w:type="spellEnd"/>
            <w:r w:rsidRPr="00FE1FD6">
              <w:rPr>
                <w:sz w:val="24"/>
                <w:szCs w:val="24"/>
              </w:rPr>
              <w:t>*</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Lever og galdeveje</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Abnorm leverfunktionstest</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Hud og subkutane væv</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 xml:space="preserve">Almindelig: </w:t>
            </w:r>
          </w:p>
        </w:tc>
        <w:tc>
          <w:tcPr>
            <w:tcW w:w="3947"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 xml:space="preserve">Akne, </w:t>
            </w:r>
            <w:proofErr w:type="spellStart"/>
            <w:r w:rsidRPr="00FE1FD6">
              <w:rPr>
                <w:sz w:val="24"/>
                <w:szCs w:val="24"/>
              </w:rPr>
              <w:t>pruritus</w:t>
            </w:r>
            <w:proofErr w:type="spellEnd"/>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sz w:val="24"/>
                <w:szCs w:val="24"/>
              </w:rPr>
              <w:t>Alopeci</w:t>
            </w:r>
            <w:proofErr w:type="spellEnd"/>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Knogler, led, muskler og bindevæv</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Meget almindelig:</w:t>
            </w:r>
          </w:p>
        </w:tc>
        <w:tc>
          <w:tcPr>
            <w:tcW w:w="3947"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proofErr w:type="spellStart"/>
            <w:r w:rsidRPr="00FE1FD6">
              <w:rPr>
                <w:sz w:val="24"/>
                <w:szCs w:val="24"/>
              </w:rPr>
              <w:t>Artralgi</w:t>
            </w:r>
            <w:proofErr w:type="spellEnd"/>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tcPr>
          <w:p w:rsidR="00874F8F" w:rsidRPr="00FE1FD6" w:rsidRDefault="00874F8F" w:rsidP="00F40FC8">
            <w:pPr>
              <w:rPr>
                <w:sz w:val="24"/>
                <w:szCs w:val="24"/>
              </w:rPr>
            </w:pPr>
            <w:r w:rsidRPr="00FE1FD6">
              <w:rPr>
                <w:sz w:val="24"/>
                <w:szCs w:val="24"/>
              </w:rPr>
              <w:t>Myalgi</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lastRenderedPageBreak/>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sz w:val="24"/>
                <w:szCs w:val="24"/>
              </w:rPr>
              <w:t>Arthritis</w:t>
            </w:r>
            <w:proofErr w:type="spellEnd"/>
            <w:r w:rsidRPr="00FE1FD6">
              <w:rPr>
                <w:sz w:val="24"/>
                <w:szCs w:val="24"/>
              </w:rPr>
              <w:t>*, rygsmerter*, muskelkramper</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Nyrer og urinveje</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Stigninger i blod-</w:t>
            </w:r>
            <w:proofErr w:type="spellStart"/>
            <w:r w:rsidRPr="00FE1FD6">
              <w:rPr>
                <w:sz w:val="24"/>
                <w:szCs w:val="24"/>
              </w:rPr>
              <w:t>kreatinin</w:t>
            </w:r>
            <w:proofErr w:type="spellEnd"/>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40FC8">
              <w:rPr>
                <w:sz w:val="24"/>
                <w:szCs w:val="24"/>
              </w:rPr>
              <w:t xml:space="preserve">Hæmaturi*, </w:t>
            </w:r>
            <w:proofErr w:type="spellStart"/>
            <w:r w:rsidRPr="00F40FC8">
              <w:rPr>
                <w:sz w:val="24"/>
                <w:szCs w:val="24"/>
              </w:rPr>
              <w:t>renal</w:t>
            </w:r>
            <w:proofErr w:type="spellEnd"/>
            <w:r w:rsidRPr="00F40FC8">
              <w:rPr>
                <w:sz w:val="24"/>
                <w:szCs w:val="24"/>
              </w:rPr>
              <w:t xml:space="preserve"> </w:t>
            </w:r>
            <w:proofErr w:type="spellStart"/>
            <w:r w:rsidRPr="00F40FC8">
              <w:rPr>
                <w:sz w:val="24"/>
                <w:szCs w:val="24"/>
              </w:rPr>
              <w:t>tubulær</w:t>
            </w:r>
            <w:proofErr w:type="spellEnd"/>
            <w:r w:rsidRPr="00F40FC8">
              <w:rPr>
                <w:sz w:val="24"/>
                <w:szCs w:val="24"/>
              </w:rPr>
              <w:t xml:space="preserve"> nekrose*, urinrørsforsnævring</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Det reproduktive system og mammae</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Impotens*</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Almene symptomer og reaktioner på administrationsstedet</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 xml:space="preserve">Asteni, træthed, perifert ødem, </w:t>
            </w:r>
            <w:proofErr w:type="spellStart"/>
            <w:r w:rsidRPr="00FE1FD6">
              <w:rPr>
                <w:sz w:val="24"/>
                <w:szCs w:val="24"/>
              </w:rPr>
              <w:t>pyreksi</w:t>
            </w:r>
            <w:proofErr w:type="spellEnd"/>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Influenza-lignende sygdom, ødem* i nedre del af benet, smerte, kulderystelser*, tørst*, svaghed*</w:t>
            </w:r>
          </w:p>
        </w:tc>
      </w:tr>
      <w:tr w:rsidR="00874F8F" w:rsidRPr="00FE1FD6" w:rsidTr="00F40FC8">
        <w:trPr>
          <w:tblCellSpacing w:w="0" w:type="dxa"/>
        </w:trPr>
        <w:tc>
          <w:tcPr>
            <w:tcW w:w="5000" w:type="pct"/>
            <w:gridSpan w:val="2"/>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Traumer, forgiftninger og behandlingskomplikationer</w:t>
            </w:r>
          </w:p>
        </w:tc>
      </w:tr>
      <w:tr w:rsidR="00874F8F" w:rsidRPr="00FE1FD6" w:rsidTr="00F40FC8">
        <w:trPr>
          <w:tblCellSpacing w:w="0" w:type="dxa"/>
        </w:trPr>
        <w:tc>
          <w:tcPr>
            <w:tcW w:w="105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Ikke almindelig:</w:t>
            </w:r>
          </w:p>
        </w:tc>
        <w:tc>
          <w:tcPr>
            <w:tcW w:w="3947"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Kontusion*</w:t>
            </w:r>
          </w:p>
        </w:tc>
      </w:tr>
    </w:tbl>
    <w:p w:rsidR="00874F8F" w:rsidRPr="00FE1FD6" w:rsidRDefault="00874F8F" w:rsidP="00874F8F">
      <w:pPr>
        <w:rPr>
          <w:sz w:val="24"/>
          <w:szCs w:val="24"/>
        </w:rPr>
      </w:pPr>
      <w:r w:rsidRPr="00FE1FD6">
        <w:rPr>
          <w:sz w:val="24"/>
          <w:szCs w:val="24"/>
        </w:rPr>
        <w:t>* Bivirkning kun rapporteret hos en enkelt patient (ud af 372).</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Bemærk: Nyretransplanterede patienter blev behandlet med 1440 mg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daglig i op til ét år. Der sås samme profil hos </w:t>
      </w:r>
      <w:r w:rsidRPr="00FE1FD6">
        <w:rPr>
          <w:i/>
          <w:sz w:val="24"/>
          <w:szCs w:val="24"/>
        </w:rPr>
        <w:t xml:space="preserve">de </w:t>
      </w:r>
      <w:proofErr w:type="spellStart"/>
      <w:r w:rsidRPr="00FE1FD6">
        <w:rPr>
          <w:i/>
          <w:sz w:val="24"/>
          <w:szCs w:val="24"/>
        </w:rPr>
        <w:t>novo</w:t>
      </w:r>
      <w:proofErr w:type="spellEnd"/>
      <w:r w:rsidRPr="00FE1FD6">
        <w:rPr>
          <w:sz w:val="24"/>
          <w:szCs w:val="24"/>
        </w:rPr>
        <w:t>-patienter og vedligeholdelsespatienter, selvom forekomsten tenderede mod at være lavere hos vedligeholdelsespatienterne.</w:t>
      </w:r>
    </w:p>
    <w:p w:rsidR="00874F8F" w:rsidRPr="00FE1FD6" w:rsidRDefault="00874F8F" w:rsidP="00874F8F">
      <w:pPr>
        <w:ind w:left="851"/>
        <w:rPr>
          <w:sz w:val="24"/>
          <w:szCs w:val="24"/>
        </w:rPr>
      </w:pPr>
    </w:p>
    <w:p w:rsidR="00874F8F" w:rsidRPr="00F40FC8" w:rsidRDefault="00874F8F" w:rsidP="00874F8F">
      <w:pPr>
        <w:pStyle w:val="NormalWeb"/>
        <w:spacing w:before="0" w:beforeAutospacing="0" w:after="0"/>
        <w:ind w:left="851"/>
        <w:rPr>
          <w:u w:val="single"/>
          <w:lang w:val="da-DK"/>
        </w:rPr>
      </w:pPr>
      <w:r w:rsidRPr="00F40FC8">
        <w:rPr>
          <w:u w:val="single"/>
          <w:lang w:val="da-DK"/>
        </w:rPr>
        <w:t>Bivirkninger indberettet efter markedsføring:</w:t>
      </w:r>
    </w:p>
    <w:p w:rsidR="00874F8F" w:rsidRPr="00FE1FD6" w:rsidRDefault="00874F8F" w:rsidP="00874F8F">
      <w:pPr>
        <w:ind w:left="851"/>
        <w:rPr>
          <w:sz w:val="24"/>
          <w:szCs w:val="24"/>
        </w:rPr>
      </w:pPr>
      <w:r w:rsidRPr="00FE1FD6">
        <w:rPr>
          <w:sz w:val="24"/>
          <w:szCs w:val="24"/>
        </w:rPr>
        <w:t xml:space="preserve">Udslæt </w:t>
      </w:r>
      <w:r w:rsidRPr="00FE1FD6">
        <w:rPr>
          <w:sz w:val="24"/>
        </w:rPr>
        <w:t xml:space="preserve">og </w:t>
      </w:r>
      <w:proofErr w:type="spellStart"/>
      <w:r w:rsidRPr="00FE1FD6">
        <w:rPr>
          <w:sz w:val="24"/>
        </w:rPr>
        <w:t>agranulocytose</w:t>
      </w:r>
      <w:proofErr w:type="spellEnd"/>
      <w:r w:rsidRPr="00FE1FD6">
        <w:rPr>
          <w:sz w:val="24"/>
        </w:rPr>
        <w:t xml:space="preserve"> </w:t>
      </w:r>
      <w:r w:rsidRPr="00FE1FD6">
        <w:rPr>
          <w:sz w:val="24"/>
          <w:szCs w:val="24"/>
        </w:rPr>
        <w:t>er blevet identificeret som bivirkning efter markedsføring.</w:t>
      </w:r>
    </w:p>
    <w:p w:rsidR="00874F8F" w:rsidRPr="00FE1FD6" w:rsidRDefault="00874F8F" w:rsidP="00874F8F">
      <w:pPr>
        <w:ind w:left="851"/>
        <w:rPr>
          <w:sz w:val="24"/>
          <w:szCs w:val="24"/>
        </w:rPr>
      </w:pP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Følgende yderligere bivirkninger tilskrives MPA-derivater som klasseeffekt:</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Infektioner og parasitære sygdomme</w:t>
      </w:r>
    </w:p>
    <w:p w:rsidR="00874F8F" w:rsidRPr="00FE1FD6" w:rsidRDefault="00874F8F" w:rsidP="00874F8F">
      <w:pPr>
        <w:ind w:left="851"/>
        <w:rPr>
          <w:sz w:val="24"/>
          <w:szCs w:val="24"/>
        </w:rPr>
      </w:pPr>
      <w:r w:rsidRPr="00FE1FD6">
        <w:rPr>
          <w:sz w:val="24"/>
          <w:szCs w:val="24"/>
        </w:rPr>
        <w:t xml:space="preserve">Alvorlige, livstruende, infektioner, herunder meningitis, infektiøs </w:t>
      </w:r>
      <w:proofErr w:type="spellStart"/>
      <w:r w:rsidRPr="00FE1FD6">
        <w:rPr>
          <w:sz w:val="24"/>
          <w:szCs w:val="24"/>
        </w:rPr>
        <w:t>endocarditis</w:t>
      </w:r>
      <w:proofErr w:type="spellEnd"/>
      <w:r w:rsidRPr="00FE1FD6">
        <w:rPr>
          <w:sz w:val="24"/>
          <w:szCs w:val="24"/>
        </w:rPr>
        <w:t xml:space="preserve">, tuberkulose og atypisk </w:t>
      </w:r>
      <w:proofErr w:type="spellStart"/>
      <w:r w:rsidRPr="00FE1FD6">
        <w:rPr>
          <w:sz w:val="24"/>
          <w:szCs w:val="24"/>
        </w:rPr>
        <w:t>mycobakteriel</w:t>
      </w:r>
      <w:proofErr w:type="spellEnd"/>
      <w:r w:rsidRPr="00FE1FD6">
        <w:rPr>
          <w:sz w:val="24"/>
          <w:szCs w:val="24"/>
        </w:rPr>
        <w:t xml:space="preserve"> infektion. Tilfælde af BK-virus-associeret </w:t>
      </w:r>
      <w:proofErr w:type="spellStart"/>
      <w:r w:rsidRPr="00FE1FD6">
        <w:rPr>
          <w:sz w:val="24"/>
          <w:szCs w:val="24"/>
        </w:rPr>
        <w:t>nefropati</w:t>
      </w:r>
      <w:proofErr w:type="spellEnd"/>
      <w:r w:rsidRPr="00FE1FD6">
        <w:rPr>
          <w:sz w:val="24"/>
          <w:szCs w:val="24"/>
        </w:rPr>
        <w:t xml:space="preserve"> såvel som tilfælde af JC-virus-associeret progressiv multifokal </w:t>
      </w:r>
      <w:proofErr w:type="spellStart"/>
      <w:r w:rsidRPr="00FE1FD6">
        <w:rPr>
          <w:sz w:val="24"/>
          <w:szCs w:val="24"/>
        </w:rPr>
        <w:t>leukoencefalopati</w:t>
      </w:r>
      <w:proofErr w:type="spellEnd"/>
      <w:r w:rsidRPr="00FE1FD6">
        <w:rPr>
          <w:sz w:val="24"/>
          <w:szCs w:val="24"/>
        </w:rPr>
        <w:t xml:space="preserve"> (PML) er blevet rapporteret hos patienter behandlet med </w:t>
      </w:r>
      <w:proofErr w:type="spellStart"/>
      <w:r w:rsidRPr="00FE1FD6">
        <w:rPr>
          <w:sz w:val="24"/>
          <w:szCs w:val="24"/>
        </w:rPr>
        <w:t>immunsuppresiva</w:t>
      </w:r>
      <w:proofErr w:type="spellEnd"/>
      <w:r w:rsidRPr="00FE1FD6">
        <w:rPr>
          <w:sz w:val="24"/>
          <w:szCs w:val="24"/>
        </w:rPr>
        <w:t xml:space="preserve">, inklusive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(se pkt. 4.4).</w:t>
      </w:r>
    </w:p>
    <w:p w:rsidR="00874F8F" w:rsidRPr="00FE1FD6" w:rsidRDefault="00874F8F" w:rsidP="00874F8F">
      <w:pPr>
        <w:ind w:left="851"/>
        <w:rPr>
          <w:sz w:val="24"/>
          <w:szCs w:val="24"/>
          <w:u w:val="single"/>
        </w:rPr>
      </w:pPr>
    </w:p>
    <w:p w:rsidR="00874F8F" w:rsidRPr="00FE1FD6" w:rsidRDefault="00874F8F" w:rsidP="00874F8F">
      <w:pPr>
        <w:ind w:left="851"/>
        <w:rPr>
          <w:sz w:val="24"/>
          <w:szCs w:val="24"/>
          <w:u w:val="single"/>
        </w:rPr>
      </w:pPr>
      <w:r w:rsidRPr="00FE1FD6">
        <w:rPr>
          <w:sz w:val="24"/>
          <w:szCs w:val="24"/>
          <w:u w:val="single"/>
        </w:rPr>
        <w:t>Blod og lymfesystem</w:t>
      </w:r>
    </w:p>
    <w:p w:rsidR="00874F8F" w:rsidRPr="00FE1FD6" w:rsidRDefault="00874F8F" w:rsidP="00874F8F">
      <w:pPr>
        <w:ind w:left="851"/>
        <w:rPr>
          <w:sz w:val="24"/>
          <w:szCs w:val="24"/>
        </w:rPr>
      </w:pPr>
      <w:proofErr w:type="spellStart"/>
      <w:r>
        <w:rPr>
          <w:sz w:val="24"/>
          <w:szCs w:val="24"/>
        </w:rPr>
        <w:t>N</w:t>
      </w:r>
      <w:r w:rsidRPr="00FE1FD6">
        <w:rPr>
          <w:sz w:val="24"/>
          <w:szCs w:val="24"/>
        </w:rPr>
        <w:t>eutropeni</w:t>
      </w:r>
      <w:proofErr w:type="spellEnd"/>
      <w:r w:rsidRPr="00FE1FD6">
        <w:rPr>
          <w:sz w:val="24"/>
          <w:szCs w:val="24"/>
        </w:rPr>
        <w:t xml:space="preserve">, </w:t>
      </w:r>
      <w:proofErr w:type="spellStart"/>
      <w:r w:rsidRPr="00FE1FD6">
        <w:rPr>
          <w:sz w:val="24"/>
          <w:szCs w:val="24"/>
        </w:rPr>
        <w:t>pancytopeni</w:t>
      </w:r>
      <w:proofErr w:type="spellEnd"/>
      <w:r w:rsidRPr="00FE1FD6">
        <w:rPr>
          <w:sz w:val="24"/>
          <w:szCs w:val="24"/>
        </w:rPr>
        <w: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Tilfælde af pure red </w:t>
      </w:r>
      <w:proofErr w:type="spellStart"/>
      <w:r w:rsidRPr="00FE1FD6">
        <w:rPr>
          <w:sz w:val="24"/>
          <w:szCs w:val="24"/>
        </w:rPr>
        <w:t>cell</w:t>
      </w:r>
      <w:proofErr w:type="spellEnd"/>
      <w:r w:rsidRPr="00FE1FD6">
        <w:rPr>
          <w:sz w:val="24"/>
          <w:szCs w:val="24"/>
        </w:rPr>
        <w:t xml:space="preserve"> </w:t>
      </w:r>
      <w:proofErr w:type="spellStart"/>
      <w:r w:rsidRPr="00FE1FD6">
        <w:rPr>
          <w:sz w:val="24"/>
          <w:szCs w:val="24"/>
        </w:rPr>
        <w:t>aplasi</w:t>
      </w:r>
      <w:proofErr w:type="spellEnd"/>
      <w:r w:rsidRPr="00FE1FD6">
        <w:rPr>
          <w:sz w:val="24"/>
          <w:szCs w:val="24"/>
        </w:rPr>
        <w:t xml:space="preserve"> (PRCA) er blevet rapporteret hos patienter behandlet med MPA-derivater (se pkt. 4.4).</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Immunsystemet:</w:t>
      </w:r>
    </w:p>
    <w:p w:rsidR="00874F8F" w:rsidRPr="00FE1FD6" w:rsidRDefault="00874F8F" w:rsidP="00874F8F">
      <w:pPr>
        <w:ind w:left="851"/>
        <w:rPr>
          <w:sz w:val="24"/>
          <w:szCs w:val="24"/>
        </w:rPr>
      </w:pPr>
      <w:proofErr w:type="spellStart"/>
      <w:r w:rsidRPr="00FE1FD6">
        <w:rPr>
          <w:sz w:val="24"/>
          <w:szCs w:val="24"/>
        </w:rPr>
        <w:t>Hypogammaglobulinæmi</w:t>
      </w:r>
      <w:proofErr w:type="spellEnd"/>
      <w:r w:rsidRPr="00FE1FD6">
        <w:rPr>
          <w:sz w:val="24"/>
          <w:szCs w:val="24"/>
        </w:rPr>
        <w:t xml:space="preserve"> er rapporteret hos patienter der fik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i kombination med andre </w:t>
      </w:r>
      <w:proofErr w:type="spellStart"/>
      <w:r w:rsidRPr="00FE1FD6">
        <w:rPr>
          <w:sz w:val="24"/>
          <w:szCs w:val="24"/>
        </w:rPr>
        <w:t>immunosuppressiver</w:t>
      </w:r>
      <w:proofErr w:type="spellEnd"/>
      <w:r w:rsidRPr="00FE1FD6">
        <w:rPr>
          <w:sz w:val="24"/>
          <w:szCs w:val="24"/>
        </w:rPr>
        <w:t>.</w:t>
      </w:r>
    </w:p>
    <w:p w:rsidR="00874F8F" w:rsidRPr="00FE1FD6" w:rsidRDefault="00874F8F" w:rsidP="00874F8F">
      <w:pPr>
        <w:ind w:left="851"/>
        <w:rPr>
          <w:sz w:val="24"/>
          <w:szCs w:val="24"/>
          <w:u w:val="single"/>
        </w:rPr>
      </w:pPr>
    </w:p>
    <w:p w:rsidR="00874F8F" w:rsidRPr="00FE1FD6" w:rsidRDefault="00874F8F" w:rsidP="00874F8F">
      <w:pPr>
        <w:ind w:left="851"/>
        <w:rPr>
          <w:sz w:val="24"/>
          <w:szCs w:val="24"/>
          <w:u w:val="single"/>
        </w:rPr>
      </w:pPr>
      <w:r w:rsidRPr="00FE1FD6">
        <w:rPr>
          <w:sz w:val="24"/>
          <w:szCs w:val="24"/>
          <w:u w:val="single"/>
        </w:rPr>
        <w:t xml:space="preserve">Lidelser i luftveje, thorax og </w:t>
      </w:r>
      <w:proofErr w:type="spellStart"/>
      <w:r w:rsidRPr="00FE1FD6">
        <w:rPr>
          <w:sz w:val="24"/>
          <w:szCs w:val="24"/>
          <w:u w:val="single"/>
        </w:rPr>
        <w:t>mediastinum</w:t>
      </w:r>
      <w:proofErr w:type="spellEnd"/>
      <w:r w:rsidRPr="00FE1FD6">
        <w:rPr>
          <w:sz w:val="24"/>
          <w:szCs w:val="24"/>
          <w:u w:val="single"/>
        </w:rPr>
        <w:t>:</w:t>
      </w:r>
    </w:p>
    <w:p w:rsidR="00874F8F" w:rsidRPr="00FE1FD6" w:rsidRDefault="00874F8F" w:rsidP="00874F8F">
      <w:pPr>
        <w:ind w:left="851"/>
        <w:rPr>
          <w:sz w:val="24"/>
          <w:szCs w:val="24"/>
        </w:rPr>
      </w:pPr>
      <w:r w:rsidRPr="00FE1FD6">
        <w:rPr>
          <w:sz w:val="24"/>
          <w:szCs w:val="24"/>
        </w:rPr>
        <w:t xml:space="preserve">Der har været isolerede rapporter om </w:t>
      </w:r>
      <w:proofErr w:type="spellStart"/>
      <w:r w:rsidRPr="00FE1FD6">
        <w:rPr>
          <w:sz w:val="24"/>
          <w:szCs w:val="24"/>
        </w:rPr>
        <w:t>interstitiel</w:t>
      </w:r>
      <w:proofErr w:type="spellEnd"/>
      <w:r w:rsidRPr="00FE1FD6">
        <w:rPr>
          <w:sz w:val="24"/>
          <w:szCs w:val="24"/>
        </w:rPr>
        <w:t xml:space="preserve"> lungesygdom hos patienter behandlet med </w:t>
      </w:r>
      <w:proofErr w:type="spellStart"/>
      <w:r w:rsidRPr="00FE1FD6">
        <w:rPr>
          <w:sz w:val="24"/>
          <w:szCs w:val="24"/>
        </w:rPr>
        <w:t>mycophenolatnatrium</w:t>
      </w:r>
      <w:proofErr w:type="spellEnd"/>
      <w:r w:rsidRPr="00FE1FD6">
        <w:rPr>
          <w:sz w:val="24"/>
          <w:szCs w:val="24"/>
        </w:rPr>
        <w:t xml:space="preserve"> i kombination med andre </w:t>
      </w:r>
      <w:proofErr w:type="spellStart"/>
      <w:r w:rsidRPr="00FE1FD6">
        <w:rPr>
          <w:sz w:val="24"/>
          <w:szCs w:val="24"/>
        </w:rPr>
        <w:t>immunosuppressiver</w:t>
      </w:r>
      <w:proofErr w:type="spellEnd"/>
      <w:r w:rsidRPr="00FE1FD6">
        <w:rPr>
          <w:sz w:val="24"/>
          <w:szCs w:val="24"/>
        </w:rPr>
        <w:t xml:space="preserve">. Der har også været rapporter om bronkitis i kombination med andre </w:t>
      </w:r>
      <w:proofErr w:type="spellStart"/>
      <w:r w:rsidRPr="00FE1FD6">
        <w:rPr>
          <w:sz w:val="24"/>
          <w:szCs w:val="24"/>
        </w:rPr>
        <w:t>immunosuppressiver</w:t>
      </w:r>
      <w:proofErr w:type="spellEnd"/>
      <w:r w:rsidRPr="00FE1FD6">
        <w:rPr>
          <w:sz w:val="24"/>
          <w:szCs w:val="24"/>
        </w:rPr>
        <w:t>.</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Isolerede tilfælde af abnorm </w:t>
      </w:r>
      <w:proofErr w:type="spellStart"/>
      <w:r w:rsidRPr="00FE1FD6">
        <w:rPr>
          <w:sz w:val="24"/>
          <w:szCs w:val="24"/>
        </w:rPr>
        <w:t>neutrofil</w:t>
      </w:r>
      <w:proofErr w:type="spellEnd"/>
      <w:r w:rsidRPr="00FE1FD6">
        <w:rPr>
          <w:sz w:val="24"/>
          <w:szCs w:val="24"/>
        </w:rPr>
        <w:t xml:space="preserve"> morfologi, inklusive den erhvervede </w:t>
      </w:r>
      <w:proofErr w:type="spellStart"/>
      <w:r w:rsidRPr="00FE1FD6">
        <w:rPr>
          <w:sz w:val="24"/>
          <w:szCs w:val="24"/>
        </w:rPr>
        <w:t>Pelger</w:t>
      </w:r>
      <w:proofErr w:type="spellEnd"/>
      <w:r w:rsidRPr="00FE1FD6">
        <w:rPr>
          <w:sz w:val="24"/>
          <w:szCs w:val="24"/>
        </w:rPr>
        <w:t xml:space="preserve">-Huet anomali, er observeret hos patienter, der er blevet behandlet med MPA-derivater. Disse ændringer er ikke forbundet med nedsat </w:t>
      </w:r>
      <w:proofErr w:type="spellStart"/>
      <w:r w:rsidRPr="00FE1FD6">
        <w:rPr>
          <w:sz w:val="24"/>
          <w:szCs w:val="24"/>
        </w:rPr>
        <w:t>neutrofilfunktion</w:t>
      </w:r>
      <w:proofErr w:type="spellEnd"/>
      <w:r w:rsidRPr="00FE1FD6">
        <w:rPr>
          <w:sz w:val="24"/>
          <w:szCs w:val="24"/>
        </w:rPr>
        <w:t xml:space="preserve">. I hæmatologiske undersøgelser kan disse ændringer tyde på et "venstre-skift" i </w:t>
      </w:r>
      <w:proofErr w:type="spellStart"/>
      <w:r w:rsidRPr="00FE1FD6">
        <w:rPr>
          <w:sz w:val="24"/>
          <w:szCs w:val="24"/>
        </w:rPr>
        <w:t>neutrofilernes</w:t>
      </w:r>
      <w:proofErr w:type="spellEnd"/>
      <w:r w:rsidRPr="00FE1FD6">
        <w:rPr>
          <w:sz w:val="24"/>
          <w:szCs w:val="24"/>
        </w:rPr>
        <w:t xml:space="preserve"> modenhed, hvilket fejlagtigt kan blive tolket som et tegn på infektion hos immunsupprimerede patienter, såsom dem, der behandles med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w:t>
      </w:r>
    </w:p>
    <w:p w:rsidR="00874F8F" w:rsidRPr="00FE1FD6" w:rsidRDefault="00874F8F" w:rsidP="00874F8F">
      <w:pPr>
        <w:ind w:left="851"/>
        <w:rPr>
          <w:sz w:val="24"/>
          <w:szCs w:val="24"/>
          <w:u w:val="single"/>
        </w:rPr>
      </w:pPr>
    </w:p>
    <w:p w:rsidR="00874F8F" w:rsidRPr="00FE1FD6" w:rsidRDefault="00874F8F" w:rsidP="00874F8F">
      <w:pPr>
        <w:ind w:left="851"/>
        <w:rPr>
          <w:sz w:val="24"/>
          <w:szCs w:val="24"/>
          <w:u w:val="single"/>
        </w:rPr>
      </w:pPr>
      <w:r w:rsidRPr="00FE1FD6">
        <w:rPr>
          <w:sz w:val="24"/>
          <w:szCs w:val="24"/>
          <w:u w:val="single"/>
        </w:rPr>
        <w:t>Mave-tarm-kanalen</w:t>
      </w:r>
    </w:p>
    <w:p w:rsidR="00874F8F" w:rsidRPr="00FE1FD6" w:rsidRDefault="00874F8F" w:rsidP="00874F8F">
      <w:pPr>
        <w:ind w:left="851"/>
        <w:rPr>
          <w:sz w:val="24"/>
          <w:szCs w:val="24"/>
        </w:rPr>
      </w:pPr>
      <w:r w:rsidRPr="00FE1FD6">
        <w:rPr>
          <w:sz w:val="24"/>
          <w:szCs w:val="24"/>
        </w:rPr>
        <w:t xml:space="preserve">Colitis, CMV-gastritis, </w:t>
      </w:r>
      <w:proofErr w:type="spellStart"/>
      <w:r w:rsidRPr="00FE1FD6">
        <w:rPr>
          <w:sz w:val="24"/>
          <w:szCs w:val="24"/>
        </w:rPr>
        <w:t>intestinal</w:t>
      </w:r>
      <w:proofErr w:type="spellEnd"/>
      <w:r w:rsidRPr="00FE1FD6">
        <w:rPr>
          <w:sz w:val="24"/>
          <w:szCs w:val="24"/>
        </w:rPr>
        <w:t xml:space="preserve"> perforation, gastriske </w:t>
      </w:r>
      <w:proofErr w:type="spellStart"/>
      <w:r w:rsidRPr="00FE1FD6">
        <w:rPr>
          <w:sz w:val="24"/>
          <w:szCs w:val="24"/>
        </w:rPr>
        <w:t>ulcera</w:t>
      </w:r>
      <w:proofErr w:type="spellEnd"/>
      <w:r w:rsidRPr="00FE1FD6">
        <w:rPr>
          <w:sz w:val="24"/>
          <w:szCs w:val="24"/>
        </w:rPr>
        <w:t xml:space="preserve">, </w:t>
      </w:r>
      <w:proofErr w:type="spellStart"/>
      <w:r w:rsidRPr="00FE1FD6">
        <w:rPr>
          <w:sz w:val="24"/>
          <w:szCs w:val="24"/>
        </w:rPr>
        <w:t>duodenale</w:t>
      </w:r>
      <w:proofErr w:type="spellEnd"/>
      <w:r w:rsidRPr="00FE1FD6">
        <w:rPr>
          <w:sz w:val="24"/>
          <w:szCs w:val="24"/>
        </w:rPr>
        <w:t xml:space="preserve"> </w:t>
      </w:r>
      <w:proofErr w:type="spellStart"/>
      <w:r w:rsidRPr="00FE1FD6">
        <w:rPr>
          <w:sz w:val="24"/>
          <w:szCs w:val="24"/>
        </w:rPr>
        <w:t>ulcera</w:t>
      </w:r>
      <w:proofErr w:type="spellEnd"/>
      <w:r w:rsidRPr="00FE1FD6">
        <w:rPr>
          <w:sz w:val="24"/>
          <w:szCs w:val="24"/>
        </w:rPr>
        <w:t>.</w:t>
      </w:r>
    </w:p>
    <w:p w:rsidR="00874F8F" w:rsidRPr="00FE1FD6" w:rsidRDefault="00874F8F" w:rsidP="00874F8F">
      <w:pPr>
        <w:ind w:left="851"/>
        <w:rPr>
          <w:sz w:val="24"/>
          <w:szCs w:val="24"/>
          <w:u w:val="single"/>
        </w:rPr>
      </w:pPr>
    </w:p>
    <w:p w:rsidR="00874F8F" w:rsidRPr="00FE1FD6" w:rsidRDefault="00874F8F" w:rsidP="00874F8F">
      <w:pPr>
        <w:ind w:left="851"/>
        <w:rPr>
          <w:sz w:val="24"/>
          <w:szCs w:val="24"/>
          <w:u w:val="single"/>
        </w:rPr>
      </w:pPr>
      <w:r w:rsidRPr="00FE1FD6">
        <w:rPr>
          <w:sz w:val="24"/>
          <w:szCs w:val="24"/>
          <w:u w:val="single"/>
        </w:rPr>
        <w:t xml:space="preserve">Graviditet, </w:t>
      </w:r>
      <w:proofErr w:type="spellStart"/>
      <w:r w:rsidRPr="00FE1FD6">
        <w:rPr>
          <w:sz w:val="24"/>
          <w:szCs w:val="24"/>
          <w:u w:val="single"/>
        </w:rPr>
        <w:t>puerperium</w:t>
      </w:r>
      <w:proofErr w:type="spellEnd"/>
      <w:r w:rsidRPr="00FE1FD6">
        <w:rPr>
          <w:sz w:val="24"/>
          <w:szCs w:val="24"/>
          <w:u w:val="single"/>
        </w:rPr>
        <w:t xml:space="preserve"> og den </w:t>
      </w:r>
      <w:proofErr w:type="spellStart"/>
      <w:r w:rsidRPr="00FE1FD6">
        <w:rPr>
          <w:sz w:val="24"/>
          <w:szCs w:val="24"/>
          <w:u w:val="single"/>
        </w:rPr>
        <w:t>perinatale</w:t>
      </w:r>
      <w:proofErr w:type="spellEnd"/>
      <w:r w:rsidRPr="00FE1FD6">
        <w:rPr>
          <w:sz w:val="24"/>
          <w:szCs w:val="24"/>
          <w:u w:val="single"/>
        </w:rPr>
        <w:t xml:space="preserve"> periode</w:t>
      </w:r>
    </w:p>
    <w:p w:rsidR="00874F8F" w:rsidRPr="00FE1FD6" w:rsidRDefault="00874F8F" w:rsidP="00874F8F">
      <w:pPr>
        <w:ind w:left="851"/>
        <w:rPr>
          <w:sz w:val="24"/>
          <w:szCs w:val="24"/>
        </w:rPr>
      </w:pPr>
      <w:r w:rsidRPr="00FE1FD6">
        <w:rPr>
          <w:sz w:val="24"/>
          <w:szCs w:val="24"/>
        </w:rPr>
        <w:t xml:space="preserve">Der er rapporteret tilfælde af spontane aborter hos patienter, som har været eksponeret for </w:t>
      </w:r>
      <w:proofErr w:type="spellStart"/>
      <w:r w:rsidRPr="00FE1FD6">
        <w:rPr>
          <w:sz w:val="24"/>
          <w:szCs w:val="24"/>
        </w:rPr>
        <w:t>mycophenolat</w:t>
      </w:r>
      <w:proofErr w:type="spellEnd"/>
      <w:r w:rsidRPr="00FE1FD6">
        <w:rPr>
          <w:sz w:val="24"/>
          <w:szCs w:val="24"/>
        </w:rPr>
        <w:t>, hovedsagelig i første trimester, se pkt. 4.6.</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Medfødte misdannelser</w:t>
      </w:r>
    </w:p>
    <w:p w:rsidR="00874F8F" w:rsidRPr="00FE1FD6" w:rsidRDefault="00874F8F" w:rsidP="00874F8F">
      <w:pPr>
        <w:ind w:left="851"/>
        <w:rPr>
          <w:sz w:val="24"/>
          <w:szCs w:val="24"/>
        </w:rPr>
      </w:pPr>
      <w:r w:rsidRPr="00FE1FD6">
        <w:rPr>
          <w:sz w:val="24"/>
          <w:szCs w:val="24"/>
        </w:rPr>
        <w:t xml:space="preserve">Efter markedsføring er der blevet observeret medfødte misdannelser hos børn af patienter, der har været eksponeret for </w:t>
      </w:r>
      <w:proofErr w:type="spellStart"/>
      <w:r w:rsidRPr="00FE1FD6">
        <w:rPr>
          <w:bCs/>
          <w:sz w:val="24"/>
          <w:szCs w:val="24"/>
        </w:rPr>
        <w:t>mycophenolat</w:t>
      </w:r>
      <w:proofErr w:type="spellEnd"/>
      <w:r w:rsidRPr="00FE1FD6">
        <w:rPr>
          <w:sz w:val="24"/>
          <w:szCs w:val="24"/>
        </w:rPr>
        <w:t xml:space="preserve"> i kombination med andre </w:t>
      </w:r>
      <w:proofErr w:type="spellStart"/>
      <w:r w:rsidRPr="00FE1FD6">
        <w:rPr>
          <w:sz w:val="24"/>
          <w:szCs w:val="24"/>
        </w:rPr>
        <w:t>immunsuppressiva</w:t>
      </w:r>
      <w:proofErr w:type="spellEnd"/>
      <w:r w:rsidRPr="00FE1FD6">
        <w:rPr>
          <w:sz w:val="24"/>
          <w:szCs w:val="24"/>
        </w:rPr>
        <w:t xml:space="preserve"> (se pkt. 4.6).</w:t>
      </w:r>
    </w:p>
    <w:p w:rsidR="00874F8F" w:rsidRPr="00FE1FD6" w:rsidRDefault="00874F8F" w:rsidP="00874F8F">
      <w:pPr>
        <w:ind w:left="851"/>
        <w:rPr>
          <w:sz w:val="24"/>
          <w:szCs w:val="24"/>
        </w:rPr>
      </w:pPr>
    </w:p>
    <w:p w:rsidR="00874F8F" w:rsidRPr="00F40FC8" w:rsidRDefault="00874F8F" w:rsidP="00874F8F">
      <w:pPr>
        <w:ind w:left="851"/>
        <w:rPr>
          <w:sz w:val="24"/>
          <w:szCs w:val="24"/>
          <w:u w:val="single"/>
        </w:rPr>
      </w:pPr>
      <w:r w:rsidRPr="00F40FC8">
        <w:rPr>
          <w:sz w:val="24"/>
          <w:szCs w:val="24"/>
          <w:u w:val="single"/>
        </w:rPr>
        <w:t>Almene symptomer og reaktioner på administrationsstedet</w:t>
      </w:r>
    </w:p>
    <w:p w:rsidR="00874F8F" w:rsidRPr="00F40FC8" w:rsidRDefault="00874F8F" w:rsidP="00874F8F">
      <w:pPr>
        <w:ind w:left="851"/>
        <w:rPr>
          <w:sz w:val="24"/>
          <w:szCs w:val="24"/>
        </w:rPr>
      </w:pPr>
      <w:r w:rsidRPr="00F40FC8">
        <w:rPr>
          <w:i/>
          <w:iCs/>
          <w:sz w:val="24"/>
          <w:szCs w:val="24"/>
        </w:rPr>
        <w:t xml:space="preserve">De </w:t>
      </w:r>
      <w:proofErr w:type="spellStart"/>
      <w:r w:rsidRPr="00F40FC8">
        <w:rPr>
          <w:i/>
          <w:iCs/>
          <w:sz w:val="24"/>
          <w:szCs w:val="24"/>
        </w:rPr>
        <w:t>novo</w:t>
      </w:r>
      <w:proofErr w:type="spellEnd"/>
      <w:r w:rsidRPr="00F40FC8">
        <w:rPr>
          <w:sz w:val="24"/>
          <w:szCs w:val="24"/>
        </w:rPr>
        <w:t xml:space="preserve"> </w:t>
      </w:r>
      <w:proofErr w:type="spellStart"/>
      <w:r w:rsidRPr="00F40FC8">
        <w:rPr>
          <w:sz w:val="24"/>
          <w:szCs w:val="24"/>
        </w:rPr>
        <w:t>purinsyntese</w:t>
      </w:r>
      <w:proofErr w:type="spellEnd"/>
      <w:r w:rsidRPr="00F40FC8">
        <w:rPr>
          <w:sz w:val="24"/>
          <w:szCs w:val="24"/>
        </w:rPr>
        <w:t xml:space="preserve"> </w:t>
      </w:r>
      <w:proofErr w:type="spellStart"/>
      <w:r w:rsidRPr="00F40FC8">
        <w:rPr>
          <w:sz w:val="24"/>
          <w:szCs w:val="24"/>
        </w:rPr>
        <w:t>hæmmere</w:t>
      </w:r>
      <w:proofErr w:type="spellEnd"/>
      <w:r w:rsidRPr="00F40FC8">
        <w:rPr>
          <w:sz w:val="24"/>
          <w:szCs w:val="24"/>
        </w:rPr>
        <w:t xml:space="preserve"> forbundet med akut inflammatorisk syndrom er blevet beskrevet efter markedsføringen som en paradoks proinflammatorisk reaktion forbundet med </w:t>
      </w:r>
      <w:proofErr w:type="spellStart"/>
      <w:r w:rsidRPr="00F40FC8">
        <w:rPr>
          <w:sz w:val="24"/>
          <w:szCs w:val="24"/>
        </w:rPr>
        <w:t>mycophenolatmofetil</w:t>
      </w:r>
      <w:proofErr w:type="spellEnd"/>
      <w:r w:rsidRPr="00F40FC8">
        <w:rPr>
          <w:sz w:val="24"/>
          <w:szCs w:val="24"/>
        </w:rPr>
        <w:t xml:space="preserve"> og </w:t>
      </w:r>
      <w:proofErr w:type="spellStart"/>
      <w:r w:rsidRPr="00F40FC8">
        <w:rPr>
          <w:sz w:val="24"/>
          <w:szCs w:val="24"/>
        </w:rPr>
        <w:t>mycophenolsyre</w:t>
      </w:r>
      <w:proofErr w:type="spellEnd"/>
      <w:r w:rsidRPr="00F40FC8">
        <w:rPr>
          <w:sz w:val="24"/>
          <w:szCs w:val="24"/>
        </w:rPr>
        <w:t xml:space="preserve">, karakteriseret ved feber, </w:t>
      </w:r>
      <w:proofErr w:type="spellStart"/>
      <w:r w:rsidRPr="00F40FC8">
        <w:rPr>
          <w:sz w:val="24"/>
          <w:szCs w:val="24"/>
        </w:rPr>
        <w:t>arthralgi</w:t>
      </w:r>
      <w:proofErr w:type="spellEnd"/>
      <w:r w:rsidRPr="00F40FC8">
        <w:rPr>
          <w:sz w:val="24"/>
          <w:szCs w:val="24"/>
        </w:rPr>
        <w:t xml:space="preserve">, artritis, muskelsmerter og forhøjede inflammatoriske markører. Kasuistikker fra litteraturen viste hurtig forbedring efter </w:t>
      </w:r>
      <w:proofErr w:type="spellStart"/>
      <w:r w:rsidRPr="00F40FC8">
        <w:rPr>
          <w:sz w:val="24"/>
          <w:szCs w:val="24"/>
        </w:rPr>
        <w:t>seponering</w:t>
      </w:r>
      <w:proofErr w:type="spellEnd"/>
      <w:r w:rsidRPr="00F40FC8">
        <w:rPr>
          <w:sz w:val="24"/>
          <w:szCs w:val="24"/>
        </w:rPr>
        <w:t xml:space="preserve"> af lægemidlet.</w:t>
      </w:r>
    </w:p>
    <w:p w:rsidR="00874F8F" w:rsidRPr="00F40FC8" w:rsidRDefault="00874F8F" w:rsidP="00874F8F">
      <w:pPr>
        <w:ind w:left="851"/>
        <w:rPr>
          <w:sz w:val="24"/>
          <w:szCs w:val="24"/>
          <w:u w:val="single"/>
        </w:rPr>
      </w:pPr>
    </w:p>
    <w:p w:rsidR="00874F8F" w:rsidRPr="00FE1FD6" w:rsidRDefault="00874F8F" w:rsidP="00874F8F">
      <w:pPr>
        <w:ind w:left="851"/>
        <w:rPr>
          <w:sz w:val="24"/>
          <w:szCs w:val="24"/>
          <w:u w:val="single"/>
        </w:rPr>
      </w:pPr>
      <w:r w:rsidRPr="00F40FC8">
        <w:rPr>
          <w:sz w:val="24"/>
          <w:szCs w:val="24"/>
          <w:u w:val="single"/>
        </w:rPr>
        <w:t>Indberetning af formodede bivirkninger</w:t>
      </w:r>
    </w:p>
    <w:p w:rsidR="00874F8F" w:rsidRPr="00F40FC8" w:rsidRDefault="00874F8F" w:rsidP="00874F8F">
      <w:pPr>
        <w:ind w:left="851"/>
        <w:rPr>
          <w:sz w:val="24"/>
          <w:szCs w:val="24"/>
        </w:rPr>
      </w:pPr>
      <w:r w:rsidRPr="00F40FC8">
        <w:rPr>
          <w:sz w:val="24"/>
          <w:szCs w:val="24"/>
        </w:rPr>
        <w:t>Når lægemidlet er godkendt, er indberetning af formodede bivirkninger vigtig.</w:t>
      </w:r>
      <w:r w:rsidRPr="00FE1FD6">
        <w:rPr>
          <w:sz w:val="24"/>
          <w:szCs w:val="24"/>
        </w:rPr>
        <w:t xml:space="preserve"> </w:t>
      </w:r>
      <w:r w:rsidRPr="00F40FC8">
        <w:rPr>
          <w:sz w:val="24"/>
          <w:szCs w:val="24"/>
        </w:rPr>
        <w:t>Det muliggør løbende overvågning af benefit/</w:t>
      </w:r>
      <w:proofErr w:type="spellStart"/>
      <w:r w:rsidRPr="00F40FC8">
        <w:rPr>
          <w:sz w:val="24"/>
          <w:szCs w:val="24"/>
        </w:rPr>
        <w:t>risk</w:t>
      </w:r>
      <w:proofErr w:type="spellEnd"/>
      <w:r w:rsidRPr="00F40FC8">
        <w:rPr>
          <w:sz w:val="24"/>
          <w:szCs w:val="24"/>
        </w:rPr>
        <w:t>-forholdet for lægemidlet.</w:t>
      </w:r>
      <w:r w:rsidRPr="00FE1FD6">
        <w:rPr>
          <w:sz w:val="24"/>
          <w:szCs w:val="24"/>
        </w:rPr>
        <w:t xml:space="preserve"> </w:t>
      </w:r>
      <w:r w:rsidRPr="00F40FC8">
        <w:rPr>
          <w:sz w:val="24"/>
          <w:szCs w:val="24"/>
        </w:rPr>
        <w:t>Sundhedspersoner anmodes om at indberette alle formodede bivirkninger via:</w:t>
      </w:r>
    </w:p>
    <w:p w:rsidR="00874F8F" w:rsidRPr="00F40FC8" w:rsidRDefault="00874F8F" w:rsidP="00874F8F">
      <w:pPr>
        <w:ind w:left="851"/>
        <w:rPr>
          <w:sz w:val="24"/>
          <w:szCs w:val="24"/>
        </w:rPr>
      </w:pPr>
    </w:p>
    <w:p w:rsidR="00874F8F" w:rsidRPr="00F40FC8" w:rsidRDefault="00874F8F" w:rsidP="00874F8F">
      <w:pPr>
        <w:ind w:left="851"/>
        <w:rPr>
          <w:sz w:val="24"/>
          <w:szCs w:val="24"/>
        </w:rPr>
      </w:pPr>
      <w:r w:rsidRPr="00F40FC8">
        <w:rPr>
          <w:sz w:val="24"/>
          <w:szCs w:val="24"/>
        </w:rPr>
        <w:t>Lægemiddelstyrelsen</w:t>
      </w:r>
    </w:p>
    <w:p w:rsidR="00874F8F" w:rsidRPr="00F40FC8" w:rsidRDefault="00874F8F" w:rsidP="00874F8F">
      <w:pPr>
        <w:ind w:left="851"/>
        <w:rPr>
          <w:sz w:val="24"/>
          <w:szCs w:val="24"/>
        </w:rPr>
      </w:pPr>
      <w:r w:rsidRPr="00F40FC8">
        <w:rPr>
          <w:sz w:val="24"/>
          <w:szCs w:val="24"/>
        </w:rPr>
        <w:t>Axel Heides Gade 1</w:t>
      </w:r>
    </w:p>
    <w:p w:rsidR="00874F8F" w:rsidRPr="00F40FC8" w:rsidRDefault="00874F8F" w:rsidP="00874F8F">
      <w:pPr>
        <w:ind w:left="851"/>
        <w:rPr>
          <w:sz w:val="24"/>
          <w:szCs w:val="24"/>
        </w:rPr>
      </w:pPr>
      <w:r w:rsidRPr="00F40FC8">
        <w:rPr>
          <w:sz w:val="24"/>
          <w:szCs w:val="24"/>
        </w:rPr>
        <w:t>DK-2300 København S</w:t>
      </w:r>
    </w:p>
    <w:p w:rsidR="00874F8F" w:rsidRPr="00F40FC8" w:rsidRDefault="00874F8F" w:rsidP="00874F8F">
      <w:pPr>
        <w:ind w:left="851"/>
        <w:rPr>
          <w:sz w:val="24"/>
          <w:szCs w:val="24"/>
        </w:rPr>
      </w:pPr>
      <w:r w:rsidRPr="00F40FC8">
        <w:rPr>
          <w:sz w:val="24"/>
          <w:szCs w:val="24"/>
        </w:rPr>
        <w:t xml:space="preserve">Websted: </w:t>
      </w:r>
      <w:hyperlink r:id="rId8" w:history="1">
        <w:r w:rsidRPr="00F40FC8">
          <w:rPr>
            <w:rStyle w:val="Hyperlink"/>
            <w:sz w:val="24"/>
            <w:szCs w:val="24"/>
          </w:rPr>
          <w:t>www.meldenbivirkning.dk</w:t>
        </w:r>
      </w:hyperlink>
    </w:p>
    <w:p w:rsidR="00925D6B" w:rsidRPr="00897E5F" w:rsidRDefault="00925D6B" w:rsidP="00925D6B">
      <w:pPr>
        <w:rPr>
          <w:b/>
          <w:sz w:val="24"/>
          <w:szCs w:val="24"/>
        </w:rPr>
      </w:pPr>
    </w:p>
    <w:p w:rsidR="00925D6B" w:rsidRPr="0050755E" w:rsidRDefault="00925D6B" w:rsidP="00925D6B">
      <w:pPr>
        <w:ind w:left="851" w:hanging="851"/>
        <w:rPr>
          <w:b/>
          <w:sz w:val="24"/>
          <w:szCs w:val="24"/>
        </w:rPr>
      </w:pPr>
      <w:r w:rsidRPr="0050755E">
        <w:rPr>
          <w:b/>
          <w:sz w:val="24"/>
          <w:szCs w:val="24"/>
        </w:rPr>
        <w:t>4.9</w:t>
      </w:r>
      <w:r w:rsidRPr="0050755E">
        <w:rPr>
          <w:b/>
          <w:sz w:val="24"/>
          <w:szCs w:val="24"/>
        </w:rPr>
        <w:tab/>
        <w:t>Overdosering</w:t>
      </w:r>
    </w:p>
    <w:p w:rsidR="00925D6B" w:rsidRPr="00276F8D" w:rsidRDefault="00925D6B" w:rsidP="00925D6B">
      <w:pPr>
        <w:ind w:left="851"/>
        <w:rPr>
          <w:sz w:val="24"/>
          <w:szCs w:val="24"/>
        </w:rPr>
      </w:pPr>
      <w:r w:rsidRPr="00276F8D">
        <w:rPr>
          <w:sz w:val="24"/>
          <w:szCs w:val="24"/>
        </w:rPr>
        <w:t xml:space="preserve">Der foreligger indberetninger om tilsigtet eller utilsigtet overdosering med </w:t>
      </w:r>
      <w:proofErr w:type="spellStart"/>
      <w:r w:rsidRPr="00276F8D">
        <w:rPr>
          <w:sz w:val="24"/>
          <w:szCs w:val="24"/>
        </w:rPr>
        <w:t>Mycophenolsyre</w:t>
      </w:r>
      <w:proofErr w:type="spellEnd"/>
      <w:r w:rsidRPr="00276F8D">
        <w:rPr>
          <w:sz w:val="24"/>
          <w:szCs w:val="24"/>
        </w:rPr>
        <w:t xml:space="preserve"> </w:t>
      </w:r>
      <w:r>
        <w:rPr>
          <w:sz w:val="24"/>
          <w:szCs w:val="24"/>
        </w:rPr>
        <w:t>"</w:t>
      </w:r>
      <w:proofErr w:type="spellStart"/>
      <w:r w:rsidRPr="00276F8D">
        <w:rPr>
          <w:sz w:val="24"/>
          <w:szCs w:val="24"/>
        </w:rPr>
        <w:t>Accord</w:t>
      </w:r>
      <w:proofErr w:type="spellEnd"/>
      <w:r>
        <w:rPr>
          <w:sz w:val="24"/>
          <w:szCs w:val="24"/>
        </w:rPr>
        <w:t>"</w:t>
      </w:r>
      <w:r w:rsidRPr="00276F8D">
        <w:rPr>
          <w:sz w:val="24"/>
          <w:szCs w:val="24"/>
        </w:rPr>
        <w:t>, men ikke alle patienter oplevede relaterede uønskede hændelser.</w:t>
      </w:r>
    </w:p>
    <w:p w:rsidR="00925D6B" w:rsidRDefault="00925D6B" w:rsidP="00925D6B">
      <w:pPr>
        <w:ind w:left="851"/>
        <w:rPr>
          <w:sz w:val="24"/>
          <w:szCs w:val="24"/>
        </w:rPr>
      </w:pPr>
    </w:p>
    <w:p w:rsidR="00925D6B" w:rsidRPr="002C30EC" w:rsidRDefault="00925D6B" w:rsidP="00925D6B">
      <w:pPr>
        <w:ind w:left="851"/>
        <w:rPr>
          <w:sz w:val="24"/>
          <w:szCs w:val="24"/>
        </w:rPr>
      </w:pPr>
      <w:r w:rsidRPr="002C30EC">
        <w:rPr>
          <w:sz w:val="24"/>
          <w:szCs w:val="24"/>
        </w:rPr>
        <w:t xml:space="preserve">I de tilfælde af overdosis, hvor de uønskede hændelser blev indberettet, falder bivirkningerne inden for gruppens kendte sikkerhedsprofil (hovedsagelig </w:t>
      </w:r>
      <w:proofErr w:type="spellStart"/>
      <w:r w:rsidRPr="002C30EC">
        <w:rPr>
          <w:sz w:val="24"/>
          <w:szCs w:val="24"/>
        </w:rPr>
        <w:t>bloddyskrasi</w:t>
      </w:r>
      <w:proofErr w:type="spellEnd"/>
      <w:r w:rsidRPr="002C30EC">
        <w:rPr>
          <w:sz w:val="24"/>
          <w:szCs w:val="24"/>
        </w:rPr>
        <w:t xml:space="preserve">, sepsis...) (se pkt. 4.4 og 4.8).  </w:t>
      </w:r>
    </w:p>
    <w:p w:rsidR="00925D6B" w:rsidRDefault="00925D6B" w:rsidP="00925D6B">
      <w:pPr>
        <w:ind w:left="851"/>
        <w:rPr>
          <w:sz w:val="24"/>
          <w:szCs w:val="24"/>
        </w:rPr>
      </w:pPr>
    </w:p>
    <w:p w:rsidR="00925D6B" w:rsidRPr="002C30EC" w:rsidRDefault="00925D6B" w:rsidP="00925D6B">
      <w:pPr>
        <w:ind w:left="851"/>
        <w:rPr>
          <w:sz w:val="24"/>
          <w:szCs w:val="24"/>
        </w:rPr>
      </w:pPr>
      <w:r w:rsidRPr="002C30EC">
        <w:rPr>
          <w:sz w:val="24"/>
          <w:szCs w:val="24"/>
        </w:rPr>
        <w:t xml:space="preserve">Selv om dialyse kan anvendes til at fjerne den inaktive metabolit MPAG, forventes det ikke, at dialyse kan fjerne klinisk signifikante mængder af den aktive del af MPA. Dette skyldes primært </w:t>
      </w:r>
      <w:proofErr w:type="spellStart"/>
      <w:r w:rsidRPr="002C30EC">
        <w:rPr>
          <w:sz w:val="24"/>
          <w:szCs w:val="24"/>
        </w:rPr>
        <w:t>MPA’s</w:t>
      </w:r>
      <w:proofErr w:type="spellEnd"/>
      <w:r w:rsidRPr="002C30EC">
        <w:rPr>
          <w:sz w:val="24"/>
          <w:szCs w:val="24"/>
        </w:rPr>
        <w:t xml:space="preserve"> meget høje plasmaproteinbinding, 97 %. Ved at interferere med </w:t>
      </w:r>
      <w:proofErr w:type="spellStart"/>
      <w:r w:rsidRPr="002C30EC">
        <w:rPr>
          <w:sz w:val="24"/>
          <w:szCs w:val="24"/>
        </w:rPr>
        <w:t>MPA’s</w:t>
      </w:r>
      <w:proofErr w:type="spellEnd"/>
      <w:r w:rsidRPr="002C30EC">
        <w:rPr>
          <w:sz w:val="24"/>
          <w:szCs w:val="24"/>
        </w:rPr>
        <w:t xml:space="preserve"> </w:t>
      </w:r>
      <w:proofErr w:type="spellStart"/>
      <w:r w:rsidRPr="002C30EC">
        <w:rPr>
          <w:sz w:val="24"/>
          <w:szCs w:val="24"/>
        </w:rPr>
        <w:t>enterohepatiske</w:t>
      </w:r>
      <w:proofErr w:type="spellEnd"/>
      <w:r w:rsidRPr="002C30EC">
        <w:rPr>
          <w:sz w:val="24"/>
          <w:szCs w:val="24"/>
        </w:rPr>
        <w:t xml:space="preserve"> cirkulation kan galdesyrebindende midler såsom </w:t>
      </w:r>
      <w:proofErr w:type="spellStart"/>
      <w:r w:rsidRPr="002C30EC">
        <w:rPr>
          <w:sz w:val="24"/>
          <w:szCs w:val="24"/>
        </w:rPr>
        <w:t>cholestyramin</w:t>
      </w:r>
      <w:proofErr w:type="spellEnd"/>
      <w:r w:rsidRPr="002C30EC">
        <w:rPr>
          <w:sz w:val="24"/>
          <w:szCs w:val="24"/>
        </w:rPr>
        <w:t xml:space="preserve"> muligvis reducere den systemiske MPA-eksponering.</w:t>
      </w:r>
    </w:p>
    <w:p w:rsidR="00925D6B" w:rsidRPr="002C30EC" w:rsidRDefault="00925D6B" w:rsidP="00925D6B">
      <w:pPr>
        <w:ind w:left="851" w:hanging="851"/>
        <w:rPr>
          <w:sz w:val="24"/>
          <w:szCs w:val="24"/>
        </w:rPr>
      </w:pPr>
    </w:p>
    <w:p w:rsidR="00925D6B" w:rsidRPr="002C30EC" w:rsidRDefault="00925D6B" w:rsidP="00693D9D">
      <w:pPr>
        <w:keepNext/>
        <w:ind w:left="851" w:hanging="851"/>
        <w:rPr>
          <w:b/>
          <w:sz w:val="24"/>
          <w:szCs w:val="24"/>
        </w:rPr>
      </w:pPr>
      <w:r w:rsidRPr="002C30EC">
        <w:rPr>
          <w:b/>
          <w:sz w:val="24"/>
          <w:szCs w:val="24"/>
        </w:rPr>
        <w:t>4.10</w:t>
      </w:r>
      <w:r w:rsidRPr="002C30EC">
        <w:rPr>
          <w:b/>
          <w:sz w:val="24"/>
          <w:szCs w:val="24"/>
        </w:rPr>
        <w:tab/>
        <w:t>Udlevering</w:t>
      </w:r>
    </w:p>
    <w:p w:rsidR="00925D6B" w:rsidRPr="002C30EC" w:rsidRDefault="00925D6B" w:rsidP="00925D6B">
      <w:pPr>
        <w:ind w:left="851" w:hanging="851"/>
        <w:rPr>
          <w:sz w:val="24"/>
          <w:szCs w:val="24"/>
        </w:rPr>
      </w:pPr>
      <w:r w:rsidRPr="002C30EC">
        <w:rPr>
          <w:sz w:val="24"/>
          <w:szCs w:val="24"/>
        </w:rPr>
        <w:tab/>
      </w:r>
      <w:r>
        <w:rPr>
          <w:sz w:val="24"/>
          <w:szCs w:val="24"/>
        </w:rPr>
        <w:t>NBS – kun til sygehuse og speciallæger i nefrologi og kardiologi.</w:t>
      </w:r>
    </w:p>
    <w:p w:rsidR="00925D6B" w:rsidRPr="002C30EC" w:rsidRDefault="00925D6B" w:rsidP="00925D6B">
      <w:pPr>
        <w:ind w:left="851" w:hanging="851"/>
        <w:rPr>
          <w:sz w:val="24"/>
          <w:szCs w:val="24"/>
        </w:rPr>
      </w:pPr>
    </w:p>
    <w:p w:rsidR="00925D6B" w:rsidRPr="002C30EC" w:rsidRDefault="00925D6B" w:rsidP="00925D6B">
      <w:pPr>
        <w:ind w:left="851" w:hanging="851"/>
        <w:rPr>
          <w:sz w:val="24"/>
          <w:szCs w:val="24"/>
        </w:rPr>
      </w:pPr>
    </w:p>
    <w:p w:rsidR="00925D6B" w:rsidRPr="007734AB" w:rsidRDefault="00925D6B" w:rsidP="007734AB">
      <w:pPr>
        <w:keepNext/>
        <w:ind w:left="851" w:hanging="851"/>
        <w:rPr>
          <w:b/>
          <w:sz w:val="24"/>
          <w:szCs w:val="24"/>
        </w:rPr>
      </w:pPr>
      <w:r w:rsidRPr="002C30EC">
        <w:rPr>
          <w:b/>
          <w:sz w:val="24"/>
          <w:szCs w:val="24"/>
        </w:rPr>
        <w:t>5.</w:t>
      </w:r>
      <w:r w:rsidRPr="002C30EC">
        <w:rPr>
          <w:b/>
          <w:sz w:val="24"/>
          <w:szCs w:val="24"/>
        </w:rPr>
        <w:tab/>
        <w:t>FARMAKOLOGISKE EGENSKABER</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5.1</w:t>
      </w:r>
      <w:r w:rsidRPr="002C30EC">
        <w:rPr>
          <w:b/>
          <w:sz w:val="24"/>
          <w:szCs w:val="24"/>
        </w:rPr>
        <w:tab/>
      </w:r>
      <w:proofErr w:type="spellStart"/>
      <w:r w:rsidRPr="002C30EC">
        <w:rPr>
          <w:b/>
          <w:sz w:val="24"/>
          <w:szCs w:val="24"/>
        </w:rPr>
        <w:t>Farmakodynamiske</w:t>
      </w:r>
      <w:proofErr w:type="spellEnd"/>
      <w:r w:rsidRPr="002C30EC">
        <w:rPr>
          <w:b/>
          <w:sz w:val="24"/>
          <w:szCs w:val="24"/>
        </w:rPr>
        <w:t xml:space="preserve"> egenskaber</w:t>
      </w:r>
    </w:p>
    <w:p w:rsidR="007734AB" w:rsidRDefault="007734AB" w:rsidP="00925D6B">
      <w:pPr>
        <w:ind w:left="851"/>
        <w:rPr>
          <w:sz w:val="24"/>
          <w:szCs w:val="24"/>
        </w:rPr>
      </w:pPr>
      <w:proofErr w:type="spellStart"/>
      <w:r>
        <w:rPr>
          <w:sz w:val="24"/>
          <w:szCs w:val="24"/>
        </w:rPr>
        <w:t>Farmakoterapeutisk</w:t>
      </w:r>
      <w:proofErr w:type="spellEnd"/>
      <w:r>
        <w:rPr>
          <w:sz w:val="24"/>
          <w:szCs w:val="24"/>
        </w:rPr>
        <w:t xml:space="preserve"> klassifikation:</w:t>
      </w:r>
      <w:r w:rsidRPr="007734AB">
        <w:rPr>
          <w:sz w:val="24"/>
          <w:szCs w:val="24"/>
        </w:rPr>
        <w:t xml:space="preserve"> </w:t>
      </w:r>
      <w:r>
        <w:rPr>
          <w:sz w:val="24"/>
          <w:szCs w:val="24"/>
        </w:rPr>
        <w:t>Immunsuppressivt middel, ATC-kode: L04AA06.</w:t>
      </w:r>
    </w:p>
    <w:p w:rsidR="007734AB" w:rsidRDefault="007734AB" w:rsidP="00925D6B">
      <w:pPr>
        <w:ind w:left="851"/>
        <w:rPr>
          <w:sz w:val="24"/>
          <w:szCs w:val="24"/>
        </w:rPr>
      </w:pPr>
    </w:p>
    <w:p w:rsidR="00925D6B" w:rsidRPr="002C30EC" w:rsidRDefault="00925D6B" w:rsidP="00925D6B">
      <w:pPr>
        <w:ind w:left="851"/>
        <w:rPr>
          <w:sz w:val="24"/>
          <w:szCs w:val="24"/>
        </w:rPr>
      </w:pPr>
      <w:r w:rsidRPr="002C30EC">
        <w:rPr>
          <w:sz w:val="24"/>
          <w:szCs w:val="24"/>
        </w:rPr>
        <w:t>MPA er en potent, selektiv, non-</w:t>
      </w:r>
      <w:proofErr w:type="spellStart"/>
      <w:r w:rsidRPr="002C30EC">
        <w:rPr>
          <w:sz w:val="24"/>
          <w:szCs w:val="24"/>
        </w:rPr>
        <w:t>kompetitiv</w:t>
      </w:r>
      <w:proofErr w:type="spellEnd"/>
      <w:r w:rsidRPr="002C30EC">
        <w:rPr>
          <w:sz w:val="24"/>
          <w:szCs w:val="24"/>
        </w:rPr>
        <w:t xml:space="preserve"> og </w:t>
      </w:r>
      <w:proofErr w:type="gramStart"/>
      <w:r w:rsidRPr="002C30EC">
        <w:rPr>
          <w:sz w:val="24"/>
          <w:szCs w:val="24"/>
        </w:rPr>
        <w:t>reversibel</w:t>
      </w:r>
      <w:proofErr w:type="gramEnd"/>
      <w:r w:rsidRPr="002C30EC">
        <w:rPr>
          <w:sz w:val="24"/>
          <w:szCs w:val="24"/>
        </w:rPr>
        <w:t xml:space="preserve"> hæmmer af </w:t>
      </w:r>
      <w:proofErr w:type="spellStart"/>
      <w:r w:rsidRPr="002C30EC">
        <w:rPr>
          <w:sz w:val="24"/>
          <w:szCs w:val="24"/>
        </w:rPr>
        <w:t>ionosin</w:t>
      </w:r>
      <w:proofErr w:type="spellEnd"/>
      <w:r w:rsidRPr="002C30EC">
        <w:rPr>
          <w:sz w:val="24"/>
          <w:szCs w:val="24"/>
        </w:rPr>
        <w:t xml:space="preserve"> </w:t>
      </w:r>
      <w:proofErr w:type="spellStart"/>
      <w:r w:rsidRPr="002C30EC">
        <w:rPr>
          <w:sz w:val="24"/>
          <w:szCs w:val="24"/>
        </w:rPr>
        <w:t>monophosphat</w:t>
      </w:r>
      <w:proofErr w:type="spellEnd"/>
      <w:r w:rsidRPr="002C30EC">
        <w:rPr>
          <w:sz w:val="24"/>
          <w:szCs w:val="24"/>
        </w:rPr>
        <w:t xml:space="preserve"> </w:t>
      </w:r>
      <w:proofErr w:type="spellStart"/>
      <w:r w:rsidRPr="002C30EC">
        <w:rPr>
          <w:sz w:val="24"/>
          <w:szCs w:val="24"/>
        </w:rPr>
        <w:t>dehydrogenase</w:t>
      </w:r>
      <w:proofErr w:type="spellEnd"/>
      <w:r w:rsidRPr="002C30EC">
        <w:rPr>
          <w:sz w:val="24"/>
          <w:szCs w:val="24"/>
        </w:rPr>
        <w:t xml:space="preserve"> og hæmmer derfor </w:t>
      </w:r>
      <w:proofErr w:type="spellStart"/>
      <w:r w:rsidRPr="002C30EC">
        <w:rPr>
          <w:sz w:val="24"/>
          <w:szCs w:val="24"/>
        </w:rPr>
        <w:t>guanosin</w:t>
      </w:r>
      <w:proofErr w:type="spellEnd"/>
      <w:r w:rsidRPr="002C30EC">
        <w:rPr>
          <w:sz w:val="24"/>
          <w:szCs w:val="24"/>
        </w:rPr>
        <w:t xml:space="preserve">-nukleotids </w:t>
      </w:r>
      <w:r w:rsidRPr="002C30EC">
        <w:rPr>
          <w:i/>
          <w:sz w:val="24"/>
          <w:szCs w:val="24"/>
        </w:rPr>
        <w:t xml:space="preserve">de </w:t>
      </w:r>
      <w:proofErr w:type="spellStart"/>
      <w:r w:rsidRPr="002C30EC">
        <w:rPr>
          <w:i/>
          <w:sz w:val="24"/>
          <w:szCs w:val="24"/>
        </w:rPr>
        <w:t>novo</w:t>
      </w:r>
      <w:proofErr w:type="spellEnd"/>
      <w:r w:rsidRPr="002C30EC">
        <w:rPr>
          <w:i/>
          <w:sz w:val="24"/>
          <w:szCs w:val="24"/>
        </w:rPr>
        <w:t>-</w:t>
      </w:r>
      <w:r w:rsidRPr="002C30EC">
        <w:rPr>
          <w:sz w:val="24"/>
          <w:szCs w:val="24"/>
        </w:rPr>
        <w:t xml:space="preserve">syntesevej uden inkorporation i DNA. Eftersom T- og B-lymfocytters </w:t>
      </w:r>
      <w:proofErr w:type="spellStart"/>
      <w:r w:rsidRPr="002C30EC">
        <w:rPr>
          <w:sz w:val="24"/>
          <w:szCs w:val="24"/>
        </w:rPr>
        <w:t>proliferation</w:t>
      </w:r>
      <w:proofErr w:type="spellEnd"/>
      <w:r w:rsidRPr="002C30EC">
        <w:rPr>
          <w:sz w:val="24"/>
          <w:szCs w:val="24"/>
        </w:rPr>
        <w:t xml:space="preserve"> er stærkt afhængige af </w:t>
      </w:r>
      <w:r w:rsidRPr="002C30EC">
        <w:rPr>
          <w:i/>
          <w:sz w:val="24"/>
          <w:szCs w:val="24"/>
        </w:rPr>
        <w:t xml:space="preserve">de </w:t>
      </w:r>
      <w:proofErr w:type="spellStart"/>
      <w:r w:rsidRPr="002C30EC">
        <w:rPr>
          <w:i/>
          <w:sz w:val="24"/>
          <w:szCs w:val="24"/>
        </w:rPr>
        <w:t>novo</w:t>
      </w:r>
      <w:r w:rsidRPr="002C30EC">
        <w:rPr>
          <w:sz w:val="24"/>
          <w:szCs w:val="24"/>
        </w:rPr>
        <w:t>-purinsyntesen</w:t>
      </w:r>
      <w:proofErr w:type="spellEnd"/>
      <w:r w:rsidRPr="002C30EC">
        <w:rPr>
          <w:sz w:val="24"/>
          <w:szCs w:val="24"/>
        </w:rPr>
        <w:t xml:space="preserve">, hvorimod andre celletyper kan anvende erstatningsveje, har MPA mere potente </w:t>
      </w:r>
      <w:proofErr w:type="spellStart"/>
      <w:r w:rsidRPr="002C30EC">
        <w:rPr>
          <w:sz w:val="24"/>
          <w:szCs w:val="24"/>
        </w:rPr>
        <w:t>cytostatiske</w:t>
      </w:r>
      <w:proofErr w:type="spellEnd"/>
      <w:r w:rsidRPr="002C30EC">
        <w:rPr>
          <w:sz w:val="24"/>
          <w:szCs w:val="24"/>
        </w:rPr>
        <w:t xml:space="preserve"> virkninger på lymfocytter end på andre celler.</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5.2</w:t>
      </w:r>
      <w:r w:rsidRPr="002C30EC">
        <w:rPr>
          <w:b/>
          <w:sz w:val="24"/>
          <w:szCs w:val="24"/>
        </w:rPr>
        <w:tab/>
      </w:r>
      <w:proofErr w:type="spellStart"/>
      <w:r w:rsidRPr="002C30EC">
        <w:rPr>
          <w:b/>
          <w:sz w:val="24"/>
          <w:szCs w:val="24"/>
        </w:rPr>
        <w:t>Farmakokinetiske</w:t>
      </w:r>
      <w:proofErr w:type="spellEnd"/>
      <w:r w:rsidRPr="002C30EC">
        <w:rPr>
          <w:b/>
          <w:sz w:val="24"/>
          <w:szCs w:val="24"/>
        </w:rPr>
        <w:t xml:space="preserve"> egenskaber</w:t>
      </w:r>
    </w:p>
    <w:p w:rsidR="00874F8F" w:rsidRPr="00FE1FD6" w:rsidRDefault="00874F8F" w:rsidP="00874F8F">
      <w:pPr>
        <w:ind w:left="851"/>
        <w:rPr>
          <w:sz w:val="24"/>
          <w:szCs w:val="24"/>
          <w:u w:val="single"/>
        </w:rPr>
      </w:pPr>
      <w:r w:rsidRPr="00FE1FD6">
        <w:rPr>
          <w:sz w:val="24"/>
          <w:szCs w:val="24"/>
          <w:u w:val="single"/>
        </w:rPr>
        <w:t>Absorption</w:t>
      </w:r>
    </w:p>
    <w:p w:rsidR="00874F8F" w:rsidRPr="00FE1FD6" w:rsidRDefault="00874F8F" w:rsidP="00874F8F">
      <w:pPr>
        <w:ind w:left="851"/>
        <w:rPr>
          <w:sz w:val="24"/>
          <w:szCs w:val="24"/>
        </w:rPr>
      </w:pPr>
      <w:r w:rsidRPr="00FE1FD6">
        <w:rPr>
          <w:sz w:val="24"/>
          <w:szCs w:val="24"/>
        </w:rPr>
        <w:t xml:space="preserve">Efter oral administration absorberes </w:t>
      </w:r>
      <w:proofErr w:type="spellStart"/>
      <w:r w:rsidRPr="00FE1FD6">
        <w:rPr>
          <w:sz w:val="24"/>
          <w:szCs w:val="24"/>
        </w:rPr>
        <w:t>mycophenolatnatrium</w:t>
      </w:r>
      <w:proofErr w:type="spellEnd"/>
      <w:r w:rsidRPr="00FE1FD6">
        <w:rPr>
          <w:sz w:val="24"/>
          <w:szCs w:val="24"/>
        </w:rPr>
        <w:t xml:space="preserve"> ekstensivt. I overensstemmelse med </w:t>
      </w:r>
      <w:proofErr w:type="spellStart"/>
      <w:r w:rsidRPr="00FE1FD6">
        <w:rPr>
          <w:sz w:val="24"/>
          <w:szCs w:val="24"/>
        </w:rPr>
        <w:t>entero</w:t>
      </w:r>
      <w:proofErr w:type="spellEnd"/>
      <w:r w:rsidRPr="00FE1FD6">
        <w:rPr>
          <w:sz w:val="24"/>
          <w:szCs w:val="24"/>
        </w:rPr>
        <w:t>-overtræk-designet opnås den maksimal koncentration (</w:t>
      </w:r>
      <w:proofErr w:type="spellStart"/>
      <w:r w:rsidRPr="00FE1FD6">
        <w:rPr>
          <w:sz w:val="24"/>
          <w:szCs w:val="24"/>
        </w:rPr>
        <w:t>T</w:t>
      </w:r>
      <w:r w:rsidRPr="00FE1FD6">
        <w:rPr>
          <w:sz w:val="24"/>
          <w:szCs w:val="24"/>
          <w:vertAlign w:val="subscript"/>
        </w:rPr>
        <w:t>max</w:t>
      </w:r>
      <w:proofErr w:type="spellEnd"/>
      <w:r w:rsidRPr="00FE1FD6">
        <w:rPr>
          <w:sz w:val="24"/>
          <w:szCs w:val="24"/>
        </w:rPr>
        <w:t xml:space="preserve">) af MPA efter ca. 1,5-2 timer. Ca. 10 % af alle </w:t>
      </w:r>
      <w:proofErr w:type="spellStart"/>
      <w:r w:rsidRPr="00FE1FD6">
        <w:rPr>
          <w:sz w:val="24"/>
          <w:szCs w:val="24"/>
        </w:rPr>
        <w:t>farmakokinetiske</w:t>
      </w:r>
      <w:proofErr w:type="spellEnd"/>
      <w:r w:rsidRPr="00FE1FD6">
        <w:rPr>
          <w:sz w:val="24"/>
          <w:szCs w:val="24"/>
        </w:rPr>
        <w:t xml:space="preserve"> morgenprofiler viste forsinket </w:t>
      </w:r>
      <w:proofErr w:type="spellStart"/>
      <w:r w:rsidRPr="00FE1FD6">
        <w:rPr>
          <w:sz w:val="24"/>
          <w:szCs w:val="24"/>
        </w:rPr>
        <w:t>T</w:t>
      </w:r>
      <w:r w:rsidRPr="00FE1FD6">
        <w:rPr>
          <w:sz w:val="24"/>
          <w:szCs w:val="24"/>
          <w:vertAlign w:val="subscript"/>
        </w:rPr>
        <w:t>max</w:t>
      </w:r>
      <w:proofErr w:type="spellEnd"/>
      <w:r w:rsidRPr="00FE1FD6">
        <w:rPr>
          <w:sz w:val="24"/>
          <w:szCs w:val="24"/>
        </w:rPr>
        <w:t>, nogle gange op til flere timer, uden nogen påvirkning af døgn-MPA-eksponeringen.</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Hos stabile nyretransplanterede patienter, der fik </w:t>
      </w:r>
      <w:proofErr w:type="spellStart"/>
      <w:r w:rsidRPr="00FE1FD6">
        <w:rPr>
          <w:sz w:val="24"/>
          <w:szCs w:val="24"/>
        </w:rPr>
        <w:t>ciclosporin</w:t>
      </w:r>
      <w:proofErr w:type="spellEnd"/>
      <w:r w:rsidRPr="00FE1FD6">
        <w:rPr>
          <w:sz w:val="24"/>
          <w:szCs w:val="24"/>
        </w:rPr>
        <w:t xml:space="preserve">-baseret immunsuppression, var den </w:t>
      </w:r>
      <w:proofErr w:type="spellStart"/>
      <w:r w:rsidRPr="00FE1FD6">
        <w:rPr>
          <w:sz w:val="24"/>
          <w:szCs w:val="24"/>
        </w:rPr>
        <w:t>gastrointestinale</w:t>
      </w:r>
      <w:proofErr w:type="spellEnd"/>
      <w:r w:rsidRPr="00FE1FD6">
        <w:rPr>
          <w:sz w:val="24"/>
          <w:szCs w:val="24"/>
        </w:rPr>
        <w:t xml:space="preserve"> absorption af MPA 93 %, og den absolutte biotilgængelighed 72 %.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r w:rsidRPr="00FE1FD6">
        <w:rPr>
          <w:sz w:val="24"/>
          <w:szCs w:val="24"/>
        </w:rPr>
        <w:t>s</w:t>
      </w:r>
      <w:proofErr w:type="spellEnd"/>
      <w:r w:rsidRPr="00FE1FD6">
        <w:rPr>
          <w:sz w:val="24"/>
          <w:szCs w:val="24"/>
        </w:rPr>
        <w:t xml:space="preserve"> farmakokinetik er dosisproportional og lineær over det undersøgte dosisspænd fra 180 til 2160 mg.</w:t>
      </w:r>
    </w:p>
    <w:p w:rsidR="00874F8F" w:rsidRPr="00FE1FD6" w:rsidRDefault="00874F8F" w:rsidP="00874F8F">
      <w:pPr>
        <w:ind w:left="851"/>
        <w:rPr>
          <w:sz w:val="24"/>
          <w:szCs w:val="24"/>
        </w:rPr>
      </w:pPr>
    </w:p>
    <w:p w:rsidR="00874F8F" w:rsidRPr="00FE1FD6" w:rsidRDefault="00874F8F" w:rsidP="00874F8F">
      <w:pPr>
        <w:ind w:left="851"/>
        <w:rPr>
          <w:sz w:val="24"/>
          <w:szCs w:val="24"/>
        </w:rPr>
      </w:pPr>
      <w:r w:rsidRPr="00FE1FD6">
        <w:rPr>
          <w:sz w:val="24"/>
          <w:szCs w:val="24"/>
        </w:rPr>
        <w:t xml:space="preserve">Sammenlignet med fastende tilstand havde administration af en enkeltdosis </w:t>
      </w:r>
      <w:proofErr w:type="spellStart"/>
      <w:r w:rsidRPr="00FE1FD6">
        <w:rPr>
          <w:sz w:val="24"/>
          <w:szCs w:val="24"/>
        </w:rPr>
        <w:t>M</w:t>
      </w:r>
      <w:r w:rsidRPr="00FE1FD6">
        <w:rPr>
          <w:bCs/>
          <w:sz w:val="24"/>
          <w:szCs w:val="24"/>
        </w:rPr>
        <w:t>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på 720 mg sammen med et måltid med højt fedtindhold (55g fedt, 1000 kalorier) ingen effekt på den systemiske eksponering for MPA (AUC), som er det mest relevante </w:t>
      </w:r>
      <w:proofErr w:type="spellStart"/>
      <w:r w:rsidRPr="00FE1FD6">
        <w:rPr>
          <w:sz w:val="24"/>
          <w:szCs w:val="24"/>
        </w:rPr>
        <w:t>farmakokinetiske</w:t>
      </w:r>
      <w:proofErr w:type="spellEnd"/>
      <w:r w:rsidRPr="00FE1FD6">
        <w:rPr>
          <w:sz w:val="24"/>
          <w:szCs w:val="24"/>
        </w:rPr>
        <w:t xml:space="preserve"> parameter i forhold til effekt. Der sås dog et fald på 33 % i den maksimale koncentration af MPA (</w:t>
      </w:r>
      <w:proofErr w:type="spellStart"/>
      <w:r w:rsidRPr="00FE1FD6">
        <w:rPr>
          <w:sz w:val="24"/>
          <w:szCs w:val="24"/>
        </w:rPr>
        <w:t>C</w:t>
      </w:r>
      <w:r w:rsidRPr="00FE1FD6">
        <w:rPr>
          <w:sz w:val="24"/>
          <w:szCs w:val="24"/>
          <w:vertAlign w:val="subscript"/>
        </w:rPr>
        <w:t>max</w:t>
      </w:r>
      <w:proofErr w:type="spellEnd"/>
      <w:r w:rsidRPr="00FE1FD6">
        <w:rPr>
          <w:sz w:val="24"/>
          <w:szCs w:val="24"/>
        </w:rPr>
        <w:t xml:space="preserve">). Desuden var </w:t>
      </w:r>
      <w:proofErr w:type="spellStart"/>
      <w:r w:rsidRPr="00FE1FD6">
        <w:rPr>
          <w:sz w:val="24"/>
          <w:szCs w:val="24"/>
        </w:rPr>
        <w:t>T</w:t>
      </w:r>
      <w:r w:rsidRPr="00FE1FD6">
        <w:rPr>
          <w:sz w:val="24"/>
          <w:szCs w:val="24"/>
          <w:vertAlign w:val="subscript"/>
        </w:rPr>
        <w:t>lag</w:t>
      </w:r>
      <w:proofErr w:type="spellEnd"/>
      <w:r w:rsidRPr="00FE1FD6">
        <w:rPr>
          <w:sz w:val="24"/>
          <w:szCs w:val="24"/>
        </w:rPr>
        <w:t xml:space="preserve"> og </w:t>
      </w:r>
      <w:proofErr w:type="spellStart"/>
      <w:r w:rsidRPr="00FE1FD6">
        <w:rPr>
          <w:sz w:val="24"/>
          <w:szCs w:val="24"/>
        </w:rPr>
        <w:t>T</w:t>
      </w:r>
      <w:r w:rsidRPr="00FE1FD6">
        <w:rPr>
          <w:sz w:val="24"/>
          <w:szCs w:val="24"/>
          <w:vertAlign w:val="subscript"/>
        </w:rPr>
        <w:t>max</w:t>
      </w:r>
      <w:proofErr w:type="spellEnd"/>
      <w:r w:rsidRPr="00FE1FD6">
        <w:rPr>
          <w:sz w:val="24"/>
          <w:szCs w:val="24"/>
        </w:rPr>
        <w:t xml:space="preserve"> i gennemsnit 3-5 timer forsinket, og hos flere patienter var </w:t>
      </w:r>
      <w:proofErr w:type="spellStart"/>
      <w:r w:rsidRPr="00FE1FD6">
        <w:rPr>
          <w:sz w:val="24"/>
          <w:szCs w:val="24"/>
        </w:rPr>
        <w:t>T</w:t>
      </w:r>
      <w:r w:rsidRPr="00FE1FD6">
        <w:rPr>
          <w:sz w:val="24"/>
          <w:szCs w:val="24"/>
          <w:vertAlign w:val="subscript"/>
        </w:rPr>
        <w:t>max</w:t>
      </w:r>
      <w:proofErr w:type="spellEnd"/>
      <w:r w:rsidRPr="00FE1FD6">
        <w:rPr>
          <w:sz w:val="24"/>
          <w:szCs w:val="24"/>
        </w:rPr>
        <w:t xml:space="preserve"> &gt;15 timer. Effekten af mad på </w:t>
      </w:r>
      <w:proofErr w:type="spellStart"/>
      <w:r w:rsidRPr="00FE1FD6">
        <w:rPr>
          <w:bCs/>
          <w:sz w:val="24"/>
          <w:szCs w:val="24"/>
        </w:rPr>
        <w:t>Mycophenolsyre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kan føre til absorptionsoverlapning fra et dosisinterval til det næste. Det er dog ikke påvist, at denne effekt er klinisk signifikant.</w:t>
      </w:r>
    </w:p>
    <w:p w:rsidR="00874F8F" w:rsidRPr="00FE1FD6" w:rsidRDefault="00874F8F" w:rsidP="00874F8F">
      <w:pPr>
        <w:ind w:left="851"/>
        <w:rPr>
          <w:sz w:val="24"/>
          <w:szCs w:val="24"/>
        </w:rPr>
      </w:pPr>
    </w:p>
    <w:p w:rsidR="00874F8F" w:rsidRPr="00D26387" w:rsidRDefault="00874F8F" w:rsidP="00874F8F">
      <w:pPr>
        <w:ind w:left="851"/>
        <w:rPr>
          <w:sz w:val="24"/>
          <w:szCs w:val="24"/>
          <w:u w:val="single"/>
          <w:lang w:val="en-US"/>
        </w:rPr>
      </w:pPr>
      <w:r w:rsidRPr="00D26387">
        <w:rPr>
          <w:sz w:val="24"/>
          <w:szCs w:val="24"/>
          <w:u w:val="single"/>
          <w:lang w:val="en-US"/>
        </w:rPr>
        <w:t>Distribution</w:t>
      </w:r>
    </w:p>
    <w:p w:rsidR="00874F8F" w:rsidRPr="00FE1FD6" w:rsidRDefault="00874F8F" w:rsidP="00874F8F">
      <w:pPr>
        <w:ind w:left="851"/>
        <w:rPr>
          <w:sz w:val="24"/>
          <w:szCs w:val="24"/>
        </w:rPr>
      </w:pPr>
      <w:r w:rsidRPr="00D26387">
        <w:rPr>
          <w:sz w:val="24"/>
          <w:szCs w:val="24"/>
          <w:lang w:val="en-US"/>
        </w:rPr>
        <w:t xml:space="preserve">MPA’s </w:t>
      </w:r>
      <w:proofErr w:type="spellStart"/>
      <w:r w:rsidRPr="00D26387">
        <w:rPr>
          <w:sz w:val="24"/>
          <w:szCs w:val="24"/>
          <w:lang w:val="en-US"/>
        </w:rPr>
        <w:t>distributionsvolumen</w:t>
      </w:r>
      <w:proofErr w:type="spellEnd"/>
      <w:r w:rsidRPr="00D26387">
        <w:rPr>
          <w:sz w:val="24"/>
          <w:szCs w:val="24"/>
          <w:lang w:val="en-US"/>
        </w:rPr>
        <w:t xml:space="preserve"> </w:t>
      </w:r>
      <w:proofErr w:type="spellStart"/>
      <w:r w:rsidRPr="00D26387">
        <w:rPr>
          <w:sz w:val="24"/>
          <w:szCs w:val="24"/>
          <w:lang w:val="en-US"/>
        </w:rPr>
        <w:t>ved</w:t>
      </w:r>
      <w:proofErr w:type="spellEnd"/>
      <w:r w:rsidRPr="00D26387">
        <w:rPr>
          <w:sz w:val="24"/>
          <w:szCs w:val="24"/>
          <w:lang w:val="en-US"/>
        </w:rPr>
        <w:t xml:space="preserve"> </w:t>
      </w:r>
      <w:r w:rsidRPr="00F40FC8">
        <w:rPr>
          <w:i/>
          <w:iCs/>
          <w:sz w:val="24"/>
          <w:szCs w:val="24"/>
          <w:lang w:val="en-US"/>
        </w:rPr>
        <w:t>steady-state</w:t>
      </w:r>
      <w:r w:rsidRPr="00D26387">
        <w:rPr>
          <w:sz w:val="24"/>
          <w:szCs w:val="24"/>
          <w:lang w:val="en-US"/>
        </w:rPr>
        <w:t xml:space="preserve"> </w:t>
      </w:r>
      <w:proofErr w:type="spellStart"/>
      <w:r w:rsidRPr="00D26387">
        <w:rPr>
          <w:sz w:val="24"/>
          <w:szCs w:val="24"/>
          <w:lang w:val="en-US"/>
        </w:rPr>
        <w:t>er</w:t>
      </w:r>
      <w:proofErr w:type="spellEnd"/>
      <w:r w:rsidRPr="00D26387">
        <w:rPr>
          <w:sz w:val="24"/>
          <w:szCs w:val="24"/>
          <w:lang w:val="en-US"/>
        </w:rPr>
        <w:t xml:space="preserve"> 50 liter. </w:t>
      </w:r>
      <w:r w:rsidRPr="00FE1FD6">
        <w:rPr>
          <w:sz w:val="24"/>
          <w:szCs w:val="24"/>
        </w:rPr>
        <w:t xml:space="preserve">Både </w:t>
      </w:r>
      <w:proofErr w:type="spellStart"/>
      <w:r w:rsidRPr="00FE1FD6">
        <w:rPr>
          <w:sz w:val="24"/>
          <w:szCs w:val="24"/>
        </w:rPr>
        <w:t>mycophenolsyre</w:t>
      </w:r>
      <w:proofErr w:type="spellEnd"/>
      <w:r w:rsidRPr="00FE1FD6">
        <w:rPr>
          <w:sz w:val="24"/>
          <w:szCs w:val="24"/>
        </w:rPr>
        <w:t xml:space="preserve"> og </w:t>
      </w:r>
      <w:proofErr w:type="spellStart"/>
      <w:r w:rsidRPr="00FE1FD6">
        <w:rPr>
          <w:sz w:val="24"/>
          <w:szCs w:val="24"/>
        </w:rPr>
        <w:t>mycophenolsyreglucuronid</w:t>
      </w:r>
      <w:proofErr w:type="spellEnd"/>
      <w:r w:rsidRPr="00FE1FD6">
        <w:rPr>
          <w:sz w:val="24"/>
          <w:szCs w:val="24"/>
        </w:rPr>
        <w:t xml:space="preserve"> er i høj grad proteinbundet (henholdsvis 97 % og 82 %). Den frie MPA-koncentration kan øges ved tilstande med nedsat proteinbinding (uræmi, leversvigt, hypoalbuminæmi, samtidig anvendelse af lægemidler med høj proteinbinding). Dette kan øge risikoen for MPA-relaterede bivirkninger.</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Biotransformation</w:t>
      </w:r>
    </w:p>
    <w:p w:rsidR="00874F8F" w:rsidRPr="00FE1FD6" w:rsidRDefault="00874F8F" w:rsidP="00874F8F">
      <w:pPr>
        <w:ind w:left="851"/>
        <w:rPr>
          <w:sz w:val="24"/>
          <w:szCs w:val="24"/>
        </w:rPr>
      </w:pPr>
      <w:r w:rsidRPr="00FE1FD6">
        <w:rPr>
          <w:sz w:val="24"/>
          <w:szCs w:val="24"/>
        </w:rPr>
        <w:t xml:space="preserve">MPA </w:t>
      </w:r>
      <w:proofErr w:type="spellStart"/>
      <w:r w:rsidRPr="00FE1FD6">
        <w:rPr>
          <w:sz w:val="24"/>
          <w:szCs w:val="24"/>
        </w:rPr>
        <w:t>metaboliseres</w:t>
      </w:r>
      <w:proofErr w:type="spellEnd"/>
      <w:r w:rsidRPr="00FE1FD6">
        <w:rPr>
          <w:sz w:val="24"/>
          <w:szCs w:val="24"/>
        </w:rPr>
        <w:t xml:space="preserve"> først og fremmest ved </w:t>
      </w:r>
      <w:proofErr w:type="spellStart"/>
      <w:r w:rsidRPr="00FE1FD6">
        <w:rPr>
          <w:sz w:val="24"/>
          <w:szCs w:val="24"/>
        </w:rPr>
        <w:t>glucuronyltransferase</w:t>
      </w:r>
      <w:proofErr w:type="spellEnd"/>
      <w:r w:rsidRPr="00FE1FD6">
        <w:rPr>
          <w:sz w:val="24"/>
          <w:szCs w:val="24"/>
        </w:rPr>
        <w:t xml:space="preserve"> og danner derved </w:t>
      </w:r>
      <w:proofErr w:type="spellStart"/>
      <w:r w:rsidRPr="00FE1FD6">
        <w:rPr>
          <w:sz w:val="24"/>
          <w:szCs w:val="24"/>
        </w:rPr>
        <w:t>MPA’s</w:t>
      </w:r>
      <w:proofErr w:type="spellEnd"/>
      <w:r w:rsidRPr="00FE1FD6">
        <w:rPr>
          <w:sz w:val="24"/>
          <w:szCs w:val="24"/>
        </w:rPr>
        <w:t xml:space="preserve"> </w:t>
      </w:r>
      <w:proofErr w:type="spellStart"/>
      <w:r w:rsidRPr="00FE1FD6">
        <w:rPr>
          <w:sz w:val="24"/>
          <w:szCs w:val="24"/>
        </w:rPr>
        <w:t>phenolglucuronid</w:t>
      </w:r>
      <w:proofErr w:type="spellEnd"/>
      <w:r w:rsidRPr="00FE1FD6">
        <w:rPr>
          <w:sz w:val="24"/>
          <w:szCs w:val="24"/>
        </w:rPr>
        <w:t xml:space="preserve">, </w:t>
      </w:r>
      <w:proofErr w:type="spellStart"/>
      <w:r w:rsidRPr="00FE1FD6">
        <w:rPr>
          <w:sz w:val="24"/>
          <w:szCs w:val="24"/>
        </w:rPr>
        <w:t>mycophenolsyreglucuronid</w:t>
      </w:r>
      <w:proofErr w:type="spellEnd"/>
      <w:r w:rsidRPr="00FE1FD6">
        <w:rPr>
          <w:sz w:val="24"/>
          <w:szCs w:val="24"/>
        </w:rPr>
        <w:t xml:space="preserve"> (MPAG). MPAG er </w:t>
      </w:r>
      <w:proofErr w:type="spellStart"/>
      <w:r w:rsidRPr="00FE1FD6">
        <w:rPr>
          <w:sz w:val="24"/>
          <w:szCs w:val="24"/>
        </w:rPr>
        <w:t>MPA’s</w:t>
      </w:r>
      <w:proofErr w:type="spellEnd"/>
      <w:r w:rsidRPr="00FE1FD6">
        <w:rPr>
          <w:sz w:val="24"/>
          <w:szCs w:val="24"/>
        </w:rPr>
        <w:t xml:space="preserve"> primære metabolit og er ikke biologisk aktiv. Hos stabile nyretransplanterede patienter, der får </w:t>
      </w:r>
      <w:proofErr w:type="spellStart"/>
      <w:r w:rsidRPr="00FE1FD6">
        <w:rPr>
          <w:sz w:val="24"/>
          <w:szCs w:val="24"/>
        </w:rPr>
        <w:t>ciclosporinbaseret</w:t>
      </w:r>
      <w:proofErr w:type="spellEnd"/>
      <w:r w:rsidRPr="00FE1FD6">
        <w:rPr>
          <w:sz w:val="24"/>
          <w:szCs w:val="24"/>
        </w:rPr>
        <w:t xml:space="preserve"> immunsuppression, omdannes ca. 28 % af den orale </w:t>
      </w:r>
      <w:proofErr w:type="spellStart"/>
      <w:r w:rsidRPr="00FE1FD6">
        <w:rPr>
          <w:sz w:val="24"/>
          <w:szCs w:val="24"/>
        </w:rPr>
        <w:t>M</w:t>
      </w:r>
      <w:r w:rsidRPr="00FE1FD6">
        <w:rPr>
          <w:bCs/>
          <w:sz w:val="24"/>
          <w:szCs w:val="24"/>
        </w:rPr>
        <w:t>ycophenolsyre</w:t>
      </w:r>
      <w:proofErr w:type="spellEnd"/>
      <w:r w:rsidRPr="00FE1FD6">
        <w:rPr>
          <w:bCs/>
          <w:sz w:val="24"/>
          <w:szCs w:val="24"/>
        </w:rPr>
        <w:t xml:space="preserve"> </w:t>
      </w:r>
      <w:r w:rsidRPr="00FE1FD6">
        <w:rPr>
          <w:bCs/>
          <w:sz w:val="24"/>
          <w:szCs w:val="24"/>
        </w:rPr>
        <w:lastRenderedPageBreak/>
        <w:t>"</w:t>
      </w:r>
      <w:proofErr w:type="spellStart"/>
      <w:r w:rsidRPr="00FE1FD6">
        <w:rPr>
          <w:bCs/>
          <w:sz w:val="24"/>
          <w:szCs w:val="24"/>
        </w:rPr>
        <w:t>Accord</w:t>
      </w:r>
      <w:proofErr w:type="spellEnd"/>
      <w:r w:rsidRPr="00FE1FD6">
        <w:rPr>
          <w:bCs/>
          <w:sz w:val="24"/>
          <w:szCs w:val="24"/>
        </w:rPr>
        <w:t>"</w:t>
      </w:r>
      <w:r w:rsidRPr="00FE1FD6">
        <w:rPr>
          <w:sz w:val="24"/>
          <w:szCs w:val="24"/>
        </w:rPr>
        <w:t xml:space="preserve">-dosis til MPAG ved præsystemisk metabolisme. </w:t>
      </w:r>
      <w:proofErr w:type="spellStart"/>
      <w:r w:rsidRPr="00FE1FD6">
        <w:rPr>
          <w:sz w:val="24"/>
          <w:szCs w:val="24"/>
        </w:rPr>
        <w:t>MPAG’s</w:t>
      </w:r>
      <w:proofErr w:type="spellEnd"/>
      <w:r w:rsidRPr="00FE1FD6">
        <w:rPr>
          <w:sz w:val="24"/>
          <w:szCs w:val="24"/>
        </w:rPr>
        <w:t xml:space="preserve"> halveringstid er længere end </w:t>
      </w:r>
      <w:proofErr w:type="spellStart"/>
      <w:r w:rsidRPr="00FE1FD6">
        <w:rPr>
          <w:sz w:val="24"/>
          <w:szCs w:val="24"/>
        </w:rPr>
        <w:t>MPA’s</w:t>
      </w:r>
      <w:proofErr w:type="spellEnd"/>
      <w:r w:rsidRPr="00FE1FD6">
        <w:rPr>
          <w:sz w:val="24"/>
          <w:szCs w:val="24"/>
        </w:rPr>
        <w:t xml:space="preserve">, ca. 16 timer, og </w:t>
      </w:r>
      <w:proofErr w:type="spellStart"/>
      <w:r w:rsidRPr="00FE1FD6">
        <w:rPr>
          <w:sz w:val="24"/>
          <w:szCs w:val="24"/>
        </w:rPr>
        <w:t>clearance</w:t>
      </w:r>
      <w:proofErr w:type="spellEnd"/>
      <w:r w:rsidRPr="00FE1FD6">
        <w:rPr>
          <w:sz w:val="24"/>
          <w:szCs w:val="24"/>
        </w:rPr>
        <w:t xml:space="preserve"> er 0,45 l/t.</w:t>
      </w:r>
    </w:p>
    <w:p w:rsidR="00874F8F" w:rsidRPr="00FE1FD6" w:rsidRDefault="00874F8F" w:rsidP="00874F8F">
      <w:pPr>
        <w:ind w:left="851"/>
        <w:rPr>
          <w:sz w:val="24"/>
          <w:szCs w:val="24"/>
        </w:rPr>
      </w:pPr>
    </w:p>
    <w:p w:rsidR="00874F8F" w:rsidRPr="00FE1FD6" w:rsidRDefault="00874F8F" w:rsidP="00874F8F">
      <w:pPr>
        <w:keepNext/>
        <w:ind w:left="851"/>
        <w:rPr>
          <w:sz w:val="24"/>
          <w:szCs w:val="24"/>
          <w:u w:val="single"/>
        </w:rPr>
      </w:pPr>
      <w:r w:rsidRPr="00FE1FD6">
        <w:rPr>
          <w:sz w:val="24"/>
          <w:szCs w:val="24"/>
          <w:u w:val="single"/>
        </w:rPr>
        <w:t>Elimination</w:t>
      </w:r>
    </w:p>
    <w:p w:rsidR="00874F8F" w:rsidRPr="00FE1FD6" w:rsidRDefault="00874F8F" w:rsidP="00874F8F">
      <w:pPr>
        <w:ind w:left="851"/>
        <w:rPr>
          <w:sz w:val="24"/>
          <w:szCs w:val="24"/>
        </w:rPr>
      </w:pPr>
      <w:r w:rsidRPr="00FE1FD6">
        <w:rPr>
          <w:sz w:val="24"/>
          <w:szCs w:val="24"/>
        </w:rPr>
        <w:t xml:space="preserve">Halveringstiden af MPA er ca. 12 timer, og </w:t>
      </w:r>
      <w:proofErr w:type="spellStart"/>
      <w:r w:rsidRPr="00FE1FD6">
        <w:rPr>
          <w:sz w:val="24"/>
          <w:szCs w:val="24"/>
        </w:rPr>
        <w:t>clearance</w:t>
      </w:r>
      <w:proofErr w:type="spellEnd"/>
      <w:r w:rsidRPr="00FE1FD6">
        <w:rPr>
          <w:sz w:val="24"/>
          <w:szCs w:val="24"/>
        </w:rPr>
        <w:t xml:space="preserve"> er 8,6 l/t. Selvom der er ubetydelige mængder MPA til stede i urinen (&lt;1,0 %), elimineres størstedelen af MPA gennem urinen som MPAG. MPAG udskilt i galden er tilgængelig for </w:t>
      </w:r>
      <w:proofErr w:type="spellStart"/>
      <w:r w:rsidRPr="00FE1FD6">
        <w:rPr>
          <w:sz w:val="24"/>
          <w:szCs w:val="24"/>
        </w:rPr>
        <w:t>dekonjugering</w:t>
      </w:r>
      <w:proofErr w:type="spellEnd"/>
      <w:r w:rsidRPr="00FE1FD6">
        <w:rPr>
          <w:sz w:val="24"/>
          <w:szCs w:val="24"/>
        </w:rPr>
        <w:t xml:space="preserve"> af tarmfloraen. Det MPA, der opstår efter denne </w:t>
      </w:r>
      <w:proofErr w:type="spellStart"/>
      <w:r w:rsidRPr="00FE1FD6">
        <w:rPr>
          <w:sz w:val="24"/>
          <w:szCs w:val="24"/>
        </w:rPr>
        <w:t>dekonjugering</w:t>
      </w:r>
      <w:proofErr w:type="spellEnd"/>
      <w:r w:rsidRPr="00FE1FD6">
        <w:rPr>
          <w:sz w:val="24"/>
          <w:szCs w:val="24"/>
        </w:rPr>
        <w:t xml:space="preserve">, kan herefter </w:t>
      </w:r>
      <w:proofErr w:type="spellStart"/>
      <w:r w:rsidRPr="00FE1FD6">
        <w:rPr>
          <w:sz w:val="24"/>
          <w:szCs w:val="24"/>
        </w:rPr>
        <w:t>reabsorberes</w:t>
      </w:r>
      <w:proofErr w:type="spellEnd"/>
      <w:r w:rsidRPr="00FE1FD6">
        <w:rPr>
          <w:sz w:val="24"/>
          <w:szCs w:val="24"/>
        </w:rPr>
        <w:t xml:space="preserve">. Ca. 6-8 timer efter administration af </w:t>
      </w:r>
      <w:proofErr w:type="spellStart"/>
      <w:r w:rsidRPr="00FE1FD6">
        <w:rPr>
          <w:sz w:val="24"/>
          <w:szCs w:val="24"/>
        </w:rPr>
        <w:t>M</w:t>
      </w:r>
      <w:r w:rsidRPr="00FE1FD6">
        <w:rPr>
          <w:bCs/>
          <w:sz w:val="24"/>
          <w:szCs w:val="24"/>
        </w:rPr>
        <w:t>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kan der måles en MPA-peak-koncentration nummer to, svarende til </w:t>
      </w:r>
      <w:proofErr w:type="spellStart"/>
      <w:r w:rsidRPr="00FE1FD6">
        <w:rPr>
          <w:sz w:val="24"/>
          <w:szCs w:val="24"/>
        </w:rPr>
        <w:t>reabsorptionen</w:t>
      </w:r>
      <w:proofErr w:type="spellEnd"/>
      <w:r w:rsidRPr="00FE1FD6">
        <w:rPr>
          <w:sz w:val="24"/>
          <w:szCs w:val="24"/>
        </w:rPr>
        <w:t xml:space="preserve"> af det </w:t>
      </w:r>
      <w:proofErr w:type="spellStart"/>
      <w:r w:rsidRPr="00FE1FD6">
        <w:rPr>
          <w:sz w:val="24"/>
          <w:szCs w:val="24"/>
        </w:rPr>
        <w:t>dekonjugerede</w:t>
      </w:r>
      <w:proofErr w:type="spellEnd"/>
      <w:r w:rsidRPr="00FE1FD6">
        <w:rPr>
          <w:sz w:val="24"/>
          <w:szCs w:val="24"/>
        </w:rPr>
        <w:t xml:space="preserve"> MPA. Der er stor variation i MPA-dalværdier for forskellige MPA-formuleringer, og høje morgen-dalværdier (C</w:t>
      </w:r>
      <w:r w:rsidRPr="00FE1FD6">
        <w:rPr>
          <w:sz w:val="24"/>
          <w:szCs w:val="24"/>
          <w:vertAlign w:val="subscript"/>
        </w:rPr>
        <w:t>0 </w:t>
      </w:r>
      <w:r w:rsidRPr="00FE1FD6">
        <w:rPr>
          <w:sz w:val="24"/>
          <w:szCs w:val="24"/>
        </w:rPr>
        <w:t xml:space="preserve">&gt;10 µg/ml) er observeret hos ca. 2 % af de patienter, der er blevet behandlet med </w:t>
      </w:r>
      <w:proofErr w:type="spellStart"/>
      <w:r w:rsidRPr="00FE1FD6">
        <w:rPr>
          <w:sz w:val="24"/>
          <w:szCs w:val="24"/>
        </w:rPr>
        <w:t>M</w:t>
      </w:r>
      <w:r w:rsidRPr="00FE1FD6">
        <w:rPr>
          <w:bCs/>
          <w:sz w:val="24"/>
          <w:szCs w:val="24"/>
        </w:rPr>
        <w:t>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Dog er variationen i AUC ved </w:t>
      </w:r>
      <w:proofErr w:type="spellStart"/>
      <w:r w:rsidRPr="00FE1FD6">
        <w:rPr>
          <w:sz w:val="24"/>
          <w:szCs w:val="24"/>
        </w:rPr>
        <w:t>steady</w:t>
      </w:r>
      <w:proofErr w:type="spellEnd"/>
      <w:r w:rsidRPr="00FE1FD6">
        <w:rPr>
          <w:sz w:val="24"/>
          <w:szCs w:val="24"/>
        </w:rPr>
        <w:t xml:space="preserve"> </w:t>
      </w:r>
      <w:proofErr w:type="spellStart"/>
      <w:r w:rsidRPr="00FE1FD6">
        <w:rPr>
          <w:sz w:val="24"/>
          <w:szCs w:val="24"/>
        </w:rPr>
        <w:t>state</w:t>
      </w:r>
      <w:proofErr w:type="spellEnd"/>
      <w:r w:rsidRPr="00FE1FD6">
        <w:rPr>
          <w:sz w:val="24"/>
          <w:szCs w:val="24"/>
        </w:rPr>
        <w:t xml:space="preserve"> (0-12 timer), der indikerer den totale eksponering for stoffet, på tværs af studierne mindre end variationen i C-dalværdier.</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 xml:space="preserve">Farmakokinetik hos nyretransplanterede patienter, der får </w:t>
      </w:r>
      <w:proofErr w:type="spellStart"/>
      <w:r w:rsidRPr="00FE1FD6">
        <w:rPr>
          <w:sz w:val="24"/>
          <w:szCs w:val="24"/>
          <w:u w:val="single"/>
        </w:rPr>
        <w:t>ciclosporinbaseret</w:t>
      </w:r>
      <w:proofErr w:type="spellEnd"/>
      <w:r w:rsidRPr="00FE1FD6">
        <w:rPr>
          <w:sz w:val="24"/>
          <w:szCs w:val="24"/>
          <w:u w:val="single"/>
        </w:rPr>
        <w:t xml:space="preserve"> immunsuppression</w:t>
      </w:r>
    </w:p>
    <w:p w:rsidR="00874F8F" w:rsidRPr="00FE1FD6" w:rsidRDefault="00874F8F" w:rsidP="00874F8F">
      <w:pPr>
        <w:ind w:left="851"/>
        <w:rPr>
          <w:sz w:val="24"/>
          <w:szCs w:val="24"/>
        </w:rPr>
      </w:pPr>
      <w:r w:rsidRPr="00FE1FD6">
        <w:rPr>
          <w:sz w:val="24"/>
          <w:szCs w:val="24"/>
        </w:rPr>
        <w:t xml:space="preserve">Tabel 2 viser gennemsnitlige </w:t>
      </w:r>
      <w:proofErr w:type="spellStart"/>
      <w:r w:rsidRPr="00FE1FD6">
        <w:rPr>
          <w:sz w:val="24"/>
          <w:szCs w:val="24"/>
        </w:rPr>
        <w:t>farmakokinetiske</w:t>
      </w:r>
      <w:proofErr w:type="spellEnd"/>
      <w:r w:rsidRPr="00FE1FD6">
        <w:rPr>
          <w:sz w:val="24"/>
          <w:szCs w:val="24"/>
        </w:rPr>
        <w:t xml:space="preserve"> parametre for MPA efter administration af </w:t>
      </w:r>
      <w:proofErr w:type="spellStart"/>
      <w:r w:rsidRPr="00FE1FD6">
        <w:rPr>
          <w:sz w:val="24"/>
          <w:szCs w:val="24"/>
        </w:rPr>
        <w:t>M</w:t>
      </w:r>
      <w:r w:rsidRPr="00FE1FD6">
        <w:rPr>
          <w:bCs/>
          <w:sz w:val="24"/>
          <w:szCs w:val="24"/>
        </w:rPr>
        <w:t>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I den tidlige post-transplantationsperiode var det gennemsnitlige MPA-AUC og MPA-</w:t>
      </w:r>
      <w:proofErr w:type="spellStart"/>
      <w:r w:rsidRPr="00FE1FD6">
        <w:rPr>
          <w:sz w:val="24"/>
          <w:szCs w:val="24"/>
        </w:rPr>
        <w:t>C</w:t>
      </w:r>
      <w:r w:rsidRPr="00FE1FD6">
        <w:rPr>
          <w:sz w:val="24"/>
          <w:szCs w:val="24"/>
          <w:vertAlign w:val="subscript"/>
        </w:rPr>
        <w:t>max</w:t>
      </w:r>
      <w:proofErr w:type="spellEnd"/>
      <w:r w:rsidRPr="00FE1FD6">
        <w:rPr>
          <w:sz w:val="24"/>
          <w:szCs w:val="24"/>
        </w:rPr>
        <w:t xml:space="preserve"> ca. det halve af de værdier, som måltes 6 måneder efter transplantationen.</w:t>
      </w:r>
    </w:p>
    <w:p w:rsidR="00874F8F" w:rsidRPr="00FE1FD6" w:rsidRDefault="00874F8F" w:rsidP="00874F8F">
      <w:pPr>
        <w:ind w:left="851"/>
        <w:rPr>
          <w:b/>
          <w:bCs/>
          <w:sz w:val="24"/>
          <w:szCs w:val="24"/>
        </w:rPr>
      </w:pPr>
    </w:p>
    <w:p w:rsidR="00874F8F" w:rsidRPr="00FE1FD6" w:rsidRDefault="00874F8F" w:rsidP="00874F8F">
      <w:pPr>
        <w:rPr>
          <w:b/>
          <w:bCs/>
          <w:sz w:val="24"/>
          <w:szCs w:val="24"/>
        </w:rPr>
      </w:pPr>
      <w:r w:rsidRPr="00FE1FD6">
        <w:rPr>
          <w:b/>
          <w:bCs/>
          <w:sz w:val="24"/>
          <w:szCs w:val="24"/>
        </w:rPr>
        <w:t xml:space="preserve">Tabel 2 Gennemsnitlige (SD) </w:t>
      </w:r>
      <w:proofErr w:type="spellStart"/>
      <w:r w:rsidRPr="00FE1FD6">
        <w:rPr>
          <w:b/>
          <w:bCs/>
          <w:sz w:val="24"/>
          <w:szCs w:val="24"/>
        </w:rPr>
        <w:t>farmakokinetiske</w:t>
      </w:r>
      <w:proofErr w:type="spellEnd"/>
      <w:r w:rsidRPr="00FE1FD6">
        <w:rPr>
          <w:b/>
          <w:bCs/>
          <w:sz w:val="24"/>
          <w:szCs w:val="24"/>
        </w:rPr>
        <w:t xml:space="preserve"> parametre for MPA efter oral administration af </w:t>
      </w:r>
      <w:proofErr w:type="spellStart"/>
      <w:r w:rsidRPr="00FE1FD6">
        <w:rPr>
          <w:b/>
          <w:bCs/>
          <w:sz w:val="24"/>
          <w:szCs w:val="24"/>
        </w:rPr>
        <w:t>Mycophenolsyre</w:t>
      </w:r>
      <w:proofErr w:type="spellEnd"/>
      <w:r w:rsidRPr="00FE1FD6">
        <w:rPr>
          <w:b/>
          <w:bCs/>
          <w:sz w:val="24"/>
          <w:szCs w:val="24"/>
        </w:rPr>
        <w:t xml:space="preserve"> "</w:t>
      </w:r>
      <w:proofErr w:type="spellStart"/>
      <w:r w:rsidRPr="00FE1FD6">
        <w:rPr>
          <w:b/>
          <w:bCs/>
          <w:sz w:val="24"/>
          <w:szCs w:val="24"/>
        </w:rPr>
        <w:t>Accord</w:t>
      </w:r>
      <w:proofErr w:type="spellEnd"/>
      <w:r w:rsidRPr="00FE1FD6">
        <w:rPr>
          <w:b/>
          <w:bCs/>
          <w:sz w:val="24"/>
          <w:szCs w:val="24"/>
        </w:rPr>
        <w:t xml:space="preserve">" til nyretransplanterede patienter i </w:t>
      </w:r>
      <w:proofErr w:type="spellStart"/>
      <w:r w:rsidRPr="00FE1FD6">
        <w:rPr>
          <w:b/>
          <w:bCs/>
          <w:sz w:val="24"/>
          <w:szCs w:val="24"/>
        </w:rPr>
        <w:t>ciclosporin</w:t>
      </w:r>
      <w:proofErr w:type="spellEnd"/>
      <w:r w:rsidRPr="00FE1FD6">
        <w:rPr>
          <w:b/>
          <w:bCs/>
          <w:sz w:val="24"/>
          <w:szCs w:val="24"/>
        </w:rPr>
        <w:t>-baseret immunsuppression</w:t>
      </w:r>
    </w:p>
    <w:tbl>
      <w:tblPr>
        <w:tblW w:w="5435"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3278"/>
        <w:gridCol w:w="1704"/>
        <w:gridCol w:w="1490"/>
        <w:gridCol w:w="2292"/>
        <w:gridCol w:w="1702"/>
      </w:tblGrid>
      <w:tr w:rsidR="00874F8F" w:rsidRPr="00FE1FD6" w:rsidTr="00F40FC8">
        <w:trPr>
          <w:tblCellSpacing w:w="0" w:type="dxa"/>
        </w:trPr>
        <w:tc>
          <w:tcPr>
            <w:tcW w:w="1566"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Voksne, vedvarende gentagen dosering</w:t>
            </w:r>
          </w:p>
          <w:p w:rsidR="00874F8F" w:rsidRPr="00FE1FD6" w:rsidRDefault="00874F8F" w:rsidP="00F40FC8">
            <w:pPr>
              <w:rPr>
                <w:sz w:val="24"/>
                <w:szCs w:val="24"/>
              </w:rPr>
            </w:pPr>
            <w:r w:rsidRPr="00FE1FD6">
              <w:rPr>
                <w:sz w:val="24"/>
                <w:szCs w:val="24"/>
              </w:rPr>
              <w:t>720 mg to gange daglig</w:t>
            </w:r>
          </w:p>
          <w:p w:rsidR="00874F8F" w:rsidRPr="00FE1FD6" w:rsidRDefault="00874F8F" w:rsidP="00F40FC8">
            <w:pPr>
              <w:rPr>
                <w:sz w:val="24"/>
                <w:szCs w:val="24"/>
              </w:rPr>
            </w:pPr>
            <w:r w:rsidRPr="00FE1FD6">
              <w:rPr>
                <w:b/>
                <w:bCs/>
                <w:sz w:val="24"/>
                <w:szCs w:val="24"/>
              </w:rPr>
              <w:t>(Studie ERLB 301)</w:t>
            </w:r>
          </w:p>
          <w:p w:rsidR="00874F8F" w:rsidRPr="00FE1FD6" w:rsidRDefault="00874F8F" w:rsidP="00F40FC8">
            <w:pPr>
              <w:rPr>
                <w:sz w:val="24"/>
                <w:szCs w:val="24"/>
              </w:rPr>
            </w:pPr>
            <w:r w:rsidRPr="00FE1FD6">
              <w:rPr>
                <w:sz w:val="24"/>
                <w:szCs w:val="24"/>
              </w:rPr>
              <w:t>n=48</w:t>
            </w:r>
          </w:p>
        </w:tc>
        <w:tc>
          <w:tcPr>
            <w:tcW w:w="814"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Dosis</w:t>
            </w:r>
          </w:p>
        </w:tc>
        <w:tc>
          <w:tcPr>
            <w:tcW w:w="712"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b/>
                <w:bCs/>
                <w:sz w:val="24"/>
                <w:szCs w:val="24"/>
              </w:rPr>
              <w:t>T</w:t>
            </w:r>
            <w:r w:rsidRPr="00FE1FD6">
              <w:rPr>
                <w:b/>
                <w:bCs/>
                <w:sz w:val="24"/>
                <w:szCs w:val="24"/>
                <w:vertAlign w:val="subscript"/>
              </w:rPr>
              <w:t>max</w:t>
            </w:r>
            <w:proofErr w:type="spellEnd"/>
            <w:r w:rsidRPr="00FE1FD6">
              <w:rPr>
                <w:b/>
                <w:bCs/>
                <w:sz w:val="24"/>
                <w:szCs w:val="24"/>
              </w:rPr>
              <w:t>*</w:t>
            </w:r>
          </w:p>
          <w:p w:rsidR="00874F8F" w:rsidRPr="00FE1FD6" w:rsidRDefault="00874F8F" w:rsidP="00F40FC8">
            <w:pPr>
              <w:rPr>
                <w:sz w:val="24"/>
                <w:szCs w:val="24"/>
              </w:rPr>
            </w:pPr>
            <w:r w:rsidRPr="00FE1FD6">
              <w:rPr>
                <w:b/>
                <w:bCs/>
                <w:sz w:val="24"/>
                <w:szCs w:val="24"/>
              </w:rPr>
              <w:t>(t)</w:t>
            </w:r>
          </w:p>
        </w:tc>
        <w:tc>
          <w:tcPr>
            <w:tcW w:w="1095"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b/>
                <w:bCs/>
                <w:sz w:val="24"/>
                <w:szCs w:val="24"/>
              </w:rPr>
              <w:t>C</w:t>
            </w:r>
            <w:r w:rsidRPr="00FE1FD6">
              <w:rPr>
                <w:b/>
                <w:bCs/>
                <w:sz w:val="24"/>
                <w:szCs w:val="24"/>
                <w:vertAlign w:val="subscript"/>
              </w:rPr>
              <w:t>max</w:t>
            </w:r>
            <w:proofErr w:type="spellEnd"/>
          </w:p>
          <w:p w:rsidR="00874F8F" w:rsidRPr="00FE1FD6" w:rsidRDefault="00874F8F" w:rsidP="00F40FC8">
            <w:pPr>
              <w:rPr>
                <w:sz w:val="24"/>
                <w:szCs w:val="24"/>
              </w:rPr>
            </w:pPr>
            <w:r w:rsidRPr="00FE1FD6">
              <w:rPr>
                <w:b/>
                <w:bCs/>
                <w:sz w:val="24"/>
                <w:szCs w:val="24"/>
              </w:rPr>
              <w:t>(</w:t>
            </w:r>
            <w:proofErr w:type="spellStart"/>
            <w:r w:rsidRPr="00FE1FD6">
              <w:rPr>
                <w:b/>
                <w:bCs/>
                <w:sz w:val="24"/>
                <w:szCs w:val="24"/>
              </w:rPr>
              <w:t>μg</w:t>
            </w:r>
            <w:proofErr w:type="spellEnd"/>
            <w:r w:rsidRPr="00FE1FD6">
              <w:rPr>
                <w:b/>
                <w:bCs/>
                <w:sz w:val="24"/>
                <w:szCs w:val="24"/>
              </w:rPr>
              <w:t>/ml)</w:t>
            </w:r>
          </w:p>
        </w:tc>
        <w:tc>
          <w:tcPr>
            <w:tcW w:w="81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AUC 0-12</w:t>
            </w:r>
          </w:p>
          <w:p w:rsidR="00874F8F" w:rsidRPr="00FE1FD6" w:rsidRDefault="00874F8F" w:rsidP="00F40FC8">
            <w:pPr>
              <w:rPr>
                <w:sz w:val="24"/>
                <w:szCs w:val="24"/>
              </w:rPr>
            </w:pPr>
            <w:r w:rsidRPr="00FE1FD6">
              <w:rPr>
                <w:b/>
                <w:bCs/>
                <w:sz w:val="24"/>
                <w:szCs w:val="24"/>
              </w:rPr>
              <w:t>(</w:t>
            </w:r>
            <w:proofErr w:type="spellStart"/>
            <w:r w:rsidRPr="00FE1FD6">
              <w:rPr>
                <w:b/>
                <w:bCs/>
                <w:sz w:val="24"/>
                <w:szCs w:val="24"/>
              </w:rPr>
              <w:t>μg</w:t>
            </w:r>
            <w:proofErr w:type="spellEnd"/>
            <w:r w:rsidRPr="00FE1FD6">
              <w:rPr>
                <w:b/>
                <w:bCs/>
                <w:sz w:val="24"/>
                <w:szCs w:val="24"/>
              </w:rPr>
              <w:t xml:space="preserve"> x t/ml)</w:t>
            </w:r>
          </w:p>
        </w:tc>
      </w:tr>
      <w:tr w:rsidR="00874F8F" w:rsidRPr="00FE1FD6" w:rsidTr="00F40FC8">
        <w:trPr>
          <w:tblCellSpacing w:w="0" w:type="dxa"/>
        </w:trPr>
        <w:tc>
          <w:tcPr>
            <w:tcW w:w="1566"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14 dage efter transplantation</w:t>
            </w:r>
          </w:p>
        </w:tc>
        <w:tc>
          <w:tcPr>
            <w:tcW w:w="814"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720 mg</w:t>
            </w:r>
          </w:p>
        </w:tc>
        <w:tc>
          <w:tcPr>
            <w:tcW w:w="712"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2</w:t>
            </w:r>
          </w:p>
        </w:tc>
        <w:tc>
          <w:tcPr>
            <w:tcW w:w="1095"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13,9 (8,6)</w:t>
            </w:r>
          </w:p>
        </w:tc>
        <w:tc>
          <w:tcPr>
            <w:tcW w:w="81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29,1 (10,4)</w:t>
            </w:r>
          </w:p>
        </w:tc>
      </w:tr>
      <w:tr w:rsidR="00874F8F" w:rsidRPr="00FE1FD6" w:rsidTr="00F40FC8">
        <w:trPr>
          <w:tblCellSpacing w:w="0" w:type="dxa"/>
        </w:trPr>
        <w:tc>
          <w:tcPr>
            <w:tcW w:w="1566"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3 måneder efter transplantation</w:t>
            </w:r>
          </w:p>
        </w:tc>
        <w:tc>
          <w:tcPr>
            <w:tcW w:w="814"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720 mg</w:t>
            </w:r>
          </w:p>
        </w:tc>
        <w:tc>
          <w:tcPr>
            <w:tcW w:w="712"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2</w:t>
            </w:r>
          </w:p>
        </w:tc>
        <w:tc>
          <w:tcPr>
            <w:tcW w:w="1095"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24,6 (13,2)</w:t>
            </w:r>
          </w:p>
        </w:tc>
        <w:tc>
          <w:tcPr>
            <w:tcW w:w="81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50,7 (17,3)</w:t>
            </w:r>
          </w:p>
        </w:tc>
      </w:tr>
      <w:tr w:rsidR="00874F8F" w:rsidRPr="00FE1FD6" w:rsidTr="00F40FC8">
        <w:trPr>
          <w:tblCellSpacing w:w="0" w:type="dxa"/>
        </w:trPr>
        <w:tc>
          <w:tcPr>
            <w:tcW w:w="1566"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6 måneder efter transplantation</w:t>
            </w:r>
          </w:p>
        </w:tc>
        <w:tc>
          <w:tcPr>
            <w:tcW w:w="814"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720 mg</w:t>
            </w:r>
          </w:p>
        </w:tc>
        <w:tc>
          <w:tcPr>
            <w:tcW w:w="712"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2</w:t>
            </w:r>
          </w:p>
        </w:tc>
        <w:tc>
          <w:tcPr>
            <w:tcW w:w="1095"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23,0 (10,1)</w:t>
            </w:r>
          </w:p>
        </w:tc>
        <w:tc>
          <w:tcPr>
            <w:tcW w:w="81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55,7 (14,6)</w:t>
            </w:r>
          </w:p>
        </w:tc>
      </w:tr>
      <w:tr w:rsidR="00874F8F" w:rsidRPr="00FE1FD6" w:rsidTr="00F40FC8">
        <w:trPr>
          <w:tblCellSpacing w:w="0" w:type="dxa"/>
        </w:trPr>
        <w:tc>
          <w:tcPr>
            <w:tcW w:w="1566" w:type="pct"/>
            <w:vMerge w:val="restar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Voksne, vedvarende gentagen dosering</w:t>
            </w:r>
          </w:p>
          <w:p w:rsidR="00874F8F" w:rsidRPr="00FE1FD6" w:rsidRDefault="00874F8F" w:rsidP="00F40FC8">
            <w:pPr>
              <w:rPr>
                <w:sz w:val="24"/>
                <w:szCs w:val="24"/>
              </w:rPr>
            </w:pPr>
            <w:r w:rsidRPr="00FE1FD6">
              <w:rPr>
                <w:sz w:val="24"/>
                <w:szCs w:val="24"/>
              </w:rPr>
              <w:t>720 mg to gange daglig</w:t>
            </w:r>
          </w:p>
          <w:p w:rsidR="00874F8F" w:rsidRPr="00FE1FD6" w:rsidRDefault="00874F8F" w:rsidP="00F40FC8">
            <w:pPr>
              <w:rPr>
                <w:sz w:val="24"/>
                <w:szCs w:val="24"/>
              </w:rPr>
            </w:pPr>
            <w:r w:rsidRPr="00FE1FD6">
              <w:rPr>
                <w:sz w:val="24"/>
                <w:szCs w:val="24"/>
              </w:rPr>
              <w:t>18 måneder efter transplantation</w:t>
            </w:r>
          </w:p>
          <w:p w:rsidR="00874F8F" w:rsidRPr="00FE1FD6" w:rsidRDefault="00874F8F" w:rsidP="00F40FC8">
            <w:pPr>
              <w:rPr>
                <w:sz w:val="24"/>
                <w:szCs w:val="24"/>
              </w:rPr>
            </w:pPr>
            <w:r w:rsidRPr="00FE1FD6">
              <w:rPr>
                <w:b/>
                <w:bCs/>
                <w:sz w:val="24"/>
                <w:szCs w:val="24"/>
              </w:rPr>
              <w:t>(Studie ERLB 302)</w:t>
            </w:r>
          </w:p>
          <w:p w:rsidR="00874F8F" w:rsidRPr="00FE1FD6" w:rsidRDefault="00874F8F" w:rsidP="00F40FC8">
            <w:pPr>
              <w:rPr>
                <w:sz w:val="24"/>
                <w:szCs w:val="24"/>
              </w:rPr>
            </w:pPr>
            <w:r w:rsidRPr="00FE1FD6">
              <w:rPr>
                <w:sz w:val="24"/>
                <w:szCs w:val="24"/>
              </w:rPr>
              <w:t>n=18</w:t>
            </w:r>
          </w:p>
        </w:tc>
        <w:tc>
          <w:tcPr>
            <w:tcW w:w="814"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Dosis</w:t>
            </w:r>
          </w:p>
        </w:tc>
        <w:tc>
          <w:tcPr>
            <w:tcW w:w="712"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b/>
                <w:bCs/>
                <w:sz w:val="24"/>
                <w:szCs w:val="24"/>
              </w:rPr>
              <w:t>T</w:t>
            </w:r>
            <w:r w:rsidRPr="00FE1FD6">
              <w:rPr>
                <w:b/>
                <w:bCs/>
                <w:sz w:val="24"/>
                <w:szCs w:val="24"/>
                <w:vertAlign w:val="subscript"/>
              </w:rPr>
              <w:t>max</w:t>
            </w:r>
            <w:proofErr w:type="spellEnd"/>
            <w:r w:rsidRPr="00FE1FD6">
              <w:rPr>
                <w:b/>
                <w:bCs/>
                <w:sz w:val="24"/>
                <w:szCs w:val="24"/>
              </w:rPr>
              <w:t>*</w:t>
            </w:r>
          </w:p>
          <w:p w:rsidR="00874F8F" w:rsidRPr="00FE1FD6" w:rsidRDefault="00874F8F" w:rsidP="00F40FC8">
            <w:pPr>
              <w:rPr>
                <w:sz w:val="24"/>
                <w:szCs w:val="24"/>
              </w:rPr>
            </w:pPr>
            <w:r w:rsidRPr="00FE1FD6">
              <w:rPr>
                <w:b/>
                <w:bCs/>
                <w:sz w:val="24"/>
                <w:szCs w:val="24"/>
              </w:rPr>
              <w:t>(t)</w:t>
            </w:r>
          </w:p>
        </w:tc>
        <w:tc>
          <w:tcPr>
            <w:tcW w:w="1095"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b/>
                <w:bCs/>
                <w:sz w:val="24"/>
                <w:szCs w:val="24"/>
              </w:rPr>
              <w:t>C</w:t>
            </w:r>
            <w:r w:rsidRPr="00FE1FD6">
              <w:rPr>
                <w:b/>
                <w:bCs/>
                <w:sz w:val="24"/>
                <w:szCs w:val="24"/>
                <w:vertAlign w:val="subscript"/>
              </w:rPr>
              <w:t>max</w:t>
            </w:r>
            <w:proofErr w:type="spellEnd"/>
          </w:p>
          <w:p w:rsidR="00874F8F" w:rsidRPr="00FE1FD6" w:rsidRDefault="00874F8F" w:rsidP="00F40FC8">
            <w:pPr>
              <w:rPr>
                <w:sz w:val="24"/>
                <w:szCs w:val="24"/>
              </w:rPr>
            </w:pPr>
            <w:r w:rsidRPr="00FE1FD6">
              <w:rPr>
                <w:b/>
                <w:bCs/>
                <w:sz w:val="24"/>
                <w:szCs w:val="24"/>
              </w:rPr>
              <w:t>(</w:t>
            </w:r>
            <w:proofErr w:type="spellStart"/>
            <w:r w:rsidRPr="00FE1FD6">
              <w:rPr>
                <w:b/>
                <w:bCs/>
                <w:sz w:val="24"/>
                <w:szCs w:val="24"/>
              </w:rPr>
              <w:t>μg</w:t>
            </w:r>
            <w:proofErr w:type="spellEnd"/>
            <w:r w:rsidRPr="00FE1FD6">
              <w:rPr>
                <w:b/>
                <w:bCs/>
                <w:sz w:val="24"/>
                <w:szCs w:val="24"/>
              </w:rPr>
              <w:t>/ml)</w:t>
            </w:r>
          </w:p>
        </w:tc>
        <w:tc>
          <w:tcPr>
            <w:tcW w:w="81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AUC 0-12</w:t>
            </w:r>
          </w:p>
          <w:p w:rsidR="00874F8F" w:rsidRPr="00FE1FD6" w:rsidRDefault="00874F8F" w:rsidP="00F40FC8">
            <w:pPr>
              <w:rPr>
                <w:sz w:val="24"/>
                <w:szCs w:val="24"/>
              </w:rPr>
            </w:pPr>
            <w:r w:rsidRPr="00FE1FD6">
              <w:rPr>
                <w:b/>
                <w:bCs/>
                <w:sz w:val="24"/>
                <w:szCs w:val="24"/>
              </w:rPr>
              <w:t>(</w:t>
            </w:r>
            <w:proofErr w:type="spellStart"/>
            <w:r w:rsidRPr="00FE1FD6">
              <w:rPr>
                <w:b/>
                <w:bCs/>
                <w:sz w:val="24"/>
                <w:szCs w:val="24"/>
              </w:rPr>
              <w:t>μg</w:t>
            </w:r>
            <w:proofErr w:type="spellEnd"/>
            <w:r w:rsidRPr="00FE1FD6">
              <w:rPr>
                <w:b/>
                <w:bCs/>
                <w:sz w:val="24"/>
                <w:szCs w:val="24"/>
              </w:rPr>
              <w:t xml:space="preserve"> x t/ml)</w:t>
            </w:r>
          </w:p>
        </w:tc>
      </w:tr>
      <w:tr w:rsidR="00874F8F" w:rsidRPr="00FE1FD6" w:rsidTr="00F40FC8">
        <w:trPr>
          <w:trHeight w:val="636"/>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F8F" w:rsidRPr="00FE1FD6" w:rsidRDefault="00874F8F" w:rsidP="00F40FC8">
            <w:pPr>
              <w:rPr>
                <w:color w:val="000000"/>
                <w:sz w:val="24"/>
                <w:szCs w:val="24"/>
              </w:rPr>
            </w:pPr>
          </w:p>
        </w:tc>
        <w:tc>
          <w:tcPr>
            <w:tcW w:w="814"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720 mg</w:t>
            </w:r>
          </w:p>
        </w:tc>
        <w:tc>
          <w:tcPr>
            <w:tcW w:w="712"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1,5</w:t>
            </w:r>
          </w:p>
        </w:tc>
        <w:tc>
          <w:tcPr>
            <w:tcW w:w="1095"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18,9 (7,9)</w:t>
            </w:r>
          </w:p>
        </w:tc>
        <w:tc>
          <w:tcPr>
            <w:tcW w:w="81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57,4 (15,0)</w:t>
            </w:r>
          </w:p>
        </w:tc>
      </w:tr>
      <w:tr w:rsidR="00874F8F" w:rsidRPr="00F35156" w:rsidTr="00F40FC8">
        <w:trPr>
          <w:tblCellSpacing w:w="0" w:type="dxa"/>
        </w:trPr>
        <w:tc>
          <w:tcPr>
            <w:tcW w:w="1566" w:type="pct"/>
            <w:vMerge w:val="restar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 xml:space="preserve">Pædiatrisk </w:t>
            </w:r>
          </w:p>
          <w:p w:rsidR="00874F8F" w:rsidRPr="00FE1FD6" w:rsidRDefault="00874F8F" w:rsidP="00F40FC8">
            <w:pPr>
              <w:rPr>
                <w:sz w:val="24"/>
                <w:szCs w:val="24"/>
              </w:rPr>
            </w:pPr>
            <w:r w:rsidRPr="00FE1FD6">
              <w:rPr>
                <w:sz w:val="24"/>
                <w:szCs w:val="24"/>
              </w:rPr>
              <w:t>450 mg/m</w:t>
            </w:r>
            <w:r w:rsidRPr="00FE1FD6">
              <w:rPr>
                <w:sz w:val="24"/>
                <w:szCs w:val="24"/>
                <w:vertAlign w:val="superscript"/>
              </w:rPr>
              <w:t>2</w:t>
            </w:r>
            <w:r w:rsidRPr="00FE1FD6">
              <w:rPr>
                <w:sz w:val="24"/>
                <w:szCs w:val="24"/>
              </w:rPr>
              <w:t xml:space="preserve"> enkeltdosis </w:t>
            </w:r>
          </w:p>
          <w:p w:rsidR="00874F8F" w:rsidRPr="00FE1FD6" w:rsidRDefault="00874F8F" w:rsidP="00F40FC8">
            <w:pPr>
              <w:rPr>
                <w:sz w:val="24"/>
                <w:szCs w:val="24"/>
              </w:rPr>
            </w:pPr>
            <w:r w:rsidRPr="00FE1FD6">
              <w:rPr>
                <w:b/>
                <w:bCs/>
                <w:sz w:val="24"/>
                <w:szCs w:val="24"/>
              </w:rPr>
              <w:t>(Studie ERL 0106)</w:t>
            </w:r>
          </w:p>
          <w:p w:rsidR="00874F8F" w:rsidRPr="00FE1FD6" w:rsidRDefault="00874F8F" w:rsidP="00F40FC8">
            <w:pPr>
              <w:rPr>
                <w:sz w:val="24"/>
                <w:szCs w:val="24"/>
              </w:rPr>
            </w:pPr>
            <w:r w:rsidRPr="00FE1FD6">
              <w:rPr>
                <w:sz w:val="24"/>
                <w:szCs w:val="24"/>
              </w:rPr>
              <w:t xml:space="preserve">n=16 </w:t>
            </w:r>
          </w:p>
        </w:tc>
        <w:tc>
          <w:tcPr>
            <w:tcW w:w="814"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b/>
                <w:bCs/>
                <w:sz w:val="24"/>
                <w:szCs w:val="24"/>
              </w:rPr>
              <w:t>Dosis</w:t>
            </w:r>
          </w:p>
        </w:tc>
        <w:tc>
          <w:tcPr>
            <w:tcW w:w="712"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b/>
                <w:bCs/>
                <w:sz w:val="24"/>
                <w:szCs w:val="24"/>
              </w:rPr>
              <w:t>T</w:t>
            </w:r>
            <w:r w:rsidRPr="00FE1FD6">
              <w:rPr>
                <w:b/>
                <w:bCs/>
                <w:sz w:val="24"/>
                <w:szCs w:val="24"/>
                <w:vertAlign w:val="subscript"/>
              </w:rPr>
              <w:t>max</w:t>
            </w:r>
            <w:proofErr w:type="spellEnd"/>
            <w:r w:rsidRPr="00FE1FD6">
              <w:rPr>
                <w:b/>
                <w:bCs/>
                <w:sz w:val="24"/>
                <w:szCs w:val="24"/>
              </w:rPr>
              <w:t xml:space="preserve">* </w:t>
            </w:r>
          </w:p>
          <w:p w:rsidR="00874F8F" w:rsidRPr="00FE1FD6" w:rsidRDefault="00874F8F" w:rsidP="00F40FC8">
            <w:pPr>
              <w:rPr>
                <w:sz w:val="24"/>
                <w:szCs w:val="24"/>
              </w:rPr>
            </w:pPr>
            <w:r w:rsidRPr="00FE1FD6">
              <w:rPr>
                <w:b/>
                <w:bCs/>
                <w:sz w:val="24"/>
                <w:szCs w:val="24"/>
              </w:rPr>
              <w:t>(t)</w:t>
            </w:r>
          </w:p>
        </w:tc>
        <w:tc>
          <w:tcPr>
            <w:tcW w:w="1095"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proofErr w:type="spellStart"/>
            <w:r w:rsidRPr="00FE1FD6">
              <w:rPr>
                <w:b/>
                <w:bCs/>
                <w:sz w:val="24"/>
                <w:szCs w:val="24"/>
              </w:rPr>
              <w:t>C</w:t>
            </w:r>
            <w:r w:rsidRPr="00FE1FD6">
              <w:rPr>
                <w:b/>
                <w:bCs/>
                <w:sz w:val="24"/>
                <w:szCs w:val="24"/>
                <w:vertAlign w:val="subscript"/>
              </w:rPr>
              <w:t>max</w:t>
            </w:r>
            <w:proofErr w:type="spellEnd"/>
          </w:p>
          <w:p w:rsidR="00874F8F" w:rsidRPr="00FE1FD6" w:rsidRDefault="00874F8F" w:rsidP="00F40FC8">
            <w:pPr>
              <w:rPr>
                <w:sz w:val="24"/>
                <w:szCs w:val="24"/>
              </w:rPr>
            </w:pPr>
            <w:r w:rsidRPr="00FE1FD6">
              <w:rPr>
                <w:b/>
                <w:bCs/>
                <w:sz w:val="24"/>
                <w:szCs w:val="24"/>
              </w:rPr>
              <w:t>(</w:t>
            </w:r>
            <w:proofErr w:type="spellStart"/>
            <w:r w:rsidRPr="00FE1FD6">
              <w:rPr>
                <w:b/>
                <w:bCs/>
                <w:sz w:val="24"/>
                <w:szCs w:val="24"/>
              </w:rPr>
              <w:t>μg</w:t>
            </w:r>
            <w:proofErr w:type="spellEnd"/>
            <w:r w:rsidRPr="00FE1FD6">
              <w:rPr>
                <w:b/>
                <w:bCs/>
                <w:sz w:val="24"/>
                <w:szCs w:val="24"/>
              </w:rPr>
              <w:t>/ml)</w:t>
            </w:r>
          </w:p>
        </w:tc>
        <w:tc>
          <w:tcPr>
            <w:tcW w:w="813" w:type="pct"/>
            <w:tcBorders>
              <w:top w:val="single" w:sz="4" w:space="0" w:color="auto"/>
              <w:left w:val="single" w:sz="4" w:space="0" w:color="auto"/>
              <w:bottom w:val="single" w:sz="4" w:space="0" w:color="auto"/>
              <w:right w:val="single" w:sz="4" w:space="0" w:color="auto"/>
            </w:tcBorders>
            <w:hideMark/>
          </w:tcPr>
          <w:p w:rsidR="00874F8F" w:rsidRPr="00F40FC8" w:rsidRDefault="00874F8F" w:rsidP="00F40FC8">
            <w:pPr>
              <w:rPr>
                <w:sz w:val="24"/>
                <w:szCs w:val="24"/>
                <w:lang w:val="en-US"/>
              </w:rPr>
            </w:pPr>
            <w:r w:rsidRPr="00F40FC8">
              <w:rPr>
                <w:b/>
                <w:bCs/>
                <w:sz w:val="24"/>
                <w:szCs w:val="24"/>
                <w:lang w:val="en-US"/>
              </w:rPr>
              <w:t xml:space="preserve">AUC o- </w:t>
            </w:r>
            <w:r w:rsidRPr="00CF2E1E">
              <w:rPr>
                <w:b/>
                <w:bCs/>
                <w:noProof/>
                <w:sz w:val="24"/>
                <w:szCs w:val="24"/>
                <w:lang w:eastAsia="da-DK"/>
              </w:rPr>
              <w:drawing>
                <wp:inline distT="0" distB="0" distL="0" distR="0" wp14:anchorId="12A6E6EF" wp14:editId="27F61453">
                  <wp:extent cx="114300" cy="114300"/>
                  <wp:effectExtent l="0" t="0" r="0" b="0"/>
                  <wp:docPr id="2" name="Billede 2" descr="INFINITY (8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FINITY (8734)"/>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p>
          <w:p w:rsidR="00874F8F" w:rsidRPr="00F40FC8" w:rsidRDefault="00874F8F" w:rsidP="00F40FC8">
            <w:pPr>
              <w:rPr>
                <w:sz w:val="24"/>
                <w:szCs w:val="24"/>
                <w:lang w:val="en-US"/>
              </w:rPr>
            </w:pPr>
            <w:r w:rsidRPr="00F40FC8">
              <w:rPr>
                <w:b/>
                <w:bCs/>
                <w:sz w:val="24"/>
                <w:szCs w:val="24"/>
                <w:lang w:val="en-US"/>
              </w:rPr>
              <w:t>(</w:t>
            </w:r>
            <w:r w:rsidRPr="00FE1FD6">
              <w:rPr>
                <w:b/>
                <w:bCs/>
                <w:sz w:val="24"/>
                <w:szCs w:val="24"/>
              </w:rPr>
              <w:t>μ</w:t>
            </w:r>
            <w:r w:rsidRPr="00F40FC8">
              <w:rPr>
                <w:b/>
                <w:bCs/>
                <w:sz w:val="24"/>
                <w:szCs w:val="24"/>
                <w:lang w:val="en-US"/>
              </w:rPr>
              <w:t>g x t/ml)</w:t>
            </w:r>
          </w:p>
        </w:tc>
      </w:tr>
      <w:tr w:rsidR="00874F8F" w:rsidRPr="00FE1FD6" w:rsidTr="00F40FC8">
        <w:trPr>
          <w:tblCellSpacing w:w="0"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4F8F" w:rsidRPr="00F40FC8" w:rsidRDefault="00874F8F" w:rsidP="00F40FC8">
            <w:pPr>
              <w:rPr>
                <w:color w:val="000000"/>
                <w:sz w:val="24"/>
                <w:szCs w:val="24"/>
                <w:lang w:val="en-US"/>
              </w:rPr>
            </w:pPr>
          </w:p>
        </w:tc>
        <w:tc>
          <w:tcPr>
            <w:tcW w:w="814"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450 mg/m</w:t>
            </w:r>
            <w:r w:rsidRPr="00FE1FD6">
              <w:rPr>
                <w:sz w:val="24"/>
                <w:szCs w:val="24"/>
                <w:vertAlign w:val="superscript"/>
              </w:rPr>
              <w:t>2</w:t>
            </w:r>
          </w:p>
        </w:tc>
        <w:tc>
          <w:tcPr>
            <w:tcW w:w="712"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2,5</w:t>
            </w:r>
          </w:p>
        </w:tc>
        <w:tc>
          <w:tcPr>
            <w:tcW w:w="1095"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31,9 (18,2)</w:t>
            </w:r>
          </w:p>
        </w:tc>
        <w:tc>
          <w:tcPr>
            <w:tcW w:w="813" w:type="pct"/>
            <w:tcBorders>
              <w:top w:val="single" w:sz="4" w:space="0" w:color="auto"/>
              <w:left w:val="single" w:sz="4" w:space="0" w:color="auto"/>
              <w:bottom w:val="single" w:sz="4" w:space="0" w:color="auto"/>
              <w:right w:val="single" w:sz="4" w:space="0" w:color="auto"/>
            </w:tcBorders>
            <w:hideMark/>
          </w:tcPr>
          <w:p w:rsidR="00874F8F" w:rsidRPr="00FE1FD6" w:rsidRDefault="00874F8F" w:rsidP="00F40FC8">
            <w:pPr>
              <w:rPr>
                <w:sz w:val="24"/>
                <w:szCs w:val="24"/>
              </w:rPr>
            </w:pPr>
            <w:r w:rsidRPr="00FE1FD6">
              <w:rPr>
                <w:sz w:val="24"/>
                <w:szCs w:val="24"/>
              </w:rPr>
              <w:t>74,5 (28,3)</w:t>
            </w:r>
          </w:p>
        </w:tc>
      </w:tr>
    </w:tbl>
    <w:p w:rsidR="00874F8F" w:rsidRPr="00FE1FD6" w:rsidRDefault="00874F8F" w:rsidP="00874F8F">
      <w:pPr>
        <w:rPr>
          <w:sz w:val="24"/>
          <w:szCs w:val="24"/>
        </w:rPr>
      </w:pPr>
      <w:r w:rsidRPr="00FE1FD6">
        <w:rPr>
          <w:sz w:val="24"/>
          <w:szCs w:val="24"/>
        </w:rPr>
        <w:t xml:space="preserve">* middelværdier </w:t>
      </w:r>
    </w:p>
    <w:p w:rsidR="00874F8F" w:rsidRPr="00FE1FD6" w:rsidRDefault="00874F8F" w:rsidP="00874F8F">
      <w:pPr>
        <w:ind w:left="851"/>
        <w:rPr>
          <w:sz w:val="24"/>
          <w:szCs w:val="24"/>
        </w:rPr>
      </w:pPr>
    </w:p>
    <w:p w:rsidR="00874F8F" w:rsidRPr="00FE1FD6" w:rsidRDefault="00874F8F" w:rsidP="00874F8F">
      <w:pPr>
        <w:keepNext/>
        <w:ind w:left="851"/>
        <w:rPr>
          <w:sz w:val="24"/>
          <w:szCs w:val="24"/>
          <w:u w:val="single"/>
        </w:rPr>
      </w:pPr>
      <w:r w:rsidRPr="00FE1FD6">
        <w:rPr>
          <w:sz w:val="24"/>
          <w:szCs w:val="24"/>
          <w:u w:val="single"/>
        </w:rPr>
        <w:lastRenderedPageBreak/>
        <w:t>Nyreinsufficiens</w:t>
      </w:r>
    </w:p>
    <w:p w:rsidR="00874F8F" w:rsidRPr="00FE1FD6" w:rsidRDefault="00874F8F" w:rsidP="00874F8F">
      <w:pPr>
        <w:ind w:left="851"/>
        <w:rPr>
          <w:sz w:val="24"/>
          <w:szCs w:val="24"/>
        </w:rPr>
      </w:pPr>
      <w:proofErr w:type="spellStart"/>
      <w:r w:rsidRPr="00FE1FD6">
        <w:rPr>
          <w:sz w:val="24"/>
          <w:szCs w:val="24"/>
        </w:rPr>
        <w:t>MPA’s</w:t>
      </w:r>
      <w:proofErr w:type="spellEnd"/>
      <w:r w:rsidRPr="00FE1FD6">
        <w:rPr>
          <w:sz w:val="24"/>
          <w:szCs w:val="24"/>
        </w:rPr>
        <w:t xml:space="preserve"> farmakokinetik syntes at være uændret i intervallet normal til manglende nyrefunktion. I kontrast hertil øgedes MPAG-eksponeringen ved nedsat nyrefunktion. MPAG-optagelsen var ca. 8 gange højere ved </w:t>
      </w:r>
      <w:proofErr w:type="spellStart"/>
      <w:r w:rsidRPr="00FE1FD6">
        <w:rPr>
          <w:sz w:val="24"/>
          <w:szCs w:val="24"/>
        </w:rPr>
        <w:t>anuri</w:t>
      </w:r>
      <w:proofErr w:type="spellEnd"/>
      <w:r w:rsidRPr="00FE1FD6">
        <w:rPr>
          <w:sz w:val="24"/>
          <w:szCs w:val="24"/>
        </w:rPr>
        <w:t xml:space="preserve">. </w:t>
      </w:r>
      <w:proofErr w:type="spellStart"/>
      <w:r w:rsidRPr="00FE1FD6">
        <w:rPr>
          <w:sz w:val="24"/>
          <w:szCs w:val="24"/>
        </w:rPr>
        <w:t>Clearance</w:t>
      </w:r>
      <w:proofErr w:type="spellEnd"/>
      <w:r w:rsidRPr="00FE1FD6">
        <w:rPr>
          <w:sz w:val="24"/>
          <w:szCs w:val="24"/>
        </w:rPr>
        <w:t xml:space="preserve"> af enten MPA eller MPAG var upåvirket af hæmodialyse. Frit MPA kan muligvis også stige signifikant ved nyresvigt. Dette kan skyldes nedsat plasma-proteinbinding af MPA ved høj blod-</w:t>
      </w:r>
      <w:proofErr w:type="spellStart"/>
      <w:r w:rsidRPr="00FE1FD6">
        <w:rPr>
          <w:sz w:val="24"/>
          <w:szCs w:val="24"/>
        </w:rPr>
        <w:t>urea</w:t>
      </w:r>
      <w:proofErr w:type="spellEnd"/>
      <w:r w:rsidRPr="00FE1FD6">
        <w:rPr>
          <w:sz w:val="24"/>
          <w:szCs w:val="24"/>
        </w:rPr>
        <w:t>-koncentration.</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Leverinsufficiens</w:t>
      </w:r>
    </w:p>
    <w:p w:rsidR="00874F8F" w:rsidRPr="00FE1FD6" w:rsidRDefault="00874F8F" w:rsidP="00874F8F">
      <w:pPr>
        <w:ind w:left="851"/>
        <w:rPr>
          <w:sz w:val="24"/>
          <w:szCs w:val="24"/>
        </w:rPr>
      </w:pPr>
      <w:r w:rsidRPr="00FE1FD6">
        <w:rPr>
          <w:sz w:val="24"/>
          <w:szCs w:val="24"/>
        </w:rPr>
        <w:t xml:space="preserve">Hos frivillige forsøgspersoner med alkoholisk </w:t>
      </w:r>
      <w:proofErr w:type="spellStart"/>
      <w:r w:rsidRPr="00FE1FD6">
        <w:rPr>
          <w:sz w:val="24"/>
          <w:szCs w:val="24"/>
        </w:rPr>
        <w:t>cirrhose</w:t>
      </w:r>
      <w:proofErr w:type="spellEnd"/>
      <w:r w:rsidRPr="00FE1FD6">
        <w:rPr>
          <w:sz w:val="24"/>
          <w:szCs w:val="24"/>
        </w:rPr>
        <w:t xml:space="preserve"> var den </w:t>
      </w:r>
      <w:proofErr w:type="spellStart"/>
      <w:r w:rsidRPr="00FE1FD6">
        <w:rPr>
          <w:sz w:val="24"/>
          <w:szCs w:val="24"/>
        </w:rPr>
        <w:t>hepatiske</w:t>
      </w:r>
      <w:proofErr w:type="spellEnd"/>
      <w:r w:rsidRPr="00FE1FD6">
        <w:rPr>
          <w:sz w:val="24"/>
          <w:szCs w:val="24"/>
        </w:rPr>
        <w:t xml:space="preserve"> MPA-</w:t>
      </w:r>
      <w:proofErr w:type="spellStart"/>
      <w:r w:rsidRPr="00FE1FD6">
        <w:rPr>
          <w:sz w:val="24"/>
          <w:szCs w:val="24"/>
        </w:rPr>
        <w:t>glucuronideringsproces</w:t>
      </w:r>
      <w:proofErr w:type="spellEnd"/>
      <w:r w:rsidRPr="00FE1FD6">
        <w:rPr>
          <w:sz w:val="24"/>
          <w:szCs w:val="24"/>
        </w:rPr>
        <w:t xml:space="preserve"> relativt upåvirket af </w:t>
      </w:r>
      <w:proofErr w:type="spellStart"/>
      <w:r w:rsidRPr="00FE1FD6">
        <w:rPr>
          <w:sz w:val="24"/>
          <w:szCs w:val="24"/>
        </w:rPr>
        <w:t>leverparenkymsygdom</w:t>
      </w:r>
      <w:proofErr w:type="spellEnd"/>
      <w:r w:rsidRPr="00FE1FD6">
        <w:rPr>
          <w:sz w:val="24"/>
          <w:szCs w:val="24"/>
        </w:rPr>
        <w:t xml:space="preserve">. Effekten af leversygdom på denne proces afhænger sandsynligvis af den enkelte sygdom. Leversygdom, som overvejende medfører galdeskade, såsom primær </w:t>
      </w:r>
      <w:proofErr w:type="spellStart"/>
      <w:r w:rsidRPr="00FE1FD6">
        <w:rPr>
          <w:sz w:val="24"/>
          <w:szCs w:val="24"/>
        </w:rPr>
        <w:t>galdecirrhose</w:t>
      </w:r>
      <w:proofErr w:type="spellEnd"/>
      <w:r w:rsidRPr="00FE1FD6">
        <w:rPr>
          <w:sz w:val="24"/>
          <w:szCs w:val="24"/>
        </w:rPr>
        <w:t xml:space="preserve">, kan </w:t>
      </w:r>
      <w:proofErr w:type="spellStart"/>
      <w:r w:rsidRPr="00FE1FD6">
        <w:rPr>
          <w:sz w:val="24"/>
          <w:szCs w:val="24"/>
        </w:rPr>
        <w:t>muligvise</w:t>
      </w:r>
      <w:proofErr w:type="spellEnd"/>
      <w:r w:rsidRPr="00FE1FD6">
        <w:rPr>
          <w:sz w:val="24"/>
          <w:szCs w:val="24"/>
        </w:rPr>
        <w:t xml:space="preserve"> have en anden effekt.</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Pædiatrisk population og unge</w:t>
      </w:r>
    </w:p>
    <w:p w:rsidR="00874F8F" w:rsidRPr="00FE1FD6" w:rsidRDefault="00874F8F" w:rsidP="00874F8F">
      <w:pPr>
        <w:ind w:left="851"/>
        <w:rPr>
          <w:sz w:val="24"/>
          <w:szCs w:val="24"/>
        </w:rPr>
      </w:pPr>
      <w:r w:rsidRPr="00FE1FD6">
        <w:rPr>
          <w:sz w:val="24"/>
          <w:szCs w:val="24"/>
        </w:rPr>
        <w:t xml:space="preserve">Der er begrænsede data vedrørende anvendelse af </w:t>
      </w:r>
      <w:proofErr w:type="spellStart"/>
      <w:r w:rsidRPr="00FE1FD6">
        <w:rPr>
          <w:sz w:val="24"/>
          <w:szCs w:val="24"/>
        </w:rPr>
        <w:t>M</w:t>
      </w:r>
      <w:r w:rsidRPr="00FE1FD6">
        <w:rPr>
          <w:bCs/>
          <w:sz w:val="24"/>
          <w:szCs w:val="24"/>
        </w:rPr>
        <w:t>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til børn og unge. I tabel 2 ovenfor er vist den gennemsnitlig (SD) MPA-farmakokinetik for stabile nyretransplanterede børn (i alderen 5-16 år) i </w:t>
      </w:r>
      <w:proofErr w:type="spellStart"/>
      <w:r w:rsidRPr="00FE1FD6">
        <w:rPr>
          <w:sz w:val="24"/>
          <w:szCs w:val="24"/>
        </w:rPr>
        <w:t>ciclosporin</w:t>
      </w:r>
      <w:proofErr w:type="spellEnd"/>
      <w:r w:rsidRPr="00FE1FD6">
        <w:rPr>
          <w:sz w:val="24"/>
          <w:szCs w:val="24"/>
        </w:rPr>
        <w:t>-baseret immunsuppression. Det gennemsnitlige MPA-AUC ved en dosis på 450 mg/m</w:t>
      </w:r>
      <w:r w:rsidRPr="00FE1FD6">
        <w:rPr>
          <w:sz w:val="24"/>
          <w:szCs w:val="24"/>
          <w:vertAlign w:val="superscript"/>
        </w:rPr>
        <w:t>2</w:t>
      </w:r>
      <w:r w:rsidRPr="00FE1FD6">
        <w:rPr>
          <w:sz w:val="24"/>
          <w:szCs w:val="24"/>
        </w:rPr>
        <w:t xml:space="preserve"> svarede til det, der er målt hos voksne, som fik 720 mg </w:t>
      </w:r>
      <w:proofErr w:type="spellStart"/>
      <w:r w:rsidRPr="00FE1FD6">
        <w:rPr>
          <w:sz w:val="24"/>
          <w:szCs w:val="24"/>
        </w:rPr>
        <w:t>M</w:t>
      </w:r>
      <w:r w:rsidRPr="00FE1FD6">
        <w:rPr>
          <w:bCs/>
          <w:sz w:val="24"/>
          <w:szCs w:val="24"/>
        </w:rPr>
        <w:t>ycophenolsyre</w:t>
      </w:r>
      <w:proofErr w:type="spellEnd"/>
      <w:r w:rsidRPr="00FE1FD6">
        <w:rPr>
          <w:bCs/>
          <w:sz w:val="24"/>
          <w:szCs w:val="24"/>
        </w:rPr>
        <w:t xml:space="preserve"> "</w:t>
      </w:r>
      <w:proofErr w:type="spellStart"/>
      <w:r w:rsidRPr="00FE1FD6">
        <w:rPr>
          <w:bCs/>
          <w:sz w:val="24"/>
          <w:szCs w:val="24"/>
        </w:rPr>
        <w:t>Accord</w:t>
      </w:r>
      <w:proofErr w:type="spellEnd"/>
      <w:r w:rsidRPr="00FE1FD6">
        <w:rPr>
          <w:bCs/>
          <w:sz w:val="24"/>
          <w:szCs w:val="24"/>
        </w:rPr>
        <w:t>"</w:t>
      </w:r>
      <w:r w:rsidRPr="00FE1FD6">
        <w:rPr>
          <w:sz w:val="24"/>
          <w:szCs w:val="24"/>
        </w:rPr>
        <w:t xml:space="preserve">. Den åbenbare gennemsnitlige </w:t>
      </w:r>
      <w:proofErr w:type="spellStart"/>
      <w:r w:rsidRPr="00FE1FD6">
        <w:rPr>
          <w:sz w:val="24"/>
          <w:szCs w:val="24"/>
        </w:rPr>
        <w:t>clearance</w:t>
      </w:r>
      <w:proofErr w:type="spellEnd"/>
      <w:r w:rsidRPr="00FE1FD6">
        <w:rPr>
          <w:sz w:val="24"/>
          <w:szCs w:val="24"/>
        </w:rPr>
        <w:t xml:space="preserve"> af MPA var ca. 6,7 l/t/m</w:t>
      </w:r>
      <w:r w:rsidRPr="00FE1FD6">
        <w:rPr>
          <w:sz w:val="24"/>
          <w:szCs w:val="24"/>
          <w:vertAlign w:val="superscript"/>
        </w:rPr>
        <w:t>2</w:t>
      </w:r>
      <w:r w:rsidRPr="00FE1FD6">
        <w:rPr>
          <w:sz w:val="24"/>
          <w:szCs w:val="24"/>
        </w:rPr>
        <w:t>.</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Køn</w:t>
      </w:r>
    </w:p>
    <w:p w:rsidR="00874F8F" w:rsidRPr="00FE1FD6" w:rsidRDefault="00874F8F" w:rsidP="00874F8F">
      <w:pPr>
        <w:ind w:left="851"/>
        <w:rPr>
          <w:sz w:val="24"/>
          <w:szCs w:val="24"/>
        </w:rPr>
      </w:pPr>
      <w:r w:rsidRPr="00FE1FD6">
        <w:rPr>
          <w:sz w:val="24"/>
          <w:szCs w:val="24"/>
        </w:rPr>
        <w:t xml:space="preserve">Der er ingen signifikant forskel mellem kønnene mht. </w:t>
      </w:r>
      <w:proofErr w:type="spellStart"/>
      <w:r w:rsidRPr="00FE1FD6">
        <w:rPr>
          <w:sz w:val="24"/>
          <w:szCs w:val="24"/>
        </w:rPr>
        <w:t>Mycophenolsyre</w:t>
      </w:r>
      <w:proofErr w:type="spellEnd"/>
      <w:r w:rsidRPr="00FE1FD6">
        <w:rPr>
          <w:sz w:val="24"/>
          <w:szCs w:val="24"/>
        </w:rPr>
        <w:t xml:space="preserve"> "</w:t>
      </w:r>
      <w:proofErr w:type="spellStart"/>
      <w:r w:rsidRPr="00FE1FD6">
        <w:rPr>
          <w:sz w:val="24"/>
          <w:szCs w:val="24"/>
        </w:rPr>
        <w:t>Accord"s</w:t>
      </w:r>
      <w:proofErr w:type="spellEnd"/>
      <w:r w:rsidRPr="00FE1FD6">
        <w:rPr>
          <w:sz w:val="24"/>
          <w:szCs w:val="24"/>
        </w:rPr>
        <w:t xml:space="preserve"> farmakokinetik.</w:t>
      </w:r>
    </w:p>
    <w:p w:rsidR="00874F8F" w:rsidRPr="00FE1FD6" w:rsidRDefault="00874F8F" w:rsidP="00874F8F">
      <w:pPr>
        <w:ind w:left="851"/>
        <w:rPr>
          <w:sz w:val="24"/>
          <w:szCs w:val="24"/>
        </w:rPr>
      </w:pPr>
    </w:p>
    <w:p w:rsidR="00874F8F" w:rsidRPr="00FE1FD6" w:rsidRDefault="00874F8F" w:rsidP="00874F8F">
      <w:pPr>
        <w:ind w:left="851"/>
        <w:rPr>
          <w:sz w:val="24"/>
          <w:szCs w:val="24"/>
          <w:u w:val="single"/>
        </w:rPr>
      </w:pPr>
      <w:r w:rsidRPr="00FE1FD6">
        <w:rPr>
          <w:sz w:val="24"/>
          <w:szCs w:val="24"/>
          <w:u w:val="single"/>
        </w:rPr>
        <w:t>Ældre</w:t>
      </w:r>
    </w:p>
    <w:p w:rsidR="00874F8F" w:rsidRPr="00FE1FD6" w:rsidRDefault="00874F8F" w:rsidP="00874F8F">
      <w:pPr>
        <w:ind w:left="851"/>
        <w:rPr>
          <w:sz w:val="24"/>
          <w:szCs w:val="24"/>
        </w:rPr>
      </w:pPr>
      <w:r w:rsidRPr="00FE1FD6">
        <w:rPr>
          <w:sz w:val="24"/>
          <w:szCs w:val="24"/>
        </w:rPr>
        <w:t>Farmakokinetikken hos ældre er ikke blevet undersøgt formelt. MPA-eksponeringen synes ikke at være ændret i klinisk signifikant grad hos ældre patienter.</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5.3</w:t>
      </w:r>
      <w:r w:rsidRPr="002C30EC">
        <w:rPr>
          <w:b/>
          <w:sz w:val="24"/>
          <w:szCs w:val="24"/>
        </w:rPr>
        <w:tab/>
      </w:r>
      <w:r w:rsidR="007734AB">
        <w:rPr>
          <w:b/>
          <w:sz w:val="24"/>
          <w:szCs w:val="24"/>
        </w:rPr>
        <w:t>Non-</w:t>
      </w:r>
      <w:r w:rsidRPr="002C30EC">
        <w:rPr>
          <w:b/>
          <w:sz w:val="24"/>
          <w:szCs w:val="24"/>
        </w:rPr>
        <w:t>kliniske sikkerhedsdata</w:t>
      </w:r>
    </w:p>
    <w:p w:rsidR="00925D6B" w:rsidRPr="002C30EC" w:rsidRDefault="00925D6B" w:rsidP="00925D6B">
      <w:pPr>
        <w:ind w:left="851"/>
        <w:rPr>
          <w:sz w:val="24"/>
          <w:szCs w:val="24"/>
        </w:rPr>
      </w:pPr>
      <w:r w:rsidRPr="002C30EC">
        <w:rPr>
          <w:sz w:val="24"/>
          <w:szCs w:val="24"/>
        </w:rPr>
        <w:t xml:space="preserve">Det </w:t>
      </w:r>
      <w:proofErr w:type="spellStart"/>
      <w:r w:rsidRPr="002C30EC">
        <w:rPr>
          <w:sz w:val="24"/>
          <w:szCs w:val="24"/>
        </w:rPr>
        <w:t>hæmatopoetiske</w:t>
      </w:r>
      <w:proofErr w:type="spellEnd"/>
      <w:r w:rsidRPr="002C30EC">
        <w:rPr>
          <w:sz w:val="24"/>
          <w:szCs w:val="24"/>
        </w:rPr>
        <w:t xml:space="preserve"> og </w:t>
      </w:r>
      <w:proofErr w:type="spellStart"/>
      <w:r w:rsidRPr="002C30EC">
        <w:rPr>
          <w:sz w:val="24"/>
          <w:szCs w:val="24"/>
        </w:rPr>
        <w:t>lymfoide</w:t>
      </w:r>
      <w:proofErr w:type="spellEnd"/>
      <w:r w:rsidRPr="002C30EC">
        <w:rPr>
          <w:sz w:val="24"/>
          <w:szCs w:val="24"/>
        </w:rPr>
        <w:t xml:space="preserve"> system var de primære påvirkede organer i toksikologiske studier med rotter og mus udført med gentagne doser </w:t>
      </w:r>
      <w:proofErr w:type="spellStart"/>
      <w:r w:rsidRPr="002C30EC">
        <w:rPr>
          <w:sz w:val="24"/>
          <w:szCs w:val="24"/>
        </w:rPr>
        <w:t>mycophenolatnatrium</w:t>
      </w:r>
      <w:proofErr w:type="spellEnd"/>
      <w:r w:rsidRPr="002C30EC">
        <w:rPr>
          <w:sz w:val="24"/>
          <w:szCs w:val="24"/>
        </w:rPr>
        <w:t xml:space="preserve">. </w:t>
      </w:r>
      <w:proofErr w:type="spellStart"/>
      <w:r w:rsidRPr="002C30EC">
        <w:rPr>
          <w:sz w:val="24"/>
          <w:szCs w:val="24"/>
        </w:rPr>
        <w:t>Aplastisk</w:t>
      </w:r>
      <w:proofErr w:type="spellEnd"/>
      <w:r w:rsidRPr="002C30EC">
        <w:rPr>
          <w:sz w:val="24"/>
          <w:szCs w:val="24"/>
        </w:rPr>
        <w:t xml:space="preserve">, regenerativ anæmi blev identificeret som værende den dosisbegrænsende toksicitet hos gnavere eksponeret for MPA. Evaluering af </w:t>
      </w:r>
      <w:proofErr w:type="spellStart"/>
      <w:r w:rsidRPr="002C30EC">
        <w:rPr>
          <w:sz w:val="24"/>
          <w:szCs w:val="24"/>
        </w:rPr>
        <w:t>myelogramer</w:t>
      </w:r>
      <w:proofErr w:type="spellEnd"/>
      <w:r w:rsidRPr="002C30EC">
        <w:rPr>
          <w:sz w:val="24"/>
          <w:szCs w:val="24"/>
        </w:rPr>
        <w:t xml:space="preserve"> viste et markant fald i </w:t>
      </w:r>
      <w:proofErr w:type="spellStart"/>
      <w:r w:rsidRPr="002C30EC">
        <w:rPr>
          <w:sz w:val="24"/>
          <w:szCs w:val="24"/>
        </w:rPr>
        <w:t>erythroide</w:t>
      </w:r>
      <w:proofErr w:type="spellEnd"/>
      <w:r w:rsidRPr="002C30EC">
        <w:rPr>
          <w:sz w:val="24"/>
          <w:szCs w:val="24"/>
        </w:rPr>
        <w:t xml:space="preserve"> celler (polykromatiske </w:t>
      </w:r>
      <w:proofErr w:type="spellStart"/>
      <w:r w:rsidRPr="002C30EC">
        <w:rPr>
          <w:sz w:val="24"/>
          <w:szCs w:val="24"/>
        </w:rPr>
        <w:t>erythroblaster</w:t>
      </w:r>
      <w:proofErr w:type="spellEnd"/>
      <w:r w:rsidRPr="002C30EC">
        <w:rPr>
          <w:sz w:val="24"/>
          <w:szCs w:val="24"/>
        </w:rPr>
        <w:t xml:space="preserve"> og normoblaster) samt dosisafhængig forstørrelse af milten og øgning i den </w:t>
      </w:r>
      <w:proofErr w:type="spellStart"/>
      <w:r w:rsidRPr="002C30EC">
        <w:rPr>
          <w:sz w:val="24"/>
          <w:szCs w:val="24"/>
        </w:rPr>
        <w:t>ekstramedullær</w:t>
      </w:r>
      <w:proofErr w:type="spellEnd"/>
      <w:r w:rsidRPr="002C30EC">
        <w:rPr>
          <w:sz w:val="24"/>
          <w:szCs w:val="24"/>
        </w:rPr>
        <w:t xml:space="preserve"> </w:t>
      </w:r>
      <w:proofErr w:type="spellStart"/>
      <w:r w:rsidRPr="002C30EC">
        <w:rPr>
          <w:sz w:val="24"/>
          <w:szCs w:val="24"/>
        </w:rPr>
        <w:t>hæmatopoiese</w:t>
      </w:r>
      <w:proofErr w:type="spellEnd"/>
      <w:r w:rsidRPr="002C30EC">
        <w:rPr>
          <w:sz w:val="24"/>
          <w:szCs w:val="24"/>
        </w:rPr>
        <w:t xml:space="preserve">. Disse virkninger opstod ved systemisk eksponering svarende til eller mindre end den kliniske eksponering ved den anbefalede dosis af </w:t>
      </w:r>
      <w:proofErr w:type="spellStart"/>
      <w:r w:rsidRPr="002C30EC">
        <w:rPr>
          <w:sz w:val="24"/>
          <w:szCs w:val="24"/>
        </w:rPr>
        <w:t>Mycophenolsyre</w:t>
      </w:r>
      <w:proofErr w:type="spellEnd"/>
      <w:r w:rsidRPr="002C30EC">
        <w:rPr>
          <w:sz w:val="24"/>
          <w:szCs w:val="24"/>
        </w:rPr>
        <w:t xml:space="preserve"> </w:t>
      </w:r>
      <w:r>
        <w:rPr>
          <w:sz w:val="24"/>
          <w:szCs w:val="24"/>
        </w:rPr>
        <w:t>"</w:t>
      </w:r>
      <w:proofErr w:type="spellStart"/>
      <w:r w:rsidRPr="002C30EC">
        <w:rPr>
          <w:sz w:val="24"/>
          <w:szCs w:val="24"/>
        </w:rPr>
        <w:t>Accord</w:t>
      </w:r>
      <w:proofErr w:type="spellEnd"/>
      <w:r>
        <w:rPr>
          <w:sz w:val="24"/>
          <w:szCs w:val="24"/>
        </w:rPr>
        <w:t>"</w:t>
      </w:r>
      <w:r w:rsidRPr="002C30EC">
        <w:rPr>
          <w:sz w:val="24"/>
          <w:szCs w:val="24"/>
        </w:rPr>
        <w:t xml:space="preserve"> på 1,44 g/dag til nyretransplanterede patienter.</w:t>
      </w:r>
    </w:p>
    <w:p w:rsidR="00925D6B" w:rsidRDefault="00925D6B" w:rsidP="00925D6B">
      <w:pPr>
        <w:ind w:left="851"/>
        <w:rPr>
          <w:sz w:val="24"/>
          <w:szCs w:val="24"/>
        </w:rPr>
      </w:pPr>
    </w:p>
    <w:p w:rsidR="00925D6B" w:rsidRPr="002C30EC" w:rsidRDefault="00925D6B" w:rsidP="00925D6B">
      <w:pPr>
        <w:ind w:left="851"/>
        <w:rPr>
          <w:sz w:val="24"/>
          <w:szCs w:val="24"/>
        </w:rPr>
      </w:pPr>
      <w:r w:rsidRPr="002C30EC">
        <w:rPr>
          <w:sz w:val="24"/>
          <w:szCs w:val="24"/>
        </w:rPr>
        <w:t xml:space="preserve">Der blev observeret </w:t>
      </w:r>
      <w:proofErr w:type="spellStart"/>
      <w:r w:rsidRPr="002C30EC">
        <w:rPr>
          <w:sz w:val="24"/>
          <w:szCs w:val="24"/>
        </w:rPr>
        <w:t>gastrointestinale</w:t>
      </w:r>
      <w:proofErr w:type="spellEnd"/>
      <w:r w:rsidRPr="002C30EC">
        <w:rPr>
          <w:sz w:val="24"/>
          <w:szCs w:val="24"/>
        </w:rPr>
        <w:t xml:space="preserve"> virkninger hos hunde ved systemiske eksponeringsniveauer svarende til eller mindre end den kliniske eksponering ved de anbefalede doser.</w:t>
      </w:r>
    </w:p>
    <w:p w:rsidR="00925D6B" w:rsidRDefault="00925D6B" w:rsidP="00925D6B">
      <w:pPr>
        <w:ind w:left="851"/>
        <w:rPr>
          <w:sz w:val="24"/>
          <w:szCs w:val="24"/>
        </w:rPr>
      </w:pPr>
    </w:p>
    <w:p w:rsidR="00925D6B" w:rsidRPr="002C30EC" w:rsidRDefault="00925D6B" w:rsidP="00925D6B">
      <w:pPr>
        <w:ind w:left="851"/>
        <w:rPr>
          <w:sz w:val="24"/>
          <w:szCs w:val="24"/>
        </w:rPr>
      </w:pPr>
      <w:r w:rsidRPr="002C30EC">
        <w:rPr>
          <w:sz w:val="24"/>
          <w:szCs w:val="24"/>
        </w:rPr>
        <w:t xml:space="preserve">Den non-kliniske toksicitetsprofil for </w:t>
      </w:r>
      <w:proofErr w:type="spellStart"/>
      <w:r w:rsidRPr="002C30EC">
        <w:rPr>
          <w:sz w:val="24"/>
          <w:szCs w:val="24"/>
        </w:rPr>
        <w:t>mycophenolsyre</w:t>
      </w:r>
      <w:proofErr w:type="spellEnd"/>
      <w:r w:rsidRPr="002C30EC">
        <w:rPr>
          <w:sz w:val="24"/>
          <w:szCs w:val="24"/>
        </w:rPr>
        <w:t xml:space="preserve"> (som natriumsalt) synes at være konsistent med uønskede hændelser set hos mennesker i kliniske studier, hvilket giver sikkerhedsdata, som er mere relevante for patientpopulationen (se pkt. 4.8).</w:t>
      </w:r>
    </w:p>
    <w:p w:rsidR="00925D6B" w:rsidRDefault="00925D6B" w:rsidP="00925D6B">
      <w:pPr>
        <w:ind w:left="851"/>
        <w:rPr>
          <w:color w:val="000000"/>
          <w:sz w:val="24"/>
          <w:szCs w:val="24"/>
        </w:rPr>
      </w:pPr>
    </w:p>
    <w:p w:rsidR="00925D6B" w:rsidRPr="002C30EC" w:rsidRDefault="00925D6B" w:rsidP="00925D6B">
      <w:pPr>
        <w:ind w:left="851"/>
        <w:rPr>
          <w:color w:val="000000"/>
          <w:sz w:val="24"/>
          <w:szCs w:val="24"/>
        </w:rPr>
      </w:pPr>
      <w:r w:rsidRPr="002C30EC">
        <w:rPr>
          <w:color w:val="000000"/>
          <w:sz w:val="24"/>
          <w:szCs w:val="24"/>
        </w:rPr>
        <w:t xml:space="preserve">Tre genotoksiske </w:t>
      </w:r>
      <w:proofErr w:type="spellStart"/>
      <w:r w:rsidRPr="002C30EC">
        <w:rPr>
          <w:color w:val="000000"/>
          <w:sz w:val="24"/>
          <w:szCs w:val="24"/>
        </w:rPr>
        <w:t>assays</w:t>
      </w:r>
      <w:proofErr w:type="spellEnd"/>
      <w:r w:rsidRPr="002C30EC">
        <w:rPr>
          <w:color w:val="000000"/>
          <w:sz w:val="24"/>
          <w:szCs w:val="24"/>
        </w:rPr>
        <w:t xml:space="preserve"> (</w:t>
      </w:r>
      <w:r w:rsidRPr="002C30EC">
        <w:rPr>
          <w:i/>
          <w:color w:val="000000"/>
          <w:sz w:val="24"/>
          <w:szCs w:val="24"/>
        </w:rPr>
        <w:t xml:space="preserve">in </w:t>
      </w:r>
      <w:proofErr w:type="spellStart"/>
      <w:r w:rsidRPr="002C30EC">
        <w:rPr>
          <w:i/>
          <w:color w:val="000000"/>
          <w:sz w:val="24"/>
          <w:szCs w:val="24"/>
        </w:rPr>
        <w:t>vitro</w:t>
      </w:r>
      <w:r w:rsidRPr="002C30EC">
        <w:rPr>
          <w:color w:val="000000"/>
          <w:sz w:val="24"/>
          <w:szCs w:val="24"/>
        </w:rPr>
        <w:t>-muselymfom-assay</w:t>
      </w:r>
      <w:proofErr w:type="spellEnd"/>
      <w:r w:rsidRPr="002C30EC">
        <w:rPr>
          <w:color w:val="000000"/>
          <w:sz w:val="24"/>
          <w:szCs w:val="24"/>
        </w:rPr>
        <w:t xml:space="preserve">, </w:t>
      </w:r>
      <w:proofErr w:type="spellStart"/>
      <w:r w:rsidRPr="002C30EC">
        <w:rPr>
          <w:color w:val="000000"/>
          <w:sz w:val="24"/>
          <w:szCs w:val="24"/>
        </w:rPr>
        <w:t>micronucleus</w:t>
      </w:r>
      <w:proofErr w:type="spellEnd"/>
      <w:r w:rsidRPr="002C30EC">
        <w:rPr>
          <w:color w:val="000000"/>
          <w:sz w:val="24"/>
          <w:szCs w:val="24"/>
        </w:rPr>
        <w:t xml:space="preserve">-test hos kinesiske hamster-V79-celler og </w:t>
      </w:r>
      <w:r w:rsidRPr="002C30EC">
        <w:rPr>
          <w:i/>
          <w:color w:val="000000"/>
          <w:sz w:val="24"/>
          <w:szCs w:val="24"/>
        </w:rPr>
        <w:t xml:space="preserve">in </w:t>
      </w:r>
      <w:proofErr w:type="spellStart"/>
      <w:r w:rsidRPr="002C30EC">
        <w:rPr>
          <w:i/>
          <w:color w:val="000000"/>
          <w:sz w:val="24"/>
          <w:szCs w:val="24"/>
        </w:rPr>
        <w:t>vivo</w:t>
      </w:r>
      <w:proofErr w:type="spellEnd"/>
      <w:r w:rsidRPr="002C30EC">
        <w:rPr>
          <w:color w:val="000000"/>
          <w:sz w:val="24"/>
          <w:szCs w:val="24"/>
        </w:rPr>
        <w:t>-</w:t>
      </w:r>
      <w:proofErr w:type="spellStart"/>
      <w:r w:rsidRPr="002C30EC">
        <w:rPr>
          <w:color w:val="000000"/>
          <w:sz w:val="24"/>
          <w:szCs w:val="24"/>
        </w:rPr>
        <w:t>museknoglemarvsmicronucleus</w:t>
      </w:r>
      <w:proofErr w:type="spellEnd"/>
      <w:r w:rsidRPr="002C30EC">
        <w:rPr>
          <w:color w:val="000000"/>
          <w:sz w:val="24"/>
          <w:szCs w:val="24"/>
        </w:rPr>
        <w:t xml:space="preserve">-test) viste, at </w:t>
      </w:r>
      <w:proofErr w:type="spellStart"/>
      <w:r w:rsidRPr="002C30EC">
        <w:rPr>
          <w:color w:val="000000"/>
          <w:sz w:val="24"/>
          <w:szCs w:val="24"/>
        </w:rPr>
        <w:lastRenderedPageBreak/>
        <w:t>mycophenolsyre</w:t>
      </w:r>
      <w:proofErr w:type="spellEnd"/>
      <w:r w:rsidRPr="002C30EC">
        <w:rPr>
          <w:color w:val="000000"/>
          <w:sz w:val="24"/>
          <w:szCs w:val="24"/>
        </w:rPr>
        <w:t xml:space="preserve"> potentielt kan forårsage </w:t>
      </w:r>
      <w:proofErr w:type="spellStart"/>
      <w:r w:rsidRPr="002C30EC">
        <w:rPr>
          <w:color w:val="000000"/>
          <w:sz w:val="24"/>
          <w:szCs w:val="24"/>
        </w:rPr>
        <w:t>kromosale</w:t>
      </w:r>
      <w:proofErr w:type="spellEnd"/>
      <w:r w:rsidRPr="002C30EC">
        <w:rPr>
          <w:color w:val="000000"/>
          <w:sz w:val="24"/>
          <w:szCs w:val="24"/>
        </w:rPr>
        <w:t xml:space="preserve"> afvigelser. Disse virkninger kan være relateret til den </w:t>
      </w:r>
      <w:proofErr w:type="spellStart"/>
      <w:r w:rsidRPr="002C30EC">
        <w:rPr>
          <w:color w:val="000000"/>
          <w:sz w:val="24"/>
          <w:szCs w:val="24"/>
        </w:rPr>
        <w:t>farmakodynamiske</w:t>
      </w:r>
      <w:proofErr w:type="spellEnd"/>
      <w:r w:rsidRPr="002C30EC">
        <w:rPr>
          <w:color w:val="000000"/>
          <w:sz w:val="24"/>
          <w:szCs w:val="24"/>
        </w:rPr>
        <w:t xml:space="preserve"> virkningsmekanisme, det vil sige hæmning af </w:t>
      </w:r>
      <w:proofErr w:type="spellStart"/>
      <w:r w:rsidRPr="002C30EC">
        <w:rPr>
          <w:color w:val="000000"/>
          <w:sz w:val="24"/>
          <w:szCs w:val="24"/>
        </w:rPr>
        <w:t>nucleotidsyntesen</w:t>
      </w:r>
      <w:proofErr w:type="spellEnd"/>
      <w:r w:rsidRPr="002C30EC">
        <w:rPr>
          <w:color w:val="000000"/>
          <w:sz w:val="24"/>
          <w:szCs w:val="24"/>
        </w:rPr>
        <w:t xml:space="preserve"> i følsomme celler. Andre </w:t>
      </w:r>
      <w:r w:rsidRPr="002C30EC">
        <w:rPr>
          <w:i/>
          <w:color w:val="000000"/>
          <w:sz w:val="24"/>
          <w:szCs w:val="24"/>
        </w:rPr>
        <w:t xml:space="preserve">in </w:t>
      </w:r>
      <w:proofErr w:type="spellStart"/>
      <w:r w:rsidRPr="002C30EC">
        <w:rPr>
          <w:i/>
          <w:color w:val="000000"/>
          <w:sz w:val="24"/>
          <w:szCs w:val="24"/>
        </w:rPr>
        <w:t>vitro</w:t>
      </w:r>
      <w:proofErr w:type="spellEnd"/>
      <w:r w:rsidRPr="002C30EC">
        <w:rPr>
          <w:color w:val="000000"/>
          <w:sz w:val="24"/>
          <w:szCs w:val="24"/>
        </w:rPr>
        <w:t xml:space="preserve">-tests til detektion af gen-mutation viste ikke genotoksisk aktivitet. </w:t>
      </w:r>
      <w:proofErr w:type="spellStart"/>
      <w:r w:rsidRPr="002C30EC">
        <w:rPr>
          <w:color w:val="000000"/>
          <w:sz w:val="24"/>
          <w:szCs w:val="24"/>
        </w:rPr>
        <w:t>Mycophenolsyre</w:t>
      </w:r>
      <w:proofErr w:type="spellEnd"/>
      <w:r w:rsidRPr="002C30EC">
        <w:rPr>
          <w:color w:val="000000"/>
          <w:sz w:val="24"/>
          <w:szCs w:val="24"/>
        </w:rPr>
        <w:t xml:space="preserve"> (som natriumsalt) var ikke </w:t>
      </w:r>
      <w:proofErr w:type="spellStart"/>
      <w:r w:rsidRPr="002C30EC">
        <w:rPr>
          <w:color w:val="000000"/>
          <w:sz w:val="24"/>
          <w:szCs w:val="24"/>
        </w:rPr>
        <w:t>tumorgent</w:t>
      </w:r>
      <w:proofErr w:type="spellEnd"/>
      <w:r w:rsidRPr="002C30EC">
        <w:rPr>
          <w:color w:val="000000"/>
          <w:sz w:val="24"/>
          <w:szCs w:val="24"/>
        </w:rPr>
        <w:t xml:space="preserve"> hos rotter og mus. Den højeste testede dosis gav en systemisk eksponering (AUC eller </w:t>
      </w:r>
      <w:proofErr w:type="spellStart"/>
      <w:r w:rsidRPr="002C30EC">
        <w:rPr>
          <w:color w:val="000000"/>
          <w:sz w:val="24"/>
          <w:szCs w:val="24"/>
        </w:rPr>
        <w:t>C</w:t>
      </w:r>
      <w:r w:rsidRPr="002C30EC">
        <w:rPr>
          <w:color w:val="000000"/>
          <w:sz w:val="24"/>
          <w:szCs w:val="24"/>
          <w:vertAlign w:val="subscript"/>
        </w:rPr>
        <w:t>max</w:t>
      </w:r>
      <w:proofErr w:type="spellEnd"/>
      <w:r w:rsidRPr="002C30EC">
        <w:rPr>
          <w:color w:val="000000"/>
          <w:sz w:val="24"/>
          <w:szCs w:val="24"/>
        </w:rPr>
        <w:t>), som er ca. 0,6-5 gange højere end den, der er observeret hos nyretransplanterede patienter ved den anbefalede dosis på 1,44 g/dag.</w:t>
      </w:r>
    </w:p>
    <w:p w:rsidR="00925D6B" w:rsidRDefault="00925D6B" w:rsidP="00925D6B">
      <w:pPr>
        <w:ind w:left="851"/>
        <w:rPr>
          <w:sz w:val="24"/>
          <w:szCs w:val="24"/>
        </w:rPr>
      </w:pPr>
    </w:p>
    <w:p w:rsidR="00925D6B" w:rsidRPr="002C30EC" w:rsidRDefault="00925D6B" w:rsidP="00925D6B">
      <w:pPr>
        <w:ind w:left="851"/>
        <w:rPr>
          <w:color w:val="000000"/>
          <w:sz w:val="24"/>
          <w:szCs w:val="24"/>
        </w:rPr>
      </w:pPr>
      <w:proofErr w:type="spellStart"/>
      <w:r w:rsidRPr="002C30EC">
        <w:rPr>
          <w:sz w:val="24"/>
          <w:szCs w:val="24"/>
        </w:rPr>
        <w:t>Mycophenolsyre</w:t>
      </w:r>
      <w:proofErr w:type="spellEnd"/>
      <w:r w:rsidRPr="002C30EC">
        <w:rPr>
          <w:sz w:val="24"/>
          <w:szCs w:val="24"/>
        </w:rPr>
        <w:t xml:space="preserve"> (som natriumsalt) havde ingen effekt på hanrotters eller hunrotters fertilitet ved dosisniveauer, hvor der blev observeret generel toksicitet og embryotoksicitet.</w:t>
      </w:r>
    </w:p>
    <w:p w:rsidR="00925D6B" w:rsidRDefault="00925D6B" w:rsidP="00925D6B">
      <w:pPr>
        <w:ind w:left="851"/>
        <w:rPr>
          <w:sz w:val="24"/>
          <w:szCs w:val="24"/>
        </w:rPr>
      </w:pPr>
    </w:p>
    <w:p w:rsidR="00925D6B" w:rsidRPr="002C30EC" w:rsidRDefault="00925D6B" w:rsidP="00925D6B">
      <w:pPr>
        <w:ind w:left="851"/>
        <w:rPr>
          <w:sz w:val="24"/>
          <w:szCs w:val="24"/>
        </w:rPr>
      </w:pPr>
      <w:r w:rsidRPr="002C30EC">
        <w:rPr>
          <w:sz w:val="24"/>
          <w:szCs w:val="24"/>
        </w:rPr>
        <w:t xml:space="preserve">I et </w:t>
      </w:r>
      <w:proofErr w:type="spellStart"/>
      <w:r w:rsidRPr="002C30EC">
        <w:rPr>
          <w:sz w:val="24"/>
          <w:szCs w:val="24"/>
        </w:rPr>
        <w:t>teratologi</w:t>
      </w:r>
      <w:proofErr w:type="spellEnd"/>
      <w:r w:rsidRPr="002C30EC">
        <w:rPr>
          <w:sz w:val="24"/>
          <w:szCs w:val="24"/>
        </w:rPr>
        <w:t xml:space="preserve">-studie med </w:t>
      </w:r>
      <w:proofErr w:type="spellStart"/>
      <w:r w:rsidRPr="002C30EC">
        <w:rPr>
          <w:sz w:val="24"/>
          <w:szCs w:val="24"/>
        </w:rPr>
        <w:t>mycophenolsyre</w:t>
      </w:r>
      <w:proofErr w:type="spellEnd"/>
      <w:r w:rsidRPr="002C30EC">
        <w:rPr>
          <w:sz w:val="24"/>
          <w:szCs w:val="24"/>
        </w:rPr>
        <w:t xml:space="preserve"> (som natriumsalt) til rotter blev der observeret misdannelser hos afkommet ved doser ned til 1 mg/kg, herunder </w:t>
      </w:r>
      <w:proofErr w:type="spellStart"/>
      <w:r w:rsidRPr="002C30EC">
        <w:rPr>
          <w:sz w:val="24"/>
          <w:szCs w:val="24"/>
        </w:rPr>
        <w:t>anoftalmi</w:t>
      </w:r>
      <w:proofErr w:type="spellEnd"/>
      <w:r w:rsidRPr="002C30EC">
        <w:rPr>
          <w:sz w:val="24"/>
          <w:szCs w:val="24"/>
        </w:rPr>
        <w:t xml:space="preserve">, </w:t>
      </w:r>
      <w:proofErr w:type="spellStart"/>
      <w:r w:rsidRPr="002C30EC">
        <w:rPr>
          <w:sz w:val="24"/>
          <w:szCs w:val="24"/>
        </w:rPr>
        <w:t>exencefali</w:t>
      </w:r>
      <w:proofErr w:type="spellEnd"/>
      <w:r w:rsidRPr="002C30EC">
        <w:rPr>
          <w:sz w:val="24"/>
          <w:szCs w:val="24"/>
        </w:rPr>
        <w:t xml:space="preserve"> og </w:t>
      </w:r>
      <w:proofErr w:type="spellStart"/>
      <w:r w:rsidRPr="002C30EC">
        <w:rPr>
          <w:sz w:val="24"/>
          <w:szCs w:val="24"/>
        </w:rPr>
        <w:t>hernia</w:t>
      </w:r>
      <w:proofErr w:type="spellEnd"/>
      <w:r w:rsidRPr="002C30EC">
        <w:rPr>
          <w:sz w:val="24"/>
          <w:szCs w:val="24"/>
        </w:rPr>
        <w:t xml:space="preserve"> </w:t>
      </w:r>
      <w:proofErr w:type="spellStart"/>
      <w:r w:rsidRPr="002C30EC">
        <w:rPr>
          <w:sz w:val="24"/>
          <w:szCs w:val="24"/>
        </w:rPr>
        <w:t>umbilicalis</w:t>
      </w:r>
      <w:proofErr w:type="spellEnd"/>
      <w:r w:rsidRPr="002C30EC">
        <w:rPr>
          <w:sz w:val="24"/>
          <w:szCs w:val="24"/>
        </w:rPr>
        <w:t xml:space="preserve">. Den systemiske eksponering ved denne dosis udgør 0,05 gange den kliniske eksponering ved en dosis </w:t>
      </w:r>
      <w:proofErr w:type="spellStart"/>
      <w:r w:rsidRPr="002C30EC">
        <w:rPr>
          <w:sz w:val="24"/>
          <w:szCs w:val="24"/>
        </w:rPr>
        <w:t>Mycophenolsyre</w:t>
      </w:r>
      <w:proofErr w:type="spellEnd"/>
      <w:r w:rsidRPr="002C30EC">
        <w:rPr>
          <w:sz w:val="24"/>
          <w:szCs w:val="24"/>
        </w:rPr>
        <w:t xml:space="preserve"> </w:t>
      </w:r>
      <w:r>
        <w:rPr>
          <w:sz w:val="24"/>
          <w:szCs w:val="24"/>
        </w:rPr>
        <w:t>"</w:t>
      </w:r>
      <w:proofErr w:type="spellStart"/>
      <w:r w:rsidRPr="002C30EC">
        <w:rPr>
          <w:sz w:val="24"/>
          <w:szCs w:val="24"/>
        </w:rPr>
        <w:t>Accord</w:t>
      </w:r>
      <w:proofErr w:type="spellEnd"/>
      <w:r>
        <w:rPr>
          <w:sz w:val="24"/>
          <w:szCs w:val="24"/>
        </w:rPr>
        <w:t>"</w:t>
      </w:r>
      <w:r w:rsidRPr="002C30EC">
        <w:rPr>
          <w:sz w:val="24"/>
          <w:szCs w:val="24"/>
        </w:rPr>
        <w:t xml:space="preserve"> på 1,44 g/dag (se </w:t>
      </w:r>
      <w:r>
        <w:rPr>
          <w:sz w:val="24"/>
          <w:szCs w:val="24"/>
        </w:rPr>
        <w:t>pkt.</w:t>
      </w:r>
      <w:r w:rsidRPr="002C30EC">
        <w:rPr>
          <w:sz w:val="24"/>
          <w:szCs w:val="24"/>
        </w:rPr>
        <w:t xml:space="preserve"> 4.6).</w:t>
      </w:r>
    </w:p>
    <w:p w:rsidR="00925D6B" w:rsidRDefault="00925D6B" w:rsidP="00925D6B">
      <w:pPr>
        <w:ind w:left="851"/>
        <w:rPr>
          <w:sz w:val="24"/>
          <w:szCs w:val="24"/>
        </w:rPr>
      </w:pPr>
    </w:p>
    <w:p w:rsidR="00925D6B" w:rsidRPr="002C30EC" w:rsidRDefault="00925D6B" w:rsidP="00925D6B">
      <w:pPr>
        <w:ind w:left="851"/>
        <w:rPr>
          <w:sz w:val="24"/>
          <w:szCs w:val="24"/>
        </w:rPr>
      </w:pPr>
      <w:r w:rsidRPr="002C30EC">
        <w:rPr>
          <w:sz w:val="24"/>
          <w:szCs w:val="24"/>
        </w:rPr>
        <w:t xml:space="preserve">I et studie i præ- og </w:t>
      </w:r>
      <w:proofErr w:type="spellStart"/>
      <w:r w:rsidRPr="002C30EC">
        <w:rPr>
          <w:sz w:val="24"/>
          <w:szCs w:val="24"/>
        </w:rPr>
        <w:t>postnatal</w:t>
      </w:r>
      <w:proofErr w:type="spellEnd"/>
      <w:r w:rsidRPr="002C30EC">
        <w:rPr>
          <w:sz w:val="24"/>
          <w:szCs w:val="24"/>
        </w:rPr>
        <w:t xml:space="preserve"> udvikling hos rotter forårsagede </w:t>
      </w:r>
      <w:proofErr w:type="spellStart"/>
      <w:r w:rsidRPr="002C30EC">
        <w:rPr>
          <w:sz w:val="24"/>
          <w:szCs w:val="24"/>
        </w:rPr>
        <w:t>mycophenolsyre</w:t>
      </w:r>
      <w:proofErr w:type="spellEnd"/>
      <w:r w:rsidRPr="002C30EC">
        <w:rPr>
          <w:sz w:val="24"/>
          <w:szCs w:val="24"/>
        </w:rPr>
        <w:t xml:space="preserve"> (som natriumsalt) forsinket udvikling (unormal pupilrefleks hos hunner og </w:t>
      </w:r>
      <w:proofErr w:type="spellStart"/>
      <w:r w:rsidRPr="002C30EC">
        <w:rPr>
          <w:sz w:val="24"/>
          <w:szCs w:val="24"/>
        </w:rPr>
        <w:t>præputial</w:t>
      </w:r>
      <w:proofErr w:type="spellEnd"/>
      <w:r w:rsidRPr="002C30EC">
        <w:rPr>
          <w:sz w:val="24"/>
          <w:szCs w:val="24"/>
        </w:rPr>
        <w:t xml:space="preserve"> separation hos hanner) ved den højeste dosis på 3 mg/kg, der også inducerede </w:t>
      </w:r>
      <w:proofErr w:type="spellStart"/>
      <w:r w:rsidRPr="002C30EC">
        <w:rPr>
          <w:sz w:val="24"/>
          <w:szCs w:val="24"/>
        </w:rPr>
        <w:t>malformationer</w:t>
      </w:r>
      <w:proofErr w:type="spellEnd"/>
      <w:r w:rsidRPr="002C30EC">
        <w:rPr>
          <w:sz w:val="24"/>
          <w:szCs w:val="24"/>
        </w:rPr>
        <w:t>.</w:t>
      </w:r>
    </w:p>
    <w:p w:rsidR="00925D6B" w:rsidRDefault="00925D6B" w:rsidP="00925D6B">
      <w:pPr>
        <w:ind w:left="851"/>
        <w:rPr>
          <w:sz w:val="24"/>
          <w:szCs w:val="24"/>
        </w:rPr>
      </w:pPr>
    </w:p>
    <w:p w:rsidR="00925D6B" w:rsidRPr="002C30EC" w:rsidRDefault="00925D6B" w:rsidP="00925D6B">
      <w:pPr>
        <w:ind w:left="851"/>
        <w:rPr>
          <w:sz w:val="24"/>
          <w:szCs w:val="24"/>
        </w:rPr>
      </w:pPr>
      <w:proofErr w:type="spellStart"/>
      <w:r w:rsidRPr="002C30EC">
        <w:rPr>
          <w:sz w:val="24"/>
          <w:szCs w:val="24"/>
        </w:rPr>
        <w:t>Mycophenolsyre</w:t>
      </w:r>
      <w:proofErr w:type="spellEnd"/>
      <w:r w:rsidRPr="002C30EC">
        <w:rPr>
          <w:sz w:val="24"/>
          <w:szCs w:val="24"/>
        </w:rPr>
        <w:t xml:space="preserve"> (som natriumsalt) viste fototoksisk potentiale i et </w:t>
      </w:r>
      <w:r w:rsidRPr="002C30EC">
        <w:rPr>
          <w:i/>
          <w:sz w:val="24"/>
          <w:szCs w:val="24"/>
        </w:rPr>
        <w:t>in vitro</w:t>
      </w:r>
      <w:r w:rsidRPr="002C30EC">
        <w:rPr>
          <w:sz w:val="24"/>
          <w:szCs w:val="24"/>
        </w:rPr>
        <w:t>-3T3 NRU-</w:t>
      </w:r>
      <w:proofErr w:type="spellStart"/>
      <w:r w:rsidRPr="002C30EC">
        <w:rPr>
          <w:sz w:val="24"/>
          <w:szCs w:val="24"/>
        </w:rPr>
        <w:t>fototoksicitetsassay</w:t>
      </w:r>
      <w:proofErr w:type="spellEnd"/>
      <w:r w:rsidRPr="002C30EC">
        <w:rPr>
          <w:sz w:val="24"/>
          <w:szCs w:val="24"/>
        </w:rPr>
        <w:t>.</w:t>
      </w:r>
    </w:p>
    <w:p w:rsidR="00925D6B" w:rsidRPr="002C30EC" w:rsidRDefault="00925D6B" w:rsidP="00925D6B">
      <w:pPr>
        <w:ind w:left="851" w:hanging="851"/>
        <w:rPr>
          <w:sz w:val="24"/>
          <w:szCs w:val="24"/>
        </w:rPr>
      </w:pP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6.</w:t>
      </w:r>
      <w:r w:rsidRPr="002C30EC">
        <w:rPr>
          <w:b/>
          <w:sz w:val="24"/>
          <w:szCs w:val="24"/>
        </w:rPr>
        <w:tab/>
        <w:t>FARMACEUTISKE OPLYSNINGER</w:t>
      </w:r>
    </w:p>
    <w:p w:rsidR="00925D6B" w:rsidRPr="002C30EC" w:rsidRDefault="00925D6B" w:rsidP="00925D6B">
      <w:pPr>
        <w:ind w:left="851" w:hanging="851"/>
        <w:rPr>
          <w:b/>
          <w:sz w:val="24"/>
          <w:szCs w:val="24"/>
        </w:rPr>
      </w:pPr>
    </w:p>
    <w:p w:rsidR="00925D6B" w:rsidRPr="002C30EC" w:rsidRDefault="00925D6B" w:rsidP="00925D6B">
      <w:pPr>
        <w:ind w:left="851" w:hanging="851"/>
        <w:rPr>
          <w:b/>
          <w:sz w:val="24"/>
          <w:szCs w:val="24"/>
        </w:rPr>
      </w:pPr>
      <w:r w:rsidRPr="002C30EC">
        <w:rPr>
          <w:b/>
          <w:sz w:val="24"/>
          <w:szCs w:val="24"/>
        </w:rPr>
        <w:t>6.1</w:t>
      </w:r>
      <w:r w:rsidRPr="002C30EC">
        <w:rPr>
          <w:b/>
          <w:sz w:val="24"/>
          <w:szCs w:val="24"/>
        </w:rPr>
        <w:tab/>
        <w:t>Hjælpestoffer</w:t>
      </w:r>
    </w:p>
    <w:p w:rsidR="00874F8F" w:rsidRPr="00B24977" w:rsidRDefault="00874F8F" w:rsidP="00874F8F">
      <w:pPr>
        <w:ind w:left="851"/>
        <w:rPr>
          <w:i/>
          <w:sz w:val="24"/>
          <w:szCs w:val="24"/>
        </w:rPr>
      </w:pPr>
      <w:r w:rsidRPr="00B24977">
        <w:rPr>
          <w:i/>
          <w:sz w:val="24"/>
          <w:szCs w:val="24"/>
        </w:rPr>
        <w:t xml:space="preserve">Kerne </w:t>
      </w:r>
    </w:p>
    <w:p w:rsidR="00874F8F" w:rsidRPr="00B24977" w:rsidRDefault="00874F8F" w:rsidP="00874F8F">
      <w:pPr>
        <w:ind w:left="851"/>
        <w:rPr>
          <w:sz w:val="24"/>
          <w:szCs w:val="24"/>
        </w:rPr>
      </w:pPr>
      <w:r w:rsidRPr="00B24977">
        <w:rPr>
          <w:sz w:val="24"/>
          <w:szCs w:val="24"/>
        </w:rPr>
        <w:t>Mikrokrystallinsk cellulose (E460)</w:t>
      </w:r>
    </w:p>
    <w:p w:rsidR="00874F8F" w:rsidRPr="00F40FC8" w:rsidRDefault="00874F8F" w:rsidP="00874F8F">
      <w:pPr>
        <w:ind w:left="851"/>
        <w:rPr>
          <w:sz w:val="24"/>
          <w:szCs w:val="24"/>
          <w:lang w:val="en-US"/>
        </w:rPr>
      </w:pPr>
      <w:proofErr w:type="spellStart"/>
      <w:r w:rsidRPr="00F40FC8">
        <w:rPr>
          <w:sz w:val="24"/>
          <w:szCs w:val="24"/>
          <w:lang w:val="en-US"/>
        </w:rPr>
        <w:t>Croscarmellosenatrium</w:t>
      </w:r>
      <w:proofErr w:type="spellEnd"/>
      <w:r w:rsidRPr="00F40FC8">
        <w:rPr>
          <w:sz w:val="24"/>
          <w:szCs w:val="24"/>
          <w:lang w:val="en-US"/>
        </w:rPr>
        <w:t xml:space="preserve"> (E460)</w:t>
      </w:r>
    </w:p>
    <w:p w:rsidR="00874F8F" w:rsidRPr="00F40FC8" w:rsidRDefault="00874F8F" w:rsidP="00874F8F">
      <w:pPr>
        <w:ind w:left="851"/>
        <w:rPr>
          <w:sz w:val="24"/>
          <w:szCs w:val="24"/>
          <w:lang w:val="en-US"/>
        </w:rPr>
      </w:pPr>
      <w:proofErr w:type="spellStart"/>
      <w:r w:rsidRPr="00F40FC8">
        <w:rPr>
          <w:sz w:val="24"/>
          <w:szCs w:val="24"/>
          <w:lang w:val="en-US"/>
        </w:rPr>
        <w:t>Povidon</w:t>
      </w:r>
      <w:proofErr w:type="spellEnd"/>
      <w:r w:rsidRPr="00F40FC8">
        <w:rPr>
          <w:sz w:val="24"/>
          <w:szCs w:val="24"/>
          <w:lang w:val="en-US"/>
        </w:rPr>
        <w:t xml:space="preserve"> K30 (E1201)</w:t>
      </w:r>
    </w:p>
    <w:p w:rsidR="00874F8F" w:rsidRPr="00F40FC8" w:rsidRDefault="00874F8F" w:rsidP="00874F8F">
      <w:pPr>
        <w:ind w:left="851"/>
        <w:rPr>
          <w:sz w:val="24"/>
          <w:szCs w:val="24"/>
        </w:rPr>
      </w:pPr>
      <w:proofErr w:type="spellStart"/>
      <w:r w:rsidRPr="00F40FC8">
        <w:rPr>
          <w:sz w:val="24"/>
          <w:szCs w:val="24"/>
        </w:rPr>
        <w:t>Talcum</w:t>
      </w:r>
      <w:proofErr w:type="spellEnd"/>
      <w:r w:rsidRPr="00F40FC8">
        <w:rPr>
          <w:sz w:val="24"/>
          <w:szCs w:val="24"/>
        </w:rPr>
        <w:t xml:space="preserve"> (E553b)</w:t>
      </w:r>
    </w:p>
    <w:p w:rsidR="00874F8F" w:rsidRPr="00F40FC8" w:rsidRDefault="00874F8F" w:rsidP="00874F8F">
      <w:pPr>
        <w:ind w:left="851"/>
        <w:rPr>
          <w:sz w:val="24"/>
          <w:szCs w:val="24"/>
        </w:rPr>
      </w:pPr>
      <w:r w:rsidRPr="00F40FC8">
        <w:rPr>
          <w:sz w:val="24"/>
          <w:szCs w:val="24"/>
        </w:rPr>
        <w:t xml:space="preserve">Kolloid vandfri </w:t>
      </w:r>
      <w:proofErr w:type="spellStart"/>
      <w:r w:rsidRPr="00F40FC8">
        <w:rPr>
          <w:sz w:val="24"/>
          <w:szCs w:val="24"/>
        </w:rPr>
        <w:t>silica</w:t>
      </w:r>
      <w:proofErr w:type="spellEnd"/>
      <w:r w:rsidRPr="00F40FC8">
        <w:rPr>
          <w:sz w:val="24"/>
          <w:szCs w:val="24"/>
        </w:rPr>
        <w:t xml:space="preserve"> (E551)</w:t>
      </w:r>
    </w:p>
    <w:p w:rsidR="00874F8F" w:rsidRPr="00F40FC8" w:rsidRDefault="00874F8F" w:rsidP="00874F8F">
      <w:pPr>
        <w:ind w:left="851"/>
        <w:rPr>
          <w:sz w:val="24"/>
          <w:szCs w:val="24"/>
        </w:rPr>
      </w:pPr>
      <w:proofErr w:type="spellStart"/>
      <w:r w:rsidRPr="00F40FC8">
        <w:rPr>
          <w:sz w:val="24"/>
          <w:szCs w:val="24"/>
        </w:rPr>
        <w:t>Magnesiumstearat</w:t>
      </w:r>
      <w:proofErr w:type="spellEnd"/>
      <w:r w:rsidRPr="00F40FC8">
        <w:rPr>
          <w:sz w:val="24"/>
          <w:szCs w:val="24"/>
        </w:rPr>
        <w:t xml:space="preserve"> (E470b)</w:t>
      </w:r>
    </w:p>
    <w:p w:rsidR="00874F8F" w:rsidRPr="00F40FC8" w:rsidRDefault="00874F8F" w:rsidP="00874F8F">
      <w:pPr>
        <w:ind w:left="851"/>
        <w:rPr>
          <w:sz w:val="24"/>
          <w:szCs w:val="24"/>
        </w:rPr>
      </w:pPr>
    </w:p>
    <w:p w:rsidR="00874F8F" w:rsidRPr="00F40FC8" w:rsidRDefault="00874F8F" w:rsidP="00874F8F">
      <w:pPr>
        <w:ind w:left="851"/>
        <w:rPr>
          <w:i/>
          <w:sz w:val="24"/>
          <w:szCs w:val="24"/>
        </w:rPr>
      </w:pPr>
      <w:r w:rsidRPr="00F40FC8">
        <w:rPr>
          <w:i/>
          <w:sz w:val="24"/>
          <w:szCs w:val="24"/>
        </w:rPr>
        <w:t>Overtræk</w:t>
      </w:r>
    </w:p>
    <w:p w:rsidR="00874F8F" w:rsidRPr="00F40FC8" w:rsidRDefault="00874F8F" w:rsidP="00874F8F">
      <w:pPr>
        <w:ind w:left="851"/>
        <w:rPr>
          <w:bCs/>
          <w:sz w:val="24"/>
          <w:szCs w:val="24"/>
        </w:rPr>
      </w:pPr>
      <w:r w:rsidRPr="00F40FC8">
        <w:rPr>
          <w:bCs/>
          <w:i/>
          <w:sz w:val="24"/>
          <w:szCs w:val="24"/>
        </w:rPr>
        <w:t>180 mg:</w:t>
      </w:r>
      <w:r w:rsidRPr="00F40FC8">
        <w:rPr>
          <w:bCs/>
          <w:sz w:val="24"/>
          <w:szCs w:val="24"/>
        </w:rPr>
        <w:t xml:space="preserve"> </w:t>
      </w:r>
    </w:p>
    <w:p w:rsidR="00874F8F" w:rsidRPr="00F40FC8" w:rsidRDefault="00874F8F" w:rsidP="00874F8F">
      <w:pPr>
        <w:ind w:left="851"/>
        <w:rPr>
          <w:sz w:val="24"/>
          <w:szCs w:val="24"/>
        </w:rPr>
      </w:pPr>
      <w:proofErr w:type="spellStart"/>
      <w:r w:rsidRPr="00F40FC8">
        <w:rPr>
          <w:sz w:val="24"/>
          <w:szCs w:val="24"/>
        </w:rPr>
        <w:t>methacrylsyre</w:t>
      </w:r>
      <w:proofErr w:type="spellEnd"/>
      <w:r w:rsidRPr="00F40FC8">
        <w:rPr>
          <w:sz w:val="24"/>
          <w:szCs w:val="24"/>
        </w:rPr>
        <w:t xml:space="preserve"> - </w:t>
      </w:r>
      <w:proofErr w:type="spellStart"/>
      <w:r w:rsidRPr="00F40FC8">
        <w:rPr>
          <w:sz w:val="24"/>
          <w:szCs w:val="24"/>
        </w:rPr>
        <w:t>ethylakrylatcopolymer</w:t>
      </w:r>
      <w:proofErr w:type="spellEnd"/>
      <w:r w:rsidRPr="00F40FC8">
        <w:rPr>
          <w:sz w:val="24"/>
          <w:szCs w:val="24"/>
        </w:rPr>
        <w:t xml:space="preserve"> (1:1), talkum (E553b), titandioxid (E171), </w:t>
      </w:r>
      <w:proofErr w:type="spellStart"/>
      <w:r w:rsidRPr="00F40FC8">
        <w:rPr>
          <w:sz w:val="24"/>
          <w:szCs w:val="24"/>
        </w:rPr>
        <w:t>triethylcitrat</w:t>
      </w:r>
      <w:proofErr w:type="spellEnd"/>
      <w:r w:rsidRPr="00F40FC8">
        <w:rPr>
          <w:sz w:val="24"/>
          <w:szCs w:val="24"/>
        </w:rPr>
        <w:t xml:space="preserve"> (E1505), kolloid vandfri </w:t>
      </w:r>
      <w:proofErr w:type="spellStart"/>
      <w:r w:rsidRPr="00F40FC8">
        <w:rPr>
          <w:sz w:val="24"/>
          <w:szCs w:val="24"/>
        </w:rPr>
        <w:t>silica</w:t>
      </w:r>
      <w:proofErr w:type="spellEnd"/>
      <w:r w:rsidRPr="00F40FC8">
        <w:rPr>
          <w:sz w:val="24"/>
          <w:szCs w:val="24"/>
        </w:rPr>
        <w:t xml:space="preserve"> (E551), natriumhydrogenkarbonat (E500), gul jernoxid (E172), indigo </w:t>
      </w:r>
      <w:proofErr w:type="spellStart"/>
      <w:r w:rsidRPr="00F40FC8">
        <w:rPr>
          <w:sz w:val="24"/>
          <w:szCs w:val="24"/>
        </w:rPr>
        <w:t>carmine</w:t>
      </w:r>
      <w:proofErr w:type="spellEnd"/>
      <w:r w:rsidRPr="00F40FC8">
        <w:rPr>
          <w:sz w:val="24"/>
          <w:szCs w:val="24"/>
        </w:rPr>
        <w:t xml:space="preserve"> aluminium </w:t>
      </w:r>
      <w:proofErr w:type="spellStart"/>
      <w:r w:rsidRPr="00F40FC8">
        <w:rPr>
          <w:sz w:val="24"/>
          <w:szCs w:val="24"/>
        </w:rPr>
        <w:t>lake</w:t>
      </w:r>
      <w:proofErr w:type="spellEnd"/>
      <w:r w:rsidRPr="00F40FC8">
        <w:rPr>
          <w:sz w:val="24"/>
          <w:szCs w:val="24"/>
        </w:rPr>
        <w:t xml:space="preserve"> (E132), </w:t>
      </w:r>
      <w:proofErr w:type="spellStart"/>
      <w:r w:rsidRPr="00F40FC8">
        <w:rPr>
          <w:sz w:val="24"/>
          <w:szCs w:val="24"/>
        </w:rPr>
        <w:t>natriumlaurilsulfat</w:t>
      </w:r>
      <w:proofErr w:type="spellEnd"/>
      <w:r w:rsidRPr="00F40FC8">
        <w:rPr>
          <w:sz w:val="24"/>
          <w:szCs w:val="24"/>
        </w:rPr>
        <w:t xml:space="preserve"> (E487)</w:t>
      </w:r>
    </w:p>
    <w:p w:rsidR="00874F8F" w:rsidRPr="00F40FC8" w:rsidRDefault="00874F8F" w:rsidP="00874F8F">
      <w:pPr>
        <w:ind w:left="851"/>
        <w:rPr>
          <w:b/>
          <w:i/>
          <w:sz w:val="24"/>
          <w:szCs w:val="24"/>
        </w:rPr>
      </w:pPr>
    </w:p>
    <w:p w:rsidR="00874F8F" w:rsidRPr="00F40FC8" w:rsidRDefault="00874F8F" w:rsidP="00874F8F">
      <w:pPr>
        <w:ind w:left="851"/>
        <w:rPr>
          <w:bCs/>
          <w:i/>
          <w:sz w:val="24"/>
          <w:szCs w:val="24"/>
        </w:rPr>
      </w:pPr>
      <w:r w:rsidRPr="00F40FC8">
        <w:rPr>
          <w:bCs/>
          <w:i/>
          <w:sz w:val="24"/>
          <w:szCs w:val="24"/>
        </w:rPr>
        <w:t xml:space="preserve">360 mg: </w:t>
      </w:r>
    </w:p>
    <w:p w:rsidR="00874F8F" w:rsidRPr="00F40FC8" w:rsidRDefault="00874F8F" w:rsidP="00874F8F">
      <w:pPr>
        <w:ind w:left="851"/>
        <w:rPr>
          <w:sz w:val="24"/>
          <w:szCs w:val="24"/>
        </w:rPr>
      </w:pPr>
      <w:proofErr w:type="spellStart"/>
      <w:r w:rsidRPr="00F40FC8">
        <w:rPr>
          <w:sz w:val="24"/>
          <w:szCs w:val="24"/>
        </w:rPr>
        <w:t>methacrylsyre</w:t>
      </w:r>
      <w:proofErr w:type="spellEnd"/>
      <w:r w:rsidRPr="00F40FC8">
        <w:rPr>
          <w:sz w:val="24"/>
          <w:szCs w:val="24"/>
        </w:rPr>
        <w:t xml:space="preserve"> - </w:t>
      </w:r>
      <w:proofErr w:type="spellStart"/>
      <w:r w:rsidRPr="00F40FC8">
        <w:rPr>
          <w:sz w:val="24"/>
          <w:szCs w:val="24"/>
        </w:rPr>
        <w:t>ethylakrylatcopolymer</w:t>
      </w:r>
      <w:proofErr w:type="spellEnd"/>
      <w:r w:rsidRPr="00F40FC8">
        <w:rPr>
          <w:sz w:val="24"/>
          <w:szCs w:val="24"/>
        </w:rPr>
        <w:t xml:space="preserve"> (1:1), talkum (E553b), titandioxid (E171), </w:t>
      </w:r>
      <w:proofErr w:type="spellStart"/>
      <w:r w:rsidRPr="00F40FC8">
        <w:rPr>
          <w:sz w:val="24"/>
          <w:szCs w:val="24"/>
        </w:rPr>
        <w:t>triethylcitrat</w:t>
      </w:r>
      <w:proofErr w:type="spellEnd"/>
      <w:r w:rsidRPr="00F40FC8">
        <w:rPr>
          <w:sz w:val="24"/>
          <w:szCs w:val="24"/>
        </w:rPr>
        <w:t xml:space="preserve"> (E1505), kolloid vandfri </w:t>
      </w:r>
      <w:proofErr w:type="spellStart"/>
      <w:r w:rsidRPr="00F40FC8">
        <w:rPr>
          <w:sz w:val="24"/>
          <w:szCs w:val="24"/>
        </w:rPr>
        <w:t>silica</w:t>
      </w:r>
      <w:proofErr w:type="spellEnd"/>
      <w:r w:rsidRPr="00F40FC8">
        <w:rPr>
          <w:sz w:val="24"/>
          <w:szCs w:val="24"/>
        </w:rPr>
        <w:t xml:space="preserve"> (E551), natriumhydrogenkarbonat (E500), gul jernoxid (E172), rød jernoxid (E172), </w:t>
      </w:r>
      <w:proofErr w:type="spellStart"/>
      <w:r w:rsidRPr="00F40FC8">
        <w:rPr>
          <w:sz w:val="24"/>
          <w:szCs w:val="24"/>
        </w:rPr>
        <w:t>natriumlaurilsulfat</w:t>
      </w:r>
      <w:proofErr w:type="spellEnd"/>
      <w:r w:rsidRPr="00F40FC8">
        <w:rPr>
          <w:sz w:val="24"/>
          <w:szCs w:val="24"/>
        </w:rPr>
        <w:t xml:space="preserve"> (E487)</w:t>
      </w:r>
    </w:p>
    <w:p w:rsidR="00874F8F" w:rsidRPr="00F40FC8" w:rsidRDefault="00874F8F" w:rsidP="00874F8F">
      <w:pPr>
        <w:ind w:left="851"/>
        <w:rPr>
          <w:i/>
          <w:sz w:val="24"/>
          <w:szCs w:val="24"/>
        </w:rPr>
      </w:pPr>
    </w:p>
    <w:p w:rsidR="00874F8F" w:rsidRPr="00F40FC8" w:rsidRDefault="00874F8F" w:rsidP="00874F8F">
      <w:pPr>
        <w:ind w:left="851"/>
        <w:rPr>
          <w:sz w:val="24"/>
          <w:szCs w:val="24"/>
          <w:u w:val="single"/>
        </w:rPr>
      </w:pPr>
      <w:r w:rsidRPr="00F40FC8">
        <w:rPr>
          <w:sz w:val="24"/>
          <w:szCs w:val="24"/>
          <w:u w:val="single"/>
        </w:rPr>
        <w:t>Skrift</w:t>
      </w:r>
    </w:p>
    <w:p w:rsidR="00874F8F" w:rsidRPr="00F40FC8" w:rsidRDefault="00874F8F" w:rsidP="00874F8F">
      <w:pPr>
        <w:ind w:left="851"/>
        <w:rPr>
          <w:sz w:val="24"/>
          <w:szCs w:val="24"/>
        </w:rPr>
      </w:pPr>
      <w:proofErr w:type="spellStart"/>
      <w:r w:rsidRPr="00F40FC8">
        <w:rPr>
          <w:sz w:val="24"/>
          <w:szCs w:val="24"/>
        </w:rPr>
        <w:t>Shellac</w:t>
      </w:r>
      <w:proofErr w:type="spellEnd"/>
      <w:r w:rsidRPr="00F40FC8">
        <w:rPr>
          <w:sz w:val="24"/>
          <w:szCs w:val="24"/>
        </w:rPr>
        <w:t xml:space="preserve"> glasur, delvist </w:t>
      </w:r>
      <w:proofErr w:type="spellStart"/>
      <w:r w:rsidRPr="00F40FC8">
        <w:rPr>
          <w:sz w:val="24"/>
          <w:szCs w:val="24"/>
        </w:rPr>
        <w:t>esterificeret</w:t>
      </w:r>
      <w:proofErr w:type="spellEnd"/>
      <w:r w:rsidRPr="00F40FC8">
        <w:rPr>
          <w:sz w:val="24"/>
          <w:szCs w:val="24"/>
        </w:rPr>
        <w:t xml:space="preserve"> (E904), sort jernoxid (E172), propylenglycol (E1520), ammoniak (E527)</w:t>
      </w:r>
    </w:p>
    <w:p w:rsidR="00874F8F" w:rsidRPr="00F40FC8" w:rsidRDefault="00874F8F" w:rsidP="00874F8F">
      <w:pPr>
        <w:ind w:left="851" w:hanging="851"/>
        <w:rPr>
          <w:sz w:val="24"/>
          <w:szCs w:val="24"/>
        </w:rPr>
      </w:pPr>
    </w:p>
    <w:p w:rsidR="00925D6B" w:rsidRPr="002C30EC" w:rsidRDefault="00925D6B" w:rsidP="00693D9D">
      <w:pPr>
        <w:keepNext/>
        <w:ind w:left="851" w:hanging="851"/>
        <w:rPr>
          <w:b/>
          <w:sz w:val="24"/>
          <w:szCs w:val="24"/>
        </w:rPr>
      </w:pPr>
      <w:r w:rsidRPr="002C30EC">
        <w:rPr>
          <w:b/>
          <w:sz w:val="24"/>
          <w:szCs w:val="24"/>
        </w:rPr>
        <w:lastRenderedPageBreak/>
        <w:t>6.2</w:t>
      </w:r>
      <w:r w:rsidRPr="002C30EC">
        <w:rPr>
          <w:b/>
          <w:sz w:val="24"/>
          <w:szCs w:val="24"/>
        </w:rPr>
        <w:tab/>
        <w:t>Uforligeligheder</w:t>
      </w:r>
    </w:p>
    <w:p w:rsidR="00925D6B" w:rsidRPr="002C30EC" w:rsidRDefault="00925D6B" w:rsidP="00925D6B">
      <w:pPr>
        <w:ind w:firstLine="851"/>
        <w:rPr>
          <w:sz w:val="24"/>
          <w:szCs w:val="24"/>
        </w:rPr>
      </w:pPr>
      <w:r w:rsidRPr="002C30EC">
        <w:rPr>
          <w:sz w:val="24"/>
          <w:szCs w:val="24"/>
        </w:rPr>
        <w:t>Ikke relevant</w:t>
      </w:r>
      <w:r>
        <w:rPr>
          <w:sz w:val="24"/>
          <w:szCs w:val="24"/>
        </w:rPr>
        <w:t>.</w:t>
      </w:r>
    </w:p>
    <w:p w:rsidR="00925D6B" w:rsidRPr="002C30EC" w:rsidRDefault="00925D6B" w:rsidP="00925D6B">
      <w:pPr>
        <w:ind w:left="851" w:hanging="851"/>
        <w:rPr>
          <w:sz w:val="24"/>
          <w:szCs w:val="24"/>
        </w:rPr>
      </w:pPr>
    </w:p>
    <w:p w:rsidR="00925D6B" w:rsidRPr="002C30EC" w:rsidRDefault="00925D6B" w:rsidP="007734AB">
      <w:pPr>
        <w:keepNext/>
        <w:ind w:left="851" w:hanging="851"/>
        <w:rPr>
          <w:b/>
          <w:sz w:val="24"/>
          <w:szCs w:val="24"/>
        </w:rPr>
      </w:pPr>
      <w:r w:rsidRPr="002C30EC">
        <w:rPr>
          <w:b/>
          <w:sz w:val="24"/>
          <w:szCs w:val="24"/>
        </w:rPr>
        <w:t>6.3</w:t>
      </w:r>
      <w:r w:rsidRPr="002C30EC">
        <w:rPr>
          <w:b/>
          <w:sz w:val="24"/>
          <w:szCs w:val="24"/>
        </w:rPr>
        <w:tab/>
        <w:t>Opbevaringstid</w:t>
      </w:r>
    </w:p>
    <w:p w:rsidR="00925D6B" w:rsidRPr="002C30EC" w:rsidRDefault="00925D6B" w:rsidP="00925D6B">
      <w:pPr>
        <w:ind w:left="851"/>
        <w:rPr>
          <w:sz w:val="24"/>
          <w:szCs w:val="24"/>
        </w:rPr>
      </w:pPr>
      <w:r w:rsidRPr="002C30EC">
        <w:rPr>
          <w:sz w:val="24"/>
          <w:szCs w:val="24"/>
        </w:rPr>
        <w:t>3 år</w:t>
      </w:r>
      <w:r>
        <w:rPr>
          <w:sz w:val="24"/>
          <w:szCs w:val="24"/>
        </w:rPr>
        <w:t>.</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6.4</w:t>
      </w:r>
      <w:r w:rsidRPr="002C30EC">
        <w:rPr>
          <w:b/>
          <w:sz w:val="24"/>
          <w:szCs w:val="24"/>
        </w:rPr>
        <w:tab/>
        <w:t>Særlige opbevaringsforhold</w:t>
      </w:r>
    </w:p>
    <w:p w:rsidR="00925D6B" w:rsidRPr="002C30EC" w:rsidRDefault="00925D6B" w:rsidP="00925D6B">
      <w:pPr>
        <w:ind w:left="851"/>
        <w:rPr>
          <w:sz w:val="24"/>
          <w:szCs w:val="24"/>
        </w:rPr>
      </w:pPr>
      <w:r w:rsidRPr="002C30EC">
        <w:rPr>
          <w:sz w:val="24"/>
          <w:szCs w:val="24"/>
        </w:rPr>
        <w:t>Der er ingen særlige krav vedrørende opbevaringstemperaturer for dette lægemiddel.</w:t>
      </w:r>
    </w:p>
    <w:p w:rsidR="00925D6B" w:rsidRPr="002C30EC" w:rsidRDefault="00925D6B" w:rsidP="00925D6B">
      <w:pPr>
        <w:ind w:left="851"/>
        <w:rPr>
          <w:b/>
          <w:bCs/>
          <w:sz w:val="24"/>
          <w:szCs w:val="24"/>
        </w:rPr>
      </w:pPr>
      <w:r w:rsidRPr="002C30EC">
        <w:rPr>
          <w:sz w:val="24"/>
          <w:szCs w:val="24"/>
        </w:rPr>
        <w:t>Opbevares i den originale pakning for at beskytte mod lys.</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6.5</w:t>
      </w:r>
      <w:r w:rsidRPr="002C30EC">
        <w:rPr>
          <w:b/>
          <w:sz w:val="24"/>
          <w:szCs w:val="24"/>
        </w:rPr>
        <w:tab/>
        <w:t>Emballagetype og pakningsstørrelser</w:t>
      </w:r>
    </w:p>
    <w:p w:rsidR="00925D6B" w:rsidRPr="002C30EC" w:rsidRDefault="00925D6B" w:rsidP="00925D6B">
      <w:pPr>
        <w:ind w:left="851"/>
        <w:rPr>
          <w:sz w:val="24"/>
          <w:szCs w:val="24"/>
        </w:rPr>
      </w:pPr>
      <w:r w:rsidRPr="002C30EC">
        <w:rPr>
          <w:sz w:val="24"/>
          <w:szCs w:val="24"/>
        </w:rPr>
        <w:t>Tabletterne er pakket i al</w:t>
      </w:r>
      <w:r>
        <w:rPr>
          <w:sz w:val="24"/>
          <w:szCs w:val="24"/>
        </w:rPr>
        <w:t>uminium-aluminiums blister (</w:t>
      </w:r>
      <w:proofErr w:type="spellStart"/>
      <w:r>
        <w:rPr>
          <w:sz w:val="24"/>
          <w:szCs w:val="24"/>
        </w:rPr>
        <w:t>Alu</w:t>
      </w:r>
      <w:proofErr w:type="spellEnd"/>
      <w:r>
        <w:rPr>
          <w:sz w:val="24"/>
          <w:szCs w:val="24"/>
        </w:rPr>
        <w:t>-</w:t>
      </w:r>
      <w:r w:rsidRPr="002C30EC">
        <w:rPr>
          <w:sz w:val="24"/>
          <w:szCs w:val="24"/>
        </w:rPr>
        <w:t xml:space="preserve">blisterpakker) </w:t>
      </w:r>
    </w:p>
    <w:p w:rsidR="00925D6B" w:rsidRPr="002C30EC" w:rsidRDefault="00925D6B" w:rsidP="00925D6B">
      <w:pPr>
        <w:ind w:left="851"/>
        <w:rPr>
          <w:sz w:val="24"/>
          <w:szCs w:val="24"/>
        </w:rPr>
      </w:pPr>
    </w:p>
    <w:p w:rsidR="00925D6B" w:rsidRPr="002C30EC" w:rsidRDefault="00925D6B" w:rsidP="00925D6B">
      <w:pPr>
        <w:ind w:left="851"/>
        <w:rPr>
          <w:color w:val="000000"/>
          <w:sz w:val="24"/>
          <w:szCs w:val="24"/>
          <w:lang w:eastAsia="sl-SI"/>
        </w:rPr>
      </w:pPr>
      <w:r w:rsidRPr="002C30EC">
        <w:rPr>
          <w:color w:val="000000"/>
          <w:sz w:val="24"/>
          <w:szCs w:val="24"/>
          <w:lang w:eastAsia="sl-SI"/>
        </w:rPr>
        <w:t>180 mg:</w:t>
      </w:r>
      <w:r w:rsidRPr="002C30EC">
        <w:rPr>
          <w:color w:val="000000"/>
          <w:sz w:val="24"/>
          <w:szCs w:val="24"/>
        </w:rPr>
        <w:t xml:space="preserve"> 20</w:t>
      </w:r>
      <w:r w:rsidRPr="002C30EC">
        <w:rPr>
          <w:color w:val="000000"/>
          <w:sz w:val="24"/>
          <w:szCs w:val="24"/>
          <w:lang w:eastAsia="sl-SI"/>
        </w:rPr>
        <w:t>,</w:t>
      </w:r>
      <w:r w:rsidRPr="002C30EC">
        <w:rPr>
          <w:color w:val="000000"/>
          <w:sz w:val="24"/>
          <w:szCs w:val="24"/>
        </w:rPr>
        <w:t xml:space="preserve"> 50, 100, 120 og 250 tabletter</w:t>
      </w:r>
      <w:r w:rsidRPr="002C30EC">
        <w:rPr>
          <w:color w:val="000000"/>
          <w:sz w:val="24"/>
          <w:szCs w:val="24"/>
          <w:lang w:eastAsia="sl-SI"/>
        </w:rPr>
        <w:t xml:space="preserve">. </w:t>
      </w:r>
    </w:p>
    <w:p w:rsidR="00925D6B" w:rsidRPr="002C30EC" w:rsidRDefault="00925D6B" w:rsidP="00925D6B">
      <w:pPr>
        <w:ind w:left="851"/>
        <w:rPr>
          <w:color w:val="000000"/>
          <w:sz w:val="24"/>
          <w:szCs w:val="24"/>
          <w:lang w:eastAsia="sl-SI"/>
        </w:rPr>
      </w:pPr>
      <w:r w:rsidRPr="002C30EC">
        <w:rPr>
          <w:color w:val="000000"/>
          <w:sz w:val="24"/>
          <w:szCs w:val="24"/>
          <w:lang w:eastAsia="sl-SI"/>
        </w:rPr>
        <w:t>360 mg: 50, 100, 120 og 250 tabletter.</w:t>
      </w:r>
    </w:p>
    <w:p w:rsidR="00925D6B" w:rsidRPr="002C30EC" w:rsidRDefault="00925D6B" w:rsidP="00925D6B">
      <w:pPr>
        <w:ind w:left="851"/>
        <w:rPr>
          <w:color w:val="000000"/>
          <w:sz w:val="24"/>
          <w:szCs w:val="24"/>
          <w:lang w:eastAsia="sl-SI"/>
        </w:rPr>
      </w:pPr>
    </w:p>
    <w:p w:rsidR="00925D6B" w:rsidRPr="002C30EC" w:rsidRDefault="00925D6B" w:rsidP="00925D6B">
      <w:pPr>
        <w:ind w:left="851"/>
        <w:rPr>
          <w:sz w:val="24"/>
          <w:szCs w:val="24"/>
        </w:rPr>
      </w:pPr>
      <w:r w:rsidRPr="002C30EC">
        <w:rPr>
          <w:sz w:val="24"/>
          <w:szCs w:val="24"/>
        </w:rPr>
        <w:t>Ikke alle pakningsstørrelser er nødvendigvis markedsført.</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6.6</w:t>
      </w:r>
      <w:r w:rsidRPr="002C30EC">
        <w:rPr>
          <w:b/>
          <w:sz w:val="24"/>
          <w:szCs w:val="24"/>
        </w:rPr>
        <w:tab/>
        <w:t xml:space="preserve">Regler for </w:t>
      </w:r>
      <w:r w:rsidR="007734AB">
        <w:rPr>
          <w:b/>
          <w:sz w:val="24"/>
          <w:szCs w:val="24"/>
        </w:rPr>
        <w:t>bortskaffelse</w:t>
      </w:r>
      <w:r w:rsidRPr="002C30EC">
        <w:rPr>
          <w:b/>
          <w:sz w:val="24"/>
          <w:szCs w:val="24"/>
        </w:rPr>
        <w:t xml:space="preserve"> og anden håndtering</w:t>
      </w:r>
    </w:p>
    <w:p w:rsidR="00925D6B" w:rsidRPr="002C30EC" w:rsidRDefault="00925D6B" w:rsidP="00925D6B">
      <w:pPr>
        <w:ind w:left="851"/>
        <w:rPr>
          <w:sz w:val="24"/>
          <w:szCs w:val="24"/>
        </w:rPr>
      </w:pPr>
      <w:r w:rsidRPr="002C30EC">
        <w:rPr>
          <w:sz w:val="24"/>
          <w:szCs w:val="24"/>
        </w:rPr>
        <w:t xml:space="preserve">For at bevare </w:t>
      </w:r>
      <w:proofErr w:type="spellStart"/>
      <w:r w:rsidRPr="002C30EC">
        <w:rPr>
          <w:sz w:val="24"/>
          <w:szCs w:val="24"/>
        </w:rPr>
        <w:t>entero</w:t>
      </w:r>
      <w:proofErr w:type="spellEnd"/>
      <w:r w:rsidRPr="002C30EC">
        <w:rPr>
          <w:sz w:val="24"/>
          <w:szCs w:val="24"/>
        </w:rPr>
        <w:t xml:space="preserve">-overtrækket må </w:t>
      </w:r>
      <w:proofErr w:type="spellStart"/>
      <w:r w:rsidRPr="002C30EC">
        <w:rPr>
          <w:sz w:val="24"/>
          <w:szCs w:val="24"/>
        </w:rPr>
        <w:t>Mycophenolsyre</w:t>
      </w:r>
      <w:proofErr w:type="spellEnd"/>
      <w:r w:rsidRPr="002C30EC">
        <w:rPr>
          <w:sz w:val="24"/>
          <w:szCs w:val="24"/>
        </w:rPr>
        <w:t xml:space="preserve"> </w:t>
      </w:r>
      <w:r>
        <w:rPr>
          <w:sz w:val="24"/>
          <w:szCs w:val="24"/>
        </w:rPr>
        <w:t>"</w:t>
      </w:r>
      <w:proofErr w:type="spellStart"/>
      <w:r w:rsidRPr="002C30EC">
        <w:rPr>
          <w:sz w:val="24"/>
          <w:szCs w:val="24"/>
        </w:rPr>
        <w:t>Accord</w:t>
      </w:r>
      <w:proofErr w:type="spellEnd"/>
      <w:r>
        <w:rPr>
          <w:sz w:val="24"/>
          <w:szCs w:val="24"/>
        </w:rPr>
        <w:t>"</w:t>
      </w:r>
      <w:r w:rsidRPr="002C30EC">
        <w:rPr>
          <w:sz w:val="24"/>
          <w:szCs w:val="24"/>
        </w:rPr>
        <w:t xml:space="preserve"> tabletter ikke knuses (se pkt. 4.2).</w:t>
      </w:r>
    </w:p>
    <w:p w:rsidR="00925D6B" w:rsidRDefault="00925D6B" w:rsidP="00925D6B">
      <w:pPr>
        <w:ind w:left="851"/>
        <w:rPr>
          <w:sz w:val="24"/>
          <w:szCs w:val="24"/>
        </w:rPr>
      </w:pPr>
    </w:p>
    <w:p w:rsidR="00925D6B" w:rsidRPr="002C30EC" w:rsidRDefault="00925D6B" w:rsidP="00925D6B">
      <w:pPr>
        <w:ind w:left="851"/>
        <w:rPr>
          <w:sz w:val="24"/>
          <w:szCs w:val="24"/>
        </w:rPr>
      </w:pPr>
      <w:r w:rsidRPr="002C30EC">
        <w:rPr>
          <w:sz w:val="24"/>
          <w:szCs w:val="24"/>
        </w:rPr>
        <w:t>Ikke anvendt lægemiddel samt affald heraf skal bortskaffes i henhold til lokale retningslinjer.</w:t>
      </w:r>
    </w:p>
    <w:p w:rsidR="00925D6B" w:rsidRPr="002C30EC" w:rsidRDefault="00925D6B" w:rsidP="00925D6B">
      <w:pPr>
        <w:ind w:left="851" w:hanging="851"/>
        <w:jc w:val="both"/>
        <w:rPr>
          <w:sz w:val="24"/>
          <w:szCs w:val="24"/>
        </w:rPr>
      </w:pPr>
    </w:p>
    <w:p w:rsidR="00925D6B" w:rsidRPr="002C30EC" w:rsidRDefault="00925D6B" w:rsidP="00925D6B">
      <w:pPr>
        <w:ind w:left="851" w:hanging="851"/>
        <w:rPr>
          <w:b/>
          <w:sz w:val="24"/>
          <w:szCs w:val="24"/>
        </w:rPr>
      </w:pPr>
      <w:r w:rsidRPr="002C30EC">
        <w:rPr>
          <w:b/>
          <w:sz w:val="24"/>
          <w:szCs w:val="24"/>
        </w:rPr>
        <w:t>7.</w:t>
      </w:r>
      <w:r w:rsidRPr="002C30EC">
        <w:rPr>
          <w:b/>
          <w:sz w:val="24"/>
          <w:szCs w:val="24"/>
        </w:rPr>
        <w:tab/>
        <w:t>INDEHAVER AF MARKEDSFØRINGSTILLADELSEN</w:t>
      </w:r>
    </w:p>
    <w:p w:rsidR="0056799F" w:rsidRPr="00897E5F" w:rsidRDefault="0056799F" w:rsidP="0056799F">
      <w:pPr>
        <w:ind w:left="851"/>
        <w:rPr>
          <w:sz w:val="24"/>
          <w:szCs w:val="24"/>
        </w:rPr>
      </w:pPr>
      <w:bookmarkStart w:id="2" w:name="_Hlk44060003"/>
      <w:proofErr w:type="spellStart"/>
      <w:r w:rsidRPr="00897E5F">
        <w:rPr>
          <w:sz w:val="24"/>
          <w:szCs w:val="24"/>
        </w:rPr>
        <w:t>Accord</w:t>
      </w:r>
      <w:proofErr w:type="spellEnd"/>
      <w:r w:rsidRPr="00897E5F">
        <w:rPr>
          <w:sz w:val="24"/>
          <w:szCs w:val="24"/>
        </w:rPr>
        <w:t xml:space="preserve"> Healthcare B.V.</w:t>
      </w:r>
    </w:p>
    <w:p w:rsidR="0056799F" w:rsidRPr="00897E5F" w:rsidRDefault="0056799F" w:rsidP="0056799F">
      <w:pPr>
        <w:ind w:left="851"/>
        <w:rPr>
          <w:sz w:val="24"/>
          <w:szCs w:val="24"/>
        </w:rPr>
      </w:pPr>
      <w:proofErr w:type="spellStart"/>
      <w:r w:rsidRPr="00897E5F">
        <w:rPr>
          <w:sz w:val="24"/>
          <w:szCs w:val="24"/>
        </w:rPr>
        <w:t>Winthontlaan</w:t>
      </w:r>
      <w:proofErr w:type="spellEnd"/>
      <w:r w:rsidRPr="00897E5F">
        <w:rPr>
          <w:sz w:val="24"/>
          <w:szCs w:val="24"/>
        </w:rPr>
        <w:t xml:space="preserve"> 200</w:t>
      </w:r>
    </w:p>
    <w:p w:rsidR="0056799F" w:rsidRDefault="0056799F" w:rsidP="0056799F">
      <w:pPr>
        <w:ind w:left="851"/>
        <w:rPr>
          <w:sz w:val="24"/>
          <w:szCs w:val="24"/>
        </w:rPr>
      </w:pPr>
      <w:r w:rsidRPr="00771C9E">
        <w:rPr>
          <w:sz w:val="24"/>
          <w:szCs w:val="24"/>
        </w:rPr>
        <w:t>3526 KV</w:t>
      </w:r>
      <w:r>
        <w:rPr>
          <w:sz w:val="24"/>
          <w:szCs w:val="24"/>
        </w:rPr>
        <w:t xml:space="preserve"> Utrecht</w:t>
      </w:r>
    </w:p>
    <w:p w:rsidR="00925D6B" w:rsidRPr="002C30EC" w:rsidRDefault="0056799F" w:rsidP="0056799F">
      <w:pPr>
        <w:ind w:left="851"/>
        <w:rPr>
          <w:sz w:val="24"/>
          <w:szCs w:val="24"/>
        </w:rPr>
      </w:pPr>
      <w:r>
        <w:rPr>
          <w:sz w:val="24"/>
          <w:szCs w:val="24"/>
        </w:rPr>
        <w:t>Holland</w:t>
      </w:r>
      <w:bookmarkEnd w:id="2"/>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8.</w:t>
      </w:r>
      <w:r w:rsidRPr="002C30EC">
        <w:rPr>
          <w:b/>
          <w:sz w:val="24"/>
          <w:szCs w:val="24"/>
        </w:rPr>
        <w:tab/>
        <w:t>MARKEDSFØRINGSTILLADELSESNUMMER (</w:t>
      </w:r>
      <w:r w:rsidR="007734AB">
        <w:rPr>
          <w:b/>
          <w:sz w:val="24"/>
          <w:szCs w:val="24"/>
        </w:rPr>
        <w:t>-</w:t>
      </w:r>
      <w:r w:rsidRPr="002C30EC">
        <w:rPr>
          <w:b/>
          <w:sz w:val="24"/>
          <w:szCs w:val="24"/>
        </w:rPr>
        <w:t>NUMRE)</w:t>
      </w:r>
    </w:p>
    <w:p w:rsidR="00925D6B" w:rsidRPr="002C30EC" w:rsidRDefault="00925D6B" w:rsidP="00925D6B">
      <w:pPr>
        <w:tabs>
          <w:tab w:val="left" w:pos="1843"/>
        </w:tabs>
        <w:ind w:left="851"/>
        <w:rPr>
          <w:sz w:val="24"/>
          <w:szCs w:val="24"/>
        </w:rPr>
      </w:pPr>
      <w:r w:rsidRPr="002C30EC">
        <w:rPr>
          <w:sz w:val="24"/>
          <w:szCs w:val="24"/>
        </w:rPr>
        <w:t>180 mg:</w:t>
      </w:r>
      <w:r>
        <w:rPr>
          <w:sz w:val="24"/>
          <w:szCs w:val="24"/>
        </w:rPr>
        <w:tab/>
        <w:t>53738</w:t>
      </w:r>
    </w:p>
    <w:p w:rsidR="00925D6B" w:rsidRPr="002C30EC" w:rsidRDefault="00925D6B" w:rsidP="00925D6B">
      <w:pPr>
        <w:tabs>
          <w:tab w:val="left" w:pos="1843"/>
        </w:tabs>
        <w:ind w:left="851"/>
        <w:rPr>
          <w:sz w:val="24"/>
          <w:szCs w:val="24"/>
        </w:rPr>
      </w:pPr>
      <w:r w:rsidRPr="002C30EC">
        <w:rPr>
          <w:sz w:val="24"/>
          <w:szCs w:val="24"/>
        </w:rPr>
        <w:t>360 mg:</w:t>
      </w:r>
      <w:r>
        <w:rPr>
          <w:sz w:val="24"/>
          <w:szCs w:val="24"/>
        </w:rPr>
        <w:tab/>
        <w:t>53739</w:t>
      </w:r>
    </w:p>
    <w:p w:rsidR="00925D6B" w:rsidRPr="002C30EC" w:rsidRDefault="00925D6B" w:rsidP="00925D6B">
      <w:pPr>
        <w:ind w:left="851" w:hanging="851"/>
        <w:jc w:val="both"/>
        <w:rPr>
          <w:sz w:val="24"/>
          <w:szCs w:val="24"/>
        </w:rPr>
      </w:pPr>
    </w:p>
    <w:p w:rsidR="00925D6B" w:rsidRPr="002C30EC" w:rsidRDefault="00925D6B" w:rsidP="00925D6B">
      <w:pPr>
        <w:ind w:left="851" w:hanging="851"/>
        <w:rPr>
          <w:b/>
          <w:sz w:val="24"/>
          <w:szCs w:val="24"/>
        </w:rPr>
      </w:pPr>
      <w:r w:rsidRPr="002C30EC">
        <w:rPr>
          <w:b/>
          <w:sz w:val="24"/>
          <w:szCs w:val="24"/>
        </w:rPr>
        <w:t>9.</w:t>
      </w:r>
      <w:r w:rsidRPr="002C30EC">
        <w:rPr>
          <w:b/>
          <w:sz w:val="24"/>
          <w:szCs w:val="24"/>
        </w:rPr>
        <w:tab/>
        <w:t>DATO FOR FØRSTE MARKEDSFØRINGSTILLADELSE</w:t>
      </w:r>
    </w:p>
    <w:p w:rsidR="00925D6B" w:rsidRPr="002C30EC" w:rsidRDefault="00925D6B" w:rsidP="00925D6B">
      <w:pPr>
        <w:ind w:left="851" w:hanging="851"/>
        <w:rPr>
          <w:sz w:val="24"/>
          <w:szCs w:val="24"/>
        </w:rPr>
      </w:pPr>
      <w:r w:rsidRPr="002C30EC">
        <w:rPr>
          <w:sz w:val="24"/>
          <w:szCs w:val="24"/>
        </w:rPr>
        <w:tab/>
        <w:t>12. marts 2015</w:t>
      </w:r>
    </w:p>
    <w:p w:rsidR="00925D6B" w:rsidRPr="002C30EC" w:rsidRDefault="00925D6B" w:rsidP="00925D6B">
      <w:pPr>
        <w:ind w:left="851" w:hanging="851"/>
        <w:rPr>
          <w:sz w:val="24"/>
          <w:szCs w:val="24"/>
        </w:rPr>
      </w:pPr>
    </w:p>
    <w:p w:rsidR="00925D6B" w:rsidRPr="002C30EC" w:rsidRDefault="00925D6B" w:rsidP="00925D6B">
      <w:pPr>
        <w:ind w:left="851" w:hanging="851"/>
        <w:rPr>
          <w:b/>
          <w:sz w:val="24"/>
          <w:szCs w:val="24"/>
        </w:rPr>
      </w:pPr>
      <w:r w:rsidRPr="002C30EC">
        <w:rPr>
          <w:b/>
          <w:sz w:val="24"/>
          <w:szCs w:val="24"/>
        </w:rPr>
        <w:t>10.</w:t>
      </w:r>
      <w:r w:rsidRPr="002C30EC">
        <w:rPr>
          <w:b/>
          <w:sz w:val="24"/>
          <w:szCs w:val="24"/>
        </w:rPr>
        <w:tab/>
        <w:t>DATO FOR ÆNDRING AF TEKSTEN</w:t>
      </w:r>
    </w:p>
    <w:p w:rsidR="00925D6B" w:rsidRPr="007F7881" w:rsidRDefault="00F35156" w:rsidP="0056799F">
      <w:pPr>
        <w:pStyle w:val="Titel"/>
        <w:tabs>
          <w:tab w:val="right" w:pos="9356"/>
        </w:tabs>
        <w:ind w:left="851"/>
        <w:jc w:val="left"/>
      </w:pPr>
      <w:r>
        <w:rPr>
          <w:b w:val="0"/>
          <w:szCs w:val="24"/>
        </w:rPr>
        <w:t>9</w:t>
      </w:r>
      <w:bookmarkStart w:id="3" w:name="_GoBack"/>
      <w:bookmarkEnd w:id="3"/>
      <w:r w:rsidR="00326616">
        <w:rPr>
          <w:b w:val="0"/>
          <w:szCs w:val="24"/>
        </w:rPr>
        <w:t>. december 2024</w:t>
      </w:r>
    </w:p>
    <w:p w:rsidR="009260DE" w:rsidRPr="00925D6B" w:rsidRDefault="009260DE" w:rsidP="00925D6B"/>
    <w:sectPr w:rsidR="009260DE" w:rsidRPr="00925D6B" w:rsidSect="000259B9">
      <w:footerReference w:type="default" r:id="rId11"/>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D6B" w:rsidRDefault="00925D6B">
      <w:r>
        <w:separator/>
      </w:r>
    </w:p>
  </w:endnote>
  <w:endnote w:type="continuationSeparator" w:id="0">
    <w:p w:rsidR="00925D6B" w:rsidRDefault="0092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libri"/>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Yu Gothic"/>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DA6ECC" w:rsidP="00C42586">
    <w:pPr>
      <w:pStyle w:val="Sidefod"/>
      <w:tabs>
        <w:tab w:val="clear" w:pos="4819"/>
        <w:tab w:val="left" w:pos="8505"/>
      </w:tabs>
      <w:rPr>
        <w:i/>
        <w:sz w:val="18"/>
        <w:szCs w:val="18"/>
      </w:rPr>
    </w:pPr>
    <w:proofErr w:type="spellStart"/>
    <w:r w:rsidRPr="00DA6ECC">
      <w:rPr>
        <w:i/>
        <w:sz w:val="18"/>
        <w:szCs w:val="18"/>
      </w:rPr>
      <w:t>Mycophenolsyre</w:t>
    </w:r>
    <w:proofErr w:type="spellEnd"/>
    <w:r w:rsidRPr="00DA6ECC">
      <w:rPr>
        <w:i/>
        <w:sz w:val="18"/>
        <w:szCs w:val="18"/>
      </w:rPr>
      <w:t xml:space="preserve"> </w:t>
    </w:r>
    <w:proofErr w:type="spellStart"/>
    <w:r w:rsidRPr="00DA6ECC">
      <w:rPr>
        <w:i/>
        <w:sz w:val="18"/>
        <w:szCs w:val="18"/>
      </w:rPr>
      <w:t>Accord</w:t>
    </w:r>
    <w:proofErr w:type="spellEnd"/>
    <w:r w:rsidRPr="00DA6ECC">
      <w:rPr>
        <w:i/>
        <w:sz w:val="18"/>
        <w:szCs w:val="18"/>
      </w:rPr>
      <w:t xml:space="preserve">, </w:t>
    </w:r>
    <w:proofErr w:type="spellStart"/>
    <w:r w:rsidRPr="00DA6ECC">
      <w:rPr>
        <w:i/>
        <w:sz w:val="18"/>
        <w:szCs w:val="18"/>
      </w:rPr>
      <w:t>enterotabletter</w:t>
    </w:r>
    <w:proofErr w:type="spellEnd"/>
    <w:r w:rsidRPr="00DA6ECC">
      <w:rPr>
        <w:i/>
        <w:sz w:val="18"/>
        <w:szCs w:val="18"/>
      </w:rPr>
      <w:t xml:space="preserve"> 180 mg og 360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D6B" w:rsidRDefault="00925D6B">
      <w:r>
        <w:separator/>
      </w:r>
    </w:p>
  </w:footnote>
  <w:footnote w:type="continuationSeparator" w:id="0">
    <w:p w:rsidR="00925D6B" w:rsidRDefault="00925D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054637"/>
    <w:multiLevelType w:val="hybridMultilevel"/>
    <w:tmpl w:val="04404C5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AB05D48"/>
    <w:multiLevelType w:val="multilevel"/>
    <w:tmpl w:val="BBFAD56E"/>
    <w:lvl w:ilvl="0">
      <w:start w:val="6"/>
      <w:numFmt w:val="decimal"/>
      <w:lvlText w:val="%1"/>
      <w:lvlJc w:val="left"/>
      <w:pPr>
        <w:tabs>
          <w:tab w:val="num" w:pos="720"/>
        </w:tabs>
        <w:ind w:left="720" w:hanging="720"/>
      </w:pPr>
    </w:lvl>
    <w:lvl w:ilvl="1">
      <w:start w:val="4"/>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DF714BC"/>
    <w:multiLevelType w:val="hybridMultilevel"/>
    <w:tmpl w:val="54162EB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3D8694B"/>
    <w:multiLevelType w:val="hybridMultilevel"/>
    <w:tmpl w:val="9CEA3D9C"/>
    <w:lvl w:ilvl="0" w:tplc="26944C04">
      <w:numFmt w:val="bullet"/>
      <w:lvlText w:val="•"/>
      <w:lvlJc w:val="left"/>
      <w:pPr>
        <w:ind w:left="1415" w:hanging="564"/>
      </w:pPr>
      <w:rPr>
        <w:rFonts w:ascii="SymbolMT" w:eastAsia="Times New Roman" w:hAnsi="SymbolMT"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9"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722074D3"/>
    <w:multiLevelType w:val="hybridMultilevel"/>
    <w:tmpl w:val="03B6DF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77E7F9F"/>
    <w:multiLevelType w:val="hybridMultilevel"/>
    <w:tmpl w:val="7DB2B890"/>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9"/>
  </w:num>
  <w:num w:numId="9">
    <w:abstractNumId w:val="2"/>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8"/>
  </w:num>
  <w:num w:numId="12">
    <w:abstractNumId w:val="0"/>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D6B"/>
    <w:rsid w:val="000259B9"/>
    <w:rsid w:val="00041491"/>
    <w:rsid w:val="00050D16"/>
    <w:rsid w:val="000527AC"/>
    <w:rsid w:val="00074F2A"/>
    <w:rsid w:val="00095026"/>
    <w:rsid w:val="000A1CA8"/>
    <w:rsid w:val="000A43E4"/>
    <w:rsid w:val="000A466B"/>
    <w:rsid w:val="000B058C"/>
    <w:rsid w:val="000E4EE6"/>
    <w:rsid w:val="00107F44"/>
    <w:rsid w:val="001454E2"/>
    <w:rsid w:val="00206CE8"/>
    <w:rsid w:val="0021526C"/>
    <w:rsid w:val="00283A2B"/>
    <w:rsid w:val="002B30AD"/>
    <w:rsid w:val="002C2C01"/>
    <w:rsid w:val="00326616"/>
    <w:rsid w:val="00362CFA"/>
    <w:rsid w:val="00391969"/>
    <w:rsid w:val="003A29AE"/>
    <w:rsid w:val="003A32D7"/>
    <w:rsid w:val="003B4074"/>
    <w:rsid w:val="003C769A"/>
    <w:rsid w:val="003F1838"/>
    <w:rsid w:val="0045746C"/>
    <w:rsid w:val="0049104B"/>
    <w:rsid w:val="004E3B12"/>
    <w:rsid w:val="00503FC8"/>
    <w:rsid w:val="00532310"/>
    <w:rsid w:val="00560ECC"/>
    <w:rsid w:val="00565F0F"/>
    <w:rsid w:val="0056799F"/>
    <w:rsid w:val="0057053F"/>
    <w:rsid w:val="00594A86"/>
    <w:rsid w:val="00596D86"/>
    <w:rsid w:val="00637F5A"/>
    <w:rsid w:val="006560B1"/>
    <w:rsid w:val="006756DD"/>
    <w:rsid w:val="00693D9D"/>
    <w:rsid w:val="00737275"/>
    <w:rsid w:val="00740EEC"/>
    <w:rsid w:val="007734AB"/>
    <w:rsid w:val="0078011A"/>
    <w:rsid w:val="00782AF4"/>
    <w:rsid w:val="00786E29"/>
    <w:rsid w:val="00790EE7"/>
    <w:rsid w:val="00795CDF"/>
    <w:rsid w:val="007B6649"/>
    <w:rsid w:val="007C1C1C"/>
    <w:rsid w:val="0081546F"/>
    <w:rsid w:val="0082576E"/>
    <w:rsid w:val="00874F8F"/>
    <w:rsid w:val="00897E5F"/>
    <w:rsid w:val="008F47E4"/>
    <w:rsid w:val="00907F75"/>
    <w:rsid w:val="00925D6B"/>
    <w:rsid w:val="009260DE"/>
    <w:rsid w:val="0093258A"/>
    <w:rsid w:val="00942652"/>
    <w:rsid w:val="009C7BA3"/>
    <w:rsid w:val="009D1F5A"/>
    <w:rsid w:val="009D3857"/>
    <w:rsid w:val="00B003BF"/>
    <w:rsid w:val="00B24977"/>
    <w:rsid w:val="00B373D7"/>
    <w:rsid w:val="00BC0783"/>
    <w:rsid w:val="00C36276"/>
    <w:rsid w:val="00C42586"/>
    <w:rsid w:val="00C60CCD"/>
    <w:rsid w:val="00C84483"/>
    <w:rsid w:val="00C95551"/>
    <w:rsid w:val="00CB20D7"/>
    <w:rsid w:val="00D020B0"/>
    <w:rsid w:val="00D11748"/>
    <w:rsid w:val="00D366CF"/>
    <w:rsid w:val="00DA6ECC"/>
    <w:rsid w:val="00E0082C"/>
    <w:rsid w:val="00E108AA"/>
    <w:rsid w:val="00E31812"/>
    <w:rsid w:val="00E3422B"/>
    <w:rsid w:val="00E3749A"/>
    <w:rsid w:val="00E62535"/>
    <w:rsid w:val="00E7437F"/>
    <w:rsid w:val="00E865B8"/>
    <w:rsid w:val="00E87C6C"/>
    <w:rsid w:val="00EC0B9B"/>
    <w:rsid w:val="00ED5E9F"/>
    <w:rsid w:val="00F35156"/>
    <w:rsid w:val="00F66D4F"/>
    <w:rsid w:val="00F94035"/>
    <w:rsid w:val="00FA433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738A73"/>
  <w15:chartTrackingRefBased/>
  <w15:docId w15:val="{A9E79128-DD8E-48CA-A87C-15227C72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25D6B"/>
    <w:rPr>
      <w:color w:val="808080"/>
    </w:rPr>
  </w:style>
  <w:style w:type="paragraph" w:styleId="NormalWeb">
    <w:name w:val="Normal (Web)"/>
    <w:basedOn w:val="Normal"/>
    <w:unhideWhenUsed/>
    <w:rsid w:val="00925D6B"/>
    <w:pPr>
      <w:spacing w:before="100" w:beforeAutospacing="1" w:after="94"/>
    </w:pPr>
    <w:rPr>
      <w:color w:val="000000"/>
      <w:sz w:val="24"/>
      <w:szCs w:val="24"/>
      <w:lang w:val="en-US"/>
    </w:rPr>
  </w:style>
  <w:style w:type="character" w:styleId="Hyperlink">
    <w:name w:val="Hyperlink"/>
    <w:uiPriority w:val="99"/>
    <w:semiHidden/>
    <w:unhideWhenUsed/>
    <w:rsid w:val="00925D6B"/>
    <w:rPr>
      <w:rFonts w:ascii="Times New Roman" w:hAnsi="Times New Roman" w:cs="Times New Roman" w:hint="default"/>
      <w:color w:val="0000FF"/>
      <w:u w:val="single"/>
    </w:rPr>
  </w:style>
  <w:style w:type="character" w:customStyle="1" w:styleId="fontstyle01">
    <w:name w:val="fontstyle01"/>
    <w:basedOn w:val="Standardskrifttypeiafsnit"/>
    <w:rsid w:val="00925D6B"/>
    <w:rPr>
      <w:rFonts w:ascii="TimesNewRomanPSMT" w:hAnsi="TimesNewRomanPSMT" w:hint="default"/>
      <w:b w:val="0"/>
      <w:bCs w:val="0"/>
      <w:i w:val="0"/>
      <w:iCs w:val="0"/>
      <w:color w:val="000000"/>
      <w:sz w:val="22"/>
      <w:szCs w:val="22"/>
    </w:rPr>
  </w:style>
  <w:style w:type="character" w:customStyle="1" w:styleId="fontstyle21">
    <w:name w:val="fontstyle21"/>
    <w:basedOn w:val="Standardskrifttypeiafsnit"/>
    <w:rsid w:val="00925D6B"/>
    <w:rPr>
      <w:rFonts w:ascii="SymbolMT" w:hAnsi="SymbolMT" w:hint="default"/>
      <w:b w:val="0"/>
      <w:bCs w:val="0"/>
      <w:i w:val="0"/>
      <w:iCs w:val="0"/>
      <w:color w:val="000000"/>
      <w:sz w:val="22"/>
      <w:szCs w:val="22"/>
    </w:rPr>
  </w:style>
  <w:style w:type="paragraph" w:styleId="Listeafsnit">
    <w:name w:val="List Paragraph"/>
    <w:basedOn w:val="Normal"/>
    <w:uiPriority w:val="34"/>
    <w:qFormat/>
    <w:rsid w:val="00925D6B"/>
    <w:pPr>
      <w:ind w:left="720"/>
      <w:contextualSpacing/>
    </w:pPr>
  </w:style>
  <w:style w:type="character" w:customStyle="1" w:styleId="normaltextrun">
    <w:name w:val="normaltextrun"/>
    <w:basedOn w:val="Standardskrifttypeiafsnit"/>
    <w:rsid w:val="000527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70014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html:file://\\astronss\Regl\COUNTRY%20SPECIFIC\Europe\EU%20Solid%20Oral\MYCOPHENOLIC%20ACID%20DR%20TABLETS\01_MASTER%20DOCUMENTS\04_REFERENCES\1.4.2\UK\SPC.mht!http://renderer.medicines.org.uk/images/entities/INFINITY.gif" TargetMode="External"/><Relationship Id="rId4" Type="http://schemas.openxmlformats.org/officeDocument/2006/relationships/webSettings" Target="webSettings.xml"/><Relationship Id="rId9" Type="http://schemas.openxmlformats.org/officeDocument/2006/relationships/image" Target="media/image2.gi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18</Pages>
  <Words>5550</Words>
  <Characters>38088</Characters>
  <Application>Microsoft Office Word</Application>
  <DocSecurity>0</DocSecurity>
  <Lines>317</Lines>
  <Paragraphs>87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Line Aabo Würtz</dc:creator>
  <cp:keywords/>
  <dc:description>2024053114  - pkt. 4.6</dc:description>
  <cp:lastModifiedBy>Line Aaboe Würtz</cp:lastModifiedBy>
  <cp:revision>4</cp:revision>
  <cp:lastPrinted>2012-08-22T08:53:00Z</cp:lastPrinted>
  <dcterms:created xsi:type="dcterms:W3CDTF">2024-12-03T09:06:00Z</dcterms:created>
  <dcterms:modified xsi:type="dcterms:W3CDTF">2024-12-09T06:55:00Z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