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56407" w14:textId="35DFA198" w:rsidR="009260DE" w:rsidRPr="00E6682F" w:rsidRDefault="0021526C" w:rsidP="00BD741D">
      <w:pPr>
        <w:rPr>
          <w:sz w:val="24"/>
          <w:szCs w:val="24"/>
        </w:rPr>
      </w:pPr>
      <w:bookmarkStart w:id="0" w:name="_GoBack"/>
      <w:bookmarkEnd w:id="0"/>
      <w:r w:rsidRPr="00E6682F">
        <w:rPr>
          <w:noProof/>
          <w:sz w:val="24"/>
          <w:szCs w:val="24"/>
          <w:lang w:eastAsia="da-DK"/>
        </w:rPr>
        <w:drawing>
          <wp:anchor distT="0" distB="0" distL="114300" distR="114300" simplePos="0" relativeHeight="251658240" behindDoc="0" locked="0" layoutInCell="1" allowOverlap="1" wp14:anchorId="14AF594B" wp14:editId="260155E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6682F">
        <w:rPr>
          <w:sz w:val="24"/>
          <w:szCs w:val="24"/>
        </w:rPr>
        <w:br w:type="textWrapping" w:clear="all"/>
      </w:r>
    </w:p>
    <w:p w14:paraId="0E2B348A" w14:textId="054012F5" w:rsidR="009260DE" w:rsidRPr="00E6682F" w:rsidRDefault="009260DE" w:rsidP="009260DE">
      <w:pPr>
        <w:pStyle w:val="Titel"/>
        <w:tabs>
          <w:tab w:val="right" w:pos="9356"/>
        </w:tabs>
        <w:jc w:val="left"/>
        <w:rPr>
          <w:b w:val="0"/>
          <w:szCs w:val="24"/>
          <w:lang w:eastAsia="en-US"/>
        </w:rPr>
      </w:pPr>
      <w:r w:rsidRPr="00E6682F">
        <w:rPr>
          <w:b w:val="0"/>
          <w:szCs w:val="24"/>
          <w:lang w:eastAsia="en-US"/>
        </w:rPr>
        <w:tab/>
      </w:r>
      <w:r w:rsidR="001D09A2">
        <w:rPr>
          <w:szCs w:val="24"/>
        </w:rPr>
        <w:t>11. maj 2023</w:t>
      </w:r>
    </w:p>
    <w:p w14:paraId="2A8B5D5D" w14:textId="77777777" w:rsidR="009260DE" w:rsidRPr="00E6682F" w:rsidRDefault="009260DE" w:rsidP="009260DE">
      <w:pPr>
        <w:pStyle w:val="Titel"/>
        <w:tabs>
          <w:tab w:val="left" w:pos="8222"/>
        </w:tabs>
        <w:jc w:val="left"/>
        <w:rPr>
          <w:b w:val="0"/>
          <w:szCs w:val="24"/>
        </w:rPr>
      </w:pPr>
    </w:p>
    <w:p w14:paraId="3F897A59" w14:textId="77777777" w:rsidR="009260DE" w:rsidRPr="00E6682F" w:rsidRDefault="009260DE" w:rsidP="009260DE">
      <w:pPr>
        <w:pStyle w:val="Titel"/>
        <w:jc w:val="left"/>
        <w:rPr>
          <w:b w:val="0"/>
          <w:szCs w:val="24"/>
        </w:rPr>
      </w:pPr>
    </w:p>
    <w:p w14:paraId="18277FB4" w14:textId="77777777" w:rsidR="009260DE" w:rsidRPr="00E6682F" w:rsidRDefault="009260DE" w:rsidP="009260DE">
      <w:pPr>
        <w:pStyle w:val="Titel"/>
        <w:jc w:val="left"/>
        <w:rPr>
          <w:b w:val="0"/>
          <w:szCs w:val="24"/>
        </w:rPr>
      </w:pPr>
    </w:p>
    <w:p w14:paraId="3E5AC7ED" w14:textId="77777777" w:rsidR="009260DE" w:rsidRPr="00E6682F" w:rsidRDefault="009260DE" w:rsidP="009260DE">
      <w:pPr>
        <w:jc w:val="center"/>
        <w:rPr>
          <w:b/>
          <w:sz w:val="24"/>
          <w:szCs w:val="24"/>
        </w:rPr>
      </w:pPr>
      <w:r w:rsidRPr="00E6682F">
        <w:rPr>
          <w:b/>
          <w:sz w:val="24"/>
          <w:szCs w:val="24"/>
        </w:rPr>
        <w:t>PRODUKTRESUMÉ</w:t>
      </w:r>
    </w:p>
    <w:p w14:paraId="3BB49708" w14:textId="77777777" w:rsidR="009260DE" w:rsidRPr="00E6682F" w:rsidRDefault="009260DE" w:rsidP="009260DE">
      <w:pPr>
        <w:jc w:val="center"/>
        <w:rPr>
          <w:b/>
          <w:sz w:val="24"/>
          <w:szCs w:val="24"/>
        </w:rPr>
      </w:pPr>
    </w:p>
    <w:p w14:paraId="1A12CFC5" w14:textId="77777777" w:rsidR="009260DE" w:rsidRPr="00E6682F" w:rsidRDefault="009260DE" w:rsidP="009260DE">
      <w:pPr>
        <w:jc w:val="center"/>
        <w:rPr>
          <w:b/>
          <w:sz w:val="24"/>
          <w:szCs w:val="24"/>
        </w:rPr>
      </w:pPr>
      <w:r w:rsidRPr="00E6682F">
        <w:rPr>
          <w:b/>
          <w:sz w:val="24"/>
          <w:szCs w:val="24"/>
        </w:rPr>
        <w:t>for</w:t>
      </w:r>
    </w:p>
    <w:p w14:paraId="5EB98571" w14:textId="77777777" w:rsidR="000B058C" w:rsidRPr="00E6682F" w:rsidRDefault="000B058C" w:rsidP="009260DE">
      <w:pPr>
        <w:jc w:val="center"/>
        <w:rPr>
          <w:b/>
          <w:sz w:val="24"/>
          <w:szCs w:val="24"/>
        </w:rPr>
      </w:pPr>
    </w:p>
    <w:p w14:paraId="0E4127D4" w14:textId="63D90B5E" w:rsidR="009260DE" w:rsidRPr="00E6682F" w:rsidRDefault="009C7B64" w:rsidP="009260DE">
      <w:pPr>
        <w:jc w:val="center"/>
        <w:rPr>
          <w:b/>
          <w:sz w:val="24"/>
          <w:szCs w:val="24"/>
        </w:rPr>
      </w:pPr>
      <w:proofErr w:type="spellStart"/>
      <w:r w:rsidRPr="00E6682F">
        <w:rPr>
          <w:b/>
          <w:sz w:val="24"/>
          <w:szCs w:val="24"/>
        </w:rPr>
        <w:t>Naloxone</w:t>
      </w:r>
      <w:proofErr w:type="spellEnd"/>
      <w:r w:rsidRPr="00E6682F">
        <w:rPr>
          <w:b/>
          <w:sz w:val="24"/>
          <w:szCs w:val="24"/>
        </w:rPr>
        <w:t xml:space="preserve"> "</w:t>
      </w:r>
      <w:proofErr w:type="spellStart"/>
      <w:r w:rsidRPr="00E6682F">
        <w:rPr>
          <w:b/>
          <w:sz w:val="24"/>
          <w:szCs w:val="24"/>
        </w:rPr>
        <w:t>Accord</w:t>
      </w:r>
      <w:proofErr w:type="spellEnd"/>
      <w:r w:rsidRPr="00E6682F">
        <w:rPr>
          <w:b/>
          <w:sz w:val="24"/>
          <w:szCs w:val="24"/>
        </w:rPr>
        <w:t>", injektions-/infusionsvæske, opløsning i fyldt injektionssprøjte</w:t>
      </w:r>
    </w:p>
    <w:p w14:paraId="74A1B971" w14:textId="77777777" w:rsidR="009260DE" w:rsidRPr="00E6682F" w:rsidRDefault="009260DE" w:rsidP="009260DE">
      <w:pPr>
        <w:jc w:val="both"/>
        <w:rPr>
          <w:sz w:val="24"/>
          <w:szCs w:val="24"/>
        </w:rPr>
      </w:pPr>
    </w:p>
    <w:p w14:paraId="7B54248D" w14:textId="77777777" w:rsidR="009260DE" w:rsidRPr="00E6682F" w:rsidRDefault="009260DE" w:rsidP="009260DE">
      <w:pPr>
        <w:jc w:val="both"/>
        <w:rPr>
          <w:sz w:val="24"/>
          <w:szCs w:val="24"/>
        </w:rPr>
      </w:pPr>
    </w:p>
    <w:p w14:paraId="660B22D7" w14:textId="77777777" w:rsidR="009260DE" w:rsidRPr="00E6682F" w:rsidRDefault="009260DE" w:rsidP="009260DE">
      <w:pPr>
        <w:tabs>
          <w:tab w:val="left" w:pos="851"/>
        </w:tabs>
        <w:ind w:left="851" w:hanging="851"/>
        <w:rPr>
          <w:b/>
          <w:sz w:val="24"/>
          <w:szCs w:val="24"/>
        </w:rPr>
      </w:pPr>
      <w:r w:rsidRPr="00E6682F">
        <w:rPr>
          <w:b/>
          <w:sz w:val="24"/>
          <w:szCs w:val="24"/>
        </w:rPr>
        <w:t>0.</w:t>
      </w:r>
      <w:r w:rsidRPr="00E6682F">
        <w:rPr>
          <w:b/>
          <w:sz w:val="24"/>
          <w:szCs w:val="24"/>
        </w:rPr>
        <w:tab/>
        <w:t>D.SP.NR.</w:t>
      </w:r>
    </w:p>
    <w:p w14:paraId="5444886B" w14:textId="68018306" w:rsidR="009260DE" w:rsidRPr="00E6682F" w:rsidRDefault="009C7B64" w:rsidP="009260DE">
      <w:pPr>
        <w:tabs>
          <w:tab w:val="left" w:pos="851"/>
        </w:tabs>
        <w:ind w:left="851"/>
        <w:rPr>
          <w:sz w:val="24"/>
          <w:szCs w:val="24"/>
        </w:rPr>
      </w:pPr>
      <w:r w:rsidRPr="00E6682F">
        <w:rPr>
          <w:sz w:val="24"/>
          <w:szCs w:val="24"/>
        </w:rPr>
        <w:t>32485</w:t>
      </w:r>
    </w:p>
    <w:p w14:paraId="64324371" w14:textId="77777777" w:rsidR="009260DE" w:rsidRPr="00E6682F" w:rsidRDefault="009260DE" w:rsidP="009260DE">
      <w:pPr>
        <w:tabs>
          <w:tab w:val="left" w:pos="851"/>
        </w:tabs>
        <w:ind w:left="851"/>
        <w:rPr>
          <w:sz w:val="24"/>
          <w:szCs w:val="24"/>
        </w:rPr>
      </w:pPr>
    </w:p>
    <w:p w14:paraId="77522655" w14:textId="77777777" w:rsidR="009260DE" w:rsidRPr="00E6682F" w:rsidRDefault="009260DE" w:rsidP="009260DE">
      <w:pPr>
        <w:tabs>
          <w:tab w:val="left" w:pos="851"/>
        </w:tabs>
        <w:ind w:left="851" w:hanging="851"/>
        <w:rPr>
          <w:b/>
          <w:sz w:val="24"/>
          <w:szCs w:val="24"/>
        </w:rPr>
      </w:pPr>
      <w:r w:rsidRPr="00E6682F">
        <w:rPr>
          <w:b/>
          <w:sz w:val="24"/>
          <w:szCs w:val="24"/>
        </w:rPr>
        <w:t>1.</w:t>
      </w:r>
      <w:r w:rsidRPr="00E6682F">
        <w:rPr>
          <w:b/>
          <w:sz w:val="24"/>
          <w:szCs w:val="24"/>
        </w:rPr>
        <w:tab/>
        <w:t>LÆGEMIDLETS NAVN</w:t>
      </w:r>
    </w:p>
    <w:p w14:paraId="25957461" w14:textId="6B81533D" w:rsidR="009260DE" w:rsidRPr="00E6682F" w:rsidRDefault="009C7B64" w:rsidP="009260DE">
      <w:pPr>
        <w:tabs>
          <w:tab w:val="left" w:pos="851"/>
        </w:tabs>
        <w:ind w:left="851"/>
        <w:rPr>
          <w:sz w:val="24"/>
          <w:szCs w:val="24"/>
        </w:rPr>
      </w:pPr>
      <w:proofErr w:type="spellStart"/>
      <w:r w:rsidRPr="00E6682F">
        <w:rPr>
          <w:sz w:val="24"/>
          <w:szCs w:val="24"/>
        </w:rPr>
        <w:t>Naloxone</w:t>
      </w:r>
      <w:proofErr w:type="spellEnd"/>
      <w:r w:rsidRPr="00E6682F">
        <w:rPr>
          <w:sz w:val="24"/>
          <w:szCs w:val="24"/>
        </w:rPr>
        <w:t xml:space="preserve"> "</w:t>
      </w:r>
      <w:proofErr w:type="spellStart"/>
      <w:r w:rsidRPr="00E6682F">
        <w:rPr>
          <w:sz w:val="24"/>
          <w:szCs w:val="24"/>
        </w:rPr>
        <w:t>Accord</w:t>
      </w:r>
      <w:proofErr w:type="spellEnd"/>
      <w:r w:rsidRPr="00E6682F">
        <w:rPr>
          <w:sz w:val="24"/>
          <w:szCs w:val="24"/>
        </w:rPr>
        <w:t>"</w:t>
      </w:r>
    </w:p>
    <w:p w14:paraId="719E7D7C" w14:textId="77777777" w:rsidR="009260DE" w:rsidRPr="00E6682F" w:rsidRDefault="009260DE" w:rsidP="009260DE">
      <w:pPr>
        <w:tabs>
          <w:tab w:val="left" w:pos="851"/>
        </w:tabs>
        <w:ind w:left="851"/>
        <w:rPr>
          <w:sz w:val="24"/>
          <w:szCs w:val="24"/>
        </w:rPr>
      </w:pPr>
    </w:p>
    <w:p w14:paraId="6840EC7D" w14:textId="77777777" w:rsidR="009260DE" w:rsidRPr="00E6682F" w:rsidRDefault="009260DE" w:rsidP="009260DE">
      <w:pPr>
        <w:tabs>
          <w:tab w:val="left" w:pos="851"/>
        </w:tabs>
        <w:ind w:left="851" w:hanging="851"/>
        <w:rPr>
          <w:b/>
          <w:sz w:val="24"/>
          <w:szCs w:val="24"/>
        </w:rPr>
      </w:pPr>
      <w:r w:rsidRPr="00E6682F">
        <w:rPr>
          <w:b/>
          <w:sz w:val="24"/>
          <w:szCs w:val="24"/>
        </w:rPr>
        <w:t>2.</w:t>
      </w:r>
      <w:r w:rsidRPr="00E6682F">
        <w:rPr>
          <w:b/>
          <w:sz w:val="24"/>
          <w:szCs w:val="24"/>
        </w:rPr>
        <w:tab/>
        <w:t>KVALITATIV OG KVANTITATIV SAMMENSÆTNING</w:t>
      </w:r>
    </w:p>
    <w:p w14:paraId="715653C8" w14:textId="77777777" w:rsidR="00BD741D" w:rsidRPr="00E6682F" w:rsidRDefault="00BD741D" w:rsidP="00BD741D">
      <w:pPr>
        <w:ind w:left="851"/>
        <w:rPr>
          <w:sz w:val="24"/>
          <w:szCs w:val="24"/>
        </w:rPr>
      </w:pPr>
      <w:r w:rsidRPr="00E6682F">
        <w:rPr>
          <w:sz w:val="24"/>
          <w:szCs w:val="24"/>
        </w:rPr>
        <w:t xml:space="preserve">Hver fyldt 1 ml injektionssprøjte indeholder 0,4 mg </w:t>
      </w:r>
      <w:bookmarkStart w:id="1" w:name="_Hlk134620252"/>
      <w:proofErr w:type="spellStart"/>
      <w:r w:rsidRPr="00E6682F">
        <w:rPr>
          <w:sz w:val="24"/>
          <w:szCs w:val="24"/>
        </w:rPr>
        <w:t>naloxonhydrochlorid</w:t>
      </w:r>
      <w:proofErr w:type="spellEnd"/>
      <w:r w:rsidRPr="00E6682F">
        <w:rPr>
          <w:sz w:val="24"/>
          <w:szCs w:val="24"/>
        </w:rPr>
        <w:t xml:space="preserve"> (som </w:t>
      </w:r>
      <w:proofErr w:type="spellStart"/>
      <w:r w:rsidRPr="00E6682F">
        <w:rPr>
          <w:sz w:val="24"/>
          <w:szCs w:val="24"/>
        </w:rPr>
        <w:t>dihydrat</w:t>
      </w:r>
      <w:proofErr w:type="spellEnd"/>
      <w:r w:rsidRPr="00E6682F">
        <w:rPr>
          <w:sz w:val="24"/>
          <w:szCs w:val="24"/>
        </w:rPr>
        <w:t>)</w:t>
      </w:r>
      <w:bookmarkEnd w:id="1"/>
      <w:r w:rsidRPr="00E6682F">
        <w:rPr>
          <w:sz w:val="24"/>
          <w:szCs w:val="24"/>
        </w:rPr>
        <w:t>.</w:t>
      </w:r>
    </w:p>
    <w:p w14:paraId="17D91A18" w14:textId="77777777" w:rsidR="00BD741D" w:rsidRPr="00E6682F" w:rsidRDefault="00BD741D" w:rsidP="00BD741D">
      <w:pPr>
        <w:ind w:left="851"/>
        <w:rPr>
          <w:sz w:val="24"/>
          <w:szCs w:val="24"/>
          <w:lang w:val="nb-NO"/>
        </w:rPr>
      </w:pPr>
    </w:p>
    <w:p w14:paraId="7ECAB6B3" w14:textId="77777777" w:rsidR="00BD741D" w:rsidRPr="00E6682F" w:rsidRDefault="00BD741D" w:rsidP="00BD741D">
      <w:pPr>
        <w:ind w:left="851"/>
        <w:rPr>
          <w:sz w:val="24"/>
          <w:szCs w:val="24"/>
        </w:rPr>
      </w:pPr>
      <w:r w:rsidRPr="00E6682F">
        <w:rPr>
          <w:sz w:val="24"/>
          <w:szCs w:val="24"/>
        </w:rPr>
        <w:t>Alle hjælpestoffer er anført under pkt. 6.1.</w:t>
      </w:r>
    </w:p>
    <w:p w14:paraId="072724C8" w14:textId="77777777" w:rsidR="009260DE" w:rsidRPr="00E6682F" w:rsidRDefault="009260DE" w:rsidP="009260DE">
      <w:pPr>
        <w:tabs>
          <w:tab w:val="left" w:pos="851"/>
        </w:tabs>
        <w:ind w:left="851"/>
        <w:rPr>
          <w:sz w:val="24"/>
          <w:szCs w:val="24"/>
        </w:rPr>
      </w:pPr>
    </w:p>
    <w:p w14:paraId="03BAC694" w14:textId="77777777" w:rsidR="009260DE" w:rsidRPr="00E6682F" w:rsidRDefault="009260DE" w:rsidP="009260DE">
      <w:pPr>
        <w:tabs>
          <w:tab w:val="left" w:pos="851"/>
        </w:tabs>
        <w:ind w:left="851" w:hanging="851"/>
        <w:rPr>
          <w:b/>
          <w:sz w:val="24"/>
          <w:szCs w:val="24"/>
        </w:rPr>
      </w:pPr>
      <w:r w:rsidRPr="00E6682F">
        <w:rPr>
          <w:b/>
          <w:sz w:val="24"/>
          <w:szCs w:val="24"/>
        </w:rPr>
        <w:t>3.</w:t>
      </w:r>
      <w:r w:rsidRPr="00E6682F">
        <w:rPr>
          <w:b/>
          <w:sz w:val="24"/>
          <w:szCs w:val="24"/>
        </w:rPr>
        <w:tab/>
        <w:t>LÆGEMIDDELFORM</w:t>
      </w:r>
    </w:p>
    <w:p w14:paraId="7FF45D64" w14:textId="34892886" w:rsidR="00BD741D" w:rsidRPr="00E6682F" w:rsidRDefault="00BD741D" w:rsidP="00BD741D">
      <w:pPr>
        <w:ind w:left="851"/>
        <w:rPr>
          <w:sz w:val="24"/>
          <w:szCs w:val="24"/>
        </w:rPr>
      </w:pPr>
      <w:r w:rsidRPr="00E6682F">
        <w:rPr>
          <w:sz w:val="24"/>
          <w:szCs w:val="24"/>
        </w:rPr>
        <w:t>Injektions-/infusionsvæske, opløsning i fyldt injektionssprøjte</w:t>
      </w:r>
    </w:p>
    <w:p w14:paraId="5CAFCA53" w14:textId="77777777" w:rsidR="00BD741D" w:rsidRPr="00E6682F" w:rsidRDefault="00BD741D" w:rsidP="00BD741D">
      <w:pPr>
        <w:ind w:left="851"/>
        <w:rPr>
          <w:sz w:val="24"/>
          <w:szCs w:val="24"/>
        </w:rPr>
      </w:pPr>
      <w:r w:rsidRPr="00E6682F">
        <w:rPr>
          <w:sz w:val="24"/>
          <w:szCs w:val="24"/>
        </w:rPr>
        <w:t>Klar og farveløs opløsning, praktisk talt fri for partikler.</w:t>
      </w:r>
      <w:r w:rsidRPr="00E6682F">
        <w:rPr>
          <w:sz w:val="24"/>
          <w:szCs w:val="24"/>
        </w:rPr>
        <w:br/>
        <w:t>pH: 3,1 til 4,5.</w:t>
      </w:r>
      <w:r w:rsidRPr="00E6682F">
        <w:rPr>
          <w:sz w:val="24"/>
          <w:szCs w:val="24"/>
        </w:rPr>
        <w:br/>
      </w:r>
      <w:proofErr w:type="spellStart"/>
      <w:r w:rsidRPr="00E6682F">
        <w:rPr>
          <w:sz w:val="24"/>
          <w:szCs w:val="24"/>
        </w:rPr>
        <w:t>Osmolalitet</w:t>
      </w:r>
      <w:proofErr w:type="spellEnd"/>
      <w:r w:rsidRPr="00E6682F">
        <w:rPr>
          <w:sz w:val="24"/>
          <w:szCs w:val="24"/>
        </w:rPr>
        <w:t>: 250 til 350 </w:t>
      </w:r>
      <w:proofErr w:type="spellStart"/>
      <w:r w:rsidRPr="00E6682F">
        <w:rPr>
          <w:sz w:val="24"/>
          <w:szCs w:val="24"/>
        </w:rPr>
        <w:t>mOsmol</w:t>
      </w:r>
      <w:proofErr w:type="spellEnd"/>
      <w:r w:rsidRPr="00E6682F">
        <w:rPr>
          <w:sz w:val="24"/>
          <w:szCs w:val="24"/>
        </w:rPr>
        <w:t>/kg.</w:t>
      </w:r>
    </w:p>
    <w:p w14:paraId="3254142B" w14:textId="77777777" w:rsidR="009260DE" w:rsidRPr="00E6682F" w:rsidRDefault="009260DE" w:rsidP="009260DE">
      <w:pPr>
        <w:tabs>
          <w:tab w:val="left" w:pos="851"/>
        </w:tabs>
        <w:ind w:left="851"/>
        <w:rPr>
          <w:sz w:val="24"/>
          <w:szCs w:val="24"/>
        </w:rPr>
      </w:pPr>
    </w:p>
    <w:p w14:paraId="5E967DB3" w14:textId="77777777" w:rsidR="009260DE" w:rsidRPr="00E6682F" w:rsidRDefault="009260DE" w:rsidP="009260DE">
      <w:pPr>
        <w:tabs>
          <w:tab w:val="left" w:pos="851"/>
        </w:tabs>
        <w:ind w:left="851"/>
        <w:rPr>
          <w:sz w:val="24"/>
          <w:szCs w:val="24"/>
        </w:rPr>
      </w:pPr>
    </w:p>
    <w:p w14:paraId="4E613230" w14:textId="77777777" w:rsidR="009260DE" w:rsidRPr="00E6682F" w:rsidRDefault="009260DE" w:rsidP="009260DE">
      <w:pPr>
        <w:tabs>
          <w:tab w:val="left" w:pos="851"/>
        </w:tabs>
        <w:ind w:left="851" w:hanging="851"/>
        <w:rPr>
          <w:b/>
          <w:sz w:val="24"/>
          <w:szCs w:val="24"/>
        </w:rPr>
      </w:pPr>
      <w:r w:rsidRPr="00E6682F">
        <w:rPr>
          <w:b/>
          <w:sz w:val="24"/>
          <w:szCs w:val="24"/>
        </w:rPr>
        <w:t>4.</w:t>
      </w:r>
      <w:r w:rsidRPr="00E6682F">
        <w:rPr>
          <w:b/>
          <w:sz w:val="24"/>
          <w:szCs w:val="24"/>
        </w:rPr>
        <w:tab/>
        <w:t>KLINISKE OPLYSNINGER</w:t>
      </w:r>
    </w:p>
    <w:p w14:paraId="01CF4670" w14:textId="77777777" w:rsidR="009260DE" w:rsidRPr="00E6682F" w:rsidRDefault="009260DE" w:rsidP="009260DE">
      <w:pPr>
        <w:tabs>
          <w:tab w:val="left" w:pos="851"/>
        </w:tabs>
        <w:ind w:left="851"/>
        <w:rPr>
          <w:b/>
          <w:sz w:val="24"/>
          <w:szCs w:val="24"/>
        </w:rPr>
      </w:pPr>
    </w:p>
    <w:p w14:paraId="07CDF8DA" w14:textId="77777777" w:rsidR="009260DE" w:rsidRPr="00E6682F" w:rsidRDefault="009260DE" w:rsidP="009260DE">
      <w:pPr>
        <w:tabs>
          <w:tab w:val="left" w:pos="851"/>
        </w:tabs>
        <w:ind w:left="851" w:hanging="851"/>
        <w:rPr>
          <w:b/>
          <w:sz w:val="24"/>
          <w:szCs w:val="24"/>
          <w:u w:val="single"/>
        </w:rPr>
      </w:pPr>
      <w:r w:rsidRPr="00E6682F">
        <w:rPr>
          <w:b/>
          <w:sz w:val="24"/>
          <w:szCs w:val="24"/>
        </w:rPr>
        <w:t>4.1</w:t>
      </w:r>
      <w:r w:rsidRPr="00E6682F">
        <w:rPr>
          <w:b/>
          <w:sz w:val="24"/>
          <w:szCs w:val="24"/>
        </w:rPr>
        <w:tab/>
        <w:t>Terapeutiske indikationer</w:t>
      </w:r>
    </w:p>
    <w:p w14:paraId="48C8CD37" w14:textId="77777777" w:rsidR="00BD741D" w:rsidRPr="00E6682F" w:rsidRDefault="00BD741D" w:rsidP="00BD741D">
      <w:pPr>
        <w:numPr>
          <w:ilvl w:val="0"/>
          <w:numId w:val="6"/>
        </w:numPr>
        <w:ind w:left="1276" w:hanging="425"/>
        <w:rPr>
          <w:sz w:val="24"/>
          <w:szCs w:val="24"/>
        </w:rPr>
      </w:pPr>
      <w:r w:rsidRPr="00E6682F">
        <w:rPr>
          <w:sz w:val="24"/>
          <w:szCs w:val="24"/>
        </w:rPr>
        <w:t>Fuldstændig eller delvis ophævelse af CNS-depression, især respirationsdepression, som er fremkaldt af naturlige eller syntetiske opioider.</w:t>
      </w:r>
    </w:p>
    <w:p w14:paraId="5A75844E" w14:textId="77777777" w:rsidR="00BD741D" w:rsidRPr="00E6682F" w:rsidRDefault="00BD741D" w:rsidP="00BD741D">
      <w:pPr>
        <w:numPr>
          <w:ilvl w:val="0"/>
          <w:numId w:val="6"/>
        </w:numPr>
        <w:ind w:left="1276" w:hanging="425"/>
        <w:rPr>
          <w:sz w:val="24"/>
          <w:szCs w:val="24"/>
        </w:rPr>
      </w:pPr>
      <w:r w:rsidRPr="00E6682F">
        <w:rPr>
          <w:sz w:val="24"/>
          <w:szCs w:val="24"/>
        </w:rPr>
        <w:t>Diagnosticering af formodet, akut opioidoverdosis eller -forgiftning.</w:t>
      </w:r>
    </w:p>
    <w:p w14:paraId="69618F8E" w14:textId="77777777" w:rsidR="00BD741D" w:rsidRPr="00E6682F" w:rsidRDefault="00BD741D" w:rsidP="00BD741D">
      <w:pPr>
        <w:numPr>
          <w:ilvl w:val="0"/>
          <w:numId w:val="6"/>
        </w:numPr>
        <w:ind w:left="1276" w:hanging="425"/>
        <w:rPr>
          <w:sz w:val="24"/>
          <w:szCs w:val="24"/>
        </w:rPr>
      </w:pPr>
      <w:r w:rsidRPr="00E6682F">
        <w:rPr>
          <w:sz w:val="24"/>
          <w:szCs w:val="24"/>
        </w:rPr>
        <w:t>Fuldstændig eller delvis ophævelse af respirationsdepression og anden CNS-depression hos nyfødte, hvis mødre har fået opioider.</w:t>
      </w:r>
    </w:p>
    <w:p w14:paraId="1A945841" w14:textId="77777777" w:rsidR="00D86BB5" w:rsidRPr="00E6682F" w:rsidRDefault="00D86BB5" w:rsidP="00BD741D">
      <w:pPr>
        <w:ind w:left="851"/>
        <w:rPr>
          <w:sz w:val="24"/>
          <w:szCs w:val="24"/>
        </w:rPr>
      </w:pPr>
    </w:p>
    <w:p w14:paraId="01EACDD8" w14:textId="2D32FB2D" w:rsidR="00BD741D" w:rsidRPr="00E6682F" w:rsidRDefault="00BD741D" w:rsidP="00BD741D">
      <w:pPr>
        <w:ind w:left="851"/>
        <w:rPr>
          <w:sz w:val="24"/>
          <w:szCs w:val="24"/>
        </w:rPr>
      </w:pP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er indiceret hos voksne, unge, børn og spædbørn, der vejer mere end 4</w:t>
      </w:r>
      <w:r w:rsidR="001D09A2">
        <w:rPr>
          <w:sz w:val="24"/>
          <w:szCs w:val="24"/>
        </w:rPr>
        <w:t> </w:t>
      </w:r>
      <w:r w:rsidRPr="00E6682F">
        <w:rPr>
          <w:sz w:val="24"/>
          <w:szCs w:val="24"/>
        </w:rPr>
        <w:t>kg.</w:t>
      </w:r>
    </w:p>
    <w:p w14:paraId="71A19369" w14:textId="77777777" w:rsidR="009260DE" w:rsidRPr="00E6682F" w:rsidRDefault="009260DE" w:rsidP="009260DE">
      <w:pPr>
        <w:tabs>
          <w:tab w:val="left" w:pos="851"/>
        </w:tabs>
        <w:ind w:left="851"/>
        <w:rPr>
          <w:sz w:val="24"/>
          <w:szCs w:val="24"/>
        </w:rPr>
      </w:pPr>
    </w:p>
    <w:p w14:paraId="5EA12279" w14:textId="77777777" w:rsidR="009260DE" w:rsidRPr="00E6682F" w:rsidRDefault="009260DE" w:rsidP="009260DE">
      <w:pPr>
        <w:tabs>
          <w:tab w:val="left" w:pos="851"/>
        </w:tabs>
        <w:ind w:left="851" w:hanging="851"/>
        <w:rPr>
          <w:b/>
          <w:sz w:val="24"/>
          <w:szCs w:val="24"/>
        </w:rPr>
      </w:pPr>
      <w:r w:rsidRPr="00E6682F">
        <w:rPr>
          <w:b/>
          <w:sz w:val="24"/>
          <w:szCs w:val="24"/>
        </w:rPr>
        <w:t>4.2</w:t>
      </w:r>
      <w:r w:rsidRPr="00E6682F">
        <w:rPr>
          <w:b/>
          <w:sz w:val="24"/>
          <w:szCs w:val="24"/>
        </w:rPr>
        <w:tab/>
        <w:t xml:space="preserve">Dosering og </w:t>
      </w:r>
      <w:r w:rsidR="002C1EC0" w:rsidRPr="00E6682F">
        <w:rPr>
          <w:b/>
          <w:sz w:val="24"/>
          <w:szCs w:val="24"/>
        </w:rPr>
        <w:t>administration</w:t>
      </w:r>
    </w:p>
    <w:p w14:paraId="397E46B4" w14:textId="77777777" w:rsidR="0068314E" w:rsidRDefault="0068314E" w:rsidP="00BD741D">
      <w:pPr>
        <w:ind w:left="851"/>
        <w:rPr>
          <w:sz w:val="24"/>
          <w:szCs w:val="24"/>
        </w:rPr>
      </w:pPr>
    </w:p>
    <w:p w14:paraId="19C25882" w14:textId="234F6FBC" w:rsidR="00BD741D" w:rsidRPr="0068314E" w:rsidRDefault="00BD741D" w:rsidP="00BD741D">
      <w:pPr>
        <w:ind w:left="851"/>
        <w:rPr>
          <w:sz w:val="24"/>
          <w:szCs w:val="24"/>
          <w:u w:val="single"/>
        </w:rPr>
      </w:pPr>
      <w:r w:rsidRPr="0068314E">
        <w:rPr>
          <w:sz w:val="24"/>
          <w:szCs w:val="24"/>
          <w:u w:val="single"/>
        </w:rPr>
        <w:t>Generelt</w:t>
      </w:r>
    </w:p>
    <w:p w14:paraId="4FCA2235" w14:textId="77777777" w:rsidR="00BD741D" w:rsidRPr="00E6682F" w:rsidRDefault="00BD741D" w:rsidP="00BD741D">
      <w:pPr>
        <w:ind w:left="851"/>
        <w:rPr>
          <w:sz w:val="24"/>
          <w:szCs w:val="24"/>
        </w:rPr>
      </w:pPr>
      <w:r w:rsidRPr="00E6682F">
        <w:rPr>
          <w:sz w:val="24"/>
          <w:szCs w:val="24"/>
        </w:rPr>
        <w:t>Lægemidlet kan injiceres intravenøst (</w:t>
      </w:r>
      <w:proofErr w:type="spellStart"/>
      <w:r w:rsidRPr="00E6682F">
        <w:rPr>
          <w:sz w:val="24"/>
          <w:szCs w:val="24"/>
        </w:rPr>
        <w:t>i.v</w:t>
      </w:r>
      <w:proofErr w:type="spellEnd"/>
      <w:r w:rsidRPr="00E6682F">
        <w:rPr>
          <w:sz w:val="24"/>
          <w:szCs w:val="24"/>
        </w:rPr>
        <w:t>.) eller intramuskulært (</w:t>
      </w:r>
      <w:proofErr w:type="spellStart"/>
      <w:r w:rsidRPr="00E6682F">
        <w:rPr>
          <w:sz w:val="24"/>
          <w:szCs w:val="24"/>
        </w:rPr>
        <w:t>i.m</w:t>
      </w:r>
      <w:proofErr w:type="spellEnd"/>
      <w:r w:rsidRPr="00E6682F">
        <w:rPr>
          <w:sz w:val="24"/>
          <w:szCs w:val="24"/>
        </w:rPr>
        <w:t>.) eller kan gives via intravenøs infusion.</w:t>
      </w:r>
    </w:p>
    <w:p w14:paraId="188F20D3" w14:textId="77777777" w:rsidR="00BD741D" w:rsidRPr="00E6682F" w:rsidRDefault="00BD741D" w:rsidP="00BD741D">
      <w:pPr>
        <w:ind w:left="851"/>
        <w:rPr>
          <w:sz w:val="24"/>
          <w:szCs w:val="24"/>
          <w:lang w:val="nb-NO" w:eastAsia="en-IN"/>
        </w:rPr>
      </w:pPr>
    </w:p>
    <w:p w14:paraId="45EB02C3" w14:textId="2A09E30D" w:rsidR="00BD741D" w:rsidRPr="00E6682F" w:rsidRDefault="00BD741D" w:rsidP="00BD741D">
      <w:pPr>
        <w:ind w:left="851"/>
        <w:rPr>
          <w:sz w:val="24"/>
          <w:szCs w:val="24"/>
        </w:rPr>
      </w:pP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må kun administreres af en sundhedsperson.</w:t>
      </w:r>
    </w:p>
    <w:p w14:paraId="63D5D0F3" w14:textId="77777777" w:rsidR="00BD741D" w:rsidRPr="00E6682F" w:rsidRDefault="00BD741D" w:rsidP="00BD741D">
      <w:pPr>
        <w:ind w:left="851"/>
        <w:rPr>
          <w:sz w:val="24"/>
          <w:szCs w:val="24"/>
          <w:lang w:val="nb-NO" w:eastAsia="en-IN"/>
        </w:rPr>
      </w:pPr>
    </w:p>
    <w:p w14:paraId="1CBDD984" w14:textId="4B645129" w:rsidR="00BD741D" w:rsidRPr="00E6682F" w:rsidRDefault="00BD741D" w:rsidP="00BD741D">
      <w:pPr>
        <w:ind w:left="851"/>
        <w:rPr>
          <w:sz w:val="24"/>
          <w:szCs w:val="24"/>
        </w:rPr>
      </w:pPr>
      <w:r w:rsidRPr="00E6682F">
        <w:rPr>
          <w:sz w:val="24"/>
          <w:szCs w:val="24"/>
        </w:rPr>
        <w:t xml:space="preserve">For oplysninger om uforligeligheder og vejledning om fortynding af lægemidlet før administration, se pkt. 6.2 og 6.6.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må kun anvendes </w:t>
      </w:r>
      <w:proofErr w:type="spellStart"/>
      <w:r w:rsidRPr="00E6682F">
        <w:rPr>
          <w:sz w:val="24"/>
          <w:szCs w:val="24"/>
        </w:rPr>
        <w:t>i.m</w:t>
      </w:r>
      <w:proofErr w:type="spellEnd"/>
      <w:r w:rsidRPr="00E6682F">
        <w:rPr>
          <w:sz w:val="24"/>
          <w:szCs w:val="24"/>
        </w:rPr>
        <w:t>., i de tilfælde, hvor intravenøs anvendelse ikke er mulig.</w:t>
      </w:r>
    </w:p>
    <w:p w14:paraId="3A4E4B42" w14:textId="77777777" w:rsidR="00BD741D" w:rsidRPr="00E6682F" w:rsidRDefault="00BD741D" w:rsidP="00BD741D">
      <w:pPr>
        <w:ind w:left="851"/>
        <w:rPr>
          <w:sz w:val="24"/>
          <w:szCs w:val="24"/>
          <w:lang w:val="nb-NO" w:eastAsia="en-IN"/>
        </w:rPr>
      </w:pPr>
    </w:p>
    <w:p w14:paraId="68AA068E" w14:textId="77777777" w:rsidR="00BD741D" w:rsidRPr="00E6682F" w:rsidRDefault="00BD741D" w:rsidP="00BD741D">
      <w:pPr>
        <w:ind w:left="851"/>
        <w:rPr>
          <w:sz w:val="24"/>
          <w:szCs w:val="24"/>
        </w:rPr>
      </w:pPr>
      <w:r w:rsidRPr="00E6682F">
        <w:rPr>
          <w:sz w:val="24"/>
          <w:szCs w:val="24"/>
        </w:rPr>
        <w:t xml:space="preserve">Den hurtigste virkning opnås ved </w:t>
      </w:r>
      <w:proofErr w:type="spellStart"/>
      <w:r w:rsidRPr="00E6682F">
        <w:rPr>
          <w:sz w:val="24"/>
          <w:szCs w:val="24"/>
        </w:rPr>
        <w:t>i.v</w:t>
      </w:r>
      <w:proofErr w:type="spellEnd"/>
      <w:r w:rsidRPr="00E6682F">
        <w:rPr>
          <w:sz w:val="24"/>
          <w:szCs w:val="24"/>
        </w:rPr>
        <w:t>.-administration. Derfor anbefales denne indgivelsesmåde i akutte tilfælde.</w:t>
      </w:r>
    </w:p>
    <w:p w14:paraId="5DCA5EC9" w14:textId="77777777" w:rsidR="00BD741D" w:rsidRPr="00E6682F" w:rsidRDefault="00BD741D" w:rsidP="00BD741D">
      <w:pPr>
        <w:ind w:left="851"/>
        <w:rPr>
          <w:sz w:val="24"/>
          <w:szCs w:val="24"/>
          <w:lang w:val="nb-NO" w:eastAsia="en-IN"/>
        </w:rPr>
      </w:pPr>
    </w:p>
    <w:p w14:paraId="37A31FC2" w14:textId="71DE2DC7" w:rsidR="00BD741D" w:rsidRPr="00E6682F" w:rsidRDefault="00BD741D" w:rsidP="00BD741D">
      <w:pPr>
        <w:ind w:left="851"/>
        <w:rPr>
          <w:sz w:val="24"/>
          <w:szCs w:val="24"/>
        </w:rPr>
      </w:pPr>
      <w:r w:rsidRPr="00E6682F">
        <w:rPr>
          <w:sz w:val="24"/>
          <w:szCs w:val="24"/>
        </w:rPr>
        <w:t xml:space="preserve">Når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administreres </w:t>
      </w:r>
      <w:proofErr w:type="spellStart"/>
      <w:r w:rsidRPr="00E6682F">
        <w:rPr>
          <w:sz w:val="24"/>
          <w:szCs w:val="24"/>
        </w:rPr>
        <w:t>i.m</w:t>
      </w:r>
      <w:proofErr w:type="spellEnd"/>
      <w:r w:rsidRPr="00E6682F">
        <w:rPr>
          <w:sz w:val="24"/>
          <w:szCs w:val="24"/>
        </w:rPr>
        <w:t xml:space="preserve">., er det nødvendigt at huske, at virkningen indtræder langsommere end efter </w:t>
      </w:r>
      <w:proofErr w:type="spellStart"/>
      <w:r w:rsidRPr="00E6682F">
        <w:rPr>
          <w:sz w:val="24"/>
          <w:szCs w:val="24"/>
        </w:rPr>
        <w:t>i.v</w:t>
      </w:r>
      <w:proofErr w:type="spellEnd"/>
      <w:r w:rsidRPr="00E6682F">
        <w:rPr>
          <w:sz w:val="24"/>
          <w:szCs w:val="24"/>
        </w:rPr>
        <w:t xml:space="preserve">.-injektion. Virkningsvarigheden er dog længere ved </w:t>
      </w:r>
      <w:proofErr w:type="spellStart"/>
      <w:r w:rsidRPr="00E6682F">
        <w:rPr>
          <w:sz w:val="24"/>
          <w:szCs w:val="24"/>
        </w:rPr>
        <w:t>i.m</w:t>
      </w:r>
      <w:proofErr w:type="spellEnd"/>
      <w:r w:rsidRPr="00E6682F">
        <w:rPr>
          <w:sz w:val="24"/>
          <w:szCs w:val="24"/>
        </w:rPr>
        <w:t xml:space="preserve">.-administration end ved </w:t>
      </w:r>
      <w:proofErr w:type="spellStart"/>
      <w:r w:rsidRPr="00E6682F">
        <w:rPr>
          <w:sz w:val="24"/>
          <w:szCs w:val="24"/>
        </w:rPr>
        <w:t>i.v</w:t>
      </w:r>
      <w:proofErr w:type="spellEnd"/>
      <w:r w:rsidRPr="00E6682F">
        <w:rPr>
          <w:sz w:val="24"/>
          <w:szCs w:val="24"/>
        </w:rPr>
        <w:t xml:space="preserve">.-administration. Virkningsvarigheden afhænger af </w:t>
      </w:r>
      <w:proofErr w:type="spellStart"/>
      <w:r w:rsidRPr="00E6682F">
        <w:rPr>
          <w:sz w:val="24"/>
          <w:szCs w:val="24"/>
        </w:rPr>
        <w:t>naloxonhydrochloriddosis</w:t>
      </w:r>
      <w:proofErr w:type="spellEnd"/>
      <w:r w:rsidRPr="00E6682F">
        <w:rPr>
          <w:sz w:val="24"/>
          <w:szCs w:val="24"/>
        </w:rPr>
        <w:t xml:space="preserve"> og administrationsmåden, og den varierer mellem 45 minutter og 4 timer.</w:t>
      </w:r>
    </w:p>
    <w:p w14:paraId="08062E0C" w14:textId="77777777" w:rsidR="00BD741D" w:rsidRPr="00E6682F" w:rsidRDefault="00BD741D" w:rsidP="00BD741D">
      <w:pPr>
        <w:ind w:left="851"/>
        <w:rPr>
          <w:sz w:val="24"/>
          <w:szCs w:val="24"/>
          <w:lang w:val="nb-NO" w:eastAsia="en-IN"/>
        </w:rPr>
      </w:pPr>
    </w:p>
    <w:p w14:paraId="70212A4B" w14:textId="77777777" w:rsidR="00BD741D" w:rsidRPr="00E6682F" w:rsidRDefault="00BD741D" w:rsidP="00BD741D">
      <w:pPr>
        <w:ind w:left="851"/>
        <w:rPr>
          <w:sz w:val="24"/>
          <w:szCs w:val="24"/>
        </w:rPr>
      </w:pPr>
      <w:r w:rsidRPr="00E6682F">
        <w:rPr>
          <w:sz w:val="24"/>
          <w:szCs w:val="24"/>
        </w:rPr>
        <w:t xml:space="preserve">Desuden skal det tages i betragtning, at </w:t>
      </w:r>
      <w:proofErr w:type="spellStart"/>
      <w:r w:rsidRPr="00E6682F">
        <w:rPr>
          <w:sz w:val="24"/>
          <w:szCs w:val="24"/>
        </w:rPr>
        <w:t>i.m</w:t>
      </w:r>
      <w:proofErr w:type="spellEnd"/>
      <w:r w:rsidRPr="00E6682F">
        <w:rPr>
          <w:sz w:val="24"/>
          <w:szCs w:val="24"/>
        </w:rPr>
        <w:t xml:space="preserve">.-doser generelt er højere end </w:t>
      </w:r>
      <w:proofErr w:type="spellStart"/>
      <w:r w:rsidRPr="00E6682F">
        <w:rPr>
          <w:sz w:val="24"/>
          <w:szCs w:val="24"/>
        </w:rPr>
        <w:t>i.v</w:t>
      </w:r>
      <w:proofErr w:type="spellEnd"/>
      <w:r w:rsidRPr="00E6682F">
        <w:rPr>
          <w:sz w:val="24"/>
          <w:szCs w:val="24"/>
        </w:rPr>
        <w:t>.-doser, samt at doserne skal tilpasses til den enkelte patient.</w:t>
      </w:r>
    </w:p>
    <w:p w14:paraId="7A4A9F3F" w14:textId="77777777" w:rsidR="0068314E" w:rsidRDefault="0068314E" w:rsidP="00BD741D">
      <w:pPr>
        <w:ind w:left="851"/>
        <w:rPr>
          <w:sz w:val="24"/>
          <w:szCs w:val="24"/>
        </w:rPr>
      </w:pPr>
    </w:p>
    <w:p w14:paraId="66F51CBC" w14:textId="3C6B4534" w:rsidR="00BD741D" w:rsidRPr="00E6682F" w:rsidRDefault="00BD741D" w:rsidP="00BD741D">
      <w:pPr>
        <w:ind w:left="851"/>
        <w:rPr>
          <w:sz w:val="24"/>
          <w:szCs w:val="24"/>
        </w:rPr>
      </w:pPr>
      <w:r w:rsidRPr="00E6682F">
        <w:rPr>
          <w:sz w:val="24"/>
          <w:szCs w:val="24"/>
        </w:rPr>
        <w:t xml:space="preserve">Da det kan være, at visse opioider har en længere virkningstid (fx </w:t>
      </w:r>
      <w:proofErr w:type="spellStart"/>
      <w:r w:rsidRPr="00E6682F">
        <w:rPr>
          <w:sz w:val="24"/>
          <w:szCs w:val="24"/>
        </w:rPr>
        <w:t>dextropropoxyphen</w:t>
      </w:r>
      <w:proofErr w:type="spellEnd"/>
      <w:r w:rsidRPr="00E6682F">
        <w:rPr>
          <w:sz w:val="24"/>
          <w:szCs w:val="24"/>
        </w:rPr>
        <w:t xml:space="preserve">, </w:t>
      </w:r>
      <w:proofErr w:type="spellStart"/>
      <w:r w:rsidRPr="00E6682F">
        <w:rPr>
          <w:sz w:val="24"/>
          <w:szCs w:val="24"/>
        </w:rPr>
        <w:t>dihydrocodein</w:t>
      </w:r>
      <w:proofErr w:type="spellEnd"/>
      <w:r w:rsidRPr="00E6682F">
        <w:rPr>
          <w:sz w:val="24"/>
          <w:szCs w:val="24"/>
        </w:rPr>
        <w:t xml:space="preserve"> og </w:t>
      </w:r>
      <w:proofErr w:type="spellStart"/>
      <w:r w:rsidRPr="00E6682F">
        <w:rPr>
          <w:sz w:val="24"/>
          <w:szCs w:val="24"/>
        </w:rPr>
        <w:t>methadon</w:t>
      </w:r>
      <w:proofErr w:type="spellEnd"/>
      <w:r w:rsidRPr="00E6682F">
        <w:rPr>
          <w:sz w:val="24"/>
          <w:szCs w:val="24"/>
        </w:rPr>
        <w:t xml:space="preserve">) end </w:t>
      </w:r>
      <w:proofErr w:type="spellStart"/>
      <w:r w:rsidRPr="00E6682F">
        <w:rPr>
          <w:sz w:val="24"/>
          <w:szCs w:val="24"/>
        </w:rPr>
        <w:t>naloxonhydrochlorid</w:t>
      </w:r>
      <w:proofErr w:type="spellEnd"/>
      <w:r w:rsidRPr="00E6682F">
        <w:rPr>
          <w:sz w:val="24"/>
          <w:szCs w:val="24"/>
        </w:rPr>
        <w:t>, skal patienterne overvåges konstant, og gentagne doser skal administreres ved behov.</w:t>
      </w:r>
    </w:p>
    <w:p w14:paraId="645C398D" w14:textId="77777777" w:rsidR="00BD741D" w:rsidRPr="00E6682F" w:rsidRDefault="00BD741D" w:rsidP="00BD741D">
      <w:pPr>
        <w:ind w:left="851"/>
        <w:rPr>
          <w:sz w:val="24"/>
          <w:szCs w:val="24"/>
          <w:lang w:val="nb-NO" w:eastAsia="en-IN"/>
        </w:rPr>
      </w:pPr>
    </w:p>
    <w:p w14:paraId="4118CD95" w14:textId="77777777" w:rsidR="00BD741D" w:rsidRPr="0068314E" w:rsidRDefault="00BD741D" w:rsidP="00BD741D">
      <w:pPr>
        <w:ind w:left="851"/>
        <w:rPr>
          <w:sz w:val="24"/>
          <w:szCs w:val="24"/>
          <w:u w:val="single"/>
        </w:rPr>
      </w:pPr>
      <w:r w:rsidRPr="0068314E">
        <w:rPr>
          <w:sz w:val="24"/>
          <w:szCs w:val="24"/>
          <w:u w:val="single"/>
        </w:rPr>
        <w:t>Fuldstændig eller delvis ophævelse af CNS-depression, især respirationsdepression, som er fremkaldt af naturlige eller syntetiske opioider</w:t>
      </w:r>
    </w:p>
    <w:p w14:paraId="6F93B487" w14:textId="77777777" w:rsidR="00BD741D" w:rsidRPr="00E6682F" w:rsidRDefault="00BD741D" w:rsidP="00BD741D">
      <w:pPr>
        <w:ind w:left="851"/>
        <w:rPr>
          <w:sz w:val="24"/>
          <w:szCs w:val="24"/>
        </w:rPr>
      </w:pPr>
      <w:r w:rsidRPr="00E6682F">
        <w:rPr>
          <w:i/>
          <w:sz w:val="24"/>
          <w:szCs w:val="24"/>
        </w:rPr>
        <w:t>Voksne</w:t>
      </w:r>
    </w:p>
    <w:p w14:paraId="55D89BE0" w14:textId="05A934A7" w:rsidR="00BD741D" w:rsidRDefault="00BD741D" w:rsidP="00BD741D">
      <w:pPr>
        <w:ind w:left="851"/>
        <w:rPr>
          <w:sz w:val="24"/>
          <w:szCs w:val="24"/>
        </w:rPr>
      </w:pPr>
      <w:r w:rsidRPr="00E6682F">
        <w:rPr>
          <w:sz w:val="24"/>
          <w:szCs w:val="24"/>
        </w:rPr>
        <w:t xml:space="preserve">Dosis tilpasses individuelt for at opnå optimal virkning på respirationen, samtidigt med at der opretholdes tilstrækkelig analgesi. En i. </w:t>
      </w:r>
      <w:proofErr w:type="spellStart"/>
      <w:r w:rsidRPr="00E6682F">
        <w:rPr>
          <w:sz w:val="24"/>
          <w:szCs w:val="24"/>
        </w:rPr>
        <w:t>v.-injektion</w:t>
      </w:r>
      <w:proofErr w:type="spellEnd"/>
      <w:r w:rsidRPr="00E6682F">
        <w:rPr>
          <w:sz w:val="24"/>
          <w:szCs w:val="24"/>
        </w:rPr>
        <w:t xml:space="preserve"> a 0,1-0,2 mg </w:t>
      </w:r>
      <w:proofErr w:type="spellStart"/>
      <w:r w:rsidRPr="00E6682F">
        <w:rPr>
          <w:sz w:val="24"/>
          <w:szCs w:val="24"/>
        </w:rPr>
        <w:t>naloxonhydrochlorid</w:t>
      </w:r>
      <w:proofErr w:type="spellEnd"/>
      <w:r w:rsidRPr="00E6682F">
        <w:rPr>
          <w:sz w:val="24"/>
          <w:szCs w:val="24"/>
        </w:rPr>
        <w:t xml:space="preserve"> (ca. 1,5-3 mikrogram/kg) er sædvanligvis tilstrækkelig. Ved behov kan der gives yderligere </w:t>
      </w:r>
      <w:proofErr w:type="spellStart"/>
      <w:r w:rsidRPr="00E6682F">
        <w:rPr>
          <w:sz w:val="24"/>
          <w:szCs w:val="24"/>
        </w:rPr>
        <w:t>i.v</w:t>
      </w:r>
      <w:proofErr w:type="spellEnd"/>
      <w:r w:rsidRPr="00E6682F">
        <w:rPr>
          <w:sz w:val="24"/>
          <w:szCs w:val="24"/>
        </w:rPr>
        <w:t>.-injektioner a 0,1 mg med 2 minutters intervaller, indtil der er opnået tilfredsstillende respiration og bevidsthedsniveau.</w:t>
      </w:r>
      <w:r w:rsidRPr="00E6682F">
        <w:rPr>
          <w:color w:val="0000FF"/>
          <w:sz w:val="24"/>
          <w:szCs w:val="24"/>
        </w:rPr>
        <w:t xml:space="preserve"> </w:t>
      </w:r>
      <w:r w:rsidRPr="00E6682F">
        <w:rPr>
          <w:sz w:val="24"/>
          <w:szCs w:val="24"/>
        </w:rPr>
        <w:t xml:space="preserve">Det kan være nødvendigt at administrere endnu en supplerende injektion i løbet af 1 til 2 timer, afhængigt af typen af det aktive stof, hvis virkning skal ophæves (korttidsvirkning eller depotvirkning), administreret mængde, tid og indgivelsesmåde. Alternativt kan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administreres som en </w:t>
      </w:r>
      <w:proofErr w:type="spellStart"/>
      <w:r w:rsidRPr="00E6682F">
        <w:rPr>
          <w:sz w:val="24"/>
          <w:szCs w:val="24"/>
        </w:rPr>
        <w:t>i.v</w:t>
      </w:r>
      <w:proofErr w:type="spellEnd"/>
      <w:r w:rsidRPr="00E6682F">
        <w:rPr>
          <w:sz w:val="24"/>
          <w:szCs w:val="24"/>
        </w:rPr>
        <w:t>.-infusion.</w:t>
      </w:r>
    </w:p>
    <w:p w14:paraId="4755A32A" w14:textId="77777777" w:rsidR="0068314E" w:rsidRPr="00E6682F" w:rsidRDefault="0068314E" w:rsidP="00BD741D">
      <w:pPr>
        <w:ind w:left="851"/>
        <w:rPr>
          <w:sz w:val="24"/>
          <w:szCs w:val="24"/>
          <w:lang w:val="nb-NO" w:eastAsia="en-IN"/>
        </w:rPr>
      </w:pPr>
    </w:p>
    <w:p w14:paraId="71E0D303" w14:textId="77777777" w:rsidR="00BD741D" w:rsidRPr="00E6682F" w:rsidRDefault="00BD741D" w:rsidP="00BD741D">
      <w:pPr>
        <w:ind w:left="851"/>
        <w:rPr>
          <w:i/>
          <w:sz w:val="24"/>
          <w:szCs w:val="24"/>
        </w:rPr>
      </w:pPr>
      <w:r w:rsidRPr="00E6682F">
        <w:rPr>
          <w:i/>
          <w:sz w:val="24"/>
          <w:szCs w:val="24"/>
        </w:rPr>
        <w:t>Infusion:</w:t>
      </w:r>
    </w:p>
    <w:p w14:paraId="590C16D8" w14:textId="77777777" w:rsidR="00BD741D" w:rsidRPr="00E6682F" w:rsidRDefault="00BD741D" w:rsidP="00BD741D">
      <w:pPr>
        <w:ind w:left="851"/>
        <w:rPr>
          <w:sz w:val="24"/>
          <w:szCs w:val="24"/>
        </w:rPr>
      </w:pPr>
      <w:r w:rsidRPr="00E6682F">
        <w:rPr>
          <w:sz w:val="24"/>
          <w:szCs w:val="24"/>
        </w:rPr>
        <w:t xml:space="preserve">Visse opioider har en længere virkningsvarighed end </w:t>
      </w:r>
      <w:proofErr w:type="spellStart"/>
      <w:r w:rsidRPr="00E6682F">
        <w:rPr>
          <w:sz w:val="24"/>
          <w:szCs w:val="24"/>
        </w:rPr>
        <w:t>naloxonhydrochlorid</w:t>
      </w:r>
      <w:proofErr w:type="spellEnd"/>
      <w:r w:rsidRPr="00E6682F">
        <w:rPr>
          <w:sz w:val="24"/>
          <w:szCs w:val="24"/>
        </w:rPr>
        <w:t xml:space="preserve"> ved administration som i.v.-</w:t>
      </w:r>
      <w:proofErr w:type="spellStart"/>
      <w:r w:rsidRPr="00E6682F">
        <w:rPr>
          <w:sz w:val="24"/>
          <w:szCs w:val="24"/>
        </w:rPr>
        <w:t>bolusinjektion</w:t>
      </w:r>
      <w:proofErr w:type="spellEnd"/>
      <w:r w:rsidRPr="00E6682F">
        <w:rPr>
          <w:sz w:val="24"/>
          <w:szCs w:val="24"/>
        </w:rPr>
        <w:t xml:space="preserve">. Derfor skal </w:t>
      </w:r>
      <w:proofErr w:type="spellStart"/>
      <w:r w:rsidRPr="00E6682F">
        <w:rPr>
          <w:sz w:val="24"/>
          <w:szCs w:val="24"/>
        </w:rPr>
        <w:t>naloxonhydrochlorid</w:t>
      </w:r>
      <w:proofErr w:type="spellEnd"/>
      <w:r w:rsidRPr="00E6682F">
        <w:rPr>
          <w:sz w:val="24"/>
          <w:szCs w:val="24"/>
        </w:rPr>
        <w:t xml:space="preserve"> administreres som kontinuerlig infusion i situationer, hvor man har viden eller begrundet mistanke om, at CNS-depressionen skyldes disse stoffer. Infusionshastigheden tilpasses den enkelte patient og afhænger af patientens respons på i.v.-</w:t>
      </w:r>
      <w:proofErr w:type="spellStart"/>
      <w:r w:rsidRPr="00E6682F">
        <w:rPr>
          <w:sz w:val="24"/>
          <w:szCs w:val="24"/>
        </w:rPr>
        <w:t>bolusinjektionen</w:t>
      </w:r>
      <w:proofErr w:type="spellEnd"/>
      <w:r w:rsidRPr="00E6682F">
        <w:rPr>
          <w:sz w:val="24"/>
          <w:szCs w:val="24"/>
        </w:rPr>
        <w:t xml:space="preserve"> og patientens reaktion på </w:t>
      </w:r>
      <w:proofErr w:type="spellStart"/>
      <w:r w:rsidRPr="00E6682F">
        <w:rPr>
          <w:sz w:val="24"/>
          <w:szCs w:val="24"/>
        </w:rPr>
        <w:t>i.v</w:t>
      </w:r>
      <w:proofErr w:type="spellEnd"/>
      <w:r w:rsidRPr="00E6682F">
        <w:rPr>
          <w:sz w:val="24"/>
          <w:szCs w:val="24"/>
        </w:rPr>
        <w:t>.-infusionen. Anvendelsen af kontinuerlig infusion skal overvejes nøje, og hvis det bliver nødvendigt, skal respirationen understøttes med mekanisk ventilation.</w:t>
      </w:r>
    </w:p>
    <w:p w14:paraId="3FD546F1" w14:textId="77777777" w:rsidR="00BD741D" w:rsidRPr="00E6682F" w:rsidRDefault="00BD741D" w:rsidP="00BD741D">
      <w:pPr>
        <w:ind w:left="851"/>
        <w:rPr>
          <w:sz w:val="24"/>
          <w:szCs w:val="24"/>
          <w:lang w:val="nb-NO" w:eastAsia="en-IN"/>
        </w:rPr>
      </w:pPr>
    </w:p>
    <w:p w14:paraId="740F69A8" w14:textId="77777777" w:rsidR="00BD741D" w:rsidRPr="00E6682F" w:rsidRDefault="00BD741D" w:rsidP="00BD741D">
      <w:pPr>
        <w:ind w:left="851"/>
        <w:rPr>
          <w:i/>
          <w:sz w:val="24"/>
          <w:szCs w:val="24"/>
        </w:rPr>
      </w:pPr>
      <w:r w:rsidRPr="00E6682F">
        <w:rPr>
          <w:i/>
          <w:sz w:val="24"/>
          <w:szCs w:val="24"/>
        </w:rPr>
        <w:t>Pædiatrisk population:</w:t>
      </w:r>
    </w:p>
    <w:p w14:paraId="0E5557A2" w14:textId="77777777" w:rsidR="00BD741D" w:rsidRPr="00E6682F" w:rsidRDefault="00BD741D" w:rsidP="00BD741D">
      <w:pPr>
        <w:ind w:left="851"/>
        <w:rPr>
          <w:sz w:val="24"/>
          <w:szCs w:val="24"/>
        </w:rPr>
      </w:pPr>
      <w:r w:rsidRPr="00E6682F">
        <w:rPr>
          <w:sz w:val="24"/>
          <w:szCs w:val="24"/>
        </w:rPr>
        <w:t xml:space="preserve">Der gives initialt 0,01-0,02 mg </w:t>
      </w:r>
      <w:proofErr w:type="spellStart"/>
      <w:r w:rsidRPr="00E6682F">
        <w:rPr>
          <w:sz w:val="24"/>
          <w:szCs w:val="24"/>
        </w:rPr>
        <w:t>naloxonhydrochlorid</w:t>
      </w:r>
      <w:proofErr w:type="spellEnd"/>
      <w:r w:rsidRPr="00E6682F">
        <w:rPr>
          <w:sz w:val="24"/>
          <w:szCs w:val="24"/>
        </w:rPr>
        <w:t xml:space="preserve"> pr. kg legemsvægt i. v. med 2-3 minutters intervaller, indtil der er opnået tilfredsstillende respiration og bevidsthedsniveau. Afhængigt af patientens respons samt den administrerede opioiddosis og dets virkningsvarighed kan det være nødvendigt at give supplerende doser med 1 til 2 timers mellemrum.</w:t>
      </w:r>
    </w:p>
    <w:p w14:paraId="7B0F903B" w14:textId="77777777" w:rsidR="00BD741D" w:rsidRPr="00E6682F" w:rsidRDefault="00BD741D" w:rsidP="00BD741D">
      <w:pPr>
        <w:ind w:left="851"/>
        <w:rPr>
          <w:sz w:val="24"/>
          <w:szCs w:val="24"/>
        </w:rPr>
      </w:pPr>
    </w:p>
    <w:p w14:paraId="1F1D11FC" w14:textId="20D7BF9A" w:rsidR="00BD741D" w:rsidRPr="00E6682F" w:rsidRDefault="00BD741D" w:rsidP="00BD741D">
      <w:pPr>
        <w:ind w:left="851"/>
        <w:rPr>
          <w:sz w:val="24"/>
          <w:szCs w:val="24"/>
        </w:rPr>
      </w:pPr>
      <w:proofErr w:type="spellStart"/>
      <w:r w:rsidRPr="00E6682F">
        <w:rPr>
          <w:sz w:val="24"/>
          <w:szCs w:val="24"/>
        </w:rPr>
        <w:lastRenderedPageBreak/>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fyldt sprøjte bør ikke anvendes til spædbørn, der vejer mindre end 4</w:t>
      </w:r>
      <w:r w:rsidR="0068314E">
        <w:rPr>
          <w:sz w:val="24"/>
          <w:szCs w:val="24"/>
        </w:rPr>
        <w:t> </w:t>
      </w:r>
      <w:r w:rsidRPr="00E6682F">
        <w:rPr>
          <w:sz w:val="24"/>
          <w:szCs w:val="24"/>
        </w:rPr>
        <w:t>kg.</w:t>
      </w:r>
    </w:p>
    <w:p w14:paraId="3947AF6A" w14:textId="77777777" w:rsidR="00BD741D" w:rsidRPr="00E6682F" w:rsidRDefault="00BD741D" w:rsidP="00BD741D">
      <w:pPr>
        <w:ind w:left="851"/>
        <w:rPr>
          <w:sz w:val="24"/>
          <w:szCs w:val="24"/>
          <w:lang w:val="nb-NO" w:eastAsia="en-IN"/>
        </w:rPr>
      </w:pPr>
    </w:p>
    <w:p w14:paraId="0E213833" w14:textId="77777777" w:rsidR="00BD741D" w:rsidRPr="0068314E" w:rsidRDefault="00BD741D" w:rsidP="00BD741D">
      <w:pPr>
        <w:ind w:left="851"/>
        <w:rPr>
          <w:sz w:val="24"/>
          <w:szCs w:val="24"/>
          <w:u w:val="single"/>
        </w:rPr>
      </w:pPr>
      <w:r w:rsidRPr="0068314E">
        <w:rPr>
          <w:sz w:val="24"/>
          <w:szCs w:val="24"/>
          <w:u w:val="single"/>
        </w:rPr>
        <w:t>Diagnosticering af formodet, akut opioidoverdosis eller -forgiftning</w:t>
      </w:r>
    </w:p>
    <w:p w14:paraId="2B75A2F8" w14:textId="77777777" w:rsidR="00BD741D" w:rsidRPr="00E6682F" w:rsidRDefault="00BD741D" w:rsidP="00BD741D">
      <w:pPr>
        <w:ind w:left="851"/>
        <w:rPr>
          <w:i/>
          <w:iCs/>
          <w:sz w:val="24"/>
          <w:szCs w:val="24"/>
        </w:rPr>
      </w:pPr>
    </w:p>
    <w:p w14:paraId="5AF9BE89" w14:textId="77777777" w:rsidR="00BD741D" w:rsidRPr="00E6682F" w:rsidRDefault="00BD741D" w:rsidP="00BD741D">
      <w:pPr>
        <w:ind w:left="851"/>
        <w:rPr>
          <w:sz w:val="24"/>
          <w:szCs w:val="24"/>
        </w:rPr>
      </w:pPr>
      <w:r w:rsidRPr="00E6682F">
        <w:rPr>
          <w:i/>
          <w:sz w:val="24"/>
          <w:szCs w:val="24"/>
        </w:rPr>
        <w:t>Voksne</w:t>
      </w:r>
    </w:p>
    <w:p w14:paraId="3A0F81AF" w14:textId="0C815F66" w:rsidR="00BD741D" w:rsidRPr="00E6682F" w:rsidRDefault="00BD741D" w:rsidP="00BD741D">
      <w:pPr>
        <w:ind w:left="851"/>
        <w:rPr>
          <w:sz w:val="24"/>
          <w:szCs w:val="24"/>
        </w:rPr>
      </w:pPr>
      <w:r w:rsidRPr="00E6682F">
        <w:rPr>
          <w:sz w:val="24"/>
          <w:szCs w:val="24"/>
        </w:rPr>
        <w:t xml:space="preserve">Den initiale dosis er sædvanligvis 0,4-2 mg </w:t>
      </w:r>
      <w:proofErr w:type="spellStart"/>
      <w:r w:rsidRPr="00E6682F">
        <w:rPr>
          <w:sz w:val="24"/>
          <w:szCs w:val="24"/>
        </w:rPr>
        <w:t>naloxonhydrochlorid</w:t>
      </w:r>
      <w:proofErr w:type="spellEnd"/>
      <w:r w:rsidRPr="00E6682F">
        <w:rPr>
          <w:sz w:val="24"/>
          <w:szCs w:val="24"/>
        </w:rPr>
        <w:t xml:space="preserve"> </w:t>
      </w:r>
      <w:proofErr w:type="spellStart"/>
      <w:r w:rsidRPr="00E6682F">
        <w:rPr>
          <w:sz w:val="24"/>
          <w:szCs w:val="24"/>
        </w:rPr>
        <w:t>i.v</w:t>
      </w:r>
      <w:proofErr w:type="spellEnd"/>
      <w:r w:rsidRPr="00E6682F">
        <w:rPr>
          <w:sz w:val="24"/>
          <w:szCs w:val="24"/>
        </w:rPr>
        <w:t xml:space="preserve">. Hvis der ikke opnås den ønskede forbedring af respirationsdepressionen umiddelbart efter </w:t>
      </w:r>
      <w:proofErr w:type="spellStart"/>
      <w:r w:rsidRPr="00E6682F">
        <w:rPr>
          <w:sz w:val="24"/>
          <w:szCs w:val="24"/>
        </w:rPr>
        <w:t>i.v</w:t>
      </w:r>
      <w:proofErr w:type="spellEnd"/>
      <w:r w:rsidRPr="00E6682F">
        <w:rPr>
          <w:sz w:val="24"/>
          <w:szCs w:val="24"/>
        </w:rPr>
        <w:t xml:space="preserve">.-administration, kan injektionerne gentages med 2-3 minutters intervaller. Hvis intravenøs administration ikke er mulig, kan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administreres intramuskulært (sædvanlig initialdosis: 0,4-2 mg). Hvis der ikke fremkaldes en mærkbar forbedring med 10 mg </w:t>
      </w:r>
      <w:proofErr w:type="spellStart"/>
      <w:r w:rsidRPr="00E6682F">
        <w:rPr>
          <w:sz w:val="24"/>
          <w:szCs w:val="24"/>
        </w:rPr>
        <w:t>naloxonhydrochlorid</w:t>
      </w:r>
      <w:proofErr w:type="spellEnd"/>
      <w:r w:rsidRPr="00E6682F">
        <w:rPr>
          <w:sz w:val="24"/>
          <w:szCs w:val="24"/>
        </w:rPr>
        <w:t>, tyder det på, at depressionen helt eller delvist har andre patologiske årsager eller skyldes andre aktive stoffer end opioider.</w:t>
      </w:r>
    </w:p>
    <w:p w14:paraId="7FEEF056" w14:textId="77777777" w:rsidR="00BD741D" w:rsidRPr="00E6682F" w:rsidRDefault="00BD741D" w:rsidP="00BD741D">
      <w:pPr>
        <w:ind w:left="851"/>
        <w:rPr>
          <w:i/>
          <w:iCs/>
          <w:sz w:val="24"/>
          <w:szCs w:val="24"/>
        </w:rPr>
      </w:pPr>
    </w:p>
    <w:p w14:paraId="0C870450" w14:textId="77777777" w:rsidR="00BD741D" w:rsidRPr="00E6682F" w:rsidRDefault="00BD741D" w:rsidP="00BD741D">
      <w:pPr>
        <w:ind w:left="851"/>
        <w:rPr>
          <w:i/>
          <w:iCs/>
          <w:sz w:val="24"/>
          <w:szCs w:val="24"/>
        </w:rPr>
      </w:pPr>
      <w:r w:rsidRPr="00E6682F">
        <w:rPr>
          <w:i/>
          <w:sz w:val="24"/>
          <w:szCs w:val="24"/>
        </w:rPr>
        <w:t>Pædiatrisk population:</w:t>
      </w:r>
    </w:p>
    <w:p w14:paraId="32BD2849" w14:textId="539DBCBB" w:rsidR="00BD741D" w:rsidRPr="00E6682F" w:rsidRDefault="00BD741D" w:rsidP="00BD741D">
      <w:pPr>
        <w:ind w:left="851"/>
        <w:rPr>
          <w:sz w:val="24"/>
          <w:szCs w:val="24"/>
        </w:rPr>
      </w:pPr>
      <w:r w:rsidRPr="00E6682F">
        <w:rPr>
          <w:sz w:val="24"/>
          <w:szCs w:val="24"/>
        </w:rPr>
        <w:t xml:space="preserve">Den sædvanlige begyndelsesdosis er 0,01 mg </w:t>
      </w:r>
      <w:proofErr w:type="spellStart"/>
      <w:r w:rsidRPr="00E6682F">
        <w:rPr>
          <w:sz w:val="24"/>
          <w:szCs w:val="24"/>
        </w:rPr>
        <w:t>naloxonhydrochlorid</w:t>
      </w:r>
      <w:proofErr w:type="spellEnd"/>
      <w:r w:rsidRPr="00E6682F">
        <w:rPr>
          <w:sz w:val="24"/>
          <w:szCs w:val="24"/>
        </w:rPr>
        <w:t xml:space="preserve"> </w:t>
      </w:r>
      <w:proofErr w:type="spellStart"/>
      <w:r w:rsidRPr="00E6682F">
        <w:rPr>
          <w:sz w:val="24"/>
          <w:szCs w:val="24"/>
        </w:rPr>
        <w:t>i.v</w:t>
      </w:r>
      <w:proofErr w:type="spellEnd"/>
      <w:r w:rsidRPr="00E6682F">
        <w:rPr>
          <w:sz w:val="24"/>
          <w:szCs w:val="24"/>
        </w:rPr>
        <w:t xml:space="preserve">. pr. kg legemsvægt. Hvis der ikke opnås det ønskede kliniske respons, kan dosis ved næste injektion øges til 0,1 mg/kg. Afhængigt af den enkelte patient kan det også være nødvendigt at give en </w:t>
      </w:r>
      <w:proofErr w:type="spellStart"/>
      <w:r w:rsidRPr="00E6682F">
        <w:rPr>
          <w:sz w:val="24"/>
          <w:szCs w:val="24"/>
        </w:rPr>
        <w:t>i.v</w:t>
      </w:r>
      <w:proofErr w:type="spellEnd"/>
      <w:r w:rsidRPr="00E6682F">
        <w:rPr>
          <w:sz w:val="24"/>
          <w:szCs w:val="24"/>
        </w:rPr>
        <w:t xml:space="preserve">.-infusion. Hvis </w:t>
      </w:r>
      <w:proofErr w:type="spellStart"/>
      <w:r w:rsidRPr="00E6682F">
        <w:rPr>
          <w:sz w:val="24"/>
          <w:szCs w:val="24"/>
        </w:rPr>
        <w:t>i.v</w:t>
      </w:r>
      <w:proofErr w:type="spellEnd"/>
      <w:r w:rsidRPr="00E6682F">
        <w:rPr>
          <w:sz w:val="24"/>
          <w:szCs w:val="24"/>
        </w:rPr>
        <w:t xml:space="preserve">.-administration af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ikke er mulig, kan det også gives i. m. (initialdosis: 0,01 mg/kg), fordelt på flere doser.</w:t>
      </w:r>
    </w:p>
    <w:p w14:paraId="5B13ABA0" w14:textId="77777777" w:rsidR="0068314E" w:rsidRDefault="0068314E" w:rsidP="00BD741D">
      <w:pPr>
        <w:ind w:left="851"/>
        <w:rPr>
          <w:color w:val="000000" w:themeColor="text1"/>
          <w:sz w:val="24"/>
          <w:szCs w:val="24"/>
        </w:rPr>
      </w:pPr>
    </w:p>
    <w:p w14:paraId="4F06CDC2" w14:textId="3B6C5866" w:rsidR="00BD741D" w:rsidRPr="00E6682F" w:rsidRDefault="00BD741D" w:rsidP="00BD741D">
      <w:pPr>
        <w:ind w:left="851"/>
        <w:rPr>
          <w:color w:val="000000" w:themeColor="text1"/>
          <w:sz w:val="24"/>
          <w:szCs w:val="24"/>
        </w:rPr>
      </w:pPr>
      <w:proofErr w:type="spellStart"/>
      <w:r w:rsidRPr="00E6682F">
        <w:rPr>
          <w:color w:val="000000" w:themeColor="text1"/>
          <w:sz w:val="24"/>
          <w:szCs w:val="24"/>
        </w:rPr>
        <w:t>Naloxone</w:t>
      </w:r>
      <w:proofErr w:type="spellEnd"/>
      <w:r w:rsidRPr="00E6682F">
        <w:rPr>
          <w:color w:val="000000" w:themeColor="text1"/>
          <w:sz w:val="24"/>
          <w:szCs w:val="24"/>
        </w:rPr>
        <w:t xml:space="preserve"> </w:t>
      </w:r>
      <w:r w:rsidR="0068314E">
        <w:rPr>
          <w:color w:val="000000" w:themeColor="text1"/>
          <w:sz w:val="24"/>
          <w:szCs w:val="24"/>
        </w:rPr>
        <w:t>"</w:t>
      </w:r>
      <w:proofErr w:type="spellStart"/>
      <w:r w:rsidR="0068314E">
        <w:rPr>
          <w:color w:val="000000" w:themeColor="text1"/>
          <w:sz w:val="24"/>
          <w:szCs w:val="24"/>
        </w:rPr>
        <w:t>Accord</w:t>
      </w:r>
      <w:proofErr w:type="spellEnd"/>
      <w:r w:rsidR="0068314E">
        <w:rPr>
          <w:color w:val="000000" w:themeColor="text1"/>
          <w:sz w:val="24"/>
          <w:szCs w:val="24"/>
        </w:rPr>
        <w:t>"</w:t>
      </w:r>
      <w:r w:rsidRPr="00E6682F">
        <w:rPr>
          <w:color w:val="000000" w:themeColor="text1"/>
          <w:sz w:val="24"/>
          <w:szCs w:val="24"/>
        </w:rPr>
        <w:t xml:space="preserve"> fyldt sprøjte bør ikke anvendes til spædbørn, der vejer mindre end 4</w:t>
      </w:r>
      <w:r w:rsidR="001D09A2">
        <w:rPr>
          <w:color w:val="000000" w:themeColor="text1"/>
          <w:sz w:val="24"/>
          <w:szCs w:val="24"/>
        </w:rPr>
        <w:t> </w:t>
      </w:r>
      <w:r w:rsidRPr="00E6682F">
        <w:rPr>
          <w:color w:val="000000" w:themeColor="text1"/>
          <w:sz w:val="24"/>
          <w:szCs w:val="24"/>
        </w:rPr>
        <w:t>kg.</w:t>
      </w:r>
    </w:p>
    <w:p w14:paraId="0F54D436" w14:textId="77777777" w:rsidR="0068314E" w:rsidRDefault="0068314E" w:rsidP="00BD741D">
      <w:pPr>
        <w:ind w:left="851"/>
        <w:rPr>
          <w:sz w:val="24"/>
          <w:szCs w:val="24"/>
        </w:rPr>
      </w:pPr>
    </w:p>
    <w:p w14:paraId="381CB9D0" w14:textId="1CAC0BFE" w:rsidR="00BD741D" w:rsidRPr="0068314E" w:rsidRDefault="00BD741D" w:rsidP="00BD741D">
      <w:pPr>
        <w:ind w:left="851"/>
        <w:rPr>
          <w:iCs/>
          <w:sz w:val="24"/>
          <w:szCs w:val="24"/>
          <w:u w:val="single"/>
        </w:rPr>
      </w:pPr>
      <w:r w:rsidRPr="0068314E">
        <w:rPr>
          <w:sz w:val="24"/>
          <w:szCs w:val="24"/>
          <w:u w:val="single"/>
        </w:rPr>
        <w:t>Ophævelse af respirationsdepression og anden CNS-depression hos nyfødte, hvis mødre har fået opioider.</w:t>
      </w:r>
    </w:p>
    <w:p w14:paraId="41113216" w14:textId="4F461F93" w:rsidR="00BD741D" w:rsidRPr="00E6682F" w:rsidRDefault="00BD741D" w:rsidP="00BD741D">
      <w:pPr>
        <w:ind w:left="851"/>
        <w:rPr>
          <w:sz w:val="24"/>
          <w:szCs w:val="24"/>
        </w:rPr>
      </w:pPr>
      <w:r w:rsidRPr="00E6682F">
        <w:rPr>
          <w:sz w:val="24"/>
          <w:szCs w:val="24"/>
        </w:rPr>
        <w:t xml:space="preserve">Sædvanlig dosis er 0,01 mg </w:t>
      </w:r>
      <w:proofErr w:type="spellStart"/>
      <w:r w:rsidRPr="00E6682F">
        <w:rPr>
          <w:sz w:val="24"/>
          <w:szCs w:val="24"/>
        </w:rPr>
        <w:t>naloxonhydrochlorid</w:t>
      </w:r>
      <w:proofErr w:type="spellEnd"/>
      <w:r w:rsidRPr="00E6682F">
        <w:rPr>
          <w:sz w:val="24"/>
          <w:szCs w:val="24"/>
        </w:rPr>
        <w:t xml:space="preserve">/kg legemsvægt </w:t>
      </w:r>
      <w:proofErr w:type="spellStart"/>
      <w:r w:rsidRPr="00E6682F">
        <w:rPr>
          <w:sz w:val="24"/>
          <w:szCs w:val="24"/>
        </w:rPr>
        <w:t>i.v</w:t>
      </w:r>
      <w:proofErr w:type="spellEnd"/>
      <w:r w:rsidRPr="00E6682F">
        <w:rPr>
          <w:sz w:val="24"/>
          <w:szCs w:val="24"/>
        </w:rPr>
        <w:t xml:space="preserve">. Hvis den respiratoriske funktion ikke forbedres i tilfredsstillende grad med denne dosis, kan injektionen gentages med 2 til 3 minutters mellemrum. Hvis </w:t>
      </w:r>
      <w:proofErr w:type="spellStart"/>
      <w:r w:rsidRPr="00E6682F">
        <w:rPr>
          <w:sz w:val="24"/>
          <w:szCs w:val="24"/>
        </w:rPr>
        <w:t>i.v</w:t>
      </w:r>
      <w:proofErr w:type="spellEnd"/>
      <w:r w:rsidRPr="00E6682F">
        <w:rPr>
          <w:sz w:val="24"/>
          <w:szCs w:val="24"/>
        </w:rPr>
        <w:t xml:space="preserve">.-administration af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ikke er mulig, kan det også gives i. m. (initialdosis: 0,01 mg/kg).</w:t>
      </w:r>
    </w:p>
    <w:p w14:paraId="4BBB4172" w14:textId="77777777" w:rsidR="00BD741D" w:rsidRPr="00E6682F" w:rsidRDefault="00BD741D" w:rsidP="00BD741D">
      <w:pPr>
        <w:ind w:left="851"/>
        <w:rPr>
          <w:i/>
          <w:iCs/>
          <w:sz w:val="24"/>
          <w:szCs w:val="24"/>
        </w:rPr>
      </w:pPr>
    </w:p>
    <w:p w14:paraId="69CA88E1" w14:textId="77777777" w:rsidR="00BD741D" w:rsidRPr="00E6682F" w:rsidRDefault="00BD741D" w:rsidP="00BD741D">
      <w:pPr>
        <w:ind w:left="851"/>
        <w:rPr>
          <w:sz w:val="24"/>
          <w:szCs w:val="24"/>
        </w:rPr>
      </w:pPr>
      <w:r w:rsidRPr="00E6682F">
        <w:rPr>
          <w:i/>
          <w:sz w:val="24"/>
          <w:szCs w:val="24"/>
        </w:rPr>
        <w:t>Ældre</w:t>
      </w:r>
    </w:p>
    <w:p w14:paraId="19F2111C" w14:textId="46AF007E" w:rsidR="00BD741D" w:rsidRPr="00E6682F" w:rsidRDefault="00BD741D" w:rsidP="00BD741D">
      <w:pPr>
        <w:ind w:left="851"/>
        <w:rPr>
          <w:sz w:val="24"/>
          <w:szCs w:val="24"/>
        </w:rPr>
      </w:pPr>
      <w:r w:rsidRPr="00E6682F">
        <w:rPr>
          <w:sz w:val="24"/>
          <w:szCs w:val="24"/>
        </w:rPr>
        <w:t xml:space="preserve">Hos ældre patienter med </w:t>
      </w:r>
      <w:proofErr w:type="spellStart"/>
      <w:r w:rsidRPr="00E6682F">
        <w:rPr>
          <w:sz w:val="24"/>
          <w:szCs w:val="24"/>
        </w:rPr>
        <w:t>kardiovaskulære</w:t>
      </w:r>
      <w:proofErr w:type="spellEnd"/>
      <w:r w:rsidRPr="00E6682F">
        <w:rPr>
          <w:sz w:val="24"/>
          <w:szCs w:val="24"/>
        </w:rPr>
        <w:t xml:space="preserve"> lidelser i anamnesen, eller som er i behandling med potentielt </w:t>
      </w:r>
      <w:proofErr w:type="spellStart"/>
      <w:r w:rsidRPr="00E6682F">
        <w:rPr>
          <w:sz w:val="24"/>
          <w:szCs w:val="24"/>
        </w:rPr>
        <w:t>kardiotoksiske</w:t>
      </w:r>
      <w:proofErr w:type="spellEnd"/>
      <w:r w:rsidRPr="00E6682F">
        <w:rPr>
          <w:sz w:val="24"/>
          <w:szCs w:val="24"/>
        </w:rPr>
        <w:t xml:space="preserve"> lægemidler, skal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anvendes med forsigtighed, fordi der er forekommet tilfælde med svære </w:t>
      </w:r>
      <w:proofErr w:type="spellStart"/>
      <w:r w:rsidRPr="00E6682F">
        <w:rPr>
          <w:sz w:val="24"/>
          <w:szCs w:val="24"/>
        </w:rPr>
        <w:t>kardiovaskulære</w:t>
      </w:r>
      <w:proofErr w:type="spellEnd"/>
      <w:r w:rsidRPr="00E6682F">
        <w:rPr>
          <w:sz w:val="24"/>
          <w:szCs w:val="24"/>
        </w:rPr>
        <w:t xml:space="preserve"> bivirkninger, fx </w:t>
      </w:r>
      <w:proofErr w:type="spellStart"/>
      <w:r w:rsidRPr="00E6682F">
        <w:rPr>
          <w:sz w:val="24"/>
          <w:szCs w:val="24"/>
        </w:rPr>
        <w:t>ventrikulær</w:t>
      </w:r>
      <w:proofErr w:type="spellEnd"/>
      <w:r w:rsidRPr="00E6682F">
        <w:rPr>
          <w:sz w:val="24"/>
          <w:szCs w:val="24"/>
        </w:rPr>
        <w:t xml:space="preserve"> </w:t>
      </w:r>
      <w:proofErr w:type="spellStart"/>
      <w:r w:rsidRPr="00E6682F">
        <w:rPr>
          <w:sz w:val="24"/>
          <w:szCs w:val="24"/>
        </w:rPr>
        <w:t>takykardi</w:t>
      </w:r>
      <w:proofErr w:type="spellEnd"/>
      <w:r w:rsidRPr="00E6682F">
        <w:rPr>
          <w:sz w:val="24"/>
          <w:szCs w:val="24"/>
        </w:rPr>
        <w:t xml:space="preserve"> og ventrikelflimren hos postoperative patienter efter administration af </w:t>
      </w:r>
      <w:proofErr w:type="spellStart"/>
      <w:r w:rsidRPr="00E6682F">
        <w:rPr>
          <w:sz w:val="24"/>
          <w:szCs w:val="24"/>
        </w:rPr>
        <w:t>naloxonhydrochlorid</w:t>
      </w:r>
      <w:proofErr w:type="spellEnd"/>
      <w:r w:rsidRPr="00E6682F">
        <w:rPr>
          <w:sz w:val="24"/>
          <w:szCs w:val="24"/>
        </w:rPr>
        <w:t>.</w:t>
      </w:r>
    </w:p>
    <w:p w14:paraId="33E6CFC2" w14:textId="77777777" w:rsidR="009260DE" w:rsidRPr="00E6682F" w:rsidRDefault="009260DE" w:rsidP="009260DE">
      <w:pPr>
        <w:tabs>
          <w:tab w:val="left" w:pos="851"/>
        </w:tabs>
        <w:ind w:left="851"/>
        <w:rPr>
          <w:sz w:val="24"/>
          <w:szCs w:val="24"/>
        </w:rPr>
      </w:pPr>
    </w:p>
    <w:p w14:paraId="38BD1D38" w14:textId="77777777" w:rsidR="009260DE" w:rsidRPr="00E6682F" w:rsidRDefault="009260DE" w:rsidP="009260DE">
      <w:pPr>
        <w:tabs>
          <w:tab w:val="left" w:pos="851"/>
        </w:tabs>
        <w:ind w:left="851" w:hanging="851"/>
        <w:rPr>
          <w:b/>
          <w:sz w:val="24"/>
          <w:szCs w:val="24"/>
        </w:rPr>
      </w:pPr>
      <w:r w:rsidRPr="00E6682F">
        <w:rPr>
          <w:b/>
          <w:sz w:val="24"/>
          <w:szCs w:val="24"/>
        </w:rPr>
        <w:t>4.3</w:t>
      </w:r>
      <w:r w:rsidRPr="00E6682F">
        <w:rPr>
          <w:b/>
          <w:sz w:val="24"/>
          <w:szCs w:val="24"/>
        </w:rPr>
        <w:tab/>
        <w:t>Kontraindikationer</w:t>
      </w:r>
    </w:p>
    <w:p w14:paraId="4499B9ED" w14:textId="5B16E743" w:rsidR="00BD741D" w:rsidRPr="00E6682F" w:rsidRDefault="00BD741D" w:rsidP="00BD741D">
      <w:pPr>
        <w:ind w:left="851"/>
        <w:rPr>
          <w:sz w:val="24"/>
          <w:szCs w:val="24"/>
        </w:rPr>
      </w:pP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er kontraindiceret hos patienter med overfølsomhed over for </w:t>
      </w:r>
      <w:proofErr w:type="spellStart"/>
      <w:r w:rsidRPr="00E6682F">
        <w:rPr>
          <w:sz w:val="24"/>
          <w:szCs w:val="24"/>
        </w:rPr>
        <w:t>naloxonhydrochlorid</w:t>
      </w:r>
      <w:proofErr w:type="spellEnd"/>
      <w:r w:rsidRPr="00E6682F">
        <w:rPr>
          <w:sz w:val="24"/>
          <w:szCs w:val="24"/>
        </w:rPr>
        <w:t xml:space="preserve"> eller over for et eller flere af hjælpestofferne anført i pkt. 6.1.</w:t>
      </w:r>
    </w:p>
    <w:p w14:paraId="652C5B88" w14:textId="77777777" w:rsidR="009260DE" w:rsidRPr="00E6682F" w:rsidRDefault="009260DE" w:rsidP="009260DE">
      <w:pPr>
        <w:tabs>
          <w:tab w:val="left" w:pos="851"/>
        </w:tabs>
        <w:ind w:left="851"/>
        <w:rPr>
          <w:sz w:val="24"/>
          <w:szCs w:val="24"/>
        </w:rPr>
      </w:pPr>
    </w:p>
    <w:p w14:paraId="71C05A81" w14:textId="77777777" w:rsidR="009260DE" w:rsidRPr="00E6682F" w:rsidRDefault="009260DE" w:rsidP="009260DE">
      <w:pPr>
        <w:tabs>
          <w:tab w:val="left" w:pos="851"/>
        </w:tabs>
        <w:ind w:left="851" w:hanging="851"/>
        <w:rPr>
          <w:b/>
          <w:sz w:val="24"/>
          <w:szCs w:val="24"/>
        </w:rPr>
      </w:pPr>
      <w:r w:rsidRPr="00E6682F">
        <w:rPr>
          <w:b/>
          <w:sz w:val="24"/>
          <w:szCs w:val="24"/>
        </w:rPr>
        <w:t>4.4</w:t>
      </w:r>
      <w:r w:rsidRPr="00E6682F">
        <w:rPr>
          <w:b/>
          <w:sz w:val="24"/>
          <w:szCs w:val="24"/>
        </w:rPr>
        <w:tab/>
        <w:t>Særlige advarsler og forsigtighedsregler vedrørende brugen</w:t>
      </w:r>
    </w:p>
    <w:p w14:paraId="43C663F3" w14:textId="1FE81C32" w:rsidR="00BD741D" w:rsidRPr="00E6682F" w:rsidRDefault="00BD741D" w:rsidP="00BD741D">
      <w:pPr>
        <w:ind w:left="851"/>
        <w:rPr>
          <w:sz w:val="24"/>
          <w:szCs w:val="24"/>
        </w:rPr>
      </w:pP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skal administreres med forsigtighed til patienter, som har fået høje opioiddoser, eller som er fysisk afhængige af opioider. Hvis opioidvirkningen ophæves for hurtigt, kan der udløses akut abstinenssyndrom hos disse patienter. Der er beskrevet symptomer som hypertension, </w:t>
      </w:r>
      <w:proofErr w:type="spellStart"/>
      <w:r w:rsidRPr="00E6682F">
        <w:rPr>
          <w:sz w:val="24"/>
          <w:szCs w:val="24"/>
        </w:rPr>
        <w:t>hjertearytmier</w:t>
      </w:r>
      <w:proofErr w:type="spellEnd"/>
      <w:r w:rsidRPr="00E6682F">
        <w:rPr>
          <w:sz w:val="24"/>
          <w:szCs w:val="24"/>
        </w:rPr>
        <w:t>, lungeødem og hjertestop. Dette gælder også for disse patienters nyfødte børn.</w:t>
      </w:r>
    </w:p>
    <w:p w14:paraId="2CF54442" w14:textId="77777777" w:rsidR="00BD741D" w:rsidRPr="00E6682F" w:rsidRDefault="00BD741D" w:rsidP="00BD741D">
      <w:pPr>
        <w:ind w:left="851"/>
        <w:rPr>
          <w:sz w:val="24"/>
          <w:szCs w:val="24"/>
          <w:lang w:val="nb-NO" w:eastAsia="en-IN"/>
        </w:rPr>
      </w:pPr>
    </w:p>
    <w:p w14:paraId="58486FCB" w14:textId="77777777" w:rsidR="00BD741D" w:rsidRPr="00E6682F" w:rsidRDefault="00BD741D" w:rsidP="00BD741D">
      <w:pPr>
        <w:ind w:left="851"/>
        <w:rPr>
          <w:sz w:val="24"/>
          <w:szCs w:val="24"/>
        </w:rPr>
      </w:pPr>
      <w:r w:rsidRPr="00E6682F">
        <w:rPr>
          <w:sz w:val="24"/>
          <w:szCs w:val="24"/>
        </w:rPr>
        <w:lastRenderedPageBreak/>
        <w:t xml:space="preserve">Patienter, som responderer tilfredsstillende på </w:t>
      </w:r>
      <w:proofErr w:type="spellStart"/>
      <w:r w:rsidRPr="00E6682F">
        <w:rPr>
          <w:sz w:val="24"/>
          <w:szCs w:val="24"/>
        </w:rPr>
        <w:t>naloxonhydrochlorid</w:t>
      </w:r>
      <w:proofErr w:type="spellEnd"/>
      <w:r w:rsidRPr="00E6682F">
        <w:rPr>
          <w:sz w:val="24"/>
          <w:szCs w:val="24"/>
        </w:rPr>
        <w:t xml:space="preserve">, skal overvåges omhyggeligt. Opioiders virkning kan vare længere end virkningen af </w:t>
      </w:r>
      <w:proofErr w:type="spellStart"/>
      <w:r w:rsidRPr="00E6682F">
        <w:rPr>
          <w:sz w:val="24"/>
          <w:szCs w:val="24"/>
        </w:rPr>
        <w:t>naloxonhydrochlorid</w:t>
      </w:r>
      <w:proofErr w:type="spellEnd"/>
      <w:r w:rsidRPr="00E6682F">
        <w:rPr>
          <w:sz w:val="24"/>
          <w:szCs w:val="24"/>
        </w:rPr>
        <w:t>, og det kan være nødvendigt at give yderligere injektioner.</w:t>
      </w:r>
    </w:p>
    <w:p w14:paraId="6DF59416" w14:textId="77777777" w:rsidR="00BD741D" w:rsidRPr="00E6682F" w:rsidRDefault="00BD741D" w:rsidP="00BD741D">
      <w:pPr>
        <w:ind w:left="851"/>
        <w:rPr>
          <w:sz w:val="24"/>
          <w:szCs w:val="24"/>
          <w:lang w:val="nb-NO" w:eastAsia="en-IN"/>
        </w:rPr>
      </w:pPr>
    </w:p>
    <w:p w14:paraId="013F0BEE" w14:textId="77777777" w:rsidR="00BD741D" w:rsidRPr="00E6682F" w:rsidRDefault="00BD741D" w:rsidP="00BD741D">
      <w:pPr>
        <w:ind w:left="851"/>
        <w:rPr>
          <w:sz w:val="24"/>
          <w:szCs w:val="24"/>
        </w:rPr>
      </w:pPr>
      <w:proofErr w:type="spellStart"/>
      <w:r w:rsidRPr="00E6682F">
        <w:rPr>
          <w:sz w:val="24"/>
          <w:szCs w:val="24"/>
        </w:rPr>
        <w:t>Naloxonhydrochlorid</w:t>
      </w:r>
      <w:proofErr w:type="spellEnd"/>
      <w:r w:rsidRPr="00E6682F">
        <w:rPr>
          <w:sz w:val="24"/>
          <w:szCs w:val="24"/>
        </w:rPr>
        <w:t xml:space="preserve"> har ingen virkning på CNS-depressioner, som skyldes andre stoffer end opioider. Det er muligt, at ophævelsen af respirationsdepressionen, som er induceret af </w:t>
      </w:r>
      <w:proofErr w:type="spellStart"/>
      <w:r w:rsidRPr="00E6682F">
        <w:rPr>
          <w:sz w:val="24"/>
          <w:szCs w:val="24"/>
        </w:rPr>
        <w:t>buprenorphin</w:t>
      </w:r>
      <w:proofErr w:type="spellEnd"/>
      <w:r w:rsidRPr="00E6682F">
        <w:rPr>
          <w:sz w:val="24"/>
          <w:szCs w:val="24"/>
        </w:rPr>
        <w:t>, er ufuldstændig. Hvis der foreligger en ufuldstændig respons, skal respirationen understøttes med mekanisk ventilation.</w:t>
      </w:r>
    </w:p>
    <w:p w14:paraId="6AB9475B" w14:textId="77777777" w:rsidR="00BD741D" w:rsidRPr="00E6682F" w:rsidRDefault="00BD741D" w:rsidP="00BD741D">
      <w:pPr>
        <w:ind w:left="851"/>
        <w:rPr>
          <w:sz w:val="24"/>
          <w:szCs w:val="24"/>
          <w:lang w:val="nb-NO" w:eastAsia="en-IN"/>
        </w:rPr>
      </w:pPr>
    </w:p>
    <w:p w14:paraId="60F35A1B" w14:textId="77777777" w:rsidR="00BD741D" w:rsidRPr="00E6682F" w:rsidRDefault="00BD741D" w:rsidP="00BD741D">
      <w:pPr>
        <w:ind w:left="851"/>
        <w:rPr>
          <w:sz w:val="24"/>
          <w:szCs w:val="24"/>
        </w:rPr>
      </w:pPr>
      <w:r w:rsidRPr="00E6682F">
        <w:rPr>
          <w:sz w:val="24"/>
          <w:szCs w:val="24"/>
        </w:rPr>
        <w:t xml:space="preserve">Meget store doser af </w:t>
      </w:r>
      <w:proofErr w:type="spellStart"/>
      <w:r w:rsidRPr="00E6682F">
        <w:rPr>
          <w:sz w:val="24"/>
          <w:szCs w:val="24"/>
        </w:rPr>
        <w:t>naloxonhydrochlorid</w:t>
      </w:r>
      <w:proofErr w:type="spellEnd"/>
      <w:r w:rsidRPr="00E6682F">
        <w:rPr>
          <w:sz w:val="24"/>
          <w:szCs w:val="24"/>
        </w:rPr>
        <w:t xml:space="preserve"> skal undgås efter anvendelse af opioider under operation, fordi det kan medføre ophidselse, øge blodtrykket og ophæve analgesien i en grad, som har klinisk betydning. Hvis ophævelse af opioidvirkningen opnås for hurtigt, kan det medføre kvalme, opkastning, svedeture eller </w:t>
      </w:r>
      <w:proofErr w:type="spellStart"/>
      <w:r w:rsidRPr="00E6682F">
        <w:rPr>
          <w:sz w:val="24"/>
          <w:szCs w:val="24"/>
        </w:rPr>
        <w:t>takykardi</w:t>
      </w:r>
      <w:proofErr w:type="spellEnd"/>
      <w:r w:rsidRPr="00E6682F">
        <w:rPr>
          <w:sz w:val="24"/>
          <w:szCs w:val="24"/>
        </w:rPr>
        <w:t>.</w:t>
      </w:r>
    </w:p>
    <w:p w14:paraId="72D4A043" w14:textId="77777777" w:rsidR="00BD741D" w:rsidRPr="00E6682F" w:rsidRDefault="00BD741D" w:rsidP="00BD741D">
      <w:pPr>
        <w:ind w:left="851"/>
        <w:rPr>
          <w:sz w:val="24"/>
          <w:szCs w:val="24"/>
          <w:lang w:val="nb-NO" w:eastAsia="en-IN"/>
        </w:rPr>
      </w:pPr>
    </w:p>
    <w:p w14:paraId="62151E1A" w14:textId="3ED92C2E" w:rsidR="00BD741D" w:rsidRPr="00E6682F" w:rsidRDefault="00BD741D" w:rsidP="00BD741D">
      <w:pPr>
        <w:ind w:left="851"/>
        <w:rPr>
          <w:sz w:val="24"/>
          <w:szCs w:val="24"/>
        </w:rPr>
      </w:pPr>
      <w:r w:rsidRPr="00E6682F">
        <w:rPr>
          <w:sz w:val="24"/>
          <w:szCs w:val="24"/>
        </w:rPr>
        <w:t xml:space="preserve">Der er indberetninger om, at </w:t>
      </w:r>
      <w:proofErr w:type="spellStart"/>
      <w:r w:rsidRPr="00E6682F">
        <w:rPr>
          <w:sz w:val="24"/>
          <w:szCs w:val="24"/>
        </w:rPr>
        <w:t>naloxonhydrochlorid</w:t>
      </w:r>
      <w:proofErr w:type="spellEnd"/>
      <w:r w:rsidRPr="00E6682F">
        <w:rPr>
          <w:sz w:val="24"/>
          <w:szCs w:val="24"/>
        </w:rPr>
        <w:t xml:space="preserve"> kan fremkalde hypotension, hypertension, </w:t>
      </w:r>
      <w:proofErr w:type="spellStart"/>
      <w:r w:rsidRPr="00E6682F">
        <w:rPr>
          <w:sz w:val="24"/>
          <w:szCs w:val="24"/>
        </w:rPr>
        <w:t>ventrikulær</w:t>
      </w:r>
      <w:proofErr w:type="spellEnd"/>
      <w:r w:rsidRPr="00E6682F">
        <w:rPr>
          <w:sz w:val="24"/>
          <w:szCs w:val="24"/>
        </w:rPr>
        <w:t xml:space="preserve"> </w:t>
      </w:r>
      <w:proofErr w:type="spellStart"/>
      <w:r w:rsidRPr="00E6682F">
        <w:rPr>
          <w:sz w:val="24"/>
          <w:szCs w:val="24"/>
        </w:rPr>
        <w:t>takykardi</w:t>
      </w:r>
      <w:proofErr w:type="spellEnd"/>
      <w:r w:rsidRPr="00E6682F">
        <w:rPr>
          <w:sz w:val="24"/>
          <w:szCs w:val="24"/>
        </w:rPr>
        <w:t xml:space="preserve">, ventrikelflimren og lungeødem. Disse bivirkninger er blevet observeret postoperativt, oftest hos patienter med </w:t>
      </w:r>
      <w:proofErr w:type="spellStart"/>
      <w:r w:rsidRPr="00E6682F">
        <w:rPr>
          <w:sz w:val="24"/>
          <w:szCs w:val="24"/>
        </w:rPr>
        <w:t>kardiovaskulære</w:t>
      </w:r>
      <w:proofErr w:type="spellEnd"/>
      <w:r w:rsidRPr="00E6682F">
        <w:rPr>
          <w:sz w:val="24"/>
          <w:szCs w:val="24"/>
        </w:rPr>
        <w:t xml:space="preserve"> lidelser, eller hos patienter, som har anvendt lægemidler</w:t>
      </w:r>
      <w:r w:rsidRPr="00E6682F">
        <w:rPr>
          <w:color w:val="00B050"/>
          <w:sz w:val="24"/>
          <w:szCs w:val="24"/>
        </w:rPr>
        <w:t xml:space="preserve"> </w:t>
      </w:r>
      <w:r w:rsidRPr="00E6682F">
        <w:rPr>
          <w:sz w:val="24"/>
          <w:szCs w:val="24"/>
        </w:rPr>
        <w:t xml:space="preserve">med lignende </w:t>
      </w:r>
      <w:proofErr w:type="spellStart"/>
      <w:r w:rsidRPr="00E6682F">
        <w:rPr>
          <w:sz w:val="24"/>
          <w:szCs w:val="24"/>
        </w:rPr>
        <w:t>kardiovaskulære</w:t>
      </w:r>
      <w:proofErr w:type="spellEnd"/>
      <w:r w:rsidRPr="00E6682F">
        <w:rPr>
          <w:sz w:val="24"/>
          <w:szCs w:val="24"/>
        </w:rPr>
        <w:t xml:space="preserve"> bivirkninger. Selvom der ikke er påvist en direkte kausal sammenhæng, skal der udvises forsigtighed ved administration af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til patienter med hjertesygdom eller til patienter, som tager relativt </w:t>
      </w:r>
      <w:proofErr w:type="spellStart"/>
      <w:r w:rsidRPr="00E6682F">
        <w:rPr>
          <w:sz w:val="24"/>
          <w:szCs w:val="24"/>
        </w:rPr>
        <w:t>kardiotoksiske</w:t>
      </w:r>
      <w:proofErr w:type="spellEnd"/>
      <w:r w:rsidRPr="00E6682F">
        <w:rPr>
          <w:sz w:val="24"/>
          <w:szCs w:val="24"/>
        </w:rPr>
        <w:t xml:space="preserve"> lægemidler, som medfører </w:t>
      </w:r>
      <w:proofErr w:type="spellStart"/>
      <w:r w:rsidRPr="00E6682F">
        <w:rPr>
          <w:sz w:val="24"/>
          <w:szCs w:val="24"/>
        </w:rPr>
        <w:t>ventrikulær</w:t>
      </w:r>
      <w:proofErr w:type="spellEnd"/>
      <w:r w:rsidRPr="00E6682F">
        <w:rPr>
          <w:sz w:val="24"/>
          <w:szCs w:val="24"/>
        </w:rPr>
        <w:t xml:space="preserve"> </w:t>
      </w:r>
      <w:proofErr w:type="spellStart"/>
      <w:r w:rsidRPr="00E6682F">
        <w:rPr>
          <w:sz w:val="24"/>
          <w:szCs w:val="24"/>
        </w:rPr>
        <w:t>takykardi</w:t>
      </w:r>
      <w:proofErr w:type="spellEnd"/>
      <w:r w:rsidRPr="00E6682F">
        <w:rPr>
          <w:sz w:val="24"/>
          <w:szCs w:val="24"/>
        </w:rPr>
        <w:t xml:space="preserve">, ventrikelflimren og hjertestop (fx kokain, </w:t>
      </w:r>
      <w:proofErr w:type="spellStart"/>
      <w:r w:rsidRPr="00E6682F">
        <w:rPr>
          <w:sz w:val="24"/>
          <w:szCs w:val="24"/>
        </w:rPr>
        <w:t>methamphetamin</w:t>
      </w:r>
      <w:proofErr w:type="spellEnd"/>
      <w:r w:rsidRPr="00E6682F">
        <w:rPr>
          <w:sz w:val="24"/>
          <w:szCs w:val="24"/>
        </w:rPr>
        <w:t xml:space="preserve">, cykliske </w:t>
      </w:r>
      <w:proofErr w:type="spellStart"/>
      <w:r w:rsidRPr="00E6682F">
        <w:rPr>
          <w:sz w:val="24"/>
          <w:szCs w:val="24"/>
        </w:rPr>
        <w:t>antidepressiva</w:t>
      </w:r>
      <w:proofErr w:type="spellEnd"/>
      <w:r w:rsidRPr="00E6682F">
        <w:rPr>
          <w:sz w:val="24"/>
          <w:szCs w:val="24"/>
        </w:rPr>
        <w:t xml:space="preserve">, calciumantagonister, betablokkere og </w:t>
      </w:r>
      <w:proofErr w:type="spellStart"/>
      <w:r w:rsidRPr="00E6682F">
        <w:rPr>
          <w:sz w:val="24"/>
          <w:szCs w:val="24"/>
        </w:rPr>
        <w:t>digoxin</w:t>
      </w:r>
      <w:proofErr w:type="spellEnd"/>
      <w:r w:rsidRPr="00E6682F">
        <w:rPr>
          <w:sz w:val="24"/>
          <w:szCs w:val="24"/>
        </w:rPr>
        <w:t>). Se pkt. 4.8.</w:t>
      </w:r>
    </w:p>
    <w:p w14:paraId="5F30BDB6" w14:textId="77777777" w:rsidR="00BD741D" w:rsidRPr="00E6682F" w:rsidRDefault="00BD741D" w:rsidP="00BD741D">
      <w:pPr>
        <w:ind w:left="851"/>
        <w:rPr>
          <w:sz w:val="24"/>
          <w:szCs w:val="24"/>
          <w:lang w:val="nb-NO" w:eastAsia="en-IN"/>
        </w:rPr>
      </w:pPr>
    </w:p>
    <w:p w14:paraId="6BEAC907" w14:textId="77777777" w:rsidR="00BD741D" w:rsidRPr="00E6682F" w:rsidRDefault="00BD741D" w:rsidP="00BD741D">
      <w:pPr>
        <w:ind w:left="851"/>
        <w:rPr>
          <w:sz w:val="24"/>
          <w:szCs w:val="24"/>
        </w:rPr>
      </w:pPr>
      <w:r w:rsidRPr="00E6682F">
        <w:rPr>
          <w:sz w:val="24"/>
          <w:szCs w:val="24"/>
        </w:rPr>
        <w:t>Dette lægemiddel indeholder mindre end 1 mmol (23 mg) natrium pr. 1 ml (0,4 mg) dosis, dvs. det er i det væsentlige natriumfrit.</w:t>
      </w:r>
    </w:p>
    <w:p w14:paraId="36501DB0" w14:textId="77777777" w:rsidR="009260DE" w:rsidRPr="00E6682F" w:rsidRDefault="009260DE" w:rsidP="009260DE">
      <w:pPr>
        <w:tabs>
          <w:tab w:val="left" w:pos="851"/>
        </w:tabs>
        <w:ind w:left="851"/>
        <w:rPr>
          <w:sz w:val="24"/>
          <w:szCs w:val="24"/>
        </w:rPr>
      </w:pPr>
    </w:p>
    <w:p w14:paraId="3A8FC2C7" w14:textId="77777777" w:rsidR="009260DE" w:rsidRPr="00E6682F" w:rsidRDefault="009260DE" w:rsidP="009260DE">
      <w:pPr>
        <w:tabs>
          <w:tab w:val="left" w:pos="851"/>
        </w:tabs>
        <w:ind w:left="851" w:hanging="851"/>
        <w:rPr>
          <w:b/>
          <w:sz w:val="24"/>
          <w:szCs w:val="24"/>
        </w:rPr>
      </w:pPr>
      <w:r w:rsidRPr="00E6682F">
        <w:rPr>
          <w:b/>
          <w:sz w:val="24"/>
          <w:szCs w:val="24"/>
        </w:rPr>
        <w:t>4.5</w:t>
      </w:r>
      <w:r w:rsidRPr="00E6682F">
        <w:rPr>
          <w:b/>
          <w:sz w:val="24"/>
          <w:szCs w:val="24"/>
        </w:rPr>
        <w:tab/>
        <w:t>Interaktion med andre lægemidler og andre former for interaktion</w:t>
      </w:r>
    </w:p>
    <w:p w14:paraId="53806148" w14:textId="445DD34A" w:rsidR="00BD741D" w:rsidRPr="00E6682F" w:rsidRDefault="00BD741D" w:rsidP="00BD741D">
      <w:pPr>
        <w:ind w:left="851"/>
        <w:rPr>
          <w:sz w:val="24"/>
          <w:szCs w:val="24"/>
        </w:rPr>
      </w:pPr>
      <w:proofErr w:type="spellStart"/>
      <w:r w:rsidRPr="00E6682F">
        <w:rPr>
          <w:sz w:val="24"/>
          <w:szCs w:val="24"/>
        </w:rPr>
        <w:t>Naloxonhydrochlorids</w:t>
      </w:r>
      <w:proofErr w:type="spellEnd"/>
      <w:r w:rsidRPr="00E6682F">
        <w:rPr>
          <w:sz w:val="24"/>
          <w:szCs w:val="24"/>
        </w:rPr>
        <w:t xml:space="preserve"> virkning beror på en interaktion med opioider og opioid</w:t>
      </w:r>
      <w:r w:rsidR="0068314E">
        <w:rPr>
          <w:sz w:val="24"/>
          <w:szCs w:val="24"/>
        </w:rPr>
        <w:softHyphen/>
      </w:r>
      <w:r w:rsidRPr="00E6682F">
        <w:rPr>
          <w:sz w:val="24"/>
          <w:szCs w:val="24"/>
        </w:rPr>
        <w:t xml:space="preserve">antagonister. Når </w:t>
      </w:r>
      <w:proofErr w:type="spellStart"/>
      <w:r w:rsidRPr="00E6682F">
        <w:rPr>
          <w:sz w:val="24"/>
          <w:szCs w:val="24"/>
        </w:rPr>
        <w:t>naloxonhydrochlorid</w:t>
      </w:r>
      <w:proofErr w:type="spellEnd"/>
      <w:r w:rsidRPr="00E6682F">
        <w:rPr>
          <w:sz w:val="24"/>
          <w:szCs w:val="24"/>
        </w:rPr>
        <w:t xml:space="preserve"> administreres til personer, som er afhængige af opioider, kan der fremkaldes udtalte abstinenssymptomer hos en del patienter. Der er beskrevet symptomer som hypertension, </w:t>
      </w:r>
      <w:proofErr w:type="spellStart"/>
      <w:r w:rsidRPr="00E6682F">
        <w:rPr>
          <w:sz w:val="24"/>
          <w:szCs w:val="24"/>
        </w:rPr>
        <w:t>hjertearytmier</w:t>
      </w:r>
      <w:proofErr w:type="spellEnd"/>
      <w:r w:rsidRPr="00E6682F">
        <w:rPr>
          <w:sz w:val="24"/>
          <w:szCs w:val="24"/>
        </w:rPr>
        <w:t>, lungeødem og hjertestop.</w:t>
      </w:r>
    </w:p>
    <w:p w14:paraId="7F20F17A" w14:textId="77777777" w:rsidR="00BD741D" w:rsidRPr="00E6682F" w:rsidRDefault="00BD741D" w:rsidP="00BD741D">
      <w:pPr>
        <w:ind w:left="851"/>
        <w:rPr>
          <w:sz w:val="24"/>
          <w:szCs w:val="24"/>
        </w:rPr>
      </w:pPr>
    </w:p>
    <w:p w14:paraId="2DDCCBDC" w14:textId="77777777" w:rsidR="00BD741D" w:rsidRPr="00E6682F" w:rsidRDefault="00BD741D" w:rsidP="00BD741D">
      <w:pPr>
        <w:ind w:left="851"/>
        <w:rPr>
          <w:sz w:val="24"/>
          <w:szCs w:val="24"/>
        </w:rPr>
      </w:pPr>
      <w:r w:rsidRPr="00E6682F">
        <w:rPr>
          <w:sz w:val="24"/>
          <w:szCs w:val="24"/>
        </w:rPr>
        <w:t xml:space="preserve">Der er ingen interaktioner mellem barbiturater eller </w:t>
      </w:r>
      <w:proofErr w:type="spellStart"/>
      <w:r w:rsidRPr="00E6682F">
        <w:rPr>
          <w:sz w:val="24"/>
          <w:szCs w:val="24"/>
        </w:rPr>
        <w:t>sedativa</w:t>
      </w:r>
      <w:proofErr w:type="spellEnd"/>
      <w:r w:rsidRPr="00E6682F">
        <w:rPr>
          <w:sz w:val="24"/>
          <w:szCs w:val="24"/>
        </w:rPr>
        <w:t xml:space="preserve"> og en standarddosis af </w:t>
      </w:r>
      <w:proofErr w:type="spellStart"/>
      <w:r w:rsidRPr="00E6682F">
        <w:rPr>
          <w:sz w:val="24"/>
          <w:szCs w:val="24"/>
        </w:rPr>
        <w:t>naloxonhydrochlorid</w:t>
      </w:r>
      <w:proofErr w:type="spellEnd"/>
      <w:r w:rsidRPr="00E6682F">
        <w:rPr>
          <w:sz w:val="24"/>
          <w:szCs w:val="24"/>
        </w:rPr>
        <w:t>.</w:t>
      </w:r>
    </w:p>
    <w:p w14:paraId="0A857830" w14:textId="77777777" w:rsidR="00BD741D" w:rsidRPr="00E6682F" w:rsidRDefault="00BD741D" w:rsidP="00BD741D">
      <w:pPr>
        <w:ind w:left="851"/>
        <w:rPr>
          <w:sz w:val="24"/>
          <w:szCs w:val="24"/>
          <w:lang w:val="nb-NO" w:eastAsia="en-IN"/>
        </w:rPr>
      </w:pPr>
    </w:p>
    <w:p w14:paraId="3D6084EE" w14:textId="77777777" w:rsidR="00BD741D" w:rsidRPr="00E6682F" w:rsidRDefault="00BD741D" w:rsidP="00BD741D">
      <w:pPr>
        <w:ind w:left="851"/>
        <w:rPr>
          <w:sz w:val="24"/>
          <w:szCs w:val="24"/>
        </w:rPr>
      </w:pPr>
      <w:r w:rsidRPr="00E6682F">
        <w:rPr>
          <w:sz w:val="24"/>
          <w:szCs w:val="24"/>
        </w:rPr>
        <w:t xml:space="preserve">Data vedrørende interaktioner med alkohol er ikke samstemmende. Hos patienter med </w:t>
      </w:r>
      <w:proofErr w:type="spellStart"/>
      <w:r w:rsidRPr="00E6682F">
        <w:rPr>
          <w:sz w:val="24"/>
          <w:szCs w:val="24"/>
        </w:rPr>
        <w:t>blandingsintoksikation</w:t>
      </w:r>
      <w:proofErr w:type="spellEnd"/>
      <w:r w:rsidRPr="00E6682F">
        <w:rPr>
          <w:sz w:val="24"/>
          <w:szCs w:val="24"/>
        </w:rPr>
        <w:t xml:space="preserve"> som følge af opioider og </w:t>
      </w:r>
      <w:proofErr w:type="spellStart"/>
      <w:r w:rsidRPr="00E6682F">
        <w:rPr>
          <w:sz w:val="24"/>
          <w:szCs w:val="24"/>
        </w:rPr>
        <w:t>sedativa</w:t>
      </w:r>
      <w:proofErr w:type="spellEnd"/>
      <w:r w:rsidRPr="00E6682F">
        <w:rPr>
          <w:sz w:val="24"/>
          <w:szCs w:val="24"/>
        </w:rPr>
        <w:t xml:space="preserve"> eller alkohol kan virkningen af </w:t>
      </w:r>
      <w:proofErr w:type="spellStart"/>
      <w:r w:rsidRPr="00E6682F">
        <w:rPr>
          <w:sz w:val="24"/>
          <w:szCs w:val="24"/>
        </w:rPr>
        <w:t>naloxonhydrochlorid</w:t>
      </w:r>
      <w:proofErr w:type="spellEnd"/>
      <w:r w:rsidRPr="00E6682F">
        <w:rPr>
          <w:sz w:val="24"/>
          <w:szCs w:val="24"/>
        </w:rPr>
        <w:t xml:space="preserve"> indtræde senere, afhængigt af hvilke stoffer der er årsag til </w:t>
      </w:r>
      <w:proofErr w:type="spellStart"/>
      <w:r w:rsidRPr="00E6682F">
        <w:rPr>
          <w:sz w:val="24"/>
          <w:szCs w:val="24"/>
        </w:rPr>
        <w:t>intoksikationen</w:t>
      </w:r>
      <w:proofErr w:type="spellEnd"/>
      <w:r w:rsidRPr="00E6682F">
        <w:rPr>
          <w:sz w:val="24"/>
          <w:szCs w:val="24"/>
        </w:rPr>
        <w:t>.</w:t>
      </w:r>
    </w:p>
    <w:p w14:paraId="3AD880D8" w14:textId="77777777" w:rsidR="00BD741D" w:rsidRPr="00E6682F" w:rsidRDefault="00BD741D" w:rsidP="00BD741D">
      <w:pPr>
        <w:ind w:left="851"/>
        <w:rPr>
          <w:sz w:val="24"/>
          <w:szCs w:val="24"/>
          <w:lang w:val="nb-NO" w:eastAsia="en-IN"/>
        </w:rPr>
      </w:pPr>
    </w:p>
    <w:p w14:paraId="386A01DE" w14:textId="5FB00898" w:rsidR="00BD741D" w:rsidRDefault="00BD741D" w:rsidP="00BD741D">
      <w:pPr>
        <w:ind w:left="851"/>
        <w:rPr>
          <w:sz w:val="24"/>
          <w:szCs w:val="24"/>
        </w:rPr>
      </w:pPr>
      <w:r w:rsidRPr="00E6682F">
        <w:rPr>
          <w:sz w:val="24"/>
          <w:szCs w:val="24"/>
        </w:rPr>
        <w:t xml:space="preserve">Når </w:t>
      </w:r>
      <w:proofErr w:type="spellStart"/>
      <w:r w:rsidRPr="00E6682F">
        <w:rPr>
          <w:sz w:val="24"/>
          <w:szCs w:val="24"/>
        </w:rPr>
        <w:t>naloxonhydrochlorid</w:t>
      </w:r>
      <w:proofErr w:type="spellEnd"/>
      <w:r w:rsidRPr="00E6682F">
        <w:rPr>
          <w:sz w:val="24"/>
          <w:szCs w:val="24"/>
        </w:rPr>
        <w:t xml:space="preserve"> administreres til patienter, som har fået det smertestillende </w:t>
      </w:r>
      <w:proofErr w:type="spellStart"/>
      <w:r w:rsidRPr="00E6682F">
        <w:rPr>
          <w:sz w:val="24"/>
          <w:szCs w:val="24"/>
        </w:rPr>
        <w:t>buprenorphin</w:t>
      </w:r>
      <w:proofErr w:type="spellEnd"/>
      <w:r w:rsidRPr="00E6682F">
        <w:rPr>
          <w:sz w:val="24"/>
          <w:szCs w:val="24"/>
        </w:rPr>
        <w:t xml:space="preserve">, kan fuldstændig analgesi muligvis blive genoprettet. Det menes, at denne virkning skyldes </w:t>
      </w:r>
      <w:proofErr w:type="spellStart"/>
      <w:r w:rsidRPr="00E6682F">
        <w:rPr>
          <w:sz w:val="24"/>
          <w:szCs w:val="24"/>
        </w:rPr>
        <w:t>buprenorphins</w:t>
      </w:r>
      <w:proofErr w:type="spellEnd"/>
      <w:r w:rsidRPr="00E6682F">
        <w:rPr>
          <w:sz w:val="24"/>
          <w:szCs w:val="24"/>
        </w:rPr>
        <w:t xml:space="preserve"> bueformede dosis-responskurve med aftagende analgetisk virkning ved høje doser. Ophævelse af respirationsdepression forårsaget af </w:t>
      </w:r>
      <w:proofErr w:type="spellStart"/>
      <w:r w:rsidRPr="00E6682F">
        <w:rPr>
          <w:sz w:val="24"/>
          <w:szCs w:val="24"/>
        </w:rPr>
        <w:t>buprenorphin</w:t>
      </w:r>
      <w:proofErr w:type="spellEnd"/>
      <w:r w:rsidRPr="00E6682F">
        <w:rPr>
          <w:sz w:val="24"/>
          <w:szCs w:val="24"/>
        </w:rPr>
        <w:t xml:space="preserve"> er dog begrænset.</w:t>
      </w:r>
    </w:p>
    <w:p w14:paraId="3CF8F10F" w14:textId="77777777" w:rsidR="0068314E" w:rsidRDefault="0068314E" w:rsidP="00BD741D">
      <w:pPr>
        <w:ind w:left="851"/>
        <w:rPr>
          <w:sz w:val="24"/>
          <w:szCs w:val="24"/>
        </w:rPr>
      </w:pPr>
    </w:p>
    <w:p w14:paraId="55D67438" w14:textId="516C25F4" w:rsidR="00BD741D" w:rsidRPr="00E6682F" w:rsidRDefault="00BD741D" w:rsidP="00BD741D">
      <w:pPr>
        <w:ind w:left="851"/>
        <w:rPr>
          <w:sz w:val="24"/>
          <w:szCs w:val="24"/>
        </w:rPr>
      </w:pPr>
      <w:r w:rsidRPr="00E6682F">
        <w:rPr>
          <w:sz w:val="24"/>
          <w:szCs w:val="24"/>
        </w:rPr>
        <w:t xml:space="preserve">Der er indberetninger om svær hypertension ved administration af </w:t>
      </w:r>
      <w:proofErr w:type="spellStart"/>
      <w:r w:rsidRPr="00E6682F">
        <w:rPr>
          <w:sz w:val="24"/>
          <w:szCs w:val="24"/>
        </w:rPr>
        <w:t>naloxonhydrochlorid</w:t>
      </w:r>
      <w:proofErr w:type="spellEnd"/>
      <w:r w:rsidRPr="00E6682F">
        <w:rPr>
          <w:sz w:val="24"/>
          <w:szCs w:val="24"/>
        </w:rPr>
        <w:t xml:space="preserve"> i tilfælde af koma, som skyldes en overdosis af </w:t>
      </w:r>
      <w:proofErr w:type="spellStart"/>
      <w:r w:rsidRPr="00E6682F">
        <w:rPr>
          <w:sz w:val="24"/>
          <w:szCs w:val="24"/>
        </w:rPr>
        <w:t>clonidin</w:t>
      </w:r>
      <w:proofErr w:type="spellEnd"/>
      <w:r w:rsidRPr="00E6682F">
        <w:rPr>
          <w:sz w:val="24"/>
          <w:szCs w:val="24"/>
        </w:rPr>
        <w:t>.</w:t>
      </w:r>
    </w:p>
    <w:p w14:paraId="28FA661F" w14:textId="09CDDDD0" w:rsidR="00CF6460" w:rsidRDefault="00CF6460">
      <w:pPr>
        <w:rPr>
          <w:sz w:val="24"/>
          <w:szCs w:val="24"/>
        </w:rPr>
      </w:pPr>
      <w:r>
        <w:rPr>
          <w:sz w:val="24"/>
          <w:szCs w:val="24"/>
        </w:rPr>
        <w:br w:type="page"/>
      </w:r>
    </w:p>
    <w:p w14:paraId="39C3189B" w14:textId="77777777" w:rsidR="009260DE" w:rsidRPr="00E6682F" w:rsidRDefault="009260DE" w:rsidP="009260DE">
      <w:pPr>
        <w:tabs>
          <w:tab w:val="left" w:pos="851"/>
        </w:tabs>
        <w:ind w:left="851"/>
        <w:rPr>
          <w:sz w:val="24"/>
          <w:szCs w:val="24"/>
        </w:rPr>
      </w:pPr>
    </w:p>
    <w:p w14:paraId="292C817D" w14:textId="77777777" w:rsidR="009260DE" w:rsidRPr="00E6682F" w:rsidRDefault="009260DE" w:rsidP="009260DE">
      <w:pPr>
        <w:tabs>
          <w:tab w:val="left" w:pos="851"/>
        </w:tabs>
        <w:ind w:left="851" w:hanging="851"/>
        <w:rPr>
          <w:b/>
          <w:sz w:val="24"/>
          <w:szCs w:val="24"/>
        </w:rPr>
      </w:pPr>
      <w:r w:rsidRPr="00E6682F">
        <w:rPr>
          <w:b/>
          <w:sz w:val="24"/>
          <w:szCs w:val="24"/>
        </w:rPr>
        <w:t>4.6</w:t>
      </w:r>
      <w:r w:rsidRPr="00E6682F">
        <w:rPr>
          <w:b/>
          <w:sz w:val="24"/>
          <w:szCs w:val="24"/>
        </w:rPr>
        <w:tab/>
      </w:r>
      <w:r w:rsidR="0071241E" w:rsidRPr="00E6682F">
        <w:rPr>
          <w:b/>
          <w:sz w:val="24"/>
          <w:szCs w:val="24"/>
        </w:rPr>
        <w:t>Fertilitet, g</w:t>
      </w:r>
      <w:r w:rsidRPr="00E6682F">
        <w:rPr>
          <w:b/>
          <w:sz w:val="24"/>
          <w:szCs w:val="24"/>
        </w:rPr>
        <w:t>raviditet og amning</w:t>
      </w:r>
    </w:p>
    <w:p w14:paraId="26F1878A" w14:textId="77777777" w:rsidR="00CF6460" w:rsidRDefault="00CF6460" w:rsidP="00BD741D">
      <w:pPr>
        <w:ind w:left="851"/>
        <w:rPr>
          <w:sz w:val="24"/>
          <w:szCs w:val="24"/>
          <w:u w:val="single"/>
        </w:rPr>
      </w:pPr>
    </w:p>
    <w:p w14:paraId="703593CB" w14:textId="6E96B6D9" w:rsidR="00BD741D" w:rsidRPr="0068314E" w:rsidRDefault="00BD741D" w:rsidP="00BD741D">
      <w:pPr>
        <w:ind w:left="851"/>
        <w:rPr>
          <w:sz w:val="24"/>
          <w:szCs w:val="24"/>
          <w:u w:val="single"/>
        </w:rPr>
      </w:pPr>
      <w:r w:rsidRPr="0068314E">
        <w:rPr>
          <w:sz w:val="24"/>
          <w:szCs w:val="24"/>
          <w:u w:val="single"/>
        </w:rPr>
        <w:t>Graviditet</w:t>
      </w:r>
    </w:p>
    <w:p w14:paraId="5273B49A" w14:textId="3F1A4A07" w:rsidR="00BD741D" w:rsidRPr="00E6682F" w:rsidRDefault="00BD741D" w:rsidP="00BD741D">
      <w:pPr>
        <w:ind w:left="851"/>
        <w:rPr>
          <w:sz w:val="24"/>
          <w:szCs w:val="24"/>
        </w:rPr>
      </w:pPr>
      <w:r w:rsidRPr="00E6682F">
        <w:rPr>
          <w:sz w:val="24"/>
          <w:szCs w:val="24"/>
        </w:rPr>
        <w:t xml:space="preserve">Der er utilstrækkelige data fra anvendelse af </w:t>
      </w:r>
      <w:proofErr w:type="spellStart"/>
      <w:r w:rsidRPr="00E6682F">
        <w:rPr>
          <w:sz w:val="24"/>
          <w:szCs w:val="24"/>
        </w:rPr>
        <w:t>naloxonhydrochlorid</w:t>
      </w:r>
      <w:proofErr w:type="spellEnd"/>
      <w:r w:rsidRPr="00E6682F">
        <w:rPr>
          <w:sz w:val="24"/>
          <w:szCs w:val="24"/>
        </w:rPr>
        <w:t xml:space="preserve"> til gravide kvinder. Dyreforsøg har påvist reproduktionstoksicitet (se pkt. 5.3). Den potentielle risiko for mennesker er ukendt. </w:t>
      </w:r>
      <w:proofErr w:type="spellStart"/>
      <w:r w:rsidRPr="00E6682F">
        <w:rPr>
          <w:sz w:val="24"/>
          <w:szCs w:val="24"/>
        </w:rPr>
        <w:t>Naloxonhydrochlorid</w:t>
      </w:r>
      <w:proofErr w:type="spellEnd"/>
      <w:r w:rsidRPr="00E6682F">
        <w:rPr>
          <w:sz w:val="24"/>
          <w:szCs w:val="24"/>
        </w:rPr>
        <w:t xml:space="preserve"> bør ikke anvendes under graviditeten, medmindre det skønnes klart nødvendigt.</w:t>
      </w:r>
      <w:r w:rsidR="00CF6460">
        <w:rPr>
          <w:sz w:val="24"/>
          <w:szCs w:val="24"/>
        </w:rPr>
        <w:t xml:space="preserve"> </w:t>
      </w:r>
      <w:proofErr w:type="spellStart"/>
      <w:r w:rsidRPr="00E6682F">
        <w:rPr>
          <w:sz w:val="24"/>
          <w:szCs w:val="24"/>
        </w:rPr>
        <w:t>Naloxonhydrochlorid</w:t>
      </w:r>
      <w:proofErr w:type="spellEnd"/>
      <w:r w:rsidRPr="00E6682F">
        <w:rPr>
          <w:sz w:val="24"/>
          <w:szCs w:val="24"/>
        </w:rPr>
        <w:t xml:space="preserve"> kan udløse abstinenssymptomer hos nyfødte (se pkt. 4.4).</w:t>
      </w:r>
    </w:p>
    <w:p w14:paraId="263ECFF6" w14:textId="77777777" w:rsidR="0068314E" w:rsidRDefault="0068314E" w:rsidP="00BD741D">
      <w:pPr>
        <w:ind w:left="851"/>
        <w:rPr>
          <w:sz w:val="24"/>
          <w:szCs w:val="24"/>
        </w:rPr>
      </w:pPr>
    </w:p>
    <w:p w14:paraId="426FCEB1" w14:textId="3544AA1C" w:rsidR="00BD741D" w:rsidRPr="0068314E" w:rsidRDefault="00BD741D" w:rsidP="00BD741D">
      <w:pPr>
        <w:ind w:left="851"/>
        <w:rPr>
          <w:sz w:val="24"/>
          <w:szCs w:val="24"/>
          <w:u w:val="single"/>
        </w:rPr>
      </w:pPr>
      <w:r w:rsidRPr="0068314E">
        <w:rPr>
          <w:sz w:val="24"/>
          <w:szCs w:val="24"/>
          <w:u w:val="single"/>
        </w:rPr>
        <w:t>Amning</w:t>
      </w:r>
    </w:p>
    <w:p w14:paraId="56592402" w14:textId="77777777" w:rsidR="00BD741D" w:rsidRPr="00E6682F" w:rsidRDefault="00BD741D" w:rsidP="00BD741D">
      <w:pPr>
        <w:ind w:left="851"/>
        <w:rPr>
          <w:sz w:val="24"/>
          <w:szCs w:val="24"/>
        </w:rPr>
      </w:pPr>
      <w:r w:rsidRPr="00E6682F">
        <w:rPr>
          <w:sz w:val="24"/>
          <w:szCs w:val="24"/>
        </w:rPr>
        <w:t xml:space="preserve">Det er ukendt, om </w:t>
      </w:r>
      <w:proofErr w:type="spellStart"/>
      <w:r w:rsidRPr="00E6682F">
        <w:rPr>
          <w:sz w:val="24"/>
          <w:szCs w:val="24"/>
        </w:rPr>
        <w:t>naloxonhydrochlorid</w:t>
      </w:r>
      <w:proofErr w:type="spellEnd"/>
      <w:r w:rsidRPr="00E6682F">
        <w:rPr>
          <w:sz w:val="24"/>
          <w:szCs w:val="24"/>
        </w:rPr>
        <w:t xml:space="preserve"> udskilles i human mælk. Det er heller ikke fastslået, om det ammede barn påvirkes af </w:t>
      </w:r>
      <w:proofErr w:type="spellStart"/>
      <w:r w:rsidRPr="00E6682F">
        <w:rPr>
          <w:sz w:val="24"/>
          <w:szCs w:val="24"/>
        </w:rPr>
        <w:t>naloxonhydrochlorid</w:t>
      </w:r>
      <w:proofErr w:type="spellEnd"/>
      <w:r w:rsidRPr="00E6682F">
        <w:rPr>
          <w:sz w:val="24"/>
          <w:szCs w:val="24"/>
        </w:rPr>
        <w:t>. Amning skal derfor undgås i de første 24 timer efter behandling.</w:t>
      </w:r>
    </w:p>
    <w:p w14:paraId="11BF6B3D" w14:textId="77777777" w:rsidR="009260DE" w:rsidRPr="00E6682F" w:rsidRDefault="009260DE" w:rsidP="009260DE">
      <w:pPr>
        <w:tabs>
          <w:tab w:val="left" w:pos="851"/>
        </w:tabs>
        <w:ind w:left="851"/>
        <w:rPr>
          <w:sz w:val="24"/>
          <w:szCs w:val="24"/>
        </w:rPr>
      </w:pPr>
    </w:p>
    <w:p w14:paraId="7781BDAD" w14:textId="77777777" w:rsidR="009260DE" w:rsidRPr="00E6682F" w:rsidRDefault="009260DE" w:rsidP="009260DE">
      <w:pPr>
        <w:tabs>
          <w:tab w:val="left" w:pos="851"/>
        </w:tabs>
        <w:ind w:left="851" w:hanging="851"/>
        <w:rPr>
          <w:b/>
          <w:sz w:val="24"/>
          <w:szCs w:val="24"/>
        </w:rPr>
      </w:pPr>
      <w:r w:rsidRPr="00E6682F">
        <w:rPr>
          <w:b/>
          <w:sz w:val="24"/>
          <w:szCs w:val="24"/>
        </w:rPr>
        <w:t>4.7</w:t>
      </w:r>
      <w:r w:rsidRPr="00E6682F">
        <w:rPr>
          <w:b/>
          <w:sz w:val="24"/>
          <w:szCs w:val="24"/>
        </w:rPr>
        <w:tab/>
        <w:t xml:space="preserve">Virkning på evnen til at føre motorkøretøj </w:t>
      </w:r>
      <w:r w:rsidR="0071241E" w:rsidRPr="00E6682F">
        <w:rPr>
          <w:b/>
          <w:sz w:val="24"/>
          <w:szCs w:val="24"/>
        </w:rPr>
        <w:t>og</w:t>
      </w:r>
      <w:r w:rsidRPr="00E6682F">
        <w:rPr>
          <w:b/>
          <w:sz w:val="24"/>
          <w:szCs w:val="24"/>
        </w:rPr>
        <w:t xml:space="preserve"> betjene maskiner</w:t>
      </w:r>
    </w:p>
    <w:p w14:paraId="63C8CCC7" w14:textId="77777777" w:rsidR="0068314E" w:rsidRDefault="0068314E" w:rsidP="00BD741D">
      <w:pPr>
        <w:ind w:left="851"/>
        <w:rPr>
          <w:sz w:val="24"/>
          <w:szCs w:val="24"/>
        </w:rPr>
      </w:pPr>
      <w:r>
        <w:rPr>
          <w:sz w:val="24"/>
          <w:szCs w:val="24"/>
        </w:rPr>
        <w:t>Ikke mærkning.</w:t>
      </w:r>
    </w:p>
    <w:p w14:paraId="2886F5FE" w14:textId="543DD95E" w:rsidR="00BD741D" w:rsidRPr="00E6682F" w:rsidRDefault="00BD741D" w:rsidP="00BD741D">
      <w:pPr>
        <w:ind w:left="851"/>
        <w:rPr>
          <w:sz w:val="24"/>
          <w:szCs w:val="24"/>
        </w:rPr>
      </w:pPr>
      <w:r w:rsidRPr="00E6682F">
        <w:rPr>
          <w:sz w:val="24"/>
          <w:szCs w:val="24"/>
        </w:rPr>
        <w:t xml:space="preserve">Da opioidvirkningerne kan vende tilbage, skal patienter, som har fået </w:t>
      </w:r>
      <w:proofErr w:type="spellStart"/>
      <w:r w:rsidRPr="00E6682F">
        <w:rPr>
          <w:sz w:val="24"/>
          <w:szCs w:val="24"/>
        </w:rPr>
        <w:t>naloxonhydrochlorid</w:t>
      </w:r>
      <w:proofErr w:type="spellEnd"/>
      <w:r w:rsidRPr="00E6682F">
        <w:rPr>
          <w:sz w:val="24"/>
          <w:szCs w:val="24"/>
        </w:rPr>
        <w:t xml:space="preserve"> for at ophæve virkningerne af opioider, advares imod at færdes i trafikken, betjene maskiner eller beskæftige sig med fysisk eller psykisk udfordrende aktiviteter i mindst 24 timer efter behandling.</w:t>
      </w:r>
    </w:p>
    <w:p w14:paraId="5EFB2B93" w14:textId="77777777" w:rsidR="009260DE" w:rsidRPr="00E6682F" w:rsidRDefault="009260DE" w:rsidP="009260DE">
      <w:pPr>
        <w:tabs>
          <w:tab w:val="left" w:pos="851"/>
        </w:tabs>
        <w:ind w:left="851"/>
        <w:rPr>
          <w:sz w:val="24"/>
          <w:szCs w:val="24"/>
        </w:rPr>
      </w:pPr>
    </w:p>
    <w:p w14:paraId="64C397D8" w14:textId="77777777" w:rsidR="009260DE" w:rsidRPr="00E6682F" w:rsidRDefault="009260DE" w:rsidP="009260DE">
      <w:pPr>
        <w:tabs>
          <w:tab w:val="left" w:pos="851"/>
        </w:tabs>
        <w:ind w:left="851" w:hanging="851"/>
        <w:rPr>
          <w:b/>
          <w:sz w:val="24"/>
          <w:szCs w:val="24"/>
        </w:rPr>
      </w:pPr>
      <w:r w:rsidRPr="00E6682F">
        <w:rPr>
          <w:b/>
          <w:sz w:val="24"/>
          <w:szCs w:val="24"/>
        </w:rPr>
        <w:t>4.8</w:t>
      </w:r>
      <w:r w:rsidRPr="00E6682F">
        <w:rPr>
          <w:b/>
          <w:sz w:val="24"/>
          <w:szCs w:val="24"/>
        </w:rPr>
        <w:tab/>
        <w:t>Bivirkninger</w:t>
      </w:r>
    </w:p>
    <w:p w14:paraId="5FF466BC" w14:textId="77777777" w:rsidR="00BD741D" w:rsidRPr="00E6682F" w:rsidRDefault="00BD741D" w:rsidP="00BD741D">
      <w:pPr>
        <w:ind w:left="851"/>
        <w:rPr>
          <w:sz w:val="24"/>
          <w:szCs w:val="24"/>
        </w:rPr>
      </w:pPr>
      <w:r w:rsidRPr="00E6682F">
        <w:rPr>
          <w:sz w:val="24"/>
          <w:szCs w:val="24"/>
        </w:rPr>
        <w:t>Der er anvendt følgende hyppighedsterminologi:</w:t>
      </w:r>
    </w:p>
    <w:p w14:paraId="3E162479" w14:textId="77777777" w:rsidR="00BD741D" w:rsidRPr="00E6682F" w:rsidRDefault="00BD741D" w:rsidP="00BD741D">
      <w:pPr>
        <w:ind w:left="851"/>
        <w:rPr>
          <w:sz w:val="24"/>
          <w:szCs w:val="24"/>
        </w:rPr>
      </w:pPr>
      <w:r w:rsidRPr="00E6682F">
        <w:rPr>
          <w:sz w:val="24"/>
          <w:szCs w:val="24"/>
        </w:rPr>
        <w:t>Meget almindelig: ≥1/10</w:t>
      </w:r>
    </w:p>
    <w:p w14:paraId="7281F831" w14:textId="77777777" w:rsidR="00BD741D" w:rsidRPr="00E6682F" w:rsidRDefault="00BD741D" w:rsidP="00BD741D">
      <w:pPr>
        <w:ind w:left="851"/>
        <w:rPr>
          <w:sz w:val="24"/>
          <w:szCs w:val="24"/>
        </w:rPr>
      </w:pPr>
      <w:r w:rsidRPr="00E6682F">
        <w:rPr>
          <w:sz w:val="24"/>
          <w:szCs w:val="24"/>
        </w:rPr>
        <w:t>Almindelig: ≥1/100 til &lt;1/10</w:t>
      </w:r>
    </w:p>
    <w:p w14:paraId="7F1B5F84" w14:textId="77777777" w:rsidR="00BD741D" w:rsidRPr="00E6682F" w:rsidRDefault="00BD741D" w:rsidP="00BD741D">
      <w:pPr>
        <w:ind w:left="851"/>
        <w:rPr>
          <w:sz w:val="24"/>
          <w:szCs w:val="24"/>
        </w:rPr>
      </w:pPr>
      <w:r w:rsidRPr="00E6682F">
        <w:rPr>
          <w:sz w:val="24"/>
          <w:szCs w:val="24"/>
        </w:rPr>
        <w:t>Ikke almindelig: ≥1/1.000 til &lt;1/100</w:t>
      </w:r>
    </w:p>
    <w:p w14:paraId="582C4490" w14:textId="77777777" w:rsidR="00BD741D" w:rsidRPr="00E6682F" w:rsidRDefault="00BD741D" w:rsidP="00BD741D">
      <w:pPr>
        <w:ind w:left="851"/>
        <w:rPr>
          <w:sz w:val="24"/>
          <w:szCs w:val="24"/>
        </w:rPr>
      </w:pPr>
      <w:r w:rsidRPr="00E6682F">
        <w:rPr>
          <w:sz w:val="24"/>
          <w:szCs w:val="24"/>
        </w:rPr>
        <w:t>Sjælden: ≥1/10.000 til &lt;1/1.000</w:t>
      </w:r>
    </w:p>
    <w:p w14:paraId="354F1AA9" w14:textId="77777777" w:rsidR="00BD741D" w:rsidRPr="00E6682F" w:rsidRDefault="00BD741D" w:rsidP="00BD741D">
      <w:pPr>
        <w:ind w:left="851"/>
        <w:rPr>
          <w:sz w:val="24"/>
          <w:szCs w:val="24"/>
        </w:rPr>
      </w:pPr>
      <w:r w:rsidRPr="00E6682F">
        <w:rPr>
          <w:sz w:val="24"/>
          <w:szCs w:val="24"/>
        </w:rPr>
        <w:t>Meget sjælden: &lt;1/10.000</w:t>
      </w:r>
    </w:p>
    <w:p w14:paraId="36BE90C6" w14:textId="77777777" w:rsidR="00BD741D" w:rsidRPr="00E6682F" w:rsidRDefault="00BD741D" w:rsidP="00BD741D">
      <w:pPr>
        <w:ind w:left="851"/>
        <w:rPr>
          <w:sz w:val="24"/>
          <w:szCs w:val="24"/>
        </w:rPr>
      </w:pPr>
      <w:r w:rsidRPr="00E6682F">
        <w:rPr>
          <w:sz w:val="24"/>
          <w:szCs w:val="24"/>
        </w:rPr>
        <w:t>Ikke kendt (kan ikke estimeres ud fra forhåndenværende data).</w:t>
      </w:r>
    </w:p>
    <w:p w14:paraId="47C4CB6E" w14:textId="77777777" w:rsidR="00BD741D" w:rsidRPr="00E6682F" w:rsidRDefault="00BD741D" w:rsidP="00BD741D">
      <w:pPr>
        <w:ind w:left="851"/>
        <w:rPr>
          <w:sz w:val="24"/>
          <w:szCs w:val="24"/>
        </w:rPr>
      </w:pPr>
    </w:p>
    <w:p w14:paraId="63BD0A15" w14:textId="77777777" w:rsidR="00BD741D" w:rsidRPr="00E6682F" w:rsidRDefault="00BD741D" w:rsidP="00BD741D">
      <w:pPr>
        <w:ind w:left="851"/>
        <w:rPr>
          <w:sz w:val="24"/>
          <w:szCs w:val="24"/>
          <w:u w:val="single"/>
        </w:rPr>
      </w:pPr>
      <w:r w:rsidRPr="00E6682F">
        <w:rPr>
          <w:sz w:val="24"/>
          <w:szCs w:val="24"/>
          <w:u w:val="single"/>
        </w:rPr>
        <w:t>Immunsystemet</w:t>
      </w:r>
    </w:p>
    <w:p w14:paraId="6638C0A3" w14:textId="77777777" w:rsidR="00BD741D" w:rsidRPr="00E6682F" w:rsidRDefault="00BD741D" w:rsidP="00BD741D">
      <w:pPr>
        <w:ind w:left="851"/>
        <w:rPr>
          <w:sz w:val="24"/>
          <w:szCs w:val="24"/>
        </w:rPr>
      </w:pPr>
      <w:r w:rsidRPr="00E6682F">
        <w:rPr>
          <w:sz w:val="24"/>
          <w:szCs w:val="24"/>
        </w:rPr>
        <w:t>Meget sjælden: Allergiske reaktioner (</w:t>
      </w:r>
      <w:proofErr w:type="spellStart"/>
      <w:r w:rsidRPr="00E6682F">
        <w:rPr>
          <w:sz w:val="24"/>
          <w:szCs w:val="24"/>
        </w:rPr>
        <w:t>urtikaria</w:t>
      </w:r>
      <w:proofErr w:type="spellEnd"/>
      <w:r w:rsidRPr="00E6682F">
        <w:rPr>
          <w:sz w:val="24"/>
          <w:szCs w:val="24"/>
        </w:rPr>
        <w:t xml:space="preserve">, </w:t>
      </w:r>
      <w:proofErr w:type="spellStart"/>
      <w:r w:rsidRPr="00E6682F">
        <w:rPr>
          <w:sz w:val="24"/>
          <w:szCs w:val="24"/>
        </w:rPr>
        <w:t>rhinitis</w:t>
      </w:r>
      <w:proofErr w:type="spellEnd"/>
      <w:r w:rsidRPr="00E6682F">
        <w:rPr>
          <w:sz w:val="24"/>
          <w:szCs w:val="24"/>
        </w:rPr>
        <w:t xml:space="preserve">, dyspnø, </w:t>
      </w:r>
      <w:proofErr w:type="spellStart"/>
      <w:r w:rsidRPr="00E6682F">
        <w:rPr>
          <w:sz w:val="24"/>
          <w:szCs w:val="24"/>
        </w:rPr>
        <w:t>Quinckes</w:t>
      </w:r>
      <w:proofErr w:type="spellEnd"/>
      <w:r w:rsidRPr="00E6682F">
        <w:rPr>
          <w:sz w:val="24"/>
          <w:szCs w:val="24"/>
        </w:rPr>
        <w:t xml:space="preserve"> ødem), </w:t>
      </w:r>
      <w:proofErr w:type="spellStart"/>
      <w:r w:rsidRPr="00E6682F">
        <w:rPr>
          <w:sz w:val="24"/>
          <w:szCs w:val="24"/>
        </w:rPr>
        <w:t>anafylaktisk</w:t>
      </w:r>
      <w:proofErr w:type="spellEnd"/>
      <w:r w:rsidRPr="00E6682F">
        <w:rPr>
          <w:sz w:val="24"/>
          <w:szCs w:val="24"/>
        </w:rPr>
        <w:t xml:space="preserve"> </w:t>
      </w:r>
      <w:proofErr w:type="spellStart"/>
      <w:r w:rsidRPr="00E6682F">
        <w:rPr>
          <w:sz w:val="24"/>
          <w:szCs w:val="24"/>
        </w:rPr>
        <w:t>shock</w:t>
      </w:r>
      <w:proofErr w:type="spellEnd"/>
    </w:p>
    <w:p w14:paraId="2A431478" w14:textId="77777777" w:rsidR="00BD741D" w:rsidRPr="00E6682F" w:rsidRDefault="00BD741D" w:rsidP="00BD741D">
      <w:pPr>
        <w:ind w:left="851"/>
        <w:rPr>
          <w:sz w:val="24"/>
          <w:szCs w:val="24"/>
          <w:u w:val="single"/>
          <w:lang w:val="nb-NO" w:eastAsia="en-IN"/>
        </w:rPr>
      </w:pPr>
    </w:p>
    <w:p w14:paraId="6A74FE9B" w14:textId="77777777" w:rsidR="00BD741D" w:rsidRPr="00E6682F" w:rsidRDefault="00BD741D" w:rsidP="00BD741D">
      <w:pPr>
        <w:ind w:left="851"/>
        <w:rPr>
          <w:sz w:val="24"/>
          <w:szCs w:val="24"/>
          <w:u w:val="single"/>
        </w:rPr>
      </w:pPr>
      <w:r w:rsidRPr="00E6682F">
        <w:rPr>
          <w:sz w:val="24"/>
          <w:szCs w:val="24"/>
          <w:u w:val="single"/>
        </w:rPr>
        <w:t>Nervesystemet</w:t>
      </w:r>
    </w:p>
    <w:p w14:paraId="2558774C" w14:textId="77777777" w:rsidR="00BD741D" w:rsidRPr="00E6682F" w:rsidRDefault="00BD741D" w:rsidP="00BD741D">
      <w:pPr>
        <w:ind w:left="851"/>
        <w:rPr>
          <w:sz w:val="24"/>
          <w:szCs w:val="24"/>
        </w:rPr>
      </w:pPr>
      <w:r w:rsidRPr="00E6682F">
        <w:rPr>
          <w:sz w:val="24"/>
          <w:szCs w:val="24"/>
        </w:rPr>
        <w:t>Almindelig: Svimmelhed, hovedpine</w:t>
      </w:r>
    </w:p>
    <w:p w14:paraId="4DE5632B" w14:textId="77777777" w:rsidR="00BD741D" w:rsidRPr="00E6682F" w:rsidRDefault="00BD741D" w:rsidP="00BD741D">
      <w:pPr>
        <w:ind w:left="851"/>
        <w:rPr>
          <w:sz w:val="24"/>
          <w:szCs w:val="24"/>
        </w:rPr>
      </w:pPr>
      <w:r w:rsidRPr="00E6682F">
        <w:rPr>
          <w:sz w:val="24"/>
          <w:szCs w:val="24"/>
        </w:rPr>
        <w:t xml:space="preserve">Ikke almindelig: </w:t>
      </w:r>
      <w:proofErr w:type="spellStart"/>
      <w:r w:rsidRPr="00E6682F">
        <w:rPr>
          <w:sz w:val="24"/>
          <w:szCs w:val="24"/>
        </w:rPr>
        <w:t>Tremor</w:t>
      </w:r>
      <w:proofErr w:type="spellEnd"/>
      <w:r w:rsidRPr="00E6682F">
        <w:rPr>
          <w:sz w:val="24"/>
          <w:szCs w:val="24"/>
        </w:rPr>
        <w:t>, svedeture</w:t>
      </w:r>
    </w:p>
    <w:p w14:paraId="741A4A2D" w14:textId="77777777" w:rsidR="00BD741D" w:rsidRPr="00E6682F" w:rsidRDefault="00BD741D" w:rsidP="00BD741D">
      <w:pPr>
        <w:ind w:left="851"/>
        <w:rPr>
          <w:sz w:val="24"/>
          <w:szCs w:val="24"/>
        </w:rPr>
      </w:pPr>
      <w:r w:rsidRPr="00E6682F">
        <w:rPr>
          <w:sz w:val="24"/>
          <w:szCs w:val="24"/>
        </w:rPr>
        <w:t>Sjælden: Krampeanfald, anspændthed</w:t>
      </w:r>
    </w:p>
    <w:p w14:paraId="2F9C8D38" w14:textId="77777777" w:rsidR="00BD741D" w:rsidRPr="00E6682F" w:rsidRDefault="00BD741D" w:rsidP="00BD741D">
      <w:pPr>
        <w:ind w:left="851"/>
        <w:rPr>
          <w:sz w:val="24"/>
          <w:szCs w:val="24"/>
          <w:lang w:val="nb-NO" w:eastAsia="en-IN"/>
        </w:rPr>
      </w:pPr>
    </w:p>
    <w:p w14:paraId="23E27456" w14:textId="77777777" w:rsidR="00BD741D" w:rsidRPr="00E6682F" w:rsidRDefault="00BD741D" w:rsidP="00BD741D">
      <w:pPr>
        <w:ind w:left="851"/>
        <w:rPr>
          <w:sz w:val="24"/>
          <w:szCs w:val="24"/>
        </w:rPr>
      </w:pPr>
      <w:r w:rsidRPr="00E6682F">
        <w:rPr>
          <w:sz w:val="24"/>
          <w:szCs w:val="24"/>
        </w:rPr>
        <w:t xml:space="preserve">Der er i sjældne tilfælde opstået krampeanfald efter administration af </w:t>
      </w:r>
      <w:proofErr w:type="spellStart"/>
      <w:r w:rsidRPr="00E6682F">
        <w:rPr>
          <w:sz w:val="24"/>
          <w:szCs w:val="24"/>
        </w:rPr>
        <w:t>naloxonhydrochlorid</w:t>
      </w:r>
      <w:proofErr w:type="spellEnd"/>
      <w:r w:rsidRPr="00E6682F">
        <w:rPr>
          <w:sz w:val="24"/>
          <w:szCs w:val="24"/>
        </w:rPr>
        <w:t>. Det er dog ikke fastslået, om der er en årsagssammenhæng med lægemidlet. Hvis de anbefalede doser overskrides ved postoperativ anvendelse, kan det medføre anspændthed.</w:t>
      </w:r>
    </w:p>
    <w:p w14:paraId="4195DCA9" w14:textId="77777777" w:rsidR="00BD741D" w:rsidRPr="00E6682F" w:rsidRDefault="00BD741D" w:rsidP="00BD741D">
      <w:pPr>
        <w:ind w:left="851"/>
        <w:rPr>
          <w:sz w:val="24"/>
          <w:szCs w:val="24"/>
          <w:lang w:val="nb-NO" w:eastAsia="en-IN"/>
        </w:rPr>
      </w:pPr>
    </w:p>
    <w:p w14:paraId="2D3F1BEF" w14:textId="77777777" w:rsidR="00BD741D" w:rsidRPr="00E6682F" w:rsidRDefault="00BD741D" w:rsidP="00BD741D">
      <w:pPr>
        <w:ind w:left="851"/>
        <w:rPr>
          <w:sz w:val="24"/>
          <w:szCs w:val="24"/>
          <w:u w:val="single"/>
        </w:rPr>
      </w:pPr>
      <w:r w:rsidRPr="00E6682F">
        <w:rPr>
          <w:sz w:val="24"/>
          <w:szCs w:val="24"/>
          <w:u w:val="single"/>
        </w:rPr>
        <w:t>Hjerte</w:t>
      </w:r>
    </w:p>
    <w:p w14:paraId="691F5FD0" w14:textId="77777777" w:rsidR="00BD741D" w:rsidRPr="00E6682F" w:rsidRDefault="00BD741D" w:rsidP="00BD741D">
      <w:pPr>
        <w:ind w:left="851"/>
        <w:rPr>
          <w:sz w:val="24"/>
          <w:szCs w:val="24"/>
        </w:rPr>
      </w:pPr>
      <w:r w:rsidRPr="00E6682F">
        <w:rPr>
          <w:sz w:val="24"/>
          <w:szCs w:val="24"/>
        </w:rPr>
        <w:t xml:space="preserve">Almindelig: </w:t>
      </w:r>
      <w:proofErr w:type="spellStart"/>
      <w:r w:rsidRPr="00E6682F">
        <w:rPr>
          <w:sz w:val="24"/>
          <w:szCs w:val="24"/>
        </w:rPr>
        <w:t>Takykardi</w:t>
      </w:r>
      <w:proofErr w:type="spellEnd"/>
    </w:p>
    <w:p w14:paraId="73AB8D0B" w14:textId="77777777" w:rsidR="00BD741D" w:rsidRPr="00E6682F" w:rsidRDefault="00BD741D" w:rsidP="00BD741D">
      <w:pPr>
        <w:ind w:left="851"/>
        <w:rPr>
          <w:sz w:val="24"/>
          <w:szCs w:val="24"/>
        </w:rPr>
      </w:pPr>
      <w:r w:rsidRPr="00E6682F">
        <w:rPr>
          <w:sz w:val="24"/>
          <w:szCs w:val="24"/>
        </w:rPr>
        <w:t xml:space="preserve">Ikke almindelig: </w:t>
      </w:r>
      <w:proofErr w:type="spellStart"/>
      <w:r w:rsidRPr="00E6682F">
        <w:rPr>
          <w:sz w:val="24"/>
          <w:szCs w:val="24"/>
        </w:rPr>
        <w:t>Arytmi</w:t>
      </w:r>
      <w:proofErr w:type="spellEnd"/>
      <w:r w:rsidRPr="00E6682F">
        <w:rPr>
          <w:sz w:val="24"/>
          <w:szCs w:val="24"/>
        </w:rPr>
        <w:t>, bradykardi</w:t>
      </w:r>
    </w:p>
    <w:p w14:paraId="174EE113" w14:textId="77777777" w:rsidR="00BD741D" w:rsidRPr="00E6682F" w:rsidRDefault="00BD741D" w:rsidP="00BD741D">
      <w:pPr>
        <w:ind w:left="851"/>
        <w:rPr>
          <w:sz w:val="24"/>
          <w:szCs w:val="24"/>
        </w:rPr>
      </w:pPr>
      <w:r w:rsidRPr="00E6682F">
        <w:rPr>
          <w:sz w:val="24"/>
          <w:szCs w:val="24"/>
        </w:rPr>
        <w:t>Meget sjælden: Hjerteflimren, hjertestop</w:t>
      </w:r>
    </w:p>
    <w:p w14:paraId="1E440526" w14:textId="77777777" w:rsidR="0068314E" w:rsidRDefault="0068314E" w:rsidP="00BD741D">
      <w:pPr>
        <w:ind w:left="851"/>
        <w:rPr>
          <w:sz w:val="24"/>
          <w:szCs w:val="24"/>
          <w:u w:val="single"/>
        </w:rPr>
      </w:pPr>
    </w:p>
    <w:p w14:paraId="2877CA2F" w14:textId="2964E222" w:rsidR="00BD741D" w:rsidRPr="00E6682F" w:rsidRDefault="00BD741D" w:rsidP="00BD741D">
      <w:pPr>
        <w:ind w:left="851"/>
        <w:rPr>
          <w:sz w:val="24"/>
          <w:szCs w:val="24"/>
          <w:u w:val="single"/>
        </w:rPr>
      </w:pPr>
      <w:proofErr w:type="spellStart"/>
      <w:r w:rsidRPr="00E6682F">
        <w:rPr>
          <w:sz w:val="24"/>
          <w:szCs w:val="24"/>
          <w:u w:val="single"/>
        </w:rPr>
        <w:t>Vaskulære</w:t>
      </w:r>
      <w:proofErr w:type="spellEnd"/>
      <w:r w:rsidRPr="00E6682F">
        <w:rPr>
          <w:sz w:val="24"/>
          <w:szCs w:val="24"/>
          <w:u w:val="single"/>
        </w:rPr>
        <w:t xml:space="preserve"> sygdomme</w:t>
      </w:r>
    </w:p>
    <w:p w14:paraId="169444AB" w14:textId="77777777" w:rsidR="00BD741D" w:rsidRPr="00E6682F" w:rsidRDefault="00BD741D" w:rsidP="00BD741D">
      <w:pPr>
        <w:ind w:left="851"/>
        <w:rPr>
          <w:sz w:val="24"/>
          <w:szCs w:val="24"/>
        </w:rPr>
      </w:pPr>
      <w:r w:rsidRPr="00E6682F">
        <w:rPr>
          <w:sz w:val="24"/>
          <w:szCs w:val="24"/>
        </w:rPr>
        <w:t>Almindelig: Hypotension, hypertension</w:t>
      </w:r>
    </w:p>
    <w:p w14:paraId="511B148F" w14:textId="77777777" w:rsidR="00BD741D" w:rsidRPr="00E6682F" w:rsidRDefault="00BD741D" w:rsidP="00BD741D">
      <w:pPr>
        <w:ind w:left="851"/>
        <w:rPr>
          <w:sz w:val="24"/>
          <w:szCs w:val="24"/>
          <w:lang w:val="nb-NO" w:eastAsia="en-IN"/>
        </w:rPr>
      </w:pPr>
    </w:p>
    <w:p w14:paraId="16F093E2" w14:textId="77777777" w:rsidR="00BD741D" w:rsidRPr="00E6682F" w:rsidRDefault="00BD741D" w:rsidP="00BD741D">
      <w:pPr>
        <w:ind w:left="851"/>
        <w:rPr>
          <w:sz w:val="24"/>
          <w:szCs w:val="24"/>
        </w:rPr>
      </w:pPr>
      <w:r w:rsidRPr="00E6682F">
        <w:rPr>
          <w:sz w:val="24"/>
          <w:szCs w:val="24"/>
        </w:rPr>
        <w:t xml:space="preserve">Der er også forekommet hypotension, hypertension og </w:t>
      </w:r>
      <w:proofErr w:type="spellStart"/>
      <w:r w:rsidRPr="00E6682F">
        <w:rPr>
          <w:sz w:val="24"/>
          <w:szCs w:val="24"/>
        </w:rPr>
        <w:t>hjertearytmi</w:t>
      </w:r>
      <w:proofErr w:type="spellEnd"/>
      <w:r w:rsidRPr="00E6682F">
        <w:rPr>
          <w:sz w:val="24"/>
          <w:szCs w:val="24"/>
        </w:rPr>
        <w:t xml:space="preserve"> (inkl. </w:t>
      </w:r>
      <w:proofErr w:type="spellStart"/>
      <w:r w:rsidRPr="00E6682F">
        <w:rPr>
          <w:sz w:val="24"/>
          <w:szCs w:val="24"/>
        </w:rPr>
        <w:t>ventrikulær</w:t>
      </w:r>
      <w:proofErr w:type="spellEnd"/>
      <w:r w:rsidRPr="00E6682F">
        <w:rPr>
          <w:sz w:val="24"/>
          <w:szCs w:val="24"/>
        </w:rPr>
        <w:t xml:space="preserve"> </w:t>
      </w:r>
      <w:proofErr w:type="spellStart"/>
      <w:r w:rsidRPr="00E6682F">
        <w:rPr>
          <w:sz w:val="24"/>
          <w:szCs w:val="24"/>
        </w:rPr>
        <w:t>takykardi</w:t>
      </w:r>
      <w:proofErr w:type="spellEnd"/>
      <w:r w:rsidRPr="00E6682F">
        <w:rPr>
          <w:sz w:val="24"/>
          <w:szCs w:val="24"/>
        </w:rPr>
        <w:t xml:space="preserve"> og ventrikelflimren) i forbindelse med postoperativ anvendelse af </w:t>
      </w:r>
      <w:proofErr w:type="spellStart"/>
      <w:r w:rsidRPr="00E6682F">
        <w:rPr>
          <w:sz w:val="24"/>
          <w:szCs w:val="24"/>
        </w:rPr>
        <w:t>naloxonhydrochlorid</w:t>
      </w:r>
      <w:proofErr w:type="spellEnd"/>
      <w:r w:rsidRPr="00E6682F">
        <w:rPr>
          <w:sz w:val="24"/>
          <w:szCs w:val="24"/>
        </w:rPr>
        <w:t xml:space="preserve">. </w:t>
      </w:r>
      <w:proofErr w:type="spellStart"/>
      <w:r w:rsidRPr="00E6682F">
        <w:rPr>
          <w:sz w:val="24"/>
          <w:szCs w:val="24"/>
        </w:rPr>
        <w:t>Kardiovaskulære</w:t>
      </w:r>
      <w:proofErr w:type="spellEnd"/>
      <w:r w:rsidRPr="00E6682F">
        <w:rPr>
          <w:sz w:val="24"/>
          <w:szCs w:val="24"/>
        </w:rPr>
        <w:t xml:space="preserve"> bivirkninger er oftest forekommet hos postoperative patienter med eksisterende </w:t>
      </w:r>
      <w:proofErr w:type="spellStart"/>
      <w:r w:rsidRPr="00E6682F">
        <w:rPr>
          <w:sz w:val="24"/>
          <w:szCs w:val="24"/>
        </w:rPr>
        <w:t>kardiovaskulær</w:t>
      </w:r>
      <w:proofErr w:type="spellEnd"/>
      <w:r w:rsidRPr="00E6682F">
        <w:rPr>
          <w:sz w:val="24"/>
          <w:szCs w:val="24"/>
        </w:rPr>
        <w:t xml:space="preserve"> lidelse eller hos patienter i behandling med andre lægemidler, som fremkalder tilsvarende </w:t>
      </w:r>
      <w:proofErr w:type="spellStart"/>
      <w:r w:rsidRPr="00E6682F">
        <w:rPr>
          <w:sz w:val="24"/>
          <w:szCs w:val="24"/>
        </w:rPr>
        <w:t>kardiovaskulære</w:t>
      </w:r>
      <w:proofErr w:type="spellEnd"/>
      <w:r w:rsidRPr="00E6682F">
        <w:rPr>
          <w:sz w:val="24"/>
          <w:szCs w:val="24"/>
        </w:rPr>
        <w:t xml:space="preserve"> symptomer.</w:t>
      </w:r>
    </w:p>
    <w:p w14:paraId="26660817" w14:textId="77777777" w:rsidR="00BD741D" w:rsidRPr="00E6682F" w:rsidRDefault="00BD741D" w:rsidP="00BD741D">
      <w:pPr>
        <w:ind w:left="851"/>
        <w:rPr>
          <w:i/>
          <w:sz w:val="24"/>
          <w:szCs w:val="24"/>
        </w:rPr>
      </w:pPr>
    </w:p>
    <w:p w14:paraId="33511CAB" w14:textId="77777777" w:rsidR="00BD741D" w:rsidRPr="00E6682F" w:rsidRDefault="00BD741D" w:rsidP="00BD741D">
      <w:pPr>
        <w:ind w:left="851"/>
        <w:rPr>
          <w:sz w:val="24"/>
          <w:szCs w:val="24"/>
          <w:u w:val="single"/>
        </w:rPr>
      </w:pPr>
      <w:r w:rsidRPr="00E6682F">
        <w:rPr>
          <w:sz w:val="24"/>
          <w:szCs w:val="24"/>
          <w:u w:val="single"/>
        </w:rPr>
        <w:t xml:space="preserve">Luftveje, thorax og </w:t>
      </w:r>
      <w:proofErr w:type="spellStart"/>
      <w:r w:rsidRPr="00E6682F">
        <w:rPr>
          <w:sz w:val="24"/>
          <w:szCs w:val="24"/>
          <w:u w:val="single"/>
        </w:rPr>
        <w:t>mediastinum</w:t>
      </w:r>
      <w:proofErr w:type="spellEnd"/>
    </w:p>
    <w:p w14:paraId="49C59C72" w14:textId="77777777" w:rsidR="00BD741D" w:rsidRPr="00E6682F" w:rsidRDefault="00BD741D" w:rsidP="00BD741D">
      <w:pPr>
        <w:ind w:left="851"/>
        <w:rPr>
          <w:sz w:val="24"/>
          <w:szCs w:val="24"/>
        </w:rPr>
      </w:pPr>
      <w:r w:rsidRPr="00E6682F">
        <w:rPr>
          <w:sz w:val="24"/>
          <w:szCs w:val="24"/>
        </w:rPr>
        <w:t>Meget sjælden: Lungeødem</w:t>
      </w:r>
    </w:p>
    <w:p w14:paraId="3D0F9077" w14:textId="77777777" w:rsidR="00BD741D" w:rsidRPr="00E6682F" w:rsidRDefault="00BD741D" w:rsidP="00BD741D">
      <w:pPr>
        <w:ind w:left="851"/>
        <w:rPr>
          <w:sz w:val="24"/>
          <w:szCs w:val="24"/>
        </w:rPr>
      </w:pPr>
      <w:r w:rsidRPr="00E6682F">
        <w:rPr>
          <w:sz w:val="24"/>
          <w:szCs w:val="24"/>
        </w:rPr>
        <w:t xml:space="preserve">Der er også forekommet lungeødem ved postoperativ anvendelse af </w:t>
      </w:r>
      <w:proofErr w:type="spellStart"/>
      <w:r w:rsidRPr="00E6682F">
        <w:rPr>
          <w:sz w:val="24"/>
          <w:szCs w:val="24"/>
        </w:rPr>
        <w:t>naloxonhydrochlorid</w:t>
      </w:r>
      <w:proofErr w:type="spellEnd"/>
      <w:r w:rsidRPr="00E6682F">
        <w:rPr>
          <w:sz w:val="24"/>
          <w:szCs w:val="24"/>
        </w:rPr>
        <w:t xml:space="preserve">. </w:t>
      </w:r>
    </w:p>
    <w:p w14:paraId="65F66A9F" w14:textId="77777777" w:rsidR="0068314E" w:rsidRDefault="0068314E" w:rsidP="00BD741D">
      <w:pPr>
        <w:ind w:left="851"/>
        <w:rPr>
          <w:sz w:val="24"/>
          <w:szCs w:val="24"/>
          <w:u w:val="single"/>
        </w:rPr>
      </w:pPr>
    </w:p>
    <w:p w14:paraId="5F97DFA7" w14:textId="328651A1" w:rsidR="00BD741D" w:rsidRPr="00E6682F" w:rsidRDefault="00BD741D" w:rsidP="00BD741D">
      <w:pPr>
        <w:ind w:left="851"/>
        <w:rPr>
          <w:sz w:val="24"/>
          <w:szCs w:val="24"/>
          <w:u w:val="single"/>
        </w:rPr>
      </w:pPr>
      <w:r w:rsidRPr="00E6682F">
        <w:rPr>
          <w:sz w:val="24"/>
          <w:szCs w:val="24"/>
          <w:u w:val="single"/>
        </w:rPr>
        <w:t>Mave-tarm-kanalen</w:t>
      </w:r>
    </w:p>
    <w:p w14:paraId="606BEEAB" w14:textId="77777777" w:rsidR="00BD741D" w:rsidRPr="00E6682F" w:rsidRDefault="00BD741D" w:rsidP="00BD741D">
      <w:pPr>
        <w:ind w:left="851"/>
        <w:rPr>
          <w:sz w:val="24"/>
          <w:szCs w:val="24"/>
        </w:rPr>
      </w:pPr>
      <w:r w:rsidRPr="00E6682F">
        <w:rPr>
          <w:sz w:val="24"/>
          <w:szCs w:val="24"/>
        </w:rPr>
        <w:t>Meget almindelig: Kvalme</w:t>
      </w:r>
    </w:p>
    <w:p w14:paraId="27B010A1" w14:textId="77777777" w:rsidR="00BD741D" w:rsidRPr="00E6682F" w:rsidRDefault="00BD741D" w:rsidP="00BD741D">
      <w:pPr>
        <w:ind w:left="851"/>
        <w:rPr>
          <w:sz w:val="24"/>
          <w:szCs w:val="24"/>
        </w:rPr>
      </w:pPr>
      <w:r w:rsidRPr="00E6682F">
        <w:rPr>
          <w:sz w:val="24"/>
          <w:szCs w:val="24"/>
        </w:rPr>
        <w:t>Almindelig: Opkastning</w:t>
      </w:r>
    </w:p>
    <w:p w14:paraId="287AC9A8" w14:textId="77777777" w:rsidR="00BD741D" w:rsidRPr="00E6682F" w:rsidRDefault="00BD741D" w:rsidP="00BD741D">
      <w:pPr>
        <w:ind w:left="851"/>
        <w:rPr>
          <w:sz w:val="24"/>
          <w:szCs w:val="24"/>
        </w:rPr>
      </w:pPr>
      <w:r w:rsidRPr="00E6682F">
        <w:rPr>
          <w:sz w:val="24"/>
          <w:szCs w:val="24"/>
        </w:rPr>
        <w:t>Ikke almindelig: Diarré, mundtørhed</w:t>
      </w:r>
    </w:p>
    <w:p w14:paraId="7E5AE503" w14:textId="77777777" w:rsidR="0068314E" w:rsidRDefault="0068314E" w:rsidP="00BD741D">
      <w:pPr>
        <w:ind w:left="851"/>
        <w:rPr>
          <w:sz w:val="24"/>
          <w:szCs w:val="24"/>
        </w:rPr>
      </w:pPr>
    </w:p>
    <w:p w14:paraId="7DCFB3CF" w14:textId="39654D7F" w:rsidR="00BD741D" w:rsidRPr="00E6682F" w:rsidRDefault="00BD741D" w:rsidP="00BD741D">
      <w:pPr>
        <w:ind w:left="851"/>
        <w:rPr>
          <w:sz w:val="24"/>
          <w:szCs w:val="24"/>
        </w:rPr>
      </w:pPr>
      <w:r w:rsidRPr="00E6682F">
        <w:rPr>
          <w:sz w:val="24"/>
          <w:szCs w:val="24"/>
        </w:rPr>
        <w:t>Der har været indberetninger om kvalme og opkastning hos postoperative patienter, som fik højere doser end anbefalet. Det er dog ikke blevet fastslået, om der er en årsagssammenhæng, og symptomerne kan være tegn på en for hurtig ophævelse af opioidvirkningen.</w:t>
      </w:r>
    </w:p>
    <w:p w14:paraId="1A367A84" w14:textId="77777777" w:rsidR="0068314E" w:rsidRDefault="0068314E" w:rsidP="00BD741D">
      <w:pPr>
        <w:ind w:left="851"/>
        <w:rPr>
          <w:sz w:val="24"/>
          <w:szCs w:val="24"/>
          <w:u w:val="single"/>
        </w:rPr>
      </w:pPr>
    </w:p>
    <w:p w14:paraId="2CD3B708" w14:textId="0010A92B" w:rsidR="00BD741D" w:rsidRPr="00E6682F" w:rsidRDefault="00BD741D" w:rsidP="00BD741D">
      <w:pPr>
        <w:ind w:left="851"/>
        <w:rPr>
          <w:sz w:val="24"/>
          <w:szCs w:val="24"/>
          <w:u w:val="single"/>
        </w:rPr>
      </w:pPr>
      <w:r w:rsidRPr="00E6682F">
        <w:rPr>
          <w:sz w:val="24"/>
          <w:szCs w:val="24"/>
          <w:u w:val="single"/>
        </w:rPr>
        <w:t>Hud og subkutane væv</w:t>
      </w:r>
    </w:p>
    <w:p w14:paraId="51217A7B" w14:textId="77777777" w:rsidR="00BD741D" w:rsidRPr="00E6682F" w:rsidRDefault="00BD741D" w:rsidP="00BD741D">
      <w:pPr>
        <w:ind w:left="851"/>
        <w:rPr>
          <w:sz w:val="24"/>
          <w:szCs w:val="24"/>
        </w:rPr>
      </w:pPr>
      <w:r w:rsidRPr="00E6682F">
        <w:rPr>
          <w:sz w:val="24"/>
          <w:szCs w:val="24"/>
        </w:rPr>
        <w:t xml:space="preserve">Meget sjælden: </w:t>
      </w:r>
      <w:proofErr w:type="spellStart"/>
      <w:r w:rsidRPr="00E6682F">
        <w:rPr>
          <w:sz w:val="24"/>
          <w:szCs w:val="24"/>
        </w:rPr>
        <w:t>Erythema</w:t>
      </w:r>
      <w:proofErr w:type="spellEnd"/>
      <w:r w:rsidRPr="00E6682F">
        <w:rPr>
          <w:sz w:val="24"/>
          <w:szCs w:val="24"/>
        </w:rPr>
        <w:t xml:space="preserve"> multiforme</w:t>
      </w:r>
    </w:p>
    <w:p w14:paraId="1B0C73E7" w14:textId="77777777" w:rsidR="0068314E" w:rsidRDefault="0068314E" w:rsidP="00BD741D">
      <w:pPr>
        <w:ind w:left="851"/>
        <w:rPr>
          <w:sz w:val="24"/>
          <w:szCs w:val="24"/>
        </w:rPr>
      </w:pPr>
    </w:p>
    <w:p w14:paraId="0E31EE32" w14:textId="3706CDA8" w:rsidR="00BD741D" w:rsidRPr="00E6682F" w:rsidRDefault="00BD741D" w:rsidP="00BD741D">
      <w:pPr>
        <w:ind w:left="851"/>
        <w:rPr>
          <w:sz w:val="24"/>
          <w:szCs w:val="24"/>
        </w:rPr>
      </w:pPr>
      <w:r w:rsidRPr="00E6682F">
        <w:rPr>
          <w:sz w:val="24"/>
          <w:szCs w:val="24"/>
        </w:rPr>
        <w:t xml:space="preserve">I et tilfælde svandt </w:t>
      </w:r>
      <w:proofErr w:type="spellStart"/>
      <w:r w:rsidRPr="00E6682F">
        <w:rPr>
          <w:sz w:val="24"/>
          <w:szCs w:val="24"/>
        </w:rPr>
        <w:t>erythema</w:t>
      </w:r>
      <w:proofErr w:type="spellEnd"/>
      <w:r w:rsidRPr="00E6682F">
        <w:rPr>
          <w:sz w:val="24"/>
          <w:szCs w:val="24"/>
        </w:rPr>
        <w:t xml:space="preserve"> multiforme umiddelbart efter, at </w:t>
      </w:r>
      <w:proofErr w:type="spellStart"/>
      <w:r w:rsidRPr="00E6682F">
        <w:rPr>
          <w:sz w:val="24"/>
          <w:szCs w:val="24"/>
        </w:rPr>
        <w:t>naloxonhydrochlorid</w:t>
      </w:r>
      <w:proofErr w:type="spellEnd"/>
      <w:r w:rsidRPr="00E6682F">
        <w:rPr>
          <w:sz w:val="24"/>
          <w:szCs w:val="24"/>
        </w:rPr>
        <w:t xml:space="preserve"> blev seponeret.</w:t>
      </w:r>
    </w:p>
    <w:p w14:paraId="3EFC49F7" w14:textId="77777777" w:rsidR="0068314E" w:rsidRDefault="0068314E" w:rsidP="00BD741D">
      <w:pPr>
        <w:ind w:left="851"/>
        <w:rPr>
          <w:sz w:val="24"/>
          <w:szCs w:val="24"/>
          <w:u w:val="single"/>
        </w:rPr>
      </w:pPr>
    </w:p>
    <w:p w14:paraId="047D1253" w14:textId="47C72C53" w:rsidR="00BD741D" w:rsidRPr="00E6682F" w:rsidRDefault="00BD741D" w:rsidP="00BD741D">
      <w:pPr>
        <w:ind w:left="851"/>
        <w:rPr>
          <w:sz w:val="24"/>
          <w:szCs w:val="24"/>
          <w:u w:val="single"/>
        </w:rPr>
      </w:pPr>
      <w:r w:rsidRPr="00E6682F">
        <w:rPr>
          <w:sz w:val="24"/>
          <w:szCs w:val="24"/>
          <w:u w:val="single"/>
        </w:rPr>
        <w:t>Almene symptomer og reaktioner på administrationsstedet</w:t>
      </w:r>
    </w:p>
    <w:p w14:paraId="4D34A263" w14:textId="77777777" w:rsidR="00BD741D" w:rsidRPr="00E6682F" w:rsidRDefault="00BD741D" w:rsidP="00BD741D">
      <w:pPr>
        <w:ind w:left="851"/>
        <w:rPr>
          <w:sz w:val="24"/>
          <w:szCs w:val="24"/>
        </w:rPr>
      </w:pPr>
      <w:r w:rsidRPr="00E6682F">
        <w:rPr>
          <w:sz w:val="24"/>
          <w:szCs w:val="24"/>
        </w:rPr>
        <w:t>Almindelig: Postoperativ smerte</w:t>
      </w:r>
    </w:p>
    <w:p w14:paraId="77469E8E" w14:textId="77777777" w:rsidR="00BD741D" w:rsidRPr="00E6682F" w:rsidRDefault="00BD741D" w:rsidP="00BD741D">
      <w:pPr>
        <w:ind w:left="851"/>
        <w:rPr>
          <w:sz w:val="24"/>
          <w:szCs w:val="24"/>
        </w:rPr>
      </w:pPr>
      <w:r w:rsidRPr="00E6682F">
        <w:rPr>
          <w:sz w:val="24"/>
          <w:szCs w:val="24"/>
        </w:rPr>
        <w:t xml:space="preserve">Ikke almindelig: Hyperventilation, irritation af karvæggen (efter </w:t>
      </w:r>
      <w:proofErr w:type="spellStart"/>
      <w:r w:rsidRPr="00E6682F">
        <w:rPr>
          <w:sz w:val="24"/>
          <w:szCs w:val="24"/>
        </w:rPr>
        <w:t>i.v</w:t>
      </w:r>
      <w:proofErr w:type="spellEnd"/>
      <w:r w:rsidRPr="00E6682F">
        <w:rPr>
          <w:sz w:val="24"/>
          <w:szCs w:val="24"/>
        </w:rPr>
        <w:t xml:space="preserve">.-administration). Lokal irritation og inflammation (efter </w:t>
      </w:r>
      <w:proofErr w:type="spellStart"/>
      <w:r w:rsidRPr="00E6682F">
        <w:rPr>
          <w:sz w:val="24"/>
          <w:szCs w:val="24"/>
        </w:rPr>
        <w:t>i.m</w:t>
      </w:r>
      <w:proofErr w:type="spellEnd"/>
      <w:r w:rsidRPr="00E6682F">
        <w:rPr>
          <w:sz w:val="24"/>
          <w:szCs w:val="24"/>
        </w:rPr>
        <w:t>.-administration)</w:t>
      </w:r>
    </w:p>
    <w:p w14:paraId="6B3DB1AF" w14:textId="77777777" w:rsidR="00BD741D" w:rsidRPr="00E6682F" w:rsidRDefault="00BD741D" w:rsidP="00BD741D">
      <w:pPr>
        <w:ind w:left="851"/>
        <w:rPr>
          <w:sz w:val="24"/>
          <w:szCs w:val="24"/>
          <w:lang w:val="nb-NO" w:eastAsia="en-IN"/>
        </w:rPr>
      </w:pPr>
    </w:p>
    <w:p w14:paraId="38D66968" w14:textId="77777777" w:rsidR="00BD741D" w:rsidRPr="00E6682F" w:rsidRDefault="00BD741D" w:rsidP="00BD741D">
      <w:pPr>
        <w:ind w:left="851"/>
        <w:rPr>
          <w:sz w:val="24"/>
          <w:szCs w:val="24"/>
        </w:rPr>
      </w:pPr>
      <w:r w:rsidRPr="00E6682F">
        <w:rPr>
          <w:sz w:val="24"/>
          <w:szCs w:val="24"/>
        </w:rPr>
        <w:t>Hvis de anbefalede doser overskrides i forbindelse med postoperativ anvendelse, kan det medføre, at smerten vender tilbage. En hurtig ophævelse af opioidvirkningen kan fremkalde hyperventilation.</w:t>
      </w:r>
    </w:p>
    <w:p w14:paraId="149684BD" w14:textId="77777777" w:rsidR="00BD741D" w:rsidRPr="00E6682F" w:rsidRDefault="00BD741D" w:rsidP="00BD741D">
      <w:pPr>
        <w:ind w:left="851"/>
        <w:rPr>
          <w:sz w:val="24"/>
          <w:szCs w:val="24"/>
        </w:rPr>
      </w:pPr>
    </w:p>
    <w:p w14:paraId="6D6F04D9" w14:textId="77777777" w:rsidR="00BD741D" w:rsidRPr="00E6682F" w:rsidRDefault="00BD741D" w:rsidP="00BD741D">
      <w:pPr>
        <w:ind w:left="851"/>
        <w:rPr>
          <w:sz w:val="24"/>
          <w:szCs w:val="24"/>
          <w:u w:val="single"/>
        </w:rPr>
      </w:pPr>
      <w:r w:rsidRPr="00E6682F">
        <w:rPr>
          <w:sz w:val="24"/>
          <w:szCs w:val="24"/>
          <w:u w:val="single"/>
        </w:rPr>
        <w:t>Indberetning af formodede bivirkninger</w:t>
      </w:r>
    </w:p>
    <w:p w14:paraId="5719EFE4" w14:textId="77777777" w:rsidR="00BD741D" w:rsidRPr="00E6682F" w:rsidRDefault="00BD741D" w:rsidP="00BD741D">
      <w:pPr>
        <w:ind w:left="851"/>
        <w:rPr>
          <w:sz w:val="24"/>
          <w:szCs w:val="24"/>
        </w:rPr>
      </w:pPr>
      <w:r w:rsidRPr="00E6682F">
        <w:rPr>
          <w:sz w:val="24"/>
          <w:szCs w:val="24"/>
        </w:rPr>
        <w:t>Når lægemidlet er godkendt, er indberetning af formodede bivirkninger vigtig. Det muliggør løbende overvågning af benefit/</w:t>
      </w:r>
      <w:proofErr w:type="spellStart"/>
      <w:r w:rsidRPr="00E6682F">
        <w:rPr>
          <w:sz w:val="24"/>
          <w:szCs w:val="24"/>
        </w:rPr>
        <w:t>risk</w:t>
      </w:r>
      <w:proofErr w:type="spellEnd"/>
      <w:r w:rsidRPr="00E6682F">
        <w:rPr>
          <w:sz w:val="24"/>
          <w:szCs w:val="24"/>
        </w:rPr>
        <w:t xml:space="preserve">-forholdet for lægemidlet. Sundhedspersoner anmodes om at indberette alle formodede bivirkninger via: </w:t>
      </w:r>
    </w:p>
    <w:p w14:paraId="1914EFCC" w14:textId="77777777" w:rsidR="00BD741D" w:rsidRPr="00E6682F" w:rsidRDefault="00BD741D" w:rsidP="00BD741D">
      <w:pPr>
        <w:ind w:left="851"/>
        <w:rPr>
          <w:sz w:val="24"/>
          <w:szCs w:val="24"/>
        </w:rPr>
      </w:pPr>
    </w:p>
    <w:p w14:paraId="53402326" w14:textId="77777777" w:rsidR="00BD741D" w:rsidRPr="00E6682F" w:rsidRDefault="00BD741D" w:rsidP="00BD741D">
      <w:pPr>
        <w:ind w:left="851"/>
        <w:rPr>
          <w:sz w:val="24"/>
          <w:szCs w:val="24"/>
        </w:rPr>
      </w:pPr>
      <w:r w:rsidRPr="00E6682F">
        <w:rPr>
          <w:sz w:val="24"/>
          <w:szCs w:val="24"/>
        </w:rPr>
        <w:t>Lægemiddelstyrelsen</w:t>
      </w:r>
      <w:r w:rsidRPr="00E6682F">
        <w:rPr>
          <w:sz w:val="24"/>
          <w:szCs w:val="24"/>
        </w:rPr>
        <w:br/>
        <w:t>Axel Heides Gade 1</w:t>
      </w:r>
    </w:p>
    <w:p w14:paraId="5E9151ED" w14:textId="77777777" w:rsidR="00BD741D" w:rsidRPr="00E6682F" w:rsidRDefault="00BD741D" w:rsidP="00BD741D">
      <w:pPr>
        <w:ind w:left="851"/>
        <w:rPr>
          <w:sz w:val="24"/>
          <w:szCs w:val="24"/>
        </w:rPr>
      </w:pPr>
      <w:r w:rsidRPr="00E6682F">
        <w:rPr>
          <w:sz w:val="24"/>
          <w:szCs w:val="24"/>
        </w:rPr>
        <w:t>DK-2300 København S</w:t>
      </w:r>
    </w:p>
    <w:p w14:paraId="0800EB3C" w14:textId="77777777" w:rsidR="00BD741D" w:rsidRPr="00E6682F" w:rsidRDefault="00BD741D" w:rsidP="00BD741D">
      <w:pPr>
        <w:ind w:left="851"/>
        <w:rPr>
          <w:b/>
          <w:sz w:val="24"/>
          <w:szCs w:val="24"/>
        </w:rPr>
      </w:pPr>
      <w:r w:rsidRPr="00E6682F">
        <w:rPr>
          <w:sz w:val="24"/>
          <w:szCs w:val="24"/>
        </w:rPr>
        <w:t>Websted: www.meldenbivirkning.dk</w:t>
      </w:r>
    </w:p>
    <w:p w14:paraId="5DE84F1C" w14:textId="77777777" w:rsidR="009260DE" w:rsidRPr="00E6682F" w:rsidRDefault="009260DE" w:rsidP="00A10294">
      <w:pPr>
        <w:tabs>
          <w:tab w:val="left" w:pos="851"/>
        </w:tabs>
        <w:ind w:left="851"/>
        <w:rPr>
          <w:sz w:val="24"/>
          <w:szCs w:val="24"/>
        </w:rPr>
      </w:pPr>
    </w:p>
    <w:p w14:paraId="342FDCAF" w14:textId="77777777" w:rsidR="009260DE" w:rsidRPr="00E6682F" w:rsidRDefault="009260DE" w:rsidP="009260DE">
      <w:pPr>
        <w:tabs>
          <w:tab w:val="left" w:pos="851"/>
        </w:tabs>
        <w:ind w:left="851" w:hanging="851"/>
        <w:rPr>
          <w:b/>
          <w:sz w:val="24"/>
          <w:szCs w:val="24"/>
        </w:rPr>
      </w:pPr>
      <w:r w:rsidRPr="00E6682F">
        <w:rPr>
          <w:b/>
          <w:sz w:val="24"/>
          <w:szCs w:val="24"/>
        </w:rPr>
        <w:t>4.9</w:t>
      </w:r>
      <w:r w:rsidRPr="00E6682F">
        <w:rPr>
          <w:b/>
          <w:sz w:val="24"/>
          <w:szCs w:val="24"/>
        </w:rPr>
        <w:tab/>
        <w:t>Overdosering</w:t>
      </w:r>
    </w:p>
    <w:p w14:paraId="1961CFD2" w14:textId="77777777" w:rsidR="00BD741D" w:rsidRPr="00E6682F" w:rsidRDefault="00BD741D" w:rsidP="00BD741D">
      <w:pPr>
        <w:ind w:left="851"/>
        <w:rPr>
          <w:sz w:val="24"/>
          <w:szCs w:val="24"/>
        </w:rPr>
      </w:pPr>
      <w:r w:rsidRPr="00E6682F">
        <w:rPr>
          <w:sz w:val="24"/>
          <w:szCs w:val="24"/>
        </w:rPr>
        <w:t xml:space="preserve">Set ud fra indikationen og det høje terapeutiske indeks forventes der ikke tilfælde af overdosering. Enkeltdoser på 10 mg </w:t>
      </w:r>
      <w:proofErr w:type="spellStart"/>
      <w:r w:rsidRPr="00E6682F">
        <w:rPr>
          <w:sz w:val="24"/>
          <w:szCs w:val="24"/>
        </w:rPr>
        <w:t>naloxonhydrochlorid</w:t>
      </w:r>
      <w:proofErr w:type="spellEnd"/>
      <w:r w:rsidRPr="00E6682F">
        <w:rPr>
          <w:sz w:val="24"/>
          <w:szCs w:val="24"/>
        </w:rPr>
        <w:t xml:space="preserve"> </w:t>
      </w:r>
      <w:proofErr w:type="spellStart"/>
      <w:r w:rsidRPr="00E6682F">
        <w:rPr>
          <w:sz w:val="24"/>
          <w:szCs w:val="24"/>
        </w:rPr>
        <w:t>i.v</w:t>
      </w:r>
      <w:proofErr w:type="spellEnd"/>
      <w:r w:rsidRPr="00E6682F">
        <w:rPr>
          <w:sz w:val="24"/>
          <w:szCs w:val="24"/>
        </w:rPr>
        <w:t xml:space="preserve">. har været tolereret uden nogen bivirkninger eller ændringer i laboratorieværdier. Hvis der anvendes højere </w:t>
      </w:r>
      <w:r w:rsidRPr="00E6682F">
        <w:rPr>
          <w:sz w:val="24"/>
          <w:szCs w:val="24"/>
        </w:rPr>
        <w:lastRenderedPageBreak/>
        <w:t>postoperative doser end anbefalet, kan det medføre, at smerter og anspændthed vender tilbage.</w:t>
      </w:r>
    </w:p>
    <w:p w14:paraId="367F89EF" w14:textId="77777777" w:rsidR="009260DE" w:rsidRPr="00E6682F" w:rsidRDefault="009260DE" w:rsidP="009260DE">
      <w:pPr>
        <w:tabs>
          <w:tab w:val="left" w:pos="851"/>
        </w:tabs>
        <w:ind w:left="851"/>
        <w:rPr>
          <w:sz w:val="24"/>
          <w:szCs w:val="24"/>
        </w:rPr>
      </w:pPr>
    </w:p>
    <w:p w14:paraId="55DB5EF4" w14:textId="77777777" w:rsidR="009260DE" w:rsidRPr="00E6682F" w:rsidRDefault="009260DE" w:rsidP="009260DE">
      <w:pPr>
        <w:tabs>
          <w:tab w:val="left" w:pos="851"/>
        </w:tabs>
        <w:ind w:left="851" w:hanging="851"/>
        <w:rPr>
          <w:b/>
          <w:sz w:val="24"/>
          <w:szCs w:val="24"/>
        </w:rPr>
      </w:pPr>
      <w:r w:rsidRPr="00E6682F">
        <w:rPr>
          <w:b/>
          <w:sz w:val="24"/>
          <w:szCs w:val="24"/>
        </w:rPr>
        <w:t>4.10</w:t>
      </w:r>
      <w:r w:rsidRPr="00E6682F">
        <w:rPr>
          <w:b/>
          <w:sz w:val="24"/>
          <w:szCs w:val="24"/>
        </w:rPr>
        <w:tab/>
        <w:t>Udlevering</w:t>
      </w:r>
    </w:p>
    <w:p w14:paraId="5BD69B45" w14:textId="4A35A170" w:rsidR="009260DE" w:rsidRPr="00E6682F" w:rsidRDefault="00BD741D" w:rsidP="009260DE">
      <w:pPr>
        <w:tabs>
          <w:tab w:val="left" w:pos="851"/>
        </w:tabs>
        <w:ind w:left="851"/>
        <w:rPr>
          <w:sz w:val="24"/>
          <w:szCs w:val="24"/>
        </w:rPr>
      </w:pPr>
      <w:r w:rsidRPr="00E6682F">
        <w:rPr>
          <w:sz w:val="24"/>
          <w:szCs w:val="24"/>
        </w:rPr>
        <w:t>A</w:t>
      </w:r>
    </w:p>
    <w:p w14:paraId="530F7DBB" w14:textId="77777777" w:rsidR="009260DE" w:rsidRPr="00E6682F" w:rsidRDefault="009260DE" w:rsidP="009260DE">
      <w:pPr>
        <w:tabs>
          <w:tab w:val="left" w:pos="851"/>
        </w:tabs>
        <w:ind w:left="851"/>
        <w:rPr>
          <w:sz w:val="24"/>
          <w:szCs w:val="24"/>
        </w:rPr>
      </w:pPr>
    </w:p>
    <w:p w14:paraId="14575CB5" w14:textId="77777777" w:rsidR="009260DE" w:rsidRPr="00E6682F" w:rsidRDefault="009260DE" w:rsidP="009260DE">
      <w:pPr>
        <w:tabs>
          <w:tab w:val="left" w:pos="851"/>
        </w:tabs>
        <w:ind w:left="851"/>
        <w:rPr>
          <w:sz w:val="24"/>
          <w:szCs w:val="24"/>
        </w:rPr>
      </w:pPr>
    </w:p>
    <w:p w14:paraId="768C4333" w14:textId="77777777" w:rsidR="009260DE" w:rsidRPr="00E6682F" w:rsidRDefault="009260DE" w:rsidP="009260DE">
      <w:pPr>
        <w:tabs>
          <w:tab w:val="left" w:pos="851"/>
        </w:tabs>
        <w:ind w:left="851" w:hanging="851"/>
        <w:rPr>
          <w:b/>
          <w:sz w:val="24"/>
          <w:szCs w:val="24"/>
        </w:rPr>
      </w:pPr>
      <w:r w:rsidRPr="00E6682F">
        <w:rPr>
          <w:b/>
          <w:sz w:val="24"/>
          <w:szCs w:val="24"/>
        </w:rPr>
        <w:t>5.</w:t>
      </w:r>
      <w:r w:rsidRPr="00E6682F">
        <w:rPr>
          <w:b/>
          <w:sz w:val="24"/>
          <w:szCs w:val="24"/>
        </w:rPr>
        <w:tab/>
        <w:t>FARMAKOLOGISKE EGENSKABER</w:t>
      </w:r>
    </w:p>
    <w:p w14:paraId="7DFAE53F" w14:textId="77777777" w:rsidR="009260DE" w:rsidRPr="00E6682F" w:rsidRDefault="009260DE" w:rsidP="009260DE">
      <w:pPr>
        <w:tabs>
          <w:tab w:val="left" w:pos="851"/>
        </w:tabs>
        <w:ind w:left="851"/>
        <w:rPr>
          <w:sz w:val="24"/>
          <w:szCs w:val="24"/>
        </w:rPr>
      </w:pPr>
    </w:p>
    <w:p w14:paraId="1D39AD7B" w14:textId="77777777" w:rsidR="009260DE" w:rsidRPr="00E6682F" w:rsidRDefault="009260DE" w:rsidP="009260DE">
      <w:pPr>
        <w:tabs>
          <w:tab w:val="num" w:pos="851"/>
        </w:tabs>
        <w:ind w:left="851" w:hanging="851"/>
        <w:rPr>
          <w:b/>
          <w:sz w:val="24"/>
          <w:szCs w:val="24"/>
        </w:rPr>
      </w:pPr>
      <w:r w:rsidRPr="00E6682F">
        <w:rPr>
          <w:b/>
          <w:sz w:val="24"/>
          <w:szCs w:val="24"/>
        </w:rPr>
        <w:t>5.1</w:t>
      </w:r>
      <w:r w:rsidRPr="00E6682F">
        <w:rPr>
          <w:b/>
          <w:sz w:val="24"/>
          <w:szCs w:val="24"/>
        </w:rPr>
        <w:tab/>
      </w:r>
      <w:proofErr w:type="spellStart"/>
      <w:r w:rsidRPr="00E6682F">
        <w:rPr>
          <w:b/>
          <w:sz w:val="24"/>
          <w:szCs w:val="24"/>
        </w:rPr>
        <w:t>Farmakodynamiske</w:t>
      </w:r>
      <w:proofErr w:type="spellEnd"/>
      <w:r w:rsidRPr="00E6682F">
        <w:rPr>
          <w:b/>
          <w:sz w:val="24"/>
          <w:szCs w:val="24"/>
        </w:rPr>
        <w:t xml:space="preserve"> egenskaber</w:t>
      </w:r>
    </w:p>
    <w:p w14:paraId="19B117A5" w14:textId="12346676" w:rsidR="00BD741D" w:rsidRPr="00E6682F" w:rsidRDefault="00BD741D" w:rsidP="00BD741D">
      <w:pPr>
        <w:ind w:left="851"/>
        <w:rPr>
          <w:sz w:val="24"/>
          <w:szCs w:val="24"/>
        </w:rPr>
      </w:pPr>
      <w:proofErr w:type="spellStart"/>
      <w:r w:rsidRPr="00E6682F">
        <w:rPr>
          <w:sz w:val="24"/>
          <w:szCs w:val="24"/>
        </w:rPr>
        <w:t>Farmakoterapeutisk</w:t>
      </w:r>
      <w:proofErr w:type="spellEnd"/>
      <w:r w:rsidRPr="00E6682F">
        <w:rPr>
          <w:sz w:val="24"/>
          <w:szCs w:val="24"/>
        </w:rPr>
        <w:t xml:space="preserve"> klassifikation: </w:t>
      </w:r>
      <w:proofErr w:type="spellStart"/>
      <w:r w:rsidRPr="00E6682F">
        <w:rPr>
          <w:sz w:val="24"/>
          <w:szCs w:val="24"/>
        </w:rPr>
        <w:t>Antidoter</w:t>
      </w:r>
      <w:proofErr w:type="spellEnd"/>
      <w:r w:rsidR="0068314E">
        <w:rPr>
          <w:sz w:val="24"/>
          <w:szCs w:val="24"/>
        </w:rPr>
        <w:t xml:space="preserve">, </w:t>
      </w:r>
      <w:r w:rsidR="0068314E" w:rsidRPr="00E6682F">
        <w:rPr>
          <w:sz w:val="24"/>
          <w:szCs w:val="24"/>
        </w:rPr>
        <w:t>ATC-kode: V03AB15.</w:t>
      </w:r>
    </w:p>
    <w:p w14:paraId="31200F5E" w14:textId="77777777" w:rsidR="00BD741D" w:rsidRPr="00E6682F" w:rsidRDefault="00BD741D" w:rsidP="00BD741D">
      <w:pPr>
        <w:ind w:left="851"/>
        <w:rPr>
          <w:noProof/>
          <w:sz w:val="24"/>
          <w:szCs w:val="24"/>
        </w:rPr>
      </w:pPr>
    </w:p>
    <w:p w14:paraId="35FA616A" w14:textId="77777777" w:rsidR="00BD741D" w:rsidRPr="00E6682F" w:rsidRDefault="00BD741D" w:rsidP="00BD741D">
      <w:pPr>
        <w:ind w:left="851"/>
        <w:rPr>
          <w:noProof/>
          <w:sz w:val="24"/>
          <w:szCs w:val="24"/>
          <w:u w:val="single"/>
        </w:rPr>
      </w:pPr>
      <w:r w:rsidRPr="00E6682F">
        <w:rPr>
          <w:sz w:val="24"/>
          <w:szCs w:val="24"/>
          <w:u w:val="single"/>
        </w:rPr>
        <w:t xml:space="preserve">Virkningsmekanisme og </w:t>
      </w:r>
      <w:proofErr w:type="spellStart"/>
      <w:r w:rsidRPr="00E6682F">
        <w:rPr>
          <w:sz w:val="24"/>
          <w:szCs w:val="24"/>
          <w:u w:val="single"/>
        </w:rPr>
        <w:t>farmakodynamisk</w:t>
      </w:r>
      <w:proofErr w:type="spellEnd"/>
      <w:r w:rsidRPr="00E6682F">
        <w:rPr>
          <w:sz w:val="24"/>
          <w:szCs w:val="24"/>
          <w:u w:val="single"/>
        </w:rPr>
        <w:t xml:space="preserve"> virkning</w:t>
      </w:r>
    </w:p>
    <w:p w14:paraId="6177F84C" w14:textId="77777777" w:rsidR="00BD741D" w:rsidRPr="00E6682F" w:rsidRDefault="00BD741D" w:rsidP="00BD741D">
      <w:pPr>
        <w:ind w:left="851"/>
        <w:rPr>
          <w:sz w:val="24"/>
          <w:szCs w:val="24"/>
        </w:rPr>
      </w:pPr>
      <w:proofErr w:type="spellStart"/>
      <w:r w:rsidRPr="00E6682F">
        <w:rPr>
          <w:sz w:val="24"/>
          <w:szCs w:val="24"/>
        </w:rPr>
        <w:t>Naloxonhydrochlorid</w:t>
      </w:r>
      <w:proofErr w:type="spellEnd"/>
      <w:r w:rsidRPr="00E6682F">
        <w:rPr>
          <w:sz w:val="24"/>
          <w:szCs w:val="24"/>
        </w:rPr>
        <w:t xml:space="preserve"> er et semisyntetisk morfinderivat (N-</w:t>
      </w:r>
      <w:proofErr w:type="spellStart"/>
      <w:r w:rsidRPr="00E6682F">
        <w:rPr>
          <w:sz w:val="24"/>
          <w:szCs w:val="24"/>
        </w:rPr>
        <w:t>allyl</w:t>
      </w:r>
      <w:proofErr w:type="spellEnd"/>
      <w:r w:rsidRPr="00E6682F">
        <w:rPr>
          <w:sz w:val="24"/>
          <w:szCs w:val="24"/>
        </w:rPr>
        <w:t>-nor-</w:t>
      </w:r>
      <w:proofErr w:type="spellStart"/>
      <w:r w:rsidRPr="00E6682F">
        <w:rPr>
          <w:sz w:val="24"/>
          <w:szCs w:val="24"/>
        </w:rPr>
        <w:t>oxymorphon</w:t>
      </w:r>
      <w:proofErr w:type="spellEnd"/>
      <w:r w:rsidRPr="00E6682F">
        <w:rPr>
          <w:sz w:val="24"/>
          <w:szCs w:val="24"/>
        </w:rPr>
        <w:t xml:space="preserve">). Det er en specifik opioidantagonist, som virker </w:t>
      </w:r>
      <w:proofErr w:type="spellStart"/>
      <w:r w:rsidRPr="00E6682F">
        <w:rPr>
          <w:sz w:val="24"/>
          <w:szCs w:val="24"/>
        </w:rPr>
        <w:t>kompetitivt</w:t>
      </w:r>
      <w:proofErr w:type="spellEnd"/>
      <w:r w:rsidRPr="00E6682F">
        <w:rPr>
          <w:sz w:val="24"/>
          <w:szCs w:val="24"/>
        </w:rPr>
        <w:t xml:space="preserve"> ved opioidreceptorerne. Det har en meget høj affinitet til opioidreceptorstederne og fortrænger derfor både opioidagonister og partielle antagonister, som fx </w:t>
      </w:r>
      <w:proofErr w:type="spellStart"/>
      <w:r w:rsidRPr="00E6682F">
        <w:rPr>
          <w:sz w:val="24"/>
          <w:szCs w:val="24"/>
        </w:rPr>
        <w:t>pentazocin</w:t>
      </w:r>
      <w:proofErr w:type="spellEnd"/>
      <w:r w:rsidRPr="00E6682F">
        <w:rPr>
          <w:sz w:val="24"/>
          <w:szCs w:val="24"/>
        </w:rPr>
        <w:t xml:space="preserve">, men også </w:t>
      </w:r>
      <w:proofErr w:type="spellStart"/>
      <w:r w:rsidRPr="00E6682F">
        <w:rPr>
          <w:sz w:val="24"/>
          <w:szCs w:val="24"/>
        </w:rPr>
        <w:t>nalorphin</w:t>
      </w:r>
      <w:proofErr w:type="spellEnd"/>
      <w:r w:rsidRPr="00E6682F">
        <w:rPr>
          <w:sz w:val="24"/>
          <w:szCs w:val="24"/>
        </w:rPr>
        <w:t xml:space="preserve">. </w:t>
      </w:r>
      <w:proofErr w:type="spellStart"/>
      <w:r w:rsidRPr="00E6682F">
        <w:rPr>
          <w:sz w:val="24"/>
          <w:szCs w:val="24"/>
        </w:rPr>
        <w:t>Naloxonhydrochlorid</w:t>
      </w:r>
      <w:proofErr w:type="spellEnd"/>
      <w:r w:rsidRPr="00E6682F">
        <w:rPr>
          <w:sz w:val="24"/>
          <w:szCs w:val="24"/>
        </w:rPr>
        <w:t xml:space="preserve"> modvirker ikke CNS-depression fremkaldt af </w:t>
      </w:r>
      <w:proofErr w:type="spellStart"/>
      <w:r w:rsidRPr="00E6682F">
        <w:rPr>
          <w:sz w:val="24"/>
          <w:szCs w:val="24"/>
        </w:rPr>
        <w:t>hypnotika</w:t>
      </w:r>
      <w:proofErr w:type="spellEnd"/>
      <w:r w:rsidRPr="00E6682F">
        <w:rPr>
          <w:sz w:val="24"/>
          <w:szCs w:val="24"/>
        </w:rPr>
        <w:t xml:space="preserve"> eller andre ikke-opioider. Det har heller ikke de ”agonist-” eller morfinlignende egenskaber, som er karakteristiske for andre opioidantagonister. Selv høje doser af lægemidlet (10 gange den sædvanlige terapeutiske dosis) fremkalder kun ubetydelig analgesi, let døsighed og ingen respirationsdepression, </w:t>
      </w:r>
      <w:proofErr w:type="spellStart"/>
      <w:r w:rsidRPr="00E6682F">
        <w:rPr>
          <w:sz w:val="24"/>
          <w:szCs w:val="24"/>
        </w:rPr>
        <w:t>psykotomimetiske</w:t>
      </w:r>
      <w:proofErr w:type="spellEnd"/>
      <w:r w:rsidRPr="00E6682F">
        <w:rPr>
          <w:sz w:val="24"/>
          <w:szCs w:val="24"/>
        </w:rPr>
        <w:t xml:space="preserve"> virkninger, kredsløbsforstyrrelser eller </w:t>
      </w:r>
      <w:proofErr w:type="spellStart"/>
      <w:r w:rsidRPr="00E6682F">
        <w:rPr>
          <w:sz w:val="24"/>
          <w:szCs w:val="24"/>
        </w:rPr>
        <w:t>miosis</w:t>
      </w:r>
      <w:proofErr w:type="spellEnd"/>
      <w:r w:rsidRPr="00E6682F">
        <w:rPr>
          <w:sz w:val="24"/>
          <w:szCs w:val="24"/>
        </w:rPr>
        <w:t>.</w:t>
      </w:r>
    </w:p>
    <w:p w14:paraId="0DF63C90" w14:textId="77777777" w:rsidR="0068314E" w:rsidRDefault="0068314E" w:rsidP="00BD741D">
      <w:pPr>
        <w:ind w:left="851"/>
        <w:rPr>
          <w:sz w:val="24"/>
          <w:szCs w:val="24"/>
        </w:rPr>
      </w:pPr>
    </w:p>
    <w:p w14:paraId="2EAB3E49" w14:textId="7F4B7C8D" w:rsidR="00BD741D" w:rsidRPr="00E6682F" w:rsidRDefault="00BD741D" w:rsidP="00BD741D">
      <w:pPr>
        <w:ind w:left="851"/>
        <w:rPr>
          <w:sz w:val="24"/>
          <w:szCs w:val="24"/>
        </w:rPr>
      </w:pPr>
      <w:r w:rsidRPr="00E6682F">
        <w:rPr>
          <w:sz w:val="24"/>
          <w:szCs w:val="24"/>
        </w:rPr>
        <w:t xml:space="preserve">Hvis der ikke er opioider eller agonistvirkninger af andre opioidantagonister til stede, viser </w:t>
      </w:r>
      <w:proofErr w:type="spellStart"/>
      <w:r w:rsidRPr="00E6682F">
        <w:rPr>
          <w:sz w:val="24"/>
          <w:szCs w:val="24"/>
        </w:rPr>
        <w:t>naloxonhydrochlorid</w:t>
      </w:r>
      <w:proofErr w:type="spellEnd"/>
      <w:r w:rsidRPr="00E6682F">
        <w:rPr>
          <w:sz w:val="24"/>
          <w:szCs w:val="24"/>
        </w:rPr>
        <w:t xml:space="preserve"> stort set ingen farmakologisk aktivitet. Da </w:t>
      </w:r>
      <w:proofErr w:type="spellStart"/>
      <w:r w:rsidRPr="00E6682F">
        <w:rPr>
          <w:sz w:val="24"/>
          <w:szCs w:val="24"/>
        </w:rPr>
        <w:t>naloxonhydrochlorid</w:t>
      </w:r>
      <w:proofErr w:type="spellEnd"/>
      <w:r w:rsidRPr="00E6682F">
        <w:rPr>
          <w:sz w:val="24"/>
          <w:szCs w:val="24"/>
        </w:rPr>
        <w:t xml:space="preserve">, i modsætning til </w:t>
      </w:r>
      <w:proofErr w:type="spellStart"/>
      <w:r w:rsidRPr="00E6682F">
        <w:rPr>
          <w:sz w:val="24"/>
          <w:szCs w:val="24"/>
        </w:rPr>
        <w:t>nalorphin</w:t>
      </w:r>
      <w:proofErr w:type="spellEnd"/>
      <w:r w:rsidRPr="00E6682F">
        <w:rPr>
          <w:sz w:val="24"/>
          <w:szCs w:val="24"/>
        </w:rPr>
        <w:t xml:space="preserve">, ikke forværrer respirationsdepression fremkaldt af andre stoffer, kan det også anvendes til </w:t>
      </w:r>
      <w:proofErr w:type="spellStart"/>
      <w:r w:rsidRPr="00E6682F">
        <w:rPr>
          <w:sz w:val="24"/>
          <w:szCs w:val="24"/>
        </w:rPr>
        <w:t>differentialdiagnostik</w:t>
      </w:r>
      <w:proofErr w:type="spellEnd"/>
      <w:r w:rsidRPr="00E6682F">
        <w:rPr>
          <w:sz w:val="24"/>
          <w:szCs w:val="24"/>
        </w:rPr>
        <w:t>.</w:t>
      </w:r>
    </w:p>
    <w:p w14:paraId="7A813F7F" w14:textId="77777777" w:rsidR="00BD741D" w:rsidRPr="00E6682F" w:rsidRDefault="00BD741D" w:rsidP="00BD741D">
      <w:pPr>
        <w:ind w:left="851"/>
        <w:rPr>
          <w:sz w:val="24"/>
          <w:szCs w:val="24"/>
          <w:lang w:val="nb-NO" w:eastAsia="en-IN"/>
        </w:rPr>
      </w:pPr>
    </w:p>
    <w:p w14:paraId="4B6DE831" w14:textId="08B06612" w:rsidR="00BD741D" w:rsidRPr="00E6682F" w:rsidRDefault="00BD741D" w:rsidP="00BD741D">
      <w:pPr>
        <w:ind w:left="851"/>
        <w:rPr>
          <w:sz w:val="24"/>
          <w:szCs w:val="24"/>
        </w:rPr>
      </w:pPr>
      <w:proofErr w:type="spellStart"/>
      <w:r w:rsidRPr="00E6682F">
        <w:rPr>
          <w:sz w:val="24"/>
          <w:szCs w:val="24"/>
        </w:rPr>
        <w:t>Naloxonhydrochlorid</w:t>
      </w:r>
      <w:proofErr w:type="spellEnd"/>
      <w:r w:rsidRPr="00E6682F">
        <w:rPr>
          <w:sz w:val="24"/>
          <w:szCs w:val="24"/>
        </w:rPr>
        <w:t xml:space="preserve"> fremkalder ikke tolerans, og det medfører heller ikke fysisk eller psykisk afhængighed. Ved en opioidafhængighed vil administration af </w:t>
      </w:r>
      <w:proofErr w:type="spellStart"/>
      <w:r w:rsidRPr="00E6682F">
        <w:rPr>
          <w:sz w:val="24"/>
          <w:szCs w:val="24"/>
        </w:rPr>
        <w:t>naloxon</w:t>
      </w:r>
      <w:r w:rsidR="00CF6460">
        <w:rPr>
          <w:sz w:val="24"/>
          <w:szCs w:val="24"/>
        </w:rPr>
        <w:softHyphen/>
      </w:r>
      <w:r w:rsidRPr="00E6682F">
        <w:rPr>
          <w:sz w:val="24"/>
          <w:szCs w:val="24"/>
        </w:rPr>
        <w:t>hydrochlorid</w:t>
      </w:r>
      <w:proofErr w:type="spellEnd"/>
      <w:r w:rsidRPr="00E6682F">
        <w:rPr>
          <w:sz w:val="24"/>
          <w:szCs w:val="24"/>
        </w:rPr>
        <w:t xml:space="preserve"> forstærke symptomerne på den fysiske afhængighed. Når </w:t>
      </w:r>
      <w:proofErr w:type="spellStart"/>
      <w:r w:rsidRPr="00E6682F">
        <w:rPr>
          <w:sz w:val="24"/>
          <w:szCs w:val="24"/>
        </w:rPr>
        <w:t>naloxon</w:t>
      </w:r>
      <w:r w:rsidR="00CF6460">
        <w:rPr>
          <w:sz w:val="24"/>
          <w:szCs w:val="24"/>
        </w:rPr>
        <w:softHyphen/>
      </w:r>
      <w:r w:rsidRPr="00E6682F">
        <w:rPr>
          <w:sz w:val="24"/>
          <w:szCs w:val="24"/>
        </w:rPr>
        <w:t>hydrochlorid</w:t>
      </w:r>
      <w:proofErr w:type="spellEnd"/>
      <w:r w:rsidRPr="00E6682F">
        <w:rPr>
          <w:sz w:val="24"/>
          <w:szCs w:val="24"/>
        </w:rPr>
        <w:t xml:space="preserve"> administreres intravenøst, vil dens farmakologiske virkning sædvanligvis vise sig inden for to minutter. Varigheden af den antagonistiske virkning afhænger af dosis, men den ligger sædvanligvis mellem 1 og 4 timer. Behovet for gentagne doser afhænger af mængde, art og indgivelsesmåde af opioidet, hvis virkning skal ophæves.</w:t>
      </w:r>
    </w:p>
    <w:p w14:paraId="30BA8B2F" w14:textId="77777777" w:rsidR="009260DE" w:rsidRPr="00E6682F" w:rsidRDefault="009260DE" w:rsidP="009260DE">
      <w:pPr>
        <w:tabs>
          <w:tab w:val="left" w:pos="851"/>
        </w:tabs>
        <w:ind w:left="851"/>
        <w:rPr>
          <w:sz w:val="24"/>
          <w:szCs w:val="24"/>
        </w:rPr>
      </w:pPr>
    </w:p>
    <w:p w14:paraId="7F7A66C2" w14:textId="77777777" w:rsidR="009260DE" w:rsidRPr="00E6682F" w:rsidRDefault="009260DE" w:rsidP="009260DE">
      <w:pPr>
        <w:tabs>
          <w:tab w:val="left" w:pos="851"/>
        </w:tabs>
        <w:ind w:left="851" w:hanging="851"/>
        <w:rPr>
          <w:b/>
          <w:sz w:val="24"/>
          <w:szCs w:val="24"/>
        </w:rPr>
      </w:pPr>
      <w:r w:rsidRPr="00E6682F">
        <w:rPr>
          <w:b/>
          <w:sz w:val="24"/>
          <w:szCs w:val="24"/>
        </w:rPr>
        <w:t>5.2</w:t>
      </w:r>
      <w:r w:rsidRPr="00E6682F">
        <w:rPr>
          <w:b/>
          <w:sz w:val="24"/>
          <w:szCs w:val="24"/>
        </w:rPr>
        <w:tab/>
      </w:r>
      <w:proofErr w:type="spellStart"/>
      <w:r w:rsidRPr="00E6682F">
        <w:rPr>
          <w:b/>
          <w:sz w:val="24"/>
          <w:szCs w:val="24"/>
        </w:rPr>
        <w:t>Farmakokinetiske</w:t>
      </w:r>
      <w:proofErr w:type="spellEnd"/>
      <w:r w:rsidRPr="00E6682F">
        <w:rPr>
          <w:b/>
          <w:sz w:val="24"/>
          <w:szCs w:val="24"/>
        </w:rPr>
        <w:t xml:space="preserve"> egenskaber</w:t>
      </w:r>
    </w:p>
    <w:p w14:paraId="148D1E3E" w14:textId="77777777" w:rsidR="0068314E" w:rsidRDefault="0068314E" w:rsidP="00BD741D">
      <w:pPr>
        <w:ind w:left="851"/>
        <w:rPr>
          <w:sz w:val="24"/>
          <w:szCs w:val="24"/>
        </w:rPr>
      </w:pPr>
    </w:p>
    <w:p w14:paraId="6C0A6386" w14:textId="3A7E2639" w:rsidR="00BD741D" w:rsidRPr="0068314E" w:rsidRDefault="00BD741D" w:rsidP="00BD741D">
      <w:pPr>
        <w:ind w:left="851"/>
        <w:rPr>
          <w:iCs/>
          <w:noProof/>
          <w:sz w:val="24"/>
          <w:szCs w:val="24"/>
          <w:u w:val="single"/>
        </w:rPr>
      </w:pPr>
      <w:r w:rsidRPr="0068314E">
        <w:rPr>
          <w:sz w:val="24"/>
          <w:szCs w:val="24"/>
          <w:u w:val="single"/>
        </w:rPr>
        <w:t>Absorption</w:t>
      </w:r>
    </w:p>
    <w:p w14:paraId="6598EB83" w14:textId="77777777" w:rsidR="00BD741D" w:rsidRPr="00E6682F" w:rsidRDefault="00BD741D" w:rsidP="00BD741D">
      <w:pPr>
        <w:ind w:left="851"/>
        <w:rPr>
          <w:sz w:val="24"/>
          <w:szCs w:val="24"/>
        </w:rPr>
      </w:pPr>
      <w:r w:rsidRPr="00E6682F">
        <w:rPr>
          <w:sz w:val="24"/>
          <w:szCs w:val="24"/>
        </w:rPr>
        <w:t xml:space="preserve">Efter oral administration absorberes </w:t>
      </w:r>
      <w:proofErr w:type="spellStart"/>
      <w:r w:rsidRPr="00E6682F">
        <w:rPr>
          <w:sz w:val="24"/>
          <w:szCs w:val="24"/>
        </w:rPr>
        <w:t>naloxonhydrochlorid</w:t>
      </w:r>
      <w:proofErr w:type="spellEnd"/>
      <w:r w:rsidRPr="00E6682F">
        <w:rPr>
          <w:sz w:val="24"/>
          <w:szCs w:val="24"/>
        </w:rPr>
        <w:t xml:space="preserve"> hurtigt fra mave-tarm-kanalen, men det undergår betydelig første-passage-metabolisme og inaktiveres hurtigt. Selvom stoffet har en virkning efter oral administration, kræves der meget større doser for at opnå fuldstændig opioidantagonisme end dem, der er nødvendige ved parenteral anvendelse. </w:t>
      </w:r>
      <w:proofErr w:type="spellStart"/>
      <w:r w:rsidRPr="00E6682F">
        <w:rPr>
          <w:sz w:val="24"/>
          <w:szCs w:val="24"/>
        </w:rPr>
        <w:t>Naloxonhydrochlorid</w:t>
      </w:r>
      <w:proofErr w:type="spellEnd"/>
      <w:r w:rsidRPr="00E6682F">
        <w:rPr>
          <w:sz w:val="24"/>
          <w:szCs w:val="24"/>
        </w:rPr>
        <w:t xml:space="preserve"> administreres derfor parenteralt.</w:t>
      </w:r>
    </w:p>
    <w:p w14:paraId="368FE6B8" w14:textId="77777777" w:rsidR="00BD741D" w:rsidRPr="00E6682F" w:rsidRDefault="00BD741D" w:rsidP="00BD741D">
      <w:pPr>
        <w:ind w:left="851"/>
        <w:rPr>
          <w:iCs/>
          <w:noProof/>
          <w:sz w:val="24"/>
          <w:szCs w:val="24"/>
        </w:rPr>
      </w:pPr>
    </w:p>
    <w:p w14:paraId="4992EA6C" w14:textId="77777777" w:rsidR="00BD741D" w:rsidRPr="0068314E" w:rsidRDefault="00BD741D" w:rsidP="00BD741D">
      <w:pPr>
        <w:ind w:left="851"/>
        <w:rPr>
          <w:iCs/>
          <w:noProof/>
          <w:sz w:val="24"/>
          <w:szCs w:val="24"/>
          <w:u w:val="single"/>
        </w:rPr>
      </w:pPr>
      <w:r w:rsidRPr="0068314E">
        <w:rPr>
          <w:sz w:val="24"/>
          <w:szCs w:val="24"/>
          <w:u w:val="single"/>
        </w:rPr>
        <w:t>Fordeling</w:t>
      </w:r>
    </w:p>
    <w:p w14:paraId="24381950" w14:textId="77777777" w:rsidR="00BD741D" w:rsidRPr="00E6682F" w:rsidRDefault="00BD741D" w:rsidP="00BD741D">
      <w:pPr>
        <w:ind w:left="851"/>
        <w:rPr>
          <w:sz w:val="24"/>
          <w:szCs w:val="24"/>
        </w:rPr>
      </w:pPr>
      <w:r w:rsidRPr="00E6682F">
        <w:rPr>
          <w:sz w:val="24"/>
          <w:szCs w:val="24"/>
        </w:rPr>
        <w:t xml:space="preserve">Efter parenteral administration fordeles </w:t>
      </w:r>
      <w:proofErr w:type="spellStart"/>
      <w:r w:rsidRPr="00E6682F">
        <w:rPr>
          <w:sz w:val="24"/>
          <w:szCs w:val="24"/>
        </w:rPr>
        <w:t>naloxonhydrochlorid</w:t>
      </w:r>
      <w:proofErr w:type="spellEnd"/>
      <w:r w:rsidRPr="00E6682F">
        <w:rPr>
          <w:sz w:val="24"/>
          <w:szCs w:val="24"/>
        </w:rPr>
        <w:t xml:space="preserve"> hurtigt til kroppens væv og væskefaser, særligt til hjernen, da stoffet er stærkt </w:t>
      </w:r>
      <w:proofErr w:type="spellStart"/>
      <w:r w:rsidRPr="00E6682F">
        <w:rPr>
          <w:sz w:val="24"/>
          <w:szCs w:val="24"/>
        </w:rPr>
        <w:t>lipofilt</w:t>
      </w:r>
      <w:proofErr w:type="spellEnd"/>
      <w:r w:rsidRPr="00E6682F">
        <w:rPr>
          <w:sz w:val="24"/>
          <w:szCs w:val="24"/>
        </w:rPr>
        <w:t xml:space="preserve">. Fordelingsvolumen hos voksne er ca. 2 l/kg ved </w:t>
      </w:r>
      <w:proofErr w:type="spellStart"/>
      <w:r w:rsidRPr="00E6682F">
        <w:rPr>
          <w:i/>
          <w:iCs/>
          <w:sz w:val="24"/>
          <w:szCs w:val="24"/>
        </w:rPr>
        <w:t>steady-state</w:t>
      </w:r>
      <w:proofErr w:type="spellEnd"/>
      <w:r w:rsidRPr="00E6682F">
        <w:rPr>
          <w:sz w:val="24"/>
          <w:szCs w:val="24"/>
        </w:rPr>
        <w:t xml:space="preserve">. Proteinbindingsgraden varierer mellem 32 til 45 %. </w:t>
      </w:r>
      <w:proofErr w:type="spellStart"/>
      <w:r w:rsidRPr="00E6682F">
        <w:rPr>
          <w:sz w:val="24"/>
          <w:szCs w:val="24"/>
        </w:rPr>
        <w:t>Naloxonhydrochlorid</w:t>
      </w:r>
      <w:proofErr w:type="spellEnd"/>
      <w:r w:rsidRPr="00E6682F">
        <w:rPr>
          <w:sz w:val="24"/>
          <w:szCs w:val="24"/>
        </w:rPr>
        <w:t xml:space="preserve"> passerer umiddelbart placenta. Det vides dog ikke, om </w:t>
      </w:r>
      <w:proofErr w:type="spellStart"/>
      <w:r w:rsidRPr="00E6682F">
        <w:rPr>
          <w:sz w:val="24"/>
          <w:szCs w:val="24"/>
        </w:rPr>
        <w:t>naloxonhydrochlorid</w:t>
      </w:r>
      <w:proofErr w:type="spellEnd"/>
      <w:r w:rsidRPr="00E6682F">
        <w:rPr>
          <w:sz w:val="24"/>
          <w:szCs w:val="24"/>
        </w:rPr>
        <w:t xml:space="preserve"> udskilles i brystmælk.</w:t>
      </w:r>
    </w:p>
    <w:p w14:paraId="172FD101" w14:textId="77777777" w:rsidR="00BD741D" w:rsidRPr="00E6682F" w:rsidRDefault="00BD741D" w:rsidP="00BD741D">
      <w:pPr>
        <w:ind w:left="851"/>
        <w:rPr>
          <w:iCs/>
          <w:noProof/>
          <w:sz w:val="24"/>
          <w:szCs w:val="24"/>
        </w:rPr>
      </w:pPr>
    </w:p>
    <w:p w14:paraId="2071DD05" w14:textId="77777777" w:rsidR="00BD741D" w:rsidRPr="0068314E" w:rsidRDefault="00BD741D" w:rsidP="00BD741D">
      <w:pPr>
        <w:ind w:left="851"/>
        <w:rPr>
          <w:iCs/>
          <w:noProof/>
          <w:sz w:val="24"/>
          <w:szCs w:val="24"/>
          <w:u w:val="single"/>
        </w:rPr>
      </w:pPr>
      <w:r w:rsidRPr="0068314E">
        <w:rPr>
          <w:sz w:val="24"/>
          <w:szCs w:val="24"/>
          <w:u w:val="single"/>
        </w:rPr>
        <w:t>Biotransformation</w:t>
      </w:r>
    </w:p>
    <w:p w14:paraId="4B38D17F" w14:textId="77777777" w:rsidR="00BD741D" w:rsidRPr="00E6682F" w:rsidRDefault="00BD741D" w:rsidP="00BD741D">
      <w:pPr>
        <w:ind w:left="851"/>
        <w:rPr>
          <w:sz w:val="24"/>
          <w:szCs w:val="24"/>
        </w:rPr>
      </w:pPr>
      <w:proofErr w:type="spellStart"/>
      <w:r w:rsidRPr="00E6682F">
        <w:rPr>
          <w:sz w:val="24"/>
          <w:szCs w:val="24"/>
        </w:rPr>
        <w:t>Naloxonhydrochlorid</w:t>
      </w:r>
      <w:proofErr w:type="spellEnd"/>
      <w:r w:rsidRPr="00E6682F">
        <w:rPr>
          <w:sz w:val="24"/>
          <w:szCs w:val="24"/>
        </w:rPr>
        <w:t xml:space="preserve"> </w:t>
      </w:r>
      <w:proofErr w:type="spellStart"/>
      <w:r w:rsidRPr="00E6682F">
        <w:rPr>
          <w:sz w:val="24"/>
          <w:szCs w:val="24"/>
        </w:rPr>
        <w:t>metaboliseres</w:t>
      </w:r>
      <w:proofErr w:type="spellEnd"/>
      <w:r w:rsidRPr="00E6682F">
        <w:rPr>
          <w:sz w:val="24"/>
          <w:szCs w:val="24"/>
        </w:rPr>
        <w:t xml:space="preserve"> hurtigt i leveren. Det foregår primært ved konjugation med </w:t>
      </w:r>
      <w:proofErr w:type="spellStart"/>
      <w:r w:rsidRPr="00E6682F">
        <w:rPr>
          <w:sz w:val="24"/>
          <w:szCs w:val="24"/>
        </w:rPr>
        <w:t>glucuronsyre</w:t>
      </w:r>
      <w:proofErr w:type="spellEnd"/>
      <w:r w:rsidRPr="00E6682F">
        <w:rPr>
          <w:sz w:val="24"/>
          <w:szCs w:val="24"/>
        </w:rPr>
        <w:t>, hvorefter det udskilles i urinen.</w:t>
      </w:r>
    </w:p>
    <w:p w14:paraId="5DC9D651" w14:textId="77777777" w:rsidR="00BD741D" w:rsidRPr="00E6682F" w:rsidRDefault="00BD741D" w:rsidP="00BD741D">
      <w:pPr>
        <w:ind w:left="851"/>
        <w:rPr>
          <w:iCs/>
          <w:noProof/>
          <w:sz w:val="24"/>
          <w:szCs w:val="24"/>
        </w:rPr>
      </w:pPr>
    </w:p>
    <w:p w14:paraId="232FD1D2" w14:textId="77777777" w:rsidR="00BD741D" w:rsidRPr="0068314E" w:rsidRDefault="00BD741D" w:rsidP="00BD741D">
      <w:pPr>
        <w:ind w:left="851"/>
        <w:rPr>
          <w:iCs/>
          <w:noProof/>
          <w:sz w:val="24"/>
          <w:szCs w:val="24"/>
          <w:u w:val="single"/>
        </w:rPr>
      </w:pPr>
      <w:r w:rsidRPr="0068314E">
        <w:rPr>
          <w:sz w:val="24"/>
          <w:szCs w:val="24"/>
          <w:u w:val="single"/>
        </w:rPr>
        <w:t>Elimination</w:t>
      </w:r>
    </w:p>
    <w:p w14:paraId="7C912A72" w14:textId="77777777" w:rsidR="00BD741D" w:rsidRPr="00E6682F" w:rsidRDefault="00BD741D" w:rsidP="00BD741D">
      <w:pPr>
        <w:ind w:left="851"/>
        <w:rPr>
          <w:sz w:val="24"/>
          <w:szCs w:val="24"/>
        </w:rPr>
      </w:pPr>
      <w:r w:rsidRPr="00E6682F">
        <w:rPr>
          <w:sz w:val="24"/>
          <w:szCs w:val="24"/>
        </w:rPr>
        <w:t xml:space="preserve">Efter parenteral administration har </w:t>
      </w:r>
      <w:proofErr w:type="spellStart"/>
      <w:r w:rsidRPr="00E6682F">
        <w:rPr>
          <w:sz w:val="24"/>
          <w:szCs w:val="24"/>
        </w:rPr>
        <w:t>naloxonhydrochlorid</w:t>
      </w:r>
      <w:proofErr w:type="spellEnd"/>
      <w:r w:rsidRPr="00E6682F">
        <w:rPr>
          <w:sz w:val="24"/>
          <w:szCs w:val="24"/>
        </w:rPr>
        <w:t xml:space="preserve"> en kort plasmahalveringstid på ca. </w:t>
      </w:r>
    </w:p>
    <w:p w14:paraId="68164A5A" w14:textId="77777777" w:rsidR="00BD741D" w:rsidRPr="00E6682F" w:rsidRDefault="00BD741D" w:rsidP="00BD741D">
      <w:pPr>
        <w:ind w:left="851"/>
        <w:rPr>
          <w:sz w:val="24"/>
          <w:szCs w:val="24"/>
          <w:lang w:val="en-US"/>
        </w:rPr>
      </w:pPr>
      <w:r w:rsidRPr="00E6682F">
        <w:rPr>
          <w:sz w:val="24"/>
          <w:szCs w:val="24"/>
        </w:rPr>
        <w:t xml:space="preserve">1-1,5 timer. Hos nyfødte er plasmahalveringstiden ca. 3 timer. </w:t>
      </w:r>
      <w:r w:rsidRPr="00E6682F">
        <w:rPr>
          <w:sz w:val="24"/>
          <w:szCs w:val="24"/>
          <w:lang w:val="en-US"/>
        </w:rPr>
        <w:t xml:space="preserve">Total clearance </w:t>
      </w:r>
      <w:proofErr w:type="spellStart"/>
      <w:r w:rsidRPr="00E6682F">
        <w:rPr>
          <w:sz w:val="24"/>
          <w:szCs w:val="24"/>
          <w:lang w:val="en-US"/>
        </w:rPr>
        <w:t>er</w:t>
      </w:r>
      <w:proofErr w:type="spellEnd"/>
      <w:r w:rsidRPr="00E6682F">
        <w:rPr>
          <w:sz w:val="24"/>
          <w:szCs w:val="24"/>
          <w:lang w:val="en-US"/>
        </w:rPr>
        <w:t xml:space="preserve"> 22 ml/</w:t>
      </w:r>
      <w:proofErr w:type="spellStart"/>
      <w:r w:rsidRPr="00E6682F">
        <w:rPr>
          <w:sz w:val="24"/>
          <w:szCs w:val="24"/>
          <w:lang w:val="en-US"/>
        </w:rPr>
        <w:t>minut</w:t>
      </w:r>
      <w:proofErr w:type="spellEnd"/>
      <w:r w:rsidRPr="00E6682F">
        <w:rPr>
          <w:sz w:val="24"/>
          <w:szCs w:val="24"/>
          <w:lang w:val="en-US"/>
        </w:rPr>
        <w:t>/kg.</w:t>
      </w:r>
    </w:p>
    <w:p w14:paraId="44BA7972" w14:textId="77777777" w:rsidR="009260DE" w:rsidRPr="00E6682F" w:rsidRDefault="009260DE" w:rsidP="009260DE">
      <w:pPr>
        <w:tabs>
          <w:tab w:val="left" w:pos="851"/>
        </w:tabs>
        <w:ind w:left="851"/>
        <w:rPr>
          <w:sz w:val="24"/>
          <w:szCs w:val="24"/>
          <w:lang w:val="en-US"/>
        </w:rPr>
      </w:pPr>
    </w:p>
    <w:p w14:paraId="40D1E6E0" w14:textId="77777777" w:rsidR="009260DE" w:rsidRPr="00E6682F" w:rsidRDefault="009260DE" w:rsidP="009260DE">
      <w:pPr>
        <w:tabs>
          <w:tab w:val="left" w:pos="851"/>
        </w:tabs>
        <w:ind w:left="851" w:hanging="851"/>
        <w:rPr>
          <w:b/>
          <w:sz w:val="24"/>
          <w:szCs w:val="24"/>
        </w:rPr>
      </w:pPr>
      <w:r w:rsidRPr="00E6682F">
        <w:rPr>
          <w:b/>
          <w:sz w:val="24"/>
          <w:szCs w:val="24"/>
        </w:rPr>
        <w:t>5.3</w:t>
      </w:r>
      <w:r w:rsidRPr="00E6682F">
        <w:rPr>
          <w:b/>
          <w:sz w:val="24"/>
          <w:szCs w:val="24"/>
        </w:rPr>
        <w:tab/>
      </w:r>
      <w:r w:rsidR="00BD7931" w:rsidRPr="00E6682F">
        <w:rPr>
          <w:b/>
          <w:sz w:val="24"/>
          <w:szCs w:val="24"/>
        </w:rPr>
        <w:t>Non-</w:t>
      </w:r>
      <w:r w:rsidRPr="00E6682F">
        <w:rPr>
          <w:b/>
          <w:sz w:val="24"/>
          <w:szCs w:val="24"/>
        </w:rPr>
        <w:t>kliniske sikkerhedsdata</w:t>
      </w:r>
    </w:p>
    <w:p w14:paraId="6029801D" w14:textId="5446A4F8" w:rsidR="00BD741D" w:rsidRPr="00E6682F" w:rsidRDefault="00BD741D" w:rsidP="00BD741D">
      <w:pPr>
        <w:ind w:left="851"/>
        <w:rPr>
          <w:sz w:val="24"/>
          <w:szCs w:val="24"/>
        </w:rPr>
      </w:pPr>
      <w:r w:rsidRPr="00E6682F">
        <w:rPr>
          <w:sz w:val="24"/>
          <w:szCs w:val="24"/>
        </w:rPr>
        <w:t>Prækliniske data viser ingen speciel risiko for mennesker vurderet ud fra konventionelle studier af akuttoksicitet og toksicitet efter gentagne doser.</w:t>
      </w:r>
    </w:p>
    <w:p w14:paraId="6CEC806C" w14:textId="77777777" w:rsidR="0068314E" w:rsidRDefault="0068314E" w:rsidP="00BD741D">
      <w:pPr>
        <w:ind w:left="851"/>
        <w:rPr>
          <w:sz w:val="24"/>
          <w:szCs w:val="24"/>
        </w:rPr>
      </w:pPr>
    </w:p>
    <w:p w14:paraId="221DFB93" w14:textId="04CDF995" w:rsidR="00BD741D" w:rsidRPr="00E6682F" w:rsidRDefault="00BD741D" w:rsidP="00BD741D">
      <w:pPr>
        <w:ind w:left="851"/>
        <w:rPr>
          <w:sz w:val="24"/>
          <w:szCs w:val="24"/>
        </w:rPr>
      </w:pPr>
      <w:proofErr w:type="spellStart"/>
      <w:r w:rsidRPr="00E6682F">
        <w:rPr>
          <w:sz w:val="24"/>
          <w:szCs w:val="24"/>
        </w:rPr>
        <w:t>Naloxonhydrochlorid</w:t>
      </w:r>
      <w:proofErr w:type="spellEnd"/>
      <w:r w:rsidRPr="00E6682F">
        <w:rPr>
          <w:sz w:val="24"/>
          <w:szCs w:val="24"/>
        </w:rPr>
        <w:t xml:space="preserve"> viste svagt positivt resultat i </w:t>
      </w:r>
      <w:proofErr w:type="spellStart"/>
      <w:r w:rsidRPr="00E6682F">
        <w:rPr>
          <w:sz w:val="24"/>
          <w:szCs w:val="24"/>
        </w:rPr>
        <w:t>Ames</w:t>
      </w:r>
      <w:proofErr w:type="spellEnd"/>
      <w:r w:rsidRPr="00E6682F">
        <w:rPr>
          <w:sz w:val="24"/>
          <w:szCs w:val="24"/>
        </w:rPr>
        <w:t xml:space="preserve"> </w:t>
      </w:r>
      <w:proofErr w:type="spellStart"/>
      <w:r w:rsidRPr="00E6682F">
        <w:rPr>
          <w:sz w:val="24"/>
          <w:szCs w:val="24"/>
        </w:rPr>
        <w:t>mutagenicitetsstudier</w:t>
      </w:r>
      <w:proofErr w:type="spellEnd"/>
      <w:r w:rsidRPr="00E6682F">
        <w:rPr>
          <w:sz w:val="24"/>
          <w:szCs w:val="24"/>
        </w:rPr>
        <w:t xml:space="preserve"> og </w:t>
      </w:r>
      <w:r w:rsidRPr="00E6682F">
        <w:rPr>
          <w:i/>
          <w:iCs/>
          <w:sz w:val="24"/>
          <w:szCs w:val="24"/>
        </w:rPr>
        <w:t xml:space="preserve">in </w:t>
      </w:r>
      <w:proofErr w:type="spellStart"/>
      <w:r w:rsidRPr="00E6682F">
        <w:rPr>
          <w:i/>
          <w:iCs/>
          <w:sz w:val="24"/>
          <w:szCs w:val="24"/>
        </w:rPr>
        <w:t>vitro</w:t>
      </w:r>
      <w:proofErr w:type="spellEnd"/>
      <w:r w:rsidRPr="00E6682F">
        <w:rPr>
          <w:sz w:val="24"/>
          <w:szCs w:val="24"/>
        </w:rPr>
        <w:t xml:space="preserve"> kromosomafvigelsestest på humane</w:t>
      </w:r>
      <w:r w:rsidRPr="00E6682F">
        <w:rPr>
          <w:color w:val="00B050"/>
          <w:sz w:val="24"/>
          <w:szCs w:val="24"/>
        </w:rPr>
        <w:t xml:space="preserve"> </w:t>
      </w:r>
      <w:r w:rsidRPr="00E6682F">
        <w:rPr>
          <w:sz w:val="24"/>
          <w:szCs w:val="24"/>
        </w:rPr>
        <w:t xml:space="preserve">lymfocytter. Det viste negativt resultat i </w:t>
      </w:r>
      <w:r w:rsidRPr="00E6682F">
        <w:rPr>
          <w:i/>
          <w:iCs/>
          <w:sz w:val="24"/>
          <w:szCs w:val="24"/>
        </w:rPr>
        <w:t xml:space="preserve">in </w:t>
      </w:r>
      <w:proofErr w:type="spellStart"/>
      <w:r w:rsidRPr="00E6682F">
        <w:rPr>
          <w:i/>
          <w:iCs/>
          <w:sz w:val="24"/>
          <w:szCs w:val="24"/>
        </w:rPr>
        <w:t>vitro</w:t>
      </w:r>
      <w:proofErr w:type="spellEnd"/>
      <w:r w:rsidRPr="00E6682F">
        <w:rPr>
          <w:sz w:val="24"/>
          <w:szCs w:val="24"/>
        </w:rPr>
        <w:t xml:space="preserve"> </w:t>
      </w:r>
      <w:proofErr w:type="spellStart"/>
      <w:r w:rsidRPr="00E6682F">
        <w:rPr>
          <w:sz w:val="24"/>
          <w:szCs w:val="24"/>
        </w:rPr>
        <w:t>mutagenicitetstesten</w:t>
      </w:r>
      <w:proofErr w:type="spellEnd"/>
      <w:r w:rsidRPr="00E6682F">
        <w:rPr>
          <w:sz w:val="24"/>
          <w:szCs w:val="24"/>
        </w:rPr>
        <w:t xml:space="preserve"> HGPRT på V79 celler fra kinesisk hamster og i et </w:t>
      </w:r>
      <w:r w:rsidRPr="00E6682F">
        <w:rPr>
          <w:i/>
          <w:iCs/>
          <w:sz w:val="24"/>
          <w:szCs w:val="24"/>
        </w:rPr>
        <w:t xml:space="preserve">in </w:t>
      </w:r>
      <w:proofErr w:type="spellStart"/>
      <w:r w:rsidRPr="00E6682F">
        <w:rPr>
          <w:i/>
          <w:iCs/>
          <w:sz w:val="24"/>
          <w:szCs w:val="24"/>
        </w:rPr>
        <w:t>vivo</w:t>
      </w:r>
      <w:proofErr w:type="spellEnd"/>
      <w:r w:rsidRPr="00E6682F">
        <w:rPr>
          <w:sz w:val="24"/>
          <w:szCs w:val="24"/>
        </w:rPr>
        <w:t xml:space="preserve"> kromosomafvigelsesstudie af rotters knoglemarv.</w:t>
      </w:r>
    </w:p>
    <w:p w14:paraId="6A2CEA12" w14:textId="77777777" w:rsidR="0068314E" w:rsidRDefault="0068314E" w:rsidP="00BD741D">
      <w:pPr>
        <w:ind w:left="851"/>
        <w:rPr>
          <w:sz w:val="24"/>
          <w:szCs w:val="24"/>
        </w:rPr>
      </w:pPr>
    </w:p>
    <w:p w14:paraId="523AEC23" w14:textId="7248785C" w:rsidR="00BD741D" w:rsidRPr="00E6682F" w:rsidRDefault="00BD741D" w:rsidP="00BD741D">
      <w:pPr>
        <w:ind w:left="851"/>
        <w:rPr>
          <w:sz w:val="24"/>
          <w:szCs w:val="24"/>
        </w:rPr>
      </w:pPr>
      <w:r w:rsidRPr="00E6682F">
        <w:rPr>
          <w:sz w:val="24"/>
          <w:szCs w:val="24"/>
        </w:rPr>
        <w:t xml:space="preserve">Der er endnu ikke udført studier til at bestemme </w:t>
      </w:r>
      <w:proofErr w:type="spellStart"/>
      <w:r w:rsidRPr="00E6682F">
        <w:rPr>
          <w:sz w:val="24"/>
          <w:szCs w:val="24"/>
        </w:rPr>
        <w:t>naloxonhydrochlorids</w:t>
      </w:r>
      <w:proofErr w:type="spellEnd"/>
      <w:r w:rsidRPr="00E6682F">
        <w:rPr>
          <w:sz w:val="24"/>
          <w:szCs w:val="24"/>
        </w:rPr>
        <w:t xml:space="preserve"> </w:t>
      </w:r>
      <w:proofErr w:type="spellStart"/>
      <w:r w:rsidRPr="00E6682F">
        <w:rPr>
          <w:sz w:val="24"/>
          <w:szCs w:val="24"/>
        </w:rPr>
        <w:t>karcinogenicitets</w:t>
      </w:r>
      <w:r w:rsidR="00CF6460">
        <w:rPr>
          <w:sz w:val="24"/>
          <w:szCs w:val="24"/>
        </w:rPr>
        <w:softHyphen/>
      </w:r>
      <w:r w:rsidRPr="00E6682F">
        <w:rPr>
          <w:sz w:val="24"/>
          <w:szCs w:val="24"/>
        </w:rPr>
        <w:t>potentiale</w:t>
      </w:r>
      <w:proofErr w:type="spellEnd"/>
      <w:r w:rsidRPr="00E6682F">
        <w:rPr>
          <w:sz w:val="24"/>
          <w:szCs w:val="24"/>
        </w:rPr>
        <w:t>.</w:t>
      </w:r>
    </w:p>
    <w:p w14:paraId="3981E8A3" w14:textId="77777777" w:rsidR="00BD741D" w:rsidRPr="00E6682F" w:rsidRDefault="00BD741D" w:rsidP="00BD741D">
      <w:pPr>
        <w:ind w:left="851"/>
        <w:rPr>
          <w:sz w:val="24"/>
          <w:szCs w:val="24"/>
          <w:lang w:val="nb-NO" w:eastAsia="en-IN"/>
        </w:rPr>
      </w:pPr>
    </w:p>
    <w:p w14:paraId="47C67A99" w14:textId="77777777" w:rsidR="00BD741D" w:rsidRPr="00E6682F" w:rsidRDefault="00BD741D" w:rsidP="00BD741D">
      <w:pPr>
        <w:ind w:left="851"/>
        <w:rPr>
          <w:sz w:val="24"/>
          <w:szCs w:val="24"/>
        </w:rPr>
      </w:pPr>
      <w:r w:rsidRPr="00E6682F">
        <w:rPr>
          <w:sz w:val="24"/>
          <w:szCs w:val="24"/>
        </w:rPr>
        <w:t xml:space="preserve">Hos rotter, som blev eksponeret </w:t>
      </w:r>
      <w:r w:rsidRPr="00E6682F">
        <w:rPr>
          <w:i/>
          <w:iCs/>
          <w:sz w:val="24"/>
          <w:szCs w:val="24"/>
        </w:rPr>
        <w:t>in-</w:t>
      </w:r>
      <w:proofErr w:type="spellStart"/>
      <w:r w:rsidRPr="00E6682F">
        <w:rPr>
          <w:i/>
          <w:iCs/>
          <w:sz w:val="24"/>
          <w:szCs w:val="24"/>
        </w:rPr>
        <w:t>utero</w:t>
      </w:r>
      <w:proofErr w:type="spellEnd"/>
      <w:r w:rsidRPr="00E6682F">
        <w:rPr>
          <w:sz w:val="24"/>
          <w:szCs w:val="24"/>
        </w:rPr>
        <w:t xml:space="preserve">, er der indberettet dosisafhængige ændringer i udviklingshastigheden af </w:t>
      </w:r>
      <w:proofErr w:type="spellStart"/>
      <w:r w:rsidRPr="00E6682F">
        <w:rPr>
          <w:sz w:val="24"/>
          <w:szCs w:val="24"/>
        </w:rPr>
        <w:t>postnatal</w:t>
      </w:r>
      <w:proofErr w:type="spellEnd"/>
      <w:r w:rsidRPr="00E6682F">
        <w:rPr>
          <w:sz w:val="24"/>
          <w:szCs w:val="24"/>
        </w:rPr>
        <w:t xml:space="preserve"> adfærd med neurologisk baggrund samt abnorme cerebrale fund. Endvidere er der beskrevet øget neonatal mortalitet og reduceret fødselsvægt hos rotter efter eksponering sent i drægtigheden.</w:t>
      </w:r>
    </w:p>
    <w:p w14:paraId="55443B15" w14:textId="77777777" w:rsidR="009260DE" w:rsidRPr="00E6682F" w:rsidRDefault="009260DE" w:rsidP="009260DE">
      <w:pPr>
        <w:tabs>
          <w:tab w:val="left" w:pos="851"/>
        </w:tabs>
        <w:ind w:left="851"/>
        <w:rPr>
          <w:sz w:val="24"/>
          <w:szCs w:val="24"/>
        </w:rPr>
      </w:pPr>
    </w:p>
    <w:p w14:paraId="359B6FF8" w14:textId="77777777" w:rsidR="009260DE" w:rsidRPr="00E6682F" w:rsidRDefault="009260DE" w:rsidP="009260DE">
      <w:pPr>
        <w:tabs>
          <w:tab w:val="left" w:pos="851"/>
        </w:tabs>
        <w:ind w:left="851"/>
        <w:rPr>
          <w:sz w:val="24"/>
          <w:szCs w:val="24"/>
        </w:rPr>
      </w:pPr>
    </w:p>
    <w:p w14:paraId="272340AE" w14:textId="77777777" w:rsidR="009260DE" w:rsidRPr="00E6682F" w:rsidRDefault="009260DE" w:rsidP="009260DE">
      <w:pPr>
        <w:tabs>
          <w:tab w:val="left" w:pos="851"/>
        </w:tabs>
        <w:ind w:left="851" w:hanging="851"/>
        <w:rPr>
          <w:b/>
          <w:sz w:val="24"/>
          <w:szCs w:val="24"/>
        </w:rPr>
      </w:pPr>
      <w:r w:rsidRPr="00E6682F">
        <w:rPr>
          <w:b/>
          <w:sz w:val="24"/>
          <w:szCs w:val="24"/>
        </w:rPr>
        <w:t>6.</w:t>
      </w:r>
      <w:r w:rsidRPr="00E6682F">
        <w:rPr>
          <w:b/>
          <w:sz w:val="24"/>
          <w:szCs w:val="24"/>
        </w:rPr>
        <w:tab/>
        <w:t>FARMACEUTISKE OPLYSNINGER</w:t>
      </w:r>
    </w:p>
    <w:p w14:paraId="0E7526E9" w14:textId="77777777" w:rsidR="009260DE" w:rsidRPr="00E6682F" w:rsidRDefault="009260DE" w:rsidP="009260DE">
      <w:pPr>
        <w:tabs>
          <w:tab w:val="left" w:pos="851"/>
        </w:tabs>
        <w:ind w:left="851"/>
        <w:rPr>
          <w:sz w:val="24"/>
          <w:szCs w:val="24"/>
        </w:rPr>
      </w:pPr>
    </w:p>
    <w:p w14:paraId="3F626800" w14:textId="77777777" w:rsidR="009260DE" w:rsidRPr="00E6682F" w:rsidRDefault="009260DE" w:rsidP="009260DE">
      <w:pPr>
        <w:tabs>
          <w:tab w:val="left" w:pos="851"/>
        </w:tabs>
        <w:ind w:left="851" w:hanging="851"/>
        <w:rPr>
          <w:b/>
          <w:sz w:val="24"/>
          <w:szCs w:val="24"/>
        </w:rPr>
      </w:pPr>
      <w:r w:rsidRPr="00E6682F">
        <w:rPr>
          <w:b/>
          <w:sz w:val="24"/>
          <w:szCs w:val="24"/>
        </w:rPr>
        <w:t>6.1</w:t>
      </w:r>
      <w:r w:rsidRPr="00E6682F">
        <w:rPr>
          <w:b/>
          <w:sz w:val="24"/>
          <w:szCs w:val="24"/>
        </w:rPr>
        <w:tab/>
        <w:t>Hjælpestoffer</w:t>
      </w:r>
    </w:p>
    <w:p w14:paraId="6FB770B9" w14:textId="77777777" w:rsidR="00BD741D" w:rsidRPr="00E6682F" w:rsidRDefault="00BD741D" w:rsidP="00BD741D">
      <w:pPr>
        <w:ind w:left="851"/>
        <w:rPr>
          <w:noProof/>
          <w:sz w:val="24"/>
          <w:szCs w:val="24"/>
        </w:rPr>
      </w:pPr>
      <w:proofErr w:type="spellStart"/>
      <w:r w:rsidRPr="00E6682F">
        <w:rPr>
          <w:sz w:val="24"/>
          <w:szCs w:val="24"/>
        </w:rPr>
        <w:t>Natriumchlorid</w:t>
      </w:r>
      <w:proofErr w:type="spellEnd"/>
    </w:p>
    <w:p w14:paraId="6B6C56E6" w14:textId="77777777" w:rsidR="00BD741D" w:rsidRPr="00E6682F" w:rsidRDefault="00BD741D" w:rsidP="00BD741D">
      <w:pPr>
        <w:ind w:left="851"/>
        <w:rPr>
          <w:sz w:val="24"/>
          <w:szCs w:val="24"/>
        </w:rPr>
      </w:pPr>
      <w:r w:rsidRPr="00E6682F">
        <w:rPr>
          <w:sz w:val="24"/>
          <w:szCs w:val="24"/>
        </w:rPr>
        <w:t>Saltsyre, koncentreret (til pH-justering)</w:t>
      </w:r>
    </w:p>
    <w:p w14:paraId="364EB2C3" w14:textId="77777777" w:rsidR="00BD741D" w:rsidRPr="00E6682F" w:rsidRDefault="00BD741D" w:rsidP="00BD741D">
      <w:pPr>
        <w:ind w:left="851"/>
        <w:rPr>
          <w:noProof/>
          <w:sz w:val="24"/>
          <w:szCs w:val="24"/>
        </w:rPr>
      </w:pPr>
      <w:r w:rsidRPr="00E6682F">
        <w:rPr>
          <w:sz w:val="24"/>
          <w:szCs w:val="24"/>
        </w:rPr>
        <w:t>Vand til injektionsvæsker</w:t>
      </w:r>
    </w:p>
    <w:p w14:paraId="58EE943A" w14:textId="77777777" w:rsidR="009260DE" w:rsidRPr="00E6682F" w:rsidRDefault="009260DE" w:rsidP="009260DE">
      <w:pPr>
        <w:tabs>
          <w:tab w:val="left" w:pos="851"/>
        </w:tabs>
        <w:ind w:left="851"/>
        <w:rPr>
          <w:sz w:val="24"/>
          <w:szCs w:val="24"/>
        </w:rPr>
      </w:pPr>
    </w:p>
    <w:p w14:paraId="53B9550D" w14:textId="77777777" w:rsidR="009260DE" w:rsidRPr="00E6682F" w:rsidRDefault="009260DE" w:rsidP="009260DE">
      <w:pPr>
        <w:tabs>
          <w:tab w:val="left" w:pos="851"/>
        </w:tabs>
        <w:ind w:left="851" w:hanging="851"/>
        <w:rPr>
          <w:b/>
          <w:sz w:val="24"/>
          <w:szCs w:val="24"/>
        </w:rPr>
      </w:pPr>
      <w:r w:rsidRPr="00E6682F">
        <w:rPr>
          <w:b/>
          <w:sz w:val="24"/>
          <w:szCs w:val="24"/>
        </w:rPr>
        <w:t>6.2</w:t>
      </w:r>
      <w:r w:rsidRPr="00E6682F">
        <w:rPr>
          <w:b/>
          <w:sz w:val="24"/>
          <w:szCs w:val="24"/>
        </w:rPr>
        <w:tab/>
        <w:t>Uforligeligheder</w:t>
      </w:r>
    </w:p>
    <w:p w14:paraId="1BE0195B" w14:textId="77777777" w:rsidR="00BD741D" w:rsidRPr="00E6682F" w:rsidRDefault="00BD741D" w:rsidP="00BD741D">
      <w:pPr>
        <w:ind w:left="851"/>
        <w:rPr>
          <w:sz w:val="24"/>
          <w:szCs w:val="24"/>
        </w:rPr>
      </w:pPr>
      <w:r w:rsidRPr="00E6682F">
        <w:rPr>
          <w:sz w:val="24"/>
          <w:szCs w:val="24"/>
        </w:rPr>
        <w:t xml:space="preserve">Det frarådes at blande </w:t>
      </w:r>
      <w:proofErr w:type="spellStart"/>
      <w:r w:rsidRPr="00E6682F">
        <w:rPr>
          <w:sz w:val="24"/>
          <w:szCs w:val="24"/>
        </w:rPr>
        <w:t>naloxon</w:t>
      </w:r>
      <w:proofErr w:type="spellEnd"/>
      <w:r w:rsidRPr="00E6682F">
        <w:rPr>
          <w:sz w:val="24"/>
          <w:szCs w:val="24"/>
        </w:rPr>
        <w:t xml:space="preserve"> med præparater, som indeholder </w:t>
      </w:r>
      <w:proofErr w:type="spellStart"/>
      <w:r w:rsidRPr="00E6682F">
        <w:rPr>
          <w:sz w:val="24"/>
          <w:szCs w:val="24"/>
        </w:rPr>
        <w:t>bisulphit</w:t>
      </w:r>
      <w:proofErr w:type="spellEnd"/>
      <w:r w:rsidRPr="00E6682F">
        <w:rPr>
          <w:sz w:val="24"/>
          <w:szCs w:val="24"/>
        </w:rPr>
        <w:t xml:space="preserve">, </w:t>
      </w:r>
      <w:proofErr w:type="spellStart"/>
      <w:r w:rsidRPr="00E6682F">
        <w:rPr>
          <w:sz w:val="24"/>
          <w:szCs w:val="24"/>
        </w:rPr>
        <w:t>metabisulphit</w:t>
      </w:r>
      <w:proofErr w:type="spellEnd"/>
      <w:r w:rsidRPr="00E6682F">
        <w:rPr>
          <w:sz w:val="24"/>
          <w:szCs w:val="24"/>
        </w:rPr>
        <w:t xml:space="preserve">, langkædede anioner, anioner med høj molekylvægt eller basiske opløsninger. </w:t>
      </w:r>
    </w:p>
    <w:p w14:paraId="7F396935" w14:textId="77777777" w:rsidR="00BD741D" w:rsidRPr="00E6682F" w:rsidRDefault="00BD741D" w:rsidP="00BD741D">
      <w:pPr>
        <w:ind w:left="851"/>
        <w:rPr>
          <w:sz w:val="24"/>
          <w:szCs w:val="24"/>
          <w:lang w:val="nb-NO" w:eastAsia="en-IN"/>
        </w:rPr>
      </w:pPr>
    </w:p>
    <w:p w14:paraId="58861C73" w14:textId="77777777" w:rsidR="00BD741D" w:rsidRPr="00E6682F" w:rsidRDefault="00BD741D" w:rsidP="00BD741D">
      <w:pPr>
        <w:ind w:left="851"/>
        <w:rPr>
          <w:sz w:val="24"/>
          <w:szCs w:val="24"/>
        </w:rPr>
      </w:pPr>
      <w:r w:rsidRPr="00E6682F">
        <w:rPr>
          <w:sz w:val="24"/>
          <w:szCs w:val="24"/>
          <w:shd w:val="clear" w:color="auto" w:fill="FFFFFF"/>
        </w:rPr>
        <w:t>Dette lægemiddel må ikke blandes med andre lægemidler end dem, der er anført under pkt. 6.6.</w:t>
      </w:r>
      <w:r w:rsidRPr="00E6682F">
        <w:rPr>
          <w:sz w:val="24"/>
          <w:szCs w:val="24"/>
        </w:rPr>
        <w:t xml:space="preserve"> </w:t>
      </w:r>
    </w:p>
    <w:p w14:paraId="20FA71DA" w14:textId="77777777" w:rsidR="009260DE" w:rsidRPr="00E6682F" w:rsidRDefault="009260DE" w:rsidP="009260DE">
      <w:pPr>
        <w:tabs>
          <w:tab w:val="left" w:pos="851"/>
        </w:tabs>
        <w:ind w:left="851"/>
        <w:rPr>
          <w:sz w:val="24"/>
          <w:szCs w:val="24"/>
        </w:rPr>
      </w:pPr>
    </w:p>
    <w:p w14:paraId="42EE7EC7" w14:textId="77777777" w:rsidR="009260DE" w:rsidRPr="00E6682F" w:rsidRDefault="009260DE" w:rsidP="009260DE">
      <w:pPr>
        <w:tabs>
          <w:tab w:val="left" w:pos="851"/>
        </w:tabs>
        <w:ind w:left="851" w:hanging="851"/>
        <w:rPr>
          <w:b/>
          <w:sz w:val="24"/>
          <w:szCs w:val="24"/>
        </w:rPr>
      </w:pPr>
      <w:r w:rsidRPr="00E6682F">
        <w:rPr>
          <w:b/>
          <w:sz w:val="24"/>
          <w:szCs w:val="24"/>
        </w:rPr>
        <w:t>6.3</w:t>
      </w:r>
      <w:r w:rsidRPr="00E6682F">
        <w:rPr>
          <w:b/>
          <w:sz w:val="24"/>
          <w:szCs w:val="24"/>
        </w:rPr>
        <w:tab/>
        <w:t>Opbevaringstid</w:t>
      </w:r>
    </w:p>
    <w:p w14:paraId="5CB9B7F3" w14:textId="77777777" w:rsidR="0068314E" w:rsidRDefault="0068314E" w:rsidP="00BD741D">
      <w:pPr>
        <w:ind w:left="851"/>
        <w:rPr>
          <w:sz w:val="24"/>
          <w:szCs w:val="24"/>
        </w:rPr>
      </w:pPr>
    </w:p>
    <w:p w14:paraId="69427139" w14:textId="581C9CD7" w:rsidR="00BD741D" w:rsidRPr="0068314E" w:rsidRDefault="00BD741D" w:rsidP="00BD741D">
      <w:pPr>
        <w:ind w:left="851"/>
        <w:rPr>
          <w:sz w:val="24"/>
          <w:szCs w:val="24"/>
          <w:u w:val="single"/>
        </w:rPr>
      </w:pPr>
      <w:r w:rsidRPr="0068314E">
        <w:rPr>
          <w:sz w:val="24"/>
          <w:szCs w:val="24"/>
          <w:u w:val="single"/>
        </w:rPr>
        <w:t>Uåbnet injektionssprøjte</w:t>
      </w:r>
    </w:p>
    <w:p w14:paraId="34FE8E3F" w14:textId="77777777" w:rsidR="00BD741D" w:rsidRPr="00E6682F" w:rsidRDefault="00BD741D" w:rsidP="00BD741D">
      <w:pPr>
        <w:ind w:left="851"/>
        <w:rPr>
          <w:sz w:val="24"/>
          <w:szCs w:val="24"/>
        </w:rPr>
      </w:pPr>
      <w:r w:rsidRPr="00E6682F">
        <w:rPr>
          <w:sz w:val="24"/>
          <w:szCs w:val="24"/>
        </w:rPr>
        <w:t>2 år</w:t>
      </w:r>
    </w:p>
    <w:p w14:paraId="24A3C800" w14:textId="77777777" w:rsidR="00BD741D" w:rsidRPr="00E6682F" w:rsidRDefault="00BD741D" w:rsidP="00BD741D">
      <w:pPr>
        <w:ind w:left="851"/>
        <w:rPr>
          <w:sz w:val="24"/>
          <w:szCs w:val="24"/>
        </w:rPr>
      </w:pPr>
    </w:p>
    <w:p w14:paraId="3A3C7BEC" w14:textId="77777777" w:rsidR="00BD741D" w:rsidRPr="0068314E" w:rsidRDefault="00BD741D" w:rsidP="00BD741D">
      <w:pPr>
        <w:ind w:left="851"/>
        <w:rPr>
          <w:sz w:val="24"/>
          <w:szCs w:val="24"/>
          <w:u w:val="single"/>
        </w:rPr>
      </w:pPr>
      <w:r w:rsidRPr="0068314E">
        <w:rPr>
          <w:sz w:val="24"/>
          <w:szCs w:val="24"/>
          <w:u w:val="single"/>
        </w:rPr>
        <w:t>Holdbarhed efter anbrud</w:t>
      </w:r>
    </w:p>
    <w:p w14:paraId="3D6AD0FF" w14:textId="77777777" w:rsidR="00BD741D" w:rsidRPr="00E6682F" w:rsidRDefault="00BD741D" w:rsidP="00BD741D">
      <w:pPr>
        <w:ind w:left="851"/>
        <w:rPr>
          <w:sz w:val="24"/>
          <w:szCs w:val="24"/>
        </w:rPr>
      </w:pPr>
      <w:r w:rsidRPr="00E6682F">
        <w:rPr>
          <w:sz w:val="24"/>
          <w:szCs w:val="24"/>
        </w:rPr>
        <w:t>Lægemidlet skal anvendes straks efter anbrud.</w:t>
      </w:r>
    </w:p>
    <w:p w14:paraId="45E08C52" w14:textId="613E479F" w:rsidR="00CF6460" w:rsidRDefault="00CF6460">
      <w:pPr>
        <w:rPr>
          <w:sz w:val="24"/>
          <w:szCs w:val="24"/>
          <w:highlight w:val="yellow"/>
          <w:lang w:val="nb-NO" w:eastAsia="en-IN"/>
        </w:rPr>
      </w:pPr>
      <w:r>
        <w:rPr>
          <w:sz w:val="24"/>
          <w:szCs w:val="24"/>
          <w:highlight w:val="yellow"/>
          <w:lang w:val="nb-NO" w:eastAsia="en-IN"/>
        </w:rPr>
        <w:br w:type="page"/>
      </w:r>
    </w:p>
    <w:p w14:paraId="2D4E95AD" w14:textId="77777777" w:rsidR="00BD741D" w:rsidRPr="00E6682F" w:rsidRDefault="00BD741D" w:rsidP="00BD741D">
      <w:pPr>
        <w:ind w:left="851"/>
        <w:rPr>
          <w:sz w:val="24"/>
          <w:szCs w:val="24"/>
          <w:highlight w:val="yellow"/>
          <w:lang w:val="nb-NO" w:eastAsia="en-IN"/>
        </w:rPr>
      </w:pPr>
    </w:p>
    <w:p w14:paraId="5273FCC8" w14:textId="77777777" w:rsidR="00BD741D" w:rsidRPr="0068314E" w:rsidRDefault="00BD741D" w:rsidP="00BD741D">
      <w:pPr>
        <w:ind w:left="851"/>
        <w:rPr>
          <w:sz w:val="24"/>
          <w:szCs w:val="24"/>
          <w:u w:val="single"/>
        </w:rPr>
      </w:pPr>
      <w:r w:rsidRPr="0068314E">
        <w:rPr>
          <w:sz w:val="24"/>
          <w:szCs w:val="24"/>
          <w:u w:val="single"/>
        </w:rPr>
        <w:t xml:space="preserve">Holdbarhed efter fortynding </w:t>
      </w:r>
    </w:p>
    <w:p w14:paraId="46B55A13" w14:textId="77777777" w:rsidR="00BD741D" w:rsidRPr="00E6682F" w:rsidRDefault="00BD741D" w:rsidP="00BD741D">
      <w:pPr>
        <w:ind w:left="851"/>
        <w:rPr>
          <w:sz w:val="24"/>
          <w:szCs w:val="24"/>
        </w:rPr>
      </w:pPr>
      <w:r w:rsidRPr="00E6682F">
        <w:rPr>
          <w:sz w:val="24"/>
          <w:szCs w:val="24"/>
        </w:rPr>
        <w:t>Kemisk og fysisk stabilitet efter åbning er dokumenteret i 36 timer ved 2-8 °C og ved 25 °C.</w:t>
      </w:r>
    </w:p>
    <w:p w14:paraId="364D6771" w14:textId="77777777" w:rsidR="00BD741D" w:rsidRPr="00E6682F" w:rsidRDefault="00BD741D" w:rsidP="00BD741D">
      <w:pPr>
        <w:ind w:left="851"/>
        <w:rPr>
          <w:sz w:val="24"/>
          <w:szCs w:val="24"/>
        </w:rPr>
      </w:pPr>
      <w:r w:rsidRPr="00E6682F">
        <w:rPr>
          <w:sz w:val="24"/>
          <w:szCs w:val="24"/>
        </w:rPr>
        <w:t>Ud fra et mikrobiologisk synspunkt skal det fortyndede præparat bruges med det samme. Hvis det ikke anvendes med det samme, er anvendelse af andre opbevaringstider og -betingelser på brugerens eget ansvar og må normalt ikke overstige 24 timer ved 2 til 8 °C, medmindre fortynding er foretaget under kontrollerede og validerede aseptiske betingelser.</w:t>
      </w:r>
    </w:p>
    <w:p w14:paraId="71FC8D09" w14:textId="77777777" w:rsidR="009260DE" w:rsidRPr="00E6682F" w:rsidRDefault="009260DE" w:rsidP="009260DE">
      <w:pPr>
        <w:tabs>
          <w:tab w:val="left" w:pos="851"/>
        </w:tabs>
        <w:ind w:left="851"/>
        <w:rPr>
          <w:sz w:val="24"/>
          <w:szCs w:val="24"/>
        </w:rPr>
      </w:pPr>
    </w:p>
    <w:p w14:paraId="00BB99AB" w14:textId="77777777" w:rsidR="009260DE" w:rsidRPr="00E6682F" w:rsidRDefault="009260DE" w:rsidP="009260DE">
      <w:pPr>
        <w:tabs>
          <w:tab w:val="left" w:pos="851"/>
        </w:tabs>
        <w:ind w:left="851" w:hanging="851"/>
        <w:rPr>
          <w:b/>
          <w:sz w:val="24"/>
          <w:szCs w:val="24"/>
        </w:rPr>
      </w:pPr>
      <w:r w:rsidRPr="00E6682F">
        <w:rPr>
          <w:b/>
          <w:sz w:val="24"/>
          <w:szCs w:val="24"/>
        </w:rPr>
        <w:t>6.4</w:t>
      </w:r>
      <w:r w:rsidRPr="00E6682F">
        <w:rPr>
          <w:b/>
          <w:sz w:val="24"/>
          <w:szCs w:val="24"/>
        </w:rPr>
        <w:tab/>
        <w:t>Særlige opbevaringsforhold</w:t>
      </w:r>
    </w:p>
    <w:p w14:paraId="3F0A7AFD" w14:textId="77777777" w:rsidR="00BD741D" w:rsidRPr="00E6682F" w:rsidRDefault="00BD741D" w:rsidP="00BD741D">
      <w:pPr>
        <w:ind w:left="851"/>
        <w:rPr>
          <w:noProof/>
          <w:sz w:val="24"/>
          <w:szCs w:val="24"/>
        </w:rPr>
      </w:pPr>
      <w:r w:rsidRPr="00E6682F">
        <w:rPr>
          <w:sz w:val="24"/>
          <w:szCs w:val="24"/>
        </w:rPr>
        <w:t>Dette lægemiddel kræver ingen særlige forholdsregler vedrørende opbevaringen.</w:t>
      </w:r>
    </w:p>
    <w:p w14:paraId="101D0C3D" w14:textId="77777777" w:rsidR="00BD741D" w:rsidRPr="00E6682F" w:rsidRDefault="00BD741D" w:rsidP="00BD741D">
      <w:pPr>
        <w:ind w:left="851"/>
        <w:rPr>
          <w:noProof/>
          <w:sz w:val="24"/>
          <w:szCs w:val="24"/>
        </w:rPr>
      </w:pPr>
      <w:r w:rsidRPr="00E6682F">
        <w:rPr>
          <w:sz w:val="24"/>
          <w:szCs w:val="24"/>
        </w:rPr>
        <w:t xml:space="preserve">Opbevar injektionssprøjten i </w:t>
      </w:r>
      <w:proofErr w:type="gramStart"/>
      <w:r w:rsidRPr="00E6682F">
        <w:rPr>
          <w:sz w:val="24"/>
          <w:szCs w:val="24"/>
        </w:rPr>
        <w:t>twist box-emballagen</w:t>
      </w:r>
      <w:proofErr w:type="gramEnd"/>
      <w:r w:rsidRPr="00E6682F">
        <w:rPr>
          <w:sz w:val="24"/>
          <w:szCs w:val="24"/>
        </w:rPr>
        <w:t xml:space="preserve"> for at beskytte mod lys.</w:t>
      </w:r>
    </w:p>
    <w:p w14:paraId="63EF7840" w14:textId="77777777" w:rsidR="009260DE" w:rsidRPr="00E6682F" w:rsidRDefault="009260DE" w:rsidP="009260DE">
      <w:pPr>
        <w:tabs>
          <w:tab w:val="left" w:pos="851"/>
        </w:tabs>
        <w:ind w:left="851"/>
        <w:rPr>
          <w:sz w:val="24"/>
          <w:szCs w:val="24"/>
        </w:rPr>
      </w:pPr>
    </w:p>
    <w:p w14:paraId="74E528C8" w14:textId="77777777" w:rsidR="009260DE" w:rsidRPr="00E6682F" w:rsidRDefault="009260DE" w:rsidP="009260DE">
      <w:pPr>
        <w:tabs>
          <w:tab w:val="left" w:pos="851"/>
        </w:tabs>
        <w:ind w:left="851" w:hanging="851"/>
        <w:rPr>
          <w:b/>
          <w:sz w:val="24"/>
          <w:szCs w:val="24"/>
        </w:rPr>
      </w:pPr>
      <w:r w:rsidRPr="00E6682F">
        <w:rPr>
          <w:b/>
          <w:sz w:val="24"/>
          <w:szCs w:val="24"/>
        </w:rPr>
        <w:t>6.5</w:t>
      </w:r>
      <w:r w:rsidRPr="00E6682F">
        <w:rPr>
          <w:b/>
          <w:sz w:val="24"/>
          <w:szCs w:val="24"/>
        </w:rPr>
        <w:tab/>
        <w:t>Emballagetype og pakningsstørrelser</w:t>
      </w:r>
    </w:p>
    <w:p w14:paraId="66487538" w14:textId="77777777" w:rsidR="00BD741D" w:rsidRPr="00E6682F" w:rsidRDefault="00BD741D" w:rsidP="00BD741D">
      <w:pPr>
        <w:ind w:left="851"/>
        <w:rPr>
          <w:noProof/>
          <w:sz w:val="24"/>
          <w:szCs w:val="24"/>
        </w:rPr>
      </w:pPr>
      <w:r w:rsidRPr="00E6682F">
        <w:rPr>
          <w:sz w:val="24"/>
          <w:szCs w:val="24"/>
        </w:rPr>
        <w:t xml:space="preserve">1 ml fyldt injektionssprøjte af klart glas med spidshætte, stempelprop (grå gummiprop af </w:t>
      </w:r>
      <w:proofErr w:type="spellStart"/>
      <w:r w:rsidRPr="00E6682F">
        <w:rPr>
          <w:sz w:val="24"/>
          <w:szCs w:val="24"/>
        </w:rPr>
        <w:t>bromobutyl</w:t>
      </w:r>
      <w:proofErr w:type="spellEnd"/>
      <w:r w:rsidRPr="00E6682F">
        <w:rPr>
          <w:sz w:val="24"/>
          <w:szCs w:val="24"/>
        </w:rPr>
        <w:t xml:space="preserve">) og stempelstang (polypropylen). Der er inddelinger pr. 0,1 ml på injektionssprøjtens cylinder. </w:t>
      </w:r>
    </w:p>
    <w:p w14:paraId="04C5E540" w14:textId="761BBCEC" w:rsidR="00BD741D" w:rsidRPr="00E6682F" w:rsidRDefault="00BD741D" w:rsidP="00BD741D">
      <w:pPr>
        <w:ind w:left="851"/>
        <w:rPr>
          <w:noProof/>
          <w:sz w:val="24"/>
          <w:szCs w:val="24"/>
        </w:rPr>
      </w:pPr>
    </w:p>
    <w:p w14:paraId="36F87E0D" w14:textId="77777777" w:rsidR="00BD741D" w:rsidRPr="00E6682F" w:rsidRDefault="00BD741D" w:rsidP="00BD741D">
      <w:pPr>
        <w:ind w:left="851"/>
        <w:rPr>
          <w:noProof/>
          <w:sz w:val="24"/>
          <w:szCs w:val="24"/>
        </w:rPr>
      </w:pPr>
      <w:r w:rsidRPr="00E6682F">
        <w:rPr>
          <w:sz w:val="24"/>
          <w:szCs w:val="24"/>
        </w:rPr>
        <w:t xml:space="preserve">Den fyldte injektionssprøjte leveres med kanyle (23 G, 30 mm), pakket i en yderkarton (Twist </w:t>
      </w:r>
      <w:proofErr w:type="spellStart"/>
      <w:r w:rsidRPr="00E6682F">
        <w:rPr>
          <w:sz w:val="24"/>
          <w:szCs w:val="24"/>
        </w:rPr>
        <w:t>box</w:t>
      </w:r>
      <w:proofErr w:type="spellEnd"/>
      <w:r w:rsidRPr="00E6682F">
        <w:rPr>
          <w:sz w:val="24"/>
          <w:szCs w:val="24"/>
        </w:rPr>
        <w:t xml:space="preserve">). </w:t>
      </w:r>
    </w:p>
    <w:p w14:paraId="76087C3B" w14:textId="77777777" w:rsidR="00BD741D" w:rsidRPr="00E6682F" w:rsidRDefault="00BD741D" w:rsidP="00BD741D">
      <w:pPr>
        <w:ind w:left="851"/>
        <w:rPr>
          <w:noProof/>
          <w:sz w:val="24"/>
          <w:szCs w:val="24"/>
        </w:rPr>
      </w:pPr>
    </w:p>
    <w:p w14:paraId="3E92D686" w14:textId="77777777" w:rsidR="00BD741D" w:rsidRPr="00E6682F" w:rsidRDefault="00BD741D" w:rsidP="00BD741D">
      <w:pPr>
        <w:ind w:left="851"/>
        <w:rPr>
          <w:noProof/>
          <w:sz w:val="24"/>
          <w:szCs w:val="24"/>
        </w:rPr>
      </w:pPr>
      <w:r w:rsidRPr="00E6682F">
        <w:rPr>
          <w:sz w:val="24"/>
          <w:szCs w:val="24"/>
        </w:rPr>
        <w:t>Pakningsstørrelser: En fyldt injektionssprøjte og en kanyle.</w:t>
      </w:r>
    </w:p>
    <w:p w14:paraId="26E0A2C2" w14:textId="77777777" w:rsidR="009260DE" w:rsidRPr="00E6682F" w:rsidRDefault="009260DE" w:rsidP="009260DE">
      <w:pPr>
        <w:tabs>
          <w:tab w:val="left" w:pos="851"/>
        </w:tabs>
        <w:ind w:left="851"/>
        <w:rPr>
          <w:sz w:val="24"/>
          <w:szCs w:val="24"/>
        </w:rPr>
      </w:pPr>
    </w:p>
    <w:p w14:paraId="12D0C6B1" w14:textId="77777777" w:rsidR="009260DE" w:rsidRPr="00E6682F" w:rsidRDefault="009260DE" w:rsidP="009260DE">
      <w:pPr>
        <w:tabs>
          <w:tab w:val="left" w:pos="851"/>
        </w:tabs>
        <w:ind w:left="851" w:hanging="851"/>
        <w:rPr>
          <w:b/>
          <w:sz w:val="24"/>
          <w:szCs w:val="24"/>
        </w:rPr>
      </w:pPr>
      <w:r w:rsidRPr="00E6682F">
        <w:rPr>
          <w:b/>
          <w:sz w:val="24"/>
          <w:szCs w:val="24"/>
        </w:rPr>
        <w:t>6.6</w:t>
      </w:r>
      <w:r w:rsidRPr="00E6682F">
        <w:rPr>
          <w:b/>
          <w:sz w:val="24"/>
          <w:szCs w:val="24"/>
        </w:rPr>
        <w:tab/>
        <w:t xml:space="preserve">Regler for </w:t>
      </w:r>
      <w:r w:rsidR="00BD7931" w:rsidRPr="00E6682F">
        <w:rPr>
          <w:b/>
          <w:sz w:val="24"/>
          <w:szCs w:val="24"/>
        </w:rPr>
        <w:t>bortskaffelse</w:t>
      </w:r>
      <w:r w:rsidRPr="00E6682F">
        <w:rPr>
          <w:b/>
          <w:sz w:val="24"/>
          <w:szCs w:val="24"/>
        </w:rPr>
        <w:t xml:space="preserve"> og anden håndtering</w:t>
      </w:r>
    </w:p>
    <w:p w14:paraId="01432C43" w14:textId="77777777" w:rsidR="00BD741D" w:rsidRPr="00E6682F" w:rsidRDefault="00BD741D" w:rsidP="00BD741D">
      <w:pPr>
        <w:ind w:left="851"/>
        <w:rPr>
          <w:sz w:val="24"/>
          <w:szCs w:val="24"/>
        </w:rPr>
      </w:pPr>
      <w:r w:rsidRPr="00E6682F">
        <w:rPr>
          <w:sz w:val="24"/>
          <w:szCs w:val="24"/>
        </w:rPr>
        <w:t>Dette lægemiddel er kun til engangsbrug. Ubrugt opløsning skal bortskaffes umiddelbart efter brug. Ikke anvendt lægemiddel samt affald heraf skal bortskaffes i henhold til lokale retningslinjer.</w:t>
      </w:r>
    </w:p>
    <w:p w14:paraId="0905BB78" w14:textId="77777777" w:rsidR="00BD741D" w:rsidRPr="00E6682F" w:rsidRDefault="00BD741D" w:rsidP="00BD741D">
      <w:pPr>
        <w:ind w:left="851"/>
        <w:rPr>
          <w:sz w:val="24"/>
          <w:szCs w:val="24"/>
        </w:rPr>
      </w:pPr>
    </w:p>
    <w:p w14:paraId="3BF595C1" w14:textId="6BC94455" w:rsidR="00BD741D" w:rsidRPr="00E6682F" w:rsidRDefault="00BD741D" w:rsidP="00BD741D">
      <w:pPr>
        <w:ind w:left="851"/>
        <w:rPr>
          <w:sz w:val="24"/>
          <w:szCs w:val="24"/>
        </w:rPr>
      </w:pPr>
      <w:r w:rsidRPr="00E6682F">
        <w:rPr>
          <w:sz w:val="24"/>
          <w:szCs w:val="24"/>
        </w:rPr>
        <w:t xml:space="preserve">Til intravenøs infusion fortyndes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med 9 mg/ml (0,9 %) </w:t>
      </w:r>
      <w:proofErr w:type="spellStart"/>
      <w:r w:rsidRPr="00E6682F">
        <w:rPr>
          <w:sz w:val="24"/>
          <w:szCs w:val="24"/>
        </w:rPr>
        <w:t>natriumchloridopløsning</w:t>
      </w:r>
      <w:proofErr w:type="spellEnd"/>
      <w:r w:rsidRPr="00E6682F">
        <w:rPr>
          <w:sz w:val="24"/>
          <w:szCs w:val="24"/>
        </w:rPr>
        <w:t xml:space="preserve"> eller 50 mg/ml (5 %) </w:t>
      </w:r>
      <w:proofErr w:type="spellStart"/>
      <w:r w:rsidRPr="00E6682F">
        <w:rPr>
          <w:sz w:val="24"/>
          <w:szCs w:val="24"/>
        </w:rPr>
        <w:t>glucoseopløsning</w:t>
      </w:r>
      <w:proofErr w:type="spellEnd"/>
      <w:r w:rsidRPr="00E6682F">
        <w:rPr>
          <w:sz w:val="24"/>
          <w:szCs w:val="24"/>
        </w:rPr>
        <w:t xml:space="preserve">. 5 fyldte sprøjter med </w:t>
      </w:r>
      <w:proofErr w:type="spellStart"/>
      <w:r w:rsidRPr="00E6682F">
        <w:rPr>
          <w:sz w:val="24"/>
          <w:szCs w:val="24"/>
        </w:rPr>
        <w:t>Naloxone</w:t>
      </w:r>
      <w:proofErr w:type="spellEnd"/>
      <w:r w:rsidRPr="00E6682F">
        <w:rPr>
          <w:sz w:val="24"/>
          <w:szCs w:val="24"/>
        </w:rPr>
        <w:t xml:space="preserve"> </w:t>
      </w:r>
      <w:r w:rsidR="0068314E">
        <w:rPr>
          <w:sz w:val="24"/>
          <w:szCs w:val="24"/>
        </w:rPr>
        <w:t>"</w:t>
      </w:r>
      <w:proofErr w:type="spellStart"/>
      <w:r w:rsidR="0068314E">
        <w:rPr>
          <w:sz w:val="24"/>
          <w:szCs w:val="24"/>
        </w:rPr>
        <w:t>Accord</w:t>
      </w:r>
      <w:proofErr w:type="spellEnd"/>
      <w:r w:rsidR="0068314E">
        <w:rPr>
          <w:sz w:val="24"/>
          <w:szCs w:val="24"/>
        </w:rPr>
        <w:t>"</w:t>
      </w:r>
      <w:r w:rsidRPr="00E6682F">
        <w:rPr>
          <w:sz w:val="24"/>
          <w:szCs w:val="24"/>
        </w:rPr>
        <w:t xml:space="preserve"> (2 mg) pr. 500 ml giver en koncentration på 4 mikrogram/ml.</w:t>
      </w:r>
    </w:p>
    <w:p w14:paraId="577EE411" w14:textId="77777777" w:rsidR="00BD741D" w:rsidRPr="00E6682F" w:rsidRDefault="00BD741D" w:rsidP="00BD741D">
      <w:pPr>
        <w:ind w:left="851"/>
        <w:rPr>
          <w:sz w:val="24"/>
          <w:szCs w:val="24"/>
        </w:rPr>
      </w:pPr>
    </w:p>
    <w:p w14:paraId="3A004554" w14:textId="77777777" w:rsidR="00BD741D" w:rsidRPr="00E6682F" w:rsidRDefault="00BD741D" w:rsidP="00BD741D">
      <w:pPr>
        <w:ind w:left="851"/>
        <w:rPr>
          <w:sz w:val="24"/>
          <w:szCs w:val="24"/>
        </w:rPr>
      </w:pPr>
      <w:r w:rsidRPr="00E6682F">
        <w:rPr>
          <w:sz w:val="24"/>
          <w:szCs w:val="24"/>
        </w:rPr>
        <w:t>Der skal udføres visuel kontrol af lægemidlet inden anvendelse. Der må kun anvendes opløsninger, der er klare, farveløse og fri for synlige partikler.</w:t>
      </w:r>
    </w:p>
    <w:p w14:paraId="70F920EC" w14:textId="77777777" w:rsidR="009260DE" w:rsidRPr="00E6682F" w:rsidRDefault="009260DE" w:rsidP="000730CA">
      <w:pPr>
        <w:tabs>
          <w:tab w:val="left" w:pos="851"/>
        </w:tabs>
        <w:ind w:left="851"/>
        <w:rPr>
          <w:sz w:val="24"/>
          <w:szCs w:val="24"/>
        </w:rPr>
      </w:pPr>
    </w:p>
    <w:p w14:paraId="2070F459" w14:textId="77777777" w:rsidR="009260DE" w:rsidRPr="00E6682F" w:rsidRDefault="009260DE" w:rsidP="009260DE">
      <w:pPr>
        <w:tabs>
          <w:tab w:val="left" w:pos="851"/>
        </w:tabs>
        <w:ind w:left="851" w:hanging="851"/>
        <w:rPr>
          <w:b/>
          <w:sz w:val="24"/>
          <w:szCs w:val="24"/>
        </w:rPr>
      </w:pPr>
      <w:r w:rsidRPr="00E6682F">
        <w:rPr>
          <w:b/>
          <w:sz w:val="24"/>
          <w:szCs w:val="24"/>
        </w:rPr>
        <w:t>7.</w:t>
      </w:r>
      <w:r w:rsidRPr="00E6682F">
        <w:rPr>
          <w:b/>
          <w:sz w:val="24"/>
          <w:szCs w:val="24"/>
        </w:rPr>
        <w:tab/>
        <w:t>INDEHAVER AF MARKEDSFØRINGSTILLADELSEN</w:t>
      </w:r>
    </w:p>
    <w:p w14:paraId="62B9A5D5" w14:textId="77777777" w:rsidR="00BD741D" w:rsidRPr="00E6682F" w:rsidRDefault="00BD741D" w:rsidP="00BD741D">
      <w:pPr>
        <w:ind w:left="851"/>
        <w:rPr>
          <w:sz w:val="24"/>
          <w:szCs w:val="24"/>
          <w:lang w:val="nb-NO"/>
        </w:rPr>
      </w:pPr>
      <w:proofErr w:type="spellStart"/>
      <w:r w:rsidRPr="00E6682F">
        <w:rPr>
          <w:sz w:val="24"/>
          <w:szCs w:val="24"/>
        </w:rPr>
        <w:t>Accord</w:t>
      </w:r>
      <w:proofErr w:type="spellEnd"/>
      <w:r w:rsidRPr="00E6682F">
        <w:rPr>
          <w:sz w:val="24"/>
          <w:szCs w:val="24"/>
        </w:rPr>
        <w:t xml:space="preserve"> Healthcare B.V.</w:t>
      </w:r>
    </w:p>
    <w:p w14:paraId="071BCD13" w14:textId="77777777" w:rsidR="00BD741D" w:rsidRPr="00E6682F" w:rsidRDefault="00BD741D" w:rsidP="00BD741D">
      <w:pPr>
        <w:ind w:left="851"/>
        <w:rPr>
          <w:sz w:val="24"/>
          <w:szCs w:val="24"/>
          <w:lang w:val="nb-NO"/>
        </w:rPr>
      </w:pPr>
      <w:proofErr w:type="spellStart"/>
      <w:r w:rsidRPr="001D09A2">
        <w:rPr>
          <w:sz w:val="24"/>
          <w:szCs w:val="24"/>
        </w:rPr>
        <w:t>Winthontlaan</w:t>
      </w:r>
      <w:proofErr w:type="spellEnd"/>
      <w:r w:rsidRPr="001D09A2">
        <w:rPr>
          <w:sz w:val="24"/>
          <w:szCs w:val="24"/>
        </w:rPr>
        <w:t xml:space="preserve"> 200</w:t>
      </w:r>
    </w:p>
    <w:p w14:paraId="50970C92" w14:textId="77777777" w:rsidR="00BD741D" w:rsidRPr="00E6682F" w:rsidRDefault="00BD741D" w:rsidP="00BD741D">
      <w:pPr>
        <w:ind w:left="851"/>
        <w:rPr>
          <w:sz w:val="24"/>
          <w:szCs w:val="24"/>
          <w:lang w:val="nb-NO"/>
        </w:rPr>
      </w:pPr>
      <w:r w:rsidRPr="00E6682F">
        <w:rPr>
          <w:sz w:val="24"/>
          <w:szCs w:val="24"/>
        </w:rPr>
        <w:t>3526 KV Utrecht</w:t>
      </w:r>
    </w:p>
    <w:p w14:paraId="4DCA1F7F" w14:textId="77777777" w:rsidR="00BD741D" w:rsidRPr="00E6682F" w:rsidRDefault="00BD741D" w:rsidP="00BD741D">
      <w:pPr>
        <w:ind w:left="851"/>
        <w:rPr>
          <w:sz w:val="24"/>
          <w:szCs w:val="24"/>
          <w:lang w:val="nb-NO"/>
        </w:rPr>
      </w:pPr>
      <w:r w:rsidRPr="00E6682F">
        <w:rPr>
          <w:sz w:val="24"/>
          <w:szCs w:val="24"/>
        </w:rPr>
        <w:t>Holland</w:t>
      </w:r>
    </w:p>
    <w:p w14:paraId="3D12AF8A" w14:textId="77777777" w:rsidR="00641C65" w:rsidRPr="00E6682F" w:rsidRDefault="00641C65" w:rsidP="009260DE">
      <w:pPr>
        <w:tabs>
          <w:tab w:val="left" w:pos="851"/>
        </w:tabs>
        <w:ind w:left="851"/>
        <w:rPr>
          <w:sz w:val="24"/>
          <w:szCs w:val="24"/>
        </w:rPr>
      </w:pPr>
    </w:p>
    <w:p w14:paraId="10E503E6" w14:textId="77777777" w:rsidR="009260DE" w:rsidRPr="00E6682F" w:rsidRDefault="009260DE" w:rsidP="009260DE">
      <w:pPr>
        <w:tabs>
          <w:tab w:val="left" w:pos="851"/>
        </w:tabs>
        <w:ind w:left="851" w:hanging="851"/>
        <w:rPr>
          <w:b/>
          <w:sz w:val="24"/>
          <w:szCs w:val="24"/>
        </w:rPr>
      </w:pPr>
      <w:r w:rsidRPr="00E6682F">
        <w:rPr>
          <w:b/>
          <w:sz w:val="24"/>
          <w:szCs w:val="24"/>
        </w:rPr>
        <w:t>8.</w:t>
      </w:r>
      <w:r w:rsidRPr="00E6682F">
        <w:rPr>
          <w:b/>
          <w:sz w:val="24"/>
          <w:szCs w:val="24"/>
        </w:rPr>
        <w:tab/>
        <w:t>MARKEDSFØRINGSTILLADELSESNUMMER (</w:t>
      </w:r>
      <w:r w:rsidR="00BF6243" w:rsidRPr="00E6682F">
        <w:rPr>
          <w:b/>
          <w:sz w:val="24"/>
          <w:szCs w:val="24"/>
        </w:rPr>
        <w:t>-</w:t>
      </w:r>
      <w:r w:rsidRPr="00E6682F">
        <w:rPr>
          <w:b/>
          <w:sz w:val="24"/>
          <w:szCs w:val="24"/>
        </w:rPr>
        <w:t>NUMRE)</w:t>
      </w:r>
    </w:p>
    <w:p w14:paraId="3CD33BF6" w14:textId="4A1E2B05" w:rsidR="009260DE" w:rsidRPr="00E6682F" w:rsidRDefault="00BD741D" w:rsidP="009260DE">
      <w:pPr>
        <w:tabs>
          <w:tab w:val="left" w:pos="851"/>
        </w:tabs>
        <w:ind w:left="851"/>
        <w:rPr>
          <w:sz w:val="24"/>
          <w:szCs w:val="24"/>
        </w:rPr>
      </w:pPr>
      <w:r w:rsidRPr="00E6682F">
        <w:rPr>
          <w:sz w:val="24"/>
          <w:szCs w:val="24"/>
        </w:rPr>
        <w:t>66066</w:t>
      </w:r>
    </w:p>
    <w:p w14:paraId="0EB0290F" w14:textId="77777777" w:rsidR="009260DE" w:rsidRPr="00E6682F" w:rsidRDefault="009260DE" w:rsidP="009260DE">
      <w:pPr>
        <w:tabs>
          <w:tab w:val="left" w:pos="851"/>
        </w:tabs>
        <w:ind w:left="851"/>
        <w:jc w:val="both"/>
        <w:rPr>
          <w:sz w:val="24"/>
          <w:szCs w:val="24"/>
        </w:rPr>
      </w:pPr>
    </w:p>
    <w:p w14:paraId="1723CC04" w14:textId="77777777" w:rsidR="009260DE" w:rsidRPr="00E6682F" w:rsidRDefault="009260DE" w:rsidP="009260DE">
      <w:pPr>
        <w:tabs>
          <w:tab w:val="left" w:pos="851"/>
        </w:tabs>
        <w:ind w:left="851" w:hanging="851"/>
        <w:rPr>
          <w:b/>
          <w:sz w:val="24"/>
          <w:szCs w:val="24"/>
        </w:rPr>
      </w:pPr>
      <w:r w:rsidRPr="00E6682F">
        <w:rPr>
          <w:b/>
          <w:sz w:val="24"/>
          <w:szCs w:val="24"/>
        </w:rPr>
        <w:t>9.</w:t>
      </w:r>
      <w:r w:rsidRPr="00E6682F">
        <w:rPr>
          <w:b/>
          <w:sz w:val="24"/>
          <w:szCs w:val="24"/>
        </w:rPr>
        <w:tab/>
        <w:t>DATO FOR FØRSTE MARKEDSFØRINGSTILLADELSE</w:t>
      </w:r>
    </w:p>
    <w:p w14:paraId="53566555" w14:textId="0F83E7A8" w:rsidR="009260DE" w:rsidRPr="00E6682F" w:rsidRDefault="001D09A2" w:rsidP="009260DE">
      <w:pPr>
        <w:tabs>
          <w:tab w:val="left" w:pos="851"/>
        </w:tabs>
        <w:ind w:left="851"/>
        <w:rPr>
          <w:sz w:val="24"/>
          <w:szCs w:val="24"/>
        </w:rPr>
      </w:pPr>
      <w:r>
        <w:rPr>
          <w:sz w:val="24"/>
          <w:szCs w:val="24"/>
        </w:rPr>
        <w:t>11. maj 2023</w:t>
      </w:r>
    </w:p>
    <w:p w14:paraId="347A4A57" w14:textId="77777777" w:rsidR="009260DE" w:rsidRPr="00E6682F" w:rsidRDefault="009260DE" w:rsidP="009260DE">
      <w:pPr>
        <w:tabs>
          <w:tab w:val="left" w:pos="851"/>
        </w:tabs>
        <w:ind w:left="851"/>
        <w:rPr>
          <w:sz w:val="24"/>
          <w:szCs w:val="24"/>
        </w:rPr>
      </w:pPr>
    </w:p>
    <w:p w14:paraId="5282CAFD" w14:textId="77777777" w:rsidR="009260DE" w:rsidRPr="00E6682F" w:rsidRDefault="009260DE" w:rsidP="009260DE">
      <w:pPr>
        <w:tabs>
          <w:tab w:val="left" w:pos="851"/>
        </w:tabs>
        <w:ind w:left="851" w:hanging="851"/>
        <w:rPr>
          <w:b/>
          <w:sz w:val="24"/>
          <w:szCs w:val="24"/>
        </w:rPr>
      </w:pPr>
      <w:r w:rsidRPr="00E6682F">
        <w:rPr>
          <w:b/>
          <w:sz w:val="24"/>
          <w:szCs w:val="24"/>
        </w:rPr>
        <w:t>10.</w:t>
      </w:r>
      <w:r w:rsidRPr="00E6682F">
        <w:rPr>
          <w:b/>
          <w:sz w:val="24"/>
          <w:szCs w:val="24"/>
        </w:rPr>
        <w:tab/>
        <w:t>DATO FOR ÆNDRING AF TEKSTEN</w:t>
      </w:r>
    </w:p>
    <w:p w14:paraId="7EB22E83" w14:textId="34CCF4FF" w:rsidR="009260DE" w:rsidRPr="00E6682F" w:rsidRDefault="00BD741D" w:rsidP="009260DE">
      <w:pPr>
        <w:tabs>
          <w:tab w:val="left" w:pos="851"/>
        </w:tabs>
        <w:ind w:left="851"/>
        <w:rPr>
          <w:sz w:val="24"/>
          <w:szCs w:val="24"/>
        </w:rPr>
      </w:pPr>
      <w:r w:rsidRPr="00E6682F">
        <w:rPr>
          <w:sz w:val="24"/>
          <w:szCs w:val="24"/>
        </w:rPr>
        <w:t>-</w:t>
      </w:r>
    </w:p>
    <w:sectPr w:rsidR="009260DE" w:rsidRPr="00E6682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70110" w14:textId="77777777" w:rsidR="000E4C64" w:rsidRDefault="000E4C64">
      <w:r>
        <w:separator/>
      </w:r>
    </w:p>
  </w:endnote>
  <w:endnote w:type="continuationSeparator" w:id="0">
    <w:p w14:paraId="10CDA02A" w14:textId="77777777" w:rsidR="000E4C64" w:rsidRDefault="000E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52E6" w14:textId="77777777" w:rsidR="000259B9" w:rsidRDefault="000259B9">
    <w:pPr>
      <w:pStyle w:val="Sidefod"/>
      <w:pBdr>
        <w:bottom w:val="single" w:sz="6" w:space="1" w:color="auto"/>
      </w:pBdr>
    </w:pPr>
  </w:p>
  <w:p w14:paraId="0D66140E" w14:textId="77777777" w:rsidR="000259B9" w:rsidRDefault="000259B9" w:rsidP="00C42586">
    <w:pPr>
      <w:pStyle w:val="Sidefod"/>
      <w:tabs>
        <w:tab w:val="clear" w:pos="4819"/>
        <w:tab w:val="left" w:pos="8505"/>
      </w:tabs>
      <w:rPr>
        <w:i/>
        <w:sz w:val="18"/>
        <w:szCs w:val="18"/>
      </w:rPr>
    </w:pPr>
  </w:p>
  <w:p w14:paraId="201C100A" w14:textId="313999C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F6460">
      <w:rPr>
        <w:i/>
        <w:noProof/>
        <w:sz w:val="18"/>
        <w:szCs w:val="18"/>
      </w:rPr>
      <w:t>Naloxone Accord, injektions--infusionsvæske, opløsning i fyldt injektionssprøjte 0,4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0AA0D" w14:textId="77777777" w:rsidR="000E4C64" w:rsidRDefault="000E4C64">
      <w:r>
        <w:separator/>
      </w:r>
    </w:p>
  </w:footnote>
  <w:footnote w:type="continuationSeparator" w:id="0">
    <w:p w14:paraId="2F817B5B" w14:textId="77777777" w:rsidR="000E4C64" w:rsidRDefault="000E4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BE429A"/>
    <w:multiLevelType w:val="hybridMultilevel"/>
    <w:tmpl w:val="BE484D04"/>
    <w:lvl w:ilvl="0" w:tplc="FFFFFFFF">
      <w:start w:val="1"/>
      <w:numFmt w:val="bullet"/>
      <w:lvlText w:val="-"/>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64"/>
    <w:rsid w:val="000259B9"/>
    <w:rsid w:val="00041491"/>
    <w:rsid w:val="00050D16"/>
    <w:rsid w:val="000730CA"/>
    <w:rsid w:val="00074F2A"/>
    <w:rsid w:val="000A1CA8"/>
    <w:rsid w:val="000A466B"/>
    <w:rsid w:val="000B058C"/>
    <w:rsid w:val="000D68B0"/>
    <w:rsid w:val="000E4C64"/>
    <w:rsid w:val="000E4EE6"/>
    <w:rsid w:val="0011250D"/>
    <w:rsid w:val="001454E2"/>
    <w:rsid w:val="001D09A2"/>
    <w:rsid w:val="00206CE8"/>
    <w:rsid w:val="0021526C"/>
    <w:rsid w:val="00283A2B"/>
    <w:rsid w:val="002B30AD"/>
    <w:rsid w:val="002C1EC0"/>
    <w:rsid w:val="002C2C01"/>
    <w:rsid w:val="003A29AE"/>
    <w:rsid w:val="003A32D7"/>
    <w:rsid w:val="003B4074"/>
    <w:rsid w:val="003C769A"/>
    <w:rsid w:val="003D3A90"/>
    <w:rsid w:val="003F1838"/>
    <w:rsid w:val="0045746C"/>
    <w:rsid w:val="0049104B"/>
    <w:rsid w:val="004E3B12"/>
    <w:rsid w:val="00532310"/>
    <w:rsid w:val="00565F0F"/>
    <w:rsid w:val="00594A86"/>
    <w:rsid w:val="00596D86"/>
    <w:rsid w:val="00637F5A"/>
    <w:rsid w:val="00641C65"/>
    <w:rsid w:val="006560B1"/>
    <w:rsid w:val="006756DD"/>
    <w:rsid w:val="0068314E"/>
    <w:rsid w:val="0071241E"/>
    <w:rsid w:val="00737275"/>
    <w:rsid w:val="00740EEC"/>
    <w:rsid w:val="0078011A"/>
    <w:rsid w:val="00782AF4"/>
    <w:rsid w:val="00790EE7"/>
    <w:rsid w:val="007B6649"/>
    <w:rsid w:val="0082576E"/>
    <w:rsid w:val="008D1A69"/>
    <w:rsid w:val="00907F75"/>
    <w:rsid w:val="009260DE"/>
    <w:rsid w:val="0093258A"/>
    <w:rsid w:val="009C7B64"/>
    <w:rsid w:val="009C7BA3"/>
    <w:rsid w:val="009D1F5A"/>
    <w:rsid w:val="00A10294"/>
    <w:rsid w:val="00B003BF"/>
    <w:rsid w:val="00B373D7"/>
    <w:rsid w:val="00B55271"/>
    <w:rsid w:val="00BD741D"/>
    <w:rsid w:val="00BD7931"/>
    <w:rsid w:val="00BF6243"/>
    <w:rsid w:val="00C36276"/>
    <w:rsid w:val="00C42586"/>
    <w:rsid w:val="00C45F6B"/>
    <w:rsid w:val="00C60CCD"/>
    <w:rsid w:val="00C84483"/>
    <w:rsid w:val="00C95551"/>
    <w:rsid w:val="00CB20D7"/>
    <w:rsid w:val="00CF6460"/>
    <w:rsid w:val="00D020B0"/>
    <w:rsid w:val="00D10EF1"/>
    <w:rsid w:val="00D11748"/>
    <w:rsid w:val="00D237F6"/>
    <w:rsid w:val="00D34D98"/>
    <w:rsid w:val="00D366CF"/>
    <w:rsid w:val="00D86BB5"/>
    <w:rsid w:val="00D93992"/>
    <w:rsid w:val="00E108AA"/>
    <w:rsid w:val="00E3749A"/>
    <w:rsid w:val="00E6682F"/>
    <w:rsid w:val="00E7437F"/>
    <w:rsid w:val="00E865B8"/>
    <w:rsid w:val="00EC0B9B"/>
    <w:rsid w:val="00ED5E9F"/>
    <w:rsid w:val="00EE035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7A07E"/>
  <w15:chartTrackingRefBased/>
  <w15:docId w15:val="{EFA0EC73-2696-426F-8358-0DDCF3DC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BD741D"/>
    <w:pPr>
      <w:spacing w:before="100" w:beforeAutospacing="1" w:after="100" w:afterAutospacing="1"/>
    </w:pPr>
    <w:rPr>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285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339421">
      <w:bodyDiv w:val="1"/>
      <w:marLeft w:val="0"/>
      <w:marRight w:val="0"/>
      <w:marTop w:val="0"/>
      <w:marBottom w:val="0"/>
      <w:divBdr>
        <w:top w:val="none" w:sz="0" w:space="0" w:color="auto"/>
        <w:left w:val="none" w:sz="0" w:space="0" w:color="auto"/>
        <w:bottom w:val="none" w:sz="0" w:space="0" w:color="auto"/>
        <w:right w:val="none" w:sz="0" w:space="0" w:color="auto"/>
      </w:divBdr>
    </w:div>
    <w:div w:id="326641687">
      <w:bodyDiv w:val="1"/>
      <w:marLeft w:val="0"/>
      <w:marRight w:val="0"/>
      <w:marTop w:val="0"/>
      <w:marBottom w:val="0"/>
      <w:divBdr>
        <w:top w:val="none" w:sz="0" w:space="0" w:color="auto"/>
        <w:left w:val="none" w:sz="0" w:space="0" w:color="auto"/>
        <w:bottom w:val="none" w:sz="0" w:space="0" w:color="auto"/>
        <w:right w:val="none" w:sz="0" w:space="0" w:color="auto"/>
      </w:divBdr>
    </w:div>
    <w:div w:id="416292155">
      <w:bodyDiv w:val="1"/>
      <w:marLeft w:val="0"/>
      <w:marRight w:val="0"/>
      <w:marTop w:val="0"/>
      <w:marBottom w:val="0"/>
      <w:divBdr>
        <w:top w:val="none" w:sz="0" w:space="0" w:color="auto"/>
        <w:left w:val="none" w:sz="0" w:space="0" w:color="auto"/>
        <w:bottom w:val="none" w:sz="0" w:space="0" w:color="auto"/>
        <w:right w:val="none" w:sz="0" w:space="0" w:color="auto"/>
      </w:divBdr>
    </w:div>
    <w:div w:id="436870383">
      <w:bodyDiv w:val="1"/>
      <w:marLeft w:val="0"/>
      <w:marRight w:val="0"/>
      <w:marTop w:val="0"/>
      <w:marBottom w:val="0"/>
      <w:divBdr>
        <w:top w:val="none" w:sz="0" w:space="0" w:color="auto"/>
        <w:left w:val="none" w:sz="0" w:space="0" w:color="auto"/>
        <w:bottom w:val="none" w:sz="0" w:space="0" w:color="auto"/>
        <w:right w:val="none" w:sz="0" w:space="0" w:color="auto"/>
      </w:divBdr>
    </w:div>
    <w:div w:id="717752251">
      <w:bodyDiv w:val="1"/>
      <w:marLeft w:val="0"/>
      <w:marRight w:val="0"/>
      <w:marTop w:val="0"/>
      <w:marBottom w:val="0"/>
      <w:divBdr>
        <w:top w:val="none" w:sz="0" w:space="0" w:color="auto"/>
        <w:left w:val="none" w:sz="0" w:space="0" w:color="auto"/>
        <w:bottom w:val="none" w:sz="0" w:space="0" w:color="auto"/>
        <w:right w:val="none" w:sz="0" w:space="0" w:color="auto"/>
      </w:divBdr>
    </w:div>
    <w:div w:id="888497442">
      <w:bodyDiv w:val="1"/>
      <w:marLeft w:val="0"/>
      <w:marRight w:val="0"/>
      <w:marTop w:val="0"/>
      <w:marBottom w:val="0"/>
      <w:divBdr>
        <w:top w:val="none" w:sz="0" w:space="0" w:color="auto"/>
        <w:left w:val="none" w:sz="0" w:space="0" w:color="auto"/>
        <w:bottom w:val="none" w:sz="0" w:space="0" w:color="auto"/>
        <w:right w:val="none" w:sz="0" w:space="0" w:color="auto"/>
      </w:divBdr>
    </w:div>
    <w:div w:id="937642116">
      <w:bodyDiv w:val="1"/>
      <w:marLeft w:val="0"/>
      <w:marRight w:val="0"/>
      <w:marTop w:val="0"/>
      <w:marBottom w:val="0"/>
      <w:divBdr>
        <w:top w:val="none" w:sz="0" w:space="0" w:color="auto"/>
        <w:left w:val="none" w:sz="0" w:space="0" w:color="auto"/>
        <w:bottom w:val="none" w:sz="0" w:space="0" w:color="auto"/>
        <w:right w:val="none" w:sz="0" w:space="0" w:color="auto"/>
      </w:divBdr>
    </w:div>
    <w:div w:id="966157691">
      <w:bodyDiv w:val="1"/>
      <w:marLeft w:val="0"/>
      <w:marRight w:val="0"/>
      <w:marTop w:val="0"/>
      <w:marBottom w:val="0"/>
      <w:divBdr>
        <w:top w:val="none" w:sz="0" w:space="0" w:color="auto"/>
        <w:left w:val="none" w:sz="0" w:space="0" w:color="auto"/>
        <w:bottom w:val="none" w:sz="0" w:space="0" w:color="auto"/>
        <w:right w:val="none" w:sz="0" w:space="0" w:color="auto"/>
      </w:divBdr>
    </w:div>
    <w:div w:id="1189441413">
      <w:bodyDiv w:val="1"/>
      <w:marLeft w:val="0"/>
      <w:marRight w:val="0"/>
      <w:marTop w:val="0"/>
      <w:marBottom w:val="0"/>
      <w:divBdr>
        <w:top w:val="none" w:sz="0" w:space="0" w:color="auto"/>
        <w:left w:val="none" w:sz="0" w:space="0" w:color="auto"/>
        <w:bottom w:val="none" w:sz="0" w:space="0" w:color="auto"/>
        <w:right w:val="none" w:sz="0" w:space="0" w:color="auto"/>
      </w:divBdr>
    </w:div>
    <w:div w:id="1241989639">
      <w:bodyDiv w:val="1"/>
      <w:marLeft w:val="0"/>
      <w:marRight w:val="0"/>
      <w:marTop w:val="0"/>
      <w:marBottom w:val="0"/>
      <w:divBdr>
        <w:top w:val="none" w:sz="0" w:space="0" w:color="auto"/>
        <w:left w:val="none" w:sz="0" w:space="0" w:color="auto"/>
        <w:bottom w:val="none" w:sz="0" w:space="0" w:color="auto"/>
        <w:right w:val="none" w:sz="0" w:space="0" w:color="auto"/>
      </w:divBdr>
    </w:div>
    <w:div w:id="1268003892">
      <w:bodyDiv w:val="1"/>
      <w:marLeft w:val="0"/>
      <w:marRight w:val="0"/>
      <w:marTop w:val="0"/>
      <w:marBottom w:val="0"/>
      <w:divBdr>
        <w:top w:val="none" w:sz="0" w:space="0" w:color="auto"/>
        <w:left w:val="none" w:sz="0" w:space="0" w:color="auto"/>
        <w:bottom w:val="none" w:sz="0" w:space="0" w:color="auto"/>
        <w:right w:val="none" w:sz="0" w:space="0" w:color="auto"/>
      </w:divBdr>
    </w:div>
    <w:div w:id="1315528323">
      <w:bodyDiv w:val="1"/>
      <w:marLeft w:val="0"/>
      <w:marRight w:val="0"/>
      <w:marTop w:val="0"/>
      <w:marBottom w:val="0"/>
      <w:divBdr>
        <w:top w:val="none" w:sz="0" w:space="0" w:color="auto"/>
        <w:left w:val="none" w:sz="0" w:space="0" w:color="auto"/>
        <w:bottom w:val="none" w:sz="0" w:space="0" w:color="auto"/>
        <w:right w:val="none" w:sz="0" w:space="0" w:color="auto"/>
      </w:divBdr>
    </w:div>
    <w:div w:id="1367876735">
      <w:bodyDiv w:val="1"/>
      <w:marLeft w:val="0"/>
      <w:marRight w:val="0"/>
      <w:marTop w:val="0"/>
      <w:marBottom w:val="0"/>
      <w:divBdr>
        <w:top w:val="none" w:sz="0" w:space="0" w:color="auto"/>
        <w:left w:val="none" w:sz="0" w:space="0" w:color="auto"/>
        <w:bottom w:val="none" w:sz="0" w:space="0" w:color="auto"/>
        <w:right w:val="none" w:sz="0" w:space="0" w:color="auto"/>
      </w:divBdr>
    </w:div>
    <w:div w:id="1393579459">
      <w:bodyDiv w:val="1"/>
      <w:marLeft w:val="0"/>
      <w:marRight w:val="0"/>
      <w:marTop w:val="0"/>
      <w:marBottom w:val="0"/>
      <w:divBdr>
        <w:top w:val="none" w:sz="0" w:space="0" w:color="auto"/>
        <w:left w:val="none" w:sz="0" w:space="0" w:color="auto"/>
        <w:bottom w:val="none" w:sz="0" w:space="0" w:color="auto"/>
        <w:right w:val="none" w:sz="0" w:space="0" w:color="auto"/>
      </w:divBdr>
    </w:div>
    <w:div w:id="1510867728">
      <w:bodyDiv w:val="1"/>
      <w:marLeft w:val="0"/>
      <w:marRight w:val="0"/>
      <w:marTop w:val="0"/>
      <w:marBottom w:val="0"/>
      <w:divBdr>
        <w:top w:val="none" w:sz="0" w:space="0" w:color="auto"/>
        <w:left w:val="none" w:sz="0" w:space="0" w:color="auto"/>
        <w:bottom w:val="none" w:sz="0" w:space="0" w:color="auto"/>
        <w:right w:val="none" w:sz="0" w:space="0" w:color="auto"/>
      </w:divBdr>
    </w:div>
    <w:div w:id="1761100856">
      <w:bodyDiv w:val="1"/>
      <w:marLeft w:val="0"/>
      <w:marRight w:val="0"/>
      <w:marTop w:val="0"/>
      <w:marBottom w:val="0"/>
      <w:divBdr>
        <w:top w:val="none" w:sz="0" w:space="0" w:color="auto"/>
        <w:left w:val="none" w:sz="0" w:space="0" w:color="auto"/>
        <w:bottom w:val="none" w:sz="0" w:space="0" w:color="auto"/>
        <w:right w:val="none" w:sz="0" w:space="0" w:color="auto"/>
      </w:divBdr>
    </w:div>
    <w:div w:id="1924951828">
      <w:bodyDiv w:val="1"/>
      <w:marLeft w:val="0"/>
      <w:marRight w:val="0"/>
      <w:marTop w:val="0"/>
      <w:marBottom w:val="0"/>
      <w:divBdr>
        <w:top w:val="none" w:sz="0" w:space="0" w:color="auto"/>
        <w:left w:val="none" w:sz="0" w:space="0" w:color="auto"/>
        <w:bottom w:val="none" w:sz="0" w:space="0" w:color="auto"/>
        <w:right w:val="none" w:sz="0" w:space="0" w:color="auto"/>
      </w:divBdr>
    </w:div>
    <w:div w:id="1986351490">
      <w:bodyDiv w:val="1"/>
      <w:marLeft w:val="0"/>
      <w:marRight w:val="0"/>
      <w:marTop w:val="0"/>
      <w:marBottom w:val="0"/>
      <w:divBdr>
        <w:top w:val="none" w:sz="0" w:space="0" w:color="auto"/>
        <w:left w:val="none" w:sz="0" w:space="0" w:color="auto"/>
        <w:bottom w:val="none" w:sz="0" w:space="0" w:color="auto"/>
        <w:right w:val="none" w:sz="0" w:space="0" w:color="auto"/>
      </w:divBdr>
    </w:div>
    <w:div w:id="2012373837">
      <w:bodyDiv w:val="1"/>
      <w:marLeft w:val="0"/>
      <w:marRight w:val="0"/>
      <w:marTop w:val="0"/>
      <w:marBottom w:val="0"/>
      <w:divBdr>
        <w:top w:val="none" w:sz="0" w:space="0" w:color="auto"/>
        <w:left w:val="none" w:sz="0" w:space="0" w:color="auto"/>
        <w:bottom w:val="none" w:sz="0" w:space="0" w:color="auto"/>
        <w:right w:val="none" w:sz="0" w:space="0" w:color="auto"/>
      </w:divBdr>
    </w:div>
    <w:div w:id="20369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31</TotalTime>
  <Pages>9</Pages>
  <Words>2598</Words>
  <Characters>17961</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2021043182, MT</dc:description>
  <cp:lastModifiedBy>Gitte Jørgensen</cp:lastModifiedBy>
  <cp:revision>12</cp:revision>
  <cp:lastPrinted>2012-08-22T08:53:00Z</cp:lastPrinted>
  <dcterms:created xsi:type="dcterms:W3CDTF">2023-05-10T11:47:00Z</dcterms:created>
  <dcterms:modified xsi:type="dcterms:W3CDTF">2023-05-11T08:58:00Z</dcterms:modified>
</cp:coreProperties>
</file>