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F5F" w:rsidRDefault="00E96F5F" w:rsidP="00E96F5F"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5707469C" wp14:editId="4D2CA07E">
            <wp:extent cx="2466975" cy="685800"/>
            <wp:effectExtent l="0" t="0" r="9525" b="0"/>
            <wp:docPr id="2" name="Billede 2" descr="C:\Users\alsp.DKLMMU.000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sp.DKLMMU.000\Desktop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F5F" w:rsidRDefault="00E96F5F" w:rsidP="00E96F5F">
      <w:pPr>
        <w:pStyle w:val="Titel"/>
        <w:tabs>
          <w:tab w:val="right" w:pos="9356"/>
        </w:tabs>
        <w:jc w:val="left"/>
        <w:rPr>
          <w:b w:val="0"/>
          <w:sz w:val="23"/>
          <w:lang w:eastAsia="en-US"/>
        </w:rPr>
      </w:pPr>
    </w:p>
    <w:p w:rsidR="00E96F5F" w:rsidRPr="00F648BF" w:rsidRDefault="00F648BF" w:rsidP="00E96F5F">
      <w:pPr>
        <w:pStyle w:val="Titel"/>
        <w:tabs>
          <w:tab w:val="right" w:pos="9356"/>
        </w:tabs>
        <w:jc w:val="right"/>
        <w:rPr>
          <w:szCs w:val="24"/>
          <w:lang w:eastAsia="en-US"/>
        </w:rPr>
      </w:pPr>
      <w:r>
        <w:rPr>
          <w:szCs w:val="24"/>
          <w:lang w:eastAsia="en-US"/>
        </w:rPr>
        <w:t>10</w:t>
      </w:r>
      <w:r w:rsidR="00E96F5F" w:rsidRPr="00F648BF">
        <w:rPr>
          <w:szCs w:val="24"/>
          <w:lang w:eastAsia="en-US"/>
        </w:rPr>
        <w:t xml:space="preserve">. </w:t>
      </w:r>
      <w:r>
        <w:rPr>
          <w:szCs w:val="24"/>
          <w:lang w:eastAsia="en-US"/>
        </w:rPr>
        <w:t>juli</w:t>
      </w:r>
      <w:r w:rsidR="00E96F5F" w:rsidRPr="00F648BF">
        <w:rPr>
          <w:szCs w:val="24"/>
          <w:lang w:eastAsia="en-US"/>
        </w:rPr>
        <w:t xml:space="preserve"> 20</w:t>
      </w:r>
      <w:r>
        <w:rPr>
          <w:szCs w:val="24"/>
          <w:lang w:eastAsia="en-US"/>
        </w:rPr>
        <w:t>23</w:t>
      </w:r>
    </w:p>
    <w:p w:rsidR="00E96F5F" w:rsidRDefault="00E96F5F" w:rsidP="00E96F5F">
      <w:pPr>
        <w:pStyle w:val="Titel"/>
        <w:jc w:val="left"/>
        <w:rPr>
          <w:b w:val="0"/>
        </w:rPr>
      </w:pPr>
    </w:p>
    <w:p w:rsidR="00E96F5F" w:rsidRDefault="00E96F5F" w:rsidP="00E96F5F">
      <w:pPr>
        <w:pStyle w:val="Titel"/>
        <w:jc w:val="left"/>
        <w:rPr>
          <w:b w:val="0"/>
        </w:rPr>
      </w:pPr>
    </w:p>
    <w:p w:rsidR="00E96F5F" w:rsidRPr="00EC0B9B" w:rsidRDefault="00E96F5F" w:rsidP="00E96F5F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E96F5F" w:rsidRPr="00EC0B9B" w:rsidRDefault="00E96F5F" w:rsidP="00E96F5F">
      <w:pPr>
        <w:jc w:val="center"/>
        <w:rPr>
          <w:b/>
          <w:sz w:val="24"/>
          <w:szCs w:val="24"/>
        </w:rPr>
      </w:pPr>
    </w:p>
    <w:p w:rsidR="00E96F5F" w:rsidRPr="00EC0B9B" w:rsidRDefault="00E96F5F" w:rsidP="00E96F5F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E96F5F" w:rsidRPr="00EC0B9B" w:rsidRDefault="00E96F5F" w:rsidP="00E96F5F">
      <w:pPr>
        <w:jc w:val="center"/>
        <w:rPr>
          <w:b/>
          <w:sz w:val="24"/>
          <w:szCs w:val="24"/>
        </w:rPr>
      </w:pPr>
    </w:p>
    <w:p w:rsidR="00E96F5F" w:rsidRPr="0049104B" w:rsidRDefault="00E96F5F" w:rsidP="00E96F5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Naltrexone</w:t>
      </w:r>
      <w:proofErr w:type="spellEnd"/>
      <w:r>
        <w:rPr>
          <w:b/>
          <w:sz w:val="24"/>
          <w:szCs w:val="24"/>
        </w:rPr>
        <w:t xml:space="preserve"> ”POA Pharma”, filmovertrukne tabletter</w:t>
      </w:r>
    </w:p>
    <w:p w:rsidR="00E96F5F" w:rsidRPr="00EC0B9B" w:rsidRDefault="00E96F5F" w:rsidP="00E96F5F">
      <w:pPr>
        <w:jc w:val="both"/>
        <w:rPr>
          <w:sz w:val="24"/>
          <w:szCs w:val="24"/>
        </w:rPr>
      </w:pPr>
    </w:p>
    <w:p w:rsidR="00E96F5F" w:rsidRPr="00EC0B9B" w:rsidRDefault="00E96F5F" w:rsidP="00E96F5F">
      <w:pPr>
        <w:jc w:val="both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0.</w:t>
      </w:r>
      <w:r w:rsidRPr="00106503">
        <w:rPr>
          <w:b/>
          <w:sz w:val="24"/>
          <w:szCs w:val="24"/>
        </w:rPr>
        <w:tab/>
        <w:t>D.SP.NR.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  <w:r w:rsidRPr="00106503">
        <w:rPr>
          <w:sz w:val="24"/>
          <w:szCs w:val="24"/>
        </w:rPr>
        <w:tab/>
        <w:t>28065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1.</w:t>
      </w:r>
      <w:r w:rsidRPr="00106503">
        <w:rPr>
          <w:b/>
          <w:sz w:val="24"/>
          <w:szCs w:val="24"/>
        </w:rPr>
        <w:tab/>
        <w:t>LÆGEMIDLETS NAVN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  <w:r w:rsidRPr="00106503">
        <w:rPr>
          <w:sz w:val="24"/>
          <w:szCs w:val="24"/>
        </w:rPr>
        <w:tab/>
      </w:r>
      <w:proofErr w:type="spellStart"/>
      <w:r w:rsidRPr="00106503">
        <w:rPr>
          <w:sz w:val="24"/>
          <w:szCs w:val="24"/>
        </w:rPr>
        <w:t>Naltrexone</w:t>
      </w:r>
      <w:proofErr w:type="spellEnd"/>
      <w:r w:rsidRPr="00106503">
        <w:rPr>
          <w:sz w:val="24"/>
          <w:szCs w:val="24"/>
        </w:rPr>
        <w:t xml:space="preserve"> ”POA Pharma”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  <w:r w:rsidRPr="00106503">
        <w:rPr>
          <w:sz w:val="24"/>
          <w:szCs w:val="24"/>
        </w:rPr>
        <w:tab/>
      </w: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2.</w:t>
      </w:r>
      <w:r w:rsidRPr="00106503">
        <w:rPr>
          <w:b/>
          <w:sz w:val="24"/>
          <w:szCs w:val="24"/>
        </w:rPr>
        <w:tab/>
        <w:t>KVALITATIV OG KVANTITATIV SAMMENSÆTNING</w:t>
      </w:r>
    </w:p>
    <w:p w:rsidR="00E96F5F" w:rsidRDefault="00E96F5F" w:rsidP="00E96F5F">
      <w:pPr>
        <w:ind w:left="851" w:hanging="851"/>
        <w:rPr>
          <w:sz w:val="24"/>
          <w:szCs w:val="24"/>
        </w:rPr>
      </w:pPr>
      <w:r w:rsidRPr="00106503">
        <w:rPr>
          <w:sz w:val="24"/>
          <w:szCs w:val="24"/>
        </w:rPr>
        <w:tab/>
      </w:r>
      <w:r>
        <w:rPr>
          <w:sz w:val="24"/>
          <w:szCs w:val="24"/>
        </w:rPr>
        <w:t xml:space="preserve">Hver filmovertrukket tablet indeholder 50,00 mg </w:t>
      </w:r>
      <w:proofErr w:type="spellStart"/>
      <w:r>
        <w:rPr>
          <w:sz w:val="24"/>
          <w:szCs w:val="24"/>
        </w:rPr>
        <w:t>naltrexonhydrochlorid</w:t>
      </w:r>
      <w:proofErr w:type="spellEnd"/>
      <w:r>
        <w:rPr>
          <w:sz w:val="24"/>
          <w:szCs w:val="24"/>
        </w:rPr>
        <w:t xml:space="preserve"> (svarende til 45,18 mg </w:t>
      </w:r>
      <w:proofErr w:type="spellStart"/>
      <w:r>
        <w:rPr>
          <w:sz w:val="24"/>
          <w:szCs w:val="24"/>
        </w:rPr>
        <w:t>naltrexon</w:t>
      </w:r>
      <w:proofErr w:type="spellEnd"/>
      <w:r>
        <w:rPr>
          <w:sz w:val="24"/>
          <w:szCs w:val="24"/>
        </w:rPr>
        <w:t>).</w:t>
      </w:r>
    </w:p>
    <w:p w:rsidR="00E96F5F" w:rsidRDefault="00E96F5F" w:rsidP="00E96F5F">
      <w:pPr>
        <w:ind w:left="851" w:hanging="851"/>
        <w:rPr>
          <w:sz w:val="24"/>
          <w:szCs w:val="24"/>
        </w:rPr>
      </w:pPr>
    </w:p>
    <w:p w:rsidR="00E96F5F" w:rsidRDefault="00E96F5F" w:rsidP="00E96F5F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Hjælpestof, som behandleren skal være opmærksom på: Hver filmovertrukket tablet indeholder 193 mg </w:t>
      </w:r>
      <w:proofErr w:type="spellStart"/>
      <w:r>
        <w:rPr>
          <w:sz w:val="24"/>
          <w:szCs w:val="24"/>
        </w:rPr>
        <w:t>lactose</w:t>
      </w:r>
      <w:proofErr w:type="spellEnd"/>
      <w:r>
        <w:rPr>
          <w:sz w:val="24"/>
          <w:szCs w:val="24"/>
        </w:rPr>
        <w:t>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</w:rPr>
        <w:t>Alle hjælpestoffer er anført under pkt. 6.1.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3.</w:t>
      </w:r>
      <w:r w:rsidRPr="00106503">
        <w:rPr>
          <w:b/>
          <w:sz w:val="24"/>
          <w:szCs w:val="24"/>
        </w:rPr>
        <w:tab/>
        <w:t>LÆGEMIDDELFORM</w:t>
      </w:r>
    </w:p>
    <w:p w:rsidR="00E96F5F" w:rsidRPr="00106503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</w:rPr>
        <w:t>Filmovertrukket tablet.</w:t>
      </w:r>
    </w:p>
    <w:p w:rsidR="00E96F5F" w:rsidRPr="00106503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</w:rPr>
        <w:t xml:space="preserve">Gule, </w:t>
      </w:r>
      <w:r>
        <w:rPr>
          <w:sz w:val="24"/>
          <w:szCs w:val="24"/>
        </w:rPr>
        <w:t xml:space="preserve">6x13 mm </w:t>
      </w:r>
      <w:r w:rsidRPr="00106503">
        <w:rPr>
          <w:sz w:val="24"/>
          <w:szCs w:val="24"/>
        </w:rPr>
        <w:t xml:space="preserve">ovale, </w:t>
      </w:r>
      <w:proofErr w:type="spellStart"/>
      <w:r w:rsidRPr="00106503">
        <w:rPr>
          <w:sz w:val="24"/>
          <w:szCs w:val="24"/>
        </w:rPr>
        <w:t>bikonvekse</w:t>
      </w:r>
      <w:proofErr w:type="spellEnd"/>
      <w:r w:rsidRPr="00106503">
        <w:rPr>
          <w:sz w:val="24"/>
          <w:szCs w:val="24"/>
        </w:rPr>
        <w:t>, filmovertrukne tabletter med en delekærv på den ene side og glat på den anden side.</w:t>
      </w:r>
    </w:p>
    <w:p w:rsidR="00E96F5F" w:rsidRPr="00106503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</w:rPr>
        <w:t>Tabletten kan deles i to lige store doser.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4.</w:t>
      </w:r>
      <w:r w:rsidRPr="00106503">
        <w:rPr>
          <w:b/>
          <w:sz w:val="24"/>
          <w:szCs w:val="24"/>
        </w:rPr>
        <w:tab/>
        <w:t>KLINISKE OPLYSNINGER</w:t>
      </w: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  <w:u w:val="single"/>
        </w:rPr>
      </w:pPr>
      <w:r w:rsidRPr="00106503">
        <w:rPr>
          <w:b/>
          <w:sz w:val="24"/>
          <w:szCs w:val="24"/>
        </w:rPr>
        <w:t>4.1</w:t>
      </w:r>
      <w:r w:rsidRPr="00106503">
        <w:rPr>
          <w:b/>
          <w:sz w:val="24"/>
          <w:szCs w:val="24"/>
        </w:rPr>
        <w:tab/>
        <w:t>Terapeutiske indikationer</w:t>
      </w:r>
    </w:p>
    <w:p w:rsidR="00E96F5F" w:rsidRPr="00106503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</w:rPr>
        <w:t>Til understøttelse af abstinens i behandling af alkoholafhængighed.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4.2</w:t>
      </w:r>
      <w:r w:rsidRPr="00106503">
        <w:rPr>
          <w:b/>
          <w:sz w:val="24"/>
          <w:szCs w:val="24"/>
        </w:rPr>
        <w:tab/>
        <w:t xml:space="preserve">Dosering og </w:t>
      </w:r>
      <w:r w:rsidR="00F648BF">
        <w:rPr>
          <w:b/>
          <w:sz w:val="24"/>
          <w:szCs w:val="24"/>
        </w:rPr>
        <w:t>administration</w:t>
      </w:r>
    </w:p>
    <w:p w:rsidR="00E96F5F" w:rsidRPr="00106503" w:rsidRDefault="00E96F5F" w:rsidP="00E96F5F">
      <w:pPr>
        <w:ind w:left="851" w:hanging="851"/>
        <w:rPr>
          <w:sz w:val="24"/>
          <w:szCs w:val="24"/>
          <w:u w:val="single"/>
        </w:rPr>
      </w:pPr>
      <w:r w:rsidRPr="00106503">
        <w:rPr>
          <w:sz w:val="24"/>
          <w:szCs w:val="24"/>
        </w:rPr>
        <w:tab/>
      </w:r>
      <w:r w:rsidRPr="00106503">
        <w:rPr>
          <w:sz w:val="24"/>
          <w:szCs w:val="24"/>
          <w:u w:val="single"/>
        </w:rPr>
        <w:t>Voksne</w:t>
      </w:r>
    </w:p>
    <w:p w:rsidR="00E96F5F" w:rsidRPr="00106503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</w:rPr>
        <w:t xml:space="preserve">Behandling med </w:t>
      </w:r>
      <w:proofErr w:type="spellStart"/>
      <w:r w:rsidRPr="00106503">
        <w:rPr>
          <w:sz w:val="24"/>
          <w:szCs w:val="24"/>
        </w:rPr>
        <w:t>naltrexon</w:t>
      </w:r>
      <w:proofErr w:type="spellEnd"/>
      <w:r w:rsidRPr="00106503">
        <w:rPr>
          <w:sz w:val="24"/>
          <w:szCs w:val="24"/>
        </w:rPr>
        <w:t xml:space="preserve"> bør indledes og overvåges af kvalificerede læger.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</w:rPr>
        <w:t>Den anbefalede dosis til alkoholafhængighed til understøttelse af abstinens er 50 mg pr. dag (1 tablet).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/>
        <w:rPr>
          <w:sz w:val="24"/>
          <w:szCs w:val="24"/>
        </w:rPr>
      </w:pPr>
      <w:r w:rsidRPr="00106503">
        <w:rPr>
          <w:iCs/>
          <w:sz w:val="24"/>
          <w:szCs w:val="24"/>
        </w:rPr>
        <w:t xml:space="preserve">Da behandlingen med </w:t>
      </w:r>
      <w:proofErr w:type="spellStart"/>
      <w:r w:rsidRPr="00106503">
        <w:rPr>
          <w:iCs/>
          <w:sz w:val="24"/>
          <w:szCs w:val="24"/>
        </w:rPr>
        <w:t>naltrexonhydrochlorid</w:t>
      </w:r>
      <w:proofErr w:type="spellEnd"/>
      <w:r w:rsidRPr="00106503">
        <w:rPr>
          <w:iCs/>
          <w:sz w:val="24"/>
          <w:szCs w:val="24"/>
        </w:rPr>
        <w:t xml:space="preserve"> er en supplerende behandling, og helbredelsesprocessen for alkoholafhængige patienter er individuel, kan der ikke angives </w:t>
      </w:r>
      <w:r w:rsidRPr="00106503">
        <w:rPr>
          <w:iCs/>
          <w:sz w:val="24"/>
          <w:szCs w:val="24"/>
        </w:rPr>
        <w:lastRenderedPageBreak/>
        <w:t>en standard-behandlingstid. En indledende periode på tre måneder bør overvejes. Dog kan administration i længere tid være påkrævet.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/>
        <w:rPr>
          <w:sz w:val="24"/>
          <w:szCs w:val="24"/>
          <w:u w:val="single"/>
        </w:rPr>
      </w:pPr>
      <w:r w:rsidRPr="00106503">
        <w:rPr>
          <w:sz w:val="24"/>
          <w:szCs w:val="24"/>
          <w:u w:val="single"/>
        </w:rPr>
        <w:t>Børn og teenagere (&lt;18 år)</w:t>
      </w:r>
    </w:p>
    <w:p w:rsidR="00E96F5F" w:rsidRPr="00106503" w:rsidRDefault="00E96F5F" w:rsidP="00E96F5F">
      <w:pPr>
        <w:ind w:left="851"/>
        <w:rPr>
          <w:sz w:val="24"/>
          <w:szCs w:val="24"/>
        </w:rPr>
      </w:pPr>
      <w:bookmarkStart w:id="1" w:name="_DV_C45"/>
      <w:proofErr w:type="spellStart"/>
      <w:r w:rsidRPr="00106503">
        <w:rPr>
          <w:sz w:val="24"/>
          <w:szCs w:val="24"/>
        </w:rPr>
        <w:t>Naltrexon</w:t>
      </w:r>
      <w:proofErr w:type="spellEnd"/>
      <w:r w:rsidRPr="00106503">
        <w:rPr>
          <w:sz w:val="24"/>
          <w:szCs w:val="24"/>
        </w:rPr>
        <w:t xml:space="preserve"> bør ikke anvendes til børn og teenagere under 18 år, da der ikke foreligger data for sikkerhed og virkning.</w:t>
      </w:r>
    </w:p>
    <w:bookmarkEnd w:id="1"/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/>
        <w:rPr>
          <w:sz w:val="24"/>
          <w:szCs w:val="24"/>
          <w:u w:val="single"/>
        </w:rPr>
      </w:pPr>
      <w:r w:rsidRPr="00106503">
        <w:rPr>
          <w:sz w:val="24"/>
          <w:szCs w:val="24"/>
          <w:u w:val="single"/>
        </w:rPr>
        <w:t>Ældre</w:t>
      </w:r>
    </w:p>
    <w:p w:rsidR="00E96F5F" w:rsidRPr="00106503" w:rsidRDefault="00E96F5F" w:rsidP="00E96F5F">
      <w:pPr>
        <w:ind w:left="851"/>
        <w:rPr>
          <w:sz w:val="24"/>
          <w:szCs w:val="24"/>
        </w:rPr>
      </w:pPr>
      <w:bookmarkStart w:id="2" w:name="_DV_C47"/>
      <w:r w:rsidRPr="00106503">
        <w:rPr>
          <w:sz w:val="24"/>
          <w:szCs w:val="24"/>
        </w:rPr>
        <w:t xml:space="preserve">Der foreligger ikke tilstrækkelige data for </w:t>
      </w:r>
      <w:proofErr w:type="spellStart"/>
      <w:r w:rsidRPr="00106503">
        <w:rPr>
          <w:sz w:val="24"/>
          <w:szCs w:val="24"/>
        </w:rPr>
        <w:t>naltrexons</w:t>
      </w:r>
      <w:proofErr w:type="spellEnd"/>
      <w:r w:rsidRPr="00106503">
        <w:rPr>
          <w:sz w:val="24"/>
          <w:szCs w:val="24"/>
        </w:rPr>
        <w:t xml:space="preserve"> sikkerhed og virkning for denne indikation til ældre patienter.</w:t>
      </w:r>
      <w:bookmarkEnd w:id="2"/>
      <w:r w:rsidRPr="00106503">
        <w:rPr>
          <w:sz w:val="24"/>
          <w:szCs w:val="24"/>
        </w:rPr>
        <w:t xml:space="preserve"> 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4.3</w:t>
      </w:r>
      <w:r w:rsidRPr="00106503">
        <w:rPr>
          <w:b/>
          <w:sz w:val="24"/>
          <w:szCs w:val="24"/>
        </w:rPr>
        <w:tab/>
        <w:t>Kontraindikationer</w:t>
      </w:r>
    </w:p>
    <w:p w:rsidR="00E96F5F" w:rsidRPr="00106503" w:rsidRDefault="00E96F5F" w:rsidP="00E96F5F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106503">
        <w:rPr>
          <w:sz w:val="24"/>
          <w:szCs w:val="24"/>
        </w:rPr>
        <w:t xml:space="preserve">Overfølsomhed over for </w:t>
      </w:r>
      <w:proofErr w:type="spellStart"/>
      <w:r w:rsidRPr="00106503">
        <w:rPr>
          <w:sz w:val="24"/>
          <w:szCs w:val="24"/>
        </w:rPr>
        <w:t>naltrexonhydrochlorid</w:t>
      </w:r>
      <w:proofErr w:type="spellEnd"/>
      <w:r w:rsidRPr="00106503">
        <w:rPr>
          <w:sz w:val="24"/>
          <w:szCs w:val="24"/>
        </w:rPr>
        <w:t xml:space="preserve"> eller over for et eller flere af hjælpestofferne anført i pkt. 6.1</w:t>
      </w:r>
    </w:p>
    <w:p w:rsidR="00E96F5F" w:rsidRPr="00106503" w:rsidRDefault="00E96F5F" w:rsidP="00E96F5F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106503">
        <w:rPr>
          <w:sz w:val="24"/>
          <w:szCs w:val="24"/>
        </w:rPr>
        <w:t>Alvorligt nedsat nyrefunktion</w:t>
      </w:r>
    </w:p>
    <w:p w:rsidR="00E96F5F" w:rsidRPr="00106503" w:rsidRDefault="00E96F5F" w:rsidP="00E96F5F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106503">
        <w:rPr>
          <w:sz w:val="24"/>
          <w:szCs w:val="24"/>
        </w:rPr>
        <w:t>Alvorligt nedsat leverfunktion</w:t>
      </w:r>
    </w:p>
    <w:p w:rsidR="00E96F5F" w:rsidRPr="00106503" w:rsidRDefault="00E96F5F" w:rsidP="00E96F5F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106503">
        <w:rPr>
          <w:sz w:val="24"/>
          <w:szCs w:val="24"/>
        </w:rPr>
        <w:t>Akut hepatitis</w:t>
      </w:r>
    </w:p>
    <w:p w:rsidR="00E96F5F" w:rsidRPr="00106503" w:rsidRDefault="00E96F5F" w:rsidP="00E96F5F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106503">
        <w:rPr>
          <w:sz w:val="24"/>
          <w:szCs w:val="24"/>
        </w:rPr>
        <w:t>Opioidafhængige patienter, som på det givne tidspunkt stadig misbruger opioider, da der kan opstå akut abstinenssyndrom.</w:t>
      </w:r>
    </w:p>
    <w:p w:rsidR="00E96F5F" w:rsidRDefault="00E96F5F" w:rsidP="00E96F5F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106503">
        <w:rPr>
          <w:sz w:val="24"/>
          <w:szCs w:val="24"/>
        </w:rPr>
        <w:t xml:space="preserve">Positivt screeningsresultat for opioider, eller hvis </w:t>
      </w:r>
      <w:proofErr w:type="spellStart"/>
      <w:r w:rsidRPr="00106503">
        <w:rPr>
          <w:sz w:val="24"/>
          <w:szCs w:val="24"/>
        </w:rPr>
        <w:t>naloxon</w:t>
      </w:r>
      <w:proofErr w:type="spellEnd"/>
      <w:r w:rsidRPr="00106503">
        <w:rPr>
          <w:sz w:val="24"/>
          <w:szCs w:val="24"/>
        </w:rPr>
        <w:t>-provokationstestens resultat er negativt.</w:t>
      </w:r>
    </w:p>
    <w:p w:rsidR="00E96F5F" w:rsidRDefault="00E96F5F" w:rsidP="00E96F5F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>Anvendelse sammen med et opioidholdigt lægemiddel.</w:t>
      </w:r>
    </w:p>
    <w:p w:rsidR="00E96F5F" w:rsidRPr="00106503" w:rsidRDefault="00E96F5F" w:rsidP="00E96F5F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>
        <w:rPr>
          <w:sz w:val="24"/>
          <w:szCs w:val="24"/>
        </w:rPr>
        <w:t xml:space="preserve">I kombination med </w:t>
      </w:r>
      <w:proofErr w:type="spellStart"/>
      <w:r>
        <w:rPr>
          <w:sz w:val="24"/>
          <w:szCs w:val="24"/>
        </w:rPr>
        <w:t>methadon</w:t>
      </w:r>
      <w:proofErr w:type="spellEnd"/>
      <w:r>
        <w:rPr>
          <w:sz w:val="24"/>
          <w:szCs w:val="24"/>
        </w:rPr>
        <w:t xml:space="preserve"> (se pkt. 4.5)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4.4</w:t>
      </w:r>
      <w:r w:rsidRPr="00106503">
        <w:rPr>
          <w:b/>
          <w:sz w:val="24"/>
          <w:szCs w:val="24"/>
        </w:rPr>
        <w:tab/>
        <w:t>Særlige advarsler og forsigtighedsregler vedrørende brugen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  <w:r w:rsidRPr="00106503">
        <w:rPr>
          <w:sz w:val="24"/>
          <w:szCs w:val="24"/>
        </w:rPr>
        <w:tab/>
        <w:t xml:space="preserve">I overensstemmelse med nationale </w:t>
      </w:r>
      <w:proofErr w:type="spellStart"/>
      <w:r w:rsidRPr="00106503">
        <w:rPr>
          <w:sz w:val="24"/>
          <w:szCs w:val="24"/>
        </w:rPr>
        <w:t>retningslinier</w:t>
      </w:r>
      <w:proofErr w:type="spellEnd"/>
      <w:r w:rsidRPr="00106503">
        <w:rPr>
          <w:sz w:val="24"/>
          <w:szCs w:val="24"/>
        </w:rPr>
        <w:t xml:space="preserve"> bør behandling initieres og overvåges af en læge, der har erfaring med behandling af alkoholafhængige patienter.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/>
        <w:rPr>
          <w:iCs/>
          <w:sz w:val="24"/>
          <w:szCs w:val="24"/>
        </w:rPr>
      </w:pPr>
      <w:r w:rsidRPr="00106503">
        <w:rPr>
          <w:iCs/>
          <w:sz w:val="24"/>
          <w:szCs w:val="24"/>
        </w:rPr>
        <w:t xml:space="preserve">Indtagelse af høje doser af opioider under samtidig behandling med </w:t>
      </w:r>
      <w:proofErr w:type="spellStart"/>
      <w:r w:rsidRPr="00106503">
        <w:rPr>
          <w:iCs/>
          <w:sz w:val="24"/>
          <w:szCs w:val="24"/>
        </w:rPr>
        <w:t>naltrexon</w:t>
      </w:r>
      <w:proofErr w:type="spellEnd"/>
      <w:r w:rsidRPr="00106503">
        <w:rPr>
          <w:iCs/>
          <w:sz w:val="24"/>
          <w:szCs w:val="24"/>
        </w:rPr>
        <w:t xml:space="preserve"> kan medføre livstruende opioidforgiftning på grund af åndedræts- og kredsløbssvigt.</w:t>
      </w:r>
    </w:p>
    <w:p w:rsidR="00E96F5F" w:rsidRPr="00106503" w:rsidRDefault="00E96F5F" w:rsidP="00E96F5F">
      <w:pPr>
        <w:ind w:left="851" w:hanging="851"/>
        <w:rPr>
          <w:iCs/>
          <w:sz w:val="24"/>
          <w:szCs w:val="24"/>
        </w:rPr>
      </w:pPr>
    </w:p>
    <w:p w:rsidR="00E96F5F" w:rsidRPr="00106503" w:rsidRDefault="00E96F5F" w:rsidP="00E96F5F">
      <w:pPr>
        <w:ind w:left="851"/>
        <w:rPr>
          <w:iCs/>
          <w:sz w:val="24"/>
          <w:szCs w:val="24"/>
        </w:rPr>
      </w:pPr>
      <w:r w:rsidRPr="00106503">
        <w:rPr>
          <w:iCs/>
          <w:sz w:val="24"/>
          <w:szCs w:val="24"/>
        </w:rPr>
        <w:t xml:space="preserve">Skal </w:t>
      </w:r>
      <w:proofErr w:type="spellStart"/>
      <w:r w:rsidRPr="00106503">
        <w:rPr>
          <w:iCs/>
          <w:sz w:val="24"/>
          <w:szCs w:val="24"/>
        </w:rPr>
        <w:t>naltrexon</w:t>
      </w:r>
      <w:proofErr w:type="spellEnd"/>
      <w:r w:rsidRPr="00106503">
        <w:rPr>
          <w:iCs/>
          <w:sz w:val="24"/>
          <w:szCs w:val="24"/>
        </w:rPr>
        <w:t xml:space="preserve"> bruges til opioidafhængige patienter, kan et abstinenssyndrom forekomme hurtigt: De første symptomer kan optræde inden for 5 minutter, de sidste efter 48 timer. Abstinenssymptomer behandles symptomatisk.</w:t>
      </w:r>
    </w:p>
    <w:p w:rsidR="00E96F5F" w:rsidRPr="00106503" w:rsidRDefault="00E96F5F" w:rsidP="00E96F5F">
      <w:pPr>
        <w:ind w:left="851" w:hanging="851"/>
        <w:rPr>
          <w:iCs/>
          <w:sz w:val="24"/>
          <w:szCs w:val="24"/>
        </w:rPr>
      </w:pPr>
    </w:p>
    <w:p w:rsidR="00E96F5F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</w:rPr>
        <w:t>Det er ikke ualmindeligt, at patienter med et alkoholmisbrug udviser tegn på nedsat leverfunktion. Unormale leverfunktionstestresultater er rapporteret hos overvægtige og ældre patienter</w:t>
      </w:r>
      <w:r>
        <w:rPr>
          <w:sz w:val="24"/>
          <w:szCs w:val="24"/>
        </w:rPr>
        <w:t xml:space="preserve"> uden alkoholmisbrug i anamnesen</w:t>
      </w:r>
      <w:r w:rsidRPr="00106503">
        <w:rPr>
          <w:sz w:val="24"/>
          <w:szCs w:val="24"/>
        </w:rPr>
        <w:t xml:space="preserve">, der fik </w:t>
      </w:r>
      <w:proofErr w:type="spellStart"/>
      <w:r w:rsidRPr="00106503">
        <w:rPr>
          <w:sz w:val="24"/>
          <w:szCs w:val="24"/>
        </w:rPr>
        <w:t>naltrexon</w:t>
      </w:r>
      <w:proofErr w:type="spellEnd"/>
      <w:r w:rsidRPr="00106503">
        <w:rPr>
          <w:sz w:val="24"/>
          <w:szCs w:val="24"/>
        </w:rPr>
        <w:t xml:space="preserve"> i doser højere end de anbefalede (op til 300 mg pr. dag). Kontrol af leverfunktion skal foretages før og under behandling. </w:t>
      </w:r>
    </w:p>
    <w:p w:rsidR="00E96F5F" w:rsidRDefault="00E96F5F" w:rsidP="00E96F5F">
      <w:pPr>
        <w:ind w:left="851"/>
        <w:rPr>
          <w:sz w:val="24"/>
          <w:szCs w:val="24"/>
        </w:rPr>
      </w:pPr>
    </w:p>
    <w:p w:rsidR="00E96F5F" w:rsidRDefault="00E96F5F" w:rsidP="00E96F5F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Naltrexon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metaboliseres</w:t>
      </w:r>
      <w:proofErr w:type="spellEnd"/>
      <w:r>
        <w:rPr>
          <w:sz w:val="24"/>
          <w:szCs w:val="24"/>
        </w:rPr>
        <w:t xml:space="preserve"> i udstrakt grad i leveren og udskilles primært i urinen. Der skal derfor udvises forsigtighed ved administration til patienter med nedsat lever- eller nyrefunktion (se pkt. 4.3).</w:t>
      </w:r>
    </w:p>
    <w:p w:rsidR="00E96F5F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</w:rPr>
        <w:t>Der skal udvises særlig opmærksomhed hos patienter med leverenzymniveauer i serum, som er større end tre gange den normale værdi og hos patienter med nedsat nyrefunktion.</w:t>
      </w:r>
      <w:r>
        <w:rPr>
          <w:sz w:val="24"/>
          <w:szCs w:val="24"/>
        </w:rPr>
        <w:t xml:space="preserve"> </w:t>
      </w:r>
    </w:p>
    <w:p w:rsidR="00E96F5F" w:rsidRDefault="00E96F5F" w:rsidP="00E96F5F">
      <w:pPr>
        <w:ind w:left="851"/>
        <w:rPr>
          <w:sz w:val="24"/>
          <w:szCs w:val="24"/>
        </w:rPr>
      </w:pPr>
    </w:p>
    <w:p w:rsidR="00E96F5F" w:rsidRPr="00106503" w:rsidRDefault="00E96F5F" w:rsidP="00E96F5F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Behandling med </w:t>
      </w:r>
      <w:proofErr w:type="spellStart"/>
      <w:r>
        <w:rPr>
          <w:sz w:val="24"/>
          <w:szCs w:val="24"/>
        </w:rPr>
        <w:t>naltrexon</w:t>
      </w:r>
      <w:proofErr w:type="spellEnd"/>
      <w:r>
        <w:rPr>
          <w:sz w:val="24"/>
          <w:szCs w:val="24"/>
        </w:rPr>
        <w:t xml:space="preserve"> må først initieres, når opioidet har været seponeret i tilstrækkelig lang tid (ca. 5-7 dage for heroin og mindst 10 dage for </w:t>
      </w:r>
      <w:proofErr w:type="spellStart"/>
      <w:r>
        <w:rPr>
          <w:sz w:val="24"/>
          <w:szCs w:val="24"/>
        </w:rPr>
        <w:t>methadon</w:t>
      </w:r>
      <w:proofErr w:type="spellEnd"/>
      <w:r>
        <w:rPr>
          <w:sz w:val="24"/>
          <w:szCs w:val="24"/>
        </w:rPr>
        <w:t>).</w:t>
      </w:r>
    </w:p>
    <w:p w:rsidR="00E96F5F" w:rsidRPr="00106503" w:rsidRDefault="00E96F5F" w:rsidP="00E96F5F">
      <w:pPr>
        <w:ind w:left="851"/>
        <w:rPr>
          <w:sz w:val="24"/>
          <w:szCs w:val="24"/>
        </w:rPr>
      </w:pPr>
    </w:p>
    <w:p w:rsidR="00E96F5F" w:rsidRPr="00106503" w:rsidRDefault="00E96F5F" w:rsidP="00E96F5F">
      <w:pPr>
        <w:ind w:left="851"/>
        <w:rPr>
          <w:iCs/>
          <w:sz w:val="24"/>
          <w:szCs w:val="24"/>
        </w:rPr>
      </w:pPr>
      <w:r w:rsidRPr="00106503">
        <w:rPr>
          <w:iCs/>
          <w:sz w:val="24"/>
          <w:szCs w:val="24"/>
        </w:rPr>
        <w:lastRenderedPageBreak/>
        <w:t xml:space="preserve">Patienter skal advares mod samtidig brug af opioider (f.eks. opioidholdig hostemedicin, opioidholdige lægemidler til symptombehandling af almindelige forkølelser eller opioidholdige lægemidler mod diarré osv.) under </w:t>
      </w:r>
      <w:proofErr w:type="spellStart"/>
      <w:r w:rsidRPr="00106503">
        <w:rPr>
          <w:iCs/>
          <w:sz w:val="24"/>
          <w:szCs w:val="24"/>
        </w:rPr>
        <w:t>naltrexon</w:t>
      </w:r>
      <w:proofErr w:type="spellEnd"/>
      <w:r w:rsidRPr="00106503">
        <w:rPr>
          <w:iCs/>
          <w:sz w:val="24"/>
          <w:szCs w:val="24"/>
        </w:rPr>
        <w:t>-behandlingen (se pkt. 4.3).</w:t>
      </w:r>
    </w:p>
    <w:p w:rsidR="00E96F5F" w:rsidRPr="00106503" w:rsidRDefault="00E96F5F" w:rsidP="00E96F5F">
      <w:pPr>
        <w:ind w:left="851"/>
        <w:rPr>
          <w:iCs/>
          <w:sz w:val="24"/>
          <w:szCs w:val="24"/>
        </w:rPr>
      </w:pPr>
      <w:r w:rsidRPr="00106503">
        <w:rPr>
          <w:iCs/>
          <w:sz w:val="24"/>
          <w:szCs w:val="24"/>
        </w:rPr>
        <w:t xml:space="preserve">Hvis en patient har behov for opioider, f.eks. </w:t>
      </w:r>
      <w:proofErr w:type="spellStart"/>
      <w:r w:rsidRPr="00106503">
        <w:rPr>
          <w:iCs/>
          <w:sz w:val="24"/>
          <w:szCs w:val="24"/>
        </w:rPr>
        <w:t>opioidanalgetika</w:t>
      </w:r>
      <w:proofErr w:type="spellEnd"/>
      <w:r w:rsidRPr="00106503">
        <w:rPr>
          <w:iCs/>
          <w:sz w:val="24"/>
          <w:szCs w:val="24"/>
        </w:rPr>
        <w:t xml:space="preserve"> eller anæstesi i nødsituationer, kan den nødvendige dosis være højere end normalt. I disse tilfælde vil respirationsdepression og virkninger på kredsløbet være mere udtalte og længerevarende. Symptomer i forbindelse med histaminfrigørelse (</w:t>
      </w:r>
      <w:proofErr w:type="spellStart"/>
      <w:r w:rsidRPr="00106503">
        <w:rPr>
          <w:iCs/>
          <w:sz w:val="24"/>
          <w:szCs w:val="24"/>
        </w:rPr>
        <w:t>diaforese</w:t>
      </w:r>
      <w:proofErr w:type="spellEnd"/>
      <w:r w:rsidRPr="00106503">
        <w:rPr>
          <w:iCs/>
          <w:sz w:val="24"/>
          <w:szCs w:val="24"/>
        </w:rPr>
        <w:t>, kløe og andre hud- eller slimhindemanifestationer) kan ligeledes manifestere sig lettere. I disse situationer kræver patienten særlig opmærksomhed og pleje.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/>
        <w:rPr>
          <w:iCs/>
          <w:sz w:val="24"/>
          <w:szCs w:val="24"/>
        </w:rPr>
      </w:pPr>
      <w:r w:rsidRPr="00106503">
        <w:rPr>
          <w:iCs/>
          <w:sz w:val="24"/>
          <w:szCs w:val="24"/>
        </w:rPr>
        <w:t xml:space="preserve">Under behandling med </w:t>
      </w:r>
      <w:proofErr w:type="spellStart"/>
      <w:r w:rsidRPr="00106503">
        <w:rPr>
          <w:iCs/>
          <w:sz w:val="24"/>
          <w:szCs w:val="24"/>
        </w:rPr>
        <w:t>naltrexon</w:t>
      </w:r>
      <w:proofErr w:type="spellEnd"/>
      <w:r w:rsidRPr="00106503">
        <w:rPr>
          <w:iCs/>
          <w:sz w:val="24"/>
          <w:szCs w:val="24"/>
        </w:rPr>
        <w:t xml:space="preserve"> bør smerter kun behandles med non-</w:t>
      </w:r>
      <w:proofErr w:type="spellStart"/>
      <w:r w:rsidRPr="00106503">
        <w:rPr>
          <w:iCs/>
          <w:sz w:val="24"/>
          <w:szCs w:val="24"/>
        </w:rPr>
        <w:t>opioidanalgetika</w:t>
      </w:r>
      <w:proofErr w:type="spellEnd"/>
      <w:r w:rsidRPr="00106503">
        <w:rPr>
          <w:iCs/>
          <w:sz w:val="24"/>
          <w:szCs w:val="24"/>
        </w:rPr>
        <w:t>.</w:t>
      </w:r>
    </w:p>
    <w:p w:rsidR="00E96F5F" w:rsidRPr="00106503" w:rsidRDefault="00E96F5F" w:rsidP="00E96F5F">
      <w:pPr>
        <w:ind w:left="851" w:hanging="851"/>
        <w:rPr>
          <w:iCs/>
          <w:sz w:val="24"/>
          <w:szCs w:val="24"/>
        </w:rPr>
      </w:pPr>
    </w:p>
    <w:p w:rsidR="00E96F5F" w:rsidRPr="00106503" w:rsidRDefault="00E96F5F" w:rsidP="00E96F5F">
      <w:pPr>
        <w:ind w:left="851"/>
        <w:rPr>
          <w:iCs/>
          <w:sz w:val="24"/>
          <w:szCs w:val="24"/>
        </w:rPr>
      </w:pPr>
      <w:r w:rsidRPr="00106503">
        <w:rPr>
          <w:iCs/>
          <w:sz w:val="24"/>
          <w:szCs w:val="24"/>
        </w:rPr>
        <w:t xml:space="preserve">Patienter skal advares om, at indtagelse af store doser af opioider i et forsøg på at overvinde blokeringen efter ophør af </w:t>
      </w:r>
      <w:proofErr w:type="spellStart"/>
      <w:r w:rsidRPr="00106503">
        <w:rPr>
          <w:iCs/>
          <w:sz w:val="24"/>
          <w:szCs w:val="24"/>
        </w:rPr>
        <w:t>naltrexons</w:t>
      </w:r>
      <w:proofErr w:type="spellEnd"/>
      <w:r w:rsidRPr="00106503">
        <w:rPr>
          <w:iCs/>
          <w:sz w:val="24"/>
          <w:szCs w:val="24"/>
        </w:rPr>
        <w:t xml:space="preserve"> virkning resulterer i en akut overdosis af opioid med mulig fatal udgang.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</w:rPr>
        <w:t xml:space="preserve">Patienter kan blive mere følsomme over for medicin, der indeholder opioider, efter behandling med </w:t>
      </w:r>
      <w:proofErr w:type="spellStart"/>
      <w:r w:rsidRPr="00106503">
        <w:rPr>
          <w:sz w:val="24"/>
          <w:szCs w:val="24"/>
        </w:rPr>
        <w:t>naltrexon</w:t>
      </w:r>
      <w:proofErr w:type="spellEnd"/>
      <w:r w:rsidRPr="00106503">
        <w:rPr>
          <w:sz w:val="24"/>
          <w:szCs w:val="24"/>
        </w:rPr>
        <w:t>.</w:t>
      </w:r>
    </w:p>
    <w:p w:rsidR="00E96F5F" w:rsidRPr="00106503" w:rsidRDefault="00E96F5F" w:rsidP="00E96F5F">
      <w:pPr>
        <w:rPr>
          <w:iCs/>
          <w:sz w:val="24"/>
          <w:szCs w:val="24"/>
        </w:rPr>
      </w:pPr>
    </w:p>
    <w:p w:rsidR="00E96F5F" w:rsidRPr="00106503" w:rsidRDefault="00E96F5F" w:rsidP="00E96F5F">
      <w:pPr>
        <w:ind w:left="851"/>
        <w:rPr>
          <w:iCs/>
          <w:sz w:val="24"/>
          <w:szCs w:val="24"/>
        </w:rPr>
      </w:pPr>
      <w:proofErr w:type="spellStart"/>
      <w:r w:rsidRPr="00106503">
        <w:rPr>
          <w:iCs/>
          <w:sz w:val="24"/>
          <w:szCs w:val="24"/>
        </w:rPr>
        <w:t>Lactose</w:t>
      </w:r>
      <w:proofErr w:type="spellEnd"/>
    </w:p>
    <w:p w:rsidR="00E96F5F" w:rsidRPr="00106503" w:rsidRDefault="00E96F5F" w:rsidP="00E96F5F">
      <w:pPr>
        <w:ind w:left="851"/>
        <w:rPr>
          <w:iCs/>
          <w:sz w:val="24"/>
          <w:szCs w:val="24"/>
        </w:rPr>
      </w:pPr>
      <w:r w:rsidRPr="00106503">
        <w:rPr>
          <w:sz w:val="24"/>
          <w:szCs w:val="24"/>
        </w:rPr>
        <w:t xml:space="preserve">Bør ikke anvendes til patienter med arvelig </w:t>
      </w:r>
      <w:proofErr w:type="spellStart"/>
      <w:r w:rsidRPr="00106503">
        <w:rPr>
          <w:sz w:val="24"/>
          <w:szCs w:val="24"/>
        </w:rPr>
        <w:t>galactoseintolerans</w:t>
      </w:r>
      <w:proofErr w:type="spellEnd"/>
      <w:r w:rsidRPr="00106503">
        <w:rPr>
          <w:sz w:val="24"/>
          <w:szCs w:val="24"/>
        </w:rPr>
        <w:t xml:space="preserve">, en særlig form af hereditær </w:t>
      </w:r>
      <w:proofErr w:type="spellStart"/>
      <w:r w:rsidRPr="00106503">
        <w:rPr>
          <w:sz w:val="24"/>
          <w:szCs w:val="24"/>
        </w:rPr>
        <w:t>lactasemangel</w:t>
      </w:r>
      <w:proofErr w:type="spellEnd"/>
      <w:r w:rsidRPr="00106503">
        <w:rPr>
          <w:sz w:val="24"/>
          <w:szCs w:val="24"/>
        </w:rPr>
        <w:t xml:space="preserve"> (Lapp </w:t>
      </w:r>
      <w:proofErr w:type="spellStart"/>
      <w:r w:rsidRPr="00106503">
        <w:rPr>
          <w:sz w:val="24"/>
          <w:szCs w:val="24"/>
        </w:rPr>
        <w:t>Lactase</w:t>
      </w:r>
      <w:proofErr w:type="spellEnd"/>
      <w:r w:rsidRPr="00106503">
        <w:rPr>
          <w:sz w:val="24"/>
          <w:szCs w:val="24"/>
        </w:rPr>
        <w:t xml:space="preserve"> </w:t>
      </w:r>
      <w:proofErr w:type="spellStart"/>
      <w:r w:rsidRPr="00106503">
        <w:rPr>
          <w:sz w:val="24"/>
          <w:szCs w:val="24"/>
        </w:rPr>
        <w:t>deficiency</w:t>
      </w:r>
      <w:proofErr w:type="spellEnd"/>
      <w:r w:rsidRPr="00106503">
        <w:rPr>
          <w:sz w:val="24"/>
          <w:szCs w:val="24"/>
        </w:rPr>
        <w:t xml:space="preserve">) eller </w:t>
      </w:r>
      <w:proofErr w:type="spellStart"/>
      <w:r w:rsidRPr="00106503">
        <w:rPr>
          <w:sz w:val="24"/>
          <w:szCs w:val="24"/>
        </w:rPr>
        <w:t>glucose</w:t>
      </w:r>
      <w:proofErr w:type="spellEnd"/>
      <w:r w:rsidRPr="00106503">
        <w:rPr>
          <w:sz w:val="24"/>
          <w:szCs w:val="24"/>
        </w:rPr>
        <w:t>/</w:t>
      </w:r>
      <w:proofErr w:type="spellStart"/>
      <w:r w:rsidRPr="00106503">
        <w:rPr>
          <w:sz w:val="24"/>
          <w:szCs w:val="24"/>
        </w:rPr>
        <w:t>galactosemalabsorption</w:t>
      </w:r>
      <w:proofErr w:type="spellEnd"/>
      <w:r w:rsidRPr="00106503">
        <w:rPr>
          <w:sz w:val="24"/>
          <w:szCs w:val="24"/>
        </w:rPr>
        <w:t xml:space="preserve">. 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4.5</w:t>
      </w:r>
      <w:r w:rsidRPr="00106503">
        <w:rPr>
          <w:b/>
          <w:sz w:val="24"/>
          <w:szCs w:val="24"/>
        </w:rPr>
        <w:tab/>
        <w:t>Interaktion med andre lægemidler og andre former for interaktion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  <w:r w:rsidRPr="00106503">
        <w:rPr>
          <w:sz w:val="24"/>
          <w:szCs w:val="24"/>
        </w:rPr>
        <w:tab/>
      </w:r>
      <w:bookmarkStart w:id="3" w:name="_DV_C135"/>
      <w:r w:rsidRPr="00106503">
        <w:rPr>
          <w:sz w:val="24"/>
          <w:szCs w:val="24"/>
        </w:rPr>
        <w:t xml:space="preserve">Der foreligger kun begrænset klinisk erfaring og eksperimentelle data om </w:t>
      </w:r>
      <w:proofErr w:type="spellStart"/>
      <w:r w:rsidRPr="00106503">
        <w:rPr>
          <w:sz w:val="24"/>
          <w:szCs w:val="24"/>
        </w:rPr>
        <w:t>naltrexons</w:t>
      </w:r>
      <w:proofErr w:type="spellEnd"/>
      <w:r w:rsidRPr="00106503">
        <w:rPr>
          <w:sz w:val="24"/>
          <w:szCs w:val="24"/>
        </w:rPr>
        <w:t xml:space="preserve"> virkning på andre stoffers farmakokinetik. Samtidig behandling med </w:t>
      </w:r>
      <w:proofErr w:type="spellStart"/>
      <w:r w:rsidRPr="00106503">
        <w:rPr>
          <w:sz w:val="24"/>
          <w:szCs w:val="24"/>
        </w:rPr>
        <w:t>naltrexon</w:t>
      </w:r>
      <w:proofErr w:type="spellEnd"/>
      <w:r w:rsidRPr="00106503">
        <w:rPr>
          <w:sz w:val="24"/>
          <w:szCs w:val="24"/>
        </w:rPr>
        <w:t xml:space="preserve"> og andre lægemidler bør udføres med forsigtighed og bør overvåges nøje.</w:t>
      </w:r>
    </w:p>
    <w:p w:rsidR="00E96F5F" w:rsidRPr="00106503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</w:rPr>
        <w:t>Der er ikke udført interaktionsstudier.</w:t>
      </w:r>
    </w:p>
    <w:bookmarkEnd w:id="3"/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</w:rPr>
        <w:t xml:space="preserve">In </w:t>
      </w:r>
      <w:proofErr w:type="spellStart"/>
      <w:r w:rsidRPr="00106503">
        <w:rPr>
          <w:sz w:val="24"/>
          <w:szCs w:val="24"/>
        </w:rPr>
        <w:t>vitro</w:t>
      </w:r>
      <w:proofErr w:type="spellEnd"/>
      <w:r w:rsidRPr="00106503">
        <w:rPr>
          <w:sz w:val="24"/>
          <w:szCs w:val="24"/>
        </w:rPr>
        <w:t xml:space="preserve">-studier har vist, at hverken </w:t>
      </w:r>
      <w:proofErr w:type="spellStart"/>
      <w:r w:rsidRPr="00106503">
        <w:rPr>
          <w:sz w:val="24"/>
          <w:szCs w:val="24"/>
        </w:rPr>
        <w:t>naltrexon</w:t>
      </w:r>
      <w:proofErr w:type="spellEnd"/>
      <w:r w:rsidRPr="00106503">
        <w:rPr>
          <w:sz w:val="24"/>
          <w:szCs w:val="24"/>
        </w:rPr>
        <w:t xml:space="preserve"> eller dets hovedmetabolit 6-ß-naltrexol </w:t>
      </w:r>
      <w:proofErr w:type="spellStart"/>
      <w:r w:rsidRPr="00106503">
        <w:rPr>
          <w:sz w:val="24"/>
          <w:szCs w:val="24"/>
        </w:rPr>
        <w:t>metaboliseres</w:t>
      </w:r>
      <w:proofErr w:type="spellEnd"/>
      <w:r w:rsidRPr="00106503">
        <w:rPr>
          <w:sz w:val="24"/>
          <w:szCs w:val="24"/>
        </w:rPr>
        <w:t xml:space="preserve"> via humane CYP450-enzymer. Derfor er det usandsynligt, at </w:t>
      </w:r>
      <w:proofErr w:type="spellStart"/>
      <w:r w:rsidRPr="00106503">
        <w:rPr>
          <w:sz w:val="24"/>
          <w:szCs w:val="24"/>
        </w:rPr>
        <w:t>naltrexons</w:t>
      </w:r>
      <w:proofErr w:type="spellEnd"/>
      <w:r w:rsidRPr="00106503">
        <w:rPr>
          <w:sz w:val="24"/>
          <w:szCs w:val="24"/>
        </w:rPr>
        <w:t xml:space="preserve"> farmakokinetik påvirkes af stoffer, som hæmmer </w:t>
      </w:r>
      <w:proofErr w:type="spellStart"/>
      <w:r w:rsidRPr="00106503">
        <w:rPr>
          <w:sz w:val="24"/>
          <w:szCs w:val="24"/>
        </w:rPr>
        <w:t>cytokrom</w:t>
      </w:r>
      <w:proofErr w:type="spellEnd"/>
      <w:r w:rsidRPr="00106503">
        <w:rPr>
          <w:sz w:val="24"/>
          <w:szCs w:val="24"/>
        </w:rPr>
        <w:t xml:space="preserve"> P450-enzymer.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6B6884" w:rsidRDefault="00E96F5F" w:rsidP="00E96F5F">
      <w:pPr>
        <w:pStyle w:val="EMEABodyText"/>
        <w:ind w:left="851"/>
        <w:rPr>
          <w:color w:val="000000"/>
          <w:sz w:val="24"/>
          <w:szCs w:val="24"/>
          <w:lang w:val="da-DK"/>
        </w:rPr>
      </w:pPr>
      <w:r w:rsidRPr="006B6884">
        <w:rPr>
          <w:i/>
          <w:color w:val="000000"/>
          <w:sz w:val="24"/>
          <w:szCs w:val="24"/>
          <w:lang w:val="da-DK"/>
        </w:rPr>
        <w:t>Kombinationer der frarådes:</w:t>
      </w:r>
      <w:r w:rsidRPr="006B6884">
        <w:rPr>
          <w:color w:val="000000"/>
          <w:sz w:val="24"/>
          <w:szCs w:val="24"/>
          <w:lang w:val="da-DK"/>
        </w:rPr>
        <w:t xml:space="preserve"> </w:t>
      </w:r>
      <w:r w:rsidRPr="006B6884">
        <w:rPr>
          <w:sz w:val="24"/>
          <w:szCs w:val="24"/>
          <w:lang w:val="da-DK"/>
        </w:rPr>
        <w:t>opioidderivater (</w:t>
      </w:r>
      <w:proofErr w:type="spellStart"/>
      <w:r w:rsidRPr="006B6884">
        <w:rPr>
          <w:sz w:val="24"/>
          <w:szCs w:val="24"/>
          <w:lang w:val="da-DK"/>
        </w:rPr>
        <w:t>analgetika</w:t>
      </w:r>
      <w:proofErr w:type="spellEnd"/>
      <w:r w:rsidRPr="006B6884">
        <w:rPr>
          <w:sz w:val="24"/>
          <w:szCs w:val="24"/>
          <w:lang w:val="da-DK"/>
        </w:rPr>
        <w:t xml:space="preserve">, </w:t>
      </w:r>
      <w:proofErr w:type="spellStart"/>
      <w:r w:rsidRPr="006B6884">
        <w:rPr>
          <w:sz w:val="24"/>
          <w:szCs w:val="24"/>
          <w:lang w:val="da-DK"/>
        </w:rPr>
        <w:t>antitussiva</w:t>
      </w:r>
      <w:proofErr w:type="spellEnd"/>
      <w:r w:rsidRPr="006B6884">
        <w:rPr>
          <w:sz w:val="24"/>
          <w:szCs w:val="24"/>
          <w:lang w:val="da-DK"/>
        </w:rPr>
        <w:t xml:space="preserve">, substitutionsbehandling), centrale </w:t>
      </w:r>
      <w:proofErr w:type="spellStart"/>
      <w:r w:rsidRPr="006B6884">
        <w:rPr>
          <w:sz w:val="24"/>
          <w:szCs w:val="24"/>
          <w:lang w:val="da-DK"/>
        </w:rPr>
        <w:t>antihypertensiva</w:t>
      </w:r>
      <w:proofErr w:type="spellEnd"/>
      <w:r w:rsidRPr="006B6884">
        <w:rPr>
          <w:sz w:val="24"/>
          <w:szCs w:val="24"/>
          <w:lang w:val="da-DK"/>
        </w:rPr>
        <w:t>, (</w:t>
      </w:r>
      <w:proofErr w:type="spellStart"/>
      <w:r w:rsidRPr="006B6884">
        <w:rPr>
          <w:sz w:val="24"/>
          <w:szCs w:val="24"/>
          <w:lang w:val="da-DK"/>
        </w:rPr>
        <w:t>alpha-methyldopa</w:t>
      </w:r>
      <w:proofErr w:type="spellEnd"/>
      <w:r w:rsidRPr="006B6884">
        <w:rPr>
          <w:sz w:val="24"/>
          <w:szCs w:val="24"/>
          <w:lang w:val="da-DK"/>
        </w:rPr>
        <w:t>).</w:t>
      </w:r>
    </w:p>
    <w:p w:rsidR="00E96F5F" w:rsidRPr="006B6884" w:rsidRDefault="00E96F5F" w:rsidP="00E96F5F">
      <w:pPr>
        <w:pStyle w:val="EMEABodyText"/>
        <w:ind w:left="851"/>
        <w:rPr>
          <w:color w:val="0000FF"/>
          <w:sz w:val="24"/>
          <w:szCs w:val="24"/>
          <w:u w:val="double"/>
          <w:lang w:val="da-DK"/>
        </w:rPr>
      </w:pPr>
    </w:p>
    <w:p w:rsidR="00E96F5F" w:rsidRPr="006B6884" w:rsidRDefault="00E96F5F" w:rsidP="00E96F5F">
      <w:pPr>
        <w:pStyle w:val="EMEABodyText"/>
        <w:ind w:left="851"/>
        <w:rPr>
          <w:sz w:val="24"/>
          <w:szCs w:val="24"/>
          <w:lang w:val="da-DK"/>
        </w:rPr>
      </w:pPr>
      <w:r w:rsidRPr="006B6884">
        <w:rPr>
          <w:sz w:val="24"/>
          <w:szCs w:val="24"/>
          <w:lang w:val="da-DK"/>
        </w:rPr>
        <w:t xml:space="preserve">Samtidig administration af </w:t>
      </w:r>
      <w:proofErr w:type="spellStart"/>
      <w:r w:rsidRPr="006B6884">
        <w:rPr>
          <w:sz w:val="24"/>
          <w:szCs w:val="24"/>
          <w:lang w:val="da-DK"/>
        </w:rPr>
        <w:t>naltrexon</w:t>
      </w:r>
      <w:proofErr w:type="spellEnd"/>
      <w:r w:rsidRPr="006B6884">
        <w:rPr>
          <w:sz w:val="24"/>
          <w:szCs w:val="24"/>
          <w:lang w:val="da-DK"/>
        </w:rPr>
        <w:t xml:space="preserve"> med et opioidholdigt lægemiddel bør undgås. </w:t>
      </w:r>
    </w:p>
    <w:p w:rsidR="00E96F5F" w:rsidRPr="006B6884" w:rsidRDefault="00E96F5F" w:rsidP="00E96F5F">
      <w:pPr>
        <w:pStyle w:val="EMEABodyText"/>
        <w:ind w:left="851"/>
        <w:rPr>
          <w:sz w:val="24"/>
          <w:szCs w:val="24"/>
          <w:lang w:val="da-DK"/>
        </w:rPr>
      </w:pPr>
    </w:p>
    <w:p w:rsidR="00E96F5F" w:rsidRPr="006B6884" w:rsidRDefault="00E96F5F" w:rsidP="00E96F5F">
      <w:pPr>
        <w:pStyle w:val="EMEABodyText"/>
        <w:ind w:left="851"/>
        <w:rPr>
          <w:sz w:val="24"/>
          <w:szCs w:val="24"/>
          <w:lang w:val="da-DK"/>
        </w:rPr>
      </w:pPr>
      <w:proofErr w:type="spellStart"/>
      <w:r w:rsidRPr="006B6884">
        <w:rPr>
          <w:sz w:val="24"/>
          <w:szCs w:val="24"/>
          <w:lang w:val="da-DK"/>
        </w:rPr>
        <w:t>Methadon</w:t>
      </w:r>
      <w:proofErr w:type="spellEnd"/>
      <w:r w:rsidRPr="006B6884">
        <w:rPr>
          <w:sz w:val="24"/>
          <w:szCs w:val="24"/>
          <w:lang w:val="da-DK"/>
        </w:rPr>
        <w:t xml:space="preserve"> ved substitutionsbehandling. Der er risiko for </w:t>
      </w:r>
      <w:proofErr w:type="spellStart"/>
      <w:r w:rsidRPr="006B6884">
        <w:rPr>
          <w:sz w:val="24"/>
          <w:szCs w:val="24"/>
          <w:lang w:val="da-DK"/>
        </w:rPr>
        <w:t>seponeringssyndrom</w:t>
      </w:r>
      <w:proofErr w:type="spellEnd"/>
      <w:r w:rsidRPr="006B6884">
        <w:rPr>
          <w:sz w:val="24"/>
          <w:szCs w:val="24"/>
          <w:lang w:val="da-DK"/>
        </w:rPr>
        <w:t>.</w:t>
      </w:r>
    </w:p>
    <w:p w:rsidR="00E96F5F" w:rsidRPr="006B6884" w:rsidRDefault="00E96F5F" w:rsidP="00E96F5F">
      <w:pPr>
        <w:pStyle w:val="EMEABodyText"/>
        <w:ind w:left="851"/>
        <w:rPr>
          <w:color w:val="000000"/>
          <w:sz w:val="24"/>
          <w:szCs w:val="24"/>
          <w:lang w:val="da-DK"/>
        </w:rPr>
      </w:pPr>
    </w:p>
    <w:p w:rsidR="00E96F5F" w:rsidRPr="006B6884" w:rsidRDefault="00E96F5F" w:rsidP="00E96F5F">
      <w:pPr>
        <w:ind w:left="851"/>
        <w:rPr>
          <w:sz w:val="24"/>
          <w:szCs w:val="24"/>
        </w:rPr>
      </w:pPr>
      <w:r w:rsidRPr="006B6884">
        <w:rPr>
          <w:i/>
          <w:color w:val="000000"/>
          <w:sz w:val="24"/>
          <w:szCs w:val="24"/>
        </w:rPr>
        <w:t>Kombination, der skal overvejes</w:t>
      </w:r>
      <w:r w:rsidRPr="006B6884">
        <w:rPr>
          <w:color w:val="000000"/>
          <w:sz w:val="24"/>
          <w:szCs w:val="24"/>
        </w:rPr>
        <w:t xml:space="preserve">: </w:t>
      </w:r>
      <w:r w:rsidRPr="006B6884">
        <w:rPr>
          <w:sz w:val="24"/>
          <w:szCs w:val="24"/>
        </w:rPr>
        <w:t xml:space="preserve">barbiturater; benzodiazepiner, </w:t>
      </w:r>
      <w:proofErr w:type="spellStart"/>
      <w:r w:rsidRPr="006B6884">
        <w:rPr>
          <w:sz w:val="24"/>
          <w:szCs w:val="24"/>
        </w:rPr>
        <w:t>anxiolytika</w:t>
      </w:r>
      <w:proofErr w:type="spellEnd"/>
      <w:r w:rsidRPr="006B6884">
        <w:rPr>
          <w:sz w:val="24"/>
          <w:szCs w:val="24"/>
        </w:rPr>
        <w:t xml:space="preserve"> bortset fra benzodiazepiner (</w:t>
      </w:r>
      <w:proofErr w:type="spellStart"/>
      <w:r w:rsidRPr="006B6884">
        <w:rPr>
          <w:sz w:val="24"/>
          <w:szCs w:val="24"/>
        </w:rPr>
        <w:t>dvs</w:t>
      </w:r>
      <w:proofErr w:type="spellEnd"/>
      <w:r w:rsidRPr="006B6884">
        <w:rPr>
          <w:sz w:val="24"/>
          <w:szCs w:val="24"/>
        </w:rPr>
        <w:t xml:space="preserve"> </w:t>
      </w:r>
      <w:proofErr w:type="spellStart"/>
      <w:r w:rsidRPr="006B6884">
        <w:rPr>
          <w:sz w:val="24"/>
          <w:szCs w:val="24"/>
        </w:rPr>
        <w:t>meprobamat</w:t>
      </w:r>
      <w:proofErr w:type="spellEnd"/>
      <w:r w:rsidRPr="006B6884">
        <w:rPr>
          <w:sz w:val="24"/>
          <w:szCs w:val="24"/>
        </w:rPr>
        <w:t xml:space="preserve">), </w:t>
      </w:r>
      <w:proofErr w:type="spellStart"/>
      <w:r w:rsidRPr="006B6884">
        <w:rPr>
          <w:sz w:val="24"/>
          <w:szCs w:val="24"/>
        </w:rPr>
        <w:t>hypnotika</w:t>
      </w:r>
      <w:proofErr w:type="spellEnd"/>
      <w:r w:rsidRPr="006B6884">
        <w:rPr>
          <w:sz w:val="24"/>
          <w:szCs w:val="24"/>
        </w:rPr>
        <w:t xml:space="preserve">, sedative </w:t>
      </w:r>
      <w:proofErr w:type="spellStart"/>
      <w:r w:rsidRPr="006B6884">
        <w:rPr>
          <w:sz w:val="24"/>
          <w:szCs w:val="24"/>
        </w:rPr>
        <w:t>antidepressiva</w:t>
      </w:r>
      <w:proofErr w:type="spellEnd"/>
      <w:r w:rsidRPr="006B6884">
        <w:rPr>
          <w:sz w:val="24"/>
          <w:szCs w:val="24"/>
        </w:rPr>
        <w:t xml:space="preserve"> (</w:t>
      </w:r>
      <w:proofErr w:type="spellStart"/>
      <w:r w:rsidRPr="006B6884">
        <w:rPr>
          <w:sz w:val="24"/>
          <w:szCs w:val="24"/>
        </w:rPr>
        <w:t>amitriptylin</w:t>
      </w:r>
      <w:proofErr w:type="spellEnd"/>
      <w:r w:rsidRPr="006B6884">
        <w:rPr>
          <w:sz w:val="24"/>
          <w:szCs w:val="24"/>
        </w:rPr>
        <w:t xml:space="preserve">, </w:t>
      </w:r>
      <w:proofErr w:type="spellStart"/>
      <w:r w:rsidRPr="006B6884">
        <w:rPr>
          <w:sz w:val="24"/>
          <w:szCs w:val="24"/>
        </w:rPr>
        <w:t>doxepin</w:t>
      </w:r>
      <w:proofErr w:type="spellEnd"/>
      <w:r w:rsidRPr="006B6884">
        <w:rPr>
          <w:sz w:val="24"/>
          <w:szCs w:val="24"/>
        </w:rPr>
        <w:t xml:space="preserve">, </w:t>
      </w:r>
      <w:proofErr w:type="spellStart"/>
      <w:r w:rsidRPr="006B6884">
        <w:rPr>
          <w:sz w:val="24"/>
          <w:szCs w:val="24"/>
        </w:rPr>
        <w:t>mianserin</w:t>
      </w:r>
      <w:proofErr w:type="spellEnd"/>
      <w:r w:rsidRPr="006B6884">
        <w:rPr>
          <w:sz w:val="24"/>
          <w:szCs w:val="24"/>
        </w:rPr>
        <w:t xml:space="preserve">, </w:t>
      </w:r>
      <w:proofErr w:type="spellStart"/>
      <w:r w:rsidRPr="006B6884">
        <w:rPr>
          <w:sz w:val="24"/>
          <w:szCs w:val="24"/>
        </w:rPr>
        <w:t>trimipramin</w:t>
      </w:r>
      <w:proofErr w:type="spellEnd"/>
      <w:r w:rsidRPr="006B6884">
        <w:rPr>
          <w:sz w:val="24"/>
          <w:szCs w:val="24"/>
        </w:rPr>
        <w:t xml:space="preserve">), sedative antihistaminer H1, </w:t>
      </w:r>
      <w:proofErr w:type="spellStart"/>
      <w:r w:rsidRPr="006B6884">
        <w:rPr>
          <w:sz w:val="24"/>
          <w:szCs w:val="24"/>
        </w:rPr>
        <w:t>neuroleptika</w:t>
      </w:r>
      <w:proofErr w:type="spellEnd"/>
      <w:r w:rsidRPr="006B6884">
        <w:rPr>
          <w:sz w:val="24"/>
          <w:szCs w:val="24"/>
        </w:rPr>
        <w:t xml:space="preserve"> (</w:t>
      </w:r>
      <w:proofErr w:type="spellStart"/>
      <w:r w:rsidRPr="006B6884">
        <w:rPr>
          <w:sz w:val="24"/>
          <w:szCs w:val="24"/>
        </w:rPr>
        <w:t>droperidol</w:t>
      </w:r>
      <w:proofErr w:type="spellEnd"/>
      <w:r w:rsidRPr="006B6884">
        <w:rPr>
          <w:sz w:val="24"/>
          <w:szCs w:val="24"/>
        </w:rPr>
        <w:t>).</w:t>
      </w:r>
    </w:p>
    <w:p w:rsidR="00E96F5F" w:rsidRPr="006B6884" w:rsidRDefault="00E96F5F" w:rsidP="00E96F5F">
      <w:pPr>
        <w:rPr>
          <w:sz w:val="24"/>
          <w:szCs w:val="24"/>
        </w:rPr>
      </w:pPr>
    </w:p>
    <w:p w:rsidR="00E96F5F" w:rsidRPr="006B6884" w:rsidRDefault="00E96F5F" w:rsidP="00E96F5F">
      <w:pPr>
        <w:ind w:left="851"/>
        <w:rPr>
          <w:sz w:val="24"/>
          <w:szCs w:val="24"/>
        </w:rPr>
      </w:pPr>
      <w:r w:rsidRPr="006B6884">
        <w:rPr>
          <w:sz w:val="24"/>
          <w:szCs w:val="24"/>
        </w:rPr>
        <w:t xml:space="preserve">Der er rapporteret tilfælde af sløvhed og døsighed er blevet rapporteret efter samtidig brug af </w:t>
      </w:r>
      <w:proofErr w:type="spellStart"/>
      <w:r w:rsidRPr="006B6884">
        <w:rPr>
          <w:sz w:val="24"/>
          <w:szCs w:val="24"/>
        </w:rPr>
        <w:t>naltrexon</w:t>
      </w:r>
      <w:proofErr w:type="spellEnd"/>
      <w:r w:rsidRPr="006B6884">
        <w:rPr>
          <w:sz w:val="24"/>
          <w:szCs w:val="24"/>
        </w:rPr>
        <w:t xml:space="preserve"> og </w:t>
      </w:r>
      <w:proofErr w:type="spellStart"/>
      <w:r w:rsidRPr="006B6884">
        <w:rPr>
          <w:sz w:val="24"/>
          <w:szCs w:val="24"/>
        </w:rPr>
        <w:t>thioridazin</w:t>
      </w:r>
      <w:proofErr w:type="spellEnd"/>
      <w:r w:rsidRPr="006B6884">
        <w:rPr>
          <w:sz w:val="24"/>
          <w:szCs w:val="24"/>
        </w:rPr>
        <w:t>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</w:rPr>
        <w:t xml:space="preserve">Data fra et sikkerheds- og </w:t>
      </w:r>
      <w:proofErr w:type="spellStart"/>
      <w:r w:rsidRPr="00106503">
        <w:rPr>
          <w:sz w:val="24"/>
          <w:szCs w:val="24"/>
        </w:rPr>
        <w:t>tolerabilitetsforsøg</w:t>
      </w:r>
      <w:proofErr w:type="spellEnd"/>
      <w:r w:rsidRPr="00106503">
        <w:rPr>
          <w:sz w:val="24"/>
          <w:szCs w:val="24"/>
        </w:rPr>
        <w:t xml:space="preserve"> med samtidig administration af </w:t>
      </w:r>
      <w:proofErr w:type="spellStart"/>
      <w:r w:rsidRPr="00106503">
        <w:rPr>
          <w:sz w:val="24"/>
          <w:szCs w:val="24"/>
        </w:rPr>
        <w:t>naltrexon</w:t>
      </w:r>
      <w:proofErr w:type="spellEnd"/>
      <w:r w:rsidRPr="00106503">
        <w:rPr>
          <w:sz w:val="24"/>
          <w:szCs w:val="24"/>
        </w:rPr>
        <w:t xml:space="preserve"> og </w:t>
      </w:r>
      <w:proofErr w:type="spellStart"/>
      <w:r w:rsidRPr="00106503">
        <w:rPr>
          <w:sz w:val="24"/>
          <w:szCs w:val="24"/>
        </w:rPr>
        <w:t>acamprosat</w:t>
      </w:r>
      <w:proofErr w:type="spellEnd"/>
      <w:r w:rsidRPr="00106503">
        <w:rPr>
          <w:sz w:val="24"/>
          <w:szCs w:val="24"/>
        </w:rPr>
        <w:t xml:space="preserve"> til ikke-behandlingssøgende, alkoholafhængige personer viste, at administration af </w:t>
      </w:r>
      <w:proofErr w:type="spellStart"/>
      <w:r w:rsidRPr="00106503">
        <w:rPr>
          <w:sz w:val="24"/>
          <w:szCs w:val="24"/>
        </w:rPr>
        <w:t>naltrexon</w:t>
      </w:r>
      <w:proofErr w:type="spellEnd"/>
      <w:r w:rsidRPr="00106503">
        <w:rPr>
          <w:sz w:val="24"/>
          <w:szCs w:val="24"/>
        </w:rPr>
        <w:t xml:space="preserve"> øgede </w:t>
      </w:r>
      <w:proofErr w:type="spellStart"/>
      <w:r w:rsidRPr="00106503">
        <w:rPr>
          <w:sz w:val="24"/>
          <w:szCs w:val="24"/>
        </w:rPr>
        <w:t>acamprosat</w:t>
      </w:r>
      <w:proofErr w:type="spellEnd"/>
      <w:r w:rsidRPr="00106503">
        <w:rPr>
          <w:sz w:val="24"/>
          <w:szCs w:val="24"/>
        </w:rPr>
        <w:t xml:space="preserve">-plasmaniveauet signifikant. Interaktion med </w:t>
      </w:r>
      <w:r w:rsidRPr="00106503">
        <w:rPr>
          <w:sz w:val="24"/>
          <w:szCs w:val="24"/>
        </w:rPr>
        <w:lastRenderedPageBreak/>
        <w:t xml:space="preserve">andre </w:t>
      </w:r>
      <w:proofErr w:type="spellStart"/>
      <w:r w:rsidRPr="00106503">
        <w:rPr>
          <w:sz w:val="24"/>
          <w:szCs w:val="24"/>
        </w:rPr>
        <w:t>psykofarmakologiske</w:t>
      </w:r>
      <w:proofErr w:type="spellEnd"/>
      <w:r w:rsidRPr="00106503">
        <w:rPr>
          <w:sz w:val="24"/>
          <w:szCs w:val="24"/>
        </w:rPr>
        <w:t xml:space="preserve"> stoffer (f.eks. </w:t>
      </w:r>
      <w:proofErr w:type="spellStart"/>
      <w:r w:rsidRPr="00106503">
        <w:rPr>
          <w:sz w:val="24"/>
          <w:szCs w:val="24"/>
        </w:rPr>
        <w:t>disulfiram</w:t>
      </w:r>
      <w:proofErr w:type="spellEnd"/>
      <w:r w:rsidRPr="00106503">
        <w:rPr>
          <w:sz w:val="24"/>
          <w:szCs w:val="24"/>
        </w:rPr>
        <w:t xml:space="preserve">, </w:t>
      </w:r>
      <w:proofErr w:type="spellStart"/>
      <w:r w:rsidRPr="00106503">
        <w:rPr>
          <w:sz w:val="24"/>
          <w:szCs w:val="24"/>
        </w:rPr>
        <w:t>lithium</w:t>
      </w:r>
      <w:proofErr w:type="spellEnd"/>
      <w:r w:rsidRPr="00106503">
        <w:rPr>
          <w:sz w:val="24"/>
          <w:szCs w:val="24"/>
        </w:rPr>
        <w:t xml:space="preserve">, </w:t>
      </w:r>
      <w:proofErr w:type="spellStart"/>
      <w:r w:rsidRPr="00106503">
        <w:rPr>
          <w:sz w:val="24"/>
          <w:szCs w:val="24"/>
        </w:rPr>
        <w:t>clozapin</w:t>
      </w:r>
      <w:proofErr w:type="spellEnd"/>
      <w:r w:rsidRPr="00106503">
        <w:rPr>
          <w:sz w:val="24"/>
          <w:szCs w:val="24"/>
        </w:rPr>
        <w:t>) er ikke blevet undersøgt.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</w:rPr>
        <w:t xml:space="preserve">Der er til dato ikke beskrevet interaktion mellem </w:t>
      </w:r>
      <w:proofErr w:type="spellStart"/>
      <w:r w:rsidRPr="00106503">
        <w:rPr>
          <w:sz w:val="24"/>
          <w:szCs w:val="24"/>
        </w:rPr>
        <w:t>cocain</w:t>
      </w:r>
      <w:proofErr w:type="spellEnd"/>
      <w:r w:rsidRPr="00106503">
        <w:rPr>
          <w:sz w:val="24"/>
          <w:szCs w:val="24"/>
        </w:rPr>
        <w:t xml:space="preserve"> og </w:t>
      </w:r>
      <w:proofErr w:type="spellStart"/>
      <w:r w:rsidRPr="00106503">
        <w:rPr>
          <w:sz w:val="24"/>
          <w:szCs w:val="24"/>
        </w:rPr>
        <w:t>naltrexonhydrochlorid</w:t>
      </w:r>
      <w:proofErr w:type="spellEnd"/>
      <w:r w:rsidRPr="00106503">
        <w:rPr>
          <w:sz w:val="24"/>
          <w:szCs w:val="24"/>
        </w:rPr>
        <w:t>.</w:t>
      </w:r>
    </w:p>
    <w:p w:rsidR="00E96F5F" w:rsidRPr="00106503" w:rsidRDefault="00E96F5F" w:rsidP="00E96F5F">
      <w:pPr>
        <w:ind w:left="851" w:hanging="851"/>
        <w:rPr>
          <w:sz w:val="24"/>
          <w:szCs w:val="24"/>
          <w:u w:val="single"/>
        </w:rPr>
      </w:pPr>
    </w:p>
    <w:p w:rsidR="00E96F5F" w:rsidRPr="00106503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</w:rPr>
        <w:t xml:space="preserve">Der er ingen kendte interaktioner mellem </w:t>
      </w:r>
      <w:proofErr w:type="spellStart"/>
      <w:r w:rsidRPr="00106503">
        <w:rPr>
          <w:sz w:val="24"/>
          <w:szCs w:val="24"/>
        </w:rPr>
        <w:t>naltrexon</w:t>
      </w:r>
      <w:proofErr w:type="spellEnd"/>
      <w:r w:rsidRPr="00106503">
        <w:rPr>
          <w:sz w:val="24"/>
          <w:szCs w:val="24"/>
        </w:rPr>
        <w:t xml:space="preserve"> og alkohol.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</w:rPr>
        <w:t>Vedrørende interaktioner med lægemidler, som indeholder opioider, se. pkt. 4.3 og 4.4.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4.6</w:t>
      </w:r>
      <w:r w:rsidRPr="00106503">
        <w:rPr>
          <w:b/>
          <w:sz w:val="24"/>
          <w:szCs w:val="24"/>
        </w:rPr>
        <w:tab/>
      </w:r>
      <w:r w:rsidR="00F648BF">
        <w:rPr>
          <w:b/>
          <w:sz w:val="24"/>
          <w:szCs w:val="24"/>
        </w:rPr>
        <w:t>Fertilitet, g</w:t>
      </w:r>
      <w:r w:rsidRPr="00106503">
        <w:rPr>
          <w:b/>
          <w:sz w:val="24"/>
          <w:szCs w:val="24"/>
        </w:rPr>
        <w:t>raviditet og amning</w:t>
      </w:r>
    </w:p>
    <w:p w:rsidR="00E96F5F" w:rsidRPr="00106503" w:rsidRDefault="00E96F5F" w:rsidP="00E96F5F">
      <w:pPr>
        <w:ind w:left="851" w:hanging="851"/>
        <w:rPr>
          <w:sz w:val="24"/>
          <w:szCs w:val="24"/>
          <w:u w:val="single"/>
        </w:rPr>
      </w:pPr>
      <w:r w:rsidRPr="00106503">
        <w:rPr>
          <w:sz w:val="24"/>
          <w:szCs w:val="24"/>
        </w:rPr>
        <w:tab/>
      </w:r>
      <w:r w:rsidRPr="00106503">
        <w:rPr>
          <w:sz w:val="24"/>
          <w:szCs w:val="24"/>
          <w:u w:val="single"/>
        </w:rPr>
        <w:t>Graviditet</w:t>
      </w:r>
    </w:p>
    <w:p w:rsidR="00E96F5F" w:rsidRPr="00106503" w:rsidRDefault="00E96F5F" w:rsidP="00E96F5F">
      <w:pPr>
        <w:ind w:left="851"/>
        <w:rPr>
          <w:sz w:val="24"/>
          <w:szCs w:val="24"/>
        </w:rPr>
      </w:pPr>
      <w:bookmarkStart w:id="4" w:name="_DV_C147"/>
      <w:r w:rsidRPr="00106503">
        <w:rPr>
          <w:sz w:val="24"/>
          <w:szCs w:val="24"/>
        </w:rPr>
        <w:t xml:space="preserve">Der foreligger ingen kliniske data om anvendelse af </w:t>
      </w:r>
      <w:bookmarkStart w:id="5" w:name="_DV_M45"/>
      <w:bookmarkStart w:id="6" w:name="OLE_LINK23"/>
      <w:bookmarkEnd w:id="4"/>
      <w:bookmarkEnd w:id="5"/>
      <w:proofErr w:type="spellStart"/>
      <w:r w:rsidRPr="00106503">
        <w:rPr>
          <w:sz w:val="24"/>
          <w:szCs w:val="24"/>
        </w:rPr>
        <w:t>naltrexonhydrochlorid</w:t>
      </w:r>
      <w:bookmarkStart w:id="7" w:name="_DV_C151"/>
      <w:bookmarkEnd w:id="6"/>
      <w:proofErr w:type="spellEnd"/>
      <w:r w:rsidRPr="00106503">
        <w:rPr>
          <w:sz w:val="24"/>
          <w:szCs w:val="24"/>
        </w:rPr>
        <w:t xml:space="preserve"> til gravide.</w:t>
      </w:r>
      <w:bookmarkStart w:id="8" w:name="_DV_M47"/>
      <w:bookmarkEnd w:id="7"/>
      <w:bookmarkEnd w:id="8"/>
      <w:r w:rsidRPr="00106503">
        <w:rPr>
          <w:sz w:val="24"/>
          <w:szCs w:val="24"/>
        </w:rPr>
        <w:t xml:space="preserve"> Dyreforsøg har påvist </w:t>
      </w:r>
      <w:bookmarkStart w:id="9" w:name="_DV_C153"/>
      <w:r w:rsidRPr="00106503">
        <w:rPr>
          <w:sz w:val="24"/>
          <w:szCs w:val="24"/>
        </w:rPr>
        <w:t>reproduktionstoksicitet</w:t>
      </w:r>
      <w:bookmarkStart w:id="10" w:name="_DV_M48"/>
      <w:bookmarkEnd w:id="9"/>
      <w:bookmarkEnd w:id="10"/>
      <w:r w:rsidRPr="00106503">
        <w:rPr>
          <w:sz w:val="24"/>
          <w:szCs w:val="24"/>
        </w:rPr>
        <w:t xml:space="preserve"> (se pkt. </w:t>
      </w:r>
      <w:bookmarkStart w:id="11" w:name="_DV_C155"/>
      <w:r w:rsidRPr="00106503">
        <w:rPr>
          <w:sz w:val="24"/>
          <w:szCs w:val="24"/>
        </w:rPr>
        <w:t>5.3</w:t>
      </w:r>
      <w:bookmarkStart w:id="12" w:name="_DV_M49"/>
      <w:bookmarkEnd w:id="11"/>
      <w:bookmarkEnd w:id="12"/>
      <w:r w:rsidRPr="00106503">
        <w:rPr>
          <w:sz w:val="24"/>
          <w:szCs w:val="24"/>
        </w:rPr>
        <w:t>). Der foreligger ikke tilstrækkelige data til at fastslå den kliniske relevans. Den potentielle risiko for mennesker kendes ikke.</w:t>
      </w:r>
      <w:bookmarkStart w:id="13" w:name="_DV_C158"/>
      <w:r w:rsidRPr="00106503">
        <w:rPr>
          <w:sz w:val="24"/>
          <w:szCs w:val="24"/>
        </w:rPr>
        <w:t xml:space="preserve"> </w:t>
      </w:r>
      <w:proofErr w:type="spellStart"/>
      <w:r w:rsidRPr="00106503">
        <w:rPr>
          <w:sz w:val="24"/>
          <w:szCs w:val="24"/>
        </w:rPr>
        <w:t>Naltrexon</w:t>
      </w:r>
      <w:proofErr w:type="spellEnd"/>
      <w:r w:rsidRPr="00106503">
        <w:rPr>
          <w:sz w:val="24"/>
          <w:szCs w:val="24"/>
        </w:rPr>
        <w:t xml:space="preserve"> bør kun gives til gravide, hvis den behandlende læge skønner, at de potentielle fordele opvejer de mulige risici.</w:t>
      </w:r>
      <w:bookmarkStart w:id="14" w:name="_DV_M52"/>
      <w:bookmarkEnd w:id="13"/>
      <w:bookmarkEnd w:id="14"/>
    </w:p>
    <w:p w:rsidR="00E96F5F" w:rsidRDefault="00E96F5F" w:rsidP="00E96F5F">
      <w:pPr>
        <w:ind w:left="851"/>
        <w:rPr>
          <w:sz w:val="24"/>
          <w:szCs w:val="24"/>
        </w:rPr>
      </w:pPr>
      <w:bookmarkStart w:id="15" w:name="_DV_M53"/>
      <w:bookmarkEnd w:id="15"/>
    </w:p>
    <w:p w:rsidR="00E96F5F" w:rsidRPr="00106503" w:rsidRDefault="00E96F5F" w:rsidP="00E96F5F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Anvendelse af </w:t>
      </w:r>
      <w:proofErr w:type="spellStart"/>
      <w:r>
        <w:rPr>
          <w:sz w:val="24"/>
          <w:szCs w:val="24"/>
        </w:rPr>
        <w:t>naltrexon</w:t>
      </w:r>
      <w:proofErr w:type="spellEnd"/>
      <w:r>
        <w:rPr>
          <w:sz w:val="24"/>
          <w:szCs w:val="24"/>
        </w:rPr>
        <w:t xml:space="preserve"> til gravide, alkoholiske patienter, der er i langtidsbehandling med opioider eller substitutionsbehandling med opioider, eller til gravide, opioidafhængige kvinder, skaber en risiko for akut </w:t>
      </w:r>
      <w:proofErr w:type="spellStart"/>
      <w:r>
        <w:rPr>
          <w:sz w:val="24"/>
          <w:szCs w:val="24"/>
        </w:rPr>
        <w:t>seponeringssyndrom</w:t>
      </w:r>
      <w:proofErr w:type="spellEnd"/>
      <w:r>
        <w:rPr>
          <w:sz w:val="24"/>
          <w:szCs w:val="24"/>
        </w:rPr>
        <w:t xml:space="preserve">, som vil kunne have alvorlige konsekvenser for moderen og fostret (se pkt. 4.4). Administration af </w:t>
      </w:r>
      <w:proofErr w:type="spellStart"/>
      <w:r>
        <w:rPr>
          <w:sz w:val="24"/>
          <w:szCs w:val="24"/>
        </w:rPr>
        <w:t>naltrexon</w:t>
      </w:r>
      <w:proofErr w:type="spellEnd"/>
      <w:r>
        <w:rPr>
          <w:sz w:val="24"/>
          <w:szCs w:val="24"/>
        </w:rPr>
        <w:t xml:space="preserve"> skal seponeres, hvis der ordineres </w:t>
      </w:r>
      <w:proofErr w:type="spellStart"/>
      <w:r>
        <w:rPr>
          <w:sz w:val="24"/>
          <w:szCs w:val="24"/>
        </w:rPr>
        <w:t>opioidanalgetika</w:t>
      </w:r>
      <w:proofErr w:type="spellEnd"/>
      <w:r>
        <w:rPr>
          <w:sz w:val="24"/>
          <w:szCs w:val="24"/>
        </w:rPr>
        <w:t xml:space="preserve"> (se pkt. 4.5).</w:t>
      </w:r>
    </w:p>
    <w:p w:rsidR="00E96F5F" w:rsidRDefault="00E96F5F" w:rsidP="00E96F5F">
      <w:pPr>
        <w:ind w:left="851"/>
        <w:rPr>
          <w:sz w:val="24"/>
          <w:szCs w:val="24"/>
          <w:u w:val="single"/>
        </w:rPr>
      </w:pPr>
    </w:p>
    <w:p w:rsidR="00E96F5F" w:rsidRPr="00106503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  <w:u w:val="single"/>
        </w:rPr>
        <w:t>Amning</w:t>
      </w:r>
    </w:p>
    <w:p w:rsidR="00E96F5F" w:rsidRPr="00106503" w:rsidRDefault="00E96F5F" w:rsidP="00E96F5F">
      <w:pPr>
        <w:ind w:left="851"/>
        <w:rPr>
          <w:sz w:val="24"/>
          <w:szCs w:val="24"/>
        </w:rPr>
      </w:pPr>
      <w:bookmarkStart w:id="16" w:name="_DV_C161"/>
      <w:r w:rsidRPr="00106503">
        <w:rPr>
          <w:sz w:val="24"/>
          <w:szCs w:val="24"/>
        </w:rPr>
        <w:t xml:space="preserve">Der foreligger ingen kliniske data om brug af </w:t>
      </w:r>
      <w:proofErr w:type="spellStart"/>
      <w:r w:rsidRPr="00106503">
        <w:rPr>
          <w:sz w:val="24"/>
          <w:szCs w:val="24"/>
        </w:rPr>
        <w:t>naltrexonhydrochlorid</w:t>
      </w:r>
      <w:proofErr w:type="spellEnd"/>
      <w:r w:rsidRPr="00106503">
        <w:rPr>
          <w:sz w:val="24"/>
          <w:szCs w:val="24"/>
        </w:rPr>
        <w:t xml:space="preserve"> i amningsperioden. Det vides ikke, om </w:t>
      </w:r>
      <w:proofErr w:type="spellStart"/>
      <w:r w:rsidRPr="00106503">
        <w:rPr>
          <w:sz w:val="24"/>
          <w:szCs w:val="24"/>
        </w:rPr>
        <w:t>naltrexon</w:t>
      </w:r>
      <w:proofErr w:type="spellEnd"/>
      <w:r w:rsidRPr="00106503">
        <w:rPr>
          <w:sz w:val="24"/>
          <w:szCs w:val="24"/>
        </w:rPr>
        <w:t xml:space="preserve"> eller 6-beta-naltrexol udskilles i human mælk. Amning frarådes under behandling med </w:t>
      </w:r>
      <w:proofErr w:type="spellStart"/>
      <w:r w:rsidRPr="00106503">
        <w:rPr>
          <w:sz w:val="24"/>
          <w:szCs w:val="24"/>
        </w:rPr>
        <w:t>naltrexon</w:t>
      </w:r>
      <w:proofErr w:type="spellEnd"/>
      <w:r w:rsidRPr="00106503">
        <w:rPr>
          <w:sz w:val="24"/>
          <w:szCs w:val="24"/>
        </w:rPr>
        <w:t>.</w:t>
      </w:r>
      <w:bookmarkStart w:id="17" w:name="_DV_M55"/>
      <w:bookmarkEnd w:id="16"/>
      <w:bookmarkEnd w:id="17"/>
      <w:r w:rsidRPr="00106503">
        <w:rPr>
          <w:sz w:val="24"/>
          <w:szCs w:val="24"/>
        </w:rPr>
        <w:t xml:space="preserve"> 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4.7</w:t>
      </w:r>
      <w:r w:rsidRPr="0010650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106503">
        <w:rPr>
          <w:b/>
          <w:sz w:val="24"/>
          <w:szCs w:val="24"/>
        </w:rPr>
        <w:t xml:space="preserve"> betjene maskiner</w:t>
      </w:r>
    </w:p>
    <w:p w:rsidR="00E96F5F" w:rsidRDefault="00E96F5F" w:rsidP="00E96F5F">
      <w:pPr>
        <w:ind w:left="851" w:hanging="851"/>
        <w:rPr>
          <w:sz w:val="24"/>
          <w:szCs w:val="24"/>
        </w:rPr>
      </w:pPr>
      <w:r w:rsidRPr="00106503">
        <w:rPr>
          <w:sz w:val="24"/>
          <w:szCs w:val="24"/>
        </w:rPr>
        <w:tab/>
      </w:r>
      <w:r>
        <w:rPr>
          <w:sz w:val="24"/>
          <w:szCs w:val="24"/>
        </w:rPr>
        <w:t>Ikke mærkning.</w:t>
      </w:r>
    </w:p>
    <w:p w:rsidR="00E96F5F" w:rsidRPr="00106503" w:rsidRDefault="00E96F5F" w:rsidP="00E96F5F">
      <w:pPr>
        <w:ind w:left="851"/>
        <w:rPr>
          <w:sz w:val="24"/>
          <w:szCs w:val="24"/>
        </w:rPr>
      </w:pPr>
      <w:proofErr w:type="spellStart"/>
      <w:r w:rsidRPr="00106503">
        <w:rPr>
          <w:sz w:val="24"/>
          <w:szCs w:val="24"/>
        </w:rPr>
        <w:t>Naltrexon</w:t>
      </w:r>
      <w:proofErr w:type="spellEnd"/>
      <w:r w:rsidRPr="001065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kan nedsætte mentale og/eller fysiske evner, der kræves for at udføre potentielt farlige opgaver så som </w:t>
      </w:r>
      <w:r w:rsidRPr="00106503">
        <w:rPr>
          <w:sz w:val="24"/>
          <w:szCs w:val="24"/>
        </w:rPr>
        <w:t>at føre motorkøretøj eller betjene maskiner.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4.8</w:t>
      </w:r>
      <w:r w:rsidRPr="00106503">
        <w:rPr>
          <w:b/>
          <w:sz w:val="24"/>
          <w:szCs w:val="24"/>
        </w:rPr>
        <w:tab/>
        <w:t>Bivirkninger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  <w:r w:rsidRPr="00106503">
        <w:rPr>
          <w:sz w:val="24"/>
          <w:szCs w:val="24"/>
        </w:rPr>
        <w:tab/>
        <w:t>De følgende bivirkninger er opstillet efter systemorganklasse og hyppighed: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560"/>
        <w:gridCol w:w="1559"/>
        <w:gridCol w:w="1843"/>
        <w:gridCol w:w="1417"/>
        <w:gridCol w:w="1985"/>
      </w:tblGrid>
      <w:tr w:rsidR="00E96F5F" w:rsidRPr="00106503" w:rsidTr="003B4BC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r w:rsidRPr="00106503">
              <w:rPr>
                <w:b/>
                <w:sz w:val="24"/>
                <w:szCs w:val="24"/>
                <w:lang w:val="en-US"/>
              </w:rPr>
              <w:t xml:space="preserve">MedDRA </w:t>
            </w:r>
            <w:proofErr w:type="spellStart"/>
            <w:r w:rsidRPr="00106503">
              <w:rPr>
                <w:b/>
                <w:sz w:val="24"/>
                <w:szCs w:val="24"/>
                <w:lang w:val="en-US"/>
              </w:rPr>
              <w:t>systemorganklasser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106503">
              <w:rPr>
                <w:b/>
                <w:sz w:val="24"/>
                <w:szCs w:val="24"/>
                <w:lang w:val="en-US"/>
              </w:rPr>
              <w:t>Meget</w:t>
            </w:r>
            <w:proofErr w:type="spellEnd"/>
            <w:r w:rsidRPr="00106503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6503">
              <w:rPr>
                <w:b/>
                <w:sz w:val="24"/>
                <w:szCs w:val="24"/>
                <w:lang w:val="en-US"/>
              </w:rPr>
              <w:t>almindelig</w:t>
            </w:r>
            <w:proofErr w:type="spellEnd"/>
            <w:r w:rsidRPr="00106503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106503">
              <w:rPr>
                <w:b/>
                <w:bCs/>
                <w:sz w:val="24"/>
                <w:szCs w:val="24"/>
                <w:lang w:val="en-US"/>
              </w:rPr>
              <w:t>(≥1/10)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106503">
              <w:rPr>
                <w:b/>
                <w:bCs/>
                <w:sz w:val="24"/>
                <w:szCs w:val="24"/>
                <w:lang w:val="en-US"/>
              </w:rPr>
              <w:t>Almindelig</w:t>
            </w:r>
            <w:proofErr w:type="spellEnd"/>
            <w:r w:rsidRPr="0010650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06503">
              <w:rPr>
                <w:b/>
                <w:sz w:val="24"/>
                <w:szCs w:val="24"/>
                <w:lang w:val="en-US"/>
              </w:rPr>
              <w:t>(</w:t>
            </w:r>
            <w:r w:rsidRPr="00106503">
              <w:rPr>
                <w:b/>
                <w:sz w:val="24"/>
                <w:szCs w:val="24"/>
                <w:lang w:val="en-US"/>
              </w:rPr>
              <w:sym w:font="Symbol" w:char="00B3"/>
            </w:r>
            <w:r w:rsidRPr="00106503">
              <w:rPr>
                <w:b/>
                <w:sz w:val="24"/>
                <w:szCs w:val="24"/>
                <w:lang w:val="en-US"/>
              </w:rPr>
              <w:t xml:space="preserve">1/100 </w:t>
            </w:r>
            <w:proofErr w:type="spellStart"/>
            <w:r w:rsidRPr="00106503">
              <w:rPr>
                <w:b/>
                <w:sz w:val="24"/>
                <w:szCs w:val="24"/>
                <w:lang w:val="en-US"/>
              </w:rPr>
              <w:t>til</w:t>
            </w:r>
            <w:proofErr w:type="spellEnd"/>
            <w:r w:rsidRPr="00106503">
              <w:rPr>
                <w:b/>
                <w:sz w:val="24"/>
                <w:szCs w:val="24"/>
                <w:lang w:val="en-US"/>
              </w:rPr>
              <w:t xml:space="preserve"> &lt;1/10)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Ikke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almindelig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A13FCA">
              <w:rPr>
                <w:b/>
                <w:noProof/>
                <w:sz w:val="22"/>
                <w:szCs w:val="22"/>
              </w:rPr>
              <w:t>(</w:t>
            </w:r>
            <w:r w:rsidRPr="00A13FCA">
              <w:rPr>
                <w:b/>
                <w:noProof/>
                <w:sz w:val="22"/>
                <w:szCs w:val="22"/>
              </w:rPr>
              <w:sym w:font="Symbol" w:char="F0B3"/>
            </w:r>
            <w:r w:rsidRPr="00A13FCA">
              <w:rPr>
                <w:b/>
                <w:noProof/>
                <w:sz w:val="22"/>
                <w:szCs w:val="22"/>
              </w:rPr>
              <w:t>1/1</w:t>
            </w:r>
            <w:r>
              <w:rPr>
                <w:b/>
                <w:noProof/>
                <w:sz w:val="22"/>
                <w:szCs w:val="22"/>
              </w:rPr>
              <w:t>0</w:t>
            </w:r>
            <w:r w:rsidRPr="00A13FCA">
              <w:rPr>
                <w:b/>
                <w:noProof/>
                <w:sz w:val="22"/>
                <w:szCs w:val="22"/>
              </w:rPr>
              <w:t>00 t</w:t>
            </w:r>
            <w:r>
              <w:rPr>
                <w:b/>
                <w:noProof/>
                <w:sz w:val="22"/>
                <w:szCs w:val="22"/>
              </w:rPr>
              <w:t>il</w:t>
            </w:r>
            <w:r w:rsidRPr="00A13FCA">
              <w:rPr>
                <w:b/>
                <w:noProof/>
                <w:sz w:val="22"/>
                <w:szCs w:val="22"/>
              </w:rPr>
              <w:t xml:space="preserve"> &lt;1/10</w:t>
            </w:r>
            <w:r>
              <w:rPr>
                <w:b/>
                <w:noProof/>
                <w:sz w:val="22"/>
                <w:szCs w:val="22"/>
              </w:rPr>
              <w:t>0</w:t>
            </w:r>
            <w:r w:rsidRPr="00A13FCA">
              <w:rPr>
                <w:b/>
                <w:noProof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106503">
              <w:rPr>
                <w:b/>
                <w:bCs/>
                <w:sz w:val="24"/>
                <w:szCs w:val="24"/>
                <w:lang w:val="en-US"/>
              </w:rPr>
              <w:t>Sjælden</w:t>
            </w:r>
            <w:proofErr w:type="spellEnd"/>
            <w:r w:rsidRPr="0010650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06503">
              <w:rPr>
                <w:b/>
                <w:sz w:val="24"/>
                <w:szCs w:val="24"/>
                <w:lang w:val="en-US"/>
              </w:rPr>
              <w:t>(</w:t>
            </w:r>
            <w:r w:rsidRPr="00106503">
              <w:rPr>
                <w:b/>
                <w:sz w:val="24"/>
                <w:szCs w:val="24"/>
                <w:lang w:val="en-US"/>
              </w:rPr>
              <w:sym w:font="Symbol" w:char="00B3"/>
            </w:r>
            <w:r w:rsidRPr="00106503">
              <w:rPr>
                <w:b/>
                <w:sz w:val="24"/>
                <w:szCs w:val="24"/>
                <w:lang w:val="en-US"/>
              </w:rPr>
              <w:t xml:space="preserve">1/10.000 </w:t>
            </w:r>
            <w:proofErr w:type="spellStart"/>
            <w:r w:rsidRPr="00106503">
              <w:rPr>
                <w:b/>
                <w:sz w:val="24"/>
                <w:szCs w:val="24"/>
                <w:lang w:val="en-US"/>
              </w:rPr>
              <w:t>til</w:t>
            </w:r>
            <w:proofErr w:type="spellEnd"/>
            <w:r w:rsidRPr="00106503">
              <w:rPr>
                <w:b/>
                <w:sz w:val="24"/>
                <w:szCs w:val="24"/>
                <w:lang w:val="en-US"/>
              </w:rPr>
              <w:t xml:space="preserve"> &lt;1/1.000)</w:t>
            </w:r>
            <w:r w:rsidRPr="00106503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bCs/>
                <w:sz w:val="24"/>
                <w:szCs w:val="24"/>
              </w:rPr>
            </w:pPr>
            <w:r w:rsidRPr="00106503">
              <w:rPr>
                <w:b/>
                <w:bCs/>
                <w:sz w:val="24"/>
                <w:szCs w:val="24"/>
              </w:rPr>
              <w:t xml:space="preserve">Meget sjælden </w:t>
            </w:r>
            <w:r w:rsidRPr="00106503">
              <w:rPr>
                <w:b/>
                <w:sz w:val="24"/>
                <w:szCs w:val="24"/>
              </w:rPr>
              <w:t>(&lt;1/10.000), ikke kendt (kan ikke estimeres ud fra forhåndenværende data)</w:t>
            </w:r>
          </w:p>
        </w:tc>
      </w:tr>
      <w:tr w:rsidR="00E96F5F" w:rsidRPr="00106503" w:rsidTr="003B4BC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Infektioner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infestationer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Oral herpes</w:t>
            </w:r>
          </w:p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Tinea pedis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sz w:val="24"/>
                <w:szCs w:val="24"/>
              </w:rPr>
            </w:pPr>
          </w:p>
        </w:tc>
      </w:tr>
      <w:tr w:rsidR="00E96F5F" w:rsidRPr="00106503" w:rsidTr="003B4BC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sz w:val="24"/>
                <w:szCs w:val="24"/>
                <w:lang w:val="en-US"/>
              </w:rPr>
            </w:pPr>
            <w:proofErr w:type="spellStart"/>
            <w:r w:rsidRPr="00106503">
              <w:rPr>
                <w:sz w:val="24"/>
                <w:szCs w:val="24"/>
                <w:lang w:val="en-US"/>
              </w:rPr>
              <w:t>Blod</w:t>
            </w:r>
            <w:proofErr w:type="spellEnd"/>
            <w:r w:rsidRPr="0010650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6503">
              <w:rPr>
                <w:sz w:val="24"/>
                <w:szCs w:val="24"/>
                <w:lang w:val="en-US"/>
              </w:rPr>
              <w:t>og</w:t>
            </w:r>
            <w:proofErr w:type="spellEnd"/>
            <w:r w:rsidRPr="0010650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6503">
              <w:rPr>
                <w:sz w:val="24"/>
                <w:szCs w:val="24"/>
                <w:lang w:val="en-US"/>
              </w:rPr>
              <w:t>lymfesystem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Cs/>
                <w:sz w:val="24"/>
                <w:szCs w:val="24"/>
                <w:lang w:val="en-GB"/>
              </w:rPr>
              <w:t>Lymphadenopati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Cs/>
                <w:sz w:val="24"/>
                <w:szCs w:val="24"/>
                <w:lang w:val="en-GB"/>
              </w:rPr>
              <w:t>Idiopatisk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GB"/>
              </w:rPr>
              <w:t>trombocytopenisk</w:t>
            </w:r>
            <w:proofErr w:type="spellEnd"/>
            <w:r>
              <w:rPr>
                <w:bCs/>
                <w:sz w:val="24"/>
                <w:szCs w:val="24"/>
                <w:lang w:val="en-GB"/>
              </w:rPr>
              <w:t xml:space="preserve"> purpura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</w:p>
        </w:tc>
      </w:tr>
      <w:tr w:rsidR="00E96F5F" w:rsidRPr="00106503" w:rsidTr="003B4BC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Metabolisme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ernæring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Nedsat appetit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sz w:val="24"/>
                <w:szCs w:val="24"/>
                <w:lang w:val="en-GB"/>
              </w:rPr>
            </w:pPr>
          </w:p>
        </w:tc>
      </w:tr>
      <w:tr w:rsidR="00E96F5F" w:rsidRPr="00106503" w:rsidTr="003B4BC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sz w:val="24"/>
                <w:szCs w:val="24"/>
                <w:lang w:val="de-DE"/>
              </w:rPr>
            </w:pPr>
            <w:proofErr w:type="spellStart"/>
            <w:r w:rsidRPr="00106503">
              <w:rPr>
                <w:sz w:val="24"/>
                <w:szCs w:val="24"/>
                <w:lang w:val="en-US"/>
              </w:rPr>
              <w:lastRenderedPageBreak/>
              <w:t>Psykiske</w:t>
            </w:r>
            <w:proofErr w:type="spellEnd"/>
            <w:r w:rsidRPr="0010650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6503">
              <w:rPr>
                <w:sz w:val="24"/>
                <w:szCs w:val="24"/>
                <w:lang w:val="en-US"/>
              </w:rPr>
              <w:t>forstyrrelser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Default="00E96F5F" w:rsidP="003B4BCE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Nervøsitet</w:t>
            </w:r>
            <w:proofErr w:type="spellEnd"/>
          </w:p>
          <w:p w:rsidR="00E96F5F" w:rsidRDefault="00E96F5F" w:rsidP="003B4B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Angst</w:t>
            </w:r>
          </w:p>
          <w:p w:rsidR="00E96F5F" w:rsidRPr="00106503" w:rsidRDefault="00E96F5F" w:rsidP="003B4BCE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Insomni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sz w:val="24"/>
                <w:szCs w:val="24"/>
              </w:rPr>
            </w:pPr>
            <w:r w:rsidRPr="00106503">
              <w:rPr>
                <w:sz w:val="24"/>
                <w:szCs w:val="24"/>
              </w:rPr>
              <w:t xml:space="preserve"> </w:t>
            </w:r>
          </w:p>
          <w:p w:rsidR="00E96F5F" w:rsidRPr="00106503" w:rsidRDefault="00E96F5F" w:rsidP="003B4BCE">
            <w:pPr>
              <w:rPr>
                <w:sz w:val="24"/>
                <w:szCs w:val="24"/>
              </w:rPr>
            </w:pPr>
            <w:r w:rsidRPr="00106503">
              <w:rPr>
                <w:sz w:val="24"/>
                <w:szCs w:val="24"/>
              </w:rPr>
              <w:t>Forøget energi</w:t>
            </w:r>
          </w:p>
          <w:p w:rsidR="00E96F5F" w:rsidRPr="00106503" w:rsidRDefault="00E96F5F" w:rsidP="003B4BCE">
            <w:pPr>
              <w:rPr>
                <w:sz w:val="24"/>
                <w:szCs w:val="24"/>
              </w:rPr>
            </w:pPr>
            <w:r w:rsidRPr="00106503">
              <w:rPr>
                <w:sz w:val="24"/>
                <w:szCs w:val="24"/>
              </w:rPr>
              <w:t>Modløshed</w:t>
            </w:r>
          </w:p>
          <w:p w:rsidR="00E96F5F" w:rsidRPr="00106503" w:rsidRDefault="00E96F5F" w:rsidP="003B4BCE">
            <w:pPr>
              <w:rPr>
                <w:sz w:val="24"/>
                <w:szCs w:val="24"/>
              </w:rPr>
            </w:pPr>
            <w:r w:rsidRPr="00106503">
              <w:rPr>
                <w:sz w:val="24"/>
                <w:szCs w:val="24"/>
              </w:rPr>
              <w:t>Irritabilitet</w:t>
            </w:r>
          </w:p>
          <w:p w:rsidR="00E96F5F" w:rsidRDefault="00E96F5F" w:rsidP="003B4BCE">
            <w:pPr>
              <w:rPr>
                <w:sz w:val="24"/>
                <w:szCs w:val="24"/>
              </w:rPr>
            </w:pPr>
            <w:proofErr w:type="spellStart"/>
            <w:r w:rsidRPr="00106503">
              <w:rPr>
                <w:sz w:val="24"/>
                <w:szCs w:val="24"/>
              </w:rPr>
              <w:t>Humørsving</w:t>
            </w:r>
            <w:r>
              <w:rPr>
                <w:sz w:val="24"/>
                <w:szCs w:val="24"/>
              </w:rPr>
              <w:t>-</w:t>
            </w:r>
            <w:r w:rsidRPr="00106503">
              <w:rPr>
                <w:sz w:val="24"/>
                <w:szCs w:val="24"/>
              </w:rPr>
              <w:t>ninger</w:t>
            </w:r>
            <w:proofErr w:type="spellEnd"/>
          </w:p>
          <w:p w:rsidR="00E96F5F" w:rsidRPr="00106503" w:rsidRDefault="00E96F5F" w:rsidP="003B4BC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Affektiv</w:t>
            </w:r>
            <w:proofErr w:type="gramEnd"/>
            <w:r>
              <w:rPr>
                <w:sz w:val="24"/>
                <w:szCs w:val="24"/>
              </w:rPr>
              <w:t xml:space="preserve"> lidelser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Default="00E96F5F" w:rsidP="003B4BCE">
            <w:pPr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Hallucinationer</w:t>
            </w:r>
          </w:p>
          <w:p w:rsidR="00E96F5F" w:rsidRDefault="00E96F5F" w:rsidP="003B4BCE">
            <w:pPr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Konfusion</w:t>
            </w:r>
          </w:p>
          <w:p w:rsidR="00E96F5F" w:rsidRDefault="00E96F5F" w:rsidP="003B4BCE">
            <w:pPr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Depression</w:t>
            </w:r>
          </w:p>
          <w:p w:rsidR="00E96F5F" w:rsidRDefault="00E96F5F" w:rsidP="003B4BCE">
            <w:pPr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Paranoia</w:t>
            </w:r>
          </w:p>
          <w:p w:rsidR="00E96F5F" w:rsidRDefault="00E96F5F" w:rsidP="003B4BCE">
            <w:pPr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Desorientering</w:t>
            </w:r>
          </w:p>
          <w:p w:rsidR="00E96F5F" w:rsidRDefault="00E96F5F" w:rsidP="003B4BCE">
            <w:pPr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Mareridt</w:t>
            </w:r>
          </w:p>
          <w:p w:rsidR="00E96F5F" w:rsidRDefault="00E96F5F" w:rsidP="003B4BCE">
            <w:pPr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Agitation</w:t>
            </w:r>
          </w:p>
          <w:p w:rsidR="00E96F5F" w:rsidRDefault="00E96F5F" w:rsidP="003B4BCE">
            <w:pPr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Libidoforstyrrel-ser</w:t>
            </w:r>
          </w:p>
          <w:p w:rsidR="00E96F5F" w:rsidRDefault="00E96F5F" w:rsidP="003B4BCE">
            <w:pPr>
              <w:rPr>
                <w:bCs/>
                <w:sz w:val="24"/>
                <w:szCs w:val="24"/>
                <w:lang w:val="fr-FR"/>
              </w:rPr>
            </w:pPr>
            <w:r>
              <w:rPr>
                <w:bCs/>
                <w:sz w:val="24"/>
                <w:szCs w:val="24"/>
                <w:lang w:val="fr-FR"/>
              </w:rPr>
              <w:t>Unormale drømme</w:t>
            </w:r>
          </w:p>
          <w:p w:rsidR="00E96F5F" w:rsidRPr="00106503" w:rsidRDefault="00E96F5F" w:rsidP="003B4BCE">
            <w:pPr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fr-FR"/>
              </w:rPr>
            </w:pPr>
          </w:p>
          <w:p w:rsidR="00E96F5F" w:rsidRPr="00106503" w:rsidRDefault="00E96F5F" w:rsidP="003B4BCE">
            <w:pPr>
              <w:rPr>
                <w:bCs/>
                <w:sz w:val="24"/>
                <w:szCs w:val="24"/>
                <w:lang w:val="fr-FR"/>
              </w:rPr>
            </w:pPr>
            <w:r w:rsidRPr="00106503">
              <w:rPr>
                <w:bCs/>
                <w:sz w:val="24"/>
                <w:szCs w:val="24"/>
                <w:lang w:val="fr-FR"/>
              </w:rPr>
              <w:t>Selvmords</w:t>
            </w:r>
            <w:r>
              <w:rPr>
                <w:bCs/>
                <w:sz w:val="24"/>
                <w:szCs w:val="24"/>
                <w:lang w:val="fr-FR"/>
              </w:rPr>
              <w:softHyphen/>
            </w:r>
            <w:r w:rsidRPr="00106503">
              <w:rPr>
                <w:bCs/>
                <w:sz w:val="24"/>
                <w:szCs w:val="24"/>
                <w:lang w:val="fr-FR"/>
              </w:rPr>
              <w:t>tanker</w:t>
            </w:r>
          </w:p>
          <w:p w:rsidR="00E96F5F" w:rsidRPr="00106503" w:rsidRDefault="00E96F5F" w:rsidP="003B4BCE">
            <w:pPr>
              <w:rPr>
                <w:bCs/>
                <w:sz w:val="24"/>
                <w:szCs w:val="24"/>
                <w:lang w:val="fr-FR"/>
              </w:rPr>
            </w:pPr>
            <w:r w:rsidRPr="00106503">
              <w:rPr>
                <w:bCs/>
                <w:sz w:val="24"/>
                <w:szCs w:val="24"/>
                <w:lang w:val="fr-FR"/>
              </w:rPr>
              <w:t>Selvmords</w:t>
            </w:r>
            <w:r>
              <w:rPr>
                <w:bCs/>
                <w:sz w:val="24"/>
                <w:szCs w:val="24"/>
                <w:lang w:val="fr-FR"/>
              </w:rPr>
              <w:softHyphen/>
            </w:r>
            <w:r w:rsidRPr="00106503">
              <w:rPr>
                <w:bCs/>
                <w:sz w:val="24"/>
                <w:szCs w:val="24"/>
                <w:lang w:val="fr-FR"/>
              </w:rPr>
              <w:t>forsøg</w:t>
            </w:r>
          </w:p>
          <w:p w:rsidR="00E96F5F" w:rsidRPr="00106503" w:rsidRDefault="00E96F5F" w:rsidP="003B4BCE">
            <w:pPr>
              <w:rPr>
                <w:bCs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sz w:val="24"/>
                <w:szCs w:val="24"/>
                <w:lang w:val="en-GB"/>
              </w:rPr>
            </w:pPr>
          </w:p>
          <w:p w:rsidR="00E96F5F" w:rsidRPr="00106503" w:rsidRDefault="00E96F5F" w:rsidP="003B4BCE">
            <w:pPr>
              <w:rPr>
                <w:sz w:val="24"/>
                <w:szCs w:val="24"/>
                <w:lang w:val="en-GB"/>
              </w:rPr>
            </w:pPr>
            <w:proofErr w:type="spellStart"/>
            <w:r w:rsidRPr="00106503">
              <w:rPr>
                <w:sz w:val="24"/>
                <w:szCs w:val="24"/>
                <w:lang w:val="en-GB"/>
              </w:rPr>
              <w:t>Eufori</w:t>
            </w:r>
            <w:proofErr w:type="spellEnd"/>
          </w:p>
          <w:p w:rsidR="00E96F5F" w:rsidRPr="00106503" w:rsidRDefault="00E96F5F" w:rsidP="003B4BCE">
            <w:pPr>
              <w:rPr>
                <w:sz w:val="24"/>
                <w:szCs w:val="24"/>
                <w:lang w:val="en-GB"/>
              </w:rPr>
            </w:pPr>
          </w:p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</w:p>
        </w:tc>
      </w:tr>
      <w:tr w:rsidR="00E96F5F" w:rsidRPr="00106503" w:rsidTr="003B4BC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106503">
              <w:rPr>
                <w:sz w:val="24"/>
                <w:szCs w:val="24"/>
                <w:lang w:val="de-DE"/>
              </w:rPr>
              <w:t>Nervesystemet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sz w:val="24"/>
                <w:szCs w:val="24"/>
              </w:rPr>
            </w:pPr>
            <w:r w:rsidRPr="00106503">
              <w:rPr>
                <w:sz w:val="24"/>
                <w:szCs w:val="24"/>
              </w:rPr>
              <w:t>Hovedpine</w:t>
            </w:r>
          </w:p>
          <w:p w:rsidR="00E96F5F" w:rsidRPr="00106503" w:rsidRDefault="00E96F5F" w:rsidP="003B4BCE">
            <w:pPr>
              <w:rPr>
                <w:sz w:val="24"/>
                <w:szCs w:val="24"/>
              </w:rPr>
            </w:pPr>
          </w:p>
          <w:p w:rsidR="00E96F5F" w:rsidRPr="00106503" w:rsidRDefault="00E96F5F" w:rsidP="003B4BCE">
            <w:pPr>
              <w:rPr>
                <w:sz w:val="24"/>
                <w:szCs w:val="24"/>
              </w:rPr>
            </w:pPr>
            <w:r w:rsidRPr="00106503">
              <w:rPr>
                <w:sz w:val="24"/>
                <w:szCs w:val="24"/>
              </w:rPr>
              <w:t>Rastløshed</w:t>
            </w:r>
          </w:p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sz w:val="24"/>
                <w:szCs w:val="24"/>
              </w:rPr>
            </w:pPr>
            <w:r w:rsidRPr="00106503">
              <w:rPr>
                <w:sz w:val="24"/>
                <w:szCs w:val="24"/>
              </w:rPr>
              <w:t xml:space="preserve"> </w:t>
            </w:r>
          </w:p>
          <w:p w:rsidR="00E96F5F" w:rsidRPr="00106503" w:rsidRDefault="00E96F5F" w:rsidP="003B4BCE">
            <w:pPr>
              <w:rPr>
                <w:sz w:val="24"/>
                <w:szCs w:val="24"/>
              </w:rPr>
            </w:pPr>
            <w:r w:rsidRPr="00106503">
              <w:rPr>
                <w:sz w:val="24"/>
                <w:szCs w:val="24"/>
              </w:rPr>
              <w:t>Svimmelhed</w:t>
            </w:r>
          </w:p>
          <w:p w:rsidR="00E96F5F" w:rsidRPr="00106503" w:rsidRDefault="00E96F5F" w:rsidP="003B4BCE">
            <w:pPr>
              <w:rPr>
                <w:sz w:val="24"/>
                <w:szCs w:val="24"/>
              </w:rPr>
            </w:pPr>
          </w:p>
          <w:p w:rsidR="00E96F5F" w:rsidRPr="00106503" w:rsidRDefault="00E96F5F" w:rsidP="003B4BCE">
            <w:pPr>
              <w:rPr>
                <w:bCs/>
                <w:sz w:val="24"/>
                <w:szCs w:val="24"/>
              </w:rPr>
            </w:pPr>
          </w:p>
          <w:p w:rsidR="00E96F5F" w:rsidRPr="00106503" w:rsidRDefault="00E96F5F" w:rsidP="003B4BCE">
            <w:pPr>
              <w:rPr>
                <w:bCs/>
                <w:sz w:val="24"/>
                <w:szCs w:val="24"/>
              </w:rPr>
            </w:pPr>
            <w:proofErr w:type="spellStart"/>
            <w:r w:rsidRPr="00106503">
              <w:rPr>
                <w:bCs/>
                <w:sz w:val="24"/>
                <w:szCs w:val="24"/>
              </w:rPr>
              <w:t>Vertigo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Tremor</w:t>
            </w:r>
          </w:p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Cs/>
                <w:sz w:val="24"/>
                <w:szCs w:val="24"/>
                <w:lang w:val="en-GB"/>
              </w:rPr>
              <w:t>Somnolens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106503">
              <w:rPr>
                <w:bCs/>
                <w:sz w:val="24"/>
                <w:szCs w:val="24"/>
                <w:lang w:val="en-GB"/>
              </w:rPr>
              <w:t>Taleforstyr</w:t>
            </w:r>
            <w:r>
              <w:rPr>
                <w:bCs/>
                <w:sz w:val="24"/>
                <w:szCs w:val="24"/>
                <w:lang w:val="en-GB"/>
              </w:rPr>
              <w:t>-</w:t>
            </w:r>
            <w:r w:rsidRPr="00106503">
              <w:rPr>
                <w:bCs/>
                <w:sz w:val="24"/>
                <w:szCs w:val="24"/>
                <w:lang w:val="en-GB"/>
              </w:rPr>
              <w:t>relser</w:t>
            </w:r>
            <w:proofErr w:type="spellEnd"/>
            <w:r w:rsidRPr="00106503">
              <w:rPr>
                <w:b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</w:p>
        </w:tc>
      </w:tr>
      <w:tr w:rsidR="00E96F5F" w:rsidRPr="00106503" w:rsidTr="003B4BC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sz w:val="24"/>
                <w:szCs w:val="24"/>
                <w:lang w:val="en-US"/>
              </w:rPr>
            </w:pPr>
            <w:proofErr w:type="spellStart"/>
            <w:r w:rsidRPr="00106503">
              <w:rPr>
                <w:sz w:val="24"/>
                <w:szCs w:val="24"/>
                <w:lang w:val="en-US"/>
              </w:rPr>
              <w:t>Øjne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106503">
              <w:rPr>
                <w:bCs/>
                <w:sz w:val="24"/>
                <w:szCs w:val="24"/>
                <w:lang w:val="en-GB"/>
              </w:rPr>
              <w:t>Øget</w:t>
            </w:r>
            <w:proofErr w:type="spellEnd"/>
            <w:r w:rsidRPr="00106503">
              <w:rPr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106503">
              <w:rPr>
                <w:bCs/>
                <w:sz w:val="24"/>
                <w:szCs w:val="24"/>
                <w:lang w:val="en-GB"/>
              </w:rPr>
              <w:t>tåreflod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C93BCE" w:rsidRDefault="00E96F5F" w:rsidP="003B4BCE">
            <w:pPr>
              <w:rPr>
                <w:bCs/>
                <w:sz w:val="24"/>
                <w:szCs w:val="24"/>
              </w:rPr>
            </w:pPr>
            <w:r w:rsidRPr="00C93BCE">
              <w:rPr>
                <w:bCs/>
                <w:sz w:val="24"/>
                <w:szCs w:val="24"/>
              </w:rPr>
              <w:t>Sløret syn</w:t>
            </w:r>
          </w:p>
          <w:p w:rsidR="00E96F5F" w:rsidRPr="00C93BCE" w:rsidRDefault="00E96F5F" w:rsidP="003B4BCE">
            <w:pPr>
              <w:rPr>
                <w:bCs/>
                <w:sz w:val="24"/>
                <w:szCs w:val="24"/>
              </w:rPr>
            </w:pPr>
            <w:r w:rsidRPr="00C93BCE">
              <w:rPr>
                <w:bCs/>
                <w:sz w:val="24"/>
                <w:szCs w:val="24"/>
              </w:rPr>
              <w:t>Øjenirritation</w:t>
            </w:r>
          </w:p>
          <w:p w:rsidR="00E96F5F" w:rsidRPr="00C93BCE" w:rsidRDefault="00E96F5F" w:rsidP="003B4BCE">
            <w:pPr>
              <w:rPr>
                <w:bCs/>
                <w:sz w:val="24"/>
                <w:szCs w:val="24"/>
              </w:rPr>
            </w:pPr>
            <w:r w:rsidRPr="00C93BCE">
              <w:rPr>
                <w:bCs/>
                <w:sz w:val="24"/>
                <w:szCs w:val="24"/>
              </w:rPr>
              <w:t>Fotofobi</w:t>
            </w:r>
          </w:p>
          <w:p w:rsidR="00E96F5F" w:rsidRPr="00C93BCE" w:rsidRDefault="00E96F5F" w:rsidP="003B4BCE">
            <w:pPr>
              <w:rPr>
                <w:bCs/>
                <w:sz w:val="24"/>
                <w:szCs w:val="24"/>
              </w:rPr>
            </w:pPr>
            <w:r w:rsidRPr="00C93BCE">
              <w:rPr>
                <w:bCs/>
                <w:sz w:val="24"/>
                <w:szCs w:val="24"/>
              </w:rPr>
              <w:t>Hævelse af øjne</w:t>
            </w:r>
          </w:p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</w:rPr>
              <w:t xml:space="preserve">Øjensmerte eller </w:t>
            </w:r>
            <w:proofErr w:type="spellStart"/>
            <w:r>
              <w:rPr>
                <w:bCs/>
                <w:sz w:val="24"/>
                <w:szCs w:val="24"/>
              </w:rPr>
              <w:t>astenopi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</w:p>
        </w:tc>
      </w:tr>
      <w:tr w:rsidR="00E96F5F" w:rsidRPr="00106503" w:rsidTr="003B4BC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Øre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labyrinth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Cs/>
                <w:sz w:val="24"/>
                <w:szCs w:val="24"/>
                <w:lang w:val="en-GB"/>
              </w:rPr>
              <w:t>Øregener</w:t>
            </w:r>
            <w:proofErr w:type="spellEnd"/>
          </w:p>
          <w:p w:rsidR="00E96F5F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Cs/>
                <w:sz w:val="24"/>
                <w:szCs w:val="24"/>
                <w:lang w:val="en-GB"/>
              </w:rPr>
              <w:t>Ørepine</w:t>
            </w:r>
            <w:proofErr w:type="spellEnd"/>
          </w:p>
          <w:p w:rsidR="00E96F5F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Tinnitus</w:t>
            </w:r>
          </w:p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  <w:t>Vertigo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</w:p>
        </w:tc>
      </w:tr>
      <w:tr w:rsidR="00E96F5F" w:rsidRPr="00106503" w:rsidTr="003B4BC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Hjerte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Cs/>
                <w:sz w:val="24"/>
                <w:szCs w:val="24"/>
                <w:lang w:val="en-GB"/>
              </w:rPr>
              <w:t>Takykardi</w:t>
            </w:r>
            <w:proofErr w:type="spellEnd"/>
          </w:p>
          <w:p w:rsidR="00E96F5F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Cs/>
                <w:sz w:val="24"/>
                <w:szCs w:val="24"/>
                <w:lang w:val="en-GB"/>
              </w:rPr>
              <w:t>Palpitationer</w:t>
            </w:r>
            <w:proofErr w:type="spellEnd"/>
          </w:p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Cs/>
                <w:sz w:val="24"/>
                <w:szCs w:val="24"/>
                <w:lang w:val="en-GB"/>
              </w:rPr>
              <w:t>Ekg-forandringer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</w:p>
        </w:tc>
      </w:tr>
      <w:tr w:rsidR="00E96F5F" w:rsidRPr="00106503" w:rsidTr="003B4BC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Vaskulære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lidelser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Cs/>
                <w:sz w:val="24"/>
                <w:szCs w:val="24"/>
                <w:lang w:val="en-GB"/>
              </w:rPr>
              <w:t>Blodtryksfluktuationer</w:t>
            </w:r>
            <w:proofErr w:type="spellEnd"/>
          </w:p>
          <w:p w:rsidR="00E96F5F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Cs/>
                <w:sz w:val="24"/>
                <w:szCs w:val="24"/>
                <w:lang w:val="en-GB"/>
              </w:rPr>
              <w:t>Rødme</w:t>
            </w:r>
            <w:proofErr w:type="spellEnd"/>
          </w:p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</w:p>
        </w:tc>
      </w:tr>
      <w:tr w:rsidR="00E96F5F" w:rsidRPr="00106503" w:rsidTr="003B4BC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sz w:val="24"/>
                <w:szCs w:val="24"/>
                <w:lang w:val="en-US"/>
              </w:rPr>
            </w:pPr>
            <w:proofErr w:type="spellStart"/>
            <w:r w:rsidRPr="00106503">
              <w:rPr>
                <w:sz w:val="24"/>
                <w:szCs w:val="24"/>
                <w:lang w:val="en-US"/>
              </w:rPr>
              <w:t>Luftveje</w:t>
            </w:r>
            <w:proofErr w:type="spellEnd"/>
            <w:r w:rsidRPr="00106503">
              <w:rPr>
                <w:sz w:val="24"/>
                <w:szCs w:val="24"/>
                <w:lang w:val="en-US"/>
              </w:rPr>
              <w:t xml:space="preserve">, thorax </w:t>
            </w:r>
            <w:proofErr w:type="spellStart"/>
            <w:r w:rsidRPr="00106503">
              <w:rPr>
                <w:sz w:val="24"/>
                <w:szCs w:val="24"/>
                <w:lang w:val="en-US"/>
              </w:rPr>
              <w:t>og</w:t>
            </w:r>
            <w:proofErr w:type="spellEnd"/>
            <w:r w:rsidRPr="00106503">
              <w:rPr>
                <w:sz w:val="24"/>
                <w:szCs w:val="24"/>
                <w:lang w:val="en-US"/>
              </w:rPr>
              <w:t xml:space="preserve"> mediastinum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106503">
              <w:rPr>
                <w:bCs/>
                <w:sz w:val="24"/>
                <w:szCs w:val="24"/>
                <w:lang w:val="en-GB"/>
              </w:rPr>
              <w:t>Brystsmerter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  <w:r w:rsidRPr="008F687F">
              <w:rPr>
                <w:bCs/>
                <w:sz w:val="24"/>
                <w:szCs w:val="24"/>
              </w:rPr>
              <w:t>Tilstoppet næse</w:t>
            </w:r>
          </w:p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  <w:r w:rsidRPr="008F687F">
              <w:rPr>
                <w:bCs/>
                <w:sz w:val="24"/>
                <w:szCs w:val="24"/>
              </w:rPr>
              <w:t>Nasale gener</w:t>
            </w:r>
          </w:p>
          <w:p w:rsidR="00E96F5F" w:rsidRDefault="00E96F5F" w:rsidP="003B4BCE">
            <w:pPr>
              <w:rPr>
                <w:bCs/>
                <w:sz w:val="24"/>
                <w:szCs w:val="24"/>
              </w:rPr>
            </w:pPr>
            <w:proofErr w:type="spellStart"/>
            <w:r w:rsidRPr="008F687F">
              <w:rPr>
                <w:bCs/>
                <w:sz w:val="24"/>
                <w:szCs w:val="24"/>
              </w:rPr>
              <w:t>Rinorr</w:t>
            </w:r>
            <w:r>
              <w:rPr>
                <w:bCs/>
                <w:sz w:val="24"/>
                <w:szCs w:val="24"/>
              </w:rPr>
              <w:t>é</w:t>
            </w:r>
            <w:proofErr w:type="spellEnd"/>
          </w:p>
          <w:p w:rsidR="00E96F5F" w:rsidRDefault="00E96F5F" w:rsidP="003B4BC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Nysen</w:t>
            </w:r>
            <w:proofErr w:type="spellEnd"/>
          </w:p>
          <w:p w:rsidR="00E96F5F" w:rsidRDefault="00E96F5F" w:rsidP="003B4BC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Orofaryngeal</w:t>
            </w:r>
            <w:proofErr w:type="spellEnd"/>
            <w:r>
              <w:rPr>
                <w:bCs/>
                <w:sz w:val="24"/>
                <w:szCs w:val="24"/>
              </w:rPr>
              <w:t xml:space="preserve"> smerte</w:t>
            </w:r>
          </w:p>
          <w:p w:rsidR="00E96F5F" w:rsidRDefault="00E96F5F" w:rsidP="003B4B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Øget spytmængde</w:t>
            </w:r>
          </w:p>
          <w:p w:rsidR="00E96F5F" w:rsidRDefault="00E96F5F" w:rsidP="003B4B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Sinusforstyrrelser</w:t>
            </w:r>
          </w:p>
          <w:p w:rsidR="00E96F5F" w:rsidRDefault="00E96F5F" w:rsidP="003B4B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Dyspnø</w:t>
            </w:r>
          </w:p>
          <w:p w:rsidR="00E96F5F" w:rsidRDefault="00E96F5F" w:rsidP="003B4BC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Dysfoni</w:t>
            </w:r>
            <w:proofErr w:type="spellEnd"/>
          </w:p>
          <w:p w:rsidR="00E96F5F" w:rsidRDefault="00E96F5F" w:rsidP="003B4B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Hoste</w:t>
            </w:r>
          </w:p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Gaben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</w:p>
        </w:tc>
      </w:tr>
      <w:tr w:rsidR="00E96F5F" w:rsidRPr="00106503" w:rsidTr="003B4BC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sz w:val="24"/>
                <w:szCs w:val="24"/>
                <w:lang w:val="de-DE"/>
              </w:rPr>
            </w:pPr>
            <w:proofErr w:type="spellStart"/>
            <w:r w:rsidRPr="00106503">
              <w:rPr>
                <w:sz w:val="24"/>
                <w:szCs w:val="24"/>
                <w:lang w:val="en-US"/>
              </w:rPr>
              <w:t>Mave-tarm-kanalen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sz w:val="24"/>
                <w:szCs w:val="24"/>
              </w:rPr>
            </w:pPr>
            <w:r w:rsidRPr="00106503">
              <w:rPr>
                <w:sz w:val="24"/>
                <w:szCs w:val="24"/>
              </w:rPr>
              <w:t>Mavesmerter</w:t>
            </w:r>
          </w:p>
          <w:p w:rsidR="00E96F5F" w:rsidRPr="00106503" w:rsidRDefault="00E96F5F" w:rsidP="003B4BCE">
            <w:pPr>
              <w:rPr>
                <w:sz w:val="24"/>
                <w:szCs w:val="24"/>
              </w:rPr>
            </w:pPr>
            <w:proofErr w:type="spellStart"/>
            <w:r w:rsidRPr="00106503">
              <w:rPr>
                <w:sz w:val="24"/>
                <w:szCs w:val="24"/>
              </w:rPr>
              <w:lastRenderedPageBreak/>
              <w:t>Mavekram</w:t>
            </w:r>
            <w:r>
              <w:rPr>
                <w:sz w:val="24"/>
                <w:szCs w:val="24"/>
              </w:rPr>
              <w:t>-</w:t>
            </w:r>
            <w:r w:rsidRPr="00106503">
              <w:rPr>
                <w:sz w:val="24"/>
                <w:szCs w:val="24"/>
              </w:rPr>
              <w:t>per</w:t>
            </w:r>
            <w:proofErr w:type="spellEnd"/>
          </w:p>
          <w:p w:rsidR="00E96F5F" w:rsidRPr="00106503" w:rsidRDefault="00E96F5F" w:rsidP="003B4BCE">
            <w:pPr>
              <w:rPr>
                <w:sz w:val="24"/>
                <w:szCs w:val="24"/>
              </w:rPr>
            </w:pPr>
            <w:r w:rsidRPr="00106503">
              <w:rPr>
                <w:sz w:val="24"/>
                <w:szCs w:val="24"/>
              </w:rPr>
              <w:t>Kvalme</w:t>
            </w:r>
          </w:p>
          <w:p w:rsidR="00E96F5F" w:rsidRPr="00106503" w:rsidRDefault="00E96F5F" w:rsidP="003B4BCE">
            <w:pPr>
              <w:rPr>
                <w:sz w:val="24"/>
                <w:szCs w:val="24"/>
              </w:rPr>
            </w:pPr>
            <w:r w:rsidRPr="00106503">
              <w:rPr>
                <w:sz w:val="24"/>
                <w:szCs w:val="24"/>
              </w:rPr>
              <w:t>Tilbøjelighed til opkastning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6B6884" w:rsidRDefault="00E96F5F" w:rsidP="003B4BCE">
            <w:pPr>
              <w:rPr>
                <w:bCs/>
                <w:sz w:val="24"/>
                <w:szCs w:val="24"/>
              </w:rPr>
            </w:pPr>
            <w:r w:rsidRPr="006B6884">
              <w:rPr>
                <w:bCs/>
                <w:sz w:val="24"/>
                <w:szCs w:val="24"/>
              </w:rPr>
              <w:lastRenderedPageBreak/>
              <w:t xml:space="preserve">Diarré </w:t>
            </w:r>
          </w:p>
          <w:p w:rsidR="00E96F5F" w:rsidRPr="006B6884" w:rsidRDefault="00E96F5F" w:rsidP="003B4BCE">
            <w:pPr>
              <w:rPr>
                <w:bCs/>
                <w:sz w:val="24"/>
                <w:szCs w:val="24"/>
              </w:rPr>
            </w:pPr>
            <w:r w:rsidRPr="006B6884">
              <w:rPr>
                <w:bCs/>
                <w:sz w:val="24"/>
                <w:szCs w:val="24"/>
              </w:rPr>
              <w:t xml:space="preserve">Obstipation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6B6884" w:rsidRDefault="00E96F5F" w:rsidP="003B4BCE">
            <w:pPr>
              <w:rPr>
                <w:bCs/>
                <w:sz w:val="24"/>
                <w:szCs w:val="24"/>
              </w:rPr>
            </w:pPr>
            <w:proofErr w:type="spellStart"/>
            <w:r w:rsidRPr="006B6884">
              <w:rPr>
                <w:bCs/>
                <w:sz w:val="24"/>
                <w:szCs w:val="24"/>
              </w:rPr>
              <w:t>Flatulens</w:t>
            </w:r>
            <w:proofErr w:type="spellEnd"/>
          </w:p>
          <w:p w:rsidR="00E96F5F" w:rsidRPr="006B6884" w:rsidRDefault="00E96F5F" w:rsidP="003B4BCE">
            <w:pPr>
              <w:rPr>
                <w:bCs/>
                <w:sz w:val="24"/>
                <w:szCs w:val="24"/>
              </w:rPr>
            </w:pPr>
            <w:r w:rsidRPr="006B6884">
              <w:rPr>
                <w:bCs/>
                <w:sz w:val="24"/>
                <w:szCs w:val="24"/>
              </w:rPr>
              <w:t>Hæmorider</w:t>
            </w:r>
          </w:p>
          <w:p w:rsidR="00E96F5F" w:rsidRPr="006B6884" w:rsidRDefault="00E96F5F" w:rsidP="003B4BCE">
            <w:pPr>
              <w:rPr>
                <w:bCs/>
                <w:sz w:val="24"/>
                <w:szCs w:val="24"/>
              </w:rPr>
            </w:pPr>
            <w:r w:rsidRPr="006B6884">
              <w:rPr>
                <w:bCs/>
                <w:sz w:val="24"/>
                <w:szCs w:val="24"/>
              </w:rPr>
              <w:lastRenderedPageBreak/>
              <w:t>Ulcus</w:t>
            </w:r>
          </w:p>
          <w:p w:rsidR="00E96F5F" w:rsidRPr="006B6884" w:rsidRDefault="00E96F5F" w:rsidP="003B4BCE">
            <w:pPr>
              <w:rPr>
                <w:bCs/>
                <w:sz w:val="24"/>
                <w:szCs w:val="24"/>
              </w:rPr>
            </w:pPr>
            <w:r w:rsidRPr="006B6884">
              <w:rPr>
                <w:bCs/>
                <w:sz w:val="24"/>
                <w:szCs w:val="24"/>
              </w:rPr>
              <w:t>Mundtørhed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6B6884" w:rsidRDefault="00E96F5F" w:rsidP="003B4B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6B6884" w:rsidRDefault="00E96F5F" w:rsidP="003B4BCE">
            <w:pPr>
              <w:rPr>
                <w:bCs/>
                <w:sz w:val="24"/>
                <w:szCs w:val="24"/>
              </w:rPr>
            </w:pPr>
          </w:p>
        </w:tc>
      </w:tr>
      <w:tr w:rsidR="00E96F5F" w:rsidRPr="00106503" w:rsidTr="003B4BC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6B6884" w:rsidRDefault="00E96F5F" w:rsidP="003B4BCE">
            <w:pPr>
              <w:rPr>
                <w:sz w:val="24"/>
                <w:szCs w:val="24"/>
              </w:rPr>
            </w:pPr>
            <w:r w:rsidRPr="006B6884">
              <w:rPr>
                <w:sz w:val="24"/>
                <w:szCs w:val="24"/>
              </w:rPr>
              <w:t>Lever og galdeveje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6B6884" w:rsidRDefault="00E96F5F" w:rsidP="003B4B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6B6884" w:rsidRDefault="00E96F5F" w:rsidP="003B4B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  <w:r w:rsidRPr="008F687F">
              <w:rPr>
                <w:bCs/>
                <w:sz w:val="24"/>
                <w:szCs w:val="24"/>
              </w:rPr>
              <w:t>Leversygdomme</w:t>
            </w:r>
          </w:p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  <w:r w:rsidRPr="008F687F">
              <w:rPr>
                <w:bCs/>
                <w:sz w:val="24"/>
                <w:szCs w:val="24"/>
              </w:rPr>
              <w:t>Øget blodbilirubin</w:t>
            </w:r>
          </w:p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  <w:r w:rsidRPr="008F687F">
              <w:rPr>
                <w:bCs/>
                <w:sz w:val="24"/>
                <w:szCs w:val="24"/>
              </w:rPr>
              <w:t xml:space="preserve">Hepatitis (under behandling </w:t>
            </w:r>
            <w:r>
              <w:rPr>
                <w:bCs/>
                <w:sz w:val="24"/>
                <w:szCs w:val="24"/>
              </w:rPr>
              <w:t xml:space="preserve">kan der forekomme stigning i </w:t>
            </w:r>
            <w:proofErr w:type="spellStart"/>
            <w:r>
              <w:rPr>
                <w:bCs/>
                <w:sz w:val="24"/>
                <w:szCs w:val="24"/>
              </w:rPr>
              <w:t>levertransaminaser</w:t>
            </w:r>
            <w:proofErr w:type="spellEnd"/>
            <w:r>
              <w:rPr>
                <w:bCs/>
                <w:sz w:val="24"/>
                <w:szCs w:val="24"/>
              </w:rPr>
              <w:t xml:space="preserve">. Efter </w:t>
            </w:r>
            <w:proofErr w:type="spellStart"/>
            <w:r>
              <w:rPr>
                <w:bCs/>
                <w:sz w:val="24"/>
                <w:szCs w:val="24"/>
              </w:rPr>
              <w:t>seponering</w:t>
            </w:r>
            <w:proofErr w:type="spellEnd"/>
            <w:r>
              <w:rPr>
                <w:bCs/>
                <w:sz w:val="24"/>
                <w:szCs w:val="24"/>
              </w:rPr>
              <w:t xml:space="preserve"> af </w:t>
            </w:r>
            <w:proofErr w:type="spellStart"/>
            <w:r>
              <w:rPr>
                <w:bCs/>
                <w:sz w:val="24"/>
                <w:szCs w:val="24"/>
              </w:rPr>
              <w:t>Naltrexone</w:t>
            </w:r>
            <w:proofErr w:type="spellEnd"/>
            <w:r>
              <w:rPr>
                <w:bCs/>
                <w:sz w:val="24"/>
                <w:szCs w:val="24"/>
              </w:rPr>
              <w:t xml:space="preserve"> POA Pharma falder </w:t>
            </w:r>
            <w:proofErr w:type="spellStart"/>
            <w:r>
              <w:rPr>
                <w:bCs/>
                <w:sz w:val="24"/>
                <w:szCs w:val="24"/>
              </w:rPr>
              <w:t>transaminaserne</w:t>
            </w:r>
            <w:proofErr w:type="spellEnd"/>
            <w:r>
              <w:rPr>
                <w:bCs/>
                <w:sz w:val="24"/>
                <w:szCs w:val="24"/>
              </w:rPr>
              <w:t xml:space="preserve"> til baseline i løbet af flere uger)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</w:p>
        </w:tc>
      </w:tr>
      <w:tr w:rsidR="00E96F5F" w:rsidRPr="00106503" w:rsidTr="003B4BC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8F687F" w:rsidRDefault="00E96F5F" w:rsidP="003B4BCE">
            <w:pPr>
              <w:rPr>
                <w:sz w:val="24"/>
                <w:szCs w:val="24"/>
              </w:rPr>
            </w:pPr>
            <w:r w:rsidRPr="008F687F">
              <w:rPr>
                <w:sz w:val="24"/>
                <w:szCs w:val="24"/>
              </w:rPr>
              <w:t>Hud og subkutane væv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8F687F" w:rsidRDefault="00E96F5F" w:rsidP="003B4B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  <w:r w:rsidRPr="008F687F">
              <w:rPr>
                <w:bCs/>
                <w:sz w:val="24"/>
                <w:szCs w:val="24"/>
              </w:rPr>
              <w:t>Udslæt</w:t>
            </w:r>
          </w:p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Default="00E96F5F" w:rsidP="003B4BC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Seborré</w:t>
            </w:r>
            <w:proofErr w:type="spellEnd"/>
          </w:p>
          <w:p w:rsidR="00E96F5F" w:rsidRDefault="00E96F5F" w:rsidP="003B4BC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Pruritus</w:t>
            </w:r>
            <w:proofErr w:type="spellEnd"/>
          </w:p>
          <w:p w:rsidR="00E96F5F" w:rsidRDefault="00E96F5F" w:rsidP="003B4BC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Acne</w:t>
            </w:r>
            <w:proofErr w:type="spellEnd"/>
          </w:p>
          <w:p w:rsidR="00E96F5F" w:rsidRDefault="00E96F5F" w:rsidP="003B4BC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Alopeci</w:t>
            </w:r>
            <w:proofErr w:type="spellEnd"/>
          </w:p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  <w:proofErr w:type="spellStart"/>
            <w:r w:rsidRPr="008F687F">
              <w:rPr>
                <w:bCs/>
                <w:sz w:val="24"/>
                <w:szCs w:val="24"/>
              </w:rPr>
              <w:t>Eksantem</w:t>
            </w:r>
            <w:proofErr w:type="spellEnd"/>
            <w:r w:rsidRPr="008F687F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E96F5F" w:rsidRPr="00106503" w:rsidTr="003B4BC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sz w:val="24"/>
                <w:szCs w:val="24"/>
              </w:rPr>
            </w:pPr>
            <w:r w:rsidRPr="00106503">
              <w:rPr>
                <w:sz w:val="24"/>
                <w:szCs w:val="24"/>
              </w:rPr>
              <w:t>Knogler, led, muskler og bindevæv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Led- </w:t>
            </w:r>
            <w:proofErr w:type="spellStart"/>
            <w:r>
              <w:rPr>
                <w:sz w:val="24"/>
                <w:szCs w:val="24"/>
                <w:lang w:val="en-US"/>
              </w:rPr>
              <w:t>og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mus</w:t>
            </w:r>
            <w:r w:rsidRPr="00106503">
              <w:rPr>
                <w:sz w:val="24"/>
                <w:szCs w:val="24"/>
                <w:lang w:val="en-US"/>
              </w:rPr>
              <w:t>kelsmerter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Cs/>
                <w:sz w:val="24"/>
                <w:szCs w:val="24"/>
                <w:lang w:val="en-GB"/>
              </w:rPr>
              <w:t>Lyskesmerter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Cs/>
                <w:sz w:val="24"/>
                <w:szCs w:val="24"/>
                <w:lang w:val="en-GB"/>
              </w:rPr>
              <w:t>Rhabdomyolyse</w:t>
            </w:r>
            <w:proofErr w:type="spellEnd"/>
          </w:p>
        </w:tc>
      </w:tr>
      <w:tr w:rsidR="00E96F5F" w:rsidRPr="00106503" w:rsidTr="003B4BC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sz w:val="24"/>
                <w:szCs w:val="24"/>
                <w:lang w:val="en-US"/>
              </w:rPr>
            </w:pPr>
            <w:proofErr w:type="spellStart"/>
            <w:r w:rsidRPr="00106503">
              <w:rPr>
                <w:sz w:val="24"/>
                <w:szCs w:val="24"/>
                <w:lang w:val="en-US"/>
              </w:rPr>
              <w:t>Nyre</w:t>
            </w:r>
            <w:proofErr w:type="spellEnd"/>
            <w:r w:rsidRPr="0010650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6503">
              <w:rPr>
                <w:sz w:val="24"/>
                <w:szCs w:val="24"/>
                <w:lang w:val="en-US"/>
              </w:rPr>
              <w:t>og</w:t>
            </w:r>
            <w:proofErr w:type="spellEnd"/>
            <w:r w:rsidRPr="0010650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6503">
              <w:rPr>
                <w:sz w:val="24"/>
                <w:szCs w:val="24"/>
                <w:lang w:val="en-US"/>
              </w:rPr>
              <w:t>urinveje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106503">
              <w:rPr>
                <w:bCs/>
                <w:sz w:val="24"/>
                <w:szCs w:val="24"/>
                <w:lang w:val="en-GB"/>
              </w:rPr>
              <w:t>Urinretention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Cs/>
                <w:sz w:val="24"/>
                <w:szCs w:val="24"/>
                <w:lang w:val="en-GB"/>
              </w:rPr>
              <w:t>Pollakiuri</w:t>
            </w:r>
            <w:proofErr w:type="spellEnd"/>
          </w:p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Cs/>
                <w:sz w:val="24"/>
                <w:szCs w:val="24"/>
                <w:lang w:val="en-GB"/>
              </w:rPr>
              <w:t>Dysuri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</w:p>
        </w:tc>
      </w:tr>
      <w:tr w:rsidR="00E96F5F" w:rsidRPr="00106503" w:rsidTr="003B4BC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sz w:val="24"/>
                <w:szCs w:val="24"/>
              </w:rPr>
            </w:pPr>
            <w:r w:rsidRPr="00106503">
              <w:rPr>
                <w:sz w:val="24"/>
                <w:szCs w:val="24"/>
              </w:rPr>
              <w:t xml:space="preserve">Det reproduktive system og </w:t>
            </w:r>
            <w:proofErr w:type="spellStart"/>
            <w:r w:rsidRPr="00106503">
              <w:rPr>
                <w:sz w:val="24"/>
                <w:szCs w:val="24"/>
              </w:rPr>
              <w:t>mamae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sz w:val="24"/>
                <w:szCs w:val="24"/>
                <w:lang w:val="en-US"/>
              </w:rPr>
            </w:pPr>
            <w:proofErr w:type="spellStart"/>
            <w:r w:rsidRPr="00106503">
              <w:rPr>
                <w:sz w:val="24"/>
                <w:szCs w:val="24"/>
                <w:lang w:val="en-US"/>
              </w:rPr>
              <w:t>Forsinket</w:t>
            </w:r>
            <w:proofErr w:type="spellEnd"/>
            <w:r w:rsidRPr="0010650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6503">
              <w:rPr>
                <w:sz w:val="24"/>
                <w:szCs w:val="24"/>
                <w:lang w:val="en-US"/>
              </w:rPr>
              <w:t>ejakulation</w:t>
            </w:r>
            <w:proofErr w:type="spellEnd"/>
          </w:p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106503">
              <w:rPr>
                <w:sz w:val="24"/>
                <w:szCs w:val="24"/>
                <w:lang w:val="en-US"/>
              </w:rPr>
              <w:t>Nedsat</w:t>
            </w:r>
            <w:proofErr w:type="spellEnd"/>
            <w:r w:rsidRPr="0010650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6503">
              <w:rPr>
                <w:sz w:val="24"/>
                <w:szCs w:val="24"/>
                <w:lang w:val="en-US"/>
              </w:rPr>
              <w:t>potens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106503" w:rsidRDefault="00E96F5F" w:rsidP="003B4BCE">
            <w:pPr>
              <w:rPr>
                <w:bCs/>
                <w:sz w:val="24"/>
                <w:szCs w:val="24"/>
                <w:lang w:val="en-GB"/>
              </w:rPr>
            </w:pPr>
          </w:p>
        </w:tc>
      </w:tr>
      <w:tr w:rsidR="00E96F5F" w:rsidRPr="00106503" w:rsidTr="003B4BC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sz w:val="24"/>
                <w:szCs w:val="24"/>
              </w:rPr>
            </w:pPr>
            <w:r w:rsidRPr="00106503">
              <w:rPr>
                <w:sz w:val="24"/>
                <w:szCs w:val="24"/>
              </w:rPr>
              <w:t>Almene symptomer og reaktioner på administrationsstedet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106503" w:rsidRDefault="00E96F5F" w:rsidP="003B4BCE">
            <w:pPr>
              <w:rPr>
                <w:sz w:val="24"/>
                <w:szCs w:val="24"/>
                <w:lang w:val="en-US"/>
              </w:rPr>
            </w:pPr>
            <w:proofErr w:type="spellStart"/>
            <w:r w:rsidRPr="00106503">
              <w:rPr>
                <w:sz w:val="24"/>
                <w:szCs w:val="24"/>
                <w:lang w:val="en-US"/>
              </w:rPr>
              <w:t>Følelse</w:t>
            </w:r>
            <w:proofErr w:type="spellEnd"/>
            <w:r w:rsidRPr="0010650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6503">
              <w:rPr>
                <w:sz w:val="24"/>
                <w:szCs w:val="24"/>
                <w:lang w:val="en-US"/>
              </w:rPr>
              <w:t>af</w:t>
            </w:r>
            <w:proofErr w:type="spellEnd"/>
            <w:r w:rsidRPr="0010650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06503">
              <w:rPr>
                <w:sz w:val="24"/>
                <w:szCs w:val="24"/>
                <w:lang w:val="en-US"/>
              </w:rPr>
              <w:t>svaghed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</w:p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  <w:r w:rsidRPr="008F687F">
              <w:rPr>
                <w:bCs/>
                <w:sz w:val="24"/>
                <w:szCs w:val="24"/>
              </w:rPr>
              <w:t>Tørst</w:t>
            </w:r>
          </w:p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Øget</w:t>
            </w:r>
            <w:r w:rsidRPr="008F687F">
              <w:rPr>
                <w:bCs/>
                <w:sz w:val="24"/>
                <w:szCs w:val="24"/>
              </w:rPr>
              <w:t xml:space="preserve"> energ</w:t>
            </w:r>
            <w:r>
              <w:rPr>
                <w:bCs/>
                <w:sz w:val="24"/>
                <w:szCs w:val="24"/>
              </w:rPr>
              <w:t>i</w:t>
            </w:r>
          </w:p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  <w:proofErr w:type="spellStart"/>
            <w:r w:rsidRPr="008F687F">
              <w:rPr>
                <w:bCs/>
                <w:sz w:val="24"/>
                <w:szCs w:val="24"/>
              </w:rPr>
              <w:t>Kuldegys</w:t>
            </w:r>
            <w:r>
              <w:rPr>
                <w:bCs/>
                <w:sz w:val="24"/>
                <w:szCs w:val="24"/>
              </w:rPr>
              <w:t>-</w:t>
            </w:r>
            <w:r w:rsidRPr="008F687F">
              <w:rPr>
                <w:bCs/>
                <w:sz w:val="24"/>
                <w:szCs w:val="24"/>
              </w:rPr>
              <w:t>ninger</w:t>
            </w:r>
            <w:proofErr w:type="spellEnd"/>
          </w:p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  <w:proofErr w:type="spellStart"/>
            <w:r w:rsidRPr="008F687F">
              <w:rPr>
                <w:bCs/>
                <w:sz w:val="24"/>
                <w:szCs w:val="24"/>
              </w:rPr>
              <w:t>Hyperhidrose</w:t>
            </w:r>
            <w:proofErr w:type="spellEnd"/>
            <w:r w:rsidRPr="008F687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Default="00E96F5F" w:rsidP="003B4B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Øget appetit</w:t>
            </w:r>
          </w:p>
          <w:p w:rsidR="00E96F5F" w:rsidRDefault="00E96F5F" w:rsidP="003B4B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Vægttab</w:t>
            </w:r>
          </w:p>
          <w:p w:rsidR="00E96F5F" w:rsidRDefault="00E96F5F" w:rsidP="003B4B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Vægtstigning</w:t>
            </w:r>
          </w:p>
          <w:p w:rsidR="00E96F5F" w:rsidRDefault="00E96F5F" w:rsidP="003B4BCE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Pyreksi</w:t>
            </w:r>
            <w:proofErr w:type="spellEnd"/>
          </w:p>
          <w:p w:rsidR="00E96F5F" w:rsidRDefault="00E96F5F" w:rsidP="003B4B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Smerte</w:t>
            </w:r>
          </w:p>
          <w:p w:rsidR="00E96F5F" w:rsidRDefault="00E96F5F" w:rsidP="003B4B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Perifer kuldefølelse</w:t>
            </w:r>
          </w:p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Varmefølelse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F5F" w:rsidRPr="008F687F" w:rsidRDefault="00E96F5F" w:rsidP="003B4BCE">
            <w:pPr>
              <w:rPr>
                <w:bCs/>
                <w:sz w:val="24"/>
                <w:szCs w:val="24"/>
              </w:rPr>
            </w:pPr>
          </w:p>
        </w:tc>
      </w:tr>
    </w:tbl>
    <w:p w:rsidR="00E96F5F" w:rsidRPr="00106503" w:rsidRDefault="00E96F5F" w:rsidP="00E96F5F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E96F5F" w:rsidRPr="00330B98" w:rsidRDefault="00E96F5F" w:rsidP="00E96F5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330B98">
        <w:rPr>
          <w:noProof/>
          <w:sz w:val="24"/>
          <w:szCs w:val="24"/>
          <w:u w:val="single"/>
        </w:rPr>
        <w:t>Indberetning af formodede bivirkninger</w:t>
      </w:r>
    </w:p>
    <w:p w:rsidR="00E96F5F" w:rsidRPr="00330B98" w:rsidRDefault="00E96F5F" w:rsidP="00E96F5F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330B98">
        <w:rPr>
          <w:noProof/>
          <w:sz w:val="24"/>
          <w:szCs w:val="24"/>
        </w:rPr>
        <w:t>Når lægemidlet er godkendt, er indberetning af formodede bivirkninger vigtig.</w:t>
      </w:r>
      <w:r w:rsidRPr="00330B98">
        <w:rPr>
          <w:sz w:val="24"/>
          <w:szCs w:val="24"/>
        </w:rPr>
        <w:t xml:space="preserve"> </w:t>
      </w:r>
      <w:r w:rsidRPr="00330B98">
        <w:rPr>
          <w:noProof/>
          <w:sz w:val="24"/>
          <w:szCs w:val="24"/>
        </w:rPr>
        <w:t>Det muliggør løbende overvågning af benefit/risk-forholdet for lægemidlet.</w:t>
      </w:r>
      <w:r w:rsidRPr="00330B98">
        <w:rPr>
          <w:sz w:val="24"/>
          <w:szCs w:val="24"/>
        </w:rPr>
        <w:t xml:space="preserve"> </w:t>
      </w:r>
      <w:r w:rsidR="00F648BF">
        <w:rPr>
          <w:sz w:val="24"/>
          <w:szCs w:val="24"/>
        </w:rPr>
        <w:t>S</w:t>
      </w:r>
      <w:r w:rsidRPr="00330B98">
        <w:rPr>
          <w:noProof/>
          <w:sz w:val="24"/>
          <w:szCs w:val="24"/>
        </w:rPr>
        <w:t>undhedsperson</w:t>
      </w:r>
      <w:r w:rsidR="00F648BF">
        <w:rPr>
          <w:noProof/>
          <w:sz w:val="24"/>
          <w:szCs w:val="24"/>
        </w:rPr>
        <w:t>er</w:t>
      </w:r>
      <w:r w:rsidRPr="00330B98">
        <w:rPr>
          <w:noProof/>
          <w:sz w:val="24"/>
          <w:szCs w:val="24"/>
        </w:rPr>
        <w:t xml:space="preserve"> anmodes om at indberette alle formodede bivirkninger til: </w:t>
      </w:r>
    </w:p>
    <w:p w:rsidR="00E96F5F" w:rsidRPr="00330B98" w:rsidRDefault="00E96F5F" w:rsidP="00E96F5F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</w:p>
    <w:p w:rsidR="00E96F5F" w:rsidRPr="00330B98" w:rsidRDefault="00E96F5F" w:rsidP="00E96F5F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</w:p>
    <w:p w:rsidR="00E96F5F" w:rsidRPr="00330B98" w:rsidRDefault="00E96F5F" w:rsidP="00E96F5F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</w:p>
    <w:p w:rsidR="00E96F5F" w:rsidRPr="00330B98" w:rsidRDefault="00E96F5F" w:rsidP="00E96F5F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</w:p>
    <w:p w:rsidR="00E96F5F" w:rsidRPr="00330B98" w:rsidRDefault="00E96F5F" w:rsidP="00E96F5F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330B98">
        <w:rPr>
          <w:noProof/>
          <w:sz w:val="24"/>
          <w:szCs w:val="24"/>
        </w:rPr>
        <w:t>Lægemiddelstyrelsen</w:t>
      </w:r>
    </w:p>
    <w:p w:rsidR="00E96F5F" w:rsidRPr="00330B98" w:rsidRDefault="00E96F5F" w:rsidP="00E96F5F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330B98">
        <w:rPr>
          <w:noProof/>
          <w:sz w:val="24"/>
          <w:szCs w:val="24"/>
        </w:rPr>
        <w:t>Axel Heides Gade 1</w:t>
      </w:r>
    </w:p>
    <w:p w:rsidR="00E96F5F" w:rsidRPr="00330B98" w:rsidRDefault="00E96F5F" w:rsidP="00E96F5F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330B98">
        <w:rPr>
          <w:noProof/>
          <w:sz w:val="24"/>
          <w:szCs w:val="24"/>
        </w:rPr>
        <w:t>DK-2300 København S</w:t>
      </w:r>
    </w:p>
    <w:p w:rsidR="00E96F5F" w:rsidRPr="00330B98" w:rsidRDefault="00E96F5F" w:rsidP="00E96F5F">
      <w:pPr>
        <w:autoSpaceDE w:val="0"/>
        <w:autoSpaceDN w:val="0"/>
        <w:adjustRightInd w:val="0"/>
        <w:ind w:left="851"/>
        <w:rPr>
          <w:noProof/>
          <w:sz w:val="24"/>
          <w:szCs w:val="24"/>
          <w:lang w:val="en-US"/>
        </w:rPr>
      </w:pPr>
      <w:r w:rsidRPr="00330B98">
        <w:rPr>
          <w:noProof/>
          <w:sz w:val="24"/>
          <w:szCs w:val="24"/>
          <w:lang w:val="en-US"/>
        </w:rPr>
        <w:t xml:space="preserve">Websted: </w:t>
      </w:r>
      <w:hyperlink r:id="rId8" w:history="1">
        <w:r w:rsidRPr="006C7D39">
          <w:rPr>
            <w:rStyle w:val="Hyperlink"/>
            <w:noProof/>
            <w:sz w:val="24"/>
            <w:szCs w:val="24"/>
            <w:lang w:val="en-US"/>
          </w:rPr>
          <w:t>www.meldenbivirkning.dk</w:t>
        </w:r>
      </w:hyperlink>
      <w:r>
        <w:rPr>
          <w:noProof/>
          <w:sz w:val="24"/>
          <w:szCs w:val="24"/>
          <w:lang w:val="en-US"/>
        </w:rPr>
        <w:t xml:space="preserve"> </w:t>
      </w:r>
    </w:p>
    <w:p w:rsidR="00E96F5F" w:rsidRPr="003F7B2B" w:rsidRDefault="00E96F5F" w:rsidP="00E96F5F">
      <w:pPr>
        <w:ind w:left="851" w:hanging="851"/>
        <w:rPr>
          <w:sz w:val="24"/>
          <w:szCs w:val="24"/>
          <w:lang w:val="en-US"/>
        </w:rPr>
      </w:pPr>
    </w:p>
    <w:p w:rsidR="00E96F5F" w:rsidRPr="002B255B" w:rsidRDefault="00E96F5F" w:rsidP="00E96F5F">
      <w:pPr>
        <w:ind w:left="851" w:hanging="851"/>
        <w:rPr>
          <w:b/>
          <w:sz w:val="24"/>
          <w:szCs w:val="24"/>
          <w:lang w:val="en-US"/>
        </w:rPr>
      </w:pPr>
      <w:r w:rsidRPr="002B255B">
        <w:rPr>
          <w:b/>
          <w:sz w:val="24"/>
          <w:szCs w:val="24"/>
          <w:lang w:val="en-US"/>
        </w:rPr>
        <w:t>4.9</w:t>
      </w:r>
      <w:r w:rsidRPr="002B255B">
        <w:rPr>
          <w:b/>
          <w:sz w:val="24"/>
          <w:szCs w:val="24"/>
          <w:lang w:val="en-US"/>
        </w:rPr>
        <w:tab/>
      </w:r>
      <w:proofErr w:type="spellStart"/>
      <w:r w:rsidRPr="002B255B">
        <w:rPr>
          <w:b/>
          <w:sz w:val="24"/>
          <w:szCs w:val="24"/>
          <w:lang w:val="en-US"/>
        </w:rPr>
        <w:t>Overdosering</w:t>
      </w:r>
      <w:proofErr w:type="spellEnd"/>
    </w:p>
    <w:p w:rsidR="00E96F5F" w:rsidRPr="002B255B" w:rsidRDefault="00E96F5F" w:rsidP="00E96F5F">
      <w:pPr>
        <w:ind w:left="851" w:hanging="851"/>
        <w:rPr>
          <w:sz w:val="24"/>
          <w:szCs w:val="24"/>
          <w:u w:val="single"/>
          <w:lang w:val="en-US"/>
        </w:rPr>
      </w:pPr>
      <w:r w:rsidRPr="002B255B">
        <w:rPr>
          <w:sz w:val="24"/>
          <w:szCs w:val="24"/>
          <w:lang w:val="en-US"/>
        </w:rPr>
        <w:tab/>
      </w:r>
      <w:proofErr w:type="spellStart"/>
      <w:r w:rsidRPr="002B255B">
        <w:rPr>
          <w:sz w:val="24"/>
          <w:szCs w:val="24"/>
          <w:u w:val="single"/>
          <w:lang w:val="en-US"/>
        </w:rPr>
        <w:t>Symptomer</w:t>
      </w:r>
      <w:proofErr w:type="spellEnd"/>
    </w:p>
    <w:p w:rsidR="00E96F5F" w:rsidRPr="00106503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</w:rPr>
        <w:t xml:space="preserve">Der er begrænset klinisk erfaring med patienter, som har fået en overdosis </w:t>
      </w:r>
      <w:proofErr w:type="spellStart"/>
      <w:r w:rsidRPr="00106503">
        <w:rPr>
          <w:sz w:val="24"/>
          <w:szCs w:val="24"/>
        </w:rPr>
        <w:t>naltrexon</w:t>
      </w:r>
      <w:proofErr w:type="spellEnd"/>
      <w:r w:rsidRPr="00106503">
        <w:rPr>
          <w:sz w:val="24"/>
          <w:szCs w:val="24"/>
        </w:rPr>
        <w:t xml:space="preserve">. </w:t>
      </w:r>
    </w:p>
    <w:p w:rsidR="00E96F5F" w:rsidRPr="00106503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</w:rPr>
        <w:t>Der var ikke tegn på toksicitet hos frivillige forsøgspersoner, som fik 800 mg/dag i syv dage.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FA2EAB" w:rsidRDefault="00E96F5F" w:rsidP="00E96F5F">
      <w:pPr>
        <w:ind w:left="851"/>
        <w:rPr>
          <w:sz w:val="24"/>
          <w:szCs w:val="24"/>
          <w:u w:val="single"/>
        </w:rPr>
      </w:pPr>
      <w:r w:rsidRPr="00FA2EAB">
        <w:rPr>
          <w:sz w:val="24"/>
          <w:szCs w:val="24"/>
          <w:u w:val="single"/>
        </w:rPr>
        <w:t>Behandling</w:t>
      </w:r>
    </w:p>
    <w:p w:rsidR="00E96F5F" w:rsidRPr="00106503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</w:rPr>
        <w:t>I tilfælde af overdosis bør patienten monitoreres nøje og symptomatisk behandling iværksættes.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4.10</w:t>
      </w:r>
      <w:r w:rsidRPr="00106503">
        <w:rPr>
          <w:b/>
          <w:sz w:val="24"/>
          <w:szCs w:val="24"/>
        </w:rPr>
        <w:tab/>
        <w:t>Udlevering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  <w:r w:rsidRPr="00106503">
        <w:rPr>
          <w:sz w:val="24"/>
          <w:szCs w:val="24"/>
        </w:rPr>
        <w:tab/>
      </w:r>
      <w:r>
        <w:rPr>
          <w:sz w:val="24"/>
          <w:szCs w:val="24"/>
        </w:rPr>
        <w:t>A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5.</w:t>
      </w:r>
      <w:r w:rsidRPr="00106503">
        <w:rPr>
          <w:b/>
          <w:sz w:val="24"/>
          <w:szCs w:val="24"/>
        </w:rPr>
        <w:tab/>
        <w:t>FARMAKOLOGISKE EGENSKABER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5.1</w:t>
      </w:r>
      <w:r w:rsidRPr="00106503">
        <w:rPr>
          <w:b/>
          <w:sz w:val="24"/>
          <w:szCs w:val="24"/>
        </w:rPr>
        <w:tab/>
      </w:r>
      <w:proofErr w:type="spellStart"/>
      <w:r w:rsidRPr="00106503">
        <w:rPr>
          <w:b/>
          <w:sz w:val="24"/>
          <w:szCs w:val="24"/>
        </w:rPr>
        <w:t>Farmakodynamiske</w:t>
      </w:r>
      <w:proofErr w:type="spellEnd"/>
      <w:r w:rsidRPr="00106503">
        <w:rPr>
          <w:b/>
          <w:sz w:val="24"/>
          <w:szCs w:val="24"/>
        </w:rPr>
        <w:t xml:space="preserve"> egenskaber</w:t>
      </w:r>
    </w:p>
    <w:p w:rsidR="00F648BF" w:rsidRDefault="00E96F5F" w:rsidP="00E96F5F">
      <w:pPr>
        <w:ind w:left="851" w:hanging="851"/>
        <w:rPr>
          <w:sz w:val="24"/>
          <w:szCs w:val="24"/>
          <w:lang w:val="fr-FR"/>
        </w:rPr>
      </w:pPr>
      <w:r w:rsidRPr="00106503">
        <w:rPr>
          <w:sz w:val="24"/>
          <w:szCs w:val="24"/>
        </w:rPr>
        <w:tab/>
      </w:r>
      <w:proofErr w:type="spellStart"/>
      <w:r w:rsidR="00F648BF" w:rsidRPr="00C922B2">
        <w:rPr>
          <w:sz w:val="24"/>
          <w:szCs w:val="24"/>
        </w:rPr>
        <w:t>Farmakoterapeutisk</w:t>
      </w:r>
      <w:proofErr w:type="spellEnd"/>
      <w:r w:rsidR="00F648BF" w:rsidRPr="00C922B2">
        <w:rPr>
          <w:sz w:val="24"/>
          <w:szCs w:val="24"/>
        </w:rPr>
        <w:t xml:space="preserve"> klassifikation:</w:t>
      </w:r>
      <w:r w:rsidR="00F648BF">
        <w:rPr>
          <w:sz w:val="24"/>
          <w:szCs w:val="24"/>
        </w:rPr>
        <w:t xml:space="preserve"> </w:t>
      </w:r>
      <w:r w:rsidR="00F648BF">
        <w:rPr>
          <w:sz w:val="24"/>
          <w:szCs w:val="24"/>
        </w:rPr>
        <w:t>M</w:t>
      </w:r>
      <w:r w:rsidR="00F648BF" w:rsidRPr="00106503">
        <w:rPr>
          <w:sz w:val="24"/>
          <w:szCs w:val="24"/>
        </w:rPr>
        <w:t>idler ved alkoholafhængighed</w:t>
      </w:r>
      <w:r w:rsidR="00F648BF">
        <w:rPr>
          <w:sz w:val="24"/>
          <w:szCs w:val="24"/>
        </w:rPr>
        <w:t>.</w:t>
      </w:r>
      <w:r w:rsidR="00F648BF">
        <w:rPr>
          <w:sz w:val="24"/>
          <w:szCs w:val="24"/>
        </w:rPr>
        <w:t xml:space="preserve"> </w:t>
      </w:r>
      <w:r w:rsidR="00F648BF" w:rsidRPr="00106503">
        <w:rPr>
          <w:sz w:val="24"/>
          <w:szCs w:val="24"/>
        </w:rPr>
        <w:t xml:space="preserve">ATC-kode: </w:t>
      </w:r>
      <w:r w:rsidR="00F648BF" w:rsidRPr="00106503">
        <w:rPr>
          <w:sz w:val="24"/>
          <w:szCs w:val="24"/>
          <w:lang w:val="fr-FR"/>
        </w:rPr>
        <w:t>N07BB04</w:t>
      </w:r>
      <w:r w:rsidR="00F648BF">
        <w:rPr>
          <w:sz w:val="24"/>
          <w:szCs w:val="24"/>
          <w:lang w:val="fr-FR"/>
        </w:rPr>
        <w:t>.</w:t>
      </w:r>
    </w:p>
    <w:p w:rsidR="00F648BF" w:rsidRDefault="00F648B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F648BF">
      <w:pPr>
        <w:ind w:left="851"/>
        <w:rPr>
          <w:bCs/>
          <w:sz w:val="24"/>
          <w:szCs w:val="24"/>
        </w:rPr>
      </w:pPr>
      <w:proofErr w:type="spellStart"/>
      <w:r w:rsidRPr="00106503">
        <w:rPr>
          <w:bCs/>
          <w:sz w:val="24"/>
          <w:szCs w:val="24"/>
        </w:rPr>
        <w:t>Naltrexon</w:t>
      </w:r>
      <w:proofErr w:type="spellEnd"/>
      <w:r w:rsidRPr="00106503">
        <w:rPr>
          <w:bCs/>
          <w:sz w:val="24"/>
          <w:szCs w:val="24"/>
        </w:rPr>
        <w:t xml:space="preserve"> er en specifik opioidantagonist med minimal </w:t>
      </w:r>
      <w:proofErr w:type="spellStart"/>
      <w:r w:rsidRPr="00106503">
        <w:rPr>
          <w:bCs/>
          <w:sz w:val="24"/>
          <w:szCs w:val="24"/>
        </w:rPr>
        <w:t>agonistisk</w:t>
      </w:r>
      <w:proofErr w:type="spellEnd"/>
      <w:r w:rsidRPr="00106503">
        <w:rPr>
          <w:bCs/>
          <w:sz w:val="24"/>
          <w:szCs w:val="24"/>
        </w:rPr>
        <w:t xml:space="preserve"> aktivitet. Det virker ved stereospecifik </w:t>
      </w:r>
      <w:proofErr w:type="spellStart"/>
      <w:r w:rsidRPr="00106503">
        <w:rPr>
          <w:bCs/>
          <w:sz w:val="24"/>
          <w:szCs w:val="24"/>
        </w:rPr>
        <w:t>kompetitiv</w:t>
      </w:r>
      <w:proofErr w:type="spellEnd"/>
      <w:r w:rsidRPr="00106503">
        <w:rPr>
          <w:bCs/>
          <w:sz w:val="24"/>
          <w:szCs w:val="24"/>
        </w:rPr>
        <w:t xml:space="preserve"> binding til receptorer, der primært er lokaliseret i det centrale og perifere nervesystem. </w:t>
      </w:r>
      <w:proofErr w:type="spellStart"/>
      <w:r w:rsidRPr="00106503">
        <w:rPr>
          <w:bCs/>
          <w:sz w:val="24"/>
          <w:szCs w:val="24"/>
        </w:rPr>
        <w:t>Naltrexon</w:t>
      </w:r>
      <w:proofErr w:type="spellEnd"/>
      <w:r w:rsidRPr="00106503">
        <w:rPr>
          <w:bCs/>
          <w:sz w:val="24"/>
          <w:szCs w:val="24"/>
        </w:rPr>
        <w:t xml:space="preserve"> binder sig </w:t>
      </w:r>
      <w:proofErr w:type="spellStart"/>
      <w:r w:rsidRPr="00106503">
        <w:rPr>
          <w:bCs/>
          <w:sz w:val="24"/>
          <w:szCs w:val="24"/>
        </w:rPr>
        <w:t>kompetitivt</w:t>
      </w:r>
      <w:proofErr w:type="spellEnd"/>
      <w:r w:rsidRPr="00106503">
        <w:rPr>
          <w:bCs/>
          <w:sz w:val="24"/>
          <w:szCs w:val="24"/>
        </w:rPr>
        <w:t xml:space="preserve"> til disse receptorer og blokerer adgang for eksogent administrerede opioider.</w:t>
      </w:r>
    </w:p>
    <w:p w:rsidR="00E96F5F" w:rsidRPr="00106503" w:rsidRDefault="00E96F5F" w:rsidP="00E96F5F">
      <w:pPr>
        <w:ind w:left="851" w:hanging="851"/>
        <w:rPr>
          <w:bCs/>
          <w:sz w:val="24"/>
          <w:szCs w:val="24"/>
          <w:u w:val="double"/>
        </w:rPr>
      </w:pPr>
    </w:p>
    <w:p w:rsidR="00E96F5F" w:rsidRPr="00106503" w:rsidRDefault="00E96F5F" w:rsidP="00E96F5F">
      <w:pPr>
        <w:ind w:left="851"/>
        <w:rPr>
          <w:bCs/>
          <w:sz w:val="24"/>
          <w:szCs w:val="24"/>
        </w:rPr>
      </w:pPr>
      <w:bookmarkStart w:id="18" w:name="_DV_C299"/>
      <w:bookmarkStart w:id="19" w:name="OLE_LINK3"/>
      <w:proofErr w:type="spellStart"/>
      <w:r w:rsidRPr="00106503">
        <w:rPr>
          <w:bCs/>
          <w:sz w:val="24"/>
          <w:szCs w:val="24"/>
        </w:rPr>
        <w:t>Naltrexonbehandling</w:t>
      </w:r>
      <w:proofErr w:type="spellEnd"/>
      <w:r w:rsidRPr="00106503">
        <w:rPr>
          <w:bCs/>
          <w:sz w:val="24"/>
          <w:szCs w:val="24"/>
        </w:rPr>
        <w:t xml:space="preserve"> fører ikke til fysisk eller mental afhængighed. Der er ikke set tolerance over for den opioid-</w:t>
      </w:r>
      <w:proofErr w:type="spellStart"/>
      <w:r w:rsidRPr="00106503">
        <w:rPr>
          <w:bCs/>
          <w:sz w:val="24"/>
          <w:szCs w:val="24"/>
        </w:rPr>
        <w:t>antagoniserende</w:t>
      </w:r>
      <w:proofErr w:type="spellEnd"/>
      <w:r w:rsidRPr="00106503">
        <w:rPr>
          <w:bCs/>
          <w:sz w:val="24"/>
          <w:szCs w:val="24"/>
        </w:rPr>
        <w:t xml:space="preserve"> virkning.</w:t>
      </w:r>
      <w:bookmarkEnd w:id="18"/>
    </w:p>
    <w:p w:rsidR="00E96F5F" w:rsidRPr="00106503" w:rsidRDefault="00E96F5F" w:rsidP="00E96F5F">
      <w:pPr>
        <w:ind w:left="851" w:hanging="851"/>
        <w:rPr>
          <w:bCs/>
          <w:sz w:val="24"/>
          <w:szCs w:val="24"/>
        </w:rPr>
      </w:pPr>
    </w:p>
    <w:p w:rsidR="00E96F5F" w:rsidRPr="00106503" w:rsidRDefault="00E96F5F" w:rsidP="00E96F5F">
      <w:pPr>
        <w:ind w:left="851"/>
        <w:rPr>
          <w:bCs/>
          <w:sz w:val="24"/>
          <w:szCs w:val="24"/>
        </w:rPr>
      </w:pPr>
      <w:bookmarkStart w:id="20" w:name="_DV_C300"/>
      <w:proofErr w:type="spellStart"/>
      <w:r w:rsidRPr="00106503">
        <w:rPr>
          <w:bCs/>
          <w:sz w:val="24"/>
          <w:szCs w:val="24"/>
        </w:rPr>
        <w:t>Naltrexon</w:t>
      </w:r>
      <w:proofErr w:type="spellEnd"/>
      <w:r w:rsidRPr="00106503">
        <w:rPr>
          <w:bCs/>
          <w:sz w:val="24"/>
          <w:szCs w:val="24"/>
        </w:rPr>
        <w:t xml:space="preserve"> reducerer risikoen for tilbagefald og understøtter </w:t>
      </w:r>
      <w:bookmarkStart w:id="21" w:name="_DV_M89"/>
      <w:bookmarkEnd w:id="20"/>
      <w:bookmarkEnd w:id="21"/>
      <w:r w:rsidRPr="00106503">
        <w:rPr>
          <w:bCs/>
          <w:sz w:val="24"/>
          <w:szCs w:val="24"/>
        </w:rPr>
        <w:t>afvænningen fra opioider.</w:t>
      </w:r>
      <w:bookmarkStart w:id="22" w:name="_DV_M90"/>
      <w:bookmarkEnd w:id="22"/>
    </w:p>
    <w:p w:rsidR="00E96F5F" w:rsidRPr="00106503" w:rsidRDefault="00E96F5F" w:rsidP="00E96F5F">
      <w:pPr>
        <w:ind w:left="851" w:hanging="851"/>
        <w:rPr>
          <w:bCs/>
          <w:iCs/>
          <w:sz w:val="24"/>
          <w:szCs w:val="24"/>
        </w:rPr>
      </w:pPr>
    </w:p>
    <w:bookmarkEnd w:id="19"/>
    <w:p w:rsidR="00E96F5F" w:rsidRPr="00106503" w:rsidRDefault="00E96F5F" w:rsidP="00E96F5F">
      <w:pPr>
        <w:ind w:left="851"/>
        <w:rPr>
          <w:bCs/>
          <w:iCs/>
          <w:sz w:val="24"/>
          <w:szCs w:val="24"/>
        </w:rPr>
      </w:pPr>
      <w:proofErr w:type="spellStart"/>
      <w:r w:rsidRPr="00106503">
        <w:rPr>
          <w:bCs/>
          <w:sz w:val="24"/>
          <w:szCs w:val="24"/>
        </w:rPr>
        <w:t>Naltrexon</w:t>
      </w:r>
      <w:proofErr w:type="spellEnd"/>
      <w:r w:rsidRPr="00106503">
        <w:rPr>
          <w:bCs/>
          <w:sz w:val="24"/>
          <w:szCs w:val="24"/>
        </w:rPr>
        <w:t xml:space="preserve"> er en non-aversionsterapi</w:t>
      </w:r>
      <w:r w:rsidRPr="00106503">
        <w:rPr>
          <w:bCs/>
          <w:iCs/>
          <w:sz w:val="24"/>
          <w:szCs w:val="24"/>
        </w:rPr>
        <w:t xml:space="preserve"> og forårsager ikke reaktioner efter </w:t>
      </w:r>
      <w:bookmarkStart w:id="23" w:name="_DV_C306"/>
      <w:r w:rsidRPr="00106503">
        <w:rPr>
          <w:bCs/>
          <w:sz w:val="24"/>
          <w:szCs w:val="24"/>
        </w:rPr>
        <w:t xml:space="preserve">opioid-indtagelse. Derfor medfører det ikke en reaktion af </w:t>
      </w:r>
      <w:proofErr w:type="spellStart"/>
      <w:r w:rsidRPr="00106503">
        <w:rPr>
          <w:bCs/>
          <w:sz w:val="24"/>
          <w:szCs w:val="24"/>
        </w:rPr>
        <w:t>disulfiram</w:t>
      </w:r>
      <w:proofErr w:type="spellEnd"/>
      <w:r w:rsidRPr="00106503">
        <w:rPr>
          <w:bCs/>
          <w:sz w:val="24"/>
          <w:szCs w:val="24"/>
        </w:rPr>
        <w:t>-typen.</w:t>
      </w:r>
      <w:bookmarkEnd w:id="23"/>
    </w:p>
    <w:p w:rsidR="00E96F5F" w:rsidRPr="00106503" w:rsidRDefault="00E96F5F" w:rsidP="00E96F5F">
      <w:pPr>
        <w:ind w:left="851" w:hanging="851"/>
        <w:rPr>
          <w:bCs/>
          <w:sz w:val="24"/>
          <w:szCs w:val="24"/>
        </w:rPr>
      </w:pPr>
    </w:p>
    <w:p w:rsidR="00E96F5F" w:rsidRPr="00106503" w:rsidRDefault="00E96F5F" w:rsidP="00E96F5F">
      <w:pPr>
        <w:ind w:left="851"/>
        <w:rPr>
          <w:bCs/>
          <w:sz w:val="24"/>
          <w:szCs w:val="24"/>
        </w:rPr>
      </w:pPr>
      <w:proofErr w:type="spellStart"/>
      <w:r w:rsidRPr="00106503">
        <w:rPr>
          <w:bCs/>
          <w:sz w:val="24"/>
          <w:szCs w:val="24"/>
        </w:rPr>
        <w:t>Naltrexons</w:t>
      </w:r>
      <w:proofErr w:type="spellEnd"/>
      <w:r w:rsidRPr="00106503">
        <w:rPr>
          <w:bCs/>
          <w:sz w:val="24"/>
          <w:szCs w:val="24"/>
        </w:rPr>
        <w:t xml:space="preserve"> virkningsmekanisme på alkoholisme er ikke fuldstændig klarlagt, men en interaktion med det endogene opioidsystem forventes at spille en vigtig rolle. Hypotesen er, at alkoholindtagelse hos mennesker forstærkes af en alkohol-induceret stimulering af det endogene opioidsystem.</w:t>
      </w:r>
    </w:p>
    <w:p w:rsidR="00E96F5F" w:rsidRPr="00106503" w:rsidRDefault="00E96F5F" w:rsidP="00E96F5F">
      <w:pPr>
        <w:ind w:left="851" w:hanging="851"/>
        <w:rPr>
          <w:bCs/>
          <w:sz w:val="24"/>
          <w:szCs w:val="24"/>
        </w:rPr>
      </w:pPr>
    </w:p>
    <w:p w:rsidR="00E96F5F" w:rsidRPr="00106503" w:rsidRDefault="00E96F5F" w:rsidP="00E96F5F">
      <w:pPr>
        <w:ind w:left="851"/>
        <w:rPr>
          <w:bCs/>
          <w:sz w:val="24"/>
          <w:szCs w:val="24"/>
        </w:rPr>
      </w:pPr>
      <w:proofErr w:type="spellStart"/>
      <w:r w:rsidRPr="00106503">
        <w:rPr>
          <w:bCs/>
          <w:sz w:val="24"/>
          <w:szCs w:val="24"/>
        </w:rPr>
        <w:t>Naltrexon</w:t>
      </w:r>
      <w:proofErr w:type="spellEnd"/>
      <w:r w:rsidRPr="00106503">
        <w:rPr>
          <w:bCs/>
          <w:sz w:val="24"/>
          <w:szCs w:val="24"/>
        </w:rPr>
        <w:t xml:space="preserve"> er en non-aversionsterapi og forårsager ikke negativ reaktion af </w:t>
      </w:r>
      <w:proofErr w:type="spellStart"/>
      <w:r w:rsidRPr="00106503">
        <w:rPr>
          <w:bCs/>
          <w:sz w:val="24"/>
          <w:szCs w:val="24"/>
        </w:rPr>
        <w:t>disulfiram</w:t>
      </w:r>
      <w:proofErr w:type="spellEnd"/>
      <w:r w:rsidRPr="00106503">
        <w:rPr>
          <w:bCs/>
          <w:sz w:val="24"/>
          <w:szCs w:val="24"/>
        </w:rPr>
        <w:t>-typen, når der indtages alkohol.</w:t>
      </w:r>
    </w:p>
    <w:p w:rsidR="00E96F5F" w:rsidRPr="00106503" w:rsidRDefault="00E96F5F" w:rsidP="00E96F5F">
      <w:pPr>
        <w:ind w:left="851" w:hanging="851"/>
        <w:rPr>
          <w:bCs/>
          <w:sz w:val="24"/>
          <w:szCs w:val="24"/>
        </w:rPr>
      </w:pPr>
    </w:p>
    <w:p w:rsidR="00E96F5F" w:rsidRPr="00106503" w:rsidRDefault="00E96F5F" w:rsidP="00E96F5F">
      <w:pPr>
        <w:ind w:left="851"/>
        <w:rPr>
          <w:bCs/>
          <w:sz w:val="24"/>
          <w:szCs w:val="24"/>
        </w:rPr>
      </w:pPr>
      <w:proofErr w:type="spellStart"/>
      <w:r w:rsidRPr="00106503">
        <w:rPr>
          <w:bCs/>
          <w:sz w:val="24"/>
          <w:szCs w:val="24"/>
        </w:rPr>
        <w:t>Naltrexons</w:t>
      </w:r>
      <w:proofErr w:type="spellEnd"/>
      <w:r w:rsidRPr="00106503">
        <w:rPr>
          <w:bCs/>
          <w:sz w:val="24"/>
          <w:szCs w:val="24"/>
        </w:rPr>
        <w:t xml:space="preserve"> primære effekt på alkoholafhængige patienter ser ud til at være en reduktion af risikoen for fuldstændigt tilbagefald med ukontrolleret drikkeri efter indtagelse af en begrænset mængde alkohol.</w:t>
      </w:r>
    </w:p>
    <w:p w:rsidR="00E96F5F" w:rsidRPr="00106503" w:rsidRDefault="00E96F5F" w:rsidP="00E96F5F">
      <w:pPr>
        <w:ind w:left="851"/>
        <w:rPr>
          <w:bCs/>
          <w:sz w:val="24"/>
          <w:szCs w:val="24"/>
        </w:rPr>
      </w:pPr>
      <w:r w:rsidRPr="00106503">
        <w:rPr>
          <w:bCs/>
          <w:sz w:val="24"/>
          <w:szCs w:val="24"/>
        </w:rPr>
        <w:t xml:space="preserve">Dette giver patienten “en chance mere” for at undslippe de gensidigt forstærkende mekanismer for fuldstændigt tilbagefald og fuldstændigt tab af kontrol. </w:t>
      </w:r>
      <w:proofErr w:type="spellStart"/>
      <w:r w:rsidRPr="00106503">
        <w:rPr>
          <w:bCs/>
          <w:sz w:val="24"/>
          <w:szCs w:val="24"/>
        </w:rPr>
        <w:t>Naltrexon</w:t>
      </w:r>
      <w:proofErr w:type="spellEnd"/>
      <w:r w:rsidRPr="00106503">
        <w:rPr>
          <w:bCs/>
          <w:sz w:val="24"/>
          <w:szCs w:val="24"/>
        </w:rPr>
        <w:t xml:space="preserve"> ser også </w:t>
      </w:r>
      <w:r w:rsidRPr="00106503">
        <w:rPr>
          <w:bCs/>
          <w:sz w:val="24"/>
          <w:szCs w:val="24"/>
        </w:rPr>
        <w:lastRenderedPageBreak/>
        <w:t>ud til at have en effekt på den primære trang, da det virker ikke-forstærkende efter indtagelse af begrænsede mængder alkohol.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5.2</w:t>
      </w:r>
      <w:r w:rsidRPr="00106503">
        <w:rPr>
          <w:b/>
          <w:sz w:val="24"/>
          <w:szCs w:val="24"/>
        </w:rPr>
        <w:tab/>
      </w:r>
      <w:proofErr w:type="spellStart"/>
      <w:r w:rsidRPr="00106503">
        <w:rPr>
          <w:b/>
          <w:sz w:val="24"/>
          <w:szCs w:val="24"/>
        </w:rPr>
        <w:t>Farmakokinetiske</w:t>
      </w:r>
      <w:proofErr w:type="spellEnd"/>
      <w:r w:rsidRPr="00106503">
        <w:rPr>
          <w:b/>
          <w:sz w:val="24"/>
          <w:szCs w:val="24"/>
        </w:rPr>
        <w:t xml:space="preserve"> egenskaber</w:t>
      </w:r>
    </w:p>
    <w:p w:rsidR="00E96F5F" w:rsidRPr="00106503" w:rsidRDefault="00E96F5F" w:rsidP="00E96F5F">
      <w:pPr>
        <w:ind w:left="851" w:hanging="851"/>
        <w:rPr>
          <w:iCs/>
          <w:sz w:val="24"/>
          <w:szCs w:val="24"/>
          <w:u w:val="single"/>
        </w:rPr>
      </w:pPr>
      <w:r w:rsidRPr="00106503">
        <w:rPr>
          <w:sz w:val="24"/>
          <w:szCs w:val="24"/>
        </w:rPr>
        <w:tab/>
      </w:r>
      <w:r w:rsidRPr="00106503">
        <w:rPr>
          <w:iCs/>
          <w:sz w:val="24"/>
          <w:szCs w:val="24"/>
          <w:u w:val="single"/>
        </w:rPr>
        <w:t>Absorption</w:t>
      </w:r>
    </w:p>
    <w:p w:rsidR="00E96F5F" w:rsidRPr="00106503" w:rsidRDefault="00E96F5F" w:rsidP="00E96F5F">
      <w:pPr>
        <w:ind w:left="851"/>
        <w:rPr>
          <w:iCs/>
          <w:sz w:val="24"/>
          <w:szCs w:val="24"/>
        </w:rPr>
      </w:pPr>
      <w:proofErr w:type="spellStart"/>
      <w:r w:rsidRPr="00106503">
        <w:rPr>
          <w:iCs/>
          <w:sz w:val="24"/>
          <w:szCs w:val="24"/>
        </w:rPr>
        <w:t>Naltrexon</w:t>
      </w:r>
      <w:proofErr w:type="spellEnd"/>
      <w:r w:rsidRPr="00106503">
        <w:rPr>
          <w:iCs/>
          <w:sz w:val="24"/>
          <w:szCs w:val="24"/>
        </w:rPr>
        <w:t xml:space="preserve"> absorberes hurtigt og næsten fuldstændigt fra mave-tarm-kanalen efter peroral administration.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/>
        <w:rPr>
          <w:sz w:val="24"/>
          <w:szCs w:val="24"/>
          <w:u w:val="single"/>
        </w:rPr>
      </w:pPr>
      <w:r w:rsidRPr="00106503">
        <w:rPr>
          <w:sz w:val="24"/>
          <w:szCs w:val="24"/>
          <w:u w:val="single"/>
        </w:rPr>
        <w:t xml:space="preserve">Biotransformation </w:t>
      </w:r>
    </w:p>
    <w:p w:rsidR="00E96F5F" w:rsidRPr="00106503" w:rsidRDefault="00E96F5F" w:rsidP="00E96F5F">
      <w:pPr>
        <w:ind w:left="851"/>
        <w:rPr>
          <w:iCs/>
          <w:sz w:val="24"/>
          <w:szCs w:val="24"/>
        </w:rPr>
      </w:pPr>
      <w:r w:rsidRPr="00106503">
        <w:rPr>
          <w:iCs/>
          <w:sz w:val="24"/>
          <w:szCs w:val="24"/>
        </w:rPr>
        <w:t xml:space="preserve">Det gennemgår en </w:t>
      </w:r>
      <w:proofErr w:type="spellStart"/>
      <w:r w:rsidRPr="00106503">
        <w:rPr>
          <w:iCs/>
          <w:sz w:val="24"/>
          <w:szCs w:val="24"/>
        </w:rPr>
        <w:t>first</w:t>
      </w:r>
      <w:proofErr w:type="spellEnd"/>
      <w:r w:rsidRPr="00106503">
        <w:rPr>
          <w:iCs/>
          <w:sz w:val="24"/>
          <w:szCs w:val="24"/>
        </w:rPr>
        <w:t>-</w:t>
      </w:r>
      <w:proofErr w:type="spellStart"/>
      <w:r w:rsidRPr="00106503">
        <w:rPr>
          <w:iCs/>
          <w:sz w:val="24"/>
          <w:szCs w:val="24"/>
        </w:rPr>
        <w:t>pass</w:t>
      </w:r>
      <w:proofErr w:type="spellEnd"/>
      <w:r w:rsidRPr="00106503">
        <w:rPr>
          <w:iCs/>
          <w:sz w:val="24"/>
          <w:szCs w:val="24"/>
        </w:rPr>
        <w:t>-metabolisme i leveren og maksimal plasmakoncentration nås efter ca. 1 time.</w:t>
      </w:r>
    </w:p>
    <w:p w:rsidR="00E96F5F" w:rsidRPr="00106503" w:rsidRDefault="00E96F5F" w:rsidP="00E96F5F">
      <w:pPr>
        <w:ind w:left="851"/>
        <w:rPr>
          <w:iCs/>
          <w:sz w:val="24"/>
          <w:szCs w:val="24"/>
        </w:rPr>
      </w:pPr>
      <w:proofErr w:type="spellStart"/>
      <w:r w:rsidRPr="00106503">
        <w:rPr>
          <w:iCs/>
          <w:sz w:val="24"/>
          <w:szCs w:val="24"/>
        </w:rPr>
        <w:t>Naltrexon</w:t>
      </w:r>
      <w:proofErr w:type="spellEnd"/>
      <w:r w:rsidRPr="00106503">
        <w:rPr>
          <w:iCs/>
          <w:sz w:val="24"/>
          <w:szCs w:val="24"/>
        </w:rPr>
        <w:t xml:space="preserve"> </w:t>
      </w:r>
      <w:proofErr w:type="spellStart"/>
      <w:r w:rsidRPr="00106503">
        <w:rPr>
          <w:iCs/>
          <w:sz w:val="24"/>
          <w:szCs w:val="24"/>
        </w:rPr>
        <w:t>hydroxyleres</w:t>
      </w:r>
      <w:proofErr w:type="spellEnd"/>
      <w:r w:rsidRPr="00106503">
        <w:rPr>
          <w:iCs/>
          <w:sz w:val="24"/>
          <w:szCs w:val="24"/>
        </w:rPr>
        <w:t xml:space="preserve"> i leveren, hovedsageligt til den aktive hovedmetabolit 6-beta-naltrexol og, i mindre grad, til 2-hydroxy-3-methoxy-6-beta-naltrexol.</w:t>
      </w:r>
    </w:p>
    <w:p w:rsidR="00E96F5F" w:rsidRPr="00106503" w:rsidRDefault="00E96F5F" w:rsidP="00E96F5F">
      <w:pPr>
        <w:ind w:left="851" w:hanging="851"/>
        <w:rPr>
          <w:iCs/>
          <w:sz w:val="24"/>
          <w:szCs w:val="24"/>
        </w:rPr>
      </w:pPr>
    </w:p>
    <w:p w:rsidR="00E96F5F" w:rsidRPr="00106503" w:rsidRDefault="00E96F5F" w:rsidP="00E96F5F">
      <w:pPr>
        <w:ind w:left="851"/>
        <w:rPr>
          <w:iCs/>
          <w:sz w:val="24"/>
          <w:szCs w:val="24"/>
        </w:rPr>
      </w:pPr>
      <w:proofErr w:type="spellStart"/>
      <w:r>
        <w:rPr>
          <w:iCs/>
          <w:sz w:val="24"/>
          <w:szCs w:val="24"/>
        </w:rPr>
        <w:t>Naltrexons</w:t>
      </w:r>
      <w:proofErr w:type="spellEnd"/>
      <w:r>
        <w:rPr>
          <w:iCs/>
          <w:sz w:val="24"/>
          <w:szCs w:val="24"/>
        </w:rPr>
        <w:t xml:space="preserve"> plasmahalveringstid</w:t>
      </w:r>
      <w:r w:rsidRPr="00106503">
        <w:rPr>
          <w:iCs/>
          <w:sz w:val="24"/>
          <w:szCs w:val="24"/>
        </w:rPr>
        <w:t xml:space="preserve"> er ca. 4 timer,</w:t>
      </w:r>
      <w:r w:rsidRPr="00106503">
        <w:rPr>
          <w:sz w:val="24"/>
          <w:szCs w:val="24"/>
        </w:rPr>
        <w:t xml:space="preserve"> </w:t>
      </w:r>
      <w:r w:rsidRPr="00106503">
        <w:rPr>
          <w:iCs/>
          <w:sz w:val="24"/>
          <w:szCs w:val="24"/>
        </w:rPr>
        <w:t>den gennemsnitlige blodkoncentration er 8,55 mg/ml og plasmaproteinbindingen er 21 %. 6-beta-naltrexols plasmahalveringstid er 13 timer.</w:t>
      </w:r>
    </w:p>
    <w:p w:rsidR="00E96F5F" w:rsidRPr="00106503" w:rsidRDefault="00E96F5F" w:rsidP="00E96F5F">
      <w:pPr>
        <w:ind w:left="851" w:hanging="851"/>
        <w:rPr>
          <w:iCs/>
          <w:sz w:val="24"/>
          <w:szCs w:val="24"/>
        </w:rPr>
      </w:pPr>
    </w:p>
    <w:p w:rsidR="00E96F5F" w:rsidRPr="00106503" w:rsidRDefault="00E96F5F" w:rsidP="00E96F5F">
      <w:pPr>
        <w:ind w:left="851"/>
        <w:rPr>
          <w:iCs/>
          <w:sz w:val="24"/>
          <w:szCs w:val="24"/>
        </w:rPr>
      </w:pPr>
      <w:r w:rsidRPr="00106503">
        <w:rPr>
          <w:iCs/>
          <w:sz w:val="24"/>
          <w:szCs w:val="24"/>
          <w:u w:val="single"/>
        </w:rPr>
        <w:t>Elimination</w:t>
      </w:r>
    </w:p>
    <w:p w:rsidR="00E96F5F" w:rsidRPr="00106503" w:rsidRDefault="00E96F5F" w:rsidP="00E96F5F">
      <w:pPr>
        <w:ind w:left="851"/>
        <w:rPr>
          <w:i/>
          <w:iCs/>
          <w:sz w:val="24"/>
          <w:szCs w:val="24"/>
        </w:rPr>
      </w:pPr>
      <w:r w:rsidRPr="00106503">
        <w:rPr>
          <w:iCs/>
          <w:sz w:val="24"/>
          <w:szCs w:val="24"/>
        </w:rPr>
        <w:t xml:space="preserve">Lægemidlet udskilles hovedsageligt via nyrerne. Ca. 60 % af en peroralt administreret dosis udskilles inden for 48 timer, som </w:t>
      </w:r>
      <w:proofErr w:type="spellStart"/>
      <w:r w:rsidRPr="00106503">
        <w:rPr>
          <w:iCs/>
          <w:sz w:val="24"/>
          <w:szCs w:val="24"/>
        </w:rPr>
        <w:t>glukuroniseret</w:t>
      </w:r>
      <w:proofErr w:type="spellEnd"/>
      <w:r w:rsidRPr="00106503">
        <w:rPr>
          <w:iCs/>
          <w:sz w:val="24"/>
          <w:szCs w:val="24"/>
        </w:rPr>
        <w:t xml:space="preserve"> 6-beta-naltrexol og </w:t>
      </w:r>
      <w:proofErr w:type="spellStart"/>
      <w:r w:rsidRPr="00106503">
        <w:rPr>
          <w:iCs/>
          <w:sz w:val="24"/>
          <w:szCs w:val="24"/>
        </w:rPr>
        <w:t>naltrexon</w:t>
      </w:r>
      <w:proofErr w:type="spellEnd"/>
      <w:r w:rsidRPr="00106503">
        <w:rPr>
          <w:i/>
          <w:iCs/>
          <w:sz w:val="24"/>
          <w:szCs w:val="24"/>
        </w:rPr>
        <w:t>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5.3</w:t>
      </w:r>
      <w:r w:rsidRPr="00106503">
        <w:rPr>
          <w:b/>
          <w:sz w:val="24"/>
          <w:szCs w:val="24"/>
        </w:rPr>
        <w:tab/>
      </w:r>
      <w:r w:rsidR="00F648BF">
        <w:rPr>
          <w:b/>
          <w:sz w:val="24"/>
          <w:szCs w:val="24"/>
        </w:rPr>
        <w:t>Non-</w:t>
      </w:r>
      <w:r w:rsidRPr="00106503">
        <w:rPr>
          <w:b/>
          <w:sz w:val="24"/>
          <w:szCs w:val="24"/>
        </w:rPr>
        <w:t>kliniske sikkerhedsdata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  <w:r w:rsidRPr="00106503">
        <w:rPr>
          <w:sz w:val="24"/>
          <w:szCs w:val="24"/>
        </w:rPr>
        <w:tab/>
      </w:r>
      <w:bookmarkStart w:id="24" w:name="_DV_C333"/>
      <w:r w:rsidR="00F648BF">
        <w:rPr>
          <w:sz w:val="24"/>
          <w:szCs w:val="24"/>
        </w:rPr>
        <w:t>Non-</w:t>
      </w:r>
      <w:r w:rsidRPr="00106503">
        <w:rPr>
          <w:sz w:val="24"/>
          <w:szCs w:val="24"/>
        </w:rPr>
        <w:t xml:space="preserve">kliniske data viste ingen speciel risiko for mennesker baseret på konventionelle studier af sikkerhedsfarmakologi, toksicitet efter gentagne doser, genotoksicitet og </w:t>
      </w:r>
      <w:proofErr w:type="spellStart"/>
      <w:r w:rsidRPr="00106503">
        <w:rPr>
          <w:sz w:val="24"/>
          <w:szCs w:val="24"/>
        </w:rPr>
        <w:t>karcinogent</w:t>
      </w:r>
      <w:proofErr w:type="spellEnd"/>
      <w:r w:rsidRPr="00106503">
        <w:rPr>
          <w:sz w:val="24"/>
          <w:szCs w:val="24"/>
        </w:rPr>
        <w:t xml:space="preserve"> potentiale.  Der er imidlertid nogle tegn på </w:t>
      </w:r>
      <w:proofErr w:type="spellStart"/>
      <w:r w:rsidRPr="00106503">
        <w:rPr>
          <w:sz w:val="24"/>
          <w:szCs w:val="24"/>
        </w:rPr>
        <w:t>hepatotoksicitet</w:t>
      </w:r>
      <w:proofErr w:type="spellEnd"/>
      <w:r w:rsidRPr="00106503">
        <w:rPr>
          <w:sz w:val="24"/>
          <w:szCs w:val="24"/>
        </w:rPr>
        <w:t xml:space="preserve"> ved stigende dosis, da reversibel øgning af leverenzymer er fundet hos personer ved terapeutiske og højere doser (se pkt. 4.4 og 4.8). </w:t>
      </w:r>
      <w:bookmarkEnd w:id="24"/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  <w:bookmarkStart w:id="25" w:name="_DV_C334"/>
    </w:p>
    <w:p w:rsidR="00E96F5F" w:rsidRPr="00106503" w:rsidRDefault="00E96F5F" w:rsidP="00E96F5F">
      <w:pPr>
        <w:ind w:left="851"/>
        <w:rPr>
          <w:sz w:val="24"/>
          <w:szCs w:val="24"/>
        </w:rPr>
      </w:pPr>
      <w:proofErr w:type="spellStart"/>
      <w:r w:rsidRPr="00106503">
        <w:rPr>
          <w:sz w:val="24"/>
          <w:szCs w:val="24"/>
        </w:rPr>
        <w:t>Naltrexon</w:t>
      </w:r>
      <w:proofErr w:type="spellEnd"/>
      <w:r w:rsidRPr="00106503">
        <w:rPr>
          <w:sz w:val="24"/>
          <w:szCs w:val="24"/>
        </w:rPr>
        <w:t xml:space="preserve"> (100 mg/kg, ca. 140 gange den anbefalede terapeutiske dosis til mennesker) medførte en signifikant stigning i pseudo-drægtighed hos rotter. Der forekom også et fald i drægtighedsraten hos hunrotter efter parring. Betydningen af disse observationer for menneskers fertilitet kendes ikke.</w:t>
      </w:r>
      <w:bookmarkEnd w:id="25"/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/>
        <w:rPr>
          <w:sz w:val="24"/>
          <w:szCs w:val="24"/>
        </w:rPr>
      </w:pPr>
      <w:bookmarkStart w:id="26" w:name="_DV_C335"/>
      <w:proofErr w:type="spellStart"/>
      <w:r w:rsidRPr="00106503">
        <w:rPr>
          <w:sz w:val="24"/>
          <w:szCs w:val="24"/>
        </w:rPr>
        <w:t>Naltrexon</w:t>
      </w:r>
      <w:proofErr w:type="spellEnd"/>
      <w:r w:rsidRPr="00106503">
        <w:rPr>
          <w:sz w:val="24"/>
          <w:szCs w:val="24"/>
        </w:rPr>
        <w:t xml:space="preserve"> har vist sig at have en </w:t>
      </w:r>
      <w:proofErr w:type="spellStart"/>
      <w:r w:rsidRPr="00106503">
        <w:rPr>
          <w:sz w:val="24"/>
          <w:szCs w:val="24"/>
        </w:rPr>
        <w:t>embryocidal</w:t>
      </w:r>
      <w:proofErr w:type="spellEnd"/>
      <w:r w:rsidRPr="00106503">
        <w:rPr>
          <w:sz w:val="24"/>
          <w:szCs w:val="24"/>
        </w:rPr>
        <w:t xml:space="preserve"> virkning hos rotter og kaniner, når det gives i doser på omkring 140 gange den terapeutiske dosis til mennesker. Denne virkning blev demonstreret hos rotter, der fik 100 mg/kg </w:t>
      </w:r>
      <w:proofErr w:type="spellStart"/>
      <w:r w:rsidRPr="00106503">
        <w:rPr>
          <w:sz w:val="24"/>
          <w:szCs w:val="24"/>
        </w:rPr>
        <w:t>naltrexon</w:t>
      </w:r>
      <w:proofErr w:type="spellEnd"/>
      <w:r w:rsidRPr="00106503">
        <w:rPr>
          <w:sz w:val="24"/>
          <w:szCs w:val="24"/>
        </w:rPr>
        <w:t xml:space="preserve"> før og under drægtighedsperioden og kaniner behandlet med 60 mg/kg </w:t>
      </w:r>
      <w:proofErr w:type="spellStart"/>
      <w:r w:rsidRPr="00106503">
        <w:rPr>
          <w:sz w:val="24"/>
          <w:szCs w:val="24"/>
        </w:rPr>
        <w:t>naltrexon</w:t>
      </w:r>
      <w:proofErr w:type="spellEnd"/>
      <w:r w:rsidRPr="00106503">
        <w:rPr>
          <w:sz w:val="24"/>
          <w:szCs w:val="24"/>
        </w:rPr>
        <w:t xml:space="preserve"> i organdannelsesperioden.</w:t>
      </w:r>
      <w:bookmarkEnd w:id="26"/>
      <w:r w:rsidRPr="00106503">
        <w:rPr>
          <w:sz w:val="24"/>
          <w:szCs w:val="24"/>
        </w:rPr>
        <w:t xml:space="preserve"> 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6.</w:t>
      </w:r>
      <w:r w:rsidRPr="00106503">
        <w:rPr>
          <w:b/>
          <w:sz w:val="24"/>
          <w:szCs w:val="24"/>
        </w:rPr>
        <w:tab/>
        <w:t>FARMACEUTISKE OPLYSNINGER</w:t>
      </w: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6.1</w:t>
      </w:r>
      <w:r w:rsidRPr="00106503">
        <w:rPr>
          <w:b/>
          <w:sz w:val="24"/>
          <w:szCs w:val="24"/>
        </w:rPr>
        <w:tab/>
        <w:t>Hjælpestoffer</w:t>
      </w:r>
    </w:p>
    <w:p w:rsidR="00E96F5F" w:rsidRPr="00106503" w:rsidRDefault="00E96F5F" w:rsidP="00E96F5F">
      <w:pPr>
        <w:ind w:left="851"/>
        <w:rPr>
          <w:sz w:val="24"/>
          <w:szCs w:val="24"/>
          <w:u w:val="single"/>
        </w:rPr>
      </w:pPr>
      <w:r w:rsidRPr="00106503">
        <w:rPr>
          <w:bCs/>
          <w:sz w:val="24"/>
          <w:szCs w:val="24"/>
          <w:u w:val="single"/>
        </w:rPr>
        <w:t>Tabletkerne</w:t>
      </w:r>
    </w:p>
    <w:p w:rsidR="00E96F5F" w:rsidRPr="00106503" w:rsidRDefault="00E96F5F" w:rsidP="00E96F5F">
      <w:pPr>
        <w:ind w:left="851"/>
        <w:rPr>
          <w:sz w:val="24"/>
          <w:szCs w:val="24"/>
        </w:rPr>
      </w:pPr>
      <w:proofErr w:type="spellStart"/>
      <w:r w:rsidRPr="00106503">
        <w:rPr>
          <w:sz w:val="24"/>
          <w:szCs w:val="24"/>
        </w:rPr>
        <w:t>Lactosemonohydrat</w:t>
      </w:r>
      <w:proofErr w:type="spellEnd"/>
    </w:p>
    <w:p w:rsidR="00E96F5F" w:rsidRPr="00106503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</w:rPr>
        <w:t>Mikrokrystallinsk cellulose</w:t>
      </w:r>
    </w:p>
    <w:p w:rsidR="00E96F5F" w:rsidRPr="00106503" w:rsidRDefault="00E96F5F" w:rsidP="00E96F5F">
      <w:pPr>
        <w:ind w:left="851"/>
        <w:rPr>
          <w:sz w:val="24"/>
          <w:szCs w:val="24"/>
        </w:rPr>
      </w:pPr>
      <w:proofErr w:type="spellStart"/>
      <w:r w:rsidRPr="00106503">
        <w:rPr>
          <w:sz w:val="24"/>
          <w:szCs w:val="24"/>
        </w:rPr>
        <w:t>Crospovidon</w:t>
      </w:r>
      <w:proofErr w:type="spellEnd"/>
    </w:p>
    <w:p w:rsidR="00E96F5F" w:rsidRPr="00106503" w:rsidRDefault="00E96F5F" w:rsidP="00E96F5F">
      <w:pPr>
        <w:ind w:left="851"/>
        <w:rPr>
          <w:sz w:val="24"/>
          <w:szCs w:val="24"/>
        </w:rPr>
      </w:pPr>
      <w:proofErr w:type="spellStart"/>
      <w:r w:rsidRPr="00106503">
        <w:rPr>
          <w:sz w:val="24"/>
          <w:szCs w:val="24"/>
        </w:rPr>
        <w:t>Silica</w:t>
      </w:r>
      <w:proofErr w:type="spellEnd"/>
      <w:r w:rsidRPr="00106503">
        <w:rPr>
          <w:sz w:val="24"/>
          <w:szCs w:val="24"/>
        </w:rPr>
        <w:t>, kolloid vandfri</w:t>
      </w:r>
    </w:p>
    <w:p w:rsidR="00E96F5F" w:rsidRPr="00106503" w:rsidRDefault="00E96F5F" w:rsidP="00E96F5F">
      <w:pPr>
        <w:ind w:left="851"/>
        <w:rPr>
          <w:sz w:val="24"/>
          <w:szCs w:val="24"/>
        </w:rPr>
      </w:pPr>
      <w:proofErr w:type="spellStart"/>
      <w:r w:rsidRPr="00106503">
        <w:rPr>
          <w:sz w:val="24"/>
          <w:szCs w:val="24"/>
        </w:rPr>
        <w:t>Magnesiumstearat</w:t>
      </w:r>
      <w:proofErr w:type="spellEnd"/>
      <w:r w:rsidRPr="00106503">
        <w:rPr>
          <w:sz w:val="24"/>
          <w:szCs w:val="24"/>
        </w:rPr>
        <w:t xml:space="preserve"> </w:t>
      </w:r>
    </w:p>
    <w:p w:rsidR="00E96F5F" w:rsidRDefault="00E96F5F" w:rsidP="00E96F5F">
      <w:pPr>
        <w:ind w:left="851"/>
        <w:rPr>
          <w:sz w:val="24"/>
          <w:szCs w:val="24"/>
        </w:rPr>
      </w:pPr>
    </w:p>
    <w:p w:rsidR="00F648BF" w:rsidRPr="00106503" w:rsidRDefault="00F648BF" w:rsidP="00E96F5F">
      <w:pPr>
        <w:ind w:left="851"/>
        <w:rPr>
          <w:sz w:val="24"/>
          <w:szCs w:val="24"/>
        </w:rPr>
      </w:pPr>
    </w:p>
    <w:p w:rsidR="00E96F5F" w:rsidRPr="00106503" w:rsidRDefault="00E96F5F" w:rsidP="00E96F5F">
      <w:pPr>
        <w:ind w:left="851"/>
        <w:rPr>
          <w:sz w:val="24"/>
          <w:szCs w:val="24"/>
          <w:u w:val="single"/>
        </w:rPr>
      </w:pPr>
      <w:r w:rsidRPr="00106503">
        <w:rPr>
          <w:bCs/>
          <w:sz w:val="24"/>
          <w:szCs w:val="24"/>
          <w:u w:val="single"/>
        </w:rPr>
        <w:lastRenderedPageBreak/>
        <w:t>Filmovertræk</w:t>
      </w:r>
    </w:p>
    <w:p w:rsidR="00E96F5F" w:rsidRPr="00106503" w:rsidRDefault="00E96F5F" w:rsidP="00E96F5F">
      <w:pPr>
        <w:ind w:left="851"/>
        <w:rPr>
          <w:sz w:val="24"/>
          <w:szCs w:val="24"/>
        </w:rPr>
      </w:pPr>
      <w:proofErr w:type="spellStart"/>
      <w:r w:rsidRPr="00106503">
        <w:rPr>
          <w:sz w:val="24"/>
          <w:szCs w:val="24"/>
        </w:rPr>
        <w:t>Hypromellose</w:t>
      </w:r>
      <w:proofErr w:type="spellEnd"/>
      <w:r w:rsidRPr="00106503">
        <w:rPr>
          <w:sz w:val="24"/>
          <w:szCs w:val="24"/>
        </w:rPr>
        <w:t xml:space="preserve"> (E464)</w:t>
      </w:r>
    </w:p>
    <w:p w:rsidR="00E96F5F" w:rsidRPr="00106503" w:rsidRDefault="00E96F5F" w:rsidP="00E96F5F">
      <w:pPr>
        <w:ind w:left="851"/>
        <w:rPr>
          <w:sz w:val="24"/>
          <w:szCs w:val="24"/>
        </w:rPr>
      </w:pPr>
      <w:proofErr w:type="spellStart"/>
      <w:r w:rsidRPr="00106503">
        <w:rPr>
          <w:sz w:val="24"/>
          <w:szCs w:val="24"/>
        </w:rPr>
        <w:t>Macrogol</w:t>
      </w:r>
      <w:proofErr w:type="spellEnd"/>
      <w:r w:rsidRPr="00106503">
        <w:rPr>
          <w:sz w:val="24"/>
          <w:szCs w:val="24"/>
        </w:rPr>
        <w:t xml:space="preserve"> 400</w:t>
      </w:r>
    </w:p>
    <w:p w:rsidR="00E96F5F" w:rsidRPr="00106503" w:rsidRDefault="00E96F5F" w:rsidP="00E96F5F">
      <w:pPr>
        <w:ind w:left="851"/>
        <w:rPr>
          <w:sz w:val="24"/>
          <w:szCs w:val="24"/>
        </w:rPr>
      </w:pPr>
      <w:proofErr w:type="spellStart"/>
      <w:r w:rsidRPr="00106503">
        <w:rPr>
          <w:sz w:val="24"/>
          <w:szCs w:val="24"/>
        </w:rPr>
        <w:t>Polysorbat</w:t>
      </w:r>
      <w:proofErr w:type="spellEnd"/>
      <w:r w:rsidRPr="00106503">
        <w:rPr>
          <w:sz w:val="24"/>
          <w:szCs w:val="24"/>
        </w:rPr>
        <w:t xml:space="preserve"> 80 (E 433)</w:t>
      </w:r>
    </w:p>
    <w:p w:rsidR="00E96F5F" w:rsidRPr="00106503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</w:rPr>
        <w:t>Gul jernoxid</w:t>
      </w:r>
      <w:bookmarkStart w:id="27" w:name="OLE_LINK2"/>
      <w:r w:rsidRPr="00106503">
        <w:rPr>
          <w:sz w:val="24"/>
          <w:szCs w:val="24"/>
        </w:rPr>
        <w:t xml:space="preserve"> (E172)</w:t>
      </w:r>
      <w:bookmarkEnd w:id="27"/>
    </w:p>
    <w:p w:rsidR="00E96F5F" w:rsidRPr="00106503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</w:rPr>
        <w:t>Rød jernoxid (E172)</w:t>
      </w:r>
    </w:p>
    <w:p w:rsidR="00E96F5F" w:rsidRPr="00106503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</w:rPr>
        <w:t>Titandioxid (E171)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6.2</w:t>
      </w:r>
      <w:r w:rsidRPr="00106503">
        <w:rPr>
          <w:b/>
          <w:sz w:val="24"/>
          <w:szCs w:val="24"/>
        </w:rPr>
        <w:tab/>
        <w:t>Uforligeligheder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  <w:r w:rsidRPr="00106503">
        <w:rPr>
          <w:sz w:val="24"/>
          <w:szCs w:val="24"/>
        </w:rPr>
        <w:tab/>
        <w:t>Ikke relevant.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6.3</w:t>
      </w:r>
      <w:r w:rsidRPr="00106503">
        <w:rPr>
          <w:b/>
          <w:sz w:val="24"/>
          <w:szCs w:val="24"/>
        </w:rPr>
        <w:tab/>
        <w:t>Opbevaringstid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  <w:r w:rsidRPr="00106503">
        <w:rPr>
          <w:sz w:val="24"/>
          <w:szCs w:val="24"/>
        </w:rPr>
        <w:tab/>
        <w:t>2 år</w:t>
      </w:r>
      <w:r>
        <w:rPr>
          <w:sz w:val="24"/>
          <w:szCs w:val="24"/>
        </w:rPr>
        <w:t>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6.4</w:t>
      </w:r>
      <w:r w:rsidRPr="00106503">
        <w:rPr>
          <w:b/>
          <w:sz w:val="24"/>
          <w:szCs w:val="24"/>
        </w:rPr>
        <w:tab/>
        <w:t>Særlige opbevaringsforhold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  <w:r w:rsidRPr="00106503">
        <w:rPr>
          <w:sz w:val="24"/>
          <w:szCs w:val="24"/>
        </w:rPr>
        <w:tab/>
        <w:t>Dette lægemiddel kræver ingen særlige forholdsregler vedrørende opbevaringen.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6.5</w:t>
      </w:r>
      <w:r w:rsidRPr="00106503">
        <w:rPr>
          <w:b/>
          <w:sz w:val="24"/>
          <w:szCs w:val="24"/>
        </w:rPr>
        <w:tab/>
        <w:t>Emballagetype og pakningsstørrelser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  <w:r w:rsidRPr="00106503">
        <w:rPr>
          <w:sz w:val="24"/>
          <w:szCs w:val="24"/>
        </w:rPr>
        <w:tab/>
      </w:r>
      <w:bookmarkStart w:id="28" w:name="OLE_LINK4"/>
      <w:bookmarkStart w:id="29" w:name="OLE_LINK5"/>
      <w:r>
        <w:rPr>
          <w:sz w:val="24"/>
          <w:szCs w:val="24"/>
        </w:rPr>
        <w:t>De</w:t>
      </w:r>
      <w:r w:rsidRPr="00106503">
        <w:rPr>
          <w:sz w:val="24"/>
          <w:szCs w:val="24"/>
        </w:rPr>
        <w:t xml:space="preserve"> filmovertrukne tabletter er pakket i hvid, uigennemsigtigt PVC/PE/</w:t>
      </w:r>
      <w:proofErr w:type="spellStart"/>
      <w:r w:rsidRPr="00106503">
        <w:rPr>
          <w:sz w:val="24"/>
          <w:szCs w:val="24"/>
        </w:rPr>
        <w:t>Aclar</w:t>
      </w:r>
      <w:proofErr w:type="spellEnd"/>
      <w:r w:rsidRPr="00106503">
        <w:rPr>
          <w:sz w:val="24"/>
          <w:szCs w:val="24"/>
        </w:rPr>
        <w:t>-</w:t>
      </w:r>
      <w:proofErr w:type="spellStart"/>
      <w:r w:rsidRPr="00106503">
        <w:rPr>
          <w:sz w:val="24"/>
          <w:szCs w:val="24"/>
        </w:rPr>
        <w:t>alu</w:t>
      </w:r>
      <w:proofErr w:type="spellEnd"/>
      <w:r w:rsidRPr="00106503">
        <w:rPr>
          <w:sz w:val="24"/>
          <w:szCs w:val="24"/>
        </w:rPr>
        <w:t xml:space="preserve">-blisterpakninger og </w:t>
      </w:r>
      <w:proofErr w:type="spellStart"/>
      <w:r w:rsidRPr="00106503">
        <w:rPr>
          <w:sz w:val="24"/>
          <w:szCs w:val="24"/>
        </w:rPr>
        <w:t>alu</w:t>
      </w:r>
      <w:proofErr w:type="spellEnd"/>
      <w:r w:rsidRPr="00106503">
        <w:rPr>
          <w:sz w:val="24"/>
          <w:szCs w:val="24"/>
        </w:rPr>
        <w:t>-</w:t>
      </w:r>
      <w:proofErr w:type="spellStart"/>
      <w:r w:rsidRPr="00106503">
        <w:rPr>
          <w:sz w:val="24"/>
          <w:szCs w:val="24"/>
        </w:rPr>
        <w:t>alu</w:t>
      </w:r>
      <w:proofErr w:type="spellEnd"/>
      <w:r w:rsidRPr="00106503">
        <w:rPr>
          <w:sz w:val="24"/>
          <w:szCs w:val="24"/>
        </w:rPr>
        <w:t>-blisterpakninger, der indeholder 7, 14, 28, 30, 50 og 56 tabletter.</w:t>
      </w:r>
    </w:p>
    <w:bookmarkEnd w:id="28"/>
    <w:bookmarkEnd w:id="29"/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/>
        <w:rPr>
          <w:sz w:val="24"/>
          <w:szCs w:val="24"/>
        </w:rPr>
      </w:pPr>
      <w:r w:rsidRPr="00106503">
        <w:rPr>
          <w:sz w:val="24"/>
          <w:szCs w:val="24"/>
        </w:rPr>
        <w:t>Ikke alle pakningsstørrelser er nødvendigvis markedsført.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6.6</w:t>
      </w:r>
      <w:r w:rsidRPr="00106503">
        <w:rPr>
          <w:b/>
          <w:sz w:val="24"/>
          <w:szCs w:val="24"/>
        </w:rPr>
        <w:tab/>
        <w:t xml:space="preserve">Regler for </w:t>
      </w:r>
      <w:r w:rsidR="00F648BF">
        <w:rPr>
          <w:b/>
          <w:sz w:val="24"/>
          <w:szCs w:val="24"/>
        </w:rPr>
        <w:t>bortskaffelse</w:t>
      </w:r>
      <w:r w:rsidRPr="00106503">
        <w:rPr>
          <w:b/>
          <w:sz w:val="24"/>
          <w:szCs w:val="24"/>
        </w:rPr>
        <w:t xml:space="preserve"> og anden håndtering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  <w:r w:rsidRPr="00106503">
        <w:rPr>
          <w:sz w:val="24"/>
          <w:szCs w:val="24"/>
        </w:rPr>
        <w:tab/>
        <w:t>Ikke anvendt lægemiddel samt affald heraf skal bortskaffes i henhold til lokale retningslinjer.</w:t>
      </w:r>
    </w:p>
    <w:p w:rsidR="00E96F5F" w:rsidRPr="00106503" w:rsidRDefault="00E96F5F" w:rsidP="00E96F5F">
      <w:pPr>
        <w:ind w:left="851" w:hanging="851"/>
        <w:jc w:val="both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7.</w:t>
      </w:r>
      <w:r w:rsidRPr="00106503">
        <w:rPr>
          <w:b/>
          <w:sz w:val="24"/>
          <w:szCs w:val="24"/>
        </w:rPr>
        <w:tab/>
        <w:t>INDEHAVER AF MARKEDSFØRINGSTILLADELSEN</w:t>
      </w:r>
    </w:p>
    <w:p w:rsidR="00E96F5F" w:rsidRPr="00106503" w:rsidRDefault="00E96F5F" w:rsidP="00E96F5F">
      <w:pPr>
        <w:ind w:left="851" w:hanging="851"/>
        <w:rPr>
          <w:sz w:val="24"/>
          <w:szCs w:val="24"/>
          <w:lang w:val="fr-FR"/>
        </w:rPr>
      </w:pPr>
      <w:r w:rsidRPr="00106503">
        <w:rPr>
          <w:sz w:val="24"/>
          <w:szCs w:val="24"/>
        </w:rPr>
        <w:tab/>
      </w:r>
      <w:r w:rsidRPr="00106503">
        <w:rPr>
          <w:sz w:val="24"/>
          <w:szCs w:val="24"/>
          <w:lang w:val="fr-FR"/>
        </w:rPr>
        <w:t>POA Pharma Scandinavia AB</w:t>
      </w:r>
    </w:p>
    <w:p w:rsidR="00F648BF" w:rsidRPr="00F648BF" w:rsidRDefault="00F648BF" w:rsidP="00F648BF">
      <w:pPr>
        <w:ind w:left="851"/>
        <w:rPr>
          <w:sz w:val="24"/>
          <w:szCs w:val="24"/>
          <w:lang w:val="fr-FR"/>
        </w:rPr>
      </w:pPr>
      <w:r w:rsidRPr="00F648BF">
        <w:rPr>
          <w:sz w:val="24"/>
          <w:szCs w:val="24"/>
          <w:lang w:val="fr-FR"/>
        </w:rPr>
        <w:t>Hyllie Stationstorg 31, vån 5</w:t>
      </w:r>
    </w:p>
    <w:p w:rsidR="00F648BF" w:rsidRDefault="00F648BF" w:rsidP="00F648BF">
      <w:pPr>
        <w:ind w:left="851"/>
        <w:rPr>
          <w:sz w:val="24"/>
          <w:szCs w:val="24"/>
          <w:lang w:val="fr-FR"/>
        </w:rPr>
      </w:pPr>
      <w:r w:rsidRPr="00F648BF">
        <w:rPr>
          <w:sz w:val="24"/>
          <w:szCs w:val="24"/>
          <w:lang w:val="fr-FR"/>
        </w:rPr>
        <w:t>215 32 Malmø</w:t>
      </w:r>
    </w:p>
    <w:p w:rsidR="00E96F5F" w:rsidRPr="00106503" w:rsidRDefault="00E96F5F" w:rsidP="00F648BF">
      <w:pPr>
        <w:ind w:left="851"/>
        <w:rPr>
          <w:sz w:val="24"/>
          <w:szCs w:val="24"/>
          <w:lang w:val="fr-FR"/>
        </w:rPr>
      </w:pPr>
      <w:r w:rsidRPr="00106503">
        <w:rPr>
          <w:sz w:val="24"/>
          <w:szCs w:val="24"/>
          <w:lang w:val="fr-FR"/>
        </w:rPr>
        <w:t>Sverige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8.</w:t>
      </w:r>
      <w:r w:rsidRPr="00106503">
        <w:rPr>
          <w:b/>
          <w:sz w:val="24"/>
          <w:szCs w:val="24"/>
        </w:rPr>
        <w:tab/>
        <w:t>MARKEDSFØRINGSTILLADELSESNUMMER (</w:t>
      </w:r>
      <w:r w:rsidR="00F648BF">
        <w:rPr>
          <w:b/>
          <w:sz w:val="24"/>
          <w:szCs w:val="24"/>
        </w:rPr>
        <w:t>-</w:t>
      </w:r>
      <w:r w:rsidRPr="00106503">
        <w:rPr>
          <w:b/>
          <w:sz w:val="24"/>
          <w:szCs w:val="24"/>
        </w:rPr>
        <w:t>NUMRE)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  <w:r w:rsidRPr="00106503">
        <w:rPr>
          <w:sz w:val="24"/>
          <w:szCs w:val="24"/>
        </w:rPr>
        <w:tab/>
        <w:t>49645</w:t>
      </w:r>
    </w:p>
    <w:p w:rsidR="00E96F5F" w:rsidRPr="00106503" w:rsidRDefault="00E96F5F" w:rsidP="00E96F5F">
      <w:pPr>
        <w:ind w:left="851" w:hanging="851"/>
        <w:jc w:val="both"/>
        <w:rPr>
          <w:sz w:val="24"/>
          <w:szCs w:val="24"/>
        </w:rPr>
      </w:pPr>
    </w:p>
    <w:p w:rsidR="00E96F5F" w:rsidRPr="00106503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9.</w:t>
      </w:r>
      <w:r w:rsidRPr="00106503">
        <w:rPr>
          <w:b/>
          <w:sz w:val="24"/>
          <w:szCs w:val="24"/>
        </w:rPr>
        <w:tab/>
        <w:t>DATO FOR FØRSTE MARKEDSFØRINGSTILLADELSE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  <w:r w:rsidRPr="00106503">
        <w:rPr>
          <w:sz w:val="24"/>
          <w:szCs w:val="24"/>
        </w:rPr>
        <w:tab/>
        <w:t>24. september 2012</w:t>
      </w:r>
    </w:p>
    <w:p w:rsidR="00E96F5F" w:rsidRPr="00106503" w:rsidRDefault="00E96F5F" w:rsidP="00E96F5F">
      <w:pPr>
        <w:ind w:left="851" w:hanging="851"/>
        <w:rPr>
          <w:sz w:val="24"/>
          <w:szCs w:val="24"/>
        </w:rPr>
      </w:pPr>
    </w:p>
    <w:p w:rsidR="00E96F5F" w:rsidRPr="006B6884" w:rsidRDefault="00E96F5F" w:rsidP="00E96F5F">
      <w:pPr>
        <w:ind w:left="851" w:hanging="851"/>
        <w:rPr>
          <w:b/>
          <w:sz w:val="24"/>
          <w:szCs w:val="24"/>
        </w:rPr>
      </w:pPr>
      <w:r w:rsidRPr="00106503">
        <w:rPr>
          <w:b/>
          <w:sz w:val="24"/>
          <w:szCs w:val="24"/>
        </w:rPr>
        <w:t>10.</w:t>
      </w:r>
      <w:r w:rsidRPr="00106503">
        <w:rPr>
          <w:b/>
          <w:sz w:val="24"/>
          <w:szCs w:val="24"/>
        </w:rPr>
        <w:tab/>
        <w:t>DATO FOR ÆNDRING AF TEKSTEN</w:t>
      </w:r>
      <w:r>
        <w:rPr>
          <w:b/>
          <w:sz w:val="24"/>
          <w:szCs w:val="24"/>
        </w:rPr>
        <w:br/>
      </w:r>
      <w:r w:rsidR="00F648BF">
        <w:rPr>
          <w:sz w:val="24"/>
          <w:szCs w:val="24"/>
        </w:rPr>
        <w:t>10. juli 2023</w:t>
      </w:r>
    </w:p>
    <w:p w:rsidR="00E96F5F" w:rsidRPr="001B4F8A" w:rsidRDefault="00E96F5F" w:rsidP="00E96F5F"/>
    <w:p w:rsidR="00E96F5F" w:rsidRPr="00FE1B68" w:rsidRDefault="00E96F5F" w:rsidP="00E96F5F"/>
    <w:p w:rsidR="009260DE" w:rsidRPr="00E96F5F" w:rsidRDefault="009260DE" w:rsidP="00E96F5F"/>
    <w:sectPr w:rsidR="009260DE" w:rsidRPr="00E96F5F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F5F" w:rsidRDefault="00E96F5F">
      <w:r>
        <w:separator/>
      </w:r>
    </w:p>
  </w:endnote>
  <w:endnote w:type="continuationSeparator" w:id="0">
    <w:p w:rsidR="00E96F5F" w:rsidRDefault="00E96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1C6B1B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proofErr w:type="spellStart"/>
    <w:r w:rsidRPr="001C6B1B">
      <w:rPr>
        <w:i/>
        <w:sz w:val="18"/>
        <w:szCs w:val="18"/>
      </w:rPr>
      <w:t>Naltrexone</w:t>
    </w:r>
    <w:proofErr w:type="spellEnd"/>
    <w:r w:rsidRPr="001C6B1B">
      <w:rPr>
        <w:i/>
        <w:sz w:val="18"/>
        <w:szCs w:val="18"/>
      </w:rPr>
      <w:t xml:space="preserve"> POA Pharma, filmovertrukne tabletter 50 mg</w:t>
    </w:r>
    <w:r w:rsidR="000259B9" w:rsidRPr="00B373D7">
      <w:rPr>
        <w:i/>
        <w:sz w:val="18"/>
        <w:szCs w:val="18"/>
      </w:rPr>
      <w:tab/>
      <w:t xml:space="preserve">Side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F5F" w:rsidRDefault="00E96F5F">
      <w:r>
        <w:separator/>
      </w:r>
    </w:p>
  </w:footnote>
  <w:footnote w:type="continuationSeparator" w:id="0">
    <w:p w:rsidR="00E96F5F" w:rsidRDefault="00E96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ED677EB"/>
    <w:multiLevelType w:val="hybridMultilevel"/>
    <w:tmpl w:val="A17CB3A6"/>
    <w:lvl w:ilvl="0" w:tplc="2B64226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5F"/>
    <w:rsid w:val="000259B9"/>
    <w:rsid w:val="00041491"/>
    <w:rsid w:val="00050D16"/>
    <w:rsid w:val="00074F2A"/>
    <w:rsid w:val="000A1CA8"/>
    <w:rsid w:val="000A466B"/>
    <w:rsid w:val="000B058C"/>
    <w:rsid w:val="000E4EE6"/>
    <w:rsid w:val="000F1398"/>
    <w:rsid w:val="001454E2"/>
    <w:rsid w:val="001C6B1B"/>
    <w:rsid w:val="00206CE8"/>
    <w:rsid w:val="0021526C"/>
    <w:rsid w:val="00283A2B"/>
    <w:rsid w:val="002B255B"/>
    <w:rsid w:val="002B30AD"/>
    <w:rsid w:val="002C2C01"/>
    <w:rsid w:val="00393D43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96F5F"/>
    <w:rsid w:val="00EC0B9B"/>
    <w:rsid w:val="00ED5E9F"/>
    <w:rsid w:val="00F648B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332EA"/>
  <w15:chartTrackingRefBased/>
  <w15:docId w15:val="{4E17BC24-E94E-4FDF-8E08-7E83D722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Listeafsnit">
    <w:name w:val="List Paragraph"/>
    <w:basedOn w:val="Normal"/>
    <w:uiPriority w:val="34"/>
    <w:qFormat/>
    <w:rsid w:val="00E96F5F"/>
    <w:pPr>
      <w:ind w:left="720"/>
      <w:contextualSpacing/>
    </w:pPr>
  </w:style>
  <w:style w:type="paragraph" w:customStyle="1" w:styleId="EMEABodyText">
    <w:name w:val="EMEA Body Text"/>
    <w:basedOn w:val="Normal"/>
    <w:rsid w:val="00E96F5F"/>
    <w:rPr>
      <w:sz w:val="22"/>
      <w:lang w:val="en-GB"/>
    </w:rPr>
  </w:style>
  <w:style w:type="character" w:styleId="Hyperlink">
    <w:name w:val="Hyperlink"/>
    <w:basedOn w:val="Standardskrifttypeiafsnit"/>
    <w:uiPriority w:val="99"/>
    <w:rsid w:val="00E96F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3</TotalTime>
  <Pages>9</Pages>
  <Words>1988</Words>
  <Characters>13883</Characters>
  <Application>Microsoft Office Word</Application>
  <DocSecurity>0</DocSecurity>
  <Lines>115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2023042201_x000d_
Ændring af MAH adresse</dc:description>
  <cp:lastModifiedBy>Marianne Ott Jensen</cp:lastModifiedBy>
  <cp:revision>3</cp:revision>
  <cp:lastPrinted>2012-08-22T08:53:00Z</cp:lastPrinted>
  <dcterms:created xsi:type="dcterms:W3CDTF">2023-07-10T08:50:00Z</dcterms:created>
  <dcterms:modified xsi:type="dcterms:W3CDTF">2023-07-10T08:53:00Z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