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BCC" w:rsidRPr="008F49E1" w:rsidRDefault="00C17BCC" w:rsidP="00C17BCC">
      <w:pPr>
        <w:rPr>
          <w:sz w:val="24"/>
          <w:szCs w:val="24"/>
        </w:rPr>
      </w:pPr>
      <w:bookmarkStart w:id="0" w:name="_GoBack"/>
      <w:bookmarkEnd w:id="0"/>
      <w:r w:rsidRPr="008F49E1">
        <w:rPr>
          <w:noProof/>
          <w:sz w:val="24"/>
          <w:szCs w:val="24"/>
          <w:lang w:eastAsia="da-DK"/>
        </w:rPr>
        <w:drawing>
          <wp:inline distT="0" distB="0" distL="0" distR="0" wp14:anchorId="75F2C092" wp14:editId="7CD28690">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C17BCC" w:rsidRPr="00C84483" w:rsidRDefault="00C17BCC" w:rsidP="00C17BCC">
      <w:pPr>
        <w:pStyle w:val="Titel"/>
        <w:tabs>
          <w:tab w:val="right" w:pos="9356"/>
        </w:tabs>
        <w:jc w:val="left"/>
        <w:rPr>
          <w:b w:val="0"/>
          <w:szCs w:val="24"/>
          <w:lang w:eastAsia="en-US"/>
        </w:rPr>
      </w:pPr>
    </w:p>
    <w:p w:rsidR="00C17BCC" w:rsidRPr="00804266" w:rsidRDefault="00C17BCC" w:rsidP="00C17BCC">
      <w:pPr>
        <w:pStyle w:val="Titel"/>
        <w:tabs>
          <w:tab w:val="right" w:pos="9356"/>
        </w:tabs>
        <w:jc w:val="left"/>
        <w:rPr>
          <w:b w:val="0"/>
          <w:szCs w:val="24"/>
          <w:lang w:val="en-US" w:eastAsia="en-US"/>
        </w:rPr>
      </w:pPr>
      <w:r w:rsidRPr="00C84483">
        <w:rPr>
          <w:b w:val="0"/>
          <w:szCs w:val="24"/>
          <w:lang w:eastAsia="en-US"/>
        </w:rPr>
        <w:tab/>
      </w:r>
      <w:bookmarkStart w:id="1" w:name="_Hlk38535365"/>
      <w:r w:rsidR="00804266">
        <w:rPr>
          <w:szCs w:val="24"/>
          <w:lang w:val="en-US" w:eastAsia="en-US"/>
        </w:rPr>
        <w:t xml:space="preserve">21. </w:t>
      </w:r>
      <w:proofErr w:type="spellStart"/>
      <w:r w:rsidR="00AA2E42">
        <w:rPr>
          <w:szCs w:val="24"/>
          <w:lang w:val="en-US" w:eastAsia="en-US"/>
        </w:rPr>
        <w:t>a</w:t>
      </w:r>
      <w:r w:rsidR="00804266">
        <w:rPr>
          <w:szCs w:val="24"/>
          <w:lang w:val="en-US" w:eastAsia="en-US"/>
        </w:rPr>
        <w:t>pril</w:t>
      </w:r>
      <w:proofErr w:type="spellEnd"/>
      <w:r w:rsidR="00804266">
        <w:rPr>
          <w:szCs w:val="24"/>
          <w:lang w:val="en-US" w:eastAsia="en-US"/>
        </w:rPr>
        <w:t xml:space="preserve"> 2020</w:t>
      </w:r>
      <w:bookmarkEnd w:id="1"/>
    </w:p>
    <w:p w:rsidR="00C17BCC" w:rsidRPr="00804266" w:rsidRDefault="00C17BCC" w:rsidP="00C17BCC">
      <w:pPr>
        <w:pStyle w:val="Titel"/>
        <w:tabs>
          <w:tab w:val="left" w:pos="8222"/>
        </w:tabs>
        <w:jc w:val="left"/>
        <w:rPr>
          <w:b w:val="0"/>
          <w:szCs w:val="24"/>
          <w:lang w:val="en-US"/>
        </w:rPr>
      </w:pPr>
    </w:p>
    <w:p w:rsidR="00C17BCC" w:rsidRPr="00804266" w:rsidRDefault="00C17BCC" w:rsidP="00C17BCC">
      <w:pPr>
        <w:pStyle w:val="Titel"/>
        <w:jc w:val="left"/>
        <w:rPr>
          <w:b w:val="0"/>
          <w:szCs w:val="24"/>
          <w:lang w:val="en-US"/>
        </w:rPr>
      </w:pPr>
    </w:p>
    <w:p w:rsidR="00C17BCC" w:rsidRPr="00821A85" w:rsidRDefault="00C17BCC" w:rsidP="00C17BCC">
      <w:pPr>
        <w:jc w:val="center"/>
        <w:rPr>
          <w:b/>
          <w:sz w:val="24"/>
          <w:szCs w:val="24"/>
          <w:lang w:val="en-US"/>
        </w:rPr>
      </w:pPr>
      <w:r w:rsidRPr="00821A85">
        <w:rPr>
          <w:b/>
          <w:sz w:val="24"/>
          <w:szCs w:val="24"/>
          <w:lang w:val="en-US"/>
        </w:rPr>
        <w:t>PRODUKTRESUMÉ</w:t>
      </w:r>
    </w:p>
    <w:p w:rsidR="00C17BCC" w:rsidRPr="00821A85" w:rsidRDefault="00C17BCC" w:rsidP="00C17BCC">
      <w:pPr>
        <w:jc w:val="center"/>
        <w:rPr>
          <w:b/>
          <w:sz w:val="24"/>
          <w:szCs w:val="24"/>
          <w:lang w:val="en-US"/>
        </w:rPr>
      </w:pPr>
    </w:p>
    <w:p w:rsidR="00C17BCC" w:rsidRPr="00821A85" w:rsidRDefault="00C17BCC" w:rsidP="00C17BCC">
      <w:pPr>
        <w:jc w:val="center"/>
        <w:rPr>
          <w:b/>
          <w:sz w:val="24"/>
          <w:szCs w:val="24"/>
          <w:lang w:val="en-US"/>
        </w:rPr>
      </w:pPr>
      <w:r w:rsidRPr="00821A85">
        <w:rPr>
          <w:b/>
          <w:sz w:val="24"/>
          <w:szCs w:val="24"/>
          <w:lang w:val="en-US"/>
        </w:rPr>
        <w:t>for</w:t>
      </w:r>
    </w:p>
    <w:p w:rsidR="00C17BCC" w:rsidRPr="00821A85" w:rsidRDefault="00C17BCC" w:rsidP="00C17BCC">
      <w:pPr>
        <w:jc w:val="center"/>
        <w:rPr>
          <w:b/>
          <w:sz w:val="24"/>
          <w:szCs w:val="24"/>
          <w:lang w:val="en-US"/>
        </w:rPr>
      </w:pPr>
    </w:p>
    <w:p w:rsidR="00C17BCC" w:rsidRPr="00821A85" w:rsidRDefault="00C17BCC" w:rsidP="00C17BCC">
      <w:pPr>
        <w:jc w:val="center"/>
        <w:rPr>
          <w:b/>
          <w:sz w:val="24"/>
          <w:szCs w:val="24"/>
          <w:lang w:val="en-US"/>
        </w:rPr>
      </w:pPr>
      <w:r w:rsidRPr="00821A85">
        <w:rPr>
          <w:b/>
          <w:sz w:val="24"/>
          <w:szCs w:val="24"/>
          <w:lang w:val="en-US"/>
        </w:rPr>
        <w:t xml:space="preserve">Nasacort, </w:t>
      </w:r>
      <w:proofErr w:type="spellStart"/>
      <w:r w:rsidRPr="00821A85">
        <w:rPr>
          <w:b/>
          <w:sz w:val="24"/>
          <w:szCs w:val="24"/>
          <w:lang w:val="en-US"/>
        </w:rPr>
        <w:t>næsespray</w:t>
      </w:r>
      <w:proofErr w:type="spellEnd"/>
      <w:r w:rsidRPr="00821A85">
        <w:rPr>
          <w:b/>
          <w:sz w:val="24"/>
          <w:szCs w:val="24"/>
          <w:lang w:val="en-US"/>
        </w:rPr>
        <w:t>, suspension (</w:t>
      </w:r>
      <w:proofErr w:type="spellStart"/>
      <w:r w:rsidRPr="00821A85">
        <w:rPr>
          <w:b/>
          <w:sz w:val="24"/>
          <w:szCs w:val="24"/>
          <w:lang w:val="en-US"/>
        </w:rPr>
        <w:t>Orifarm</w:t>
      </w:r>
      <w:proofErr w:type="spellEnd"/>
      <w:r w:rsidRPr="00821A85">
        <w:rPr>
          <w:b/>
          <w:sz w:val="24"/>
          <w:szCs w:val="24"/>
          <w:lang w:val="en-US"/>
        </w:rPr>
        <w:t xml:space="preserve"> A/S)</w:t>
      </w:r>
    </w:p>
    <w:p w:rsidR="00C17BCC" w:rsidRPr="00821A85" w:rsidRDefault="00C17BCC" w:rsidP="00C17BCC">
      <w:pPr>
        <w:jc w:val="both"/>
        <w:rPr>
          <w:sz w:val="24"/>
          <w:szCs w:val="24"/>
          <w:lang w:val="en-US"/>
        </w:rPr>
      </w:pPr>
    </w:p>
    <w:p w:rsidR="00C17BCC" w:rsidRPr="00821A85" w:rsidRDefault="00C17BCC" w:rsidP="00C17BCC">
      <w:pPr>
        <w:jc w:val="both"/>
        <w:rPr>
          <w:sz w:val="24"/>
          <w:szCs w:val="24"/>
          <w:lang w:val="en-US"/>
        </w:rPr>
      </w:pPr>
    </w:p>
    <w:p w:rsidR="00C17BCC" w:rsidRPr="00651C73" w:rsidRDefault="00C17BCC" w:rsidP="00C17BCC">
      <w:pPr>
        <w:tabs>
          <w:tab w:val="left" w:pos="851"/>
        </w:tabs>
        <w:ind w:left="851" w:hanging="851"/>
        <w:rPr>
          <w:b/>
          <w:sz w:val="24"/>
          <w:szCs w:val="24"/>
        </w:rPr>
      </w:pPr>
      <w:r w:rsidRPr="00651C73">
        <w:rPr>
          <w:b/>
          <w:sz w:val="24"/>
          <w:szCs w:val="24"/>
        </w:rPr>
        <w:t>0.</w:t>
      </w:r>
      <w:r w:rsidRPr="00651C73">
        <w:rPr>
          <w:b/>
          <w:sz w:val="24"/>
          <w:szCs w:val="24"/>
        </w:rPr>
        <w:tab/>
        <w:t>D.SP.NR.</w:t>
      </w:r>
    </w:p>
    <w:p w:rsidR="00C17BCC" w:rsidRPr="00651C73" w:rsidRDefault="00C17BCC" w:rsidP="00C17BCC">
      <w:pPr>
        <w:tabs>
          <w:tab w:val="left" w:pos="851"/>
        </w:tabs>
        <w:rPr>
          <w:sz w:val="24"/>
          <w:szCs w:val="24"/>
        </w:rPr>
      </w:pPr>
      <w:r w:rsidRPr="00651C73">
        <w:rPr>
          <w:sz w:val="24"/>
          <w:szCs w:val="24"/>
        </w:rPr>
        <w:tab/>
        <w:t>09796</w:t>
      </w:r>
    </w:p>
    <w:p w:rsidR="00C17BCC" w:rsidRPr="00651C73" w:rsidRDefault="00C17BCC" w:rsidP="00C17BCC">
      <w:pPr>
        <w:tabs>
          <w:tab w:val="left" w:pos="851"/>
        </w:tabs>
        <w:rPr>
          <w:sz w:val="24"/>
          <w:szCs w:val="24"/>
        </w:rPr>
      </w:pPr>
    </w:p>
    <w:p w:rsidR="00C17BCC" w:rsidRPr="00C84483" w:rsidRDefault="00C17BCC" w:rsidP="00C17BCC">
      <w:pPr>
        <w:tabs>
          <w:tab w:val="left" w:pos="851"/>
        </w:tabs>
        <w:ind w:left="851" w:hanging="851"/>
        <w:rPr>
          <w:b/>
          <w:sz w:val="24"/>
          <w:szCs w:val="24"/>
        </w:rPr>
      </w:pPr>
      <w:r w:rsidRPr="00C84483">
        <w:rPr>
          <w:b/>
          <w:sz w:val="24"/>
          <w:szCs w:val="24"/>
        </w:rPr>
        <w:t>1.</w:t>
      </w:r>
      <w:r w:rsidRPr="00C84483">
        <w:rPr>
          <w:b/>
          <w:sz w:val="24"/>
          <w:szCs w:val="24"/>
        </w:rPr>
        <w:tab/>
        <w:t>LÆGEMIDLETS NAVN</w:t>
      </w:r>
    </w:p>
    <w:p w:rsidR="00C17BCC" w:rsidRPr="00C84483" w:rsidRDefault="00C17BCC" w:rsidP="00C17BCC">
      <w:pPr>
        <w:tabs>
          <w:tab w:val="left" w:pos="851"/>
        </w:tabs>
        <w:rPr>
          <w:sz w:val="24"/>
          <w:szCs w:val="24"/>
        </w:rPr>
      </w:pPr>
      <w:r w:rsidRPr="00C84483">
        <w:rPr>
          <w:sz w:val="24"/>
          <w:szCs w:val="24"/>
        </w:rPr>
        <w:tab/>
      </w:r>
      <w:proofErr w:type="spellStart"/>
      <w:r>
        <w:rPr>
          <w:sz w:val="24"/>
          <w:szCs w:val="24"/>
        </w:rPr>
        <w:t>Nasacort</w:t>
      </w:r>
      <w:proofErr w:type="spellEnd"/>
    </w:p>
    <w:p w:rsidR="00C17BCC" w:rsidRPr="00C84483" w:rsidRDefault="00C17BCC" w:rsidP="00C17BCC">
      <w:pPr>
        <w:tabs>
          <w:tab w:val="left" w:pos="851"/>
        </w:tabs>
        <w:rPr>
          <w:sz w:val="24"/>
          <w:szCs w:val="24"/>
        </w:rPr>
      </w:pPr>
      <w:r w:rsidRPr="00C84483">
        <w:rPr>
          <w:sz w:val="24"/>
          <w:szCs w:val="24"/>
        </w:rPr>
        <w:tab/>
      </w:r>
    </w:p>
    <w:p w:rsidR="00C17BCC" w:rsidRPr="00C84483" w:rsidRDefault="00C17BCC" w:rsidP="00C17BC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17BCC" w:rsidRPr="00825C32" w:rsidRDefault="00C17BCC" w:rsidP="00C17BCC">
      <w:pPr>
        <w:tabs>
          <w:tab w:val="left" w:pos="851"/>
        </w:tabs>
        <w:ind w:left="851"/>
        <w:rPr>
          <w:sz w:val="24"/>
          <w:szCs w:val="24"/>
        </w:rPr>
      </w:pPr>
      <w:r w:rsidRPr="00825C32">
        <w:rPr>
          <w:sz w:val="24"/>
          <w:szCs w:val="24"/>
        </w:rPr>
        <w:t xml:space="preserve">En dosis indeholder 55 mikrogram </w:t>
      </w:r>
      <w:proofErr w:type="spellStart"/>
      <w:r w:rsidRPr="00825C32">
        <w:rPr>
          <w:sz w:val="24"/>
          <w:szCs w:val="24"/>
        </w:rPr>
        <w:t>triamcinolonacetonid</w:t>
      </w:r>
      <w:proofErr w:type="spellEnd"/>
      <w:r w:rsidRPr="00825C32">
        <w:rPr>
          <w:sz w:val="24"/>
          <w:szCs w:val="24"/>
        </w:rPr>
        <w:t>.</w:t>
      </w:r>
    </w:p>
    <w:p w:rsidR="00C17BCC" w:rsidRPr="00825C32" w:rsidRDefault="00C17BCC" w:rsidP="00C17BCC">
      <w:pPr>
        <w:tabs>
          <w:tab w:val="left" w:pos="851"/>
        </w:tabs>
        <w:ind w:left="851"/>
        <w:rPr>
          <w:sz w:val="24"/>
          <w:szCs w:val="24"/>
        </w:rPr>
      </w:pPr>
      <w:r w:rsidRPr="00825C32">
        <w:rPr>
          <w:sz w:val="24"/>
          <w:szCs w:val="24"/>
        </w:rPr>
        <w:tab/>
      </w:r>
    </w:p>
    <w:p w:rsidR="00C17BCC" w:rsidRPr="00825C32" w:rsidRDefault="00C17BCC" w:rsidP="00C17BCC">
      <w:pPr>
        <w:tabs>
          <w:tab w:val="left" w:pos="851"/>
        </w:tabs>
        <w:ind w:left="851"/>
        <w:rPr>
          <w:sz w:val="24"/>
          <w:szCs w:val="24"/>
        </w:rPr>
      </w:pPr>
      <w:r w:rsidRPr="00825C32">
        <w:rPr>
          <w:sz w:val="24"/>
          <w:szCs w:val="24"/>
        </w:rPr>
        <w:t xml:space="preserve">Hver flaske </w:t>
      </w:r>
      <w:proofErr w:type="spellStart"/>
      <w:r w:rsidRPr="00825C32">
        <w:rPr>
          <w:sz w:val="24"/>
          <w:szCs w:val="24"/>
        </w:rPr>
        <w:t>Nasacort</w:t>
      </w:r>
      <w:proofErr w:type="spellEnd"/>
      <w:r w:rsidRPr="00825C32">
        <w:rPr>
          <w:sz w:val="24"/>
          <w:szCs w:val="24"/>
        </w:rPr>
        <w:t xml:space="preserve"> indeholder </w:t>
      </w:r>
      <w:r>
        <w:rPr>
          <w:sz w:val="24"/>
          <w:szCs w:val="24"/>
        </w:rPr>
        <w:t>1</w:t>
      </w:r>
      <w:r w:rsidRPr="00825C32">
        <w:rPr>
          <w:sz w:val="24"/>
          <w:szCs w:val="24"/>
        </w:rPr>
        <w:t xml:space="preserve">6,5 g suspension med 9,075 mg </w:t>
      </w:r>
      <w:proofErr w:type="spellStart"/>
      <w:r w:rsidRPr="00825C32">
        <w:rPr>
          <w:sz w:val="24"/>
          <w:szCs w:val="24"/>
        </w:rPr>
        <w:t>triamcinolonacetonid</w:t>
      </w:r>
      <w:proofErr w:type="spellEnd"/>
      <w:r w:rsidRPr="00825C32">
        <w:rPr>
          <w:sz w:val="24"/>
          <w:szCs w:val="24"/>
        </w:rPr>
        <w:t>.</w:t>
      </w:r>
    </w:p>
    <w:p w:rsidR="00C17BCC" w:rsidRDefault="00C17BCC" w:rsidP="00C17BCC">
      <w:pPr>
        <w:tabs>
          <w:tab w:val="left" w:pos="851"/>
        </w:tabs>
        <w:ind w:left="851"/>
        <w:rPr>
          <w:sz w:val="24"/>
          <w:szCs w:val="24"/>
        </w:rPr>
      </w:pPr>
    </w:p>
    <w:p w:rsidR="00C17BCC" w:rsidRPr="00825C32" w:rsidRDefault="00C17BCC" w:rsidP="00C17BCC">
      <w:pPr>
        <w:tabs>
          <w:tab w:val="left" w:pos="851"/>
        </w:tabs>
        <w:ind w:left="851"/>
        <w:rPr>
          <w:sz w:val="24"/>
          <w:szCs w:val="24"/>
          <w:u w:val="single"/>
        </w:rPr>
      </w:pPr>
      <w:r w:rsidRPr="00825C32">
        <w:rPr>
          <w:sz w:val="24"/>
          <w:szCs w:val="24"/>
          <w:u w:val="single"/>
        </w:rPr>
        <w:t>Hjælpestof, som behandleren skal være opmærksom på</w:t>
      </w:r>
    </w:p>
    <w:p w:rsidR="00C17BCC" w:rsidRDefault="00C17BCC" w:rsidP="00C17BCC">
      <w:pPr>
        <w:tabs>
          <w:tab w:val="left" w:pos="851"/>
        </w:tabs>
        <w:ind w:left="851"/>
        <w:rPr>
          <w:sz w:val="24"/>
          <w:szCs w:val="24"/>
        </w:rPr>
      </w:pPr>
      <w:r w:rsidRPr="004839E9">
        <w:rPr>
          <w:sz w:val="24"/>
          <w:szCs w:val="24"/>
        </w:rPr>
        <w:t xml:space="preserve">En dosis indeholder 15 mikrogram </w:t>
      </w:r>
      <w:proofErr w:type="spellStart"/>
      <w:r w:rsidRPr="004839E9">
        <w:rPr>
          <w:sz w:val="24"/>
          <w:szCs w:val="24"/>
        </w:rPr>
        <w:t>benzalkoniumchlorid</w:t>
      </w:r>
      <w:proofErr w:type="spellEnd"/>
      <w:r w:rsidRPr="004839E9">
        <w:rPr>
          <w:sz w:val="24"/>
          <w:szCs w:val="24"/>
        </w:rPr>
        <w:t>.</w:t>
      </w:r>
    </w:p>
    <w:p w:rsidR="00C17BCC" w:rsidRPr="004839E9" w:rsidRDefault="00C17BCC" w:rsidP="00C17BCC">
      <w:pPr>
        <w:tabs>
          <w:tab w:val="left" w:pos="851"/>
        </w:tabs>
        <w:ind w:left="851"/>
        <w:rPr>
          <w:sz w:val="24"/>
          <w:szCs w:val="24"/>
        </w:rPr>
      </w:pPr>
    </w:p>
    <w:p w:rsidR="00C17BCC" w:rsidRPr="00825C32" w:rsidRDefault="00C17BCC" w:rsidP="00C17BCC">
      <w:pPr>
        <w:tabs>
          <w:tab w:val="left" w:pos="851"/>
        </w:tabs>
        <w:ind w:left="851"/>
        <w:rPr>
          <w:sz w:val="24"/>
          <w:szCs w:val="24"/>
        </w:rPr>
      </w:pPr>
      <w:r w:rsidRPr="00825C32">
        <w:rPr>
          <w:sz w:val="24"/>
          <w:szCs w:val="24"/>
        </w:rPr>
        <w:t>Alle hjælpestoffer er anført under pkt. 6.1.</w:t>
      </w:r>
    </w:p>
    <w:p w:rsidR="00C17BCC" w:rsidRPr="00825C32" w:rsidRDefault="00C17BCC" w:rsidP="00C17BCC">
      <w:pPr>
        <w:tabs>
          <w:tab w:val="left" w:pos="851"/>
        </w:tabs>
        <w:ind w:left="851" w:hanging="851"/>
        <w:rPr>
          <w:sz w:val="24"/>
          <w:szCs w:val="24"/>
        </w:rPr>
      </w:pPr>
    </w:p>
    <w:p w:rsidR="00C17BCC" w:rsidRPr="00637D9D" w:rsidRDefault="00C17BCC" w:rsidP="00C17BCC">
      <w:pPr>
        <w:tabs>
          <w:tab w:val="left" w:pos="851"/>
        </w:tabs>
        <w:ind w:left="851" w:hanging="851"/>
        <w:rPr>
          <w:b/>
          <w:sz w:val="24"/>
          <w:szCs w:val="24"/>
          <w:lang w:val="en-US"/>
        </w:rPr>
      </w:pPr>
      <w:r w:rsidRPr="00637D9D">
        <w:rPr>
          <w:b/>
          <w:sz w:val="24"/>
          <w:szCs w:val="24"/>
          <w:lang w:val="en-US"/>
        </w:rPr>
        <w:t>3.</w:t>
      </w:r>
      <w:r w:rsidRPr="00637D9D">
        <w:rPr>
          <w:b/>
          <w:sz w:val="24"/>
          <w:szCs w:val="24"/>
          <w:lang w:val="en-US"/>
        </w:rPr>
        <w:tab/>
        <w:t>LÆGEMIDDELFORM</w:t>
      </w:r>
    </w:p>
    <w:p w:rsidR="00C17BCC" w:rsidRPr="005B2AE4" w:rsidRDefault="00C17BCC" w:rsidP="00C17BCC">
      <w:pPr>
        <w:tabs>
          <w:tab w:val="left" w:pos="851"/>
        </w:tabs>
        <w:ind w:left="851" w:hanging="851"/>
        <w:rPr>
          <w:sz w:val="24"/>
          <w:szCs w:val="24"/>
          <w:lang w:val="en-US"/>
        </w:rPr>
      </w:pPr>
      <w:r w:rsidRPr="00637D9D">
        <w:rPr>
          <w:sz w:val="24"/>
          <w:szCs w:val="24"/>
          <w:lang w:val="en-US"/>
        </w:rPr>
        <w:tab/>
      </w:r>
      <w:proofErr w:type="spellStart"/>
      <w:r w:rsidRPr="005B2AE4">
        <w:rPr>
          <w:sz w:val="24"/>
          <w:szCs w:val="24"/>
          <w:lang w:val="en-US"/>
        </w:rPr>
        <w:t>Næsespray</w:t>
      </w:r>
      <w:proofErr w:type="spellEnd"/>
      <w:r w:rsidRPr="005B2AE4">
        <w:rPr>
          <w:sz w:val="24"/>
          <w:szCs w:val="24"/>
          <w:lang w:val="en-US"/>
        </w:rPr>
        <w:t>, suspension (</w:t>
      </w:r>
      <w:proofErr w:type="spellStart"/>
      <w:r w:rsidRPr="005B2AE4">
        <w:rPr>
          <w:sz w:val="24"/>
          <w:szCs w:val="24"/>
          <w:lang w:val="en-US"/>
        </w:rPr>
        <w:t>Orifarm</w:t>
      </w:r>
      <w:proofErr w:type="spellEnd"/>
      <w:r w:rsidRPr="005B2AE4">
        <w:rPr>
          <w:sz w:val="24"/>
          <w:szCs w:val="24"/>
          <w:lang w:val="en-US"/>
        </w:rPr>
        <w:t xml:space="preserve"> A/S)</w:t>
      </w:r>
    </w:p>
    <w:p w:rsidR="00C17BCC" w:rsidRPr="005B2AE4" w:rsidRDefault="00C17BCC" w:rsidP="00C17BCC">
      <w:pPr>
        <w:tabs>
          <w:tab w:val="left" w:pos="851"/>
        </w:tabs>
        <w:ind w:left="851" w:hanging="851"/>
        <w:rPr>
          <w:sz w:val="24"/>
          <w:szCs w:val="24"/>
          <w:lang w:val="en-US"/>
        </w:rPr>
      </w:pPr>
    </w:p>
    <w:p w:rsidR="00C17BCC" w:rsidRPr="005B2AE4" w:rsidRDefault="00C17BCC" w:rsidP="00C17BCC">
      <w:pPr>
        <w:tabs>
          <w:tab w:val="left" w:pos="851"/>
        </w:tabs>
        <w:ind w:left="851" w:hanging="851"/>
        <w:rPr>
          <w:sz w:val="24"/>
          <w:szCs w:val="24"/>
          <w:lang w:val="en-US"/>
        </w:rPr>
      </w:pPr>
    </w:p>
    <w:p w:rsidR="00C17BCC" w:rsidRPr="00825C32" w:rsidRDefault="00C17BCC" w:rsidP="00C17BCC">
      <w:pPr>
        <w:tabs>
          <w:tab w:val="left" w:pos="851"/>
        </w:tabs>
        <w:ind w:left="851" w:hanging="851"/>
        <w:rPr>
          <w:sz w:val="24"/>
          <w:szCs w:val="24"/>
        </w:rPr>
      </w:pPr>
      <w:r w:rsidRPr="00825C32">
        <w:rPr>
          <w:b/>
          <w:sz w:val="24"/>
          <w:szCs w:val="24"/>
        </w:rPr>
        <w:t>4.</w:t>
      </w:r>
      <w:r w:rsidRPr="00825C32">
        <w:rPr>
          <w:b/>
          <w:sz w:val="24"/>
          <w:szCs w:val="24"/>
        </w:rPr>
        <w:tab/>
        <w:t>KLINISKE OPLYSNINGER</w:t>
      </w:r>
    </w:p>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b/>
          <w:sz w:val="24"/>
          <w:szCs w:val="24"/>
        </w:rPr>
      </w:pPr>
      <w:r w:rsidRPr="00825C32">
        <w:rPr>
          <w:b/>
          <w:sz w:val="24"/>
          <w:szCs w:val="24"/>
        </w:rPr>
        <w:t>4.1</w:t>
      </w:r>
      <w:r w:rsidRPr="00825C32">
        <w:rPr>
          <w:b/>
          <w:sz w:val="24"/>
          <w:szCs w:val="24"/>
        </w:rPr>
        <w:tab/>
        <w:t>Terapeutiske indikationer</w:t>
      </w:r>
    </w:p>
    <w:p w:rsidR="00C4278C" w:rsidRDefault="00C17BCC" w:rsidP="00C4278C">
      <w:pPr>
        <w:tabs>
          <w:tab w:val="left" w:pos="851"/>
        </w:tabs>
        <w:ind w:left="851" w:hanging="851"/>
        <w:rPr>
          <w:sz w:val="24"/>
          <w:szCs w:val="24"/>
        </w:rPr>
      </w:pPr>
      <w:r w:rsidRPr="00825C32">
        <w:rPr>
          <w:sz w:val="24"/>
          <w:szCs w:val="24"/>
        </w:rPr>
        <w:tab/>
      </w:r>
      <w:proofErr w:type="spellStart"/>
      <w:r w:rsidR="00C4278C">
        <w:rPr>
          <w:sz w:val="24"/>
          <w:szCs w:val="24"/>
        </w:rPr>
        <w:t>Nasacort</w:t>
      </w:r>
      <w:proofErr w:type="spellEnd"/>
      <w:r w:rsidR="00C4278C">
        <w:rPr>
          <w:sz w:val="24"/>
          <w:szCs w:val="24"/>
        </w:rPr>
        <w:t xml:space="preserve"> er indiceret til behandling af allergisk </w:t>
      </w:r>
      <w:proofErr w:type="spellStart"/>
      <w:r w:rsidR="00C4278C">
        <w:rPr>
          <w:sz w:val="24"/>
          <w:szCs w:val="24"/>
        </w:rPr>
        <w:t>rhinitis</w:t>
      </w:r>
      <w:proofErr w:type="spellEnd"/>
      <w:r w:rsidR="00C4278C">
        <w:rPr>
          <w:sz w:val="24"/>
          <w:szCs w:val="24"/>
        </w:rPr>
        <w:t>, der enten er sæsonbe</w:t>
      </w:r>
      <w:r w:rsidR="00C4278C">
        <w:rPr>
          <w:sz w:val="24"/>
          <w:szCs w:val="24"/>
        </w:rPr>
        <w:softHyphen/>
        <w:t>tinget eller giver symptomer hele året hos voksne og børn i alderen 2 år og derover.</w:t>
      </w:r>
    </w:p>
    <w:p w:rsidR="00C17BCC" w:rsidRPr="00825C32" w:rsidRDefault="00C17BCC" w:rsidP="00C17BCC">
      <w:pPr>
        <w:tabs>
          <w:tab w:val="left" w:pos="851"/>
        </w:tabs>
        <w:ind w:left="851" w:hanging="851"/>
        <w:rPr>
          <w:sz w:val="24"/>
          <w:szCs w:val="24"/>
        </w:rPr>
      </w:pPr>
    </w:p>
    <w:p w:rsidR="00C17BCC" w:rsidRDefault="00C17BCC" w:rsidP="00C17BCC">
      <w:pPr>
        <w:tabs>
          <w:tab w:val="left" w:pos="851"/>
        </w:tabs>
        <w:ind w:left="851" w:hanging="851"/>
        <w:rPr>
          <w:b/>
          <w:sz w:val="24"/>
          <w:szCs w:val="24"/>
        </w:rPr>
      </w:pPr>
      <w:r w:rsidRPr="00825C32">
        <w:rPr>
          <w:b/>
          <w:sz w:val="24"/>
          <w:szCs w:val="24"/>
        </w:rPr>
        <w:t>4.2</w:t>
      </w:r>
      <w:r w:rsidRPr="00825C32">
        <w:rPr>
          <w:b/>
          <w:sz w:val="24"/>
          <w:szCs w:val="24"/>
        </w:rPr>
        <w:tab/>
        <w:t>Dosering og indgivelsesmåde</w:t>
      </w:r>
    </w:p>
    <w:p w:rsidR="00C4278C" w:rsidRDefault="00C4278C" w:rsidP="00C4278C">
      <w:pPr>
        <w:tabs>
          <w:tab w:val="left" w:pos="851"/>
        </w:tabs>
        <w:ind w:left="851"/>
        <w:rPr>
          <w:b/>
          <w:sz w:val="24"/>
          <w:szCs w:val="24"/>
        </w:rPr>
      </w:pPr>
      <w:r w:rsidRPr="00F84CDA">
        <w:rPr>
          <w:b/>
          <w:sz w:val="24"/>
          <w:szCs w:val="24"/>
        </w:rPr>
        <w:t>Dosering</w:t>
      </w:r>
    </w:p>
    <w:p w:rsidR="00C4278C" w:rsidRPr="00F84CDA" w:rsidRDefault="00C4278C" w:rsidP="00C4278C">
      <w:pPr>
        <w:tabs>
          <w:tab w:val="left" w:pos="851"/>
        </w:tabs>
        <w:ind w:left="851"/>
        <w:rPr>
          <w:b/>
          <w:sz w:val="24"/>
          <w:szCs w:val="24"/>
        </w:rPr>
      </w:pPr>
    </w:p>
    <w:p w:rsidR="00C4278C" w:rsidRDefault="00C4278C" w:rsidP="00C4278C">
      <w:pPr>
        <w:tabs>
          <w:tab w:val="left" w:pos="851"/>
        </w:tabs>
        <w:ind w:left="851"/>
        <w:rPr>
          <w:sz w:val="24"/>
          <w:szCs w:val="24"/>
          <w:u w:val="single"/>
        </w:rPr>
      </w:pPr>
      <w:r>
        <w:rPr>
          <w:i/>
          <w:iCs/>
          <w:sz w:val="24"/>
          <w:szCs w:val="24"/>
          <w:u w:val="single"/>
        </w:rPr>
        <w:t>Voksne</w:t>
      </w:r>
    </w:p>
    <w:p w:rsidR="00C4278C" w:rsidRDefault="00C4278C" w:rsidP="00C4278C">
      <w:pPr>
        <w:tabs>
          <w:tab w:val="left" w:pos="851"/>
        </w:tabs>
        <w:ind w:left="851"/>
        <w:rPr>
          <w:sz w:val="24"/>
          <w:szCs w:val="24"/>
        </w:rPr>
      </w:pPr>
      <w:r>
        <w:rPr>
          <w:sz w:val="24"/>
          <w:szCs w:val="24"/>
        </w:rPr>
        <w:t>Den anbefalede begyndelsesdosis er 220 mikrogram taget som to “pust” i hvert næsebor en gang daglig. Når symptomerne er under kontrol, kan patienten sættes på vedligeholdelsesbehandling med 110 mikrogram (1 pust i hvert næsebor en gang daglig).</w:t>
      </w:r>
    </w:p>
    <w:p w:rsidR="00C4278C" w:rsidRDefault="00C4278C" w:rsidP="00C4278C">
      <w:pPr>
        <w:tabs>
          <w:tab w:val="left" w:pos="851"/>
        </w:tabs>
        <w:ind w:left="851" w:hanging="851"/>
        <w:rPr>
          <w:i/>
          <w:iCs/>
          <w:sz w:val="24"/>
          <w:szCs w:val="24"/>
        </w:rPr>
      </w:pPr>
      <w:r>
        <w:rPr>
          <w:sz w:val="24"/>
          <w:szCs w:val="24"/>
        </w:rPr>
        <w:tab/>
      </w:r>
      <w:r>
        <w:rPr>
          <w:i/>
          <w:iCs/>
          <w:sz w:val="24"/>
          <w:szCs w:val="24"/>
        </w:rPr>
        <w:t>Pædiatrisk population</w:t>
      </w:r>
    </w:p>
    <w:p w:rsidR="00C4278C" w:rsidRDefault="00C4278C" w:rsidP="00C4278C">
      <w:pPr>
        <w:tabs>
          <w:tab w:val="left" w:pos="851"/>
        </w:tabs>
        <w:ind w:left="851"/>
        <w:rPr>
          <w:sz w:val="24"/>
          <w:szCs w:val="24"/>
        </w:rPr>
      </w:pPr>
      <w:r>
        <w:rPr>
          <w:sz w:val="24"/>
          <w:szCs w:val="24"/>
        </w:rPr>
        <w:t>Børn i alderen 12 år og derover</w:t>
      </w:r>
    </w:p>
    <w:p w:rsidR="00C4278C" w:rsidRDefault="00C4278C" w:rsidP="00C4278C">
      <w:pPr>
        <w:tabs>
          <w:tab w:val="left" w:pos="851"/>
        </w:tabs>
        <w:ind w:left="851" w:hanging="851"/>
        <w:rPr>
          <w:sz w:val="24"/>
          <w:szCs w:val="24"/>
        </w:rPr>
      </w:pPr>
      <w:r>
        <w:rPr>
          <w:sz w:val="24"/>
          <w:szCs w:val="24"/>
        </w:rPr>
        <w:lastRenderedPageBreak/>
        <w:tab/>
        <w:t>Den anbefalede begyndelsesdosis er 220 mikrogram taget som to “pust” i hvert næsebor en gang daglig. Når symptomerne er under kontrol, kan patienten sættes på vedligeholdelsesbehandling med 110 mikrogram (1 pust i hvert næsebor en gang daglig).</w:t>
      </w:r>
    </w:p>
    <w:p w:rsidR="00C4278C" w:rsidRDefault="00C4278C" w:rsidP="00C4278C">
      <w:pPr>
        <w:tabs>
          <w:tab w:val="left" w:pos="851"/>
        </w:tabs>
        <w:ind w:left="851" w:hanging="851"/>
        <w:rPr>
          <w:sz w:val="24"/>
          <w:szCs w:val="24"/>
        </w:rPr>
      </w:pPr>
    </w:p>
    <w:p w:rsidR="00C4278C" w:rsidRDefault="00C4278C" w:rsidP="00C4278C">
      <w:pPr>
        <w:tabs>
          <w:tab w:val="left" w:pos="851"/>
        </w:tabs>
        <w:ind w:left="851" w:hanging="851"/>
        <w:rPr>
          <w:sz w:val="24"/>
          <w:szCs w:val="24"/>
        </w:rPr>
      </w:pPr>
      <w:r>
        <w:rPr>
          <w:b/>
          <w:sz w:val="24"/>
          <w:szCs w:val="24"/>
        </w:rPr>
        <w:tab/>
      </w:r>
      <w:r>
        <w:rPr>
          <w:sz w:val="24"/>
          <w:szCs w:val="24"/>
        </w:rPr>
        <w:t>Børn mellem 6 og 12 år</w:t>
      </w:r>
    </w:p>
    <w:p w:rsidR="00C4278C" w:rsidRDefault="00C4278C" w:rsidP="00C4278C">
      <w:pPr>
        <w:tabs>
          <w:tab w:val="left" w:pos="851"/>
        </w:tabs>
        <w:ind w:left="851"/>
        <w:rPr>
          <w:sz w:val="24"/>
          <w:szCs w:val="24"/>
        </w:rPr>
      </w:pPr>
      <w:r>
        <w:rPr>
          <w:sz w:val="24"/>
          <w:szCs w:val="24"/>
        </w:rPr>
        <w:t>Den anbefalede dosis er 110 mikrogram taget som et “pust” i hvert næsebor en gang daglig. Hvis patientens symptomer er alvorlige kan dosis på 220 mikrogram anvendes. Når symptomerne er under kontrol, bør patienten anvende den lavest effektive dosis som vedligeholdelsesdosering (se pkt. 4.4 og 5.1).</w:t>
      </w:r>
    </w:p>
    <w:p w:rsidR="00C4278C" w:rsidRDefault="00C4278C" w:rsidP="00C4278C">
      <w:pPr>
        <w:tabs>
          <w:tab w:val="left" w:pos="851"/>
        </w:tabs>
        <w:ind w:left="851"/>
        <w:rPr>
          <w:sz w:val="24"/>
          <w:szCs w:val="24"/>
        </w:rPr>
      </w:pPr>
    </w:p>
    <w:p w:rsidR="00C4278C" w:rsidRDefault="00C4278C" w:rsidP="00C4278C">
      <w:pPr>
        <w:tabs>
          <w:tab w:val="left" w:pos="851"/>
        </w:tabs>
        <w:ind w:left="851"/>
        <w:rPr>
          <w:sz w:val="24"/>
          <w:szCs w:val="24"/>
        </w:rPr>
      </w:pPr>
      <w:r>
        <w:rPr>
          <w:sz w:val="24"/>
          <w:szCs w:val="24"/>
        </w:rPr>
        <w:t>Børn mellem 2 og 5 år</w:t>
      </w:r>
    </w:p>
    <w:p w:rsidR="00C4278C" w:rsidRDefault="00C4278C" w:rsidP="00C4278C">
      <w:pPr>
        <w:tabs>
          <w:tab w:val="left" w:pos="851"/>
        </w:tabs>
        <w:ind w:left="851"/>
        <w:rPr>
          <w:sz w:val="24"/>
          <w:szCs w:val="24"/>
        </w:rPr>
      </w:pPr>
      <w:r>
        <w:rPr>
          <w:sz w:val="24"/>
          <w:szCs w:val="24"/>
        </w:rPr>
        <w:t xml:space="preserve">Den anbefalede og maksimale dosis er 110 mikrogram taget som 1 ”pust” i hvert næsebor en gang daglig (se pkt. 4.4 og 5.1). </w:t>
      </w:r>
    </w:p>
    <w:p w:rsidR="00C4278C" w:rsidRDefault="00C4278C" w:rsidP="00C4278C">
      <w:pPr>
        <w:tabs>
          <w:tab w:val="left" w:pos="851"/>
        </w:tabs>
        <w:ind w:left="851" w:hanging="851"/>
        <w:rPr>
          <w:sz w:val="24"/>
          <w:szCs w:val="24"/>
        </w:rPr>
      </w:pPr>
    </w:p>
    <w:p w:rsidR="00C4278C" w:rsidRDefault="00C4278C" w:rsidP="00C4278C">
      <w:pPr>
        <w:tabs>
          <w:tab w:val="left" w:pos="851"/>
        </w:tabs>
        <w:ind w:left="851" w:hanging="851"/>
        <w:rPr>
          <w:sz w:val="24"/>
          <w:szCs w:val="24"/>
        </w:rPr>
      </w:pPr>
      <w:r>
        <w:rPr>
          <w:sz w:val="24"/>
          <w:szCs w:val="24"/>
        </w:rPr>
        <w:tab/>
        <w:t>Kontinuerlig anvendelse udover 3 måneder anbefales ikke hos børn under 12 år.</w:t>
      </w:r>
    </w:p>
    <w:p w:rsidR="00C4278C" w:rsidRPr="00825C32" w:rsidRDefault="00C4278C" w:rsidP="00C4278C">
      <w:pPr>
        <w:tabs>
          <w:tab w:val="left" w:pos="851"/>
        </w:tabs>
        <w:ind w:left="851" w:hanging="851"/>
        <w:rPr>
          <w:sz w:val="24"/>
          <w:szCs w:val="24"/>
        </w:rPr>
      </w:pPr>
    </w:p>
    <w:p w:rsidR="00C4278C" w:rsidRPr="00533E50" w:rsidRDefault="00C4278C" w:rsidP="00C4278C">
      <w:pPr>
        <w:tabs>
          <w:tab w:val="left" w:pos="851"/>
        </w:tabs>
        <w:ind w:left="851" w:hanging="851"/>
        <w:rPr>
          <w:b/>
          <w:sz w:val="24"/>
          <w:szCs w:val="24"/>
        </w:rPr>
      </w:pPr>
      <w:r w:rsidRPr="00533E50">
        <w:rPr>
          <w:b/>
          <w:sz w:val="24"/>
          <w:szCs w:val="24"/>
        </w:rPr>
        <w:tab/>
        <w:t>Administration</w:t>
      </w:r>
    </w:p>
    <w:p w:rsidR="00C4278C" w:rsidRPr="00825C32" w:rsidRDefault="00C4278C" w:rsidP="00C4278C">
      <w:pPr>
        <w:tabs>
          <w:tab w:val="left" w:pos="851"/>
        </w:tabs>
        <w:ind w:left="851" w:hanging="851"/>
        <w:rPr>
          <w:sz w:val="24"/>
          <w:szCs w:val="24"/>
        </w:rPr>
      </w:pPr>
      <w:r w:rsidRPr="00825C32">
        <w:rPr>
          <w:sz w:val="24"/>
          <w:szCs w:val="24"/>
        </w:rPr>
        <w:tab/>
      </w:r>
      <w:proofErr w:type="spellStart"/>
      <w:r w:rsidRPr="00825C32">
        <w:rPr>
          <w:sz w:val="24"/>
          <w:szCs w:val="24"/>
        </w:rPr>
        <w:t>Nasacort</w:t>
      </w:r>
      <w:proofErr w:type="spellEnd"/>
      <w:r w:rsidRPr="00825C32">
        <w:rPr>
          <w:sz w:val="24"/>
          <w:szCs w:val="24"/>
        </w:rPr>
        <w:t xml:space="preserve"> er kun til nasal brug.</w:t>
      </w:r>
    </w:p>
    <w:p w:rsidR="00C4278C" w:rsidRPr="00825C32" w:rsidRDefault="00C4278C" w:rsidP="00C4278C">
      <w:pPr>
        <w:tabs>
          <w:tab w:val="left" w:pos="851"/>
        </w:tabs>
        <w:ind w:left="851" w:hanging="851"/>
        <w:rPr>
          <w:sz w:val="24"/>
          <w:szCs w:val="24"/>
        </w:rPr>
      </w:pPr>
      <w:r w:rsidRPr="00825C32">
        <w:rPr>
          <w:sz w:val="24"/>
          <w:szCs w:val="24"/>
        </w:rPr>
        <w:tab/>
        <w:t xml:space="preserve">Det er vigtigt at ryste flasken let før hver brug. </w:t>
      </w:r>
    </w:p>
    <w:p w:rsidR="00C4278C" w:rsidRPr="00825C32" w:rsidRDefault="00C4278C" w:rsidP="00C4278C">
      <w:pPr>
        <w:tabs>
          <w:tab w:val="left" w:pos="851"/>
        </w:tabs>
        <w:ind w:left="851" w:hanging="851"/>
        <w:rPr>
          <w:sz w:val="24"/>
          <w:szCs w:val="24"/>
        </w:rPr>
      </w:pPr>
    </w:p>
    <w:p w:rsidR="00C4278C" w:rsidRPr="00825C32" w:rsidRDefault="00C4278C" w:rsidP="00C4278C">
      <w:pPr>
        <w:tabs>
          <w:tab w:val="left" w:pos="851"/>
        </w:tabs>
        <w:ind w:left="851"/>
        <w:rPr>
          <w:sz w:val="24"/>
          <w:szCs w:val="24"/>
        </w:rPr>
      </w:pPr>
      <w:r w:rsidRPr="00825C32">
        <w:rPr>
          <w:sz w:val="24"/>
          <w:szCs w:val="24"/>
        </w:rPr>
        <w:t xml:space="preserve">Hvert “pust” giver 55 mikrogram </w:t>
      </w:r>
      <w:proofErr w:type="spellStart"/>
      <w:r w:rsidRPr="00825C32">
        <w:rPr>
          <w:sz w:val="24"/>
          <w:szCs w:val="24"/>
        </w:rPr>
        <w:t>triamcinolonacetonid</w:t>
      </w:r>
      <w:proofErr w:type="spellEnd"/>
      <w:r w:rsidRPr="00825C32">
        <w:rPr>
          <w:sz w:val="24"/>
          <w:szCs w:val="24"/>
        </w:rPr>
        <w:t xml:space="preserve"> fra næsestykket til patienten (estimeret på basis af </w:t>
      </w:r>
      <w:r w:rsidRPr="00825C32">
        <w:rPr>
          <w:i/>
          <w:sz w:val="24"/>
          <w:szCs w:val="24"/>
        </w:rPr>
        <w:t xml:space="preserve">in </w:t>
      </w:r>
      <w:proofErr w:type="spellStart"/>
      <w:r w:rsidRPr="00825C32">
        <w:rPr>
          <w:i/>
          <w:sz w:val="24"/>
          <w:szCs w:val="24"/>
        </w:rPr>
        <w:t>vitro</w:t>
      </w:r>
      <w:proofErr w:type="spellEnd"/>
      <w:r w:rsidRPr="00825C32">
        <w:rPr>
          <w:sz w:val="24"/>
          <w:szCs w:val="24"/>
        </w:rPr>
        <w:t xml:space="preserve"> undersøgelser) efter en initial </w:t>
      </w:r>
      <w:proofErr w:type="spellStart"/>
      <w:r w:rsidRPr="00825C32">
        <w:rPr>
          <w:sz w:val="24"/>
          <w:szCs w:val="24"/>
        </w:rPr>
        <w:t>priming</w:t>
      </w:r>
      <w:proofErr w:type="spellEnd"/>
      <w:r w:rsidRPr="00825C32">
        <w:rPr>
          <w:sz w:val="24"/>
          <w:szCs w:val="24"/>
        </w:rPr>
        <w:t xml:space="preserve"> på 5 “pust” indtil der viser sig en fin støvsky. Effekten af den initiale </w:t>
      </w:r>
      <w:proofErr w:type="spellStart"/>
      <w:r w:rsidRPr="00825C32">
        <w:rPr>
          <w:sz w:val="24"/>
          <w:szCs w:val="24"/>
        </w:rPr>
        <w:t>priming</w:t>
      </w:r>
      <w:proofErr w:type="spellEnd"/>
      <w:r w:rsidRPr="00825C32">
        <w:rPr>
          <w:sz w:val="24"/>
          <w:szCs w:val="24"/>
        </w:rPr>
        <w:t xml:space="preserve"> holder sig i 2 uger. Hvis produktet ikke anvendes i mere end 2 uger, kan det primes ved blot </w:t>
      </w:r>
      <w:r>
        <w:rPr>
          <w:sz w:val="24"/>
          <w:szCs w:val="24"/>
        </w:rPr>
        <w:t>et</w:t>
      </w:r>
      <w:r w:rsidRPr="00825C32">
        <w:rPr>
          <w:sz w:val="24"/>
          <w:szCs w:val="24"/>
        </w:rPr>
        <w:t xml:space="preserve"> nyt “pust”. Forstøveren skal pege væk fra ansigtet, imens dette gøres. </w:t>
      </w:r>
    </w:p>
    <w:p w:rsidR="00C4278C" w:rsidRPr="00825C32" w:rsidRDefault="00C4278C" w:rsidP="00C4278C">
      <w:pPr>
        <w:tabs>
          <w:tab w:val="left" w:pos="851"/>
        </w:tabs>
        <w:ind w:left="851" w:hanging="851"/>
        <w:rPr>
          <w:sz w:val="24"/>
          <w:szCs w:val="24"/>
        </w:rPr>
      </w:pPr>
    </w:p>
    <w:p w:rsidR="00C4278C" w:rsidRDefault="00C4278C" w:rsidP="00C4278C">
      <w:pPr>
        <w:tabs>
          <w:tab w:val="left" w:pos="851"/>
        </w:tabs>
        <w:ind w:left="851"/>
        <w:rPr>
          <w:sz w:val="24"/>
          <w:szCs w:val="24"/>
          <w:u w:val="single"/>
        </w:rPr>
      </w:pPr>
      <w:r w:rsidRPr="00825C32">
        <w:rPr>
          <w:sz w:val="24"/>
          <w:szCs w:val="24"/>
          <w:u w:val="single"/>
        </w:rPr>
        <w:t>Efter anvendelse af sprayen</w:t>
      </w:r>
    </w:p>
    <w:p w:rsidR="00C4278C" w:rsidRPr="00825C32" w:rsidRDefault="00C4278C" w:rsidP="00C4278C">
      <w:pPr>
        <w:tabs>
          <w:tab w:val="left" w:pos="851"/>
        </w:tabs>
        <w:ind w:left="851"/>
        <w:rPr>
          <w:sz w:val="24"/>
          <w:szCs w:val="24"/>
        </w:rPr>
      </w:pPr>
      <w:r w:rsidRPr="00825C32">
        <w:rPr>
          <w:sz w:val="24"/>
          <w:szCs w:val="24"/>
        </w:rPr>
        <w:t>Tør næsestykket af med en ren serviet</w:t>
      </w:r>
      <w:r>
        <w:rPr>
          <w:sz w:val="24"/>
          <w:szCs w:val="24"/>
        </w:rPr>
        <w:t xml:space="preserve"> eller lommetørklæde og sæt </w:t>
      </w:r>
      <w:r w:rsidRPr="00825C32">
        <w:rPr>
          <w:sz w:val="24"/>
          <w:szCs w:val="24"/>
        </w:rPr>
        <w:t>hætten på.</w:t>
      </w:r>
    </w:p>
    <w:p w:rsidR="00C4278C" w:rsidRPr="00825C32" w:rsidRDefault="00C4278C" w:rsidP="00C4278C">
      <w:pPr>
        <w:tabs>
          <w:tab w:val="left" w:pos="851"/>
        </w:tabs>
        <w:ind w:left="851"/>
        <w:rPr>
          <w:sz w:val="24"/>
          <w:szCs w:val="24"/>
        </w:rPr>
      </w:pPr>
      <w:r w:rsidRPr="00825C32">
        <w:rPr>
          <w:sz w:val="24"/>
          <w:szCs w:val="24"/>
        </w:rPr>
        <w:t>Hvis sprayen ikke virker og måske er stoppet, rengør da som nedenfor beskrevet: Prøv ALDRIG at fjerne tilstopningen med en pind eller en skarp genstand, da dette vil ødelægge spraymekanismen.</w:t>
      </w:r>
    </w:p>
    <w:p w:rsidR="00C4278C" w:rsidRPr="00825C32" w:rsidRDefault="00C4278C" w:rsidP="00C4278C">
      <w:pPr>
        <w:tabs>
          <w:tab w:val="left" w:pos="851"/>
        </w:tabs>
        <w:ind w:left="851" w:hanging="851"/>
        <w:rPr>
          <w:sz w:val="24"/>
          <w:szCs w:val="24"/>
        </w:rPr>
      </w:pPr>
    </w:p>
    <w:p w:rsidR="00C4278C" w:rsidRPr="00825C32" w:rsidRDefault="00C4278C" w:rsidP="00C4278C">
      <w:pPr>
        <w:tabs>
          <w:tab w:val="left" w:pos="851"/>
        </w:tabs>
        <w:ind w:left="851"/>
        <w:rPr>
          <w:sz w:val="24"/>
          <w:szCs w:val="24"/>
        </w:rPr>
      </w:pPr>
      <w:r w:rsidRPr="00825C32">
        <w:rPr>
          <w:sz w:val="24"/>
          <w:szCs w:val="24"/>
        </w:rPr>
        <w:t>Næsesprayen bør rengøres mindst en gang om ugen eller oftere hvis den bliver tilstoppet.</w:t>
      </w:r>
    </w:p>
    <w:p w:rsidR="00C4278C" w:rsidRPr="00825C32" w:rsidRDefault="00C4278C" w:rsidP="00C4278C">
      <w:pPr>
        <w:tabs>
          <w:tab w:val="left" w:pos="851"/>
        </w:tabs>
        <w:ind w:left="851"/>
        <w:rPr>
          <w:sz w:val="24"/>
          <w:szCs w:val="24"/>
        </w:rPr>
      </w:pPr>
    </w:p>
    <w:p w:rsidR="00C4278C" w:rsidRPr="00825C32" w:rsidRDefault="00C4278C" w:rsidP="00C4278C">
      <w:pPr>
        <w:tabs>
          <w:tab w:val="left" w:pos="851"/>
        </w:tabs>
        <w:ind w:left="851"/>
        <w:rPr>
          <w:sz w:val="24"/>
          <w:szCs w:val="24"/>
        </w:rPr>
      </w:pPr>
      <w:r w:rsidRPr="00825C32">
        <w:rPr>
          <w:sz w:val="24"/>
          <w:szCs w:val="24"/>
        </w:rPr>
        <w:t>RENGØRING AF SPRAYEN:</w:t>
      </w:r>
    </w:p>
    <w:p w:rsidR="00C4278C" w:rsidRPr="00825C32" w:rsidRDefault="00C4278C" w:rsidP="00C4278C">
      <w:pPr>
        <w:numPr>
          <w:ilvl w:val="0"/>
          <w:numId w:val="6"/>
        </w:numPr>
        <w:tabs>
          <w:tab w:val="clear" w:pos="1429"/>
          <w:tab w:val="left" w:pos="851"/>
          <w:tab w:val="num" w:pos="1134"/>
        </w:tabs>
        <w:ind w:left="1134" w:hanging="283"/>
        <w:rPr>
          <w:sz w:val="24"/>
          <w:szCs w:val="24"/>
        </w:rPr>
      </w:pPr>
      <w:r w:rsidRPr="00825C32">
        <w:rPr>
          <w:sz w:val="24"/>
          <w:szCs w:val="24"/>
        </w:rPr>
        <w:t>Tag k</w:t>
      </w:r>
      <w:r>
        <w:rPr>
          <w:sz w:val="24"/>
          <w:szCs w:val="24"/>
        </w:rPr>
        <w:t>un hætten og forstøveren af</w:t>
      </w:r>
      <w:r w:rsidRPr="00825C32">
        <w:rPr>
          <w:sz w:val="24"/>
          <w:szCs w:val="24"/>
        </w:rPr>
        <w:t>* (trækkes af)</w:t>
      </w:r>
    </w:p>
    <w:p w:rsidR="00C4278C" w:rsidRPr="00825C32" w:rsidRDefault="00C4278C" w:rsidP="00C4278C">
      <w:pPr>
        <w:numPr>
          <w:ilvl w:val="0"/>
          <w:numId w:val="6"/>
        </w:numPr>
        <w:tabs>
          <w:tab w:val="clear" w:pos="1429"/>
          <w:tab w:val="left" w:pos="851"/>
          <w:tab w:val="num" w:pos="1134"/>
        </w:tabs>
        <w:ind w:left="1134" w:hanging="283"/>
        <w:rPr>
          <w:sz w:val="24"/>
          <w:szCs w:val="24"/>
        </w:rPr>
      </w:pPr>
      <w:r>
        <w:rPr>
          <w:sz w:val="24"/>
          <w:szCs w:val="24"/>
        </w:rPr>
        <w:t xml:space="preserve">Læg </w:t>
      </w:r>
      <w:r w:rsidRPr="00825C32">
        <w:rPr>
          <w:sz w:val="24"/>
          <w:szCs w:val="24"/>
        </w:rPr>
        <w:t>hætten og forstøveren i blød i varmt vand i nogle få minutter og skyl derefter i rindende koldt vand fra vandhanen</w:t>
      </w:r>
    </w:p>
    <w:p w:rsidR="00C4278C" w:rsidRPr="00825C32" w:rsidRDefault="00C4278C" w:rsidP="00C4278C">
      <w:pPr>
        <w:numPr>
          <w:ilvl w:val="0"/>
          <w:numId w:val="6"/>
        </w:numPr>
        <w:tabs>
          <w:tab w:val="clear" w:pos="1429"/>
          <w:tab w:val="left" w:pos="851"/>
          <w:tab w:val="num" w:pos="1134"/>
        </w:tabs>
        <w:ind w:left="1134" w:hanging="283"/>
        <w:rPr>
          <w:sz w:val="24"/>
          <w:szCs w:val="24"/>
        </w:rPr>
      </w:pPr>
      <w:r w:rsidRPr="00825C32">
        <w:rPr>
          <w:sz w:val="24"/>
          <w:szCs w:val="24"/>
        </w:rPr>
        <w:t>Ryst eller bank det overskydende vand af og lad det lufttørre.</w:t>
      </w:r>
    </w:p>
    <w:p w:rsidR="00C4278C" w:rsidRPr="00825C32" w:rsidRDefault="00C4278C" w:rsidP="00C4278C">
      <w:pPr>
        <w:numPr>
          <w:ilvl w:val="0"/>
          <w:numId w:val="6"/>
        </w:numPr>
        <w:tabs>
          <w:tab w:val="clear" w:pos="1429"/>
          <w:tab w:val="left" w:pos="851"/>
          <w:tab w:val="num" w:pos="1134"/>
        </w:tabs>
        <w:ind w:left="1134" w:hanging="283"/>
        <w:rPr>
          <w:sz w:val="24"/>
          <w:szCs w:val="24"/>
        </w:rPr>
      </w:pPr>
      <w:r w:rsidRPr="00825C32">
        <w:rPr>
          <w:sz w:val="24"/>
          <w:szCs w:val="24"/>
        </w:rPr>
        <w:t>Sæt forstøveren på igen.</w:t>
      </w:r>
    </w:p>
    <w:p w:rsidR="00C4278C" w:rsidRPr="00825C32" w:rsidRDefault="00C4278C" w:rsidP="00C4278C">
      <w:pPr>
        <w:numPr>
          <w:ilvl w:val="0"/>
          <w:numId w:val="6"/>
        </w:numPr>
        <w:tabs>
          <w:tab w:val="clear" w:pos="1429"/>
          <w:tab w:val="left" w:pos="851"/>
          <w:tab w:val="num" w:pos="1134"/>
        </w:tabs>
        <w:ind w:left="1134" w:hanging="283"/>
        <w:rPr>
          <w:sz w:val="24"/>
          <w:szCs w:val="24"/>
        </w:rPr>
      </w:pPr>
      <w:r w:rsidRPr="00825C32">
        <w:rPr>
          <w:sz w:val="24"/>
          <w:szCs w:val="24"/>
        </w:rPr>
        <w:t>Prime flasken, så længe det er nødvendigt indtil der kommer en fin støvsky og anvend derefter sprayen som normalt.</w:t>
      </w:r>
    </w:p>
    <w:p w:rsidR="00C4278C" w:rsidRPr="00533E50" w:rsidRDefault="00C4278C" w:rsidP="00C4278C">
      <w:pPr>
        <w:tabs>
          <w:tab w:val="left" w:pos="851"/>
        </w:tabs>
        <w:ind w:left="851"/>
        <w:rPr>
          <w:sz w:val="20"/>
        </w:rPr>
      </w:pPr>
      <w:r w:rsidRPr="00533E50">
        <w:rPr>
          <w:sz w:val="20"/>
        </w:rPr>
        <w:t>*den del som er vist på billedet nedenfor.</w:t>
      </w:r>
    </w:p>
    <w:p w:rsidR="00C4278C" w:rsidRPr="00825C32" w:rsidRDefault="00C4278C" w:rsidP="00C4278C">
      <w:pPr>
        <w:tabs>
          <w:tab w:val="left" w:pos="851"/>
        </w:tabs>
        <w:ind w:left="851"/>
        <w:rPr>
          <w:sz w:val="24"/>
          <w:szCs w:val="24"/>
        </w:rPr>
      </w:pPr>
    </w:p>
    <w:p w:rsidR="00C4278C" w:rsidRPr="00825C32" w:rsidRDefault="00C4278C" w:rsidP="00C4278C">
      <w:pPr>
        <w:tabs>
          <w:tab w:val="left" w:pos="851"/>
        </w:tabs>
        <w:ind w:left="851"/>
        <w:rPr>
          <w:sz w:val="24"/>
          <w:szCs w:val="24"/>
        </w:rPr>
      </w:pPr>
      <w:r w:rsidRPr="00825C32">
        <w:rPr>
          <w:b/>
          <w:i/>
          <w:sz w:val="24"/>
          <w:szCs w:val="24"/>
          <w:u w:val="single"/>
        </w:rPr>
        <w:object w:dxaOrig="2040" w:dyaOrig="2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38pt" o:ole="" fillcolor="window">
            <v:imagedata r:id="rId8" o:title=""/>
          </v:shape>
          <o:OLEObject Type="Embed" ProgID="Word.Picture.8" ShapeID="_x0000_i1025" DrawAspect="Content" ObjectID="_1649149017" r:id="rId9"/>
        </w:object>
      </w:r>
    </w:p>
    <w:p w:rsidR="00C4278C" w:rsidRPr="00825C32" w:rsidRDefault="00C4278C" w:rsidP="00C4278C">
      <w:pPr>
        <w:tabs>
          <w:tab w:val="left" w:pos="851"/>
        </w:tabs>
        <w:ind w:left="851" w:hanging="851"/>
        <w:rPr>
          <w:sz w:val="24"/>
          <w:szCs w:val="24"/>
        </w:rPr>
      </w:pPr>
    </w:p>
    <w:p w:rsidR="00C4278C" w:rsidRPr="00825C32" w:rsidRDefault="00C4278C" w:rsidP="00C4278C">
      <w:pPr>
        <w:tabs>
          <w:tab w:val="left" w:pos="851"/>
        </w:tabs>
        <w:ind w:left="851"/>
        <w:rPr>
          <w:sz w:val="24"/>
          <w:szCs w:val="24"/>
        </w:rPr>
      </w:pPr>
      <w:bookmarkStart w:id="2" w:name="OLE_LINK1"/>
      <w:r w:rsidRPr="00825C32">
        <w:rPr>
          <w:sz w:val="24"/>
          <w:szCs w:val="24"/>
        </w:rPr>
        <w:t>Flasken skal bortkastes efter 30 ”pust” (pakning med 6</w:t>
      </w:r>
      <w:r>
        <w:rPr>
          <w:sz w:val="24"/>
          <w:szCs w:val="24"/>
        </w:rPr>
        <w:t>,</w:t>
      </w:r>
      <w:r w:rsidRPr="00825C32">
        <w:rPr>
          <w:sz w:val="24"/>
          <w:szCs w:val="24"/>
        </w:rPr>
        <w:t xml:space="preserve">5 g) </w:t>
      </w:r>
      <w:proofErr w:type="gramStart"/>
      <w:r w:rsidRPr="00825C32">
        <w:rPr>
          <w:sz w:val="24"/>
          <w:szCs w:val="24"/>
        </w:rPr>
        <w:t>alternativt 1 måned</w:t>
      </w:r>
      <w:proofErr w:type="gramEnd"/>
      <w:r w:rsidRPr="00825C32">
        <w:rPr>
          <w:sz w:val="24"/>
          <w:szCs w:val="24"/>
        </w:rPr>
        <w:t xml:space="preserve"> efter anbrud eller efter 120 “pust” (pakning med 16</w:t>
      </w:r>
      <w:r>
        <w:rPr>
          <w:sz w:val="24"/>
          <w:szCs w:val="24"/>
        </w:rPr>
        <w:t>,</w:t>
      </w:r>
      <w:r w:rsidRPr="00825C32">
        <w:rPr>
          <w:sz w:val="24"/>
          <w:szCs w:val="24"/>
        </w:rPr>
        <w:t>5 g) eller 2 måneder efter den er taget i brug. Overfør ikke den resterende mængde væske til en ny flaske.</w:t>
      </w:r>
    </w:p>
    <w:bookmarkEnd w:id="2"/>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b/>
          <w:sz w:val="24"/>
          <w:szCs w:val="24"/>
        </w:rPr>
      </w:pPr>
      <w:r w:rsidRPr="00825C32">
        <w:rPr>
          <w:b/>
          <w:sz w:val="24"/>
          <w:szCs w:val="24"/>
        </w:rPr>
        <w:t>4.3</w:t>
      </w:r>
      <w:r w:rsidRPr="00825C32">
        <w:rPr>
          <w:b/>
          <w:sz w:val="24"/>
          <w:szCs w:val="24"/>
        </w:rPr>
        <w:tab/>
        <w:t>Kontraindikationer</w:t>
      </w:r>
    </w:p>
    <w:p w:rsidR="00C17BCC" w:rsidRPr="00825C32" w:rsidRDefault="00C17BCC" w:rsidP="00C17BCC">
      <w:pPr>
        <w:tabs>
          <w:tab w:val="left" w:pos="851"/>
        </w:tabs>
        <w:ind w:left="851" w:hanging="851"/>
        <w:rPr>
          <w:sz w:val="24"/>
          <w:szCs w:val="24"/>
        </w:rPr>
      </w:pPr>
      <w:r w:rsidRPr="00825C32">
        <w:rPr>
          <w:sz w:val="24"/>
          <w:szCs w:val="24"/>
        </w:rPr>
        <w:tab/>
        <w:t>Overfølsomhed over for det aktive stof eller over for et eller flere af hjælpestofferne anført i pkt. 6.1.</w:t>
      </w:r>
    </w:p>
    <w:p w:rsidR="00C17BCC" w:rsidRPr="00825C32" w:rsidRDefault="00C17BCC" w:rsidP="00C17BCC">
      <w:pPr>
        <w:tabs>
          <w:tab w:val="left" w:pos="851"/>
        </w:tabs>
        <w:ind w:left="851" w:hanging="851"/>
        <w:rPr>
          <w:sz w:val="24"/>
          <w:szCs w:val="24"/>
        </w:rPr>
      </w:pPr>
    </w:p>
    <w:p w:rsidR="00C17BCC" w:rsidRPr="00E073E5" w:rsidRDefault="00C17BCC" w:rsidP="00C17BCC">
      <w:pPr>
        <w:tabs>
          <w:tab w:val="left" w:pos="851"/>
        </w:tabs>
        <w:ind w:left="851" w:hanging="851"/>
        <w:rPr>
          <w:b/>
          <w:sz w:val="24"/>
          <w:szCs w:val="24"/>
        </w:rPr>
      </w:pPr>
      <w:r w:rsidRPr="00825C32">
        <w:rPr>
          <w:b/>
          <w:sz w:val="24"/>
          <w:szCs w:val="24"/>
        </w:rPr>
        <w:t>4.4</w:t>
      </w:r>
      <w:r w:rsidRPr="00825C32">
        <w:rPr>
          <w:b/>
          <w:sz w:val="24"/>
          <w:szCs w:val="24"/>
        </w:rPr>
        <w:tab/>
        <w:t>Særlige advarsler og forsigtighedsregler vedrørende brugen</w:t>
      </w:r>
      <w:r w:rsidRPr="00825C32">
        <w:rPr>
          <w:sz w:val="24"/>
          <w:szCs w:val="24"/>
        </w:rPr>
        <w:tab/>
      </w:r>
    </w:p>
    <w:p w:rsidR="00C4278C" w:rsidRPr="00825C32" w:rsidRDefault="00C4278C" w:rsidP="00C4278C">
      <w:pPr>
        <w:tabs>
          <w:tab w:val="left" w:pos="851"/>
        </w:tabs>
        <w:ind w:left="851" w:hanging="851"/>
        <w:rPr>
          <w:sz w:val="24"/>
          <w:szCs w:val="24"/>
        </w:rPr>
      </w:pPr>
      <w:r>
        <w:rPr>
          <w:sz w:val="24"/>
          <w:szCs w:val="24"/>
        </w:rPr>
        <w:tab/>
      </w:r>
      <w:r w:rsidRPr="00825C32">
        <w:rPr>
          <w:sz w:val="24"/>
          <w:szCs w:val="24"/>
        </w:rPr>
        <w:t xml:space="preserve">Der skal udvises forsigtighed, når patienter overgår fra systemisk steroidbehandling til </w:t>
      </w:r>
      <w:proofErr w:type="spellStart"/>
      <w:r w:rsidRPr="00825C32">
        <w:rPr>
          <w:sz w:val="24"/>
          <w:szCs w:val="24"/>
        </w:rPr>
        <w:t>Nasacort</w:t>
      </w:r>
      <w:proofErr w:type="spellEnd"/>
      <w:r w:rsidRPr="00825C32">
        <w:rPr>
          <w:sz w:val="24"/>
          <w:szCs w:val="24"/>
        </w:rPr>
        <w:t>-behandling, såfremt binyrebarkfunktion kan forventes at være reduceret.</w:t>
      </w:r>
    </w:p>
    <w:p w:rsidR="00C4278C" w:rsidRPr="00825C32" w:rsidRDefault="00C4278C" w:rsidP="00C4278C">
      <w:pPr>
        <w:tabs>
          <w:tab w:val="left" w:pos="851"/>
        </w:tabs>
        <w:ind w:left="851" w:hanging="851"/>
        <w:rPr>
          <w:sz w:val="24"/>
          <w:szCs w:val="24"/>
        </w:rPr>
      </w:pPr>
    </w:p>
    <w:p w:rsidR="00C4278C" w:rsidRPr="00825C32" w:rsidRDefault="00C4278C" w:rsidP="00C4278C">
      <w:pPr>
        <w:tabs>
          <w:tab w:val="left" w:pos="851"/>
        </w:tabs>
        <w:ind w:left="851" w:hanging="851"/>
        <w:rPr>
          <w:sz w:val="24"/>
          <w:szCs w:val="24"/>
        </w:rPr>
      </w:pPr>
      <w:r w:rsidRPr="00825C32">
        <w:rPr>
          <w:sz w:val="24"/>
          <w:szCs w:val="24"/>
        </w:rPr>
        <w:tab/>
        <w:t xml:space="preserve">I kliniske undersøgelser af </w:t>
      </w:r>
      <w:proofErr w:type="spellStart"/>
      <w:r w:rsidRPr="00825C32">
        <w:rPr>
          <w:sz w:val="24"/>
          <w:szCs w:val="24"/>
        </w:rPr>
        <w:t>Nasacort</w:t>
      </w:r>
      <w:proofErr w:type="spellEnd"/>
      <w:r w:rsidRPr="00825C32">
        <w:rPr>
          <w:sz w:val="24"/>
          <w:szCs w:val="24"/>
        </w:rPr>
        <w:t xml:space="preserve"> givet intranasalt er der sjældent set udvikling af lokale infektioner med </w:t>
      </w:r>
      <w:proofErr w:type="spellStart"/>
      <w:r w:rsidRPr="00825C32">
        <w:rPr>
          <w:i/>
          <w:sz w:val="24"/>
          <w:szCs w:val="24"/>
        </w:rPr>
        <w:t>Candida</w:t>
      </w:r>
      <w:proofErr w:type="spellEnd"/>
      <w:r w:rsidRPr="00825C32">
        <w:rPr>
          <w:i/>
          <w:sz w:val="24"/>
          <w:szCs w:val="24"/>
        </w:rPr>
        <w:t xml:space="preserve"> </w:t>
      </w:r>
      <w:proofErr w:type="spellStart"/>
      <w:r w:rsidRPr="00825C32">
        <w:rPr>
          <w:i/>
          <w:sz w:val="24"/>
          <w:szCs w:val="24"/>
        </w:rPr>
        <w:t>albicans</w:t>
      </w:r>
      <w:proofErr w:type="spellEnd"/>
      <w:r w:rsidRPr="00825C32">
        <w:rPr>
          <w:sz w:val="24"/>
          <w:szCs w:val="24"/>
        </w:rPr>
        <w:t xml:space="preserve"> i næse og svælg. Såfremt sådanne infektioner skulle opstå, kan de kræve lokal behandling, og midlertidig afbrydning af behandling med </w:t>
      </w:r>
      <w:proofErr w:type="spellStart"/>
      <w:r w:rsidRPr="00825C32">
        <w:rPr>
          <w:sz w:val="24"/>
          <w:szCs w:val="24"/>
        </w:rPr>
        <w:t>Nasacort</w:t>
      </w:r>
      <w:proofErr w:type="spellEnd"/>
      <w:r w:rsidRPr="00825C32">
        <w:rPr>
          <w:sz w:val="24"/>
          <w:szCs w:val="24"/>
        </w:rPr>
        <w:t xml:space="preserve"> kan blive nødvendig.</w:t>
      </w:r>
    </w:p>
    <w:p w:rsidR="00C4278C" w:rsidRPr="00825C32" w:rsidRDefault="00C4278C" w:rsidP="00C4278C">
      <w:pPr>
        <w:tabs>
          <w:tab w:val="left" w:pos="851"/>
        </w:tabs>
        <w:ind w:left="851" w:hanging="851"/>
        <w:rPr>
          <w:sz w:val="24"/>
          <w:szCs w:val="24"/>
        </w:rPr>
      </w:pPr>
    </w:p>
    <w:p w:rsidR="00C4278C" w:rsidRPr="00825C32" w:rsidRDefault="00C4278C" w:rsidP="00C4278C">
      <w:pPr>
        <w:tabs>
          <w:tab w:val="left" w:pos="851"/>
        </w:tabs>
        <w:ind w:left="851" w:hanging="851"/>
        <w:rPr>
          <w:sz w:val="24"/>
          <w:szCs w:val="24"/>
        </w:rPr>
      </w:pPr>
      <w:r w:rsidRPr="00825C32">
        <w:rPr>
          <w:sz w:val="24"/>
          <w:szCs w:val="24"/>
        </w:rPr>
        <w:tab/>
        <w:t xml:space="preserve">På grund af den hæmmende effekt af </w:t>
      </w:r>
      <w:proofErr w:type="spellStart"/>
      <w:r w:rsidRPr="00825C32">
        <w:rPr>
          <w:sz w:val="24"/>
          <w:szCs w:val="24"/>
        </w:rPr>
        <w:t>korticosteroider</w:t>
      </w:r>
      <w:proofErr w:type="spellEnd"/>
      <w:r w:rsidRPr="00825C32">
        <w:rPr>
          <w:sz w:val="24"/>
          <w:szCs w:val="24"/>
        </w:rPr>
        <w:t xml:space="preserve"> på sårheling, bør </w:t>
      </w:r>
      <w:proofErr w:type="spellStart"/>
      <w:r w:rsidRPr="00825C32">
        <w:rPr>
          <w:sz w:val="24"/>
          <w:szCs w:val="24"/>
        </w:rPr>
        <w:t>Nasacort</w:t>
      </w:r>
      <w:proofErr w:type="spellEnd"/>
      <w:r w:rsidRPr="00825C32">
        <w:rPr>
          <w:sz w:val="24"/>
          <w:szCs w:val="24"/>
        </w:rPr>
        <w:t xml:space="preserve"> anvendes med forsigtighed til patienter med nylige nasalseptum </w:t>
      </w:r>
      <w:proofErr w:type="spellStart"/>
      <w:r w:rsidRPr="00825C32">
        <w:rPr>
          <w:sz w:val="24"/>
          <w:szCs w:val="24"/>
        </w:rPr>
        <w:t>ulcera</w:t>
      </w:r>
      <w:proofErr w:type="spellEnd"/>
      <w:r w:rsidRPr="00825C32">
        <w:rPr>
          <w:sz w:val="24"/>
          <w:szCs w:val="24"/>
        </w:rPr>
        <w:t>, nylig overstået nasalkirurgi eller nasaltraumer, indtil sårheling har fundet sted.</w:t>
      </w:r>
    </w:p>
    <w:p w:rsidR="00C4278C" w:rsidRPr="00825C32" w:rsidRDefault="00C4278C" w:rsidP="00C4278C">
      <w:pPr>
        <w:tabs>
          <w:tab w:val="left" w:pos="851"/>
        </w:tabs>
        <w:ind w:left="851" w:hanging="851"/>
        <w:rPr>
          <w:sz w:val="24"/>
          <w:szCs w:val="24"/>
        </w:rPr>
      </w:pPr>
    </w:p>
    <w:p w:rsidR="00C4278C" w:rsidRPr="00825C32" w:rsidRDefault="00C4278C" w:rsidP="00C4278C">
      <w:pPr>
        <w:tabs>
          <w:tab w:val="left" w:pos="851"/>
        </w:tabs>
        <w:ind w:left="851" w:hanging="851"/>
        <w:rPr>
          <w:bCs/>
          <w:sz w:val="24"/>
          <w:szCs w:val="24"/>
        </w:rPr>
      </w:pPr>
      <w:r w:rsidRPr="00825C32">
        <w:rPr>
          <w:i/>
          <w:iCs/>
          <w:sz w:val="24"/>
          <w:szCs w:val="24"/>
        </w:rPr>
        <w:tab/>
      </w:r>
      <w:r w:rsidRPr="00825C32">
        <w:rPr>
          <w:iCs/>
          <w:sz w:val="24"/>
          <w:szCs w:val="24"/>
        </w:rPr>
        <w:t xml:space="preserve">Systemiske bivirkninger af nasale </w:t>
      </w:r>
      <w:proofErr w:type="spellStart"/>
      <w:r w:rsidRPr="00825C32">
        <w:rPr>
          <w:iCs/>
          <w:sz w:val="24"/>
          <w:szCs w:val="24"/>
        </w:rPr>
        <w:t>kortikosteroider</w:t>
      </w:r>
      <w:proofErr w:type="spellEnd"/>
      <w:r w:rsidRPr="00825C32">
        <w:rPr>
          <w:iCs/>
          <w:sz w:val="24"/>
          <w:szCs w:val="24"/>
        </w:rPr>
        <w:t xml:space="preserve"> kan forekomme, specielt ved høje doser givet i længere perioder. </w:t>
      </w:r>
      <w:r w:rsidRPr="00825C32">
        <w:rPr>
          <w:iCs/>
          <w:sz w:val="24"/>
          <w:szCs w:val="24"/>
        </w:rPr>
        <w:br/>
      </w:r>
      <w:r w:rsidRPr="00825C32">
        <w:rPr>
          <w:bCs/>
          <w:sz w:val="24"/>
          <w:szCs w:val="24"/>
        </w:rPr>
        <w:t xml:space="preserve">Disse bivirkninger er langt mindre sandsynlige end ved oral </w:t>
      </w:r>
      <w:proofErr w:type="spellStart"/>
      <w:r w:rsidRPr="00825C32">
        <w:rPr>
          <w:bCs/>
          <w:sz w:val="24"/>
          <w:szCs w:val="24"/>
        </w:rPr>
        <w:t>steriodbehandling</w:t>
      </w:r>
      <w:proofErr w:type="spellEnd"/>
      <w:r w:rsidRPr="00825C32">
        <w:rPr>
          <w:bCs/>
          <w:sz w:val="24"/>
          <w:szCs w:val="24"/>
        </w:rPr>
        <w:t xml:space="preserve"> og kan variere mellem individuelle patienter og forskellige </w:t>
      </w:r>
      <w:proofErr w:type="spellStart"/>
      <w:r w:rsidRPr="00825C32">
        <w:rPr>
          <w:bCs/>
          <w:sz w:val="24"/>
          <w:szCs w:val="24"/>
        </w:rPr>
        <w:t>kortikosteroidpræparater</w:t>
      </w:r>
      <w:proofErr w:type="spellEnd"/>
      <w:r w:rsidRPr="00825C32">
        <w:rPr>
          <w:bCs/>
          <w:sz w:val="24"/>
          <w:szCs w:val="24"/>
        </w:rPr>
        <w:t xml:space="preserve">. Eventuel systemisk virkning kan omfatte </w:t>
      </w:r>
      <w:proofErr w:type="spellStart"/>
      <w:r w:rsidRPr="00825C32">
        <w:rPr>
          <w:bCs/>
          <w:sz w:val="24"/>
          <w:szCs w:val="24"/>
        </w:rPr>
        <w:t>Cushings</w:t>
      </w:r>
      <w:proofErr w:type="spellEnd"/>
      <w:r w:rsidRPr="00825C32">
        <w:rPr>
          <w:bCs/>
          <w:sz w:val="24"/>
          <w:szCs w:val="24"/>
        </w:rPr>
        <w:t xml:space="preserve"> syndrom, </w:t>
      </w:r>
      <w:proofErr w:type="spellStart"/>
      <w:r w:rsidRPr="00825C32">
        <w:rPr>
          <w:bCs/>
          <w:sz w:val="24"/>
          <w:szCs w:val="24"/>
        </w:rPr>
        <w:t>cushingoide</w:t>
      </w:r>
      <w:proofErr w:type="spellEnd"/>
      <w:r w:rsidRPr="00825C32">
        <w:rPr>
          <w:bCs/>
          <w:sz w:val="24"/>
          <w:szCs w:val="24"/>
        </w:rPr>
        <w:t xml:space="preserve"> træk, </w:t>
      </w:r>
      <w:proofErr w:type="spellStart"/>
      <w:r w:rsidRPr="00825C32">
        <w:rPr>
          <w:bCs/>
          <w:sz w:val="24"/>
          <w:szCs w:val="24"/>
        </w:rPr>
        <w:t>binyrebarksuppresion</w:t>
      </w:r>
      <w:proofErr w:type="spellEnd"/>
      <w:r w:rsidRPr="00825C32">
        <w:rPr>
          <w:bCs/>
          <w:sz w:val="24"/>
          <w:szCs w:val="24"/>
        </w:rPr>
        <w:t xml:space="preserve">, væksthæmning hos børn og unge, katarakt, </w:t>
      </w:r>
      <w:proofErr w:type="spellStart"/>
      <w:r w:rsidRPr="00825C32">
        <w:rPr>
          <w:bCs/>
          <w:sz w:val="24"/>
          <w:szCs w:val="24"/>
        </w:rPr>
        <w:t>glaukom</w:t>
      </w:r>
      <w:proofErr w:type="spellEnd"/>
      <w:r w:rsidRPr="00825C32">
        <w:rPr>
          <w:bCs/>
          <w:sz w:val="24"/>
          <w:szCs w:val="24"/>
        </w:rPr>
        <w:t xml:space="preserve"> og </w:t>
      </w:r>
      <w:proofErr w:type="spellStart"/>
      <w:r w:rsidRPr="00825C32">
        <w:rPr>
          <w:bCs/>
          <w:sz w:val="24"/>
          <w:szCs w:val="24"/>
        </w:rPr>
        <w:t>sjældenere</w:t>
      </w:r>
      <w:proofErr w:type="spellEnd"/>
      <w:r w:rsidRPr="00825C32">
        <w:rPr>
          <w:bCs/>
          <w:sz w:val="24"/>
          <w:szCs w:val="24"/>
        </w:rPr>
        <w:t xml:space="preserve">, en række psykiske og adfærdsrelaterede bivirkninger, inklusiv </w:t>
      </w:r>
      <w:proofErr w:type="spellStart"/>
      <w:r w:rsidRPr="00825C32">
        <w:rPr>
          <w:bCs/>
          <w:sz w:val="24"/>
          <w:szCs w:val="24"/>
        </w:rPr>
        <w:t>psykomotorisk</w:t>
      </w:r>
      <w:proofErr w:type="spellEnd"/>
      <w:r w:rsidRPr="00825C32">
        <w:rPr>
          <w:bCs/>
          <w:sz w:val="24"/>
          <w:szCs w:val="24"/>
        </w:rPr>
        <w:t xml:space="preserve"> hyperaktivitet, søvnforstyrrelser, angst, depression eller aggression (specielt hos børn). </w:t>
      </w:r>
    </w:p>
    <w:p w:rsidR="00C4278C" w:rsidRPr="00825C32" w:rsidRDefault="00C4278C" w:rsidP="00C4278C">
      <w:pPr>
        <w:tabs>
          <w:tab w:val="left" w:pos="851"/>
        </w:tabs>
        <w:ind w:left="851" w:hanging="851"/>
        <w:rPr>
          <w:sz w:val="24"/>
          <w:szCs w:val="24"/>
        </w:rPr>
      </w:pPr>
    </w:p>
    <w:p w:rsidR="00C4278C" w:rsidRPr="00825C32" w:rsidRDefault="00C4278C" w:rsidP="00C4278C">
      <w:pPr>
        <w:tabs>
          <w:tab w:val="left" w:pos="851"/>
        </w:tabs>
        <w:ind w:left="851" w:hanging="851"/>
        <w:rPr>
          <w:sz w:val="24"/>
          <w:szCs w:val="24"/>
        </w:rPr>
      </w:pPr>
      <w:r w:rsidRPr="00825C32">
        <w:rPr>
          <w:sz w:val="24"/>
          <w:szCs w:val="24"/>
        </w:rPr>
        <w:tab/>
        <w:t xml:space="preserve">Behandling med højere doser end anbefalet kan resultere i klinisk signifikant binyrebarksuppression. Hvis der er grundlag for at bruge højere doser end anbefalet, bør det overvejes at supplere med systemisk </w:t>
      </w:r>
      <w:proofErr w:type="spellStart"/>
      <w:r w:rsidRPr="00825C32">
        <w:rPr>
          <w:sz w:val="24"/>
          <w:szCs w:val="24"/>
        </w:rPr>
        <w:t>kortikosteroid</w:t>
      </w:r>
      <w:proofErr w:type="spellEnd"/>
      <w:r w:rsidRPr="00825C32">
        <w:rPr>
          <w:sz w:val="24"/>
          <w:szCs w:val="24"/>
        </w:rPr>
        <w:t xml:space="preserve"> i perioder med stress eller ved planlagt kirurgi.</w:t>
      </w:r>
    </w:p>
    <w:p w:rsidR="00C4278C" w:rsidRPr="00825C32" w:rsidRDefault="00C4278C" w:rsidP="00C4278C">
      <w:pPr>
        <w:tabs>
          <w:tab w:val="left" w:pos="851"/>
        </w:tabs>
        <w:ind w:left="851" w:hanging="851"/>
        <w:rPr>
          <w:sz w:val="24"/>
          <w:szCs w:val="24"/>
        </w:rPr>
      </w:pPr>
    </w:p>
    <w:p w:rsidR="00C4278C" w:rsidRDefault="00C4278C" w:rsidP="00C4278C">
      <w:pPr>
        <w:tabs>
          <w:tab w:val="left" w:pos="851"/>
        </w:tabs>
        <w:ind w:left="851"/>
        <w:rPr>
          <w:sz w:val="24"/>
          <w:szCs w:val="24"/>
        </w:rPr>
      </w:pPr>
      <w:r>
        <w:rPr>
          <w:sz w:val="24"/>
          <w:szCs w:val="24"/>
        </w:rPr>
        <w:t xml:space="preserve">Der er indrapporteret </w:t>
      </w:r>
      <w:proofErr w:type="spellStart"/>
      <w:r>
        <w:rPr>
          <w:sz w:val="24"/>
          <w:szCs w:val="24"/>
        </w:rPr>
        <w:t>glaukom</w:t>
      </w:r>
      <w:proofErr w:type="spellEnd"/>
      <w:r>
        <w:rPr>
          <w:sz w:val="24"/>
          <w:szCs w:val="24"/>
        </w:rPr>
        <w:t xml:space="preserve"> og/eller </w:t>
      </w:r>
      <w:proofErr w:type="spellStart"/>
      <w:r>
        <w:rPr>
          <w:sz w:val="24"/>
          <w:szCs w:val="24"/>
        </w:rPr>
        <w:t>cataract</w:t>
      </w:r>
      <w:proofErr w:type="spellEnd"/>
      <w:r>
        <w:rPr>
          <w:sz w:val="24"/>
          <w:szCs w:val="24"/>
        </w:rPr>
        <w:t xml:space="preserve"> hos patienter i behandling med nasale </w:t>
      </w:r>
      <w:proofErr w:type="spellStart"/>
      <w:r>
        <w:rPr>
          <w:sz w:val="24"/>
          <w:szCs w:val="24"/>
        </w:rPr>
        <w:t>kortikosteroider</w:t>
      </w:r>
      <w:proofErr w:type="spellEnd"/>
      <w:r>
        <w:rPr>
          <w:sz w:val="24"/>
          <w:szCs w:val="24"/>
        </w:rPr>
        <w:t xml:space="preserve">. Der er derfor grund til tæt monitorering af patienter med ændringer i synet eller hos patienter med øget </w:t>
      </w:r>
      <w:proofErr w:type="spellStart"/>
      <w:r>
        <w:rPr>
          <w:sz w:val="24"/>
          <w:szCs w:val="24"/>
        </w:rPr>
        <w:t>intraokulært</w:t>
      </w:r>
      <w:proofErr w:type="spellEnd"/>
      <w:r>
        <w:rPr>
          <w:sz w:val="24"/>
          <w:szCs w:val="24"/>
        </w:rPr>
        <w:t xml:space="preserve"> tryk, </w:t>
      </w:r>
      <w:proofErr w:type="spellStart"/>
      <w:r>
        <w:rPr>
          <w:sz w:val="24"/>
          <w:szCs w:val="24"/>
        </w:rPr>
        <w:t>glaukom</w:t>
      </w:r>
      <w:proofErr w:type="spellEnd"/>
      <w:r>
        <w:rPr>
          <w:sz w:val="24"/>
          <w:szCs w:val="24"/>
        </w:rPr>
        <w:t xml:space="preserve"> og/eller </w:t>
      </w:r>
      <w:proofErr w:type="spellStart"/>
      <w:r>
        <w:rPr>
          <w:sz w:val="24"/>
          <w:szCs w:val="24"/>
        </w:rPr>
        <w:t>cataract</w:t>
      </w:r>
      <w:proofErr w:type="spellEnd"/>
      <w:r>
        <w:rPr>
          <w:sz w:val="24"/>
          <w:szCs w:val="24"/>
        </w:rPr>
        <w:t xml:space="preserve"> i anamnesen.</w:t>
      </w:r>
    </w:p>
    <w:p w:rsidR="00C4278C" w:rsidRDefault="00C4278C" w:rsidP="00C4278C">
      <w:pPr>
        <w:tabs>
          <w:tab w:val="left" w:pos="851"/>
        </w:tabs>
        <w:ind w:left="851"/>
        <w:rPr>
          <w:sz w:val="24"/>
          <w:szCs w:val="24"/>
        </w:rPr>
      </w:pPr>
    </w:p>
    <w:p w:rsidR="00C4278C" w:rsidRDefault="00C4278C" w:rsidP="00C4278C">
      <w:pPr>
        <w:pStyle w:val="Default"/>
        <w:keepNext/>
        <w:spacing w:after="140"/>
        <w:ind w:firstLine="851"/>
        <w:rPr>
          <w:rFonts w:ascii="Times New Roman" w:hAnsi="Times New Roman" w:cs="Times New Roman"/>
          <w:color w:val="auto"/>
          <w:u w:val="single"/>
          <w:lang w:eastAsia="en-US"/>
        </w:rPr>
      </w:pPr>
      <w:r>
        <w:rPr>
          <w:rFonts w:ascii="Times New Roman" w:hAnsi="Times New Roman" w:cs="Times New Roman"/>
          <w:color w:val="auto"/>
          <w:u w:val="single"/>
          <w:lang w:eastAsia="en-US"/>
        </w:rPr>
        <w:lastRenderedPageBreak/>
        <w:t xml:space="preserve">Synsforstyrrelser </w:t>
      </w:r>
    </w:p>
    <w:p w:rsidR="00C4278C" w:rsidRDefault="00C4278C" w:rsidP="00C4278C">
      <w:pPr>
        <w:tabs>
          <w:tab w:val="left" w:pos="851"/>
        </w:tab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C4278C" w:rsidRDefault="00C4278C" w:rsidP="00C4278C">
      <w:pPr>
        <w:pStyle w:val="Default"/>
        <w:ind w:firstLine="851"/>
        <w:rPr>
          <w:rFonts w:ascii="Times New Roman" w:hAnsi="Times New Roman" w:cs="Times New Roman"/>
          <w:color w:val="auto"/>
          <w:u w:val="single"/>
          <w:lang w:eastAsia="en-US"/>
        </w:rPr>
      </w:pPr>
    </w:p>
    <w:p w:rsidR="00C4278C" w:rsidRDefault="00C4278C" w:rsidP="00C4278C">
      <w:pPr>
        <w:tabs>
          <w:tab w:val="left" w:pos="851"/>
        </w:tabs>
        <w:ind w:left="851"/>
        <w:rPr>
          <w:sz w:val="24"/>
          <w:szCs w:val="24"/>
        </w:rPr>
      </w:pPr>
      <w:proofErr w:type="spellStart"/>
      <w:r>
        <w:rPr>
          <w:sz w:val="24"/>
          <w:szCs w:val="24"/>
        </w:rPr>
        <w:t>Nasacort</w:t>
      </w:r>
      <w:proofErr w:type="spellEnd"/>
      <w:r>
        <w:rPr>
          <w:sz w:val="24"/>
          <w:szCs w:val="24"/>
        </w:rPr>
        <w:t xml:space="preserve"> indeholder </w:t>
      </w:r>
      <w:proofErr w:type="spellStart"/>
      <w:r>
        <w:rPr>
          <w:sz w:val="24"/>
          <w:szCs w:val="24"/>
        </w:rPr>
        <w:t>benzalkoniumchlorid</w:t>
      </w:r>
      <w:proofErr w:type="spellEnd"/>
      <w:r>
        <w:rPr>
          <w:sz w:val="24"/>
          <w:szCs w:val="24"/>
        </w:rPr>
        <w:t>, og kan ved langvarig brug forårsage ødem i næseslimhinden.</w:t>
      </w:r>
    </w:p>
    <w:p w:rsidR="00C4278C" w:rsidRDefault="00C4278C" w:rsidP="00C4278C">
      <w:pPr>
        <w:pStyle w:val="Default"/>
        <w:ind w:firstLine="851"/>
        <w:rPr>
          <w:rFonts w:ascii="Times New Roman" w:hAnsi="Times New Roman" w:cs="Times New Roman"/>
          <w:color w:val="auto"/>
          <w:u w:val="single"/>
          <w:lang w:eastAsia="en-US"/>
        </w:rPr>
      </w:pPr>
    </w:p>
    <w:p w:rsidR="00C4278C" w:rsidRDefault="00C4278C" w:rsidP="00C4278C">
      <w:pPr>
        <w:tabs>
          <w:tab w:val="left" w:pos="851"/>
        </w:tabs>
        <w:ind w:left="851" w:hanging="851"/>
        <w:rPr>
          <w:sz w:val="24"/>
          <w:szCs w:val="24"/>
          <w:u w:val="single"/>
        </w:rPr>
      </w:pPr>
      <w:r>
        <w:rPr>
          <w:sz w:val="24"/>
          <w:szCs w:val="24"/>
        </w:rPr>
        <w:tab/>
      </w:r>
      <w:r>
        <w:rPr>
          <w:sz w:val="24"/>
          <w:szCs w:val="24"/>
          <w:u w:val="single"/>
        </w:rPr>
        <w:t>Pædiatrisk population</w:t>
      </w:r>
    </w:p>
    <w:p w:rsidR="00C4278C" w:rsidRDefault="00C4278C" w:rsidP="00C4278C">
      <w:pPr>
        <w:tabs>
          <w:tab w:val="left" w:pos="851"/>
        </w:tabs>
        <w:ind w:left="851" w:hanging="851"/>
        <w:rPr>
          <w:sz w:val="24"/>
          <w:szCs w:val="24"/>
        </w:rPr>
      </w:pPr>
      <w:r>
        <w:rPr>
          <w:sz w:val="24"/>
          <w:szCs w:val="24"/>
        </w:rPr>
        <w:tab/>
      </w:r>
      <w:proofErr w:type="spellStart"/>
      <w:r>
        <w:rPr>
          <w:sz w:val="24"/>
          <w:szCs w:val="24"/>
        </w:rPr>
        <w:t>Nasacort</w:t>
      </w:r>
      <w:proofErr w:type="spellEnd"/>
      <w:r>
        <w:rPr>
          <w:sz w:val="24"/>
          <w:szCs w:val="24"/>
        </w:rPr>
        <w:t xml:space="preserve"> anbefales ikke hos børn under 2 år.</w:t>
      </w:r>
    </w:p>
    <w:p w:rsidR="00C4278C" w:rsidRDefault="00C4278C" w:rsidP="00C4278C">
      <w:pPr>
        <w:tabs>
          <w:tab w:val="left" w:pos="851"/>
        </w:tabs>
        <w:ind w:left="851" w:hanging="851"/>
        <w:rPr>
          <w:sz w:val="24"/>
          <w:szCs w:val="24"/>
        </w:rPr>
      </w:pPr>
    </w:p>
    <w:p w:rsidR="00C4278C" w:rsidRDefault="00C4278C" w:rsidP="00C4278C">
      <w:pPr>
        <w:tabs>
          <w:tab w:val="left" w:pos="851"/>
        </w:tabs>
        <w:ind w:left="851" w:hanging="851"/>
        <w:rPr>
          <w:sz w:val="24"/>
          <w:szCs w:val="24"/>
        </w:rPr>
      </w:pPr>
      <w:r>
        <w:rPr>
          <w:sz w:val="24"/>
          <w:szCs w:val="24"/>
        </w:rPr>
        <w:tab/>
        <w:t xml:space="preserve">Der er rapporteret om nedsat væksthastighed hos børn, der har fået nasale </w:t>
      </w:r>
      <w:proofErr w:type="spellStart"/>
      <w:r>
        <w:rPr>
          <w:sz w:val="24"/>
          <w:szCs w:val="24"/>
        </w:rPr>
        <w:t>kortikosteroider</w:t>
      </w:r>
      <w:proofErr w:type="spellEnd"/>
      <w:r>
        <w:rPr>
          <w:sz w:val="24"/>
          <w:szCs w:val="24"/>
        </w:rPr>
        <w:t xml:space="preserve">, herunder </w:t>
      </w:r>
      <w:proofErr w:type="spellStart"/>
      <w:r>
        <w:rPr>
          <w:sz w:val="24"/>
          <w:szCs w:val="24"/>
        </w:rPr>
        <w:t>Nasacort</w:t>
      </w:r>
      <w:proofErr w:type="spellEnd"/>
      <w:r>
        <w:rPr>
          <w:sz w:val="24"/>
          <w:szCs w:val="24"/>
        </w:rPr>
        <w:t xml:space="preserve"> i den anbefalede dosis. Se pkt. 5.1.</w:t>
      </w:r>
    </w:p>
    <w:p w:rsidR="00C4278C" w:rsidRDefault="00C4278C" w:rsidP="00C4278C">
      <w:pPr>
        <w:tabs>
          <w:tab w:val="left" w:pos="851"/>
        </w:tabs>
        <w:ind w:left="851" w:hanging="851"/>
        <w:rPr>
          <w:sz w:val="24"/>
          <w:szCs w:val="24"/>
        </w:rPr>
      </w:pPr>
    </w:p>
    <w:p w:rsidR="00C4278C" w:rsidRDefault="00C4278C" w:rsidP="00C4278C">
      <w:pPr>
        <w:tabs>
          <w:tab w:val="left" w:pos="851"/>
        </w:tabs>
        <w:ind w:left="851" w:hanging="851"/>
        <w:rPr>
          <w:sz w:val="24"/>
          <w:szCs w:val="24"/>
        </w:rPr>
      </w:pPr>
      <w:r>
        <w:rPr>
          <w:sz w:val="24"/>
          <w:szCs w:val="24"/>
        </w:rPr>
        <w:tab/>
        <w:t xml:space="preserve">Det anbefales at kontrollere højden hos børn, der får nasale </w:t>
      </w:r>
      <w:proofErr w:type="spellStart"/>
      <w:r>
        <w:rPr>
          <w:sz w:val="24"/>
          <w:szCs w:val="24"/>
        </w:rPr>
        <w:t>kortikosteroider</w:t>
      </w:r>
      <w:proofErr w:type="spellEnd"/>
      <w:r>
        <w:rPr>
          <w:sz w:val="24"/>
          <w:szCs w:val="24"/>
        </w:rPr>
        <w:t xml:space="preserve"> igennem lang tid. Behandlingen bør administreres med det formål at reducere dosis, om muligt til den laveste dosis, hvor symptomerne effektivt kan kontrolleres. </w:t>
      </w:r>
    </w:p>
    <w:p w:rsidR="00C4278C" w:rsidRDefault="00C4278C" w:rsidP="00C4278C">
      <w:pPr>
        <w:tabs>
          <w:tab w:val="left" w:pos="851"/>
        </w:tabs>
        <w:ind w:left="851" w:hanging="851"/>
        <w:rPr>
          <w:sz w:val="24"/>
          <w:szCs w:val="24"/>
        </w:rPr>
      </w:pPr>
      <w:r>
        <w:rPr>
          <w:sz w:val="24"/>
          <w:szCs w:val="24"/>
        </w:rPr>
        <w:tab/>
        <w:t xml:space="preserve">Den langsigtede effekt af nedsat væksthastighed forbundet med nasale </w:t>
      </w:r>
      <w:proofErr w:type="spellStart"/>
      <w:r>
        <w:rPr>
          <w:sz w:val="24"/>
          <w:szCs w:val="24"/>
        </w:rPr>
        <w:t>kortikosteroider</w:t>
      </w:r>
      <w:proofErr w:type="spellEnd"/>
      <w:r>
        <w:rPr>
          <w:sz w:val="24"/>
          <w:szCs w:val="24"/>
        </w:rPr>
        <w:t>, inklusive indvirkning på endelig voksenhøjde, er ukendt. Herudover bør det overvejes at henvise patienten til en pædiatrisk specialist. Især for børn under 6 år er dette stærkt anbefalet.</w:t>
      </w:r>
    </w:p>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b/>
          <w:sz w:val="24"/>
          <w:szCs w:val="24"/>
        </w:rPr>
      </w:pPr>
      <w:r w:rsidRPr="00825C32">
        <w:rPr>
          <w:b/>
          <w:sz w:val="24"/>
          <w:szCs w:val="24"/>
        </w:rPr>
        <w:t>4.5</w:t>
      </w:r>
      <w:r w:rsidRPr="00825C32">
        <w:rPr>
          <w:b/>
          <w:sz w:val="24"/>
          <w:szCs w:val="24"/>
        </w:rPr>
        <w:tab/>
        <w:t>Interaktion med andre lægemidler og andre former for interaktion</w:t>
      </w:r>
    </w:p>
    <w:p w:rsidR="00C17BCC" w:rsidRPr="004F07E9" w:rsidRDefault="00C17BCC" w:rsidP="00C17BCC">
      <w:pPr>
        <w:tabs>
          <w:tab w:val="left" w:pos="851"/>
        </w:tabs>
        <w:ind w:left="851"/>
        <w:rPr>
          <w:bCs/>
          <w:sz w:val="24"/>
          <w:szCs w:val="24"/>
        </w:rPr>
      </w:pPr>
      <w:r w:rsidRPr="004F07E9">
        <w:rPr>
          <w:bCs/>
          <w:sz w:val="24"/>
          <w:szCs w:val="24"/>
        </w:rPr>
        <w:t xml:space="preserve">Det forventes, at samtidig behandling med CYP3A-hæmmere, herunder </w:t>
      </w:r>
      <w:proofErr w:type="spellStart"/>
      <w:r w:rsidRPr="004F07E9">
        <w:rPr>
          <w:bCs/>
          <w:sz w:val="24"/>
          <w:szCs w:val="24"/>
        </w:rPr>
        <w:t>cobicistat-holdige</w:t>
      </w:r>
      <w:proofErr w:type="spellEnd"/>
      <w:r w:rsidRPr="004F07E9">
        <w:rPr>
          <w:bCs/>
          <w:sz w:val="24"/>
          <w:szCs w:val="24"/>
        </w:rPr>
        <w:t xml:space="preserve"> lægemidler, øger risikoen for systemiske bivirkninger. Kombination bør undgås, medmindre fordelen opvejer den øgede risiko for systemiske </w:t>
      </w:r>
      <w:proofErr w:type="spellStart"/>
      <w:r w:rsidRPr="004F07E9">
        <w:rPr>
          <w:bCs/>
          <w:sz w:val="24"/>
          <w:szCs w:val="24"/>
        </w:rPr>
        <w:t>kortikosteroid</w:t>
      </w:r>
      <w:proofErr w:type="spellEnd"/>
      <w:r w:rsidRPr="004F07E9">
        <w:rPr>
          <w:bCs/>
          <w:sz w:val="24"/>
          <w:szCs w:val="24"/>
        </w:rPr>
        <w:t xml:space="preserve">-bivirkninger. Patienterne skal i givet fald overvåges for systemiske </w:t>
      </w:r>
      <w:proofErr w:type="spellStart"/>
      <w:r w:rsidRPr="004F07E9">
        <w:rPr>
          <w:bCs/>
          <w:sz w:val="24"/>
          <w:szCs w:val="24"/>
        </w:rPr>
        <w:t>kortikosteroid</w:t>
      </w:r>
      <w:proofErr w:type="spellEnd"/>
      <w:r w:rsidRPr="004F07E9">
        <w:rPr>
          <w:bCs/>
          <w:sz w:val="24"/>
          <w:szCs w:val="24"/>
        </w:rPr>
        <w:t xml:space="preserve">-bivirkninger. </w:t>
      </w:r>
    </w:p>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b/>
          <w:sz w:val="24"/>
          <w:szCs w:val="24"/>
        </w:rPr>
      </w:pPr>
      <w:r w:rsidRPr="00825C32">
        <w:rPr>
          <w:b/>
          <w:sz w:val="24"/>
          <w:szCs w:val="24"/>
        </w:rPr>
        <w:t>4.6</w:t>
      </w:r>
      <w:r w:rsidRPr="00825C32">
        <w:rPr>
          <w:b/>
          <w:sz w:val="24"/>
          <w:szCs w:val="24"/>
        </w:rPr>
        <w:tab/>
        <w:t>Graviditet og amning</w:t>
      </w:r>
    </w:p>
    <w:p w:rsidR="00C17BCC" w:rsidRPr="00825C32" w:rsidRDefault="00C17BCC" w:rsidP="00C17BCC">
      <w:pPr>
        <w:tabs>
          <w:tab w:val="left" w:pos="851"/>
        </w:tabs>
        <w:ind w:left="851" w:hanging="851"/>
        <w:rPr>
          <w:sz w:val="24"/>
          <w:szCs w:val="24"/>
        </w:rPr>
      </w:pPr>
      <w:r w:rsidRPr="00825C32">
        <w:rPr>
          <w:sz w:val="24"/>
          <w:szCs w:val="24"/>
        </w:rPr>
        <w:tab/>
        <w:t xml:space="preserve">Der er begrænset klinisk erfaring hos gravide. Dyreundersøgelser har vist, at </w:t>
      </w:r>
      <w:proofErr w:type="spellStart"/>
      <w:r w:rsidRPr="00825C32">
        <w:rPr>
          <w:sz w:val="24"/>
          <w:szCs w:val="24"/>
        </w:rPr>
        <w:t>kortikosteroider</w:t>
      </w:r>
      <w:proofErr w:type="spellEnd"/>
      <w:r w:rsidRPr="00825C32">
        <w:rPr>
          <w:sz w:val="24"/>
          <w:szCs w:val="24"/>
        </w:rPr>
        <w:t xml:space="preserve"> inducerer </w:t>
      </w:r>
      <w:proofErr w:type="spellStart"/>
      <w:r w:rsidRPr="00825C32">
        <w:rPr>
          <w:sz w:val="24"/>
          <w:szCs w:val="24"/>
        </w:rPr>
        <w:t>teratogene</w:t>
      </w:r>
      <w:proofErr w:type="spellEnd"/>
      <w:r w:rsidRPr="00825C32">
        <w:rPr>
          <w:sz w:val="24"/>
          <w:szCs w:val="24"/>
        </w:rPr>
        <w:t xml:space="preserve"> virkninger. </w:t>
      </w:r>
      <w:proofErr w:type="spellStart"/>
      <w:r w:rsidRPr="00825C32">
        <w:rPr>
          <w:sz w:val="24"/>
          <w:szCs w:val="24"/>
        </w:rPr>
        <w:t>Triamcinolonacetonid</w:t>
      </w:r>
      <w:proofErr w:type="spellEnd"/>
      <w:r w:rsidRPr="00825C32">
        <w:rPr>
          <w:sz w:val="24"/>
          <w:szCs w:val="24"/>
        </w:rPr>
        <w:t xml:space="preserve"> kan udskilles i modermælk. </w:t>
      </w:r>
      <w:proofErr w:type="spellStart"/>
      <w:r w:rsidRPr="00825C32">
        <w:rPr>
          <w:sz w:val="24"/>
          <w:szCs w:val="24"/>
        </w:rPr>
        <w:t>Triamcinolonacetonid</w:t>
      </w:r>
      <w:proofErr w:type="spellEnd"/>
      <w:r w:rsidRPr="00825C32">
        <w:rPr>
          <w:sz w:val="24"/>
          <w:szCs w:val="24"/>
        </w:rPr>
        <w:t xml:space="preserve"> bør ikke anvendes af gravide eller ammende medmindre den terapeutiske fordel for moderen vurderes at modveje den potentielle risiko for fosteret eller babyen.</w:t>
      </w:r>
    </w:p>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b/>
          <w:sz w:val="24"/>
          <w:szCs w:val="24"/>
        </w:rPr>
      </w:pPr>
      <w:r w:rsidRPr="00825C32">
        <w:rPr>
          <w:b/>
          <w:sz w:val="24"/>
          <w:szCs w:val="24"/>
        </w:rPr>
        <w:t>4.7</w:t>
      </w:r>
      <w:r w:rsidRPr="00825C32">
        <w:rPr>
          <w:b/>
          <w:sz w:val="24"/>
          <w:szCs w:val="24"/>
        </w:rPr>
        <w:tab/>
        <w:t>Virkning</w:t>
      </w:r>
      <w:r w:rsidR="00150EEE">
        <w:rPr>
          <w:b/>
          <w:sz w:val="24"/>
          <w:szCs w:val="24"/>
        </w:rPr>
        <w:t>er</w:t>
      </w:r>
      <w:r w:rsidRPr="00825C32">
        <w:rPr>
          <w:b/>
          <w:sz w:val="24"/>
          <w:szCs w:val="24"/>
        </w:rPr>
        <w:t xml:space="preserve"> på evnen til at føre motorkøretøj </w:t>
      </w:r>
      <w:r w:rsidR="00150EEE">
        <w:rPr>
          <w:b/>
          <w:sz w:val="24"/>
          <w:szCs w:val="24"/>
        </w:rPr>
        <w:t>eller</w:t>
      </w:r>
      <w:r w:rsidRPr="00825C32">
        <w:rPr>
          <w:b/>
          <w:sz w:val="24"/>
          <w:szCs w:val="24"/>
        </w:rPr>
        <w:t xml:space="preserve"> betjene maskiner</w:t>
      </w:r>
    </w:p>
    <w:p w:rsidR="00C17BCC" w:rsidRPr="00825C32" w:rsidRDefault="00C17BCC" w:rsidP="00C17BCC">
      <w:pPr>
        <w:tabs>
          <w:tab w:val="left" w:pos="851"/>
        </w:tabs>
        <w:ind w:left="851" w:hanging="851"/>
        <w:rPr>
          <w:sz w:val="24"/>
          <w:szCs w:val="24"/>
        </w:rPr>
      </w:pPr>
      <w:r w:rsidRPr="00825C32">
        <w:rPr>
          <w:sz w:val="24"/>
          <w:szCs w:val="24"/>
        </w:rPr>
        <w:tab/>
      </w:r>
      <w:proofErr w:type="spellStart"/>
      <w:r w:rsidRPr="00825C32">
        <w:rPr>
          <w:sz w:val="24"/>
          <w:szCs w:val="24"/>
        </w:rPr>
        <w:t>Nasacort</w:t>
      </w:r>
      <w:proofErr w:type="spellEnd"/>
      <w:r w:rsidRPr="00825C32">
        <w:rPr>
          <w:sz w:val="24"/>
          <w:szCs w:val="24"/>
        </w:rPr>
        <w:t xml:space="preserve"> påvirker ikke eller kun i ubetydelig grad evnen til at føre motorkøretøj og betjene maskiner.</w:t>
      </w:r>
    </w:p>
    <w:p w:rsidR="00C17BCC" w:rsidRPr="00825C32" w:rsidRDefault="00C17BCC" w:rsidP="00C17BCC">
      <w:pPr>
        <w:tabs>
          <w:tab w:val="left" w:pos="851"/>
        </w:tabs>
        <w:ind w:left="851" w:hanging="851"/>
        <w:rPr>
          <w:sz w:val="24"/>
          <w:szCs w:val="24"/>
        </w:rPr>
      </w:pPr>
    </w:p>
    <w:p w:rsidR="00C17BCC" w:rsidRPr="00E073E5" w:rsidRDefault="00C17BCC" w:rsidP="00C17BCC">
      <w:pPr>
        <w:tabs>
          <w:tab w:val="left" w:pos="851"/>
        </w:tabs>
        <w:ind w:left="851" w:hanging="851"/>
        <w:rPr>
          <w:b/>
          <w:sz w:val="24"/>
          <w:szCs w:val="24"/>
        </w:rPr>
      </w:pPr>
      <w:r w:rsidRPr="00825C32">
        <w:rPr>
          <w:b/>
          <w:sz w:val="24"/>
          <w:szCs w:val="24"/>
        </w:rPr>
        <w:t>4.8</w:t>
      </w:r>
      <w:r w:rsidRPr="00825C32">
        <w:rPr>
          <w:b/>
          <w:sz w:val="24"/>
          <w:szCs w:val="24"/>
        </w:rPr>
        <w:tab/>
        <w:t>Bivirkninger</w:t>
      </w:r>
    </w:p>
    <w:p w:rsidR="00C4278C" w:rsidRPr="00825C32" w:rsidRDefault="00C4278C" w:rsidP="00C4278C">
      <w:pPr>
        <w:tabs>
          <w:tab w:val="left" w:pos="851"/>
        </w:tabs>
        <w:ind w:left="851" w:hanging="851"/>
        <w:rPr>
          <w:sz w:val="24"/>
          <w:szCs w:val="24"/>
        </w:rPr>
      </w:pPr>
      <w:r>
        <w:rPr>
          <w:sz w:val="24"/>
          <w:szCs w:val="24"/>
        </w:rPr>
        <w:tab/>
      </w:r>
      <w:r w:rsidRPr="00825C32">
        <w:rPr>
          <w:sz w:val="24"/>
          <w:szCs w:val="24"/>
        </w:rPr>
        <w:t xml:space="preserve">De rapporterede bivirkninger i kliniske studier med NASACORT involverede oftest slimhinderne i næse og hals.  </w:t>
      </w:r>
    </w:p>
    <w:p w:rsidR="00C4278C" w:rsidRPr="00825C32" w:rsidRDefault="00C4278C" w:rsidP="00C4278C">
      <w:pPr>
        <w:tabs>
          <w:tab w:val="left" w:pos="851"/>
        </w:tabs>
        <w:ind w:left="851"/>
        <w:rPr>
          <w:sz w:val="24"/>
          <w:szCs w:val="24"/>
        </w:rPr>
      </w:pPr>
    </w:p>
    <w:p w:rsidR="00C4278C" w:rsidRPr="00825C32" w:rsidRDefault="00C4278C" w:rsidP="00C4278C">
      <w:pPr>
        <w:tabs>
          <w:tab w:val="left" w:pos="851"/>
        </w:tabs>
        <w:ind w:left="851"/>
        <w:rPr>
          <w:i/>
          <w:sz w:val="24"/>
          <w:szCs w:val="24"/>
        </w:rPr>
      </w:pPr>
      <w:r w:rsidRPr="00825C32">
        <w:rPr>
          <w:i/>
          <w:sz w:val="24"/>
          <w:szCs w:val="24"/>
        </w:rPr>
        <w:t>Følgende terminologier er anvendt til at klassificere hyppigheden af bivirkninger:</w:t>
      </w:r>
    </w:p>
    <w:p w:rsidR="00C4278C" w:rsidRPr="00825C32" w:rsidRDefault="00C4278C" w:rsidP="00C4278C">
      <w:pPr>
        <w:tabs>
          <w:tab w:val="left" w:pos="851"/>
        </w:tabs>
        <w:ind w:left="851"/>
        <w:rPr>
          <w:i/>
          <w:sz w:val="24"/>
          <w:szCs w:val="24"/>
        </w:rPr>
      </w:pPr>
      <w:r w:rsidRPr="00825C32">
        <w:rPr>
          <w:sz w:val="24"/>
          <w:szCs w:val="24"/>
        </w:rPr>
        <w:t>Meget almindelig ≥ 1/10; Almindelig ≥ 1/100 og &lt; 1/10; Ikke almindelig ≥ 1/1.000 og &lt; 1/100; Sjælden ≥ 1/10.000 og &lt; 1/1.000; Meget sjælden &lt; 1/10.000 og ikke kendt (frekvens kan ikke estimeres ud fra forhåndenværende data)</w:t>
      </w:r>
      <w:r w:rsidRPr="00825C32">
        <w:rPr>
          <w:i/>
          <w:sz w:val="24"/>
          <w:szCs w:val="24"/>
        </w:rPr>
        <w:t xml:space="preserve"> </w:t>
      </w:r>
    </w:p>
    <w:p w:rsidR="00C4278C" w:rsidRPr="00825C32" w:rsidRDefault="00C4278C" w:rsidP="00C4278C">
      <w:pPr>
        <w:tabs>
          <w:tab w:val="left" w:pos="851"/>
        </w:tabs>
        <w:ind w:left="851"/>
        <w:rPr>
          <w:sz w:val="24"/>
          <w:szCs w:val="24"/>
        </w:rPr>
      </w:pPr>
      <w:r w:rsidRPr="00825C32">
        <w:rPr>
          <w:sz w:val="24"/>
          <w:szCs w:val="24"/>
        </w:rPr>
        <w:t>Rækkefølgen af bivirkningerne er angivet efter faldende alvorlighed, indenfor hver frekvensgruppering.</w:t>
      </w:r>
    </w:p>
    <w:p w:rsidR="00C4278C" w:rsidRPr="00825C32" w:rsidRDefault="00C4278C" w:rsidP="00C4278C">
      <w:pPr>
        <w:tabs>
          <w:tab w:val="left" w:pos="851"/>
        </w:tabs>
        <w:ind w:left="851"/>
        <w:rPr>
          <w:sz w:val="24"/>
          <w:szCs w:val="24"/>
        </w:rPr>
      </w:pPr>
    </w:p>
    <w:p w:rsidR="00C4278C" w:rsidRPr="00825C32" w:rsidRDefault="00C4278C" w:rsidP="00C4278C">
      <w:pPr>
        <w:tabs>
          <w:tab w:val="left" w:pos="851"/>
        </w:tabs>
        <w:ind w:left="851"/>
        <w:rPr>
          <w:sz w:val="24"/>
          <w:szCs w:val="24"/>
        </w:rPr>
      </w:pPr>
      <w:r w:rsidRPr="00825C32">
        <w:rPr>
          <w:sz w:val="24"/>
          <w:szCs w:val="24"/>
        </w:rPr>
        <w:t xml:space="preserve">De hyppigste bivirkninger hos voksne og børn over </w:t>
      </w:r>
      <w:r>
        <w:rPr>
          <w:sz w:val="24"/>
          <w:szCs w:val="24"/>
        </w:rPr>
        <w:t>2</w:t>
      </w:r>
      <w:r w:rsidRPr="00825C32">
        <w:rPr>
          <w:sz w:val="24"/>
          <w:szCs w:val="24"/>
        </w:rPr>
        <w:t xml:space="preserve"> år var:</w:t>
      </w:r>
    </w:p>
    <w:p w:rsidR="00C4278C" w:rsidRPr="00825C32" w:rsidRDefault="00C4278C" w:rsidP="00C4278C">
      <w:pPr>
        <w:tabs>
          <w:tab w:val="left" w:pos="851"/>
        </w:tabs>
        <w:ind w:left="851"/>
        <w:rPr>
          <w:sz w:val="24"/>
          <w:szCs w:val="24"/>
        </w:rPr>
      </w:pPr>
    </w:p>
    <w:p w:rsidR="00C4278C" w:rsidRPr="00825C32" w:rsidRDefault="00C4278C" w:rsidP="00C4278C">
      <w:pPr>
        <w:numPr>
          <w:ilvl w:val="0"/>
          <w:numId w:val="7"/>
        </w:numPr>
        <w:tabs>
          <w:tab w:val="clear" w:pos="1429"/>
          <w:tab w:val="num" w:pos="851"/>
        </w:tabs>
        <w:ind w:left="851" w:firstLine="0"/>
        <w:rPr>
          <w:sz w:val="24"/>
          <w:szCs w:val="24"/>
        </w:rPr>
      </w:pPr>
      <w:r w:rsidRPr="00825C32">
        <w:rPr>
          <w:sz w:val="24"/>
          <w:szCs w:val="24"/>
        </w:rPr>
        <w:t>Infektioner og parasitære sygdomme</w:t>
      </w:r>
    </w:p>
    <w:p w:rsidR="00C4278C" w:rsidRPr="00825C32" w:rsidRDefault="00C4278C" w:rsidP="00C4278C">
      <w:pPr>
        <w:tabs>
          <w:tab w:val="num" w:pos="851"/>
        </w:tabs>
        <w:ind w:left="851"/>
        <w:rPr>
          <w:sz w:val="24"/>
          <w:szCs w:val="24"/>
        </w:rPr>
      </w:pPr>
      <w:r w:rsidRPr="00825C32">
        <w:rPr>
          <w:sz w:val="24"/>
          <w:szCs w:val="24"/>
        </w:rPr>
        <w:t xml:space="preserve">Almindelig: Influenzasymptomer, </w:t>
      </w:r>
      <w:proofErr w:type="spellStart"/>
      <w:r w:rsidRPr="00825C32">
        <w:rPr>
          <w:sz w:val="24"/>
          <w:szCs w:val="24"/>
        </w:rPr>
        <w:t>pharyngitis</w:t>
      </w:r>
      <w:proofErr w:type="spellEnd"/>
      <w:r w:rsidRPr="00825C32">
        <w:rPr>
          <w:sz w:val="24"/>
          <w:szCs w:val="24"/>
        </w:rPr>
        <w:t xml:space="preserve">, </w:t>
      </w:r>
      <w:proofErr w:type="spellStart"/>
      <w:r w:rsidRPr="00825C32">
        <w:rPr>
          <w:sz w:val="24"/>
          <w:szCs w:val="24"/>
        </w:rPr>
        <w:t>rhinitis</w:t>
      </w:r>
      <w:proofErr w:type="spellEnd"/>
      <w:r w:rsidRPr="00825C32">
        <w:rPr>
          <w:sz w:val="24"/>
          <w:szCs w:val="24"/>
        </w:rPr>
        <w:t>.</w:t>
      </w:r>
    </w:p>
    <w:p w:rsidR="00C4278C" w:rsidRPr="00825C32" w:rsidRDefault="00C4278C" w:rsidP="00C4278C">
      <w:pPr>
        <w:tabs>
          <w:tab w:val="num" w:pos="851"/>
        </w:tabs>
        <w:ind w:left="851"/>
        <w:rPr>
          <w:sz w:val="24"/>
          <w:szCs w:val="24"/>
        </w:rPr>
      </w:pPr>
    </w:p>
    <w:p w:rsidR="00C4278C" w:rsidRPr="00825C32" w:rsidRDefault="00C4278C" w:rsidP="00C4278C">
      <w:pPr>
        <w:numPr>
          <w:ilvl w:val="0"/>
          <w:numId w:val="7"/>
        </w:numPr>
        <w:tabs>
          <w:tab w:val="clear" w:pos="1429"/>
          <w:tab w:val="num" w:pos="851"/>
        </w:tabs>
        <w:ind w:left="851" w:firstLine="0"/>
        <w:rPr>
          <w:sz w:val="24"/>
          <w:szCs w:val="24"/>
        </w:rPr>
      </w:pPr>
      <w:r w:rsidRPr="00825C32">
        <w:rPr>
          <w:sz w:val="24"/>
          <w:szCs w:val="24"/>
        </w:rPr>
        <w:t>Immunsystemet</w:t>
      </w:r>
    </w:p>
    <w:p w:rsidR="00C4278C" w:rsidRPr="00825C32" w:rsidRDefault="00C4278C" w:rsidP="00C4278C">
      <w:pPr>
        <w:tabs>
          <w:tab w:val="num" w:pos="851"/>
        </w:tabs>
        <w:ind w:left="851"/>
        <w:rPr>
          <w:sz w:val="24"/>
          <w:szCs w:val="24"/>
        </w:rPr>
      </w:pPr>
      <w:r w:rsidRPr="00825C32">
        <w:rPr>
          <w:sz w:val="24"/>
          <w:szCs w:val="24"/>
        </w:rPr>
        <w:t>Ikke kendt: Hypersensitivitet (</w:t>
      </w:r>
      <w:proofErr w:type="gramStart"/>
      <w:r w:rsidRPr="00825C32">
        <w:rPr>
          <w:sz w:val="24"/>
          <w:szCs w:val="24"/>
        </w:rPr>
        <w:t>inklusiv</w:t>
      </w:r>
      <w:proofErr w:type="gramEnd"/>
      <w:r w:rsidRPr="00825C32">
        <w:rPr>
          <w:sz w:val="24"/>
          <w:szCs w:val="24"/>
        </w:rPr>
        <w:t xml:space="preserve"> udslæt, </w:t>
      </w:r>
      <w:proofErr w:type="spellStart"/>
      <w:r w:rsidRPr="00825C32">
        <w:rPr>
          <w:sz w:val="24"/>
          <w:szCs w:val="24"/>
        </w:rPr>
        <w:t>urticaria</w:t>
      </w:r>
      <w:proofErr w:type="spellEnd"/>
      <w:r w:rsidRPr="00825C32">
        <w:rPr>
          <w:sz w:val="24"/>
          <w:szCs w:val="24"/>
        </w:rPr>
        <w:t xml:space="preserve">, </w:t>
      </w:r>
      <w:proofErr w:type="spellStart"/>
      <w:r w:rsidRPr="00825C32">
        <w:rPr>
          <w:sz w:val="24"/>
          <w:szCs w:val="24"/>
        </w:rPr>
        <w:t>pruritus</w:t>
      </w:r>
      <w:proofErr w:type="spellEnd"/>
      <w:r w:rsidRPr="00825C32">
        <w:rPr>
          <w:sz w:val="24"/>
          <w:szCs w:val="24"/>
        </w:rPr>
        <w:t xml:space="preserve"> og ansigtsødem)</w:t>
      </w:r>
    </w:p>
    <w:p w:rsidR="00C4278C" w:rsidRPr="00825C32" w:rsidRDefault="00C4278C" w:rsidP="00C4278C">
      <w:pPr>
        <w:tabs>
          <w:tab w:val="num" w:pos="851"/>
        </w:tabs>
        <w:ind w:left="851"/>
        <w:rPr>
          <w:sz w:val="24"/>
          <w:szCs w:val="24"/>
        </w:rPr>
      </w:pPr>
    </w:p>
    <w:p w:rsidR="00C4278C" w:rsidRPr="00825C32" w:rsidRDefault="00C4278C" w:rsidP="00C4278C">
      <w:pPr>
        <w:numPr>
          <w:ilvl w:val="0"/>
          <w:numId w:val="7"/>
        </w:numPr>
        <w:tabs>
          <w:tab w:val="clear" w:pos="1429"/>
          <w:tab w:val="num" w:pos="851"/>
        </w:tabs>
        <w:ind w:left="851" w:firstLine="0"/>
        <w:rPr>
          <w:sz w:val="24"/>
          <w:szCs w:val="24"/>
        </w:rPr>
      </w:pPr>
      <w:r w:rsidRPr="00825C32">
        <w:rPr>
          <w:sz w:val="24"/>
          <w:szCs w:val="24"/>
        </w:rPr>
        <w:t>Psykiske forstyrrelser</w:t>
      </w:r>
    </w:p>
    <w:p w:rsidR="00C4278C" w:rsidRPr="00825C32" w:rsidRDefault="00C4278C" w:rsidP="00C4278C">
      <w:pPr>
        <w:tabs>
          <w:tab w:val="num" w:pos="851"/>
        </w:tabs>
        <w:ind w:left="851"/>
        <w:rPr>
          <w:sz w:val="24"/>
          <w:szCs w:val="24"/>
        </w:rPr>
      </w:pPr>
      <w:r w:rsidRPr="00825C32">
        <w:rPr>
          <w:sz w:val="24"/>
          <w:szCs w:val="24"/>
        </w:rPr>
        <w:t>Ikke kendt: Søvnløshed</w:t>
      </w:r>
    </w:p>
    <w:p w:rsidR="00C4278C" w:rsidRPr="00825C32" w:rsidRDefault="00C4278C" w:rsidP="00C4278C">
      <w:pPr>
        <w:tabs>
          <w:tab w:val="num" w:pos="851"/>
        </w:tabs>
        <w:ind w:left="851"/>
        <w:rPr>
          <w:sz w:val="24"/>
          <w:szCs w:val="24"/>
        </w:rPr>
      </w:pPr>
    </w:p>
    <w:p w:rsidR="00C4278C" w:rsidRPr="00825C32" w:rsidRDefault="00C4278C" w:rsidP="00C4278C">
      <w:pPr>
        <w:numPr>
          <w:ilvl w:val="0"/>
          <w:numId w:val="7"/>
        </w:numPr>
        <w:tabs>
          <w:tab w:val="clear" w:pos="1429"/>
          <w:tab w:val="num" w:pos="851"/>
        </w:tabs>
        <w:ind w:left="851" w:firstLine="0"/>
        <w:rPr>
          <w:sz w:val="24"/>
          <w:szCs w:val="24"/>
        </w:rPr>
      </w:pPr>
      <w:r w:rsidRPr="00825C32">
        <w:rPr>
          <w:sz w:val="24"/>
          <w:szCs w:val="24"/>
        </w:rPr>
        <w:t>Nervesystemet</w:t>
      </w:r>
    </w:p>
    <w:p w:rsidR="00C4278C" w:rsidRPr="00825C32" w:rsidRDefault="00C4278C" w:rsidP="00C4278C">
      <w:pPr>
        <w:tabs>
          <w:tab w:val="num" w:pos="851"/>
        </w:tabs>
        <w:ind w:left="851"/>
        <w:rPr>
          <w:sz w:val="24"/>
          <w:szCs w:val="24"/>
        </w:rPr>
      </w:pPr>
      <w:r w:rsidRPr="00825C32">
        <w:rPr>
          <w:sz w:val="24"/>
          <w:szCs w:val="24"/>
        </w:rPr>
        <w:t>Almindelig: Hovedpine</w:t>
      </w:r>
    </w:p>
    <w:p w:rsidR="00C4278C" w:rsidRPr="00825C32" w:rsidRDefault="00C4278C" w:rsidP="00C4278C">
      <w:pPr>
        <w:tabs>
          <w:tab w:val="num" w:pos="851"/>
        </w:tabs>
        <w:ind w:left="851"/>
        <w:rPr>
          <w:sz w:val="24"/>
          <w:szCs w:val="24"/>
        </w:rPr>
      </w:pPr>
      <w:r w:rsidRPr="00825C32">
        <w:rPr>
          <w:sz w:val="24"/>
          <w:szCs w:val="24"/>
        </w:rPr>
        <w:t>Ikke kendt: Svimmelhed, ændringer i smags- og lugtesans</w:t>
      </w:r>
    </w:p>
    <w:p w:rsidR="00C4278C" w:rsidRPr="00825C32" w:rsidRDefault="00C4278C" w:rsidP="00C4278C">
      <w:pPr>
        <w:tabs>
          <w:tab w:val="num" w:pos="851"/>
        </w:tabs>
        <w:ind w:left="851"/>
        <w:rPr>
          <w:sz w:val="24"/>
          <w:szCs w:val="24"/>
        </w:rPr>
      </w:pPr>
    </w:p>
    <w:p w:rsidR="00C4278C" w:rsidRDefault="00C4278C" w:rsidP="00C4278C">
      <w:pPr>
        <w:numPr>
          <w:ilvl w:val="0"/>
          <w:numId w:val="7"/>
        </w:numPr>
        <w:tabs>
          <w:tab w:val="num" w:pos="851"/>
        </w:tabs>
        <w:ind w:left="851" w:firstLine="0"/>
        <w:rPr>
          <w:sz w:val="24"/>
          <w:szCs w:val="24"/>
        </w:rPr>
      </w:pPr>
      <w:r>
        <w:rPr>
          <w:sz w:val="24"/>
          <w:szCs w:val="24"/>
        </w:rPr>
        <w:t>Øjne</w:t>
      </w:r>
    </w:p>
    <w:p w:rsidR="00C4278C" w:rsidRPr="001A2B3B" w:rsidRDefault="00C4278C" w:rsidP="00C4278C">
      <w:pPr>
        <w:tabs>
          <w:tab w:val="num" w:pos="851"/>
        </w:tabs>
        <w:ind w:left="851"/>
        <w:rPr>
          <w:sz w:val="24"/>
          <w:szCs w:val="24"/>
        </w:rPr>
      </w:pPr>
      <w:r w:rsidRPr="001A2B3B">
        <w:rPr>
          <w:sz w:val="24"/>
          <w:szCs w:val="24"/>
        </w:rPr>
        <w:t xml:space="preserve">Ikke kendt: </w:t>
      </w:r>
      <w:proofErr w:type="spellStart"/>
      <w:r w:rsidRPr="001A2B3B">
        <w:rPr>
          <w:sz w:val="24"/>
          <w:szCs w:val="24"/>
        </w:rPr>
        <w:t>Chorioretinopati</w:t>
      </w:r>
      <w:proofErr w:type="spellEnd"/>
      <w:r w:rsidRPr="001A2B3B">
        <w:rPr>
          <w:sz w:val="24"/>
          <w:szCs w:val="24"/>
        </w:rPr>
        <w:t xml:space="preserve">, </w:t>
      </w:r>
      <w:proofErr w:type="spellStart"/>
      <w:r w:rsidRPr="001A2B3B">
        <w:rPr>
          <w:sz w:val="24"/>
          <w:szCs w:val="24"/>
        </w:rPr>
        <w:t>cataract</w:t>
      </w:r>
      <w:proofErr w:type="spellEnd"/>
      <w:r w:rsidRPr="001A2B3B">
        <w:rPr>
          <w:sz w:val="24"/>
          <w:szCs w:val="24"/>
        </w:rPr>
        <w:t xml:space="preserve">, </w:t>
      </w:r>
      <w:proofErr w:type="spellStart"/>
      <w:r w:rsidRPr="001A2B3B">
        <w:rPr>
          <w:sz w:val="24"/>
          <w:szCs w:val="24"/>
        </w:rPr>
        <w:t>glaukom</w:t>
      </w:r>
      <w:proofErr w:type="spellEnd"/>
      <w:r w:rsidRPr="001A2B3B">
        <w:rPr>
          <w:sz w:val="24"/>
          <w:szCs w:val="24"/>
        </w:rPr>
        <w:t xml:space="preserve">, øget </w:t>
      </w:r>
      <w:proofErr w:type="spellStart"/>
      <w:r w:rsidRPr="001A2B3B">
        <w:rPr>
          <w:sz w:val="24"/>
          <w:szCs w:val="24"/>
        </w:rPr>
        <w:t>intraokulært</w:t>
      </w:r>
      <w:proofErr w:type="spellEnd"/>
      <w:r w:rsidRPr="001A2B3B">
        <w:rPr>
          <w:sz w:val="24"/>
          <w:szCs w:val="24"/>
        </w:rPr>
        <w:t xml:space="preserve"> tryk, sløret syn (se også pkt. 4.4)</w:t>
      </w:r>
    </w:p>
    <w:p w:rsidR="00C4278C" w:rsidRPr="00825C32" w:rsidRDefault="00C4278C" w:rsidP="00C4278C">
      <w:pPr>
        <w:tabs>
          <w:tab w:val="num" w:pos="851"/>
        </w:tabs>
        <w:ind w:left="851"/>
        <w:rPr>
          <w:sz w:val="24"/>
          <w:szCs w:val="24"/>
        </w:rPr>
      </w:pPr>
    </w:p>
    <w:p w:rsidR="00C4278C" w:rsidRPr="00825C32" w:rsidRDefault="00C4278C" w:rsidP="00C4278C">
      <w:pPr>
        <w:numPr>
          <w:ilvl w:val="0"/>
          <w:numId w:val="7"/>
        </w:numPr>
        <w:tabs>
          <w:tab w:val="clear" w:pos="1429"/>
          <w:tab w:val="num" w:pos="851"/>
        </w:tabs>
        <w:ind w:left="851" w:firstLine="0"/>
        <w:rPr>
          <w:sz w:val="24"/>
          <w:szCs w:val="24"/>
        </w:rPr>
      </w:pPr>
      <w:r w:rsidRPr="00825C32">
        <w:rPr>
          <w:sz w:val="24"/>
          <w:szCs w:val="24"/>
        </w:rPr>
        <w:t xml:space="preserve">Luftveje, thorax og </w:t>
      </w:r>
      <w:proofErr w:type="spellStart"/>
      <w:r w:rsidRPr="00825C32">
        <w:rPr>
          <w:sz w:val="24"/>
          <w:szCs w:val="24"/>
        </w:rPr>
        <w:t>mediastinum</w:t>
      </w:r>
      <w:proofErr w:type="spellEnd"/>
      <w:r w:rsidRPr="00825C32">
        <w:rPr>
          <w:sz w:val="24"/>
          <w:szCs w:val="24"/>
        </w:rPr>
        <w:t xml:space="preserve"> </w:t>
      </w:r>
    </w:p>
    <w:p w:rsidR="00C4278C" w:rsidRPr="00825C32" w:rsidRDefault="00C4278C" w:rsidP="00C4278C">
      <w:pPr>
        <w:tabs>
          <w:tab w:val="num" w:pos="851"/>
        </w:tabs>
        <w:ind w:left="851"/>
        <w:rPr>
          <w:sz w:val="24"/>
          <w:szCs w:val="24"/>
        </w:rPr>
      </w:pPr>
      <w:r w:rsidRPr="00825C32">
        <w:rPr>
          <w:sz w:val="24"/>
          <w:szCs w:val="24"/>
        </w:rPr>
        <w:t xml:space="preserve">Almindelig: Bronkitis, </w:t>
      </w:r>
      <w:proofErr w:type="spellStart"/>
      <w:r w:rsidRPr="00825C32">
        <w:rPr>
          <w:sz w:val="24"/>
          <w:szCs w:val="24"/>
        </w:rPr>
        <w:t>epistaxis</w:t>
      </w:r>
      <w:proofErr w:type="spellEnd"/>
      <w:r w:rsidRPr="00825C32">
        <w:rPr>
          <w:sz w:val="24"/>
          <w:szCs w:val="24"/>
        </w:rPr>
        <w:t>, hoste</w:t>
      </w:r>
    </w:p>
    <w:p w:rsidR="00C4278C" w:rsidRPr="00825C32" w:rsidRDefault="00C4278C" w:rsidP="00C4278C">
      <w:pPr>
        <w:tabs>
          <w:tab w:val="num" w:pos="851"/>
        </w:tabs>
        <w:ind w:left="851"/>
        <w:rPr>
          <w:sz w:val="24"/>
          <w:szCs w:val="24"/>
        </w:rPr>
      </w:pPr>
      <w:r w:rsidRPr="00825C32">
        <w:rPr>
          <w:sz w:val="24"/>
          <w:szCs w:val="24"/>
        </w:rPr>
        <w:t xml:space="preserve">Sjælden: Perforationer i næseskillevæggen. </w:t>
      </w:r>
    </w:p>
    <w:p w:rsidR="00C4278C" w:rsidRPr="00825C32" w:rsidRDefault="00C4278C" w:rsidP="00C4278C">
      <w:pPr>
        <w:tabs>
          <w:tab w:val="num" w:pos="851"/>
        </w:tabs>
        <w:ind w:left="851"/>
        <w:rPr>
          <w:sz w:val="24"/>
          <w:szCs w:val="24"/>
        </w:rPr>
      </w:pPr>
      <w:r w:rsidRPr="00825C32">
        <w:rPr>
          <w:sz w:val="24"/>
          <w:szCs w:val="24"/>
        </w:rPr>
        <w:t xml:space="preserve">Ikke kendt: Nasal irritation, tørre slimhinder, næsetilstopning, </w:t>
      </w:r>
      <w:proofErr w:type="spellStart"/>
      <w:r w:rsidRPr="00825C32">
        <w:rPr>
          <w:sz w:val="24"/>
          <w:szCs w:val="24"/>
        </w:rPr>
        <w:t>nysen</w:t>
      </w:r>
      <w:proofErr w:type="spellEnd"/>
      <w:r w:rsidRPr="00825C32">
        <w:rPr>
          <w:sz w:val="24"/>
          <w:szCs w:val="24"/>
        </w:rPr>
        <w:t>, dyspnø</w:t>
      </w:r>
    </w:p>
    <w:p w:rsidR="00C4278C" w:rsidRPr="00825C32" w:rsidRDefault="00C4278C" w:rsidP="00C4278C">
      <w:pPr>
        <w:tabs>
          <w:tab w:val="num" w:pos="851"/>
        </w:tabs>
        <w:ind w:left="851"/>
        <w:rPr>
          <w:sz w:val="24"/>
          <w:szCs w:val="24"/>
        </w:rPr>
      </w:pPr>
    </w:p>
    <w:p w:rsidR="00C4278C" w:rsidRPr="00825C32" w:rsidRDefault="00C4278C" w:rsidP="00C4278C">
      <w:pPr>
        <w:numPr>
          <w:ilvl w:val="0"/>
          <w:numId w:val="7"/>
        </w:numPr>
        <w:tabs>
          <w:tab w:val="clear" w:pos="1429"/>
          <w:tab w:val="num" w:pos="851"/>
        </w:tabs>
        <w:ind w:left="851" w:firstLine="0"/>
        <w:rPr>
          <w:sz w:val="24"/>
          <w:szCs w:val="24"/>
        </w:rPr>
      </w:pPr>
      <w:r w:rsidRPr="00825C32">
        <w:rPr>
          <w:sz w:val="24"/>
          <w:szCs w:val="24"/>
        </w:rPr>
        <w:t>Mave-tarm-kanalen</w:t>
      </w:r>
    </w:p>
    <w:p w:rsidR="00C4278C" w:rsidRPr="00825C32" w:rsidRDefault="00C4278C" w:rsidP="00C4278C">
      <w:pPr>
        <w:tabs>
          <w:tab w:val="num" w:pos="851"/>
        </w:tabs>
        <w:ind w:left="851"/>
        <w:rPr>
          <w:sz w:val="24"/>
          <w:szCs w:val="24"/>
        </w:rPr>
      </w:pPr>
      <w:r w:rsidRPr="00825C32">
        <w:rPr>
          <w:sz w:val="24"/>
          <w:szCs w:val="24"/>
        </w:rPr>
        <w:t>Almindelig: Dyspepsi, tandlidelser</w:t>
      </w:r>
    </w:p>
    <w:p w:rsidR="00C4278C" w:rsidRPr="00825C32" w:rsidRDefault="00C4278C" w:rsidP="00C4278C">
      <w:pPr>
        <w:tabs>
          <w:tab w:val="num" w:pos="851"/>
        </w:tabs>
        <w:ind w:left="851"/>
        <w:rPr>
          <w:sz w:val="24"/>
          <w:szCs w:val="24"/>
        </w:rPr>
      </w:pPr>
      <w:r w:rsidRPr="00825C32">
        <w:rPr>
          <w:sz w:val="24"/>
          <w:szCs w:val="24"/>
        </w:rPr>
        <w:t>Ikke kendt: Kvalme</w:t>
      </w:r>
    </w:p>
    <w:p w:rsidR="00C4278C" w:rsidRPr="00825C32" w:rsidRDefault="00C4278C" w:rsidP="00C4278C">
      <w:pPr>
        <w:tabs>
          <w:tab w:val="num" w:pos="851"/>
        </w:tabs>
        <w:ind w:left="851"/>
        <w:rPr>
          <w:sz w:val="24"/>
          <w:szCs w:val="24"/>
        </w:rPr>
      </w:pPr>
    </w:p>
    <w:p w:rsidR="00C4278C" w:rsidRPr="00825C32" w:rsidRDefault="00C4278C" w:rsidP="00C4278C">
      <w:pPr>
        <w:numPr>
          <w:ilvl w:val="0"/>
          <w:numId w:val="7"/>
        </w:numPr>
        <w:tabs>
          <w:tab w:val="clear" w:pos="1429"/>
          <w:tab w:val="num" w:pos="851"/>
        </w:tabs>
        <w:ind w:left="851" w:firstLine="0"/>
        <w:rPr>
          <w:sz w:val="24"/>
          <w:szCs w:val="24"/>
        </w:rPr>
      </w:pPr>
      <w:r w:rsidRPr="00825C32">
        <w:rPr>
          <w:sz w:val="24"/>
          <w:szCs w:val="24"/>
        </w:rPr>
        <w:t>Almene symptomer og reaktioner på administrationsstedet</w:t>
      </w:r>
    </w:p>
    <w:p w:rsidR="00C4278C" w:rsidRPr="00825C32" w:rsidRDefault="00C4278C" w:rsidP="00C4278C">
      <w:pPr>
        <w:tabs>
          <w:tab w:val="num" w:pos="851"/>
        </w:tabs>
        <w:ind w:left="851"/>
        <w:rPr>
          <w:sz w:val="24"/>
          <w:szCs w:val="24"/>
        </w:rPr>
      </w:pPr>
      <w:r w:rsidRPr="00825C32">
        <w:rPr>
          <w:sz w:val="24"/>
          <w:szCs w:val="24"/>
        </w:rPr>
        <w:t>Ikke kendt: Træthed</w:t>
      </w:r>
    </w:p>
    <w:p w:rsidR="00C4278C" w:rsidRPr="00825C32" w:rsidRDefault="00C4278C" w:rsidP="00C4278C">
      <w:pPr>
        <w:tabs>
          <w:tab w:val="num" w:pos="851"/>
        </w:tabs>
        <w:ind w:left="851"/>
        <w:rPr>
          <w:sz w:val="24"/>
          <w:szCs w:val="24"/>
        </w:rPr>
      </w:pPr>
    </w:p>
    <w:p w:rsidR="00C4278C" w:rsidRPr="00825C32" w:rsidRDefault="00C4278C" w:rsidP="00C4278C">
      <w:pPr>
        <w:numPr>
          <w:ilvl w:val="0"/>
          <w:numId w:val="7"/>
        </w:numPr>
        <w:tabs>
          <w:tab w:val="clear" w:pos="1429"/>
          <w:tab w:val="num" w:pos="851"/>
        </w:tabs>
        <w:ind w:left="851" w:firstLine="0"/>
        <w:rPr>
          <w:sz w:val="24"/>
          <w:szCs w:val="24"/>
        </w:rPr>
      </w:pPr>
      <w:r w:rsidRPr="00825C32">
        <w:rPr>
          <w:sz w:val="24"/>
          <w:szCs w:val="24"/>
        </w:rPr>
        <w:t>Undersøgelser</w:t>
      </w:r>
    </w:p>
    <w:p w:rsidR="00C4278C" w:rsidRPr="00825C32" w:rsidRDefault="00C4278C" w:rsidP="00C4278C">
      <w:pPr>
        <w:tabs>
          <w:tab w:val="num" w:pos="851"/>
        </w:tabs>
        <w:ind w:left="851"/>
        <w:rPr>
          <w:sz w:val="24"/>
          <w:szCs w:val="24"/>
        </w:rPr>
      </w:pPr>
      <w:r w:rsidRPr="00825C32">
        <w:rPr>
          <w:sz w:val="24"/>
          <w:szCs w:val="24"/>
        </w:rPr>
        <w:t>Ikke kendt: Nedsat kortisol i blodet.</w:t>
      </w:r>
    </w:p>
    <w:p w:rsidR="00C4278C" w:rsidRPr="00825C32" w:rsidRDefault="00C4278C" w:rsidP="00C4278C">
      <w:pPr>
        <w:tabs>
          <w:tab w:val="num" w:pos="851"/>
        </w:tabs>
        <w:ind w:left="851"/>
        <w:rPr>
          <w:sz w:val="24"/>
          <w:szCs w:val="24"/>
        </w:rPr>
      </w:pPr>
    </w:p>
    <w:p w:rsidR="00C4278C" w:rsidRPr="00825C32" w:rsidRDefault="00C4278C" w:rsidP="00C4278C">
      <w:pPr>
        <w:tabs>
          <w:tab w:val="left" w:pos="851"/>
        </w:tabs>
        <w:ind w:left="851"/>
        <w:rPr>
          <w:sz w:val="24"/>
          <w:szCs w:val="24"/>
        </w:rPr>
      </w:pPr>
      <w:r w:rsidRPr="00825C32">
        <w:rPr>
          <w:sz w:val="24"/>
          <w:szCs w:val="24"/>
        </w:rPr>
        <w:t xml:space="preserve">Nedsat væksthastighed er observeret hos børn under post-marketing kliniske studier med </w:t>
      </w:r>
      <w:proofErr w:type="spellStart"/>
      <w:r w:rsidRPr="00825C32">
        <w:rPr>
          <w:sz w:val="24"/>
          <w:szCs w:val="24"/>
        </w:rPr>
        <w:t>Nasacort</w:t>
      </w:r>
      <w:proofErr w:type="spellEnd"/>
      <w:r w:rsidRPr="00825C32">
        <w:rPr>
          <w:sz w:val="24"/>
          <w:szCs w:val="24"/>
        </w:rPr>
        <w:t xml:space="preserve"> (se pkt. 5.1).</w:t>
      </w:r>
    </w:p>
    <w:p w:rsidR="00C4278C" w:rsidRPr="00825C32" w:rsidRDefault="00C4278C" w:rsidP="00C4278C">
      <w:pPr>
        <w:tabs>
          <w:tab w:val="left" w:pos="851"/>
        </w:tabs>
        <w:ind w:left="851" w:hanging="851"/>
        <w:rPr>
          <w:sz w:val="24"/>
          <w:szCs w:val="24"/>
        </w:rPr>
      </w:pPr>
      <w:r w:rsidRPr="00825C32">
        <w:rPr>
          <w:sz w:val="24"/>
          <w:szCs w:val="24"/>
        </w:rPr>
        <w:tab/>
      </w:r>
    </w:p>
    <w:p w:rsidR="00C4278C" w:rsidRPr="00825C32" w:rsidRDefault="00C4278C" w:rsidP="00C4278C">
      <w:pPr>
        <w:tabs>
          <w:tab w:val="left" w:pos="851"/>
        </w:tabs>
        <w:ind w:left="851" w:hanging="851"/>
        <w:rPr>
          <w:sz w:val="24"/>
          <w:szCs w:val="24"/>
        </w:rPr>
      </w:pPr>
      <w:r w:rsidRPr="00825C32">
        <w:rPr>
          <w:sz w:val="24"/>
          <w:szCs w:val="24"/>
        </w:rPr>
        <w:tab/>
        <w:t xml:space="preserve">Der kan forekomme systemiske virkninger efter brug af nasal </w:t>
      </w:r>
      <w:proofErr w:type="spellStart"/>
      <w:r w:rsidRPr="00825C32">
        <w:rPr>
          <w:sz w:val="24"/>
          <w:szCs w:val="24"/>
        </w:rPr>
        <w:t>kortikosteroider</w:t>
      </w:r>
      <w:proofErr w:type="spellEnd"/>
      <w:r w:rsidRPr="00825C32">
        <w:rPr>
          <w:sz w:val="24"/>
          <w:szCs w:val="24"/>
        </w:rPr>
        <w:t xml:space="preserve">, specielt ved høje doser brugt i lang tid. Der er rapporteret om væksthæmning af børn, som har fået intranasale steroider. </w:t>
      </w:r>
    </w:p>
    <w:p w:rsidR="00C4278C" w:rsidRPr="00825C32" w:rsidRDefault="00C4278C" w:rsidP="00C4278C">
      <w:pPr>
        <w:tabs>
          <w:tab w:val="left" w:pos="851"/>
        </w:tabs>
        <w:ind w:left="851" w:hanging="851"/>
        <w:rPr>
          <w:sz w:val="24"/>
          <w:szCs w:val="24"/>
        </w:rPr>
      </w:pPr>
    </w:p>
    <w:p w:rsidR="00C4278C" w:rsidRPr="007A276A" w:rsidRDefault="00C4278C" w:rsidP="00C4278C">
      <w:pPr>
        <w:autoSpaceDE w:val="0"/>
        <w:autoSpaceDN w:val="0"/>
        <w:ind w:left="851"/>
        <w:rPr>
          <w:sz w:val="24"/>
          <w:szCs w:val="24"/>
          <w:u w:val="single"/>
          <w:lang w:eastAsia="da-DK"/>
        </w:rPr>
      </w:pPr>
      <w:r w:rsidRPr="007A276A">
        <w:rPr>
          <w:sz w:val="24"/>
          <w:szCs w:val="24"/>
          <w:u w:val="single"/>
          <w:lang w:eastAsia="da-DK"/>
        </w:rPr>
        <w:t>Indberetning af formodede bivirkninger</w:t>
      </w:r>
    </w:p>
    <w:p w:rsidR="00C4278C" w:rsidRPr="007A276A" w:rsidRDefault="00C4278C" w:rsidP="00C4278C">
      <w:pPr>
        <w:ind w:left="851"/>
        <w:rPr>
          <w:sz w:val="24"/>
          <w:szCs w:val="24"/>
          <w:lang w:eastAsia="da-DK"/>
        </w:rPr>
      </w:pPr>
      <w:r w:rsidRPr="007A276A">
        <w:rPr>
          <w:sz w:val="24"/>
          <w:szCs w:val="24"/>
          <w:lang w:eastAsia="da-DK"/>
        </w:rPr>
        <w:t>Når lægemidlet er godkendt, er indberetning af formodede bivirkninger vigtig. Det muliggør løbende overvågning af benefit/</w:t>
      </w:r>
      <w:proofErr w:type="spellStart"/>
      <w:r w:rsidRPr="007A276A">
        <w:rPr>
          <w:sz w:val="24"/>
          <w:szCs w:val="24"/>
          <w:lang w:eastAsia="da-DK"/>
        </w:rPr>
        <w:t>risk</w:t>
      </w:r>
      <w:proofErr w:type="spellEnd"/>
      <w:r w:rsidRPr="007A276A">
        <w:rPr>
          <w:sz w:val="24"/>
          <w:szCs w:val="24"/>
          <w:lang w:eastAsia="da-DK"/>
        </w:rPr>
        <w:t>-forholdet for lægemidlet. Læger og sundhedspersonale anmodes om at indberette alle formodede bivirkninger via:</w:t>
      </w:r>
    </w:p>
    <w:p w:rsidR="00C4278C" w:rsidRPr="007A276A" w:rsidRDefault="00C4278C" w:rsidP="00C4278C">
      <w:pPr>
        <w:ind w:left="851"/>
        <w:rPr>
          <w:sz w:val="24"/>
          <w:szCs w:val="24"/>
          <w:lang w:eastAsia="da-DK"/>
        </w:rPr>
      </w:pPr>
    </w:p>
    <w:p w:rsidR="00C4278C" w:rsidRPr="007A276A" w:rsidRDefault="00C4278C" w:rsidP="00C4278C">
      <w:pPr>
        <w:ind w:left="851"/>
        <w:rPr>
          <w:sz w:val="24"/>
          <w:szCs w:val="24"/>
          <w:lang w:eastAsia="da-DK"/>
        </w:rPr>
      </w:pPr>
      <w:r w:rsidRPr="007A276A">
        <w:rPr>
          <w:sz w:val="24"/>
          <w:szCs w:val="24"/>
          <w:lang w:eastAsia="da-DK"/>
        </w:rPr>
        <w:t>Lægemiddelstyrelsen</w:t>
      </w:r>
    </w:p>
    <w:p w:rsidR="00C4278C" w:rsidRPr="007A276A" w:rsidRDefault="00C4278C" w:rsidP="00C4278C">
      <w:pPr>
        <w:ind w:left="851"/>
        <w:rPr>
          <w:sz w:val="24"/>
          <w:szCs w:val="24"/>
          <w:lang w:eastAsia="da-DK"/>
        </w:rPr>
      </w:pPr>
      <w:r w:rsidRPr="007A276A">
        <w:rPr>
          <w:sz w:val="24"/>
          <w:szCs w:val="24"/>
          <w:lang w:eastAsia="da-DK"/>
        </w:rPr>
        <w:t>Axel Heides Gade 1</w:t>
      </w:r>
    </w:p>
    <w:p w:rsidR="00C4278C" w:rsidRPr="007A276A" w:rsidRDefault="00C4278C" w:rsidP="00C4278C">
      <w:pPr>
        <w:ind w:left="851"/>
        <w:rPr>
          <w:sz w:val="24"/>
          <w:szCs w:val="24"/>
          <w:lang w:eastAsia="da-DK"/>
        </w:rPr>
      </w:pPr>
      <w:r w:rsidRPr="007A276A">
        <w:rPr>
          <w:sz w:val="24"/>
          <w:szCs w:val="24"/>
          <w:lang w:eastAsia="da-DK"/>
        </w:rPr>
        <w:t>DK-2300 København S</w:t>
      </w:r>
    </w:p>
    <w:p w:rsidR="00C4278C" w:rsidRPr="00D277AD" w:rsidRDefault="00C4278C" w:rsidP="00C4278C">
      <w:pPr>
        <w:ind w:left="851"/>
        <w:rPr>
          <w:sz w:val="24"/>
          <w:szCs w:val="24"/>
          <w:lang w:eastAsia="da-DK"/>
        </w:rPr>
      </w:pPr>
      <w:r w:rsidRPr="00D277AD">
        <w:rPr>
          <w:sz w:val="24"/>
          <w:szCs w:val="24"/>
          <w:lang w:eastAsia="da-DK"/>
        </w:rPr>
        <w:t xml:space="preserve">Websted: </w:t>
      </w:r>
      <w:hyperlink r:id="rId10" w:history="1">
        <w:r w:rsidRPr="00D277AD">
          <w:rPr>
            <w:color w:val="0000FF"/>
            <w:sz w:val="24"/>
            <w:u w:val="single"/>
            <w:lang w:eastAsia="da-DK"/>
          </w:rPr>
          <w:t>www.meldenbivirkning.dk</w:t>
        </w:r>
      </w:hyperlink>
    </w:p>
    <w:p w:rsidR="00C17BCC" w:rsidRPr="00651C73"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b/>
          <w:sz w:val="24"/>
          <w:szCs w:val="24"/>
        </w:rPr>
      </w:pPr>
      <w:r w:rsidRPr="00825C32">
        <w:rPr>
          <w:b/>
          <w:sz w:val="24"/>
          <w:szCs w:val="24"/>
        </w:rPr>
        <w:t>4.9</w:t>
      </w:r>
      <w:r w:rsidRPr="00825C32">
        <w:rPr>
          <w:b/>
          <w:sz w:val="24"/>
          <w:szCs w:val="24"/>
        </w:rPr>
        <w:tab/>
        <w:t>Overdosering</w:t>
      </w:r>
    </w:p>
    <w:p w:rsidR="00C17BCC" w:rsidRPr="00825C32" w:rsidRDefault="00C17BCC" w:rsidP="00C17BCC">
      <w:pPr>
        <w:tabs>
          <w:tab w:val="left" w:pos="851"/>
        </w:tabs>
        <w:ind w:left="851" w:hanging="851"/>
        <w:rPr>
          <w:sz w:val="24"/>
          <w:szCs w:val="24"/>
        </w:rPr>
      </w:pPr>
      <w:r w:rsidRPr="00825C32">
        <w:rPr>
          <w:sz w:val="24"/>
          <w:szCs w:val="24"/>
        </w:rPr>
        <w:tab/>
        <w:t xml:space="preserve">Som for andre nasalt administrerede </w:t>
      </w:r>
      <w:proofErr w:type="spellStart"/>
      <w:r w:rsidRPr="00825C32">
        <w:rPr>
          <w:sz w:val="24"/>
          <w:szCs w:val="24"/>
        </w:rPr>
        <w:t>kortikosteroider</w:t>
      </w:r>
      <w:proofErr w:type="spellEnd"/>
      <w:r w:rsidRPr="00825C32">
        <w:rPr>
          <w:sz w:val="24"/>
          <w:szCs w:val="24"/>
        </w:rPr>
        <w:t xml:space="preserve"> er akut overdosering med </w:t>
      </w:r>
      <w:proofErr w:type="spellStart"/>
      <w:r w:rsidRPr="00825C32">
        <w:rPr>
          <w:sz w:val="24"/>
          <w:szCs w:val="24"/>
        </w:rPr>
        <w:t>Nasacort</w:t>
      </w:r>
      <w:proofErr w:type="spellEnd"/>
      <w:r w:rsidRPr="00825C32">
        <w:rPr>
          <w:sz w:val="24"/>
          <w:szCs w:val="24"/>
        </w:rPr>
        <w:t xml:space="preserve"> ikke sandsynlig i betragtning af det samlede antal aktive indholdsstof</w:t>
      </w:r>
      <w:r w:rsidRPr="00825C32">
        <w:rPr>
          <w:sz w:val="24"/>
          <w:szCs w:val="24"/>
        </w:rPr>
        <w:softHyphen/>
        <w:t>fer. Såfremt hele flaskens indhold skulle blive givet på en gang, enten peroralt eller ved nasal applikation, ville der højst sandsynligt ikke opstå klinisk betydende bi</w:t>
      </w:r>
      <w:r w:rsidRPr="00825C32">
        <w:rPr>
          <w:sz w:val="24"/>
          <w:szCs w:val="24"/>
        </w:rPr>
        <w:softHyphen/>
        <w:t xml:space="preserve">virkninger. Patienten kan dog få </w:t>
      </w:r>
      <w:proofErr w:type="spellStart"/>
      <w:r w:rsidRPr="00825C32">
        <w:rPr>
          <w:sz w:val="24"/>
          <w:szCs w:val="24"/>
        </w:rPr>
        <w:t>gastrointestinalt</w:t>
      </w:r>
      <w:proofErr w:type="spellEnd"/>
      <w:r w:rsidRPr="00825C32">
        <w:rPr>
          <w:sz w:val="24"/>
          <w:szCs w:val="24"/>
        </w:rPr>
        <w:t xml:space="preserve"> ubehag, hvis medikamentet indtages peroralt.</w:t>
      </w:r>
    </w:p>
    <w:p w:rsidR="00C17BCC"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b/>
          <w:sz w:val="24"/>
          <w:szCs w:val="24"/>
        </w:rPr>
      </w:pPr>
      <w:r w:rsidRPr="00825C32">
        <w:rPr>
          <w:b/>
          <w:sz w:val="24"/>
          <w:szCs w:val="24"/>
        </w:rPr>
        <w:t>4.10</w:t>
      </w:r>
      <w:r w:rsidRPr="00825C32">
        <w:rPr>
          <w:b/>
          <w:sz w:val="24"/>
          <w:szCs w:val="24"/>
        </w:rPr>
        <w:tab/>
        <w:t>Udlevering</w:t>
      </w:r>
    </w:p>
    <w:p w:rsidR="00C17BCC" w:rsidRPr="00825C32" w:rsidRDefault="00C17BCC" w:rsidP="00C17BCC">
      <w:pPr>
        <w:tabs>
          <w:tab w:val="left" w:pos="851"/>
        </w:tabs>
        <w:ind w:left="851" w:hanging="851"/>
        <w:rPr>
          <w:sz w:val="24"/>
          <w:szCs w:val="24"/>
        </w:rPr>
      </w:pPr>
      <w:r>
        <w:rPr>
          <w:sz w:val="24"/>
          <w:szCs w:val="24"/>
        </w:rPr>
        <w:tab/>
        <w:t>B</w:t>
      </w:r>
    </w:p>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b/>
          <w:sz w:val="24"/>
          <w:szCs w:val="24"/>
        </w:rPr>
      </w:pPr>
    </w:p>
    <w:p w:rsidR="00C17BCC" w:rsidRPr="00825C32" w:rsidRDefault="00C17BCC" w:rsidP="00C17BCC">
      <w:pPr>
        <w:tabs>
          <w:tab w:val="left" w:pos="851"/>
        </w:tabs>
        <w:ind w:left="851" w:hanging="851"/>
        <w:rPr>
          <w:b/>
          <w:sz w:val="24"/>
          <w:szCs w:val="24"/>
        </w:rPr>
      </w:pPr>
      <w:r w:rsidRPr="00825C32">
        <w:rPr>
          <w:b/>
          <w:sz w:val="24"/>
          <w:szCs w:val="24"/>
        </w:rPr>
        <w:t>5.</w:t>
      </w:r>
      <w:r w:rsidRPr="00825C32">
        <w:rPr>
          <w:b/>
          <w:sz w:val="24"/>
          <w:szCs w:val="24"/>
        </w:rPr>
        <w:tab/>
        <w:t>FARMAKOLOGISKE EGENSKABER</w:t>
      </w:r>
    </w:p>
    <w:p w:rsidR="00C17BCC" w:rsidRDefault="00C17BCC" w:rsidP="00C17BCC">
      <w:pPr>
        <w:tabs>
          <w:tab w:val="left" w:pos="851"/>
        </w:tabs>
        <w:ind w:left="851" w:hanging="851"/>
        <w:rPr>
          <w:sz w:val="24"/>
          <w:szCs w:val="24"/>
        </w:rPr>
      </w:pPr>
    </w:p>
    <w:p w:rsidR="00C17BCC" w:rsidRPr="003A1582" w:rsidRDefault="00C17BCC" w:rsidP="00C17BCC">
      <w:pPr>
        <w:tabs>
          <w:tab w:val="left" w:pos="851"/>
        </w:tabs>
        <w:ind w:left="851" w:hanging="851"/>
        <w:rPr>
          <w:b/>
          <w:sz w:val="24"/>
          <w:szCs w:val="24"/>
        </w:rPr>
      </w:pPr>
      <w:r>
        <w:rPr>
          <w:b/>
          <w:sz w:val="24"/>
          <w:szCs w:val="24"/>
        </w:rPr>
        <w:t>5.0</w:t>
      </w:r>
      <w:r>
        <w:rPr>
          <w:b/>
          <w:sz w:val="24"/>
          <w:szCs w:val="24"/>
        </w:rPr>
        <w:tab/>
        <w:t>T</w:t>
      </w:r>
      <w:r w:rsidRPr="003A1582">
        <w:rPr>
          <w:b/>
          <w:sz w:val="24"/>
          <w:szCs w:val="24"/>
        </w:rPr>
        <w:t>erapeutisk klassifikation</w:t>
      </w:r>
    </w:p>
    <w:p w:rsidR="00C17BCC" w:rsidRDefault="00C17BCC" w:rsidP="00C17BCC">
      <w:pPr>
        <w:tabs>
          <w:tab w:val="left" w:pos="851"/>
        </w:tabs>
        <w:ind w:left="851" w:hanging="851"/>
        <w:rPr>
          <w:sz w:val="24"/>
          <w:szCs w:val="24"/>
        </w:rPr>
      </w:pPr>
      <w:r w:rsidRPr="00825C32">
        <w:rPr>
          <w:sz w:val="24"/>
          <w:szCs w:val="24"/>
        </w:rPr>
        <w:tab/>
        <w:t>ATC-kode: R 01 AD 11</w:t>
      </w:r>
      <w:r>
        <w:rPr>
          <w:sz w:val="24"/>
          <w:szCs w:val="24"/>
        </w:rPr>
        <w:t xml:space="preserve">. </w:t>
      </w:r>
      <w:proofErr w:type="spellStart"/>
      <w:r w:rsidRPr="00825C32">
        <w:rPr>
          <w:sz w:val="24"/>
          <w:szCs w:val="24"/>
        </w:rPr>
        <w:t>Dekongestanter</w:t>
      </w:r>
      <w:proofErr w:type="spellEnd"/>
      <w:r w:rsidRPr="00825C32">
        <w:rPr>
          <w:sz w:val="24"/>
          <w:szCs w:val="24"/>
        </w:rPr>
        <w:t xml:space="preserve"> og andre nasale præparater til </w:t>
      </w:r>
      <w:proofErr w:type="spellStart"/>
      <w:r w:rsidRPr="00825C32">
        <w:rPr>
          <w:sz w:val="24"/>
          <w:szCs w:val="24"/>
        </w:rPr>
        <w:t>topikal</w:t>
      </w:r>
      <w:proofErr w:type="spellEnd"/>
      <w:r w:rsidRPr="00825C32">
        <w:rPr>
          <w:sz w:val="24"/>
          <w:szCs w:val="24"/>
        </w:rPr>
        <w:t xml:space="preserve"> </w:t>
      </w:r>
      <w:r>
        <w:rPr>
          <w:sz w:val="24"/>
          <w:szCs w:val="24"/>
        </w:rPr>
        <w:t>anvendelse.</w:t>
      </w:r>
    </w:p>
    <w:p w:rsidR="00C17BCC" w:rsidRDefault="00C17BCC" w:rsidP="00C17BCC">
      <w:pPr>
        <w:tabs>
          <w:tab w:val="left" w:pos="851"/>
        </w:tabs>
        <w:ind w:left="851" w:hanging="851"/>
        <w:rPr>
          <w:b/>
          <w:sz w:val="24"/>
          <w:szCs w:val="24"/>
        </w:rPr>
      </w:pPr>
    </w:p>
    <w:p w:rsidR="00C17BCC" w:rsidRPr="002912D5" w:rsidRDefault="00C17BCC" w:rsidP="00C17BCC">
      <w:pPr>
        <w:tabs>
          <w:tab w:val="left" w:pos="851"/>
        </w:tabs>
        <w:ind w:left="851" w:hanging="851"/>
        <w:rPr>
          <w:b/>
          <w:sz w:val="24"/>
          <w:szCs w:val="24"/>
        </w:rPr>
      </w:pPr>
      <w:r w:rsidRPr="00825C32">
        <w:rPr>
          <w:b/>
          <w:sz w:val="24"/>
          <w:szCs w:val="24"/>
        </w:rPr>
        <w:t>5.1</w:t>
      </w:r>
      <w:r w:rsidRPr="00825C32">
        <w:rPr>
          <w:b/>
          <w:sz w:val="24"/>
          <w:szCs w:val="24"/>
        </w:rPr>
        <w:tab/>
      </w:r>
      <w:proofErr w:type="spellStart"/>
      <w:r w:rsidRPr="00825C32">
        <w:rPr>
          <w:b/>
          <w:sz w:val="24"/>
          <w:szCs w:val="24"/>
        </w:rPr>
        <w:t>Farmakodynamiske</w:t>
      </w:r>
      <w:proofErr w:type="spellEnd"/>
      <w:r w:rsidRPr="00825C32">
        <w:rPr>
          <w:b/>
          <w:sz w:val="24"/>
          <w:szCs w:val="24"/>
        </w:rPr>
        <w:t xml:space="preserve"> egenskaber</w:t>
      </w:r>
    </w:p>
    <w:p w:rsidR="00C4278C" w:rsidRPr="00825C32" w:rsidRDefault="00C4278C" w:rsidP="00C4278C">
      <w:pPr>
        <w:tabs>
          <w:tab w:val="left" w:pos="851"/>
        </w:tabs>
        <w:ind w:left="851"/>
        <w:rPr>
          <w:sz w:val="24"/>
          <w:szCs w:val="24"/>
          <w:u w:val="single"/>
        </w:rPr>
      </w:pPr>
      <w:r w:rsidRPr="00825C32">
        <w:rPr>
          <w:sz w:val="24"/>
          <w:szCs w:val="24"/>
          <w:u w:val="single"/>
        </w:rPr>
        <w:t>Virkningsmekanisme</w:t>
      </w:r>
    </w:p>
    <w:p w:rsidR="00C4278C" w:rsidRPr="00825C32" w:rsidRDefault="00C4278C" w:rsidP="00C4278C">
      <w:pPr>
        <w:tabs>
          <w:tab w:val="left" w:pos="851"/>
        </w:tabs>
        <w:ind w:left="851"/>
        <w:rPr>
          <w:sz w:val="24"/>
          <w:szCs w:val="24"/>
        </w:rPr>
      </w:pPr>
      <w:proofErr w:type="spellStart"/>
      <w:r w:rsidRPr="00825C32">
        <w:rPr>
          <w:sz w:val="24"/>
          <w:szCs w:val="24"/>
        </w:rPr>
        <w:t>Triamcinolonacetonid</w:t>
      </w:r>
      <w:proofErr w:type="spellEnd"/>
      <w:r w:rsidRPr="00825C32">
        <w:rPr>
          <w:sz w:val="24"/>
          <w:szCs w:val="24"/>
        </w:rPr>
        <w:t xml:space="preserve"> er et mere potent derivat af </w:t>
      </w:r>
      <w:proofErr w:type="spellStart"/>
      <w:r w:rsidRPr="00825C32">
        <w:rPr>
          <w:sz w:val="24"/>
          <w:szCs w:val="24"/>
        </w:rPr>
        <w:t>triamcinolon</w:t>
      </w:r>
      <w:proofErr w:type="spellEnd"/>
      <w:r w:rsidRPr="00825C32">
        <w:rPr>
          <w:sz w:val="24"/>
          <w:szCs w:val="24"/>
        </w:rPr>
        <w:t xml:space="preserve"> og er ca. 8 gange mere potent end </w:t>
      </w:r>
      <w:proofErr w:type="spellStart"/>
      <w:r w:rsidRPr="00825C32">
        <w:rPr>
          <w:sz w:val="24"/>
          <w:szCs w:val="24"/>
        </w:rPr>
        <w:t>prednison</w:t>
      </w:r>
      <w:proofErr w:type="spellEnd"/>
      <w:r w:rsidRPr="00825C32">
        <w:rPr>
          <w:sz w:val="24"/>
          <w:szCs w:val="24"/>
        </w:rPr>
        <w:t xml:space="preserve">. Selvom </w:t>
      </w:r>
      <w:proofErr w:type="spellStart"/>
      <w:r w:rsidRPr="00825C32">
        <w:rPr>
          <w:sz w:val="24"/>
          <w:szCs w:val="24"/>
        </w:rPr>
        <w:t>kortikosteroiders</w:t>
      </w:r>
      <w:proofErr w:type="spellEnd"/>
      <w:r w:rsidRPr="00825C32">
        <w:rPr>
          <w:sz w:val="24"/>
          <w:szCs w:val="24"/>
        </w:rPr>
        <w:t xml:space="preserve"> eksakte anti-allergiske virkningsmekanisme ikke er kendt, er </w:t>
      </w:r>
      <w:proofErr w:type="spellStart"/>
      <w:r w:rsidRPr="00825C32">
        <w:rPr>
          <w:sz w:val="24"/>
          <w:szCs w:val="24"/>
        </w:rPr>
        <w:t>kortikosteroider</w:t>
      </w:r>
      <w:proofErr w:type="spellEnd"/>
      <w:r w:rsidRPr="00825C32">
        <w:rPr>
          <w:sz w:val="24"/>
          <w:szCs w:val="24"/>
        </w:rPr>
        <w:t xml:space="preserve"> dog særdeles effektive i behandlingen af allergiske sygdomme hos mennesket.</w:t>
      </w:r>
    </w:p>
    <w:p w:rsidR="00C4278C" w:rsidRPr="00825C32" w:rsidRDefault="00C4278C" w:rsidP="00C4278C">
      <w:pPr>
        <w:tabs>
          <w:tab w:val="left" w:pos="851"/>
        </w:tabs>
        <w:ind w:left="851"/>
        <w:rPr>
          <w:sz w:val="24"/>
          <w:szCs w:val="24"/>
        </w:rPr>
      </w:pPr>
    </w:p>
    <w:p w:rsidR="00C4278C" w:rsidRPr="00825C32" w:rsidRDefault="00C4278C" w:rsidP="00C4278C">
      <w:pPr>
        <w:tabs>
          <w:tab w:val="left" w:pos="851"/>
        </w:tabs>
        <w:ind w:left="851"/>
        <w:rPr>
          <w:sz w:val="24"/>
          <w:szCs w:val="24"/>
        </w:rPr>
      </w:pPr>
      <w:proofErr w:type="spellStart"/>
      <w:r w:rsidRPr="00825C32">
        <w:rPr>
          <w:sz w:val="24"/>
          <w:szCs w:val="24"/>
          <w:u w:val="single"/>
        </w:rPr>
        <w:t>Farmakodynamisk</w:t>
      </w:r>
      <w:proofErr w:type="spellEnd"/>
      <w:r w:rsidRPr="00825C32">
        <w:rPr>
          <w:sz w:val="24"/>
          <w:szCs w:val="24"/>
          <w:u w:val="single"/>
        </w:rPr>
        <w:t xml:space="preserve"> virkning</w:t>
      </w:r>
      <w:r w:rsidRPr="00825C32">
        <w:rPr>
          <w:sz w:val="24"/>
          <w:szCs w:val="24"/>
        </w:rPr>
        <w:tab/>
      </w:r>
    </w:p>
    <w:p w:rsidR="00C4278C" w:rsidRPr="00825C32" w:rsidRDefault="00C4278C" w:rsidP="00C4278C">
      <w:pPr>
        <w:tabs>
          <w:tab w:val="left" w:pos="851"/>
        </w:tabs>
        <w:ind w:left="851"/>
        <w:rPr>
          <w:sz w:val="24"/>
          <w:szCs w:val="24"/>
        </w:rPr>
      </w:pPr>
      <w:proofErr w:type="spellStart"/>
      <w:r w:rsidRPr="00825C32">
        <w:rPr>
          <w:sz w:val="24"/>
          <w:szCs w:val="24"/>
        </w:rPr>
        <w:t>Nasacort</w:t>
      </w:r>
      <w:proofErr w:type="spellEnd"/>
      <w:r w:rsidRPr="00825C32">
        <w:rPr>
          <w:sz w:val="24"/>
          <w:szCs w:val="24"/>
        </w:rPr>
        <w:t xml:space="preserve"> har ingen effekt med det samme på de allergiske symptomer eller fund. Hos nogle patienter ses symptombedring i det første behandlingsdøgn, og symptom</w:t>
      </w:r>
      <w:r w:rsidRPr="00825C32">
        <w:rPr>
          <w:sz w:val="24"/>
          <w:szCs w:val="24"/>
        </w:rPr>
        <w:softHyphen/>
        <w:t xml:space="preserve">fravær kan forventes i løbet af 3 til 4 dage. Såfremt </w:t>
      </w:r>
      <w:proofErr w:type="spellStart"/>
      <w:r w:rsidRPr="00825C32">
        <w:rPr>
          <w:sz w:val="24"/>
          <w:szCs w:val="24"/>
        </w:rPr>
        <w:t>Nasacort</w:t>
      </w:r>
      <w:proofErr w:type="spellEnd"/>
      <w:r w:rsidRPr="00825C32">
        <w:rPr>
          <w:sz w:val="24"/>
          <w:szCs w:val="24"/>
        </w:rPr>
        <w:t xml:space="preserve"> seponeres før tiden, kan der gå flere dage, før symptomerne recidiverer.</w:t>
      </w:r>
    </w:p>
    <w:p w:rsidR="00C4278C" w:rsidRPr="00825C32" w:rsidRDefault="00C4278C" w:rsidP="00C4278C">
      <w:pPr>
        <w:tabs>
          <w:tab w:val="left" w:pos="851"/>
        </w:tabs>
        <w:ind w:left="851"/>
        <w:rPr>
          <w:sz w:val="24"/>
          <w:szCs w:val="24"/>
        </w:rPr>
      </w:pPr>
    </w:p>
    <w:p w:rsidR="00C4278C" w:rsidRDefault="00C4278C" w:rsidP="00C4278C">
      <w:pPr>
        <w:tabs>
          <w:tab w:val="left" w:pos="851"/>
        </w:tabs>
        <w:ind w:left="851"/>
        <w:rPr>
          <w:sz w:val="24"/>
          <w:szCs w:val="24"/>
        </w:rPr>
      </w:pPr>
      <w:r>
        <w:rPr>
          <w:sz w:val="24"/>
          <w:szCs w:val="24"/>
        </w:rPr>
        <w:t xml:space="preserve">I kliniske undersøgelser af voksne og børn i alderen 6 år og derover med intranasale doser op til 440 </w:t>
      </w:r>
      <w:proofErr w:type="spellStart"/>
      <w:r>
        <w:rPr>
          <w:sz w:val="24"/>
          <w:szCs w:val="24"/>
        </w:rPr>
        <w:t>μg</w:t>
      </w:r>
      <w:proofErr w:type="spellEnd"/>
      <w:r>
        <w:rPr>
          <w:sz w:val="24"/>
          <w:szCs w:val="24"/>
        </w:rPr>
        <w:t xml:space="preserve">/dag, og hos børn i alderen 2 til 5 år med 110 </w:t>
      </w:r>
      <w:proofErr w:type="spellStart"/>
      <w:r>
        <w:rPr>
          <w:sz w:val="24"/>
          <w:szCs w:val="24"/>
        </w:rPr>
        <w:t>μg</w:t>
      </w:r>
      <w:proofErr w:type="spellEnd"/>
      <w:r>
        <w:rPr>
          <w:sz w:val="24"/>
          <w:szCs w:val="24"/>
        </w:rPr>
        <w:t xml:space="preserve">/dag intranasalt fandtes der ingen suppression af </w:t>
      </w:r>
      <w:proofErr w:type="spellStart"/>
      <w:r>
        <w:rPr>
          <w:sz w:val="24"/>
          <w:szCs w:val="24"/>
        </w:rPr>
        <w:t>Hypothalamus</w:t>
      </w:r>
      <w:proofErr w:type="spellEnd"/>
      <w:r>
        <w:rPr>
          <w:sz w:val="24"/>
          <w:szCs w:val="24"/>
        </w:rPr>
        <w:t>-Hypofyse-Binyre (HPA)-aksen.</w:t>
      </w:r>
    </w:p>
    <w:p w:rsidR="00C4278C" w:rsidRPr="00825C32" w:rsidRDefault="00C4278C" w:rsidP="00C4278C">
      <w:pPr>
        <w:tabs>
          <w:tab w:val="left" w:pos="851"/>
        </w:tabs>
        <w:ind w:left="851"/>
        <w:rPr>
          <w:sz w:val="24"/>
          <w:szCs w:val="24"/>
        </w:rPr>
      </w:pPr>
    </w:p>
    <w:p w:rsidR="00C4278C" w:rsidRPr="00825C32" w:rsidRDefault="00C4278C" w:rsidP="00C4278C">
      <w:pPr>
        <w:tabs>
          <w:tab w:val="left" w:pos="851"/>
        </w:tabs>
        <w:ind w:left="851"/>
        <w:rPr>
          <w:sz w:val="24"/>
          <w:szCs w:val="24"/>
        </w:rPr>
      </w:pPr>
      <w:r w:rsidRPr="00825C32">
        <w:rPr>
          <w:sz w:val="24"/>
          <w:szCs w:val="24"/>
        </w:rPr>
        <w:t xml:space="preserve">Et </w:t>
      </w:r>
      <w:proofErr w:type="spellStart"/>
      <w:r>
        <w:rPr>
          <w:sz w:val="24"/>
          <w:szCs w:val="24"/>
        </w:rPr>
        <w:t>et</w:t>
      </w:r>
      <w:r w:rsidRPr="00825C32">
        <w:rPr>
          <w:sz w:val="24"/>
          <w:szCs w:val="24"/>
        </w:rPr>
        <w:t>-årigt</w:t>
      </w:r>
      <w:proofErr w:type="spellEnd"/>
      <w:r w:rsidRPr="00825C32">
        <w:rPr>
          <w:sz w:val="24"/>
          <w:szCs w:val="24"/>
        </w:rPr>
        <w:t xml:space="preserve"> dobbeltblindet placebokontrolleret parallelgruppe-studie med 298 behandlede pædiatriske patienter (3 til 9 år gamle) blev udført ved hjælp af </w:t>
      </w:r>
      <w:proofErr w:type="spellStart"/>
      <w:r w:rsidRPr="00825C32">
        <w:rPr>
          <w:sz w:val="24"/>
          <w:szCs w:val="24"/>
        </w:rPr>
        <w:t>stadiometri</w:t>
      </w:r>
      <w:proofErr w:type="spellEnd"/>
      <w:r w:rsidRPr="00825C32">
        <w:rPr>
          <w:sz w:val="24"/>
          <w:szCs w:val="24"/>
        </w:rPr>
        <w:t xml:space="preserve"> for at vurdere </w:t>
      </w:r>
      <w:proofErr w:type="spellStart"/>
      <w:r w:rsidRPr="00825C32">
        <w:rPr>
          <w:sz w:val="24"/>
          <w:szCs w:val="24"/>
        </w:rPr>
        <w:t>Nasacorts</w:t>
      </w:r>
      <w:proofErr w:type="spellEnd"/>
      <w:r w:rsidRPr="00825C32">
        <w:rPr>
          <w:sz w:val="24"/>
          <w:szCs w:val="24"/>
        </w:rPr>
        <w:t xml:space="preserve"> påvirkning af væksthastighed (110 mikrogram doseret </w:t>
      </w:r>
      <w:r>
        <w:rPr>
          <w:sz w:val="24"/>
          <w:szCs w:val="24"/>
        </w:rPr>
        <w:t>en</w:t>
      </w:r>
      <w:r w:rsidRPr="00825C32">
        <w:rPr>
          <w:sz w:val="24"/>
          <w:szCs w:val="24"/>
        </w:rPr>
        <w:t xml:space="preserve"> gang daglig). Fra den primære analyse af </w:t>
      </w:r>
      <w:proofErr w:type="spellStart"/>
      <w:r w:rsidRPr="00825C32">
        <w:rPr>
          <w:sz w:val="24"/>
          <w:szCs w:val="24"/>
        </w:rPr>
        <w:t>evaluerbare</w:t>
      </w:r>
      <w:proofErr w:type="spellEnd"/>
      <w:r w:rsidRPr="00825C32">
        <w:rPr>
          <w:sz w:val="24"/>
          <w:szCs w:val="24"/>
        </w:rPr>
        <w:t xml:space="preserve"> patienter (134 </w:t>
      </w:r>
      <w:proofErr w:type="spellStart"/>
      <w:r w:rsidRPr="00825C32">
        <w:rPr>
          <w:sz w:val="24"/>
          <w:szCs w:val="24"/>
        </w:rPr>
        <w:t>Nasacort</w:t>
      </w:r>
      <w:proofErr w:type="spellEnd"/>
      <w:r w:rsidRPr="00825C32">
        <w:rPr>
          <w:sz w:val="24"/>
          <w:szCs w:val="24"/>
        </w:rPr>
        <w:t xml:space="preserve"> og 133 placebo) var den estimerede væksthastighed i </w:t>
      </w:r>
      <w:proofErr w:type="spellStart"/>
      <w:r w:rsidRPr="00825C32">
        <w:rPr>
          <w:sz w:val="24"/>
          <w:szCs w:val="24"/>
        </w:rPr>
        <w:t>Nasacort</w:t>
      </w:r>
      <w:proofErr w:type="spellEnd"/>
      <w:r w:rsidRPr="00825C32">
        <w:rPr>
          <w:sz w:val="24"/>
          <w:szCs w:val="24"/>
        </w:rPr>
        <w:t xml:space="preserve">-gruppen 0,45 cm/år lavere end i </w:t>
      </w:r>
      <w:proofErr w:type="spellStart"/>
      <w:r w:rsidRPr="00825C32">
        <w:rPr>
          <w:sz w:val="24"/>
          <w:szCs w:val="24"/>
        </w:rPr>
        <w:t>placebo-gruppen</w:t>
      </w:r>
      <w:proofErr w:type="spellEnd"/>
      <w:r w:rsidRPr="00825C32">
        <w:rPr>
          <w:sz w:val="24"/>
          <w:szCs w:val="24"/>
        </w:rPr>
        <w:t xml:space="preserve"> med et 95 % konfidensinterval mellem 0,11 og 0,78 cm/år lavere end placebo. Forskellen mellem behandlingsgrupper opstod indenfor 2 måneder fra behandlingsopstart. Efter behandlingsstop i løbet af opfølgningsperioden på 2 måneder blev det observeret, at den gennemsnitlige væksthastighed i behandlingsgruppen vendte tilbage til værdier svarende til udgangspunktet (inden behandling).</w:t>
      </w:r>
    </w:p>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b/>
          <w:sz w:val="24"/>
          <w:szCs w:val="24"/>
        </w:rPr>
      </w:pPr>
      <w:r w:rsidRPr="00825C32">
        <w:rPr>
          <w:b/>
          <w:sz w:val="24"/>
          <w:szCs w:val="24"/>
        </w:rPr>
        <w:t>5.2</w:t>
      </w:r>
      <w:r w:rsidRPr="00825C32">
        <w:rPr>
          <w:b/>
          <w:sz w:val="24"/>
          <w:szCs w:val="24"/>
        </w:rPr>
        <w:tab/>
      </w:r>
      <w:proofErr w:type="spellStart"/>
      <w:r w:rsidRPr="00825C32">
        <w:rPr>
          <w:b/>
          <w:sz w:val="24"/>
          <w:szCs w:val="24"/>
        </w:rPr>
        <w:t>Farmakokinetiske</w:t>
      </w:r>
      <w:proofErr w:type="spellEnd"/>
      <w:r w:rsidRPr="00825C32">
        <w:rPr>
          <w:b/>
          <w:sz w:val="24"/>
          <w:szCs w:val="24"/>
        </w:rPr>
        <w:t xml:space="preserve"> egenskaber</w:t>
      </w:r>
    </w:p>
    <w:p w:rsidR="00C4278C" w:rsidRDefault="00C17BCC" w:rsidP="00C4278C">
      <w:pPr>
        <w:tabs>
          <w:tab w:val="left" w:pos="851"/>
        </w:tabs>
        <w:ind w:left="851" w:hanging="851"/>
        <w:rPr>
          <w:sz w:val="24"/>
          <w:szCs w:val="24"/>
        </w:rPr>
      </w:pPr>
      <w:r w:rsidRPr="00825C32">
        <w:rPr>
          <w:sz w:val="24"/>
          <w:szCs w:val="24"/>
        </w:rPr>
        <w:tab/>
      </w:r>
      <w:r w:rsidR="00C4278C">
        <w:rPr>
          <w:sz w:val="24"/>
          <w:szCs w:val="24"/>
        </w:rPr>
        <w:t xml:space="preserve">Engangsdoser af </w:t>
      </w:r>
      <w:proofErr w:type="spellStart"/>
      <w:r w:rsidR="00C4278C">
        <w:rPr>
          <w:sz w:val="24"/>
          <w:szCs w:val="24"/>
        </w:rPr>
        <w:t>Nasacort</w:t>
      </w:r>
      <w:proofErr w:type="spellEnd"/>
      <w:r w:rsidR="00C4278C">
        <w:rPr>
          <w:sz w:val="24"/>
          <w:szCs w:val="24"/>
        </w:rPr>
        <w:t xml:space="preserve"> på 220 mikrogram til raske voksne og voksne patienter med allergisk </w:t>
      </w:r>
      <w:proofErr w:type="spellStart"/>
      <w:r w:rsidR="00C4278C">
        <w:rPr>
          <w:sz w:val="24"/>
          <w:szCs w:val="24"/>
        </w:rPr>
        <w:t>rhinitis</w:t>
      </w:r>
      <w:proofErr w:type="spellEnd"/>
      <w:r w:rsidR="00C4278C">
        <w:rPr>
          <w:sz w:val="24"/>
          <w:szCs w:val="24"/>
        </w:rPr>
        <w:t xml:space="preserve"> viste en lav absorption af </w:t>
      </w:r>
      <w:proofErr w:type="spellStart"/>
      <w:r w:rsidR="00C4278C">
        <w:rPr>
          <w:sz w:val="24"/>
          <w:szCs w:val="24"/>
        </w:rPr>
        <w:t>triam</w:t>
      </w:r>
      <w:r w:rsidR="00C4278C">
        <w:rPr>
          <w:sz w:val="24"/>
          <w:szCs w:val="24"/>
        </w:rPr>
        <w:softHyphen/>
        <w:t>cinolonacetonid</w:t>
      </w:r>
      <w:proofErr w:type="spellEnd"/>
      <w:r w:rsidR="00C4278C">
        <w:rPr>
          <w:sz w:val="24"/>
          <w:szCs w:val="24"/>
        </w:rPr>
        <w:t>. Gennemsnits</w:t>
      </w:r>
      <w:r w:rsidR="00C4278C">
        <w:rPr>
          <w:sz w:val="24"/>
          <w:szCs w:val="24"/>
        </w:rPr>
        <w:softHyphen/>
        <w:t xml:space="preserve">værdien af peak-koncentrationen var ca. 0,5 </w:t>
      </w:r>
      <w:proofErr w:type="spellStart"/>
      <w:r w:rsidR="00C4278C">
        <w:rPr>
          <w:sz w:val="24"/>
          <w:szCs w:val="24"/>
        </w:rPr>
        <w:t>ng</w:t>
      </w:r>
      <w:proofErr w:type="spellEnd"/>
      <w:r w:rsidR="00C4278C">
        <w:rPr>
          <w:sz w:val="24"/>
          <w:szCs w:val="24"/>
        </w:rPr>
        <w:t>/</w:t>
      </w:r>
      <w:proofErr w:type="spellStart"/>
      <w:r w:rsidR="00C4278C">
        <w:rPr>
          <w:sz w:val="24"/>
          <w:szCs w:val="24"/>
        </w:rPr>
        <w:t>mL</w:t>
      </w:r>
      <w:proofErr w:type="spellEnd"/>
      <w:r w:rsidR="00C4278C">
        <w:rPr>
          <w:sz w:val="24"/>
          <w:szCs w:val="24"/>
        </w:rPr>
        <w:t xml:space="preserve"> (yderværdier 0,1 til 1 </w:t>
      </w:r>
      <w:proofErr w:type="spellStart"/>
      <w:r w:rsidR="00C4278C">
        <w:rPr>
          <w:sz w:val="24"/>
          <w:szCs w:val="24"/>
        </w:rPr>
        <w:t>ng</w:t>
      </w:r>
      <w:proofErr w:type="spellEnd"/>
      <w:r w:rsidR="00C4278C">
        <w:rPr>
          <w:sz w:val="24"/>
          <w:szCs w:val="24"/>
        </w:rPr>
        <w:t>/</w:t>
      </w:r>
      <w:proofErr w:type="spellStart"/>
      <w:r w:rsidR="00C4278C">
        <w:rPr>
          <w:sz w:val="24"/>
          <w:szCs w:val="24"/>
        </w:rPr>
        <w:t>mL</w:t>
      </w:r>
      <w:proofErr w:type="spellEnd"/>
      <w:r w:rsidR="00C4278C">
        <w:rPr>
          <w:sz w:val="24"/>
          <w:szCs w:val="24"/>
        </w:rPr>
        <w:t>) og fandtes 1,5 time efter administrationen. Den gennemsnitlige plasmakon</w:t>
      </w:r>
      <w:r w:rsidR="00C4278C">
        <w:rPr>
          <w:sz w:val="24"/>
          <w:szCs w:val="24"/>
        </w:rPr>
        <w:softHyphen/>
        <w:t xml:space="preserve">centration var mindre end 0,06 </w:t>
      </w:r>
      <w:proofErr w:type="spellStart"/>
      <w:r w:rsidR="00C4278C">
        <w:rPr>
          <w:sz w:val="24"/>
          <w:szCs w:val="24"/>
        </w:rPr>
        <w:lastRenderedPageBreak/>
        <w:t>ng</w:t>
      </w:r>
      <w:proofErr w:type="spellEnd"/>
      <w:r w:rsidR="00C4278C">
        <w:rPr>
          <w:sz w:val="24"/>
          <w:szCs w:val="24"/>
        </w:rPr>
        <w:t>/</w:t>
      </w:r>
      <w:proofErr w:type="spellStart"/>
      <w:r w:rsidR="00C4278C">
        <w:rPr>
          <w:sz w:val="24"/>
          <w:szCs w:val="24"/>
        </w:rPr>
        <w:t>mL</w:t>
      </w:r>
      <w:proofErr w:type="spellEnd"/>
      <w:r w:rsidR="00C4278C">
        <w:rPr>
          <w:sz w:val="24"/>
          <w:szCs w:val="24"/>
        </w:rPr>
        <w:t xml:space="preserve"> efter 12 timer og under detektionsgrænsen efter 24 timer. Den gennemsnitlige halveringstid var 3,1 timer. Efter en engangsdosis af intranasal </w:t>
      </w:r>
      <w:proofErr w:type="spellStart"/>
      <w:r w:rsidR="00C4278C">
        <w:rPr>
          <w:sz w:val="24"/>
          <w:szCs w:val="24"/>
        </w:rPr>
        <w:t>Nasacort</w:t>
      </w:r>
      <w:proofErr w:type="spellEnd"/>
      <w:r w:rsidR="00C4278C">
        <w:rPr>
          <w:sz w:val="24"/>
          <w:szCs w:val="24"/>
        </w:rPr>
        <w:t xml:space="preserve"> på 110 mikrogram eller 220 mikrogram fandtes der dosispropor</w:t>
      </w:r>
      <w:r w:rsidR="00C4278C">
        <w:rPr>
          <w:sz w:val="24"/>
          <w:szCs w:val="24"/>
        </w:rPr>
        <w:softHyphen/>
        <w:t xml:space="preserve">tionalitet hos såvel raske personer som patienter. </w:t>
      </w:r>
    </w:p>
    <w:p w:rsidR="00C4278C" w:rsidRDefault="00C4278C" w:rsidP="00C4278C">
      <w:pPr>
        <w:tabs>
          <w:tab w:val="left" w:pos="851"/>
        </w:tabs>
        <w:ind w:left="851" w:hanging="851"/>
        <w:rPr>
          <w:sz w:val="24"/>
          <w:szCs w:val="24"/>
        </w:rPr>
      </w:pPr>
    </w:p>
    <w:p w:rsidR="00C4278C" w:rsidRDefault="00C4278C" w:rsidP="00C4278C">
      <w:pPr>
        <w:tabs>
          <w:tab w:val="left" w:pos="851"/>
        </w:tabs>
        <w:ind w:left="851"/>
        <w:rPr>
          <w:sz w:val="24"/>
          <w:szCs w:val="24"/>
        </w:rPr>
      </w:pPr>
      <w:r>
        <w:rPr>
          <w:sz w:val="24"/>
          <w:szCs w:val="24"/>
        </w:rPr>
        <w:t>Pædiatrisk population</w:t>
      </w:r>
    </w:p>
    <w:p w:rsidR="00C4278C" w:rsidRDefault="00C4278C" w:rsidP="00C4278C">
      <w:pPr>
        <w:tabs>
          <w:tab w:val="left" w:pos="851"/>
        </w:tabs>
        <w:ind w:left="851"/>
        <w:rPr>
          <w:sz w:val="24"/>
          <w:szCs w:val="24"/>
        </w:rPr>
      </w:pPr>
      <w:r>
        <w:rPr>
          <w:sz w:val="24"/>
          <w:szCs w:val="24"/>
        </w:rPr>
        <w:t xml:space="preserve">Efter flere doser intranasal administration af </w:t>
      </w:r>
      <w:proofErr w:type="spellStart"/>
      <w:r>
        <w:rPr>
          <w:sz w:val="24"/>
          <w:szCs w:val="24"/>
        </w:rPr>
        <w:t>Nasacort</w:t>
      </w:r>
      <w:proofErr w:type="spellEnd"/>
      <w:r>
        <w:rPr>
          <w:sz w:val="24"/>
          <w:szCs w:val="24"/>
        </w:rPr>
        <w:t xml:space="preserve"> var systemiske eksponeringer observeret hos pædiatriske patienter i alderen 6 til 12 år tilsvarende dem, der blev observeret hos voksne patienter.</w:t>
      </w:r>
    </w:p>
    <w:p w:rsidR="00C4278C" w:rsidRDefault="00C4278C" w:rsidP="00C4278C">
      <w:pPr>
        <w:tabs>
          <w:tab w:val="left" w:pos="851"/>
        </w:tabs>
        <w:ind w:left="851"/>
        <w:rPr>
          <w:sz w:val="24"/>
          <w:szCs w:val="24"/>
        </w:rPr>
      </w:pPr>
      <w:r>
        <w:rPr>
          <w:sz w:val="24"/>
          <w:szCs w:val="24"/>
        </w:rPr>
        <w:t xml:space="preserve">Intranasal administration af </w:t>
      </w:r>
      <w:proofErr w:type="spellStart"/>
      <w:r>
        <w:rPr>
          <w:sz w:val="24"/>
          <w:szCs w:val="24"/>
        </w:rPr>
        <w:t>Nasacort</w:t>
      </w:r>
      <w:proofErr w:type="spellEnd"/>
      <w:r>
        <w:rPr>
          <w:sz w:val="24"/>
          <w:szCs w:val="24"/>
        </w:rPr>
        <w:t xml:space="preserve"> på 110 mikrogram en gang daglig hos pædiatriske patienter i alderen 2 til 5 år udviste lignende systemisk eksponering som den der opnås hos voksne patienter i en dosis på 220 mikrogram en gang daglig.</w:t>
      </w:r>
    </w:p>
    <w:p w:rsidR="00C4278C" w:rsidRDefault="00C4278C" w:rsidP="00C4278C">
      <w:pPr>
        <w:tabs>
          <w:tab w:val="left" w:pos="851"/>
        </w:tabs>
        <w:ind w:left="851" w:hanging="851"/>
        <w:rPr>
          <w:sz w:val="24"/>
          <w:szCs w:val="24"/>
        </w:rPr>
      </w:pPr>
      <w:r>
        <w:rPr>
          <w:i/>
          <w:sz w:val="24"/>
          <w:szCs w:val="24"/>
        </w:rPr>
        <w:tab/>
      </w:r>
      <w:proofErr w:type="spellStart"/>
      <w:r>
        <w:rPr>
          <w:i/>
          <w:sz w:val="24"/>
          <w:szCs w:val="24"/>
        </w:rPr>
        <w:t>Clearance</w:t>
      </w:r>
      <w:proofErr w:type="spellEnd"/>
      <w:r>
        <w:rPr>
          <w:sz w:val="24"/>
          <w:szCs w:val="24"/>
        </w:rPr>
        <w:t xml:space="preserve"> og fordelingsvolumen hos pædiatriske patienter i alderen 2 til 5 år blev tilsyneladende fundet at være omkring halvdelen af den for voksne.</w:t>
      </w:r>
    </w:p>
    <w:p w:rsidR="00C17BCC" w:rsidRPr="00825C32" w:rsidRDefault="00C17BCC" w:rsidP="00C4278C">
      <w:pPr>
        <w:tabs>
          <w:tab w:val="left" w:pos="851"/>
        </w:tabs>
        <w:ind w:left="851" w:hanging="851"/>
        <w:rPr>
          <w:b/>
          <w:sz w:val="24"/>
          <w:szCs w:val="24"/>
        </w:rPr>
      </w:pPr>
    </w:p>
    <w:p w:rsidR="00C17BCC" w:rsidRPr="00825C32" w:rsidRDefault="00C17BCC" w:rsidP="00C17BCC">
      <w:pPr>
        <w:tabs>
          <w:tab w:val="left" w:pos="851"/>
        </w:tabs>
        <w:ind w:left="851" w:hanging="851"/>
        <w:rPr>
          <w:b/>
          <w:sz w:val="24"/>
          <w:szCs w:val="24"/>
        </w:rPr>
      </w:pPr>
      <w:r w:rsidRPr="00825C32">
        <w:rPr>
          <w:b/>
          <w:sz w:val="24"/>
          <w:szCs w:val="24"/>
        </w:rPr>
        <w:t>5.3</w:t>
      </w:r>
      <w:r w:rsidRPr="00825C32">
        <w:rPr>
          <w:b/>
          <w:sz w:val="24"/>
          <w:szCs w:val="24"/>
        </w:rPr>
        <w:tab/>
        <w:t>Prækliniske sikkerhedsdata</w:t>
      </w:r>
    </w:p>
    <w:p w:rsidR="00C17BCC" w:rsidRPr="00825C32" w:rsidRDefault="00C17BCC" w:rsidP="00C17BCC">
      <w:pPr>
        <w:tabs>
          <w:tab w:val="left" w:pos="851"/>
        </w:tabs>
        <w:ind w:left="851" w:hanging="851"/>
        <w:rPr>
          <w:sz w:val="24"/>
          <w:szCs w:val="24"/>
        </w:rPr>
      </w:pPr>
      <w:r w:rsidRPr="00825C32">
        <w:rPr>
          <w:sz w:val="24"/>
          <w:szCs w:val="24"/>
        </w:rPr>
        <w:tab/>
        <w:t xml:space="preserve">I de prækliniske undersøgelser er der kun observeret virkninger der er typisk for </w:t>
      </w:r>
      <w:proofErr w:type="spellStart"/>
      <w:r w:rsidRPr="00825C32">
        <w:rPr>
          <w:sz w:val="24"/>
          <w:szCs w:val="24"/>
        </w:rPr>
        <w:t>glucokortikoider</w:t>
      </w:r>
      <w:proofErr w:type="spellEnd"/>
      <w:r w:rsidRPr="00825C32">
        <w:rPr>
          <w:sz w:val="24"/>
          <w:szCs w:val="24"/>
        </w:rPr>
        <w:t>.</w:t>
      </w:r>
    </w:p>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sz w:val="24"/>
          <w:szCs w:val="24"/>
        </w:rPr>
      </w:pPr>
      <w:r w:rsidRPr="00825C32">
        <w:rPr>
          <w:sz w:val="24"/>
          <w:szCs w:val="24"/>
        </w:rPr>
        <w:tab/>
        <w:t xml:space="preserve">Som andre </w:t>
      </w:r>
      <w:proofErr w:type="spellStart"/>
      <w:r w:rsidRPr="00825C32">
        <w:rPr>
          <w:sz w:val="24"/>
          <w:szCs w:val="24"/>
        </w:rPr>
        <w:t>kortikosteroider</w:t>
      </w:r>
      <w:proofErr w:type="spellEnd"/>
      <w:r w:rsidRPr="00825C32">
        <w:rPr>
          <w:sz w:val="24"/>
          <w:szCs w:val="24"/>
        </w:rPr>
        <w:t xml:space="preserve"> (administreret enten ved inhalation eller ad andre veje) har også </w:t>
      </w:r>
      <w:proofErr w:type="spellStart"/>
      <w:r w:rsidRPr="00825C32">
        <w:rPr>
          <w:sz w:val="24"/>
          <w:szCs w:val="24"/>
        </w:rPr>
        <w:t>triamcinolonacetonid</w:t>
      </w:r>
      <w:proofErr w:type="spellEnd"/>
      <w:r w:rsidRPr="00825C32">
        <w:rPr>
          <w:sz w:val="24"/>
          <w:szCs w:val="24"/>
        </w:rPr>
        <w:t xml:space="preserve"> vist sig at være </w:t>
      </w:r>
      <w:proofErr w:type="spellStart"/>
      <w:r w:rsidRPr="00825C32">
        <w:rPr>
          <w:sz w:val="24"/>
          <w:szCs w:val="24"/>
        </w:rPr>
        <w:t>teratogent</w:t>
      </w:r>
      <w:proofErr w:type="spellEnd"/>
      <w:r w:rsidRPr="00825C32">
        <w:rPr>
          <w:sz w:val="24"/>
          <w:szCs w:val="24"/>
        </w:rPr>
        <w:t xml:space="preserve"> hos rotter og kaniner resulterende i ganespalte og/eller intern </w:t>
      </w:r>
      <w:proofErr w:type="spellStart"/>
      <w:r w:rsidRPr="00825C32">
        <w:rPr>
          <w:sz w:val="24"/>
          <w:szCs w:val="24"/>
        </w:rPr>
        <w:t>hydrocephalus</w:t>
      </w:r>
      <w:proofErr w:type="spellEnd"/>
      <w:r w:rsidRPr="00825C32">
        <w:rPr>
          <w:sz w:val="24"/>
          <w:szCs w:val="24"/>
        </w:rPr>
        <w:t xml:space="preserve"> samt defekter i det aksiale skelet. </w:t>
      </w:r>
      <w:proofErr w:type="spellStart"/>
      <w:r w:rsidRPr="00825C32">
        <w:rPr>
          <w:sz w:val="24"/>
          <w:szCs w:val="24"/>
        </w:rPr>
        <w:t>Teratogene</w:t>
      </w:r>
      <w:proofErr w:type="spellEnd"/>
      <w:r w:rsidRPr="00825C32">
        <w:rPr>
          <w:sz w:val="24"/>
          <w:szCs w:val="24"/>
        </w:rPr>
        <w:t xml:space="preserve"> virkninger såsom CNS </w:t>
      </w:r>
      <w:proofErr w:type="spellStart"/>
      <w:r w:rsidRPr="00825C32">
        <w:rPr>
          <w:sz w:val="24"/>
          <w:szCs w:val="24"/>
        </w:rPr>
        <w:t>malformationer</w:t>
      </w:r>
      <w:proofErr w:type="spellEnd"/>
      <w:r w:rsidRPr="00825C32">
        <w:rPr>
          <w:sz w:val="24"/>
          <w:szCs w:val="24"/>
        </w:rPr>
        <w:t xml:space="preserve"> og </w:t>
      </w:r>
      <w:proofErr w:type="spellStart"/>
      <w:r w:rsidRPr="00825C32">
        <w:rPr>
          <w:sz w:val="24"/>
          <w:szCs w:val="24"/>
        </w:rPr>
        <w:t>kranielle</w:t>
      </w:r>
      <w:proofErr w:type="spellEnd"/>
      <w:r w:rsidRPr="00825C32">
        <w:rPr>
          <w:sz w:val="24"/>
          <w:szCs w:val="24"/>
        </w:rPr>
        <w:t xml:space="preserve"> </w:t>
      </w:r>
      <w:proofErr w:type="spellStart"/>
      <w:r w:rsidRPr="00825C32">
        <w:rPr>
          <w:sz w:val="24"/>
          <w:szCs w:val="24"/>
        </w:rPr>
        <w:t>malformatio</w:t>
      </w:r>
      <w:r w:rsidRPr="00825C32">
        <w:rPr>
          <w:sz w:val="24"/>
          <w:szCs w:val="24"/>
        </w:rPr>
        <w:softHyphen/>
        <w:t>ner</w:t>
      </w:r>
      <w:proofErr w:type="spellEnd"/>
      <w:r w:rsidRPr="00825C32">
        <w:rPr>
          <w:sz w:val="24"/>
          <w:szCs w:val="24"/>
        </w:rPr>
        <w:t xml:space="preserve"> er også observeret blandt ikke-humane pattedyr.</w:t>
      </w:r>
    </w:p>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sz w:val="24"/>
          <w:szCs w:val="24"/>
        </w:rPr>
      </w:pPr>
      <w:r w:rsidRPr="00825C32">
        <w:rPr>
          <w:sz w:val="24"/>
          <w:szCs w:val="24"/>
        </w:rPr>
        <w:tab/>
        <w:t>Ved in-</w:t>
      </w:r>
      <w:proofErr w:type="spellStart"/>
      <w:r w:rsidRPr="00825C32">
        <w:rPr>
          <w:sz w:val="24"/>
          <w:szCs w:val="24"/>
        </w:rPr>
        <w:t>vitro</w:t>
      </w:r>
      <w:proofErr w:type="spellEnd"/>
      <w:r w:rsidRPr="00825C32">
        <w:rPr>
          <w:sz w:val="24"/>
          <w:szCs w:val="24"/>
        </w:rPr>
        <w:t xml:space="preserve"> undersøgelser fandtes ingen tegn på </w:t>
      </w:r>
      <w:proofErr w:type="spellStart"/>
      <w:r w:rsidRPr="00825C32">
        <w:rPr>
          <w:sz w:val="24"/>
          <w:szCs w:val="24"/>
        </w:rPr>
        <w:t>mutagenicitet</w:t>
      </w:r>
      <w:proofErr w:type="spellEnd"/>
      <w:r w:rsidRPr="00825C32">
        <w:rPr>
          <w:sz w:val="24"/>
          <w:szCs w:val="24"/>
        </w:rPr>
        <w:t>.</w:t>
      </w:r>
    </w:p>
    <w:p w:rsidR="00C17BCC" w:rsidRPr="00825C32" w:rsidRDefault="00C17BCC" w:rsidP="00C17BCC">
      <w:pPr>
        <w:tabs>
          <w:tab w:val="left" w:pos="851"/>
        </w:tabs>
        <w:ind w:left="851" w:hanging="851"/>
        <w:rPr>
          <w:sz w:val="24"/>
          <w:szCs w:val="24"/>
        </w:rPr>
      </w:pPr>
    </w:p>
    <w:p w:rsidR="00C17BCC" w:rsidRDefault="00C17BCC" w:rsidP="00C17BCC">
      <w:pPr>
        <w:tabs>
          <w:tab w:val="left" w:pos="851"/>
        </w:tabs>
        <w:ind w:left="851" w:hanging="851"/>
        <w:rPr>
          <w:sz w:val="24"/>
          <w:szCs w:val="24"/>
        </w:rPr>
      </w:pPr>
      <w:r w:rsidRPr="00825C32">
        <w:rPr>
          <w:sz w:val="24"/>
          <w:szCs w:val="24"/>
        </w:rPr>
        <w:tab/>
      </w:r>
      <w:proofErr w:type="spellStart"/>
      <w:r w:rsidRPr="00825C32">
        <w:rPr>
          <w:sz w:val="24"/>
          <w:szCs w:val="24"/>
        </w:rPr>
        <w:t>Carcinogenictetassay</w:t>
      </w:r>
      <w:proofErr w:type="spellEnd"/>
      <w:r w:rsidRPr="00825C32">
        <w:rPr>
          <w:sz w:val="24"/>
          <w:szCs w:val="24"/>
        </w:rPr>
        <w:t xml:space="preserve"> på gnavere viste ingen stigning i forekomst af individuelle tumortyper.</w:t>
      </w:r>
    </w:p>
    <w:p w:rsidR="00C17BCC" w:rsidRDefault="00C17BCC" w:rsidP="00C17BCC">
      <w:pPr>
        <w:tabs>
          <w:tab w:val="left" w:pos="851"/>
        </w:tabs>
        <w:ind w:left="851" w:hanging="851"/>
        <w:rPr>
          <w:b/>
          <w:sz w:val="24"/>
          <w:szCs w:val="24"/>
        </w:rPr>
      </w:pPr>
    </w:p>
    <w:p w:rsidR="00C17BCC" w:rsidRPr="00825C32" w:rsidRDefault="00C17BCC" w:rsidP="00C17BCC">
      <w:pPr>
        <w:tabs>
          <w:tab w:val="left" w:pos="851"/>
        </w:tabs>
        <w:ind w:left="851" w:hanging="851"/>
        <w:rPr>
          <w:b/>
          <w:sz w:val="24"/>
          <w:szCs w:val="24"/>
        </w:rPr>
      </w:pPr>
    </w:p>
    <w:p w:rsidR="00C17BCC" w:rsidRPr="00825C32" w:rsidRDefault="00C17BCC" w:rsidP="00C17BCC">
      <w:pPr>
        <w:tabs>
          <w:tab w:val="left" w:pos="851"/>
        </w:tabs>
        <w:ind w:left="851" w:hanging="851"/>
        <w:rPr>
          <w:sz w:val="24"/>
          <w:szCs w:val="24"/>
        </w:rPr>
      </w:pPr>
      <w:r w:rsidRPr="00825C32">
        <w:rPr>
          <w:b/>
          <w:sz w:val="24"/>
          <w:szCs w:val="24"/>
        </w:rPr>
        <w:t>6.</w:t>
      </w:r>
      <w:r w:rsidRPr="00825C32">
        <w:rPr>
          <w:b/>
          <w:sz w:val="24"/>
          <w:szCs w:val="24"/>
        </w:rPr>
        <w:tab/>
        <w:t>FARMACEUTISKE OPLYSNINGER</w:t>
      </w:r>
    </w:p>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b/>
          <w:sz w:val="24"/>
          <w:szCs w:val="24"/>
        </w:rPr>
      </w:pPr>
      <w:r w:rsidRPr="00825C32">
        <w:rPr>
          <w:b/>
          <w:sz w:val="24"/>
          <w:szCs w:val="24"/>
        </w:rPr>
        <w:t>6.1</w:t>
      </w:r>
      <w:r w:rsidRPr="00825C32">
        <w:rPr>
          <w:b/>
          <w:sz w:val="24"/>
          <w:szCs w:val="24"/>
        </w:rPr>
        <w:tab/>
        <w:t>Hjælpestoffer</w:t>
      </w:r>
    </w:p>
    <w:p w:rsidR="00C17BCC" w:rsidRPr="00825C32" w:rsidRDefault="00C17BCC" w:rsidP="00C17BCC">
      <w:pPr>
        <w:tabs>
          <w:tab w:val="left" w:pos="851"/>
        </w:tabs>
        <w:ind w:left="851"/>
        <w:rPr>
          <w:sz w:val="24"/>
          <w:szCs w:val="24"/>
        </w:rPr>
      </w:pPr>
      <w:r w:rsidRPr="00825C32">
        <w:rPr>
          <w:sz w:val="24"/>
          <w:szCs w:val="24"/>
        </w:rPr>
        <w:t xml:space="preserve">Mikrokrystallinsk cellulose og </w:t>
      </w:r>
      <w:proofErr w:type="spellStart"/>
      <w:r w:rsidRPr="00825C32">
        <w:rPr>
          <w:sz w:val="24"/>
          <w:szCs w:val="24"/>
        </w:rPr>
        <w:t>carmellosenatrium</w:t>
      </w:r>
      <w:proofErr w:type="spellEnd"/>
      <w:r w:rsidRPr="00825C32">
        <w:rPr>
          <w:sz w:val="24"/>
          <w:szCs w:val="24"/>
        </w:rPr>
        <w:t xml:space="preserve"> (</w:t>
      </w:r>
      <w:proofErr w:type="spellStart"/>
      <w:r w:rsidRPr="00825C32">
        <w:rPr>
          <w:sz w:val="24"/>
          <w:szCs w:val="24"/>
        </w:rPr>
        <w:t>dispergibel</w:t>
      </w:r>
      <w:proofErr w:type="spellEnd"/>
      <w:r w:rsidRPr="00825C32">
        <w:rPr>
          <w:sz w:val="24"/>
          <w:szCs w:val="24"/>
        </w:rPr>
        <w:t xml:space="preserve"> cellulose)</w:t>
      </w:r>
    </w:p>
    <w:p w:rsidR="00C17BCC" w:rsidRPr="00825C32" w:rsidRDefault="00C17BCC" w:rsidP="00C17BCC">
      <w:pPr>
        <w:tabs>
          <w:tab w:val="left" w:pos="851"/>
        </w:tabs>
        <w:ind w:left="851"/>
        <w:rPr>
          <w:sz w:val="24"/>
          <w:szCs w:val="24"/>
        </w:rPr>
      </w:pPr>
      <w:proofErr w:type="spellStart"/>
      <w:r w:rsidRPr="00825C32">
        <w:rPr>
          <w:sz w:val="24"/>
          <w:szCs w:val="24"/>
        </w:rPr>
        <w:t>Polysorbat</w:t>
      </w:r>
      <w:proofErr w:type="spellEnd"/>
      <w:r w:rsidRPr="00825C32">
        <w:rPr>
          <w:sz w:val="24"/>
          <w:szCs w:val="24"/>
        </w:rPr>
        <w:t xml:space="preserve"> 80</w:t>
      </w:r>
    </w:p>
    <w:p w:rsidR="00C17BCC" w:rsidRPr="00825C32" w:rsidRDefault="00C17BCC" w:rsidP="00C17BCC">
      <w:pPr>
        <w:tabs>
          <w:tab w:val="left" w:pos="851"/>
        </w:tabs>
        <w:ind w:left="851"/>
        <w:rPr>
          <w:sz w:val="24"/>
          <w:szCs w:val="24"/>
        </w:rPr>
      </w:pPr>
      <w:r w:rsidRPr="00825C32">
        <w:rPr>
          <w:sz w:val="24"/>
          <w:szCs w:val="24"/>
        </w:rPr>
        <w:t>Renset vand</w:t>
      </w:r>
    </w:p>
    <w:p w:rsidR="00C17BCC" w:rsidRPr="00825C32" w:rsidRDefault="00C17BCC" w:rsidP="00C17BCC">
      <w:pPr>
        <w:tabs>
          <w:tab w:val="left" w:pos="851"/>
        </w:tabs>
        <w:ind w:left="851"/>
        <w:rPr>
          <w:sz w:val="24"/>
          <w:szCs w:val="24"/>
        </w:rPr>
      </w:pPr>
      <w:r w:rsidRPr="00825C32">
        <w:rPr>
          <w:sz w:val="24"/>
          <w:szCs w:val="24"/>
        </w:rPr>
        <w:t xml:space="preserve">Vandfrit </w:t>
      </w:r>
      <w:proofErr w:type="spellStart"/>
      <w:r w:rsidRPr="00825C32">
        <w:rPr>
          <w:sz w:val="24"/>
          <w:szCs w:val="24"/>
        </w:rPr>
        <w:t>glucose</w:t>
      </w:r>
      <w:proofErr w:type="spellEnd"/>
    </w:p>
    <w:p w:rsidR="00C17BCC" w:rsidRPr="00825C32" w:rsidRDefault="00C17BCC" w:rsidP="00C17BCC">
      <w:pPr>
        <w:tabs>
          <w:tab w:val="left" w:pos="851"/>
        </w:tabs>
        <w:ind w:left="851"/>
        <w:rPr>
          <w:sz w:val="24"/>
          <w:szCs w:val="24"/>
        </w:rPr>
      </w:pPr>
      <w:proofErr w:type="spellStart"/>
      <w:r w:rsidRPr="00825C32">
        <w:rPr>
          <w:sz w:val="24"/>
          <w:szCs w:val="24"/>
        </w:rPr>
        <w:t>Benzalkoniumklorid</w:t>
      </w:r>
      <w:proofErr w:type="spellEnd"/>
      <w:r w:rsidRPr="00825C32">
        <w:rPr>
          <w:sz w:val="24"/>
          <w:szCs w:val="24"/>
        </w:rPr>
        <w:t xml:space="preserve"> (50 % w/v opløsning)</w:t>
      </w:r>
    </w:p>
    <w:p w:rsidR="00C17BCC" w:rsidRPr="00825C32" w:rsidRDefault="00C17BCC" w:rsidP="00C17BCC">
      <w:pPr>
        <w:tabs>
          <w:tab w:val="left" w:pos="851"/>
        </w:tabs>
        <w:ind w:left="851"/>
        <w:rPr>
          <w:sz w:val="24"/>
          <w:szCs w:val="24"/>
        </w:rPr>
      </w:pPr>
      <w:proofErr w:type="spellStart"/>
      <w:r w:rsidRPr="00825C32">
        <w:rPr>
          <w:sz w:val="24"/>
          <w:szCs w:val="24"/>
        </w:rPr>
        <w:t>Dinatriumedetat</w:t>
      </w:r>
      <w:proofErr w:type="spellEnd"/>
    </w:p>
    <w:p w:rsidR="00C17BCC" w:rsidRPr="00825C32" w:rsidRDefault="00C17BCC" w:rsidP="00C17BCC">
      <w:pPr>
        <w:tabs>
          <w:tab w:val="left" w:pos="851"/>
        </w:tabs>
        <w:ind w:left="851"/>
        <w:rPr>
          <w:sz w:val="24"/>
          <w:szCs w:val="24"/>
        </w:rPr>
      </w:pPr>
      <w:r w:rsidRPr="00825C32">
        <w:rPr>
          <w:sz w:val="24"/>
          <w:szCs w:val="24"/>
        </w:rPr>
        <w:t>Saltsyre eller natr</w:t>
      </w:r>
      <w:r>
        <w:rPr>
          <w:sz w:val="24"/>
          <w:szCs w:val="24"/>
        </w:rPr>
        <w:t>iumhydroxyd (for at justere pH)</w:t>
      </w:r>
    </w:p>
    <w:p w:rsidR="00C17BCC" w:rsidRPr="00825C32" w:rsidRDefault="00C17BCC" w:rsidP="00C17BCC">
      <w:pPr>
        <w:tabs>
          <w:tab w:val="left" w:pos="851"/>
        </w:tabs>
        <w:ind w:left="851"/>
        <w:rPr>
          <w:sz w:val="24"/>
          <w:szCs w:val="24"/>
        </w:rPr>
      </w:pPr>
    </w:p>
    <w:p w:rsidR="00C17BCC" w:rsidRPr="00825C32" w:rsidRDefault="00C17BCC" w:rsidP="00C17BCC">
      <w:pPr>
        <w:tabs>
          <w:tab w:val="left" w:pos="851"/>
        </w:tabs>
        <w:ind w:left="851" w:hanging="851"/>
        <w:rPr>
          <w:b/>
          <w:sz w:val="24"/>
          <w:szCs w:val="24"/>
        </w:rPr>
      </w:pPr>
      <w:r w:rsidRPr="00825C32">
        <w:rPr>
          <w:b/>
          <w:sz w:val="24"/>
          <w:szCs w:val="24"/>
        </w:rPr>
        <w:t>6.2</w:t>
      </w:r>
      <w:r w:rsidRPr="00825C32">
        <w:rPr>
          <w:b/>
          <w:sz w:val="24"/>
          <w:szCs w:val="24"/>
        </w:rPr>
        <w:tab/>
        <w:t>Uforligeligheder</w:t>
      </w:r>
    </w:p>
    <w:p w:rsidR="00C17BCC" w:rsidRPr="00825C32" w:rsidRDefault="00C17BCC" w:rsidP="00C17BCC">
      <w:pPr>
        <w:tabs>
          <w:tab w:val="left" w:pos="851"/>
        </w:tabs>
        <w:ind w:left="851" w:hanging="851"/>
        <w:rPr>
          <w:sz w:val="24"/>
          <w:szCs w:val="24"/>
        </w:rPr>
      </w:pPr>
      <w:r w:rsidRPr="00825C32">
        <w:rPr>
          <w:sz w:val="24"/>
          <w:szCs w:val="24"/>
        </w:rPr>
        <w:tab/>
        <w:t>Ikke relevant.</w:t>
      </w:r>
    </w:p>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b/>
          <w:sz w:val="24"/>
          <w:szCs w:val="24"/>
        </w:rPr>
      </w:pPr>
      <w:r w:rsidRPr="00825C32">
        <w:rPr>
          <w:b/>
          <w:sz w:val="24"/>
          <w:szCs w:val="24"/>
        </w:rPr>
        <w:t>6.3</w:t>
      </w:r>
      <w:r w:rsidRPr="00825C32">
        <w:rPr>
          <w:b/>
          <w:sz w:val="24"/>
          <w:szCs w:val="24"/>
        </w:rPr>
        <w:tab/>
        <w:t>Opbevaringstid</w:t>
      </w:r>
    </w:p>
    <w:p w:rsidR="00C17BCC" w:rsidRPr="00825C32" w:rsidRDefault="00C17BCC" w:rsidP="00C17BCC">
      <w:pPr>
        <w:tabs>
          <w:tab w:val="left" w:pos="851"/>
        </w:tabs>
        <w:ind w:left="851"/>
        <w:rPr>
          <w:sz w:val="24"/>
          <w:szCs w:val="24"/>
        </w:rPr>
      </w:pPr>
      <w:r w:rsidRPr="00825C32">
        <w:rPr>
          <w:sz w:val="24"/>
          <w:szCs w:val="24"/>
        </w:rPr>
        <w:t>2 år.</w:t>
      </w:r>
    </w:p>
    <w:p w:rsidR="00C17BCC" w:rsidRDefault="00C17BCC" w:rsidP="00C17BCC">
      <w:pPr>
        <w:tabs>
          <w:tab w:val="left" w:pos="851"/>
        </w:tabs>
        <w:ind w:left="851"/>
        <w:rPr>
          <w:sz w:val="24"/>
          <w:szCs w:val="24"/>
        </w:rPr>
      </w:pPr>
    </w:p>
    <w:p w:rsidR="00C17BCC" w:rsidRPr="00825C32" w:rsidRDefault="00C17BCC" w:rsidP="00C17BCC">
      <w:pPr>
        <w:tabs>
          <w:tab w:val="left" w:pos="851"/>
        </w:tabs>
        <w:ind w:left="851"/>
        <w:rPr>
          <w:sz w:val="24"/>
          <w:szCs w:val="24"/>
        </w:rPr>
      </w:pPr>
      <w:r w:rsidRPr="00825C32">
        <w:rPr>
          <w:sz w:val="24"/>
          <w:szCs w:val="24"/>
        </w:rPr>
        <w:t>Efter anbrud:</w:t>
      </w:r>
      <w:r>
        <w:rPr>
          <w:sz w:val="24"/>
          <w:szCs w:val="24"/>
        </w:rPr>
        <w:t xml:space="preserve"> </w:t>
      </w:r>
      <w:r w:rsidRPr="00825C32">
        <w:rPr>
          <w:sz w:val="24"/>
          <w:szCs w:val="24"/>
        </w:rPr>
        <w:t>2 måneder for flasken med 120 doser (16,5 g)</w:t>
      </w:r>
      <w:r>
        <w:rPr>
          <w:sz w:val="24"/>
          <w:szCs w:val="24"/>
        </w:rPr>
        <w:t>.</w:t>
      </w:r>
    </w:p>
    <w:p w:rsidR="00C17BCC" w:rsidRPr="00825C32" w:rsidRDefault="00C17BCC" w:rsidP="00C17BCC">
      <w:pPr>
        <w:tabs>
          <w:tab w:val="left" w:pos="851"/>
        </w:tabs>
        <w:ind w:left="851" w:hanging="851"/>
        <w:rPr>
          <w:sz w:val="24"/>
          <w:szCs w:val="24"/>
        </w:rPr>
      </w:pPr>
    </w:p>
    <w:p w:rsidR="00C17BCC" w:rsidRPr="00825C32" w:rsidRDefault="00C17BCC" w:rsidP="00B857CC">
      <w:pPr>
        <w:keepNext/>
        <w:tabs>
          <w:tab w:val="left" w:pos="851"/>
        </w:tabs>
        <w:ind w:left="851" w:hanging="851"/>
        <w:rPr>
          <w:b/>
          <w:sz w:val="24"/>
          <w:szCs w:val="24"/>
        </w:rPr>
      </w:pPr>
      <w:r w:rsidRPr="00825C32">
        <w:rPr>
          <w:b/>
          <w:sz w:val="24"/>
          <w:szCs w:val="24"/>
        </w:rPr>
        <w:lastRenderedPageBreak/>
        <w:t>6.4</w:t>
      </w:r>
      <w:r w:rsidRPr="00825C32">
        <w:rPr>
          <w:b/>
          <w:sz w:val="24"/>
          <w:szCs w:val="24"/>
        </w:rPr>
        <w:tab/>
        <w:t>Særlige opbevaringsforhold</w:t>
      </w:r>
    </w:p>
    <w:p w:rsidR="00C17BCC" w:rsidRDefault="00C17BCC" w:rsidP="00C17BCC">
      <w:pPr>
        <w:tabs>
          <w:tab w:val="left" w:pos="851"/>
        </w:tabs>
        <w:ind w:left="851" w:hanging="851"/>
        <w:rPr>
          <w:sz w:val="24"/>
          <w:szCs w:val="24"/>
        </w:rPr>
      </w:pPr>
      <w:r w:rsidRPr="00825C32">
        <w:rPr>
          <w:sz w:val="24"/>
          <w:szCs w:val="24"/>
        </w:rPr>
        <w:tab/>
        <w:t>Må ikke opbevares ved temperaturer over 25</w:t>
      </w:r>
      <w:r>
        <w:rPr>
          <w:sz w:val="24"/>
          <w:szCs w:val="24"/>
        </w:rPr>
        <w:t xml:space="preserve"> </w:t>
      </w:r>
      <w:r w:rsidRPr="00825C32">
        <w:rPr>
          <w:sz w:val="24"/>
          <w:szCs w:val="24"/>
        </w:rPr>
        <w:sym w:font="Symbol" w:char="F0B0"/>
      </w:r>
      <w:r w:rsidRPr="00825C32">
        <w:rPr>
          <w:sz w:val="24"/>
          <w:szCs w:val="24"/>
        </w:rPr>
        <w:t>C.</w:t>
      </w:r>
    </w:p>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sz w:val="24"/>
          <w:szCs w:val="24"/>
        </w:rPr>
      </w:pPr>
      <w:r w:rsidRPr="00825C32">
        <w:rPr>
          <w:sz w:val="24"/>
          <w:szCs w:val="24"/>
        </w:rPr>
        <w:tab/>
        <w:t>For opbevaringsbetingelser efter første åbning af lægemidlet, se pkt. 6.3.</w:t>
      </w:r>
    </w:p>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b/>
          <w:sz w:val="24"/>
          <w:szCs w:val="24"/>
        </w:rPr>
      </w:pPr>
      <w:r w:rsidRPr="00825C32">
        <w:rPr>
          <w:b/>
          <w:sz w:val="24"/>
          <w:szCs w:val="24"/>
        </w:rPr>
        <w:t>6.5</w:t>
      </w:r>
      <w:r w:rsidRPr="00825C32">
        <w:rPr>
          <w:b/>
          <w:sz w:val="24"/>
          <w:szCs w:val="24"/>
        </w:rPr>
        <w:tab/>
        <w:t>Emballagetyper og pakningsstørrelser</w:t>
      </w:r>
    </w:p>
    <w:p w:rsidR="00C17BCC" w:rsidRDefault="00C17BCC" w:rsidP="00C17BCC">
      <w:pPr>
        <w:tabs>
          <w:tab w:val="left" w:pos="851"/>
        </w:tabs>
        <w:ind w:left="851" w:hanging="851"/>
        <w:rPr>
          <w:sz w:val="24"/>
          <w:szCs w:val="24"/>
        </w:rPr>
      </w:pPr>
      <w:r w:rsidRPr="00825C32">
        <w:rPr>
          <w:sz w:val="24"/>
          <w:szCs w:val="24"/>
        </w:rPr>
        <w:tab/>
        <w:t>20 m</w:t>
      </w:r>
      <w:r>
        <w:rPr>
          <w:sz w:val="24"/>
          <w:szCs w:val="24"/>
        </w:rPr>
        <w:t>l</w:t>
      </w:r>
      <w:r w:rsidRPr="00825C32">
        <w:rPr>
          <w:sz w:val="24"/>
          <w:szCs w:val="24"/>
        </w:rPr>
        <w:t xml:space="preserve"> beholder af high </w:t>
      </w:r>
      <w:proofErr w:type="spellStart"/>
      <w:r w:rsidRPr="00825C32">
        <w:rPr>
          <w:sz w:val="24"/>
          <w:szCs w:val="24"/>
        </w:rPr>
        <w:t>density</w:t>
      </w:r>
      <w:proofErr w:type="spellEnd"/>
      <w:r w:rsidRPr="00825C32">
        <w:rPr>
          <w:sz w:val="24"/>
          <w:szCs w:val="24"/>
        </w:rPr>
        <w:t xml:space="preserve"> </w:t>
      </w:r>
      <w:proofErr w:type="spellStart"/>
      <w:r w:rsidRPr="00825C32">
        <w:rPr>
          <w:sz w:val="24"/>
          <w:szCs w:val="24"/>
        </w:rPr>
        <w:t>polyethylen</w:t>
      </w:r>
      <w:proofErr w:type="spellEnd"/>
      <w:r w:rsidRPr="00825C32">
        <w:rPr>
          <w:sz w:val="24"/>
          <w:szCs w:val="24"/>
        </w:rPr>
        <w:t xml:space="preserve"> (HDPE) forsyn</w:t>
      </w:r>
      <w:r>
        <w:rPr>
          <w:sz w:val="24"/>
          <w:szCs w:val="24"/>
        </w:rPr>
        <w:t>et med en doserings spraypumpe.</w:t>
      </w:r>
    </w:p>
    <w:p w:rsidR="00C17BCC" w:rsidRDefault="00C17BCC" w:rsidP="00C17BCC">
      <w:pPr>
        <w:tabs>
          <w:tab w:val="left" w:pos="851"/>
        </w:tabs>
        <w:ind w:left="851" w:hanging="851"/>
        <w:rPr>
          <w:sz w:val="24"/>
          <w:szCs w:val="24"/>
        </w:rPr>
      </w:pPr>
      <w:r>
        <w:rPr>
          <w:sz w:val="24"/>
          <w:szCs w:val="24"/>
        </w:rPr>
        <w:tab/>
      </w:r>
    </w:p>
    <w:p w:rsidR="00C17BCC" w:rsidRPr="00C60490" w:rsidRDefault="00C17BCC" w:rsidP="00C17BCC">
      <w:pPr>
        <w:tabs>
          <w:tab w:val="left" w:pos="851"/>
        </w:tabs>
        <w:ind w:left="851" w:hanging="851"/>
        <w:rPr>
          <w:sz w:val="24"/>
          <w:szCs w:val="24"/>
        </w:rPr>
      </w:pPr>
      <w:r w:rsidRPr="00C60490">
        <w:rPr>
          <w:sz w:val="24"/>
          <w:szCs w:val="24"/>
        </w:rPr>
        <w:tab/>
        <w:t>Pakningsstørrelse: Beholder med 16,5 g suspension (120 “pust”)</w:t>
      </w:r>
      <w:r>
        <w:rPr>
          <w:sz w:val="24"/>
          <w:szCs w:val="24"/>
        </w:rPr>
        <w:t>.</w:t>
      </w:r>
    </w:p>
    <w:p w:rsidR="00C17BCC" w:rsidRPr="00825C32" w:rsidRDefault="00C17BCC" w:rsidP="00C17BCC">
      <w:pPr>
        <w:tabs>
          <w:tab w:val="left" w:pos="851"/>
        </w:tabs>
        <w:ind w:left="851" w:hanging="851"/>
        <w:rPr>
          <w:sz w:val="24"/>
          <w:szCs w:val="24"/>
        </w:rPr>
      </w:pPr>
      <w:r w:rsidRPr="00825C32">
        <w:rPr>
          <w:sz w:val="24"/>
          <w:szCs w:val="24"/>
        </w:rPr>
        <w:tab/>
        <w:t>Ikke alle pakningsstørrelser er nødvendigvis markedsført.</w:t>
      </w:r>
    </w:p>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b/>
          <w:sz w:val="24"/>
          <w:szCs w:val="24"/>
        </w:rPr>
      </w:pPr>
      <w:r w:rsidRPr="00825C32">
        <w:rPr>
          <w:b/>
          <w:sz w:val="24"/>
          <w:szCs w:val="24"/>
        </w:rPr>
        <w:t>6.6</w:t>
      </w:r>
      <w:r w:rsidRPr="00825C32">
        <w:rPr>
          <w:b/>
          <w:sz w:val="24"/>
          <w:szCs w:val="24"/>
        </w:rPr>
        <w:tab/>
        <w:t>Regler for destruktion og anden håndtering</w:t>
      </w:r>
    </w:p>
    <w:p w:rsidR="00C17BCC" w:rsidRPr="00825C32" w:rsidRDefault="00C17BCC" w:rsidP="00C17BCC">
      <w:pPr>
        <w:tabs>
          <w:tab w:val="left" w:pos="851"/>
        </w:tabs>
        <w:ind w:left="851" w:hanging="851"/>
        <w:rPr>
          <w:sz w:val="24"/>
          <w:szCs w:val="24"/>
        </w:rPr>
      </w:pPr>
      <w:r w:rsidRPr="00825C32">
        <w:rPr>
          <w:sz w:val="24"/>
          <w:szCs w:val="24"/>
        </w:rPr>
        <w:tab/>
        <w:t>Ingen særlige forholdsregler.</w:t>
      </w:r>
    </w:p>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b/>
          <w:sz w:val="24"/>
          <w:szCs w:val="24"/>
        </w:rPr>
      </w:pPr>
      <w:r w:rsidRPr="00825C32">
        <w:rPr>
          <w:b/>
          <w:sz w:val="24"/>
          <w:szCs w:val="24"/>
        </w:rPr>
        <w:t>7.</w:t>
      </w:r>
      <w:r w:rsidRPr="00825C32">
        <w:rPr>
          <w:b/>
          <w:sz w:val="24"/>
          <w:szCs w:val="24"/>
        </w:rPr>
        <w:tab/>
        <w:t>INDEHAVER AF MARKEDSFØRINGSTILLADELSEN</w:t>
      </w:r>
    </w:p>
    <w:p w:rsidR="00C17BCC" w:rsidRPr="00804266" w:rsidRDefault="00C17BCC" w:rsidP="00C17BCC">
      <w:pPr>
        <w:tabs>
          <w:tab w:val="left" w:pos="851"/>
        </w:tabs>
        <w:ind w:left="851" w:hanging="851"/>
        <w:rPr>
          <w:sz w:val="24"/>
          <w:szCs w:val="24"/>
          <w:lang w:val="en-US"/>
        </w:rPr>
      </w:pPr>
      <w:r w:rsidRPr="00C60490">
        <w:rPr>
          <w:sz w:val="24"/>
          <w:szCs w:val="24"/>
        </w:rPr>
        <w:tab/>
      </w:r>
      <w:proofErr w:type="spellStart"/>
      <w:r w:rsidRPr="00804266">
        <w:rPr>
          <w:sz w:val="24"/>
          <w:szCs w:val="24"/>
          <w:lang w:val="en-US"/>
        </w:rPr>
        <w:t>Orifarm</w:t>
      </w:r>
      <w:proofErr w:type="spellEnd"/>
      <w:r w:rsidRPr="00804266">
        <w:rPr>
          <w:sz w:val="24"/>
          <w:szCs w:val="24"/>
          <w:lang w:val="en-US"/>
        </w:rPr>
        <w:t xml:space="preserve"> A/S</w:t>
      </w:r>
      <w:r w:rsidRPr="00C60490">
        <w:rPr>
          <w:sz w:val="24"/>
          <w:szCs w:val="24"/>
        </w:rPr>
        <w:fldChar w:fldCharType="begin"/>
      </w:r>
      <w:r w:rsidRPr="00804266">
        <w:rPr>
          <w:sz w:val="24"/>
          <w:szCs w:val="24"/>
          <w:lang w:val="en-US"/>
        </w:rPr>
        <w:instrText xml:space="preserve">PRIVATE </w:instrText>
      </w:r>
      <w:r w:rsidRPr="00C60490">
        <w:rPr>
          <w:sz w:val="24"/>
          <w:szCs w:val="24"/>
        </w:rPr>
        <w:fldChar w:fldCharType="end"/>
      </w:r>
    </w:p>
    <w:p w:rsidR="00C17BCC" w:rsidRPr="00C60490" w:rsidRDefault="00C17BCC" w:rsidP="00C17BCC">
      <w:pPr>
        <w:tabs>
          <w:tab w:val="left" w:pos="849"/>
        </w:tabs>
        <w:ind w:left="851"/>
        <w:rPr>
          <w:sz w:val="24"/>
          <w:szCs w:val="24"/>
          <w:lang w:val="en-US"/>
        </w:rPr>
      </w:pPr>
      <w:proofErr w:type="spellStart"/>
      <w:r w:rsidRPr="00C60490">
        <w:rPr>
          <w:sz w:val="24"/>
          <w:szCs w:val="24"/>
          <w:lang w:val="en-US"/>
        </w:rPr>
        <w:t>Energivej</w:t>
      </w:r>
      <w:proofErr w:type="spellEnd"/>
      <w:r w:rsidRPr="00C60490">
        <w:rPr>
          <w:sz w:val="24"/>
          <w:szCs w:val="24"/>
          <w:lang w:val="en-US"/>
        </w:rPr>
        <w:t xml:space="preserve"> 15</w:t>
      </w:r>
    </w:p>
    <w:p w:rsidR="00C17BCC" w:rsidRPr="00C60490" w:rsidRDefault="00C17BCC" w:rsidP="00C17BCC">
      <w:pPr>
        <w:tabs>
          <w:tab w:val="left" w:pos="849"/>
        </w:tabs>
        <w:ind w:left="851"/>
        <w:rPr>
          <w:sz w:val="24"/>
          <w:szCs w:val="24"/>
          <w:lang w:val="en-US"/>
        </w:rPr>
      </w:pPr>
      <w:r w:rsidRPr="00C60490">
        <w:rPr>
          <w:sz w:val="24"/>
          <w:szCs w:val="24"/>
          <w:lang w:val="en-US"/>
        </w:rPr>
        <w:t>5260 Odense S</w:t>
      </w:r>
    </w:p>
    <w:p w:rsidR="00C17BCC" w:rsidRPr="00C60490" w:rsidRDefault="00C17BCC" w:rsidP="00C17BCC">
      <w:pPr>
        <w:tabs>
          <w:tab w:val="left" w:pos="851"/>
        </w:tabs>
        <w:ind w:left="851"/>
        <w:rPr>
          <w:sz w:val="24"/>
          <w:szCs w:val="24"/>
          <w:lang w:val="en-US"/>
        </w:rPr>
      </w:pPr>
    </w:p>
    <w:p w:rsidR="00C17BCC" w:rsidRPr="00825C32" w:rsidRDefault="00C17BCC" w:rsidP="00C17BCC">
      <w:pPr>
        <w:tabs>
          <w:tab w:val="left" w:pos="851"/>
        </w:tabs>
        <w:ind w:left="851" w:hanging="851"/>
        <w:rPr>
          <w:b/>
          <w:sz w:val="24"/>
          <w:szCs w:val="24"/>
        </w:rPr>
      </w:pPr>
      <w:r w:rsidRPr="00825C32">
        <w:rPr>
          <w:b/>
          <w:sz w:val="24"/>
          <w:szCs w:val="24"/>
        </w:rPr>
        <w:t>8.</w:t>
      </w:r>
      <w:r w:rsidRPr="00825C32">
        <w:rPr>
          <w:b/>
          <w:sz w:val="24"/>
          <w:szCs w:val="24"/>
        </w:rPr>
        <w:tab/>
        <w:t>MARKEDSFØRINGSTILLADELSESNUMMER</w:t>
      </w:r>
    </w:p>
    <w:p w:rsidR="00C17BCC" w:rsidRPr="00825C32" w:rsidRDefault="00C17BCC" w:rsidP="00C17BCC">
      <w:pPr>
        <w:tabs>
          <w:tab w:val="left" w:pos="851"/>
        </w:tabs>
        <w:ind w:left="851" w:hanging="851"/>
        <w:rPr>
          <w:sz w:val="24"/>
          <w:szCs w:val="24"/>
        </w:rPr>
      </w:pPr>
      <w:r>
        <w:rPr>
          <w:sz w:val="24"/>
          <w:szCs w:val="24"/>
        </w:rPr>
        <w:tab/>
        <w:t>48597</w:t>
      </w:r>
    </w:p>
    <w:p w:rsidR="00C17BCC" w:rsidRPr="00825C32" w:rsidRDefault="00C17BCC" w:rsidP="00C17BCC">
      <w:pPr>
        <w:tabs>
          <w:tab w:val="left" w:pos="851"/>
        </w:tabs>
        <w:ind w:left="851" w:hanging="851"/>
        <w:rPr>
          <w:sz w:val="24"/>
          <w:szCs w:val="24"/>
        </w:rPr>
      </w:pPr>
    </w:p>
    <w:p w:rsidR="00C17BCC" w:rsidRPr="00825C32" w:rsidRDefault="00C17BCC" w:rsidP="00C17BCC">
      <w:pPr>
        <w:tabs>
          <w:tab w:val="left" w:pos="851"/>
        </w:tabs>
        <w:ind w:left="851" w:hanging="851"/>
        <w:rPr>
          <w:b/>
          <w:sz w:val="24"/>
          <w:szCs w:val="24"/>
        </w:rPr>
      </w:pPr>
      <w:r w:rsidRPr="00825C32">
        <w:rPr>
          <w:b/>
          <w:sz w:val="24"/>
          <w:szCs w:val="24"/>
        </w:rPr>
        <w:t>9.</w:t>
      </w:r>
      <w:r w:rsidRPr="00825C32">
        <w:rPr>
          <w:b/>
          <w:sz w:val="24"/>
          <w:szCs w:val="24"/>
        </w:rPr>
        <w:tab/>
        <w:t>DATO FOR FØRSTE MARKEDSFØRINGSTILLADELSE</w:t>
      </w:r>
    </w:p>
    <w:p w:rsidR="00C17BCC" w:rsidRPr="00825C32" w:rsidRDefault="00C17BCC" w:rsidP="00C17BCC">
      <w:pPr>
        <w:tabs>
          <w:tab w:val="left" w:pos="851"/>
        </w:tabs>
        <w:ind w:left="851" w:hanging="851"/>
        <w:rPr>
          <w:sz w:val="24"/>
          <w:szCs w:val="24"/>
        </w:rPr>
      </w:pPr>
      <w:r>
        <w:rPr>
          <w:sz w:val="24"/>
          <w:szCs w:val="24"/>
        </w:rPr>
        <w:tab/>
        <w:t>26. maj 2011</w:t>
      </w:r>
    </w:p>
    <w:p w:rsidR="00C17BCC" w:rsidRPr="00825C32" w:rsidRDefault="00C17BCC" w:rsidP="00C17BCC">
      <w:pPr>
        <w:tabs>
          <w:tab w:val="left" w:pos="851"/>
        </w:tabs>
        <w:ind w:left="851" w:hanging="851"/>
        <w:rPr>
          <w:sz w:val="24"/>
          <w:szCs w:val="24"/>
        </w:rPr>
      </w:pPr>
    </w:p>
    <w:p w:rsidR="00C17BCC" w:rsidRPr="00825C32" w:rsidRDefault="00C17BCC" w:rsidP="00C17BCC">
      <w:pPr>
        <w:keepNext/>
        <w:tabs>
          <w:tab w:val="left" w:pos="851"/>
        </w:tabs>
        <w:ind w:left="851" w:hanging="851"/>
        <w:rPr>
          <w:b/>
          <w:sz w:val="24"/>
          <w:szCs w:val="24"/>
        </w:rPr>
      </w:pPr>
      <w:r w:rsidRPr="00825C32">
        <w:rPr>
          <w:b/>
          <w:sz w:val="24"/>
          <w:szCs w:val="24"/>
        </w:rPr>
        <w:t>10.</w:t>
      </w:r>
      <w:r w:rsidRPr="00825C32">
        <w:rPr>
          <w:b/>
          <w:sz w:val="24"/>
          <w:szCs w:val="24"/>
        </w:rPr>
        <w:tab/>
      </w:r>
      <w:r w:rsidRPr="00C84483">
        <w:rPr>
          <w:b/>
          <w:sz w:val="24"/>
          <w:szCs w:val="24"/>
        </w:rPr>
        <w:t>DATO FOR ÆNDRING AF TEKSTEN</w:t>
      </w:r>
    </w:p>
    <w:p w:rsidR="00C17BCC" w:rsidRPr="00C84483" w:rsidRDefault="00C17BCC" w:rsidP="00C17BCC">
      <w:pPr>
        <w:tabs>
          <w:tab w:val="left" w:pos="851"/>
        </w:tabs>
        <w:ind w:left="851" w:hanging="851"/>
        <w:rPr>
          <w:sz w:val="24"/>
          <w:szCs w:val="24"/>
        </w:rPr>
      </w:pPr>
      <w:r w:rsidRPr="00825C32">
        <w:rPr>
          <w:sz w:val="24"/>
          <w:szCs w:val="24"/>
        </w:rPr>
        <w:tab/>
      </w:r>
      <w:r w:rsidR="00804266" w:rsidRPr="00804266">
        <w:rPr>
          <w:sz w:val="24"/>
          <w:szCs w:val="24"/>
        </w:rPr>
        <w:t xml:space="preserve">21. </w:t>
      </w:r>
      <w:r w:rsidR="00804266">
        <w:rPr>
          <w:sz w:val="24"/>
          <w:szCs w:val="24"/>
        </w:rPr>
        <w:t>a</w:t>
      </w:r>
      <w:r w:rsidR="00804266" w:rsidRPr="00804266">
        <w:rPr>
          <w:sz w:val="24"/>
          <w:szCs w:val="24"/>
        </w:rPr>
        <w:t>pril 2020</w:t>
      </w:r>
    </w:p>
    <w:p w:rsidR="00C17BCC" w:rsidRPr="00521709" w:rsidRDefault="00C17BCC" w:rsidP="00C17BCC"/>
    <w:p w:rsidR="00C17BCC" w:rsidRPr="009E22CD" w:rsidRDefault="00C17BCC" w:rsidP="00C17BCC"/>
    <w:p w:rsidR="009260DE" w:rsidRPr="00C17BCC" w:rsidRDefault="009260DE" w:rsidP="00C17BCC"/>
    <w:sectPr w:rsidR="009260DE" w:rsidRPr="00C17BCC"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BCC" w:rsidRDefault="00C17BCC">
      <w:r>
        <w:separator/>
      </w:r>
    </w:p>
  </w:endnote>
  <w:endnote w:type="continuationSeparator" w:id="0">
    <w:p w:rsidR="00C17BCC" w:rsidRDefault="00C1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4278C">
      <w:rPr>
        <w:i/>
        <w:noProof/>
        <w:sz w:val="18"/>
        <w:szCs w:val="18"/>
      </w:rPr>
      <w:t>Nasacort (Orifarm), næsespray, suspension 55 mikg-dosis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BCC" w:rsidRDefault="00C17BCC">
      <w:r>
        <w:separator/>
      </w:r>
    </w:p>
  </w:footnote>
  <w:footnote w:type="continuationSeparator" w:id="0">
    <w:p w:rsidR="00C17BCC" w:rsidRDefault="00C17B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B17D7C"/>
    <w:multiLevelType w:val="multilevel"/>
    <w:tmpl w:val="F320A832"/>
    <w:lvl w:ilvl="0">
      <w:start w:val="1"/>
      <w:numFmt w:val="decimal"/>
      <w:lvlText w:val="%1."/>
      <w:lvlJc w:val="left"/>
      <w:pPr>
        <w:tabs>
          <w:tab w:val="num" w:pos="1429"/>
        </w:tabs>
        <w:ind w:left="1429" w:hanging="360"/>
      </w:pPr>
    </w:lvl>
    <w:lvl w:ilvl="1">
      <w:start w:val="6"/>
      <w:numFmt w:val="bullet"/>
      <w:lvlText w:val=""/>
      <w:lvlJc w:val="left"/>
      <w:pPr>
        <w:tabs>
          <w:tab w:val="num" w:pos="2149"/>
        </w:tabs>
        <w:ind w:left="2149" w:hanging="360"/>
      </w:pPr>
      <w:rPr>
        <w:rFonts w:ascii="Symbol" w:eastAsia="Times New Roman" w:hAnsi="Symbol" w:cs="Times New Roman"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4287C92"/>
    <w:multiLevelType w:val="hybridMultilevel"/>
    <w:tmpl w:val="41629FFC"/>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cs="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CC"/>
    <w:rsid w:val="000259B9"/>
    <w:rsid w:val="00041491"/>
    <w:rsid w:val="00050D16"/>
    <w:rsid w:val="00074F2A"/>
    <w:rsid w:val="000A1CA8"/>
    <w:rsid w:val="000A466B"/>
    <w:rsid w:val="000B058C"/>
    <w:rsid w:val="000E4EE6"/>
    <w:rsid w:val="001454E2"/>
    <w:rsid w:val="00150EEE"/>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1C73"/>
    <w:rsid w:val="006560B1"/>
    <w:rsid w:val="006756DD"/>
    <w:rsid w:val="006875A7"/>
    <w:rsid w:val="006A22DE"/>
    <w:rsid w:val="00737275"/>
    <w:rsid w:val="00740EEC"/>
    <w:rsid w:val="0078011A"/>
    <w:rsid w:val="00782AF4"/>
    <w:rsid w:val="00790EE7"/>
    <w:rsid w:val="007B6649"/>
    <w:rsid w:val="00804266"/>
    <w:rsid w:val="0081546F"/>
    <w:rsid w:val="0082576E"/>
    <w:rsid w:val="00907F75"/>
    <w:rsid w:val="009260DE"/>
    <w:rsid w:val="0093258A"/>
    <w:rsid w:val="009C7BA3"/>
    <w:rsid w:val="009D1F5A"/>
    <w:rsid w:val="00AA2E42"/>
    <w:rsid w:val="00B003BF"/>
    <w:rsid w:val="00B373D7"/>
    <w:rsid w:val="00B857CC"/>
    <w:rsid w:val="00B91B66"/>
    <w:rsid w:val="00C17BCC"/>
    <w:rsid w:val="00C36276"/>
    <w:rsid w:val="00C42586"/>
    <w:rsid w:val="00C4278C"/>
    <w:rsid w:val="00C60CCD"/>
    <w:rsid w:val="00C84483"/>
    <w:rsid w:val="00C95551"/>
    <w:rsid w:val="00CB20D7"/>
    <w:rsid w:val="00D020B0"/>
    <w:rsid w:val="00D11748"/>
    <w:rsid w:val="00D366CF"/>
    <w:rsid w:val="00E108AA"/>
    <w:rsid w:val="00E31812"/>
    <w:rsid w:val="00E3749A"/>
    <w:rsid w:val="00E51B36"/>
    <w:rsid w:val="00E7437F"/>
    <w:rsid w:val="00E865B8"/>
    <w:rsid w:val="00EC0B9B"/>
    <w:rsid w:val="00ED5E9F"/>
    <w:rsid w:val="00F66D4F"/>
    <w:rsid w:val="00F771B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DD7A31B-98BF-4372-817D-74F142AA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17BCC"/>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ldenbivirkning.dk"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8</Pages>
  <Words>2100</Words>
  <Characters>13307</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2020042840 PI-SPC pkt. 4.1, 4.2, 4.4, 4.8, 5.1, 5.2</dc:description>
  <cp:lastModifiedBy>Betty Winther Andersen</cp:lastModifiedBy>
  <cp:revision>11</cp:revision>
  <cp:lastPrinted>2012-08-22T08:53:00Z</cp:lastPrinted>
  <dcterms:created xsi:type="dcterms:W3CDTF">2020-04-23T09:54:00Z</dcterms:created>
  <dcterms:modified xsi:type="dcterms:W3CDTF">2020-04-23T10:10:00Z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