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F5546">
        <w:rPr>
          <w:szCs w:val="24"/>
        </w:rPr>
        <w:t>18</w:t>
      </w:r>
      <w:r w:rsidR="00B34D4D">
        <w:rPr>
          <w:szCs w:val="24"/>
        </w:rPr>
        <w:t xml:space="preserve">. </w:t>
      </w:r>
      <w:r w:rsidR="003F5546">
        <w:rPr>
          <w:szCs w:val="24"/>
        </w:rPr>
        <w:t>marts</w:t>
      </w:r>
      <w:r w:rsidR="00B34D4D">
        <w:rPr>
          <w:szCs w:val="24"/>
        </w:rPr>
        <w:t xml:space="preserve"> 202</w:t>
      </w:r>
      <w:r w:rsidR="003F5546">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856F53" w:rsidP="009260DE">
      <w:pPr>
        <w:jc w:val="center"/>
        <w:rPr>
          <w:b/>
          <w:sz w:val="24"/>
          <w:szCs w:val="24"/>
        </w:rPr>
      </w:pPr>
      <w:proofErr w:type="spellStart"/>
      <w:r>
        <w:rPr>
          <w:b/>
          <w:sz w:val="24"/>
          <w:szCs w:val="24"/>
        </w:rPr>
        <w:t>Nebivolol</w:t>
      </w:r>
      <w:proofErr w:type="spellEnd"/>
      <w:r>
        <w:rPr>
          <w:b/>
          <w:sz w:val="24"/>
          <w:szCs w:val="24"/>
        </w:rPr>
        <w:t xml:space="preserve"> "</w:t>
      </w:r>
      <w:proofErr w:type="spellStart"/>
      <w:r>
        <w:rPr>
          <w:b/>
          <w:sz w:val="24"/>
          <w:szCs w:val="24"/>
        </w:rPr>
        <w:t>Accord</w:t>
      </w:r>
      <w:proofErr w:type="spellEnd"/>
      <w:r>
        <w:rPr>
          <w:b/>
          <w:sz w:val="24"/>
          <w:szCs w:val="24"/>
        </w:rPr>
        <w:t>",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56F53" w:rsidP="009260DE">
      <w:pPr>
        <w:tabs>
          <w:tab w:val="left" w:pos="851"/>
        </w:tabs>
        <w:ind w:left="851"/>
        <w:rPr>
          <w:sz w:val="24"/>
          <w:szCs w:val="24"/>
        </w:rPr>
      </w:pPr>
      <w:r>
        <w:rPr>
          <w:sz w:val="24"/>
          <w:szCs w:val="24"/>
        </w:rPr>
        <w:t>32128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856F53" w:rsidP="009260DE">
      <w:pPr>
        <w:tabs>
          <w:tab w:val="left" w:pos="851"/>
        </w:tabs>
        <w:ind w:left="851"/>
        <w:rPr>
          <w:sz w:val="24"/>
          <w:szCs w:val="24"/>
        </w:rPr>
      </w:pPr>
      <w:proofErr w:type="spellStart"/>
      <w:r>
        <w:rPr>
          <w:sz w:val="24"/>
          <w:szCs w:val="24"/>
        </w:rPr>
        <w:t>Nebivolol</w:t>
      </w:r>
      <w:proofErr w:type="spellEnd"/>
      <w:r>
        <w:rPr>
          <w:sz w:val="24"/>
          <w:szCs w:val="24"/>
        </w:rPr>
        <w:t xml:space="preserve"> "</w:t>
      </w:r>
      <w:proofErr w:type="spellStart"/>
      <w:r>
        <w:rPr>
          <w:sz w:val="24"/>
          <w:szCs w:val="24"/>
        </w:rPr>
        <w:t>Accord</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B01C2" w:rsidRPr="002B01C2" w:rsidRDefault="002B01C2" w:rsidP="002B01C2">
      <w:pPr>
        <w:tabs>
          <w:tab w:val="left" w:pos="851"/>
        </w:tabs>
        <w:ind w:left="851"/>
        <w:rPr>
          <w:sz w:val="24"/>
          <w:szCs w:val="24"/>
        </w:rPr>
      </w:pPr>
      <w:r w:rsidRPr="002B01C2">
        <w:rPr>
          <w:sz w:val="24"/>
          <w:szCs w:val="24"/>
        </w:rPr>
        <w:t xml:space="preserve">Hver tablet indeholder 5,45 mg </w:t>
      </w:r>
      <w:proofErr w:type="spellStart"/>
      <w:r w:rsidRPr="002B01C2">
        <w:rPr>
          <w:sz w:val="24"/>
          <w:szCs w:val="24"/>
        </w:rPr>
        <w:t>nebivololhydrochlorid</w:t>
      </w:r>
      <w:proofErr w:type="spellEnd"/>
      <w:r w:rsidRPr="002B01C2">
        <w:rPr>
          <w:sz w:val="24"/>
          <w:szCs w:val="24"/>
        </w:rPr>
        <w:t xml:space="preserve">, svarende til 5 mg </w:t>
      </w:r>
      <w:proofErr w:type="spellStart"/>
      <w:r w:rsidRPr="002B01C2">
        <w:rPr>
          <w:sz w:val="24"/>
          <w:szCs w:val="24"/>
        </w:rPr>
        <w:t>nebivolol</w:t>
      </w:r>
      <w:proofErr w:type="spellEnd"/>
      <w:r w:rsidRPr="002B01C2">
        <w:rPr>
          <w:sz w:val="24"/>
          <w:szCs w:val="24"/>
        </w:rPr>
        <w:t>.</w:t>
      </w:r>
    </w:p>
    <w:p w:rsidR="009B5CF1" w:rsidRDefault="009B5CF1" w:rsidP="002B01C2">
      <w:pPr>
        <w:tabs>
          <w:tab w:val="left" w:pos="851"/>
        </w:tabs>
        <w:ind w:left="851"/>
        <w:rPr>
          <w:sz w:val="24"/>
          <w:szCs w:val="24"/>
        </w:rPr>
      </w:pPr>
    </w:p>
    <w:p w:rsidR="009B5CF1" w:rsidRPr="009B5CF1" w:rsidRDefault="002B01C2" w:rsidP="002B01C2">
      <w:pPr>
        <w:tabs>
          <w:tab w:val="left" w:pos="851"/>
        </w:tabs>
        <w:ind w:left="851"/>
        <w:rPr>
          <w:sz w:val="24"/>
          <w:szCs w:val="24"/>
          <w:u w:val="single"/>
        </w:rPr>
      </w:pPr>
      <w:r w:rsidRPr="009B5CF1">
        <w:rPr>
          <w:sz w:val="24"/>
          <w:szCs w:val="24"/>
          <w:u w:val="single"/>
        </w:rPr>
        <w:t>Hjælpestof, som behandleren skal være opmærksom på</w:t>
      </w:r>
    </w:p>
    <w:p w:rsidR="002B01C2" w:rsidRPr="002B01C2" w:rsidRDefault="002B01C2" w:rsidP="002B01C2">
      <w:pPr>
        <w:tabs>
          <w:tab w:val="left" w:pos="851"/>
        </w:tabs>
        <w:ind w:left="851"/>
        <w:rPr>
          <w:sz w:val="24"/>
          <w:szCs w:val="24"/>
        </w:rPr>
      </w:pPr>
      <w:r w:rsidRPr="002B01C2">
        <w:rPr>
          <w:sz w:val="24"/>
          <w:szCs w:val="24"/>
        </w:rPr>
        <w:t xml:space="preserve">192 mg </w:t>
      </w:r>
      <w:proofErr w:type="spellStart"/>
      <w:r w:rsidRPr="002B01C2">
        <w:rPr>
          <w:sz w:val="24"/>
          <w:szCs w:val="24"/>
        </w:rPr>
        <w:t>lactose</w:t>
      </w:r>
      <w:proofErr w:type="spellEnd"/>
      <w:r w:rsidR="009B5CF1">
        <w:rPr>
          <w:sz w:val="24"/>
          <w:szCs w:val="24"/>
        </w:rPr>
        <w:t xml:space="preserve"> per </w:t>
      </w:r>
      <w:r w:rsidRPr="002B01C2">
        <w:rPr>
          <w:sz w:val="24"/>
          <w:szCs w:val="24"/>
        </w:rPr>
        <w:t>tablet</w:t>
      </w:r>
      <w:r w:rsidR="003F5546">
        <w:rPr>
          <w:sz w:val="24"/>
          <w:szCs w:val="24"/>
        </w:rPr>
        <w:t>.</w:t>
      </w:r>
    </w:p>
    <w:p w:rsidR="002B01C2" w:rsidRPr="002B01C2" w:rsidRDefault="002B01C2" w:rsidP="002B01C2">
      <w:pPr>
        <w:tabs>
          <w:tab w:val="left" w:pos="851"/>
        </w:tabs>
        <w:ind w:left="851"/>
        <w:rPr>
          <w:sz w:val="24"/>
          <w:szCs w:val="24"/>
          <w:lang w:val="sv-SE"/>
        </w:rPr>
      </w:pPr>
    </w:p>
    <w:p w:rsidR="002B01C2" w:rsidRPr="002B01C2" w:rsidRDefault="002B01C2" w:rsidP="002B01C2">
      <w:pPr>
        <w:tabs>
          <w:tab w:val="left" w:pos="851"/>
        </w:tabs>
        <w:ind w:left="851"/>
        <w:rPr>
          <w:sz w:val="24"/>
          <w:szCs w:val="24"/>
        </w:rPr>
      </w:pPr>
      <w:r w:rsidRPr="002B01C2">
        <w:rPr>
          <w:sz w:val="24"/>
          <w:szCs w:val="24"/>
        </w:rPr>
        <w:t>Alle hjælpestoffer er anført under pkt. 6.1.</w:t>
      </w:r>
    </w:p>
    <w:p w:rsidR="009260DE" w:rsidRPr="009B5C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B5CF1" w:rsidRDefault="009B5CF1" w:rsidP="009B5CF1">
      <w:pPr>
        <w:tabs>
          <w:tab w:val="left" w:pos="851"/>
        </w:tabs>
        <w:ind w:left="851"/>
        <w:rPr>
          <w:sz w:val="24"/>
          <w:szCs w:val="24"/>
        </w:rPr>
      </w:pPr>
      <w:r w:rsidRPr="009B5CF1">
        <w:rPr>
          <w:sz w:val="24"/>
          <w:szCs w:val="24"/>
        </w:rPr>
        <w:t>Tablet</w:t>
      </w:r>
      <w:r>
        <w:rPr>
          <w:sz w:val="24"/>
          <w:szCs w:val="24"/>
        </w:rPr>
        <w:t>ter</w:t>
      </w:r>
    </w:p>
    <w:p w:rsidR="009B5CF1" w:rsidRPr="009B5CF1" w:rsidRDefault="009B5CF1" w:rsidP="009B5CF1">
      <w:pPr>
        <w:tabs>
          <w:tab w:val="left" w:pos="851"/>
        </w:tabs>
        <w:ind w:left="851"/>
        <w:rPr>
          <w:sz w:val="24"/>
          <w:szCs w:val="24"/>
        </w:rPr>
      </w:pPr>
    </w:p>
    <w:p w:rsidR="009B5CF1" w:rsidRPr="009B5CF1" w:rsidRDefault="009B5CF1" w:rsidP="009B5CF1">
      <w:pPr>
        <w:tabs>
          <w:tab w:val="left" w:pos="851"/>
        </w:tabs>
        <w:ind w:left="851"/>
        <w:rPr>
          <w:sz w:val="24"/>
          <w:szCs w:val="24"/>
        </w:rPr>
      </w:pPr>
      <w:r w:rsidRPr="009B5CF1">
        <w:rPr>
          <w:sz w:val="24"/>
          <w:szCs w:val="24"/>
        </w:rPr>
        <w:t>Rund, hvid, konveks tablet med krydsdelekærv (snap-tab krydsdelekærv), ca. 9 mm i diameter, præget med 'NE3' på anden side.</w:t>
      </w:r>
    </w:p>
    <w:p w:rsidR="009B5CF1" w:rsidRPr="009B5CF1" w:rsidRDefault="009B5CF1" w:rsidP="009B5CF1">
      <w:pPr>
        <w:tabs>
          <w:tab w:val="left" w:pos="851"/>
        </w:tabs>
        <w:ind w:left="851"/>
        <w:rPr>
          <w:sz w:val="24"/>
          <w:szCs w:val="24"/>
        </w:rPr>
      </w:pPr>
      <w:r w:rsidRPr="009B5CF1">
        <w:rPr>
          <w:sz w:val="24"/>
          <w:szCs w:val="24"/>
        </w:rPr>
        <w:t>Tabletten kan deles i fire lige store dele.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C44B2" w:rsidRDefault="008C44B2" w:rsidP="008C44B2">
      <w:pPr>
        <w:tabs>
          <w:tab w:val="left" w:pos="851"/>
        </w:tabs>
        <w:ind w:left="851"/>
        <w:rPr>
          <w:sz w:val="24"/>
          <w:szCs w:val="24"/>
          <w:u w:val="single"/>
        </w:rPr>
      </w:pPr>
    </w:p>
    <w:p w:rsidR="008C44B2" w:rsidRPr="008C44B2" w:rsidRDefault="008C44B2" w:rsidP="008C44B2">
      <w:pPr>
        <w:tabs>
          <w:tab w:val="left" w:pos="851"/>
        </w:tabs>
        <w:ind w:left="851"/>
        <w:rPr>
          <w:sz w:val="24"/>
          <w:szCs w:val="24"/>
        </w:rPr>
      </w:pPr>
      <w:r w:rsidRPr="008C44B2">
        <w:rPr>
          <w:sz w:val="24"/>
          <w:szCs w:val="24"/>
          <w:u w:val="single"/>
        </w:rPr>
        <w:t>Hypertension</w:t>
      </w:r>
    </w:p>
    <w:p w:rsidR="008C44B2" w:rsidRPr="008C44B2" w:rsidRDefault="008C44B2" w:rsidP="008C44B2">
      <w:pPr>
        <w:tabs>
          <w:tab w:val="left" w:pos="851"/>
        </w:tabs>
        <w:ind w:left="851"/>
        <w:rPr>
          <w:sz w:val="24"/>
          <w:szCs w:val="24"/>
        </w:rPr>
      </w:pPr>
      <w:r w:rsidRPr="008C44B2">
        <w:rPr>
          <w:sz w:val="24"/>
          <w:szCs w:val="24"/>
        </w:rPr>
        <w:t xml:space="preserve">Behandling af essentiel hypertension. </w:t>
      </w:r>
    </w:p>
    <w:p w:rsidR="008C44B2" w:rsidRPr="008C44B2" w:rsidRDefault="008C44B2" w:rsidP="008C44B2">
      <w:pPr>
        <w:tabs>
          <w:tab w:val="left" w:pos="851"/>
        </w:tabs>
        <w:ind w:left="851"/>
        <w:rPr>
          <w:sz w:val="24"/>
          <w:szCs w:val="24"/>
          <w:u w:val="single"/>
          <w:lang w:val="sv-SE"/>
        </w:rPr>
      </w:pPr>
    </w:p>
    <w:p w:rsidR="008C44B2" w:rsidRPr="008C44B2" w:rsidRDefault="008C44B2" w:rsidP="008C44B2">
      <w:pPr>
        <w:tabs>
          <w:tab w:val="left" w:pos="851"/>
        </w:tabs>
        <w:ind w:left="851"/>
        <w:rPr>
          <w:sz w:val="24"/>
          <w:szCs w:val="24"/>
        </w:rPr>
      </w:pPr>
      <w:r w:rsidRPr="008C44B2">
        <w:rPr>
          <w:sz w:val="24"/>
          <w:szCs w:val="24"/>
          <w:u w:val="single"/>
        </w:rPr>
        <w:t>Kronisk hjerteinsufficiens</w:t>
      </w:r>
    </w:p>
    <w:p w:rsidR="008C44B2" w:rsidRPr="008C44B2" w:rsidRDefault="008C44B2" w:rsidP="008C44B2">
      <w:pPr>
        <w:tabs>
          <w:tab w:val="left" w:pos="851"/>
        </w:tabs>
        <w:ind w:left="851"/>
        <w:rPr>
          <w:sz w:val="24"/>
          <w:szCs w:val="24"/>
        </w:rPr>
      </w:pPr>
      <w:r w:rsidRPr="008C44B2">
        <w:rPr>
          <w:sz w:val="24"/>
          <w:szCs w:val="24"/>
        </w:rPr>
        <w:t>Behandling af stabil mild eller moderat kronisk hjerteinsufficiens som supplement til standardbehandling af ældre patienter ≥70 år.</w:t>
      </w:r>
    </w:p>
    <w:p w:rsidR="008C44B2" w:rsidRDefault="008C44B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F5546">
        <w:rPr>
          <w:b/>
          <w:sz w:val="24"/>
          <w:szCs w:val="24"/>
        </w:rPr>
        <w:t>administration</w:t>
      </w:r>
    </w:p>
    <w:p w:rsidR="008C44B2" w:rsidRPr="008C44B2" w:rsidRDefault="008C44B2" w:rsidP="008C44B2">
      <w:pPr>
        <w:tabs>
          <w:tab w:val="left" w:pos="851"/>
        </w:tabs>
        <w:ind w:left="851"/>
        <w:rPr>
          <w:sz w:val="24"/>
          <w:szCs w:val="24"/>
          <w:u w:val="single"/>
          <w:lang w:val="sv-SE"/>
        </w:rPr>
      </w:pPr>
    </w:p>
    <w:p w:rsidR="008C44B2" w:rsidRPr="008C44B2" w:rsidRDefault="008C44B2" w:rsidP="008C44B2">
      <w:pPr>
        <w:tabs>
          <w:tab w:val="left" w:pos="851"/>
        </w:tabs>
        <w:ind w:left="851"/>
        <w:rPr>
          <w:b/>
          <w:sz w:val="24"/>
          <w:szCs w:val="24"/>
        </w:rPr>
      </w:pPr>
      <w:r w:rsidRPr="008C44B2">
        <w:rPr>
          <w:b/>
          <w:sz w:val="24"/>
          <w:szCs w:val="24"/>
        </w:rPr>
        <w:t>Dosering</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sz w:val="24"/>
          <w:szCs w:val="24"/>
          <w:u w:val="single"/>
        </w:rPr>
        <w:t>Hypertension</w:t>
      </w:r>
    </w:p>
    <w:p w:rsidR="008C44B2" w:rsidRDefault="008C44B2" w:rsidP="008C44B2">
      <w:pPr>
        <w:tabs>
          <w:tab w:val="left" w:pos="851"/>
        </w:tabs>
        <w:ind w:left="851"/>
        <w:rPr>
          <w:i/>
          <w:iCs/>
          <w:sz w:val="24"/>
          <w:szCs w:val="24"/>
        </w:rPr>
      </w:pPr>
    </w:p>
    <w:p w:rsidR="008C44B2" w:rsidRPr="008C44B2" w:rsidRDefault="008C44B2" w:rsidP="008C44B2">
      <w:pPr>
        <w:tabs>
          <w:tab w:val="left" w:pos="851"/>
        </w:tabs>
        <w:ind w:left="851"/>
        <w:rPr>
          <w:i/>
          <w:iCs/>
          <w:sz w:val="24"/>
          <w:szCs w:val="24"/>
        </w:rPr>
      </w:pPr>
      <w:r w:rsidRPr="008C44B2">
        <w:rPr>
          <w:i/>
          <w:iCs/>
          <w:sz w:val="24"/>
          <w:szCs w:val="24"/>
        </w:rPr>
        <w:t>Voksne</w:t>
      </w:r>
    </w:p>
    <w:p w:rsidR="008C44B2" w:rsidRPr="008C44B2" w:rsidRDefault="008C44B2" w:rsidP="008C44B2">
      <w:pPr>
        <w:tabs>
          <w:tab w:val="left" w:pos="851"/>
        </w:tabs>
        <w:ind w:left="851"/>
        <w:rPr>
          <w:sz w:val="24"/>
          <w:szCs w:val="24"/>
        </w:rPr>
      </w:pPr>
      <w:r w:rsidRPr="008C44B2">
        <w:rPr>
          <w:sz w:val="24"/>
          <w:szCs w:val="24"/>
        </w:rPr>
        <w:t>Dosis er 5 mg daglig, som helst skal tages til samme tid hver dag.</w:t>
      </w:r>
    </w:p>
    <w:p w:rsidR="008C44B2" w:rsidRPr="008C44B2" w:rsidRDefault="008C44B2" w:rsidP="008C44B2">
      <w:pPr>
        <w:tabs>
          <w:tab w:val="left" w:pos="851"/>
        </w:tabs>
        <w:ind w:left="851"/>
        <w:rPr>
          <w:sz w:val="24"/>
          <w:szCs w:val="24"/>
        </w:rPr>
      </w:pPr>
      <w:r w:rsidRPr="008C44B2">
        <w:rPr>
          <w:sz w:val="24"/>
          <w:szCs w:val="24"/>
        </w:rPr>
        <w:t xml:space="preserve"> </w:t>
      </w:r>
    </w:p>
    <w:p w:rsidR="008C44B2" w:rsidRPr="008C44B2" w:rsidRDefault="008C44B2" w:rsidP="008C44B2">
      <w:pPr>
        <w:tabs>
          <w:tab w:val="left" w:pos="851"/>
        </w:tabs>
        <w:ind w:left="851"/>
        <w:rPr>
          <w:sz w:val="24"/>
          <w:szCs w:val="24"/>
        </w:rPr>
      </w:pPr>
      <w:r w:rsidRPr="008C44B2">
        <w:rPr>
          <w:sz w:val="24"/>
          <w:szCs w:val="24"/>
        </w:rPr>
        <w:t xml:space="preserve">Den blodtrykssænkende virkning viser sig efter 1-2 ugers behandling. Undertiden opnås den optimale virkning først efter 4 ugers behandling.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 xml:space="preserve">Kombination med andre </w:t>
      </w:r>
      <w:proofErr w:type="spellStart"/>
      <w:r w:rsidRPr="008C44B2">
        <w:rPr>
          <w:i/>
          <w:iCs/>
          <w:sz w:val="24"/>
          <w:szCs w:val="24"/>
        </w:rPr>
        <w:t>antihypertensiva</w:t>
      </w:r>
      <w:proofErr w:type="spellEnd"/>
      <w:r w:rsidRPr="008C44B2">
        <w:rPr>
          <w:i/>
          <w:iCs/>
          <w:sz w:val="24"/>
          <w:szCs w:val="24"/>
        </w:rPr>
        <w:t xml:space="preserve"> </w:t>
      </w:r>
    </w:p>
    <w:p w:rsidR="008C44B2" w:rsidRPr="008C44B2" w:rsidRDefault="008C44B2" w:rsidP="008C44B2">
      <w:pPr>
        <w:tabs>
          <w:tab w:val="left" w:pos="851"/>
        </w:tabs>
        <w:ind w:left="851"/>
        <w:rPr>
          <w:sz w:val="24"/>
          <w:szCs w:val="24"/>
        </w:rPr>
      </w:pPr>
      <w:r w:rsidRPr="008C44B2">
        <w:rPr>
          <w:sz w:val="24"/>
          <w:szCs w:val="24"/>
        </w:rPr>
        <w:t>Beta-</w:t>
      </w:r>
      <w:proofErr w:type="spellStart"/>
      <w:r w:rsidRPr="008C44B2">
        <w:rPr>
          <w:sz w:val="24"/>
          <w:szCs w:val="24"/>
        </w:rPr>
        <w:t>blokkere</w:t>
      </w:r>
      <w:proofErr w:type="spellEnd"/>
      <w:r w:rsidRPr="008C44B2">
        <w:rPr>
          <w:sz w:val="24"/>
          <w:szCs w:val="24"/>
        </w:rPr>
        <w:t xml:space="preserve"> kan bruges alene eller sammen med andre </w:t>
      </w:r>
      <w:proofErr w:type="spellStart"/>
      <w:r w:rsidRPr="008C44B2">
        <w:rPr>
          <w:sz w:val="24"/>
          <w:szCs w:val="24"/>
        </w:rPr>
        <w:t>antihypertensiva</w:t>
      </w:r>
      <w:proofErr w:type="spellEnd"/>
      <w:r w:rsidRPr="008C44B2">
        <w:rPr>
          <w:sz w:val="24"/>
          <w:szCs w:val="24"/>
        </w:rPr>
        <w:t xml:space="preserve">. Til dato er en additiv </w:t>
      </w:r>
      <w:proofErr w:type="spellStart"/>
      <w:r w:rsidRPr="008C44B2">
        <w:rPr>
          <w:sz w:val="24"/>
          <w:szCs w:val="24"/>
        </w:rPr>
        <w:t>antihypertensiv</w:t>
      </w:r>
      <w:proofErr w:type="spellEnd"/>
      <w:r w:rsidRPr="008C44B2">
        <w:rPr>
          <w:sz w:val="24"/>
          <w:szCs w:val="24"/>
        </w:rPr>
        <w:t xml:space="preserve"> virkning kun observeret, når </w:t>
      </w:r>
      <w:proofErr w:type="spellStart"/>
      <w:r w:rsidRPr="008C44B2">
        <w:rPr>
          <w:sz w:val="24"/>
          <w:szCs w:val="24"/>
        </w:rPr>
        <w:t>nebivolol</w:t>
      </w:r>
      <w:proofErr w:type="spellEnd"/>
      <w:r w:rsidRPr="008C44B2">
        <w:rPr>
          <w:sz w:val="24"/>
          <w:szCs w:val="24"/>
        </w:rPr>
        <w:t xml:space="preserve"> kombineres med </w:t>
      </w:r>
      <w:proofErr w:type="spellStart"/>
      <w:r w:rsidRPr="008C44B2">
        <w:rPr>
          <w:sz w:val="24"/>
          <w:szCs w:val="24"/>
        </w:rPr>
        <w:t>hydrochlorthiazid</w:t>
      </w:r>
      <w:proofErr w:type="spellEnd"/>
      <w:r w:rsidRPr="008C44B2">
        <w:rPr>
          <w:sz w:val="24"/>
          <w:szCs w:val="24"/>
        </w:rPr>
        <w:t xml:space="preserve"> 12,5-25 mg.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 xml:space="preserve">Patienter med nyreinsufficiens </w:t>
      </w:r>
    </w:p>
    <w:p w:rsidR="008C44B2" w:rsidRPr="008C44B2" w:rsidRDefault="008C44B2" w:rsidP="008C44B2">
      <w:pPr>
        <w:tabs>
          <w:tab w:val="left" w:pos="851"/>
        </w:tabs>
        <w:ind w:left="851"/>
        <w:rPr>
          <w:sz w:val="24"/>
          <w:szCs w:val="24"/>
        </w:rPr>
      </w:pPr>
      <w:r w:rsidRPr="008C44B2">
        <w:rPr>
          <w:sz w:val="24"/>
          <w:szCs w:val="24"/>
        </w:rPr>
        <w:t xml:space="preserve">Hos patienter med nyreinsufficiens er den anbefalede startdosis 2,5 mg daglig. Ved behov kan den daglige dosis øges til 5 mg.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Patienter med leverinsufficiens</w:t>
      </w:r>
    </w:p>
    <w:p w:rsidR="008C44B2" w:rsidRPr="008C44B2" w:rsidRDefault="008C44B2" w:rsidP="008C44B2">
      <w:pPr>
        <w:tabs>
          <w:tab w:val="left" w:pos="851"/>
        </w:tabs>
        <w:ind w:left="851"/>
        <w:rPr>
          <w:sz w:val="24"/>
          <w:szCs w:val="24"/>
        </w:rPr>
      </w:pPr>
      <w:r w:rsidRPr="008C44B2">
        <w:rPr>
          <w:sz w:val="24"/>
          <w:szCs w:val="24"/>
        </w:rPr>
        <w:t xml:space="preserve">Data fra patienter med leverinsufficiens eller nedsat leverfunktion er begrænsede. Brug af </w:t>
      </w:r>
      <w:proofErr w:type="spellStart"/>
      <w:r w:rsidR="004F0D09">
        <w:rPr>
          <w:sz w:val="24"/>
          <w:szCs w:val="24"/>
        </w:rPr>
        <w:t>Nebivolol</w:t>
      </w:r>
      <w:proofErr w:type="spellEnd"/>
      <w:r w:rsidR="004F0D09">
        <w:rPr>
          <w:sz w:val="24"/>
          <w:szCs w:val="24"/>
        </w:rPr>
        <w:t xml:space="preserve"> "</w:t>
      </w:r>
      <w:proofErr w:type="spellStart"/>
      <w:r w:rsidR="004F0D09">
        <w:rPr>
          <w:sz w:val="24"/>
          <w:szCs w:val="24"/>
        </w:rPr>
        <w:t>Accord</w:t>
      </w:r>
      <w:proofErr w:type="spellEnd"/>
      <w:r w:rsidR="004F0D09">
        <w:rPr>
          <w:sz w:val="24"/>
          <w:szCs w:val="24"/>
        </w:rPr>
        <w:t>"</w:t>
      </w:r>
      <w:r w:rsidRPr="008C44B2">
        <w:rPr>
          <w:sz w:val="24"/>
          <w:szCs w:val="24"/>
        </w:rPr>
        <w:t xml:space="preserve"> til disse patienter er derfor kontraindiceret.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Ældre</w:t>
      </w:r>
    </w:p>
    <w:p w:rsidR="008C44B2" w:rsidRPr="008C44B2" w:rsidRDefault="008C44B2" w:rsidP="008C44B2">
      <w:pPr>
        <w:tabs>
          <w:tab w:val="left" w:pos="851"/>
        </w:tabs>
        <w:ind w:left="851"/>
        <w:rPr>
          <w:sz w:val="24"/>
          <w:szCs w:val="24"/>
        </w:rPr>
      </w:pPr>
      <w:r w:rsidRPr="008C44B2">
        <w:rPr>
          <w:sz w:val="24"/>
          <w:szCs w:val="24"/>
        </w:rPr>
        <w:t xml:space="preserve">Hos patienter over 65 år er den anbefalede startdosis 2,5 mg daglig. Ved behov kan den daglige dosis øges til 5 mg. På grund af den begrænsede erfaring hos patienter over 75 år skal der dog udvises forsigtighed, og disse patienter skal monitoreres nøje.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Pædiatrisk population</w:t>
      </w:r>
    </w:p>
    <w:p w:rsidR="003F5546" w:rsidRDefault="003F5546" w:rsidP="003F5546">
      <w:pPr>
        <w:tabs>
          <w:tab w:val="left" w:pos="851"/>
        </w:tabs>
        <w:ind w:left="851"/>
        <w:rPr>
          <w:sz w:val="24"/>
          <w:szCs w:val="24"/>
        </w:rPr>
      </w:pPr>
      <w:proofErr w:type="spellStart"/>
      <w:r>
        <w:rPr>
          <w:sz w:val="24"/>
          <w:szCs w:val="24"/>
        </w:rPr>
        <w:t>Nebivolols</w:t>
      </w:r>
      <w:proofErr w:type="spellEnd"/>
      <w:r>
        <w:rPr>
          <w:sz w:val="24"/>
          <w:szCs w:val="24"/>
        </w:rPr>
        <w:t xml:space="preserve"> </w:t>
      </w:r>
      <w:r>
        <w:rPr>
          <w:sz w:val="24"/>
          <w:szCs w:val="24"/>
          <w:lang w:eastAsia="de-DE"/>
        </w:rPr>
        <w:t>sikkerhed og virkning hos børn og unge under 18 år er ikke klarlagt. Der foreligger ingen data.</w:t>
      </w:r>
      <w:r>
        <w:rPr>
          <w:sz w:val="24"/>
          <w:szCs w:val="24"/>
        </w:rPr>
        <w:t xml:space="preserve"> </w:t>
      </w:r>
      <w:r>
        <w:rPr>
          <w:iCs/>
          <w:sz w:val="24"/>
          <w:szCs w:val="24"/>
        </w:rPr>
        <w:t>Brug til børn og unge frarådes derfor</w:t>
      </w:r>
      <w:r>
        <w:rPr>
          <w:sz w:val="24"/>
          <w:szCs w:val="24"/>
        </w:rPr>
        <w:t xml:space="preserve">. </w:t>
      </w:r>
    </w:p>
    <w:p w:rsidR="008C44B2" w:rsidRPr="003F5546" w:rsidRDefault="008C44B2" w:rsidP="008C44B2">
      <w:pPr>
        <w:tabs>
          <w:tab w:val="left" w:pos="851"/>
        </w:tabs>
        <w:ind w:left="851"/>
        <w:rPr>
          <w:sz w:val="24"/>
          <w:szCs w:val="24"/>
        </w:rPr>
      </w:pPr>
    </w:p>
    <w:p w:rsidR="008C44B2" w:rsidRPr="008C44B2" w:rsidRDefault="008C44B2" w:rsidP="008C44B2">
      <w:pPr>
        <w:tabs>
          <w:tab w:val="left" w:pos="851"/>
        </w:tabs>
        <w:ind w:left="851"/>
        <w:rPr>
          <w:sz w:val="24"/>
          <w:szCs w:val="24"/>
        </w:rPr>
      </w:pPr>
      <w:r w:rsidRPr="008C44B2">
        <w:rPr>
          <w:sz w:val="24"/>
          <w:szCs w:val="24"/>
          <w:u w:val="single"/>
        </w:rPr>
        <w:t>Kronisk hjerteinsufficiens</w:t>
      </w:r>
    </w:p>
    <w:p w:rsidR="008C44B2" w:rsidRPr="008C44B2" w:rsidRDefault="008C44B2" w:rsidP="008C44B2">
      <w:pPr>
        <w:tabs>
          <w:tab w:val="left" w:pos="851"/>
        </w:tabs>
        <w:ind w:left="851"/>
        <w:rPr>
          <w:sz w:val="24"/>
          <w:szCs w:val="24"/>
        </w:rPr>
      </w:pPr>
      <w:r w:rsidRPr="008C44B2">
        <w:rPr>
          <w:sz w:val="24"/>
          <w:szCs w:val="24"/>
        </w:rPr>
        <w:t xml:space="preserve">Behandlingen af stabil kronisk hjerteinsufficiens skal initieres med gradvis </w:t>
      </w:r>
      <w:proofErr w:type="spellStart"/>
      <w:r w:rsidRPr="008C44B2">
        <w:rPr>
          <w:sz w:val="24"/>
          <w:szCs w:val="24"/>
        </w:rPr>
        <w:t>optitrering</w:t>
      </w:r>
      <w:proofErr w:type="spellEnd"/>
      <w:r w:rsidRPr="008C44B2">
        <w:rPr>
          <w:sz w:val="24"/>
          <w:szCs w:val="24"/>
        </w:rPr>
        <w:t xml:space="preserve"> af dosis, indtil der opnås en optimal individuel vedligeholdelsesdosis.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sz w:val="24"/>
          <w:szCs w:val="24"/>
        </w:rPr>
      </w:pPr>
      <w:r w:rsidRPr="008C44B2">
        <w:rPr>
          <w:sz w:val="24"/>
          <w:szCs w:val="24"/>
        </w:rPr>
        <w:t xml:space="preserve">Patienterne skal have stabil kronisk hjerteinsufficiens uden akut hjerteinsufficiens i de sidste seks uger. Det anbefales, at den behandlende læge har erfaring med behandling af kronisk hjerteinsufficiens.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sz w:val="24"/>
          <w:szCs w:val="24"/>
        </w:rPr>
      </w:pPr>
      <w:r w:rsidRPr="008C44B2">
        <w:rPr>
          <w:sz w:val="24"/>
          <w:szCs w:val="24"/>
        </w:rPr>
        <w:t xml:space="preserve">Hos patienter, der er i behandling for </w:t>
      </w:r>
      <w:proofErr w:type="spellStart"/>
      <w:r w:rsidRPr="008C44B2">
        <w:rPr>
          <w:sz w:val="24"/>
          <w:szCs w:val="24"/>
        </w:rPr>
        <w:t>kardiovaskulære</w:t>
      </w:r>
      <w:proofErr w:type="spellEnd"/>
      <w:r w:rsidRPr="008C44B2">
        <w:rPr>
          <w:sz w:val="24"/>
          <w:szCs w:val="24"/>
        </w:rPr>
        <w:t xml:space="preserve"> lidelser med lægemidler, der omfatter </w:t>
      </w:r>
      <w:proofErr w:type="spellStart"/>
      <w:r w:rsidRPr="008C44B2">
        <w:rPr>
          <w:sz w:val="24"/>
          <w:szCs w:val="24"/>
        </w:rPr>
        <w:t>diuretika</w:t>
      </w:r>
      <w:proofErr w:type="spellEnd"/>
      <w:r w:rsidRPr="008C44B2">
        <w:rPr>
          <w:sz w:val="24"/>
          <w:szCs w:val="24"/>
        </w:rPr>
        <w:t xml:space="preserve"> og/eller </w:t>
      </w:r>
      <w:proofErr w:type="spellStart"/>
      <w:r w:rsidRPr="008C44B2">
        <w:rPr>
          <w:sz w:val="24"/>
          <w:szCs w:val="24"/>
        </w:rPr>
        <w:t>digoxin</w:t>
      </w:r>
      <w:proofErr w:type="spellEnd"/>
      <w:r w:rsidRPr="008C44B2">
        <w:rPr>
          <w:sz w:val="24"/>
          <w:szCs w:val="24"/>
        </w:rPr>
        <w:t xml:space="preserve"> og/eller ACE-</w:t>
      </w:r>
      <w:proofErr w:type="spellStart"/>
      <w:r w:rsidRPr="008C44B2">
        <w:rPr>
          <w:sz w:val="24"/>
          <w:szCs w:val="24"/>
        </w:rPr>
        <w:t>hæmmere</w:t>
      </w:r>
      <w:proofErr w:type="spellEnd"/>
      <w:r w:rsidRPr="008C44B2">
        <w:rPr>
          <w:sz w:val="24"/>
          <w:szCs w:val="24"/>
        </w:rPr>
        <w:t xml:space="preserve"> og/eller </w:t>
      </w:r>
      <w:proofErr w:type="spellStart"/>
      <w:r w:rsidRPr="008C44B2">
        <w:rPr>
          <w:sz w:val="24"/>
          <w:szCs w:val="24"/>
        </w:rPr>
        <w:t>angiotensin</w:t>
      </w:r>
      <w:proofErr w:type="spellEnd"/>
      <w:r w:rsidRPr="008C44B2">
        <w:rPr>
          <w:sz w:val="24"/>
          <w:szCs w:val="24"/>
        </w:rPr>
        <w:t xml:space="preserve"> II-antagonister, skal doseringen af disse lægemidler være stabiliseret i de to uger forud for initiering af </w:t>
      </w:r>
      <w:proofErr w:type="spellStart"/>
      <w:r w:rsidRPr="008C44B2">
        <w:rPr>
          <w:sz w:val="24"/>
          <w:szCs w:val="24"/>
        </w:rPr>
        <w:t>nebivololbehandling</w:t>
      </w:r>
      <w:proofErr w:type="spellEnd"/>
      <w:r w:rsidRPr="008C44B2">
        <w:rPr>
          <w:sz w:val="24"/>
          <w:szCs w:val="24"/>
        </w:rPr>
        <w:t xml:space="preserve">.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sz w:val="24"/>
          <w:szCs w:val="24"/>
        </w:rPr>
      </w:pPr>
      <w:r w:rsidRPr="008C44B2">
        <w:rPr>
          <w:sz w:val="24"/>
          <w:szCs w:val="24"/>
        </w:rPr>
        <w:t xml:space="preserve">Den indledende </w:t>
      </w:r>
      <w:proofErr w:type="spellStart"/>
      <w:r w:rsidRPr="008C44B2">
        <w:rPr>
          <w:sz w:val="24"/>
          <w:szCs w:val="24"/>
        </w:rPr>
        <w:t>optitrering</w:t>
      </w:r>
      <w:proofErr w:type="spellEnd"/>
      <w:r w:rsidRPr="008C44B2">
        <w:rPr>
          <w:sz w:val="24"/>
          <w:szCs w:val="24"/>
        </w:rPr>
        <w:t xml:space="preserve"> skal udføres trinvist som beskrevet nedenfor med 1-2 ugers interval, der er baseret på patientens tolerance: </w:t>
      </w:r>
    </w:p>
    <w:p w:rsidR="008C44B2" w:rsidRPr="008C44B2" w:rsidRDefault="008C44B2" w:rsidP="008C44B2">
      <w:pPr>
        <w:tabs>
          <w:tab w:val="left" w:pos="851"/>
        </w:tabs>
        <w:ind w:left="851"/>
        <w:rPr>
          <w:sz w:val="24"/>
          <w:szCs w:val="24"/>
        </w:rPr>
      </w:pPr>
      <w:r w:rsidRPr="008C44B2">
        <w:rPr>
          <w:sz w:val="24"/>
          <w:szCs w:val="24"/>
        </w:rPr>
        <w:lastRenderedPageBreak/>
        <w:t xml:space="preserve">1,25 mg </w:t>
      </w:r>
      <w:proofErr w:type="spellStart"/>
      <w:r w:rsidRPr="008C44B2">
        <w:rPr>
          <w:sz w:val="24"/>
          <w:szCs w:val="24"/>
        </w:rPr>
        <w:t>nebivolol</w:t>
      </w:r>
      <w:proofErr w:type="spellEnd"/>
      <w:r w:rsidRPr="008C44B2">
        <w:rPr>
          <w:sz w:val="24"/>
          <w:szCs w:val="24"/>
        </w:rPr>
        <w:t xml:space="preserve">, som øges først til 2,5 mg </w:t>
      </w:r>
      <w:proofErr w:type="spellStart"/>
      <w:r w:rsidRPr="008C44B2">
        <w:rPr>
          <w:sz w:val="24"/>
          <w:szCs w:val="24"/>
        </w:rPr>
        <w:t>nebivolol</w:t>
      </w:r>
      <w:proofErr w:type="spellEnd"/>
      <w:r w:rsidRPr="008C44B2">
        <w:rPr>
          <w:sz w:val="24"/>
          <w:szCs w:val="24"/>
        </w:rPr>
        <w:t xml:space="preserve"> </w:t>
      </w:r>
      <w:r w:rsidR="006035A0">
        <w:rPr>
          <w:sz w:val="24"/>
          <w:szCs w:val="24"/>
        </w:rPr>
        <w:t>en gang daglig</w:t>
      </w:r>
      <w:r w:rsidRPr="008C44B2">
        <w:rPr>
          <w:sz w:val="24"/>
          <w:szCs w:val="24"/>
        </w:rPr>
        <w:t xml:space="preserve">, dernæst til 5 mg </w:t>
      </w:r>
      <w:r w:rsidR="006035A0">
        <w:rPr>
          <w:sz w:val="24"/>
          <w:szCs w:val="24"/>
        </w:rPr>
        <w:t>en gang daglig</w:t>
      </w:r>
      <w:r w:rsidRPr="008C44B2">
        <w:rPr>
          <w:sz w:val="24"/>
          <w:szCs w:val="24"/>
        </w:rPr>
        <w:t xml:space="preserve"> og endelig til 10 mg </w:t>
      </w:r>
      <w:r w:rsidR="006035A0">
        <w:rPr>
          <w:sz w:val="24"/>
          <w:szCs w:val="24"/>
        </w:rPr>
        <w:t>en gang daglig</w:t>
      </w:r>
      <w:r w:rsidRPr="008C44B2">
        <w:rPr>
          <w:sz w:val="24"/>
          <w:szCs w:val="24"/>
        </w:rPr>
        <w:t xml:space="preserve">. Den maksimale anbefalede dosis er 10 mg </w:t>
      </w:r>
      <w:proofErr w:type="spellStart"/>
      <w:r w:rsidRPr="008C44B2">
        <w:rPr>
          <w:sz w:val="24"/>
          <w:szCs w:val="24"/>
        </w:rPr>
        <w:t>nebivolol</w:t>
      </w:r>
      <w:proofErr w:type="spellEnd"/>
      <w:r w:rsidRPr="008C44B2">
        <w:rPr>
          <w:sz w:val="24"/>
          <w:szCs w:val="24"/>
        </w:rPr>
        <w:t xml:space="preserve"> </w:t>
      </w:r>
      <w:r w:rsidR="006035A0">
        <w:rPr>
          <w:sz w:val="24"/>
          <w:szCs w:val="24"/>
        </w:rPr>
        <w:t>en gang daglig</w:t>
      </w:r>
      <w:r w:rsidRPr="008C44B2">
        <w:rPr>
          <w:sz w:val="24"/>
          <w:szCs w:val="24"/>
        </w:rPr>
        <w:t xml:space="preserve">.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sz w:val="24"/>
          <w:szCs w:val="24"/>
        </w:rPr>
      </w:pPr>
      <w:r w:rsidRPr="008C44B2">
        <w:rPr>
          <w:sz w:val="24"/>
          <w:szCs w:val="24"/>
        </w:rPr>
        <w:t xml:space="preserve">Initiering af behandlingen og alle dosisøgninger skal superviseres af en erfaren læge i mindst 2 timer for at sikre, at patientens kliniske status (især </w:t>
      </w:r>
      <w:proofErr w:type="spellStart"/>
      <w:r w:rsidRPr="008C44B2">
        <w:rPr>
          <w:sz w:val="24"/>
          <w:szCs w:val="24"/>
        </w:rPr>
        <w:t>mhp</w:t>
      </w:r>
      <w:proofErr w:type="spellEnd"/>
      <w:r w:rsidRPr="008C44B2">
        <w:rPr>
          <w:sz w:val="24"/>
          <w:szCs w:val="24"/>
        </w:rPr>
        <w:t xml:space="preserve">. blodtryk, puls, overledningsforstyrrelser og tegn på tiltagende hjerteinsufficiens) fortsat er stabil.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sz w:val="24"/>
          <w:szCs w:val="24"/>
        </w:rPr>
      </w:pPr>
      <w:r w:rsidRPr="008C44B2">
        <w:rPr>
          <w:sz w:val="24"/>
          <w:szCs w:val="24"/>
        </w:rPr>
        <w:t xml:space="preserve">Det gælder for alle patienter, at de i tilfælde af bivirkninger måske ikke kan behandles med den maksimale anbefalede dosis. Ved behov kan den opnåede dosis også nedsættes trinvist og genindføres i et passende omfang.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sz w:val="24"/>
          <w:szCs w:val="24"/>
        </w:rPr>
      </w:pPr>
      <w:r w:rsidRPr="008C44B2">
        <w:rPr>
          <w:sz w:val="24"/>
          <w:szCs w:val="24"/>
        </w:rPr>
        <w:t xml:space="preserve">I tilfælde af tiltagende hjerteinsufficiens eller intolerance i titreringsfasen anbefales det først at reducere </w:t>
      </w:r>
      <w:proofErr w:type="spellStart"/>
      <w:r w:rsidRPr="008C44B2">
        <w:rPr>
          <w:sz w:val="24"/>
          <w:szCs w:val="24"/>
        </w:rPr>
        <w:t>nebivololdosis</w:t>
      </w:r>
      <w:proofErr w:type="spellEnd"/>
      <w:r w:rsidRPr="008C44B2">
        <w:rPr>
          <w:sz w:val="24"/>
          <w:szCs w:val="24"/>
        </w:rPr>
        <w:t xml:space="preserve"> eller seponere </w:t>
      </w:r>
      <w:proofErr w:type="spellStart"/>
      <w:r w:rsidRPr="008C44B2">
        <w:rPr>
          <w:sz w:val="24"/>
          <w:szCs w:val="24"/>
        </w:rPr>
        <w:t>nebivolol</w:t>
      </w:r>
      <w:proofErr w:type="spellEnd"/>
      <w:r w:rsidRPr="008C44B2">
        <w:rPr>
          <w:sz w:val="24"/>
          <w:szCs w:val="24"/>
        </w:rPr>
        <w:t xml:space="preserve"> omgående ved behov (hvis der opstår svær hypotension, tiltagende hjerteinsufficiens med akut lungeødem, </w:t>
      </w:r>
      <w:proofErr w:type="spellStart"/>
      <w:r w:rsidRPr="008C44B2">
        <w:rPr>
          <w:sz w:val="24"/>
          <w:szCs w:val="24"/>
        </w:rPr>
        <w:t>kardiogent</w:t>
      </w:r>
      <w:proofErr w:type="spellEnd"/>
      <w:r w:rsidRPr="008C44B2">
        <w:rPr>
          <w:sz w:val="24"/>
          <w:szCs w:val="24"/>
        </w:rPr>
        <w:t xml:space="preserve"> chok, symptomatisk bradykardi eller AV-blok).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sz w:val="24"/>
          <w:szCs w:val="24"/>
        </w:rPr>
      </w:pPr>
      <w:r w:rsidRPr="008C44B2">
        <w:rPr>
          <w:sz w:val="24"/>
          <w:szCs w:val="24"/>
        </w:rPr>
        <w:t xml:space="preserve">Ved </w:t>
      </w:r>
      <w:proofErr w:type="spellStart"/>
      <w:r w:rsidRPr="008C44B2">
        <w:rPr>
          <w:sz w:val="24"/>
          <w:szCs w:val="24"/>
        </w:rPr>
        <w:t>nebivololbehandling</w:t>
      </w:r>
      <w:proofErr w:type="spellEnd"/>
      <w:r w:rsidRPr="008C44B2">
        <w:rPr>
          <w:sz w:val="24"/>
          <w:szCs w:val="24"/>
        </w:rPr>
        <w:t xml:space="preserve"> af stabil kronisk hjerteinsufficiens vil der generelt være tale om en langvarig behandling.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sz w:val="24"/>
          <w:szCs w:val="24"/>
        </w:rPr>
      </w:pPr>
      <w:r w:rsidRPr="008C44B2">
        <w:rPr>
          <w:sz w:val="24"/>
          <w:szCs w:val="24"/>
        </w:rPr>
        <w:t xml:space="preserve">Det frarådes at undgå brat </w:t>
      </w:r>
      <w:proofErr w:type="spellStart"/>
      <w:r w:rsidRPr="008C44B2">
        <w:rPr>
          <w:sz w:val="24"/>
          <w:szCs w:val="24"/>
        </w:rPr>
        <w:t>seponering</w:t>
      </w:r>
      <w:proofErr w:type="spellEnd"/>
      <w:r w:rsidRPr="008C44B2">
        <w:rPr>
          <w:sz w:val="24"/>
          <w:szCs w:val="24"/>
        </w:rPr>
        <w:t xml:space="preserve"> af </w:t>
      </w:r>
      <w:proofErr w:type="spellStart"/>
      <w:r w:rsidRPr="008C44B2">
        <w:rPr>
          <w:sz w:val="24"/>
          <w:szCs w:val="24"/>
        </w:rPr>
        <w:t>nebivolol</w:t>
      </w:r>
      <w:proofErr w:type="spellEnd"/>
      <w:r w:rsidRPr="008C44B2">
        <w:rPr>
          <w:sz w:val="24"/>
          <w:szCs w:val="24"/>
        </w:rPr>
        <w:t xml:space="preserve">, da dette kan medføre forbigående forværring af hjerteinsufficiens. Ved behov for </w:t>
      </w:r>
      <w:proofErr w:type="spellStart"/>
      <w:r w:rsidRPr="008C44B2">
        <w:rPr>
          <w:sz w:val="24"/>
          <w:szCs w:val="24"/>
        </w:rPr>
        <w:t>seponering</w:t>
      </w:r>
      <w:proofErr w:type="spellEnd"/>
      <w:r w:rsidRPr="008C44B2">
        <w:rPr>
          <w:sz w:val="24"/>
          <w:szCs w:val="24"/>
        </w:rPr>
        <w:t xml:space="preserve"> skal dosis aftrappes ved halvering en gang om ugen.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 xml:space="preserve">Patienter med nyreinsufficiens </w:t>
      </w:r>
    </w:p>
    <w:p w:rsidR="008C44B2" w:rsidRPr="008C44B2" w:rsidRDefault="008C44B2" w:rsidP="008C44B2">
      <w:pPr>
        <w:tabs>
          <w:tab w:val="left" w:pos="851"/>
        </w:tabs>
        <w:ind w:left="851"/>
        <w:rPr>
          <w:sz w:val="24"/>
          <w:szCs w:val="24"/>
        </w:rPr>
      </w:pPr>
      <w:r w:rsidRPr="008C44B2">
        <w:rPr>
          <w:sz w:val="24"/>
          <w:szCs w:val="24"/>
        </w:rPr>
        <w:t xml:space="preserve">Dosisjustering er ikke påkrævet i tilfælde af mild til moderat nyreinsufficiens, da </w:t>
      </w:r>
      <w:proofErr w:type="spellStart"/>
      <w:r w:rsidRPr="008C44B2">
        <w:rPr>
          <w:sz w:val="24"/>
          <w:szCs w:val="24"/>
        </w:rPr>
        <w:t>optitrering</w:t>
      </w:r>
      <w:proofErr w:type="spellEnd"/>
      <w:r w:rsidRPr="008C44B2">
        <w:rPr>
          <w:sz w:val="24"/>
          <w:szCs w:val="24"/>
        </w:rPr>
        <w:t xml:space="preserve"> til maksimal tolereret dosis foretages individuelt. Der er ingen erfaring hos patienter med alvorlig nyreinsufficiens (</w:t>
      </w:r>
      <w:proofErr w:type="spellStart"/>
      <w:r w:rsidRPr="008C44B2">
        <w:rPr>
          <w:sz w:val="24"/>
          <w:szCs w:val="24"/>
        </w:rPr>
        <w:t>serumkreatinin</w:t>
      </w:r>
      <w:proofErr w:type="spellEnd"/>
      <w:r w:rsidRPr="008C44B2">
        <w:rPr>
          <w:sz w:val="24"/>
          <w:szCs w:val="24"/>
        </w:rPr>
        <w:t xml:space="preserve"> ≥250 </w:t>
      </w:r>
      <w:proofErr w:type="spellStart"/>
      <w:r w:rsidRPr="008C44B2">
        <w:rPr>
          <w:sz w:val="24"/>
          <w:szCs w:val="24"/>
        </w:rPr>
        <w:t>μmol</w:t>
      </w:r>
      <w:proofErr w:type="spellEnd"/>
      <w:r w:rsidRPr="008C44B2">
        <w:rPr>
          <w:sz w:val="24"/>
          <w:szCs w:val="24"/>
        </w:rPr>
        <w:t xml:space="preserve">/l). Derfor frarådes brugen af </w:t>
      </w:r>
      <w:proofErr w:type="spellStart"/>
      <w:r w:rsidRPr="008C44B2">
        <w:rPr>
          <w:sz w:val="24"/>
          <w:szCs w:val="24"/>
        </w:rPr>
        <w:t>nebivolol</w:t>
      </w:r>
      <w:proofErr w:type="spellEnd"/>
      <w:r w:rsidRPr="008C44B2">
        <w:rPr>
          <w:sz w:val="24"/>
          <w:szCs w:val="24"/>
        </w:rPr>
        <w:t xml:space="preserve"> til disse patienter.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Patienter med leverinsufficiens</w:t>
      </w:r>
    </w:p>
    <w:p w:rsidR="008C44B2" w:rsidRPr="008C44B2" w:rsidRDefault="008C44B2" w:rsidP="008C44B2">
      <w:pPr>
        <w:tabs>
          <w:tab w:val="left" w:pos="851"/>
        </w:tabs>
        <w:ind w:left="851"/>
        <w:rPr>
          <w:sz w:val="24"/>
          <w:szCs w:val="24"/>
        </w:rPr>
      </w:pPr>
      <w:r w:rsidRPr="008C44B2">
        <w:rPr>
          <w:sz w:val="24"/>
          <w:szCs w:val="24"/>
        </w:rPr>
        <w:t xml:space="preserve">Data fra patienter med leverinsufficiens er begrænsede. Brugen af </w:t>
      </w:r>
      <w:proofErr w:type="spellStart"/>
      <w:r w:rsidRPr="008C44B2">
        <w:rPr>
          <w:sz w:val="24"/>
          <w:szCs w:val="24"/>
        </w:rPr>
        <w:t>nebivolol</w:t>
      </w:r>
      <w:proofErr w:type="spellEnd"/>
      <w:r w:rsidRPr="008C44B2">
        <w:rPr>
          <w:sz w:val="24"/>
          <w:szCs w:val="24"/>
        </w:rPr>
        <w:t xml:space="preserve"> til disse patienter er derfor kontraindiceret.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Ældre</w:t>
      </w:r>
    </w:p>
    <w:p w:rsidR="008C44B2" w:rsidRPr="008C44B2" w:rsidRDefault="008C44B2" w:rsidP="008C44B2">
      <w:pPr>
        <w:tabs>
          <w:tab w:val="left" w:pos="851"/>
        </w:tabs>
        <w:ind w:left="851"/>
        <w:rPr>
          <w:sz w:val="24"/>
          <w:szCs w:val="24"/>
        </w:rPr>
      </w:pPr>
      <w:r w:rsidRPr="008C44B2">
        <w:rPr>
          <w:sz w:val="24"/>
          <w:szCs w:val="24"/>
        </w:rPr>
        <w:t xml:space="preserve">Dosisjustering er ikke påkrævet, da </w:t>
      </w:r>
      <w:proofErr w:type="spellStart"/>
      <w:r w:rsidRPr="008C44B2">
        <w:rPr>
          <w:sz w:val="24"/>
          <w:szCs w:val="24"/>
        </w:rPr>
        <w:t>optitrering</w:t>
      </w:r>
      <w:proofErr w:type="spellEnd"/>
      <w:r w:rsidRPr="008C44B2">
        <w:rPr>
          <w:sz w:val="24"/>
          <w:szCs w:val="24"/>
        </w:rPr>
        <w:t xml:space="preserve"> til maksimal tolereret dosis foretages individuelt. </w:t>
      </w:r>
    </w:p>
    <w:p w:rsidR="008C44B2" w:rsidRPr="008C44B2" w:rsidRDefault="008C44B2" w:rsidP="008C44B2">
      <w:pPr>
        <w:tabs>
          <w:tab w:val="left" w:pos="851"/>
        </w:tabs>
        <w:ind w:left="851"/>
        <w:rPr>
          <w:sz w:val="24"/>
          <w:szCs w:val="24"/>
          <w:lang w:val="sv-SE"/>
        </w:rPr>
      </w:pPr>
    </w:p>
    <w:p w:rsidR="008C44B2" w:rsidRPr="008C44B2" w:rsidRDefault="008C44B2" w:rsidP="008C44B2">
      <w:pPr>
        <w:tabs>
          <w:tab w:val="left" w:pos="851"/>
        </w:tabs>
        <w:ind w:left="851"/>
        <w:rPr>
          <w:i/>
          <w:iCs/>
          <w:sz w:val="24"/>
          <w:szCs w:val="24"/>
        </w:rPr>
      </w:pPr>
      <w:r w:rsidRPr="008C44B2">
        <w:rPr>
          <w:i/>
          <w:iCs/>
          <w:sz w:val="24"/>
          <w:szCs w:val="24"/>
        </w:rPr>
        <w:t>Pædiatrisk population</w:t>
      </w:r>
    </w:p>
    <w:p w:rsidR="003F5546" w:rsidRDefault="003F5546" w:rsidP="003F5546">
      <w:pPr>
        <w:tabs>
          <w:tab w:val="left" w:pos="851"/>
        </w:tabs>
        <w:ind w:left="851"/>
        <w:rPr>
          <w:bCs/>
          <w:sz w:val="24"/>
          <w:szCs w:val="24"/>
        </w:rPr>
      </w:pPr>
      <w:proofErr w:type="spellStart"/>
      <w:r>
        <w:rPr>
          <w:sz w:val="24"/>
          <w:szCs w:val="24"/>
        </w:rPr>
        <w:t>Nebivolols</w:t>
      </w:r>
      <w:proofErr w:type="spellEnd"/>
      <w:r>
        <w:rPr>
          <w:sz w:val="24"/>
          <w:szCs w:val="24"/>
        </w:rPr>
        <w:t xml:space="preserve"> </w:t>
      </w:r>
      <w:r>
        <w:rPr>
          <w:sz w:val="24"/>
          <w:szCs w:val="24"/>
          <w:lang w:eastAsia="de-DE"/>
        </w:rPr>
        <w:t>sikkerhed og virkning hos børn og unge under 18 år er ikke klarlagt.</w:t>
      </w:r>
      <w:r>
        <w:rPr>
          <w:sz w:val="24"/>
          <w:szCs w:val="24"/>
        </w:rPr>
        <w:t xml:space="preserve"> </w:t>
      </w:r>
      <w:r>
        <w:rPr>
          <w:iCs/>
          <w:sz w:val="24"/>
          <w:szCs w:val="24"/>
        </w:rPr>
        <w:t>Brug til børn og unge frarådes derfor</w:t>
      </w:r>
      <w:r>
        <w:rPr>
          <w:sz w:val="24"/>
          <w:szCs w:val="24"/>
        </w:rPr>
        <w:t>.</w:t>
      </w:r>
      <w:r>
        <w:rPr>
          <w:sz w:val="24"/>
          <w:szCs w:val="24"/>
          <w:lang w:eastAsia="de-DE"/>
        </w:rPr>
        <w:t xml:space="preserve"> Der foreligger ingen data.</w:t>
      </w:r>
    </w:p>
    <w:p w:rsidR="008C44B2" w:rsidRPr="003F5546" w:rsidRDefault="008C44B2" w:rsidP="008C44B2">
      <w:pPr>
        <w:tabs>
          <w:tab w:val="left" w:pos="851"/>
        </w:tabs>
        <w:ind w:left="851"/>
        <w:rPr>
          <w:sz w:val="24"/>
          <w:szCs w:val="24"/>
        </w:rPr>
      </w:pPr>
    </w:p>
    <w:p w:rsidR="008C44B2" w:rsidRPr="006C7FA5" w:rsidRDefault="008C44B2" w:rsidP="008C44B2">
      <w:pPr>
        <w:tabs>
          <w:tab w:val="left" w:pos="851"/>
        </w:tabs>
        <w:ind w:left="851"/>
        <w:rPr>
          <w:b/>
          <w:sz w:val="24"/>
          <w:szCs w:val="24"/>
        </w:rPr>
      </w:pPr>
      <w:r w:rsidRPr="006C7FA5">
        <w:rPr>
          <w:b/>
          <w:sz w:val="24"/>
          <w:szCs w:val="24"/>
        </w:rPr>
        <w:t>Administration</w:t>
      </w:r>
    </w:p>
    <w:p w:rsidR="008C44B2" w:rsidRPr="008C44B2" w:rsidRDefault="008C44B2" w:rsidP="008C44B2">
      <w:pPr>
        <w:tabs>
          <w:tab w:val="left" w:pos="851"/>
        </w:tabs>
        <w:ind w:left="851"/>
        <w:rPr>
          <w:sz w:val="24"/>
          <w:szCs w:val="24"/>
        </w:rPr>
      </w:pPr>
      <w:r w:rsidRPr="008C44B2">
        <w:rPr>
          <w:sz w:val="24"/>
          <w:szCs w:val="24"/>
        </w:rPr>
        <w:t xml:space="preserve">Peroral brug. </w:t>
      </w:r>
    </w:p>
    <w:p w:rsidR="008C44B2" w:rsidRPr="008C44B2" w:rsidRDefault="008C44B2" w:rsidP="008C44B2">
      <w:pPr>
        <w:tabs>
          <w:tab w:val="left" w:pos="851"/>
        </w:tabs>
        <w:ind w:left="851"/>
        <w:rPr>
          <w:sz w:val="24"/>
          <w:szCs w:val="24"/>
        </w:rPr>
      </w:pPr>
      <w:r w:rsidRPr="008C44B2">
        <w:rPr>
          <w:sz w:val="24"/>
          <w:szCs w:val="24"/>
        </w:rPr>
        <w:t>Tabletten må gerne indtages ved et måltid.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75470F" w:rsidRPr="0075470F" w:rsidRDefault="0075470F" w:rsidP="0075470F">
      <w:pPr>
        <w:numPr>
          <w:ilvl w:val="0"/>
          <w:numId w:val="6"/>
        </w:numPr>
        <w:tabs>
          <w:tab w:val="clear" w:pos="360"/>
        </w:tabs>
        <w:ind w:left="1134" w:hanging="283"/>
        <w:rPr>
          <w:sz w:val="24"/>
          <w:szCs w:val="24"/>
        </w:rPr>
      </w:pPr>
      <w:r w:rsidRPr="0075470F">
        <w:rPr>
          <w:sz w:val="24"/>
          <w:szCs w:val="24"/>
        </w:rPr>
        <w:t xml:space="preserve">Overfølsomhed over for det aktive stof eller over for et eller flere af hjælpestofferne anført i pkt. 6.1. </w:t>
      </w:r>
    </w:p>
    <w:p w:rsidR="0075470F" w:rsidRPr="0075470F" w:rsidRDefault="0075470F" w:rsidP="0075470F">
      <w:pPr>
        <w:numPr>
          <w:ilvl w:val="0"/>
          <w:numId w:val="6"/>
        </w:numPr>
        <w:tabs>
          <w:tab w:val="clear" w:pos="360"/>
        </w:tabs>
        <w:ind w:left="1134" w:hanging="283"/>
        <w:rPr>
          <w:sz w:val="24"/>
          <w:szCs w:val="24"/>
        </w:rPr>
      </w:pPr>
      <w:r w:rsidRPr="0075470F">
        <w:rPr>
          <w:sz w:val="24"/>
          <w:szCs w:val="24"/>
        </w:rPr>
        <w:t xml:space="preserve">Leverinsufficiens eller nedsat leverfunktion. </w:t>
      </w:r>
    </w:p>
    <w:p w:rsidR="0075470F" w:rsidRPr="0075470F" w:rsidRDefault="0075470F" w:rsidP="0075470F">
      <w:pPr>
        <w:numPr>
          <w:ilvl w:val="0"/>
          <w:numId w:val="6"/>
        </w:numPr>
        <w:tabs>
          <w:tab w:val="clear" w:pos="360"/>
        </w:tabs>
        <w:ind w:left="1134" w:hanging="283"/>
        <w:rPr>
          <w:sz w:val="24"/>
          <w:szCs w:val="24"/>
        </w:rPr>
      </w:pPr>
      <w:r w:rsidRPr="0075470F">
        <w:rPr>
          <w:sz w:val="24"/>
          <w:szCs w:val="24"/>
        </w:rPr>
        <w:lastRenderedPageBreak/>
        <w:t xml:space="preserve">Akut hjerteinsufficiens, </w:t>
      </w:r>
      <w:proofErr w:type="spellStart"/>
      <w:r w:rsidRPr="0075470F">
        <w:rPr>
          <w:sz w:val="24"/>
          <w:szCs w:val="24"/>
        </w:rPr>
        <w:t>kardiogent</w:t>
      </w:r>
      <w:proofErr w:type="spellEnd"/>
      <w:r w:rsidRPr="0075470F">
        <w:rPr>
          <w:sz w:val="24"/>
          <w:szCs w:val="24"/>
        </w:rPr>
        <w:t xml:space="preserve"> chok eller episoder med </w:t>
      </w:r>
      <w:proofErr w:type="spellStart"/>
      <w:r w:rsidRPr="0075470F">
        <w:rPr>
          <w:sz w:val="24"/>
          <w:szCs w:val="24"/>
        </w:rPr>
        <w:t>inkompenseret</w:t>
      </w:r>
      <w:proofErr w:type="spellEnd"/>
      <w:r w:rsidRPr="0075470F">
        <w:rPr>
          <w:sz w:val="24"/>
          <w:szCs w:val="24"/>
        </w:rPr>
        <w:t xml:space="preserve"> hjerteinsufficiens, der krævede intravenøs behandling med </w:t>
      </w:r>
      <w:proofErr w:type="spellStart"/>
      <w:r w:rsidRPr="0075470F">
        <w:rPr>
          <w:sz w:val="24"/>
          <w:szCs w:val="24"/>
        </w:rPr>
        <w:t>inotropika</w:t>
      </w:r>
      <w:proofErr w:type="spellEnd"/>
      <w:r w:rsidRPr="0075470F">
        <w:rPr>
          <w:sz w:val="24"/>
          <w:szCs w:val="24"/>
        </w:rPr>
        <w:t xml:space="preserve">. </w:t>
      </w:r>
    </w:p>
    <w:p w:rsidR="0075470F" w:rsidRPr="0075470F" w:rsidRDefault="0075470F" w:rsidP="0075470F">
      <w:pPr>
        <w:tabs>
          <w:tab w:val="left" w:pos="851"/>
        </w:tabs>
        <w:ind w:left="851"/>
        <w:rPr>
          <w:sz w:val="24"/>
          <w:szCs w:val="24"/>
          <w:lang w:val="sv-SE"/>
        </w:rPr>
      </w:pPr>
    </w:p>
    <w:p w:rsidR="0075470F" w:rsidRPr="0075470F" w:rsidRDefault="0075470F" w:rsidP="0075470F">
      <w:pPr>
        <w:tabs>
          <w:tab w:val="left" w:pos="851"/>
        </w:tabs>
        <w:ind w:left="851"/>
        <w:rPr>
          <w:sz w:val="24"/>
          <w:szCs w:val="24"/>
        </w:rPr>
      </w:pPr>
      <w:r w:rsidRPr="0075470F">
        <w:rPr>
          <w:sz w:val="24"/>
          <w:szCs w:val="24"/>
        </w:rPr>
        <w:t xml:space="preserve">Endvidere er </w:t>
      </w:r>
      <w:proofErr w:type="spellStart"/>
      <w:r w:rsidR="004F0D09">
        <w:rPr>
          <w:sz w:val="24"/>
          <w:szCs w:val="24"/>
        </w:rPr>
        <w:t>Nebivolol</w:t>
      </w:r>
      <w:proofErr w:type="spellEnd"/>
      <w:r w:rsidR="004F0D09">
        <w:rPr>
          <w:sz w:val="24"/>
          <w:szCs w:val="24"/>
        </w:rPr>
        <w:t xml:space="preserve"> "</w:t>
      </w:r>
      <w:proofErr w:type="spellStart"/>
      <w:r w:rsidR="004F0D09">
        <w:rPr>
          <w:sz w:val="24"/>
          <w:szCs w:val="24"/>
        </w:rPr>
        <w:t>Accord</w:t>
      </w:r>
      <w:proofErr w:type="spellEnd"/>
      <w:r w:rsidR="004F0D09">
        <w:rPr>
          <w:sz w:val="24"/>
          <w:szCs w:val="24"/>
        </w:rPr>
        <w:t>"</w:t>
      </w:r>
      <w:r w:rsidRPr="0075470F">
        <w:rPr>
          <w:sz w:val="24"/>
          <w:szCs w:val="24"/>
        </w:rPr>
        <w:t xml:space="preserve"> ligesom andre betablokkere kontraindiceret ved:</w:t>
      </w:r>
    </w:p>
    <w:p w:rsidR="0075470F" w:rsidRPr="0075470F" w:rsidRDefault="0075470F" w:rsidP="004F0D09">
      <w:pPr>
        <w:numPr>
          <w:ilvl w:val="0"/>
          <w:numId w:val="7"/>
        </w:numPr>
        <w:tabs>
          <w:tab w:val="clear" w:pos="360"/>
          <w:tab w:val="left" w:pos="851"/>
        </w:tabs>
        <w:ind w:left="1134" w:hanging="283"/>
        <w:rPr>
          <w:sz w:val="24"/>
          <w:szCs w:val="24"/>
        </w:rPr>
      </w:pPr>
      <w:r w:rsidRPr="0075470F">
        <w:rPr>
          <w:sz w:val="24"/>
          <w:szCs w:val="24"/>
        </w:rPr>
        <w:t xml:space="preserve">syg sinus-syndrom, herunder </w:t>
      </w:r>
      <w:proofErr w:type="spellStart"/>
      <w:r w:rsidRPr="0075470F">
        <w:rPr>
          <w:sz w:val="24"/>
          <w:szCs w:val="24"/>
        </w:rPr>
        <w:t>sinuatrialt</w:t>
      </w:r>
      <w:proofErr w:type="spellEnd"/>
      <w:r w:rsidRPr="0075470F">
        <w:rPr>
          <w:sz w:val="24"/>
          <w:szCs w:val="24"/>
        </w:rPr>
        <w:t xml:space="preserve"> blok. </w:t>
      </w:r>
    </w:p>
    <w:p w:rsidR="0075470F" w:rsidRPr="0075470F" w:rsidRDefault="0075470F" w:rsidP="004F0D09">
      <w:pPr>
        <w:numPr>
          <w:ilvl w:val="0"/>
          <w:numId w:val="7"/>
        </w:numPr>
        <w:tabs>
          <w:tab w:val="clear" w:pos="360"/>
          <w:tab w:val="left" w:pos="851"/>
        </w:tabs>
        <w:ind w:left="1134" w:hanging="283"/>
        <w:rPr>
          <w:sz w:val="24"/>
          <w:szCs w:val="24"/>
        </w:rPr>
      </w:pPr>
      <w:r w:rsidRPr="0075470F">
        <w:rPr>
          <w:sz w:val="24"/>
          <w:szCs w:val="24"/>
        </w:rPr>
        <w:t xml:space="preserve">2. og 3. grads </w:t>
      </w:r>
      <w:r w:rsidR="003F5546">
        <w:rPr>
          <w:sz w:val="24"/>
          <w:szCs w:val="24"/>
        </w:rPr>
        <w:t>hjerte</w:t>
      </w:r>
      <w:r w:rsidRPr="0075470F">
        <w:rPr>
          <w:sz w:val="24"/>
          <w:szCs w:val="24"/>
        </w:rPr>
        <w:t xml:space="preserve">blok (uden pacemaker). </w:t>
      </w:r>
    </w:p>
    <w:p w:rsidR="0075470F" w:rsidRPr="0075470F" w:rsidRDefault="0075470F" w:rsidP="004F0D09">
      <w:pPr>
        <w:numPr>
          <w:ilvl w:val="0"/>
          <w:numId w:val="7"/>
        </w:numPr>
        <w:tabs>
          <w:tab w:val="clear" w:pos="360"/>
          <w:tab w:val="left" w:pos="851"/>
        </w:tabs>
        <w:ind w:left="1134" w:hanging="283"/>
        <w:rPr>
          <w:sz w:val="24"/>
          <w:szCs w:val="24"/>
        </w:rPr>
      </w:pPr>
      <w:proofErr w:type="spellStart"/>
      <w:r w:rsidRPr="0075470F">
        <w:rPr>
          <w:sz w:val="24"/>
          <w:szCs w:val="24"/>
        </w:rPr>
        <w:t>bronkospasme</w:t>
      </w:r>
      <w:proofErr w:type="spellEnd"/>
      <w:r w:rsidRPr="0075470F">
        <w:rPr>
          <w:sz w:val="24"/>
          <w:szCs w:val="24"/>
        </w:rPr>
        <w:t xml:space="preserve"> og astma bronkiale i anamnesen. </w:t>
      </w:r>
    </w:p>
    <w:p w:rsidR="0075470F" w:rsidRPr="0075470F" w:rsidRDefault="0075470F" w:rsidP="004F0D09">
      <w:pPr>
        <w:numPr>
          <w:ilvl w:val="0"/>
          <w:numId w:val="7"/>
        </w:numPr>
        <w:tabs>
          <w:tab w:val="clear" w:pos="360"/>
          <w:tab w:val="left" w:pos="851"/>
        </w:tabs>
        <w:ind w:left="1134" w:hanging="283"/>
        <w:rPr>
          <w:sz w:val="24"/>
          <w:szCs w:val="24"/>
        </w:rPr>
      </w:pPr>
      <w:r w:rsidRPr="0075470F">
        <w:rPr>
          <w:sz w:val="24"/>
          <w:szCs w:val="24"/>
        </w:rPr>
        <w:t xml:space="preserve">ubehandlet </w:t>
      </w:r>
      <w:proofErr w:type="spellStart"/>
      <w:r w:rsidRPr="0075470F">
        <w:rPr>
          <w:sz w:val="24"/>
          <w:szCs w:val="24"/>
        </w:rPr>
        <w:t>fæokromocytom</w:t>
      </w:r>
      <w:proofErr w:type="spellEnd"/>
      <w:r w:rsidRPr="0075470F">
        <w:rPr>
          <w:sz w:val="24"/>
          <w:szCs w:val="24"/>
        </w:rPr>
        <w:t xml:space="preserve">. </w:t>
      </w:r>
    </w:p>
    <w:p w:rsidR="0075470F" w:rsidRPr="0075470F" w:rsidRDefault="0075470F" w:rsidP="004F0D09">
      <w:pPr>
        <w:numPr>
          <w:ilvl w:val="0"/>
          <w:numId w:val="7"/>
        </w:numPr>
        <w:tabs>
          <w:tab w:val="clear" w:pos="360"/>
          <w:tab w:val="left" w:pos="851"/>
        </w:tabs>
        <w:ind w:left="1134" w:hanging="283"/>
        <w:rPr>
          <w:sz w:val="24"/>
          <w:szCs w:val="24"/>
        </w:rPr>
      </w:pPr>
      <w:r w:rsidRPr="0075470F">
        <w:rPr>
          <w:sz w:val="24"/>
          <w:szCs w:val="24"/>
        </w:rPr>
        <w:t xml:space="preserve">metabolisk </w:t>
      </w:r>
      <w:proofErr w:type="spellStart"/>
      <w:r w:rsidRPr="0075470F">
        <w:rPr>
          <w:sz w:val="24"/>
          <w:szCs w:val="24"/>
        </w:rPr>
        <w:t>acidose</w:t>
      </w:r>
      <w:proofErr w:type="spellEnd"/>
      <w:r w:rsidRPr="0075470F">
        <w:rPr>
          <w:sz w:val="24"/>
          <w:szCs w:val="24"/>
        </w:rPr>
        <w:t xml:space="preserve">. </w:t>
      </w:r>
    </w:p>
    <w:p w:rsidR="0075470F" w:rsidRPr="0075470F" w:rsidRDefault="0075470F" w:rsidP="004F0D09">
      <w:pPr>
        <w:numPr>
          <w:ilvl w:val="0"/>
          <w:numId w:val="7"/>
        </w:numPr>
        <w:tabs>
          <w:tab w:val="clear" w:pos="360"/>
          <w:tab w:val="left" w:pos="851"/>
        </w:tabs>
        <w:ind w:left="1134" w:hanging="283"/>
        <w:rPr>
          <w:sz w:val="24"/>
          <w:szCs w:val="24"/>
        </w:rPr>
      </w:pPr>
      <w:r w:rsidRPr="0075470F">
        <w:rPr>
          <w:sz w:val="24"/>
          <w:szCs w:val="24"/>
        </w:rPr>
        <w:t xml:space="preserve">bradykardi (puls &lt;60 slag/min før behandlingsstart). </w:t>
      </w:r>
    </w:p>
    <w:p w:rsidR="0075470F" w:rsidRPr="0075470F" w:rsidRDefault="0075470F" w:rsidP="004F0D09">
      <w:pPr>
        <w:numPr>
          <w:ilvl w:val="0"/>
          <w:numId w:val="7"/>
        </w:numPr>
        <w:tabs>
          <w:tab w:val="clear" w:pos="360"/>
          <w:tab w:val="left" w:pos="851"/>
        </w:tabs>
        <w:ind w:left="1134" w:hanging="283"/>
        <w:rPr>
          <w:sz w:val="24"/>
          <w:szCs w:val="24"/>
        </w:rPr>
      </w:pPr>
      <w:r w:rsidRPr="0075470F">
        <w:rPr>
          <w:sz w:val="24"/>
          <w:szCs w:val="24"/>
        </w:rPr>
        <w:t xml:space="preserve">hypotension (systolisk blodtryk &lt;90 </w:t>
      </w:r>
      <w:proofErr w:type="spellStart"/>
      <w:r w:rsidRPr="0075470F">
        <w:rPr>
          <w:sz w:val="24"/>
          <w:szCs w:val="24"/>
        </w:rPr>
        <w:t>mmHg</w:t>
      </w:r>
      <w:proofErr w:type="spellEnd"/>
      <w:r w:rsidRPr="0075470F">
        <w:rPr>
          <w:sz w:val="24"/>
          <w:szCs w:val="24"/>
        </w:rPr>
        <w:t xml:space="preserve">). </w:t>
      </w:r>
    </w:p>
    <w:p w:rsidR="0075470F" w:rsidRPr="0075470F" w:rsidRDefault="0075470F" w:rsidP="004F0D09">
      <w:pPr>
        <w:numPr>
          <w:ilvl w:val="0"/>
          <w:numId w:val="7"/>
        </w:numPr>
        <w:tabs>
          <w:tab w:val="clear" w:pos="360"/>
          <w:tab w:val="left" w:pos="851"/>
        </w:tabs>
        <w:ind w:left="1134" w:hanging="283"/>
        <w:rPr>
          <w:sz w:val="24"/>
          <w:szCs w:val="24"/>
        </w:rPr>
      </w:pPr>
      <w:r w:rsidRPr="0075470F">
        <w:rPr>
          <w:sz w:val="24"/>
          <w:szCs w:val="24"/>
        </w:rPr>
        <w:t>alvorlige perifere kredsløbsforstyrrelser.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64A59" w:rsidRPr="00364A59" w:rsidRDefault="00364A59" w:rsidP="00364A59">
      <w:pPr>
        <w:tabs>
          <w:tab w:val="left" w:pos="851"/>
        </w:tabs>
        <w:ind w:left="851"/>
        <w:rPr>
          <w:sz w:val="24"/>
          <w:szCs w:val="24"/>
        </w:rPr>
      </w:pPr>
      <w:r w:rsidRPr="00364A59">
        <w:rPr>
          <w:sz w:val="24"/>
          <w:szCs w:val="24"/>
        </w:rPr>
        <w:t>Se også pkt. 4.8.</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sz w:val="24"/>
          <w:szCs w:val="24"/>
        </w:rPr>
      </w:pPr>
      <w:r w:rsidRPr="00364A59">
        <w:rPr>
          <w:sz w:val="24"/>
          <w:szCs w:val="24"/>
        </w:rPr>
        <w:t>Følgende advarsler og forsigtighedsregler gælder generelt for β-</w:t>
      </w:r>
      <w:proofErr w:type="spellStart"/>
      <w:r w:rsidRPr="00364A59">
        <w:rPr>
          <w:sz w:val="24"/>
          <w:szCs w:val="24"/>
        </w:rPr>
        <w:t>adrenerge</w:t>
      </w:r>
      <w:proofErr w:type="spellEnd"/>
      <w:r w:rsidRPr="00364A59">
        <w:rPr>
          <w:sz w:val="24"/>
          <w:szCs w:val="24"/>
        </w:rPr>
        <w:t xml:space="preserve"> antagonister.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i/>
          <w:iCs/>
          <w:sz w:val="24"/>
          <w:szCs w:val="24"/>
        </w:rPr>
      </w:pPr>
      <w:r w:rsidRPr="00364A59">
        <w:rPr>
          <w:i/>
          <w:iCs/>
          <w:sz w:val="24"/>
          <w:szCs w:val="24"/>
        </w:rPr>
        <w:t>Anæstesi</w:t>
      </w:r>
    </w:p>
    <w:p w:rsidR="00364A59" w:rsidRPr="00364A59" w:rsidRDefault="00364A59" w:rsidP="00364A59">
      <w:pPr>
        <w:tabs>
          <w:tab w:val="left" w:pos="851"/>
        </w:tabs>
        <w:ind w:left="851"/>
        <w:rPr>
          <w:sz w:val="24"/>
          <w:szCs w:val="24"/>
        </w:rPr>
      </w:pPr>
      <w:r w:rsidRPr="00364A59">
        <w:rPr>
          <w:sz w:val="24"/>
          <w:szCs w:val="24"/>
        </w:rPr>
        <w:t xml:space="preserve">Ved at fortsætte betablokaden reduceres risikoen for </w:t>
      </w:r>
      <w:proofErr w:type="spellStart"/>
      <w:r w:rsidRPr="00364A59">
        <w:rPr>
          <w:sz w:val="24"/>
          <w:szCs w:val="24"/>
        </w:rPr>
        <w:t>arytmi</w:t>
      </w:r>
      <w:proofErr w:type="spellEnd"/>
      <w:r w:rsidRPr="00364A59">
        <w:rPr>
          <w:sz w:val="24"/>
          <w:szCs w:val="24"/>
        </w:rPr>
        <w:t xml:space="preserve"> under induktion og </w:t>
      </w:r>
      <w:proofErr w:type="spellStart"/>
      <w:r w:rsidRPr="00364A59">
        <w:rPr>
          <w:sz w:val="24"/>
          <w:szCs w:val="24"/>
        </w:rPr>
        <w:t>intubering</w:t>
      </w:r>
      <w:proofErr w:type="spellEnd"/>
      <w:r w:rsidRPr="00364A59">
        <w:rPr>
          <w:sz w:val="24"/>
          <w:szCs w:val="24"/>
        </w:rPr>
        <w:t>. Hvis betablokaden seponeres som led i forberedelserne til en operation, skal den β-</w:t>
      </w:r>
      <w:proofErr w:type="spellStart"/>
      <w:r w:rsidRPr="00364A59">
        <w:rPr>
          <w:sz w:val="24"/>
          <w:szCs w:val="24"/>
        </w:rPr>
        <w:t>adrenerge</w:t>
      </w:r>
      <w:proofErr w:type="spellEnd"/>
      <w:r w:rsidRPr="00364A59">
        <w:rPr>
          <w:sz w:val="24"/>
          <w:szCs w:val="24"/>
        </w:rPr>
        <w:t xml:space="preserve"> antagonist seponeres mindst 24 timer før operationen. </w:t>
      </w:r>
    </w:p>
    <w:p w:rsidR="00364A59" w:rsidRPr="00364A59" w:rsidRDefault="00364A59" w:rsidP="00364A59">
      <w:pPr>
        <w:tabs>
          <w:tab w:val="left" w:pos="851"/>
        </w:tabs>
        <w:ind w:left="851"/>
        <w:rPr>
          <w:sz w:val="24"/>
          <w:szCs w:val="24"/>
        </w:rPr>
      </w:pPr>
      <w:r w:rsidRPr="00364A59">
        <w:rPr>
          <w:sz w:val="24"/>
          <w:szCs w:val="24"/>
        </w:rPr>
        <w:t xml:space="preserve">Der skal udvises forsigtighed med visse </w:t>
      </w:r>
      <w:proofErr w:type="spellStart"/>
      <w:r w:rsidRPr="00364A59">
        <w:rPr>
          <w:sz w:val="24"/>
          <w:szCs w:val="24"/>
        </w:rPr>
        <w:t>anæstetika</w:t>
      </w:r>
      <w:proofErr w:type="spellEnd"/>
      <w:r w:rsidRPr="00364A59">
        <w:rPr>
          <w:sz w:val="24"/>
          <w:szCs w:val="24"/>
        </w:rPr>
        <w:t xml:space="preserve">, der forårsager </w:t>
      </w:r>
      <w:proofErr w:type="spellStart"/>
      <w:r w:rsidRPr="00364A59">
        <w:rPr>
          <w:sz w:val="24"/>
          <w:szCs w:val="24"/>
        </w:rPr>
        <w:t>myokardiedepression</w:t>
      </w:r>
      <w:proofErr w:type="spellEnd"/>
      <w:r w:rsidRPr="00364A59">
        <w:rPr>
          <w:sz w:val="24"/>
          <w:szCs w:val="24"/>
        </w:rPr>
        <w:t xml:space="preserve">. Patienten kan beskyttes mod </w:t>
      </w:r>
      <w:proofErr w:type="spellStart"/>
      <w:r w:rsidRPr="00364A59">
        <w:rPr>
          <w:sz w:val="24"/>
          <w:szCs w:val="24"/>
        </w:rPr>
        <w:t>vagusreaktioner</w:t>
      </w:r>
      <w:proofErr w:type="spellEnd"/>
      <w:r w:rsidRPr="00364A59">
        <w:rPr>
          <w:sz w:val="24"/>
          <w:szCs w:val="24"/>
        </w:rPr>
        <w:t xml:space="preserve"> med intravenøs administration af atropin.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i/>
          <w:iCs/>
          <w:sz w:val="24"/>
          <w:szCs w:val="24"/>
        </w:rPr>
      </w:pPr>
      <w:r w:rsidRPr="00364A59">
        <w:rPr>
          <w:i/>
          <w:iCs/>
          <w:sz w:val="24"/>
          <w:szCs w:val="24"/>
        </w:rPr>
        <w:t>Hjerte</w:t>
      </w:r>
    </w:p>
    <w:p w:rsidR="00364A59" w:rsidRPr="00364A59" w:rsidRDefault="00364A59" w:rsidP="00364A59">
      <w:pPr>
        <w:tabs>
          <w:tab w:val="left" w:pos="851"/>
        </w:tabs>
        <w:ind w:left="851"/>
        <w:rPr>
          <w:sz w:val="24"/>
          <w:szCs w:val="24"/>
        </w:rPr>
      </w:pPr>
      <w:r w:rsidRPr="00364A59">
        <w:rPr>
          <w:sz w:val="24"/>
          <w:szCs w:val="24"/>
        </w:rPr>
        <w:t>Generelt må β-</w:t>
      </w:r>
      <w:proofErr w:type="spellStart"/>
      <w:r w:rsidRPr="00364A59">
        <w:rPr>
          <w:sz w:val="24"/>
          <w:szCs w:val="24"/>
        </w:rPr>
        <w:t>adrenerge</w:t>
      </w:r>
      <w:proofErr w:type="spellEnd"/>
      <w:r w:rsidRPr="00364A59">
        <w:rPr>
          <w:sz w:val="24"/>
          <w:szCs w:val="24"/>
        </w:rPr>
        <w:t xml:space="preserve"> antagonister ikke bruges til patienter med ubehandlet hjertesvigt, medmindre deres tilstand er stabiliseret.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sz w:val="24"/>
          <w:szCs w:val="24"/>
        </w:rPr>
      </w:pPr>
      <w:r w:rsidRPr="00364A59">
        <w:rPr>
          <w:sz w:val="24"/>
          <w:szCs w:val="24"/>
        </w:rPr>
        <w:t>Hos patienter med iskæmisk hjertesygdom skal behandling med en β-</w:t>
      </w:r>
      <w:proofErr w:type="spellStart"/>
      <w:r w:rsidRPr="00364A59">
        <w:rPr>
          <w:sz w:val="24"/>
          <w:szCs w:val="24"/>
        </w:rPr>
        <w:t>adrenerg</w:t>
      </w:r>
      <w:proofErr w:type="spellEnd"/>
      <w:r w:rsidRPr="00364A59">
        <w:rPr>
          <w:sz w:val="24"/>
          <w:szCs w:val="24"/>
        </w:rPr>
        <w:t xml:space="preserve"> antagonist seponeres gradvist, dvs. i løbet af 1-2 uger. Ved behov initieres substitutionsterapi samtidig for at forebygge forværret angina pectoris.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sz w:val="24"/>
          <w:szCs w:val="24"/>
        </w:rPr>
      </w:pPr>
      <w:r w:rsidRPr="00364A59">
        <w:rPr>
          <w:sz w:val="24"/>
          <w:szCs w:val="24"/>
        </w:rPr>
        <w:t>β-</w:t>
      </w:r>
      <w:proofErr w:type="spellStart"/>
      <w:r w:rsidRPr="00364A59">
        <w:rPr>
          <w:sz w:val="24"/>
          <w:szCs w:val="24"/>
        </w:rPr>
        <w:t>adrenerge</w:t>
      </w:r>
      <w:proofErr w:type="spellEnd"/>
      <w:r w:rsidRPr="00364A59">
        <w:rPr>
          <w:sz w:val="24"/>
          <w:szCs w:val="24"/>
        </w:rPr>
        <w:t xml:space="preserve"> antagonister kan inducere bradykardi: Doseringen skal reduceres, hvis pulsen falder til under 50-55 slag i minuttet og/eller patienten får symptomer, der tyder på bradykardi.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sz w:val="24"/>
          <w:szCs w:val="24"/>
        </w:rPr>
      </w:pPr>
      <w:r w:rsidRPr="00364A59">
        <w:rPr>
          <w:sz w:val="24"/>
          <w:szCs w:val="24"/>
        </w:rPr>
        <w:t>β-</w:t>
      </w:r>
      <w:proofErr w:type="spellStart"/>
      <w:r w:rsidRPr="00364A59">
        <w:rPr>
          <w:sz w:val="24"/>
          <w:szCs w:val="24"/>
        </w:rPr>
        <w:t>adrenerge</w:t>
      </w:r>
      <w:proofErr w:type="spellEnd"/>
      <w:r w:rsidRPr="00364A59">
        <w:rPr>
          <w:sz w:val="24"/>
          <w:szCs w:val="24"/>
        </w:rPr>
        <w:t xml:space="preserve"> antagonister skal bruges med forsigtighed: </w:t>
      </w:r>
    </w:p>
    <w:p w:rsidR="00364A59" w:rsidRPr="00364A59" w:rsidRDefault="00364A59" w:rsidP="00E81800">
      <w:pPr>
        <w:numPr>
          <w:ilvl w:val="0"/>
          <w:numId w:val="8"/>
        </w:numPr>
        <w:tabs>
          <w:tab w:val="left" w:pos="851"/>
        </w:tabs>
        <w:ind w:left="1134" w:hanging="283"/>
        <w:rPr>
          <w:sz w:val="24"/>
          <w:szCs w:val="24"/>
        </w:rPr>
      </w:pPr>
      <w:r w:rsidRPr="00364A59">
        <w:rPr>
          <w:sz w:val="24"/>
          <w:szCs w:val="24"/>
        </w:rPr>
        <w:t>til patienter med perifere kredsløbsforstyrrelser (</w:t>
      </w:r>
      <w:proofErr w:type="spellStart"/>
      <w:r w:rsidRPr="00364A59">
        <w:rPr>
          <w:sz w:val="24"/>
          <w:szCs w:val="24"/>
        </w:rPr>
        <w:t>Raynauds</w:t>
      </w:r>
      <w:proofErr w:type="spellEnd"/>
      <w:r w:rsidRPr="00364A59">
        <w:rPr>
          <w:sz w:val="24"/>
          <w:szCs w:val="24"/>
        </w:rPr>
        <w:t xml:space="preserve"> syndrom, </w:t>
      </w:r>
      <w:proofErr w:type="spellStart"/>
      <w:r w:rsidRPr="00364A59">
        <w:rPr>
          <w:sz w:val="24"/>
          <w:szCs w:val="24"/>
        </w:rPr>
        <w:t>claudicatio</w:t>
      </w:r>
      <w:proofErr w:type="spellEnd"/>
      <w:r w:rsidRPr="00364A59">
        <w:rPr>
          <w:sz w:val="24"/>
          <w:szCs w:val="24"/>
        </w:rPr>
        <w:t xml:space="preserve"> </w:t>
      </w:r>
      <w:proofErr w:type="spellStart"/>
      <w:r w:rsidRPr="00364A59">
        <w:rPr>
          <w:sz w:val="24"/>
          <w:szCs w:val="24"/>
        </w:rPr>
        <w:t>intermittens</w:t>
      </w:r>
      <w:proofErr w:type="spellEnd"/>
      <w:r w:rsidRPr="00364A59">
        <w:rPr>
          <w:sz w:val="24"/>
          <w:szCs w:val="24"/>
        </w:rPr>
        <w:t xml:space="preserve">), da disse sygdomme kan blive forværrede </w:t>
      </w:r>
    </w:p>
    <w:p w:rsidR="00364A59" w:rsidRPr="00364A59" w:rsidRDefault="00364A59" w:rsidP="00E81800">
      <w:pPr>
        <w:numPr>
          <w:ilvl w:val="0"/>
          <w:numId w:val="8"/>
        </w:numPr>
        <w:tabs>
          <w:tab w:val="left" w:pos="851"/>
        </w:tabs>
        <w:ind w:left="1134" w:hanging="283"/>
        <w:rPr>
          <w:sz w:val="24"/>
          <w:szCs w:val="24"/>
        </w:rPr>
      </w:pPr>
      <w:r w:rsidRPr="00364A59">
        <w:rPr>
          <w:sz w:val="24"/>
          <w:szCs w:val="24"/>
        </w:rPr>
        <w:t xml:space="preserve">til patienter med 1. grads </w:t>
      </w:r>
      <w:r w:rsidR="003F5546">
        <w:rPr>
          <w:sz w:val="24"/>
          <w:szCs w:val="24"/>
        </w:rPr>
        <w:t>hjerte</w:t>
      </w:r>
      <w:r w:rsidRPr="00364A59">
        <w:rPr>
          <w:sz w:val="24"/>
          <w:szCs w:val="24"/>
        </w:rPr>
        <w:t>blok på grund af de negative virkninger af ß-</w:t>
      </w:r>
      <w:proofErr w:type="spellStart"/>
      <w:r w:rsidRPr="00364A59">
        <w:rPr>
          <w:sz w:val="24"/>
          <w:szCs w:val="24"/>
        </w:rPr>
        <w:t>blokkere</w:t>
      </w:r>
      <w:proofErr w:type="spellEnd"/>
      <w:r w:rsidRPr="00364A59">
        <w:rPr>
          <w:sz w:val="24"/>
          <w:szCs w:val="24"/>
        </w:rPr>
        <w:t xml:space="preserve"> på overledningstiden </w:t>
      </w:r>
    </w:p>
    <w:p w:rsidR="00364A59" w:rsidRPr="00364A59" w:rsidRDefault="00364A59" w:rsidP="00E81800">
      <w:pPr>
        <w:numPr>
          <w:ilvl w:val="0"/>
          <w:numId w:val="8"/>
        </w:numPr>
        <w:tabs>
          <w:tab w:val="left" w:pos="851"/>
        </w:tabs>
        <w:ind w:left="1134" w:hanging="283"/>
        <w:rPr>
          <w:sz w:val="24"/>
          <w:szCs w:val="24"/>
        </w:rPr>
      </w:pPr>
      <w:r w:rsidRPr="00364A59">
        <w:rPr>
          <w:sz w:val="24"/>
          <w:szCs w:val="24"/>
        </w:rPr>
        <w:t xml:space="preserve">til patienter med </w:t>
      </w:r>
      <w:proofErr w:type="spellStart"/>
      <w:r w:rsidRPr="00364A59">
        <w:rPr>
          <w:sz w:val="24"/>
          <w:szCs w:val="24"/>
        </w:rPr>
        <w:t>Prinzmetal</w:t>
      </w:r>
      <w:proofErr w:type="spellEnd"/>
      <w:r w:rsidRPr="00364A59">
        <w:rPr>
          <w:sz w:val="24"/>
          <w:szCs w:val="24"/>
        </w:rPr>
        <w:t xml:space="preserve"> pectoris på grund af uhindret α-receptormedieret </w:t>
      </w:r>
      <w:proofErr w:type="spellStart"/>
      <w:r w:rsidRPr="00364A59">
        <w:rPr>
          <w:sz w:val="24"/>
          <w:szCs w:val="24"/>
        </w:rPr>
        <w:t>vasokonstriction</w:t>
      </w:r>
      <w:proofErr w:type="spellEnd"/>
      <w:r w:rsidRPr="00364A59">
        <w:rPr>
          <w:sz w:val="24"/>
          <w:szCs w:val="24"/>
        </w:rPr>
        <w:t xml:space="preserve"> af kranspulsårerne: β-</w:t>
      </w:r>
      <w:proofErr w:type="spellStart"/>
      <w:r w:rsidRPr="00364A59">
        <w:rPr>
          <w:sz w:val="24"/>
          <w:szCs w:val="24"/>
        </w:rPr>
        <w:t>adrenerge</w:t>
      </w:r>
      <w:proofErr w:type="spellEnd"/>
      <w:r w:rsidRPr="00364A59">
        <w:rPr>
          <w:sz w:val="24"/>
          <w:szCs w:val="24"/>
        </w:rPr>
        <w:t xml:space="preserve"> antagonister kan øge antal og varighed af angina pectoris-anfald.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sz w:val="24"/>
          <w:szCs w:val="24"/>
        </w:rPr>
      </w:pPr>
      <w:r w:rsidRPr="00364A59">
        <w:rPr>
          <w:sz w:val="24"/>
          <w:szCs w:val="24"/>
        </w:rPr>
        <w:t xml:space="preserve">Generelt må det frarådes at kombinere </w:t>
      </w:r>
      <w:proofErr w:type="spellStart"/>
      <w:r w:rsidRPr="00364A59">
        <w:rPr>
          <w:sz w:val="24"/>
          <w:szCs w:val="24"/>
        </w:rPr>
        <w:t>nebivolol</w:t>
      </w:r>
      <w:proofErr w:type="spellEnd"/>
      <w:r w:rsidRPr="00364A59">
        <w:rPr>
          <w:sz w:val="24"/>
          <w:szCs w:val="24"/>
        </w:rPr>
        <w:t xml:space="preserve"> med calciumantagonister af </w:t>
      </w:r>
      <w:proofErr w:type="spellStart"/>
      <w:r w:rsidRPr="00364A59">
        <w:rPr>
          <w:sz w:val="24"/>
          <w:szCs w:val="24"/>
        </w:rPr>
        <w:t>verapamil</w:t>
      </w:r>
      <w:proofErr w:type="spellEnd"/>
      <w:r w:rsidRPr="00364A59">
        <w:rPr>
          <w:sz w:val="24"/>
          <w:szCs w:val="24"/>
        </w:rPr>
        <w:t xml:space="preserve">- og </w:t>
      </w:r>
      <w:proofErr w:type="spellStart"/>
      <w:r w:rsidRPr="00364A59">
        <w:rPr>
          <w:sz w:val="24"/>
          <w:szCs w:val="24"/>
        </w:rPr>
        <w:t>diltiazemtypen</w:t>
      </w:r>
      <w:proofErr w:type="spellEnd"/>
      <w:r w:rsidRPr="00364A59">
        <w:rPr>
          <w:sz w:val="24"/>
          <w:szCs w:val="24"/>
        </w:rPr>
        <w:t>, med klasse I-</w:t>
      </w:r>
      <w:proofErr w:type="spellStart"/>
      <w:r w:rsidRPr="00364A59">
        <w:rPr>
          <w:sz w:val="24"/>
          <w:szCs w:val="24"/>
        </w:rPr>
        <w:t>antiarytmika</w:t>
      </w:r>
      <w:proofErr w:type="spellEnd"/>
      <w:r w:rsidRPr="00364A59">
        <w:rPr>
          <w:sz w:val="24"/>
          <w:szCs w:val="24"/>
        </w:rPr>
        <w:t xml:space="preserve"> og med centralt virkende </w:t>
      </w:r>
      <w:proofErr w:type="spellStart"/>
      <w:r w:rsidRPr="00364A59">
        <w:rPr>
          <w:sz w:val="24"/>
          <w:szCs w:val="24"/>
        </w:rPr>
        <w:t>antihypertensiva</w:t>
      </w:r>
      <w:proofErr w:type="spellEnd"/>
      <w:r w:rsidRPr="00364A59">
        <w:rPr>
          <w:sz w:val="24"/>
          <w:szCs w:val="24"/>
        </w:rPr>
        <w:t xml:space="preserve"> – se pkt. 4.5. </w:t>
      </w:r>
    </w:p>
    <w:p w:rsidR="00E81800" w:rsidRDefault="00E81800">
      <w:pPr>
        <w:rPr>
          <w:sz w:val="24"/>
          <w:szCs w:val="24"/>
          <w:lang w:val="sv-SE"/>
        </w:rPr>
      </w:pPr>
      <w:r>
        <w:rPr>
          <w:sz w:val="24"/>
          <w:szCs w:val="24"/>
          <w:lang w:val="sv-SE"/>
        </w:rPr>
        <w:br w:type="page"/>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sz w:val="24"/>
          <w:szCs w:val="24"/>
        </w:rPr>
      </w:pPr>
      <w:r w:rsidRPr="00364A59">
        <w:rPr>
          <w:i/>
          <w:iCs/>
          <w:sz w:val="24"/>
          <w:szCs w:val="24"/>
        </w:rPr>
        <w:t>Metabolisme/det endokrine system</w:t>
      </w:r>
    </w:p>
    <w:p w:rsidR="00364A59" w:rsidRPr="00364A59" w:rsidRDefault="00364A59" w:rsidP="00364A59">
      <w:pPr>
        <w:tabs>
          <w:tab w:val="left" w:pos="851"/>
        </w:tabs>
        <w:ind w:left="851"/>
        <w:rPr>
          <w:sz w:val="24"/>
          <w:szCs w:val="24"/>
        </w:rPr>
      </w:pPr>
      <w:proofErr w:type="spellStart"/>
      <w:r w:rsidRPr="00364A59">
        <w:rPr>
          <w:sz w:val="24"/>
          <w:szCs w:val="24"/>
        </w:rPr>
        <w:t>Nebivolol</w:t>
      </w:r>
      <w:proofErr w:type="spellEnd"/>
      <w:r w:rsidRPr="00364A59">
        <w:rPr>
          <w:sz w:val="24"/>
          <w:szCs w:val="24"/>
        </w:rPr>
        <w:t xml:space="preserve"> påvirker ikke glukoseniveauet hos diabetikere. Der skal dog udvises forsigtighed hos diabetikere, da </w:t>
      </w:r>
      <w:proofErr w:type="spellStart"/>
      <w:r w:rsidRPr="00364A59">
        <w:rPr>
          <w:sz w:val="24"/>
          <w:szCs w:val="24"/>
        </w:rPr>
        <w:t>nebivolol</w:t>
      </w:r>
      <w:proofErr w:type="spellEnd"/>
      <w:r w:rsidRPr="00364A59">
        <w:rPr>
          <w:sz w:val="24"/>
          <w:szCs w:val="24"/>
        </w:rPr>
        <w:t xml:space="preserve"> kan maskere visse symptomer på hypoglykæmi (</w:t>
      </w:r>
      <w:proofErr w:type="spellStart"/>
      <w:r w:rsidRPr="00364A59">
        <w:rPr>
          <w:sz w:val="24"/>
          <w:szCs w:val="24"/>
        </w:rPr>
        <w:t>takykardi</w:t>
      </w:r>
      <w:proofErr w:type="spellEnd"/>
      <w:r w:rsidRPr="00364A59">
        <w:rPr>
          <w:sz w:val="24"/>
          <w:szCs w:val="24"/>
        </w:rPr>
        <w:t xml:space="preserve">, </w:t>
      </w:r>
      <w:proofErr w:type="spellStart"/>
      <w:r w:rsidRPr="00364A59">
        <w:rPr>
          <w:sz w:val="24"/>
          <w:szCs w:val="24"/>
        </w:rPr>
        <w:t>palpitationer</w:t>
      </w:r>
      <w:proofErr w:type="spellEnd"/>
      <w:r w:rsidRPr="00364A59">
        <w:rPr>
          <w:sz w:val="24"/>
          <w:szCs w:val="24"/>
        </w:rPr>
        <w:t xml:space="preserve">).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sz w:val="24"/>
          <w:szCs w:val="24"/>
        </w:rPr>
      </w:pPr>
      <w:r w:rsidRPr="00364A59">
        <w:rPr>
          <w:sz w:val="24"/>
          <w:szCs w:val="24"/>
        </w:rPr>
        <w:t>β-</w:t>
      </w:r>
      <w:proofErr w:type="spellStart"/>
      <w:r w:rsidRPr="00364A59">
        <w:rPr>
          <w:sz w:val="24"/>
          <w:szCs w:val="24"/>
        </w:rPr>
        <w:t>adrenerge</w:t>
      </w:r>
      <w:proofErr w:type="spellEnd"/>
      <w:r w:rsidRPr="00364A59">
        <w:rPr>
          <w:sz w:val="24"/>
          <w:szCs w:val="24"/>
        </w:rPr>
        <w:t xml:space="preserve"> blokerende midler kan maskere symptomerne på </w:t>
      </w:r>
      <w:proofErr w:type="spellStart"/>
      <w:r w:rsidRPr="00364A59">
        <w:rPr>
          <w:sz w:val="24"/>
          <w:szCs w:val="24"/>
        </w:rPr>
        <w:t>takykardi</w:t>
      </w:r>
      <w:proofErr w:type="spellEnd"/>
      <w:r w:rsidRPr="00364A59">
        <w:rPr>
          <w:sz w:val="24"/>
          <w:szCs w:val="24"/>
        </w:rPr>
        <w:t xml:space="preserve"> ved forekomst af </w:t>
      </w:r>
      <w:proofErr w:type="spellStart"/>
      <w:r w:rsidRPr="00364A59">
        <w:rPr>
          <w:sz w:val="24"/>
          <w:szCs w:val="24"/>
        </w:rPr>
        <w:t>hypertyroidisme</w:t>
      </w:r>
      <w:proofErr w:type="spellEnd"/>
      <w:r w:rsidRPr="00364A59">
        <w:rPr>
          <w:sz w:val="24"/>
          <w:szCs w:val="24"/>
        </w:rPr>
        <w:t xml:space="preserve">. Symptomerne kan forstærkes ved brat </w:t>
      </w:r>
      <w:proofErr w:type="spellStart"/>
      <w:r w:rsidRPr="00364A59">
        <w:rPr>
          <w:sz w:val="24"/>
          <w:szCs w:val="24"/>
        </w:rPr>
        <w:t>seponering</w:t>
      </w:r>
      <w:proofErr w:type="spellEnd"/>
      <w:r w:rsidRPr="00364A59">
        <w:rPr>
          <w:sz w:val="24"/>
          <w:szCs w:val="24"/>
        </w:rPr>
        <w:t xml:space="preserve"> af behandlingen.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i/>
          <w:iCs/>
          <w:sz w:val="24"/>
          <w:szCs w:val="24"/>
        </w:rPr>
      </w:pPr>
      <w:r w:rsidRPr="00364A59">
        <w:rPr>
          <w:i/>
          <w:iCs/>
          <w:sz w:val="24"/>
          <w:szCs w:val="24"/>
        </w:rPr>
        <w:t>Luftveje</w:t>
      </w:r>
    </w:p>
    <w:p w:rsidR="00364A59" w:rsidRPr="00364A59" w:rsidRDefault="00364A59" w:rsidP="00364A59">
      <w:pPr>
        <w:tabs>
          <w:tab w:val="left" w:pos="851"/>
        </w:tabs>
        <w:ind w:left="851"/>
        <w:rPr>
          <w:sz w:val="24"/>
          <w:szCs w:val="24"/>
        </w:rPr>
      </w:pPr>
      <w:r w:rsidRPr="00364A59">
        <w:rPr>
          <w:sz w:val="24"/>
          <w:szCs w:val="24"/>
        </w:rPr>
        <w:t>β-</w:t>
      </w:r>
      <w:proofErr w:type="spellStart"/>
      <w:r w:rsidRPr="00364A59">
        <w:rPr>
          <w:sz w:val="24"/>
          <w:szCs w:val="24"/>
        </w:rPr>
        <w:t>adrenerge</w:t>
      </w:r>
      <w:proofErr w:type="spellEnd"/>
      <w:r w:rsidRPr="00364A59">
        <w:rPr>
          <w:sz w:val="24"/>
          <w:szCs w:val="24"/>
        </w:rPr>
        <w:t xml:space="preserve"> antagonister skal anvendes med forsigtighed hos patienter med kronisk obstruktiv lungesygdom, da indsnævringen af luftvejene kan forværres. </w:t>
      </w:r>
    </w:p>
    <w:p w:rsidR="00364A59" w:rsidRPr="00364A59" w:rsidRDefault="00364A59" w:rsidP="00364A59">
      <w:pPr>
        <w:tabs>
          <w:tab w:val="left" w:pos="851"/>
        </w:tabs>
        <w:ind w:left="851"/>
        <w:rPr>
          <w:sz w:val="24"/>
          <w:szCs w:val="24"/>
          <w:lang w:val="sv-SE"/>
        </w:rPr>
      </w:pPr>
    </w:p>
    <w:p w:rsidR="00364A59" w:rsidRPr="00364A59" w:rsidRDefault="00364A59" w:rsidP="00364A59">
      <w:pPr>
        <w:tabs>
          <w:tab w:val="left" w:pos="851"/>
        </w:tabs>
        <w:ind w:left="851"/>
        <w:rPr>
          <w:i/>
          <w:iCs/>
          <w:sz w:val="24"/>
          <w:szCs w:val="24"/>
        </w:rPr>
      </w:pPr>
      <w:r w:rsidRPr="00364A59">
        <w:rPr>
          <w:i/>
          <w:iCs/>
          <w:sz w:val="24"/>
          <w:szCs w:val="24"/>
        </w:rPr>
        <w:t>Øvrige</w:t>
      </w:r>
    </w:p>
    <w:p w:rsidR="00364A59" w:rsidRPr="00364A59" w:rsidRDefault="00364A59" w:rsidP="00364A59">
      <w:pPr>
        <w:tabs>
          <w:tab w:val="left" w:pos="851"/>
        </w:tabs>
        <w:ind w:left="851"/>
        <w:rPr>
          <w:sz w:val="24"/>
          <w:szCs w:val="24"/>
        </w:rPr>
      </w:pPr>
      <w:r w:rsidRPr="00364A59">
        <w:rPr>
          <w:sz w:val="24"/>
          <w:szCs w:val="24"/>
        </w:rPr>
        <w:t>Patienter med psoriasis i anamnesen må kun tage β-</w:t>
      </w:r>
      <w:proofErr w:type="spellStart"/>
      <w:r w:rsidRPr="00364A59">
        <w:rPr>
          <w:sz w:val="24"/>
          <w:szCs w:val="24"/>
        </w:rPr>
        <w:t>adrenerge</w:t>
      </w:r>
      <w:proofErr w:type="spellEnd"/>
      <w:r w:rsidRPr="00364A59">
        <w:rPr>
          <w:sz w:val="24"/>
          <w:szCs w:val="24"/>
        </w:rPr>
        <w:t xml:space="preserve"> antagonister efter nøje overvejelser. </w:t>
      </w:r>
    </w:p>
    <w:p w:rsidR="00364A59" w:rsidRPr="00364A59" w:rsidRDefault="00364A59" w:rsidP="00364A59">
      <w:pPr>
        <w:tabs>
          <w:tab w:val="left" w:pos="851"/>
        </w:tabs>
        <w:ind w:left="851"/>
        <w:rPr>
          <w:sz w:val="24"/>
          <w:szCs w:val="24"/>
        </w:rPr>
      </w:pPr>
      <w:r w:rsidRPr="00364A59">
        <w:rPr>
          <w:sz w:val="24"/>
          <w:szCs w:val="24"/>
        </w:rPr>
        <w:t>β-</w:t>
      </w:r>
      <w:proofErr w:type="spellStart"/>
      <w:r w:rsidRPr="00364A59">
        <w:rPr>
          <w:sz w:val="24"/>
          <w:szCs w:val="24"/>
        </w:rPr>
        <w:t>adrenerge</w:t>
      </w:r>
      <w:proofErr w:type="spellEnd"/>
      <w:r w:rsidRPr="00364A59">
        <w:rPr>
          <w:sz w:val="24"/>
          <w:szCs w:val="24"/>
        </w:rPr>
        <w:t xml:space="preserve"> antagonister kan øge følsomheden over for allergener og sværhedsgraden af </w:t>
      </w:r>
      <w:proofErr w:type="spellStart"/>
      <w:r w:rsidRPr="00364A59">
        <w:rPr>
          <w:sz w:val="24"/>
          <w:szCs w:val="24"/>
        </w:rPr>
        <w:t>anafylaktiske</w:t>
      </w:r>
      <w:proofErr w:type="spellEnd"/>
      <w:r w:rsidRPr="00364A59">
        <w:rPr>
          <w:sz w:val="24"/>
          <w:szCs w:val="24"/>
        </w:rPr>
        <w:t xml:space="preserve"> reaktioner. </w:t>
      </w:r>
    </w:p>
    <w:p w:rsidR="00364A59" w:rsidRPr="00364A59" w:rsidRDefault="00364A59" w:rsidP="00364A59">
      <w:pPr>
        <w:tabs>
          <w:tab w:val="left" w:pos="851"/>
        </w:tabs>
        <w:ind w:left="851"/>
        <w:rPr>
          <w:sz w:val="24"/>
          <w:szCs w:val="24"/>
        </w:rPr>
      </w:pPr>
      <w:r w:rsidRPr="00364A59">
        <w:rPr>
          <w:sz w:val="24"/>
          <w:szCs w:val="24"/>
        </w:rPr>
        <w:t xml:space="preserve">Behandling af kronisk hjerteinsufficiens med </w:t>
      </w:r>
      <w:proofErr w:type="spellStart"/>
      <w:r w:rsidRPr="00364A59">
        <w:rPr>
          <w:sz w:val="24"/>
          <w:szCs w:val="24"/>
        </w:rPr>
        <w:t>nebivolol</w:t>
      </w:r>
      <w:proofErr w:type="spellEnd"/>
      <w:r w:rsidRPr="00364A59">
        <w:rPr>
          <w:sz w:val="24"/>
          <w:szCs w:val="24"/>
        </w:rPr>
        <w:t xml:space="preserve"> skal initieres under regelmæssig monitorering. For dosering og administration henvises til pkt. 4.2. </w:t>
      </w:r>
      <w:proofErr w:type="spellStart"/>
      <w:r w:rsidRPr="00364A59">
        <w:rPr>
          <w:sz w:val="24"/>
          <w:szCs w:val="24"/>
        </w:rPr>
        <w:t>Behandlingsseponering</w:t>
      </w:r>
      <w:proofErr w:type="spellEnd"/>
      <w:r w:rsidRPr="00364A59">
        <w:rPr>
          <w:sz w:val="24"/>
          <w:szCs w:val="24"/>
        </w:rPr>
        <w:t xml:space="preserve"> må ikke ske brat, undtagen på tvingende indikation. For yderligere oplysninger henvises til pkt. 4.2.</w:t>
      </w:r>
    </w:p>
    <w:p w:rsidR="00364A59" w:rsidRPr="00364A59" w:rsidRDefault="00364A59" w:rsidP="00364A59">
      <w:pPr>
        <w:tabs>
          <w:tab w:val="left" w:pos="851"/>
        </w:tabs>
        <w:ind w:left="851"/>
        <w:rPr>
          <w:sz w:val="24"/>
          <w:szCs w:val="24"/>
        </w:rPr>
      </w:pPr>
    </w:p>
    <w:p w:rsidR="00364A59" w:rsidRPr="00364A59" w:rsidRDefault="00364A59" w:rsidP="00364A59">
      <w:pPr>
        <w:tabs>
          <w:tab w:val="left" w:pos="851"/>
        </w:tabs>
        <w:ind w:left="851"/>
        <w:rPr>
          <w:sz w:val="24"/>
          <w:szCs w:val="24"/>
        </w:rPr>
      </w:pPr>
      <w:r w:rsidRPr="00364A59">
        <w:rPr>
          <w:sz w:val="24"/>
          <w:szCs w:val="24"/>
        </w:rPr>
        <w:t xml:space="preserve">Dette lægemiddel indeholder </w:t>
      </w:r>
      <w:proofErr w:type="spellStart"/>
      <w:r w:rsidRPr="00364A59">
        <w:rPr>
          <w:sz w:val="24"/>
          <w:szCs w:val="24"/>
        </w:rPr>
        <w:t>lactose</w:t>
      </w:r>
      <w:proofErr w:type="spellEnd"/>
      <w:r w:rsidRPr="00364A59">
        <w:rPr>
          <w:sz w:val="24"/>
          <w:szCs w:val="24"/>
        </w:rPr>
        <w:t xml:space="preserve">. Bør ikke anvendes til patienter med hereditær </w:t>
      </w:r>
      <w:proofErr w:type="spellStart"/>
      <w:r w:rsidRPr="00364A59">
        <w:rPr>
          <w:sz w:val="24"/>
          <w:szCs w:val="24"/>
        </w:rPr>
        <w:t>galactoseintolerans</w:t>
      </w:r>
      <w:proofErr w:type="spellEnd"/>
      <w:r w:rsidRPr="00364A59">
        <w:rPr>
          <w:sz w:val="24"/>
          <w:szCs w:val="24"/>
        </w:rPr>
        <w:t xml:space="preserve">, total </w:t>
      </w:r>
      <w:proofErr w:type="spellStart"/>
      <w:r w:rsidRPr="00364A59">
        <w:rPr>
          <w:sz w:val="24"/>
          <w:szCs w:val="24"/>
        </w:rPr>
        <w:t>lactasemangel</w:t>
      </w:r>
      <w:proofErr w:type="spellEnd"/>
      <w:r w:rsidRPr="00364A59">
        <w:rPr>
          <w:sz w:val="24"/>
          <w:szCs w:val="24"/>
        </w:rPr>
        <w:t xml:space="preserve"> eller </w:t>
      </w:r>
      <w:proofErr w:type="spellStart"/>
      <w:r w:rsidRPr="00364A59">
        <w:rPr>
          <w:sz w:val="24"/>
          <w:szCs w:val="24"/>
        </w:rPr>
        <w:t>glucose</w:t>
      </w:r>
      <w:proofErr w:type="spellEnd"/>
      <w:r w:rsidRPr="00364A59">
        <w:rPr>
          <w:sz w:val="24"/>
          <w:szCs w:val="24"/>
        </w:rPr>
        <w:t>/</w:t>
      </w:r>
      <w:proofErr w:type="spellStart"/>
      <w:r w:rsidRPr="00364A59">
        <w:rPr>
          <w:sz w:val="24"/>
          <w:szCs w:val="24"/>
        </w:rPr>
        <w:t>galactosemalabsorption</w:t>
      </w:r>
      <w:proofErr w:type="spellEnd"/>
      <w:r w:rsidRPr="00364A59">
        <w:rPr>
          <w:sz w:val="24"/>
          <w:szCs w:val="24"/>
        </w:rPr>
        <w:t>.</w:t>
      </w:r>
    </w:p>
    <w:p w:rsidR="00364A59" w:rsidRPr="00364A59" w:rsidRDefault="00364A59" w:rsidP="00364A59">
      <w:pPr>
        <w:tabs>
          <w:tab w:val="left" w:pos="851"/>
        </w:tabs>
        <w:ind w:left="851"/>
        <w:rPr>
          <w:sz w:val="24"/>
          <w:szCs w:val="24"/>
        </w:rPr>
      </w:pPr>
    </w:p>
    <w:p w:rsidR="00364A59" w:rsidRPr="00364A59" w:rsidRDefault="00364A59" w:rsidP="00364A59">
      <w:pPr>
        <w:tabs>
          <w:tab w:val="left" w:pos="851"/>
        </w:tabs>
        <w:ind w:left="851"/>
        <w:rPr>
          <w:sz w:val="24"/>
          <w:szCs w:val="24"/>
        </w:rPr>
      </w:pPr>
      <w:r w:rsidRPr="00364A59">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3575F" w:rsidRDefault="0013575F" w:rsidP="0013575F">
      <w:pPr>
        <w:tabs>
          <w:tab w:val="left" w:pos="851"/>
        </w:tabs>
        <w:ind w:left="851"/>
        <w:rPr>
          <w:bCs/>
          <w:iCs/>
          <w:sz w:val="24"/>
          <w:szCs w:val="24"/>
          <w:u w:val="single"/>
        </w:rPr>
      </w:pPr>
    </w:p>
    <w:p w:rsidR="0013575F" w:rsidRPr="005D4BCB" w:rsidRDefault="0013575F" w:rsidP="0013575F">
      <w:pPr>
        <w:tabs>
          <w:tab w:val="left" w:pos="851"/>
        </w:tabs>
        <w:ind w:left="851"/>
        <w:rPr>
          <w:b/>
          <w:bCs/>
          <w:iCs/>
          <w:sz w:val="24"/>
          <w:szCs w:val="24"/>
        </w:rPr>
      </w:pPr>
      <w:proofErr w:type="spellStart"/>
      <w:r w:rsidRPr="005D4BCB">
        <w:rPr>
          <w:b/>
          <w:bCs/>
          <w:iCs/>
          <w:sz w:val="24"/>
          <w:szCs w:val="24"/>
        </w:rPr>
        <w:t>Farmakodynamiske</w:t>
      </w:r>
      <w:proofErr w:type="spellEnd"/>
      <w:r w:rsidRPr="005D4BCB">
        <w:rPr>
          <w:b/>
          <w:bCs/>
          <w:iCs/>
          <w:sz w:val="24"/>
          <w:szCs w:val="24"/>
        </w:rPr>
        <w:t xml:space="preserve"> interaktioner</w:t>
      </w:r>
    </w:p>
    <w:p w:rsidR="0013575F" w:rsidRPr="0013575F" w:rsidRDefault="0013575F" w:rsidP="0013575F">
      <w:pPr>
        <w:tabs>
          <w:tab w:val="left" w:pos="851"/>
        </w:tabs>
        <w:ind w:left="851"/>
        <w:rPr>
          <w:sz w:val="24"/>
          <w:szCs w:val="24"/>
        </w:rPr>
      </w:pPr>
      <w:r w:rsidRPr="0013575F">
        <w:rPr>
          <w:sz w:val="24"/>
          <w:szCs w:val="24"/>
        </w:rPr>
        <w:t>Følgende interaktioner gælder generelt for β-</w:t>
      </w:r>
      <w:proofErr w:type="spellStart"/>
      <w:r w:rsidRPr="0013575F">
        <w:rPr>
          <w:sz w:val="24"/>
          <w:szCs w:val="24"/>
        </w:rPr>
        <w:t>adrenerge</w:t>
      </w:r>
      <w:proofErr w:type="spellEnd"/>
      <w:r w:rsidRPr="0013575F">
        <w:rPr>
          <w:sz w:val="24"/>
          <w:szCs w:val="24"/>
        </w:rPr>
        <w:t xml:space="preserve"> antagonister. </w:t>
      </w:r>
    </w:p>
    <w:p w:rsidR="0013575F" w:rsidRPr="0013575F" w:rsidRDefault="0013575F" w:rsidP="0013575F">
      <w:pPr>
        <w:tabs>
          <w:tab w:val="left" w:pos="851"/>
        </w:tabs>
        <w:ind w:left="851"/>
        <w:rPr>
          <w:sz w:val="24"/>
          <w:szCs w:val="24"/>
          <w:lang w:val="sv-SE"/>
        </w:rPr>
      </w:pPr>
    </w:p>
    <w:p w:rsidR="0013575F" w:rsidRPr="0013575F" w:rsidRDefault="0013575F" w:rsidP="0013575F">
      <w:pPr>
        <w:tabs>
          <w:tab w:val="left" w:pos="851"/>
        </w:tabs>
        <w:ind w:left="851"/>
        <w:rPr>
          <w:sz w:val="24"/>
          <w:szCs w:val="24"/>
        </w:rPr>
      </w:pPr>
      <w:r w:rsidRPr="0013575F">
        <w:rPr>
          <w:sz w:val="24"/>
          <w:szCs w:val="24"/>
          <w:u w:val="single"/>
        </w:rPr>
        <w:t>Ikke anbefalede kombinationer</w:t>
      </w:r>
    </w:p>
    <w:p w:rsidR="001766E0" w:rsidRDefault="001766E0" w:rsidP="0013575F">
      <w:pPr>
        <w:tabs>
          <w:tab w:val="left" w:pos="851"/>
        </w:tabs>
        <w:ind w:left="851"/>
        <w:rPr>
          <w:i/>
          <w:iCs/>
          <w:sz w:val="24"/>
          <w:szCs w:val="24"/>
        </w:rPr>
      </w:pPr>
    </w:p>
    <w:p w:rsidR="001766E0" w:rsidRDefault="0013575F" w:rsidP="0013575F">
      <w:pPr>
        <w:tabs>
          <w:tab w:val="left" w:pos="851"/>
        </w:tabs>
        <w:ind w:left="851"/>
        <w:rPr>
          <w:sz w:val="24"/>
          <w:szCs w:val="24"/>
        </w:rPr>
      </w:pPr>
      <w:r w:rsidRPr="0013575F">
        <w:rPr>
          <w:i/>
          <w:iCs/>
          <w:sz w:val="24"/>
          <w:szCs w:val="24"/>
        </w:rPr>
        <w:t>Klasse I-</w:t>
      </w:r>
      <w:proofErr w:type="spellStart"/>
      <w:r w:rsidRPr="0013575F">
        <w:rPr>
          <w:i/>
          <w:iCs/>
          <w:sz w:val="24"/>
          <w:szCs w:val="24"/>
        </w:rPr>
        <w:t>antiarytmika</w:t>
      </w:r>
      <w:proofErr w:type="spellEnd"/>
      <w:r w:rsidRPr="0013575F">
        <w:rPr>
          <w:i/>
          <w:iCs/>
          <w:sz w:val="24"/>
          <w:szCs w:val="24"/>
        </w:rPr>
        <w:t xml:space="preserve"> (</w:t>
      </w:r>
      <w:proofErr w:type="spellStart"/>
      <w:r w:rsidRPr="0013575F">
        <w:rPr>
          <w:i/>
          <w:iCs/>
          <w:sz w:val="24"/>
          <w:szCs w:val="24"/>
        </w:rPr>
        <w:t>quinidin</w:t>
      </w:r>
      <w:proofErr w:type="spellEnd"/>
      <w:r w:rsidRPr="0013575F">
        <w:rPr>
          <w:i/>
          <w:iCs/>
          <w:sz w:val="24"/>
          <w:szCs w:val="24"/>
        </w:rPr>
        <w:t xml:space="preserve">, </w:t>
      </w:r>
      <w:proofErr w:type="spellStart"/>
      <w:r w:rsidRPr="0013575F">
        <w:rPr>
          <w:i/>
          <w:iCs/>
          <w:sz w:val="24"/>
          <w:szCs w:val="24"/>
        </w:rPr>
        <w:t>hydroquinidin</w:t>
      </w:r>
      <w:proofErr w:type="spellEnd"/>
      <w:r w:rsidRPr="0013575F">
        <w:rPr>
          <w:i/>
          <w:iCs/>
          <w:sz w:val="24"/>
          <w:szCs w:val="24"/>
        </w:rPr>
        <w:t xml:space="preserve">, </w:t>
      </w:r>
      <w:proofErr w:type="spellStart"/>
      <w:r w:rsidRPr="0013575F">
        <w:rPr>
          <w:i/>
          <w:iCs/>
          <w:sz w:val="24"/>
          <w:szCs w:val="24"/>
        </w:rPr>
        <w:t>cibenzolin</w:t>
      </w:r>
      <w:proofErr w:type="spellEnd"/>
      <w:r w:rsidRPr="0013575F">
        <w:rPr>
          <w:i/>
          <w:iCs/>
          <w:sz w:val="24"/>
          <w:szCs w:val="24"/>
        </w:rPr>
        <w:t xml:space="preserve">, </w:t>
      </w:r>
      <w:proofErr w:type="spellStart"/>
      <w:r w:rsidRPr="0013575F">
        <w:rPr>
          <w:i/>
          <w:iCs/>
          <w:sz w:val="24"/>
          <w:szCs w:val="24"/>
        </w:rPr>
        <w:t>flecainid</w:t>
      </w:r>
      <w:proofErr w:type="spellEnd"/>
      <w:r w:rsidRPr="0013575F">
        <w:rPr>
          <w:i/>
          <w:iCs/>
          <w:sz w:val="24"/>
          <w:szCs w:val="24"/>
        </w:rPr>
        <w:t xml:space="preserve">, </w:t>
      </w:r>
      <w:proofErr w:type="spellStart"/>
      <w:r w:rsidRPr="0013575F">
        <w:rPr>
          <w:i/>
          <w:iCs/>
          <w:sz w:val="24"/>
          <w:szCs w:val="24"/>
        </w:rPr>
        <w:t>disopyramid</w:t>
      </w:r>
      <w:proofErr w:type="spellEnd"/>
      <w:r w:rsidRPr="0013575F">
        <w:rPr>
          <w:i/>
          <w:iCs/>
          <w:sz w:val="24"/>
          <w:szCs w:val="24"/>
        </w:rPr>
        <w:t xml:space="preserve">, </w:t>
      </w:r>
      <w:proofErr w:type="spellStart"/>
      <w:r w:rsidRPr="0013575F">
        <w:rPr>
          <w:i/>
          <w:iCs/>
          <w:sz w:val="24"/>
          <w:szCs w:val="24"/>
        </w:rPr>
        <w:t>lidocain</w:t>
      </w:r>
      <w:proofErr w:type="spellEnd"/>
      <w:r w:rsidRPr="0013575F">
        <w:rPr>
          <w:i/>
          <w:iCs/>
          <w:sz w:val="24"/>
          <w:szCs w:val="24"/>
        </w:rPr>
        <w:t xml:space="preserve">, </w:t>
      </w:r>
      <w:proofErr w:type="spellStart"/>
      <w:r w:rsidRPr="0013575F">
        <w:rPr>
          <w:i/>
          <w:iCs/>
          <w:sz w:val="24"/>
          <w:szCs w:val="24"/>
        </w:rPr>
        <w:t>mexiletin</w:t>
      </w:r>
      <w:proofErr w:type="spellEnd"/>
      <w:r w:rsidRPr="0013575F">
        <w:rPr>
          <w:i/>
          <w:iCs/>
          <w:sz w:val="24"/>
          <w:szCs w:val="24"/>
        </w:rPr>
        <w:t xml:space="preserve">, </w:t>
      </w:r>
      <w:proofErr w:type="spellStart"/>
      <w:r w:rsidRPr="0013575F">
        <w:rPr>
          <w:i/>
          <w:iCs/>
          <w:sz w:val="24"/>
          <w:szCs w:val="24"/>
        </w:rPr>
        <w:t>propafenon</w:t>
      </w:r>
      <w:proofErr w:type="spellEnd"/>
      <w:r w:rsidRPr="0013575F">
        <w:rPr>
          <w:i/>
          <w:iCs/>
          <w:sz w:val="24"/>
          <w:szCs w:val="24"/>
        </w:rPr>
        <w:t>)</w:t>
      </w:r>
    </w:p>
    <w:p w:rsidR="0013575F" w:rsidRPr="0013575F" w:rsidRDefault="0013575F" w:rsidP="0013575F">
      <w:pPr>
        <w:tabs>
          <w:tab w:val="left" w:pos="851"/>
        </w:tabs>
        <w:ind w:left="851"/>
        <w:rPr>
          <w:sz w:val="24"/>
          <w:szCs w:val="24"/>
        </w:rPr>
      </w:pPr>
      <w:r w:rsidRPr="0013575F">
        <w:rPr>
          <w:sz w:val="24"/>
          <w:szCs w:val="24"/>
        </w:rPr>
        <w:t xml:space="preserve">Der kan forekomme forstærket virkning på </w:t>
      </w:r>
      <w:proofErr w:type="spellStart"/>
      <w:r w:rsidRPr="0013575F">
        <w:rPr>
          <w:sz w:val="24"/>
          <w:szCs w:val="24"/>
        </w:rPr>
        <w:t>atrioventrikulær</w:t>
      </w:r>
      <w:proofErr w:type="spellEnd"/>
      <w:r w:rsidRPr="0013575F">
        <w:rPr>
          <w:sz w:val="24"/>
          <w:szCs w:val="24"/>
        </w:rPr>
        <w:t xml:space="preserve"> overledningstid og øget negativ inotrop-virkning (se pkt. 4.4). </w:t>
      </w:r>
    </w:p>
    <w:p w:rsidR="0013575F" w:rsidRPr="0013575F" w:rsidRDefault="0013575F" w:rsidP="0013575F">
      <w:pPr>
        <w:tabs>
          <w:tab w:val="left" w:pos="851"/>
        </w:tabs>
        <w:ind w:left="851"/>
        <w:rPr>
          <w:sz w:val="24"/>
          <w:szCs w:val="24"/>
          <w:lang w:val="sv-SE"/>
        </w:rPr>
      </w:pPr>
    </w:p>
    <w:p w:rsidR="001766E0" w:rsidRDefault="0013575F" w:rsidP="0013575F">
      <w:pPr>
        <w:tabs>
          <w:tab w:val="left" w:pos="851"/>
        </w:tabs>
        <w:ind w:left="851"/>
        <w:rPr>
          <w:sz w:val="24"/>
          <w:szCs w:val="24"/>
        </w:rPr>
      </w:pPr>
      <w:r w:rsidRPr="0013575F">
        <w:rPr>
          <w:i/>
          <w:iCs/>
          <w:sz w:val="24"/>
          <w:szCs w:val="24"/>
        </w:rPr>
        <w:t xml:space="preserve">Calciumantagonister af </w:t>
      </w:r>
      <w:proofErr w:type="spellStart"/>
      <w:r w:rsidRPr="0013575F">
        <w:rPr>
          <w:i/>
          <w:iCs/>
          <w:sz w:val="24"/>
          <w:szCs w:val="24"/>
        </w:rPr>
        <w:t>verapamil</w:t>
      </w:r>
      <w:proofErr w:type="spellEnd"/>
      <w:r w:rsidRPr="0013575F">
        <w:rPr>
          <w:i/>
          <w:iCs/>
          <w:sz w:val="24"/>
          <w:szCs w:val="24"/>
        </w:rPr>
        <w:t>-/</w:t>
      </w:r>
      <w:proofErr w:type="spellStart"/>
      <w:r w:rsidRPr="0013575F">
        <w:rPr>
          <w:i/>
          <w:iCs/>
          <w:sz w:val="24"/>
          <w:szCs w:val="24"/>
        </w:rPr>
        <w:t>diltiazemtypen</w:t>
      </w:r>
      <w:proofErr w:type="spellEnd"/>
    </w:p>
    <w:p w:rsidR="0013575F" w:rsidRPr="0013575F" w:rsidRDefault="0013575F" w:rsidP="0013575F">
      <w:pPr>
        <w:tabs>
          <w:tab w:val="left" w:pos="851"/>
        </w:tabs>
        <w:ind w:left="851"/>
        <w:rPr>
          <w:sz w:val="24"/>
          <w:szCs w:val="24"/>
        </w:rPr>
      </w:pPr>
      <w:r w:rsidRPr="0013575F">
        <w:rPr>
          <w:sz w:val="24"/>
          <w:szCs w:val="24"/>
        </w:rPr>
        <w:t xml:space="preserve">Negativ påvirkning af </w:t>
      </w:r>
      <w:proofErr w:type="spellStart"/>
      <w:r w:rsidRPr="0013575F">
        <w:rPr>
          <w:sz w:val="24"/>
          <w:szCs w:val="24"/>
        </w:rPr>
        <w:t>kontraktilitet</w:t>
      </w:r>
      <w:proofErr w:type="spellEnd"/>
      <w:r w:rsidRPr="0013575F">
        <w:rPr>
          <w:sz w:val="24"/>
          <w:szCs w:val="24"/>
        </w:rPr>
        <w:t xml:space="preserve"> og </w:t>
      </w:r>
      <w:proofErr w:type="spellStart"/>
      <w:r w:rsidRPr="0013575F">
        <w:rPr>
          <w:sz w:val="24"/>
          <w:szCs w:val="24"/>
        </w:rPr>
        <w:t>atrioventrikulær</w:t>
      </w:r>
      <w:proofErr w:type="spellEnd"/>
      <w:r w:rsidRPr="0013575F">
        <w:rPr>
          <w:sz w:val="24"/>
          <w:szCs w:val="24"/>
        </w:rPr>
        <w:t xml:space="preserve"> overledning. Intravenøs administration af </w:t>
      </w:r>
      <w:proofErr w:type="spellStart"/>
      <w:r w:rsidRPr="0013575F">
        <w:rPr>
          <w:sz w:val="24"/>
          <w:szCs w:val="24"/>
        </w:rPr>
        <w:t>verapamil</w:t>
      </w:r>
      <w:proofErr w:type="spellEnd"/>
      <w:r w:rsidRPr="0013575F">
        <w:rPr>
          <w:sz w:val="24"/>
          <w:szCs w:val="24"/>
        </w:rPr>
        <w:t xml:space="preserve"> til patienter i ß-blokker-behandling kan medføre voldsom hypotension og </w:t>
      </w:r>
      <w:proofErr w:type="spellStart"/>
      <w:r w:rsidRPr="0013575F">
        <w:rPr>
          <w:sz w:val="24"/>
          <w:szCs w:val="24"/>
        </w:rPr>
        <w:t>atrioventrikulært</w:t>
      </w:r>
      <w:proofErr w:type="spellEnd"/>
      <w:r w:rsidRPr="0013575F">
        <w:rPr>
          <w:sz w:val="24"/>
          <w:szCs w:val="24"/>
        </w:rPr>
        <w:t xml:space="preserve"> blok (se pkt. 4.4). </w:t>
      </w:r>
    </w:p>
    <w:p w:rsidR="0013575F" w:rsidRPr="0013575F" w:rsidRDefault="0013575F" w:rsidP="0013575F">
      <w:pPr>
        <w:tabs>
          <w:tab w:val="left" w:pos="851"/>
        </w:tabs>
        <w:ind w:left="851"/>
        <w:rPr>
          <w:sz w:val="24"/>
          <w:szCs w:val="24"/>
          <w:lang w:val="sv-SE"/>
        </w:rPr>
      </w:pPr>
    </w:p>
    <w:p w:rsidR="001766E0" w:rsidRDefault="0013575F" w:rsidP="0013575F">
      <w:pPr>
        <w:tabs>
          <w:tab w:val="left" w:pos="851"/>
        </w:tabs>
        <w:ind w:left="851"/>
        <w:rPr>
          <w:i/>
          <w:iCs/>
          <w:sz w:val="24"/>
          <w:szCs w:val="24"/>
        </w:rPr>
      </w:pPr>
      <w:r w:rsidRPr="0013575F">
        <w:rPr>
          <w:i/>
          <w:iCs/>
          <w:sz w:val="24"/>
          <w:szCs w:val="24"/>
        </w:rPr>
        <w:t xml:space="preserve">Centralt virkende </w:t>
      </w:r>
      <w:proofErr w:type="spellStart"/>
      <w:r w:rsidRPr="0013575F">
        <w:rPr>
          <w:i/>
          <w:iCs/>
          <w:sz w:val="24"/>
          <w:szCs w:val="24"/>
        </w:rPr>
        <w:t>antihypertensiva</w:t>
      </w:r>
      <w:proofErr w:type="spellEnd"/>
      <w:r w:rsidRPr="0013575F">
        <w:rPr>
          <w:i/>
          <w:iCs/>
          <w:sz w:val="24"/>
          <w:szCs w:val="24"/>
        </w:rPr>
        <w:t xml:space="preserve"> (</w:t>
      </w:r>
      <w:proofErr w:type="spellStart"/>
      <w:r w:rsidRPr="0013575F">
        <w:rPr>
          <w:i/>
          <w:iCs/>
          <w:sz w:val="24"/>
          <w:szCs w:val="24"/>
        </w:rPr>
        <w:t>clonidin</w:t>
      </w:r>
      <w:proofErr w:type="spellEnd"/>
      <w:r w:rsidRPr="0013575F">
        <w:rPr>
          <w:i/>
          <w:iCs/>
          <w:sz w:val="24"/>
          <w:szCs w:val="24"/>
        </w:rPr>
        <w:t xml:space="preserve">, </w:t>
      </w:r>
      <w:proofErr w:type="spellStart"/>
      <w:r w:rsidRPr="0013575F">
        <w:rPr>
          <w:i/>
          <w:iCs/>
          <w:sz w:val="24"/>
          <w:szCs w:val="24"/>
        </w:rPr>
        <w:t>guanfacin</w:t>
      </w:r>
      <w:proofErr w:type="spellEnd"/>
      <w:r w:rsidRPr="0013575F">
        <w:rPr>
          <w:i/>
          <w:iCs/>
          <w:sz w:val="24"/>
          <w:szCs w:val="24"/>
        </w:rPr>
        <w:t xml:space="preserve">, </w:t>
      </w:r>
      <w:proofErr w:type="spellStart"/>
      <w:r w:rsidRPr="0013575F">
        <w:rPr>
          <w:i/>
          <w:iCs/>
          <w:sz w:val="24"/>
          <w:szCs w:val="24"/>
        </w:rPr>
        <w:t>moxonidin</w:t>
      </w:r>
      <w:proofErr w:type="spellEnd"/>
      <w:r w:rsidRPr="0013575F">
        <w:rPr>
          <w:i/>
          <w:iCs/>
          <w:sz w:val="24"/>
          <w:szCs w:val="24"/>
        </w:rPr>
        <w:t xml:space="preserve">, </w:t>
      </w:r>
      <w:proofErr w:type="spellStart"/>
      <w:r w:rsidRPr="0013575F">
        <w:rPr>
          <w:i/>
          <w:iCs/>
          <w:sz w:val="24"/>
          <w:szCs w:val="24"/>
        </w:rPr>
        <w:t>methyldopa</w:t>
      </w:r>
      <w:proofErr w:type="spellEnd"/>
      <w:r w:rsidRPr="0013575F">
        <w:rPr>
          <w:i/>
          <w:iCs/>
          <w:sz w:val="24"/>
          <w:szCs w:val="24"/>
        </w:rPr>
        <w:t xml:space="preserve">, </w:t>
      </w:r>
      <w:proofErr w:type="spellStart"/>
      <w:r w:rsidRPr="0013575F">
        <w:rPr>
          <w:i/>
          <w:iCs/>
          <w:sz w:val="24"/>
          <w:szCs w:val="24"/>
        </w:rPr>
        <w:t>rilmenidin</w:t>
      </w:r>
      <w:proofErr w:type="spellEnd"/>
      <w:r w:rsidRPr="0013575F">
        <w:rPr>
          <w:i/>
          <w:iCs/>
          <w:sz w:val="24"/>
          <w:szCs w:val="24"/>
        </w:rPr>
        <w:t>)</w:t>
      </w:r>
    </w:p>
    <w:p w:rsidR="0013575F" w:rsidRPr="0013575F" w:rsidRDefault="0013575F" w:rsidP="0013575F">
      <w:pPr>
        <w:tabs>
          <w:tab w:val="left" w:pos="851"/>
        </w:tabs>
        <w:ind w:left="851"/>
        <w:rPr>
          <w:sz w:val="24"/>
          <w:szCs w:val="24"/>
        </w:rPr>
      </w:pPr>
      <w:r w:rsidRPr="0013575F">
        <w:rPr>
          <w:sz w:val="24"/>
          <w:szCs w:val="24"/>
        </w:rPr>
        <w:t xml:space="preserve">Samtidig brug af centralt virkende </w:t>
      </w:r>
      <w:proofErr w:type="spellStart"/>
      <w:r w:rsidRPr="0013575F">
        <w:rPr>
          <w:sz w:val="24"/>
          <w:szCs w:val="24"/>
        </w:rPr>
        <w:t>antihypertensiva</w:t>
      </w:r>
      <w:proofErr w:type="spellEnd"/>
      <w:r w:rsidRPr="0013575F">
        <w:rPr>
          <w:sz w:val="24"/>
          <w:szCs w:val="24"/>
        </w:rPr>
        <w:t xml:space="preserve"> kan øge hjerteinsufficiens via et fald i den centrale </w:t>
      </w:r>
      <w:proofErr w:type="spellStart"/>
      <w:r w:rsidRPr="0013575F">
        <w:rPr>
          <w:sz w:val="24"/>
          <w:szCs w:val="24"/>
        </w:rPr>
        <w:t>sympatikustonus</w:t>
      </w:r>
      <w:proofErr w:type="spellEnd"/>
      <w:r w:rsidRPr="0013575F">
        <w:rPr>
          <w:sz w:val="24"/>
          <w:szCs w:val="24"/>
        </w:rPr>
        <w:t xml:space="preserve"> (reduktion af hjertefrekvens og hjertets minutvolumen, </w:t>
      </w:r>
      <w:r w:rsidRPr="0013575F">
        <w:rPr>
          <w:sz w:val="24"/>
          <w:szCs w:val="24"/>
        </w:rPr>
        <w:lastRenderedPageBreak/>
        <w:t xml:space="preserve">vasodilatation) (se pkt. 4.4). Brat </w:t>
      </w:r>
      <w:proofErr w:type="spellStart"/>
      <w:r w:rsidRPr="0013575F">
        <w:rPr>
          <w:sz w:val="24"/>
          <w:szCs w:val="24"/>
        </w:rPr>
        <w:t>seponering</w:t>
      </w:r>
      <w:proofErr w:type="spellEnd"/>
      <w:r w:rsidRPr="0013575F">
        <w:rPr>
          <w:sz w:val="24"/>
          <w:szCs w:val="24"/>
        </w:rPr>
        <w:t>, især hvis det foretages før afbrydelse af behandling med ß-blokker, kan øge risikoen for ”</w:t>
      </w:r>
      <w:proofErr w:type="spellStart"/>
      <w:r w:rsidRPr="0013575F">
        <w:rPr>
          <w:sz w:val="24"/>
          <w:szCs w:val="24"/>
        </w:rPr>
        <w:t>rebound</w:t>
      </w:r>
      <w:proofErr w:type="spellEnd"/>
      <w:r w:rsidRPr="0013575F">
        <w:rPr>
          <w:sz w:val="24"/>
          <w:szCs w:val="24"/>
        </w:rPr>
        <w:t xml:space="preserve"> hypertension”. </w:t>
      </w:r>
    </w:p>
    <w:p w:rsidR="0013575F" w:rsidRPr="0013575F" w:rsidRDefault="0013575F" w:rsidP="0013575F">
      <w:pPr>
        <w:tabs>
          <w:tab w:val="left" w:pos="851"/>
        </w:tabs>
        <w:ind w:left="851"/>
        <w:rPr>
          <w:sz w:val="24"/>
          <w:szCs w:val="24"/>
          <w:lang w:val="sv-SE"/>
        </w:rPr>
      </w:pPr>
    </w:p>
    <w:p w:rsidR="0013575F" w:rsidRPr="0013575F" w:rsidRDefault="0013575F" w:rsidP="0013575F">
      <w:pPr>
        <w:tabs>
          <w:tab w:val="left" w:pos="851"/>
        </w:tabs>
        <w:ind w:left="851"/>
        <w:rPr>
          <w:sz w:val="24"/>
          <w:szCs w:val="24"/>
        </w:rPr>
      </w:pPr>
      <w:r w:rsidRPr="0013575F">
        <w:rPr>
          <w:sz w:val="24"/>
          <w:szCs w:val="24"/>
          <w:u w:val="single"/>
        </w:rPr>
        <w:t>Kombinationer der skal bruges med forsigtighed</w:t>
      </w:r>
    </w:p>
    <w:p w:rsidR="001766E0" w:rsidRDefault="001766E0" w:rsidP="0013575F">
      <w:pPr>
        <w:tabs>
          <w:tab w:val="left" w:pos="851"/>
        </w:tabs>
        <w:ind w:left="851"/>
        <w:rPr>
          <w:i/>
          <w:sz w:val="24"/>
          <w:szCs w:val="24"/>
        </w:rPr>
      </w:pPr>
    </w:p>
    <w:p w:rsidR="00575D9A" w:rsidRDefault="0013575F" w:rsidP="0013575F">
      <w:pPr>
        <w:tabs>
          <w:tab w:val="left" w:pos="851"/>
        </w:tabs>
        <w:ind w:left="851"/>
        <w:rPr>
          <w:i/>
          <w:sz w:val="24"/>
          <w:szCs w:val="24"/>
        </w:rPr>
      </w:pPr>
      <w:r w:rsidRPr="0013575F">
        <w:rPr>
          <w:i/>
          <w:sz w:val="24"/>
          <w:szCs w:val="24"/>
        </w:rPr>
        <w:t>Klasse III-</w:t>
      </w:r>
      <w:proofErr w:type="spellStart"/>
      <w:r w:rsidRPr="0013575F">
        <w:rPr>
          <w:i/>
          <w:sz w:val="24"/>
          <w:szCs w:val="24"/>
        </w:rPr>
        <w:t>antiarytmika</w:t>
      </w:r>
      <w:proofErr w:type="spellEnd"/>
      <w:r w:rsidRPr="0013575F">
        <w:rPr>
          <w:i/>
          <w:sz w:val="24"/>
          <w:szCs w:val="24"/>
        </w:rPr>
        <w:t xml:space="preserve"> (</w:t>
      </w:r>
      <w:proofErr w:type="spellStart"/>
      <w:r w:rsidRPr="0013575F">
        <w:rPr>
          <w:i/>
          <w:sz w:val="24"/>
          <w:szCs w:val="24"/>
        </w:rPr>
        <w:t>amiodaron</w:t>
      </w:r>
      <w:proofErr w:type="spellEnd"/>
      <w:r w:rsidRPr="0013575F">
        <w:rPr>
          <w:i/>
          <w:sz w:val="24"/>
          <w:szCs w:val="24"/>
        </w:rPr>
        <w:t>)</w:t>
      </w:r>
    </w:p>
    <w:p w:rsidR="0013575F" w:rsidRPr="0013575F" w:rsidRDefault="0013575F" w:rsidP="0013575F">
      <w:pPr>
        <w:tabs>
          <w:tab w:val="left" w:pos="851"/>
        </w:tabs>
        <w:ind w:left="851"/>
        <w:rPr>
          <w:sz w:val="24"/>
          <w:szCs w:val="24"/>
        </w:rPr>
      </w:pPr>
      <w:r w:rsidRPr="0013575F">
        <w:rPr>
          <w:sz w:val="24"/>
          <w:szCs w:val="24"/>
        </w:rPr>
        <w:t xml:space="preserve">Virkning på </w:t>
      </w:r>
      <w:proofErr w:type="spellStart"/>
      <w:r w:rsidRPr="0013575F">
        <w:rPr>
          <w:sz w:val="24"/>
          <w:szCs w:val="24"/>
        </w:rPr>
        <w:t>atrioventrikulær</w:t>
      </w:r>
      <w:proofErr w:type="spellEnd"/>
      <w:r w:rsidRPr="0013575F">
        <w:rPr>
          <w:sz w:val="24"/>
          <w:szCs w:val="24"/>
        </w:rPr>
        <w:t xml:space="preserve"> overledningstid kan blive forstærket. </w:t>
      </w:r>
    </w:p>
    <w:p w:rsidR="0013575F" w:rsidRPr="0013575F" w:rsidRDefault="0013575F" w:rsidP="0013575F">
      <w:pPr>
        <w:tabs>
          <w:tab w:val="left" w:pos="851"/>
        </w:tabs>
        <w:ind w:left="851"/>
        <w:rPr>
          <w:sz w:val="24"/>
          <w:szCs w:val="24"/>
          <w:lang w:val="sv-SE"/>
        </w:rPr>
      </w:pPr>
    </w:p>
    <w:p w:rsidR="00054C22" w:rsidRDefault="0013575F" w:rsidP="0013575F">
      <w:pPr>
        <w:tabs>
          <w:tab w:val="left" w:pos="851"/>
        </w:tabs>
        <w:ind w:left="851"/>
        <w:rPr>
          <w:i/>
          <w:iCs/>
          <w:sz w:val="24"/>
          <w:szCs w:val="24"/>
        </w:rPr>
      </w:pPr>
      <w:proofErr w:type="spellStart"/>
      <w:r w:rsidRPr="0013575F">
        <w:rPr>
          <w:i/>
          <w:iCs/>
          <w:sz w:val="24"/>
          <w:szCs w:val="24"/>
        </w:rPr>
        <w:t>Anæstetika</w:t>
      </w:r>
      <w:proofErr w:type="spellEnd"/>
      <w:r w:rsidRPr="0013575F">
        <w:rPr>
          <w:i/>
          <w:iCs/>
          <w:sz w:val="24"/>
          <w:szCs w:val="24"/>
        </w:rPr>
        <w:t xml:space="preserve">, flygtige </w:t>
      </w:r>
      <w:proofErr w:type="spellStart"/>
      <w:r w:rsidRPr="0013575F">
        <w:rPr>
          <w:i/>
          <w:iCs/>
          <w:sz w:val="24"/>
          <w:szCs w:val="24"/>
        </w:rPr>
        <w:t>halogenerede</w:t>
      </w:r>
      <w:proofErr w:type="spellEnd"/>
    </w:p>
    <w:p w:rsidR="0013575F" w:rsidRPr="0013575F" w:rsidRDefault="0013575F" w:rsidP="0013575F">
      <w:pPr>
        <w:tabs>
          <w:tab w:val="left" w:pos="851"/>
        </w:tabs>
        <w:ind w:left="851"/>
        <w:rPr>
          <w:sz w:val="24"/>
          <w:szCs w:val="24"/>
        </w:rPr>
      </w:pPr>
      <w:r w:rsidRPr="0013575F">
        <w:rPr>
          <w:sz w:val="24"/>
          <w:szCs w:val="24"/>
        </w:rPr>
        <w:t>Samtidig brug af β-</w:t>
      </w:r>
      <w:proofErr w:type="spellStart"/>
      <w:r w:rsidRPr="0013575F">
        <w:rPr>
          <w:sz w:val="24"/>
          <w:szCs w:val="24"/>
        </w:rPr>
        <w:t>adrenerge</w:t>
      </w:r>
      <w:proofErr w:type="spellEnd"/>
      <w:r w:rsidRPr="0013575F">
        <w:rPr>
          <w:sz w:val="24"/>
          <w:szCs w:val="24"/>
        </w:rPr>
        <w:t xml:space="preserve"> antagonister kan svække </w:t>
      </w:r>
      <w:proofErr w:type="spellStart"/>
      <w:r w:rsidRPr="0013575F">
        <w:rPr>
          <w:sz w:val="24"/>
          <w:szCs w:val="24"/>
        </w:rPr>
        <w:t>reflekstakykardi</w:t>
      </w:r>
      <w:proofErr w:type="spellEnd"/>
      <w:r w:rsidRPr="0013575F">
        <w:rPr>
          <w:sz w:val="24"/>
          <w:szCs w:val="24"/>
        </w:rPr>
        <w:t xml:space="preserve"> og øge risikoen for hypotension (se pkt. 4.4). Som hovedregel bør brat </w:t>
      </w:r>
      <w:proofErr w:type="spellStart"/>
      <w:r w:rsidRPr="0013575F">
        <w:rPr>
          <w:sz w:val="24"/>
          <w:szCs w:val="24"/>
        </w:rPr>
        <w:t>seponering</w:t>
      </w:r>
      <w:proofErr w:type="spellEnd"/>
      <w:r w:rsidRPr="0013575F">
        <w:rPr>
          <w:sz w:val="24"/>
          <w:szCs w:val="24"/>
        </w:rPr>
        <w:t xml:space="preserve"> af β-</w:t>
      </w:r>
      <w:proofErr w:type="spellStart"/>
      <w:r w:rsidRPr="0013575F">
        <w:rPr>
          <w:sz w:val="24"/>
          <w:szCs w:val="24"/>
        </w:rPr>
        <w:t>blokkere</w:t>
      </w:r>
      <w:proofErr w:type="spellEnd"/>
      <w:r w:rsidRPr="0013575F">
        <w:rPr>
          <w:sz w:val="24"/>
          <w:szCs w:val="24"/>
        </w:rPr>
        <w:t xml:space="preserve"> undgås. Anæstesiologen skal oplyses om, at patienten får </w:t>
      </w:r>
      <w:proofErr w:type="spellStart"/>
      <w:r w:rsidRPr="0013575F">
        <w:rPr>
          <w:sz w:val="24"/>
          <w:szCs w:val="24"/>
        </w:rPr>
        <w:t>nebivolol</w:t>
      </w:r>
      <w:proofErr w:type="spellEnd"/>
      <w:r w:rsidRPr="0013575F">
        <w:rPr>
          <w:sz w:val="24"/>
          <w:szCs w:val="24"/>
        </w:rPr>
        <w:t xml:space="preserve">. </w:t>
      </w:r>
    </w:p>
    <w:p w:rsidR="0013575F" w:rsidRPr="0013575F" w:rsidRDefault="0013575F" w:rsidP="0013575F">
      <w:pPr>
        <w:tabs>
          <w:tab w:val="left" w:pos="851"/>
        </w:tabs>
        <w:ind w:left="851"/>
        <w:rPr>
          <w:sz w:val="24"/>
          <w:szCs w:val="24"/>
          <w:lang w:val="sv-SE"/>
        </w:rPr>
      </w:pPr>
    </w:p>
    <w:p w:rsidR="00054C22" w:rsidRDefault="0013575F" w:rsidP="0013575F">
      <w:pPr>
        <w:tabs>
          <w:tab w:val="left" w:pos="851"/>
        </w:tabs>
        <w:ind w:left="851"/>
        <w:rPr>
          <w:i/>
          <w:iCs/>
          <w:sz w:val="24"/>
          <w:szCs w:val="24"/>
        </w:rPr>
      </w:pPr>
      <w:r w:rsidRPr="0013575F">
        <w:rPr>
          <w:i/>
          <w:iCs/>
          <w:sz w:val="24"/>
          <w:szCs w:val="24"/>
        </w:rPr>
        <w:t xml:space="preserve">Insulin og perorale </w:t>
      </w:r>
      <w:proofErr w:type="spellStart"/>
      <w:r w:rsidRPr="0013575F">
        <w:rPr>
          <w:i/>
          <w:iCs/>
          <w:sz w:val="24"/>
          <w:szCs w:val="24"/>
        </w:rPr>
        <w:t>antidiabetika</w:t>
      </w:r>
      <w:proofErr w:type="spellEnd"/>
    </w:p>
    <w:p w:rsidR="0013575F" w:rsidRPr="0013575F" w:rsidRDefault="0013575F" w:rsidP="0013575F">
      <w:pPr>
        <w:tabs>
          <w:tab w:val="left" w:pos="851"/>
        </w:tabs>
        <w:ind w:left="851"/>
        <w:rPr>
          <w:sz w:val="24"/>
          <w:szCs w:val="24"/>
        </w:rPr>
      </w:pPr>
      <w:r w:rsidRPr="0013575F">
        <w:rPr>
          <w:sz w:val="24"/>
          <w:szCs w:val="24"/>
        </w:rPr>
        <w:t xml:space="preserve">Selv om </w:t>
      </w:r>
      <w:proofErr w:type="spellStart"/>
      <w:r w:rsidRPr="0013575F">
        <w:rPr>
          <w:sz w:val="24"/>
          <w:szCs w:val="24"/>
        </w:rPr>
        <w:t>nebivolol</w:t>
      </w:r>
      <w:proofErr w:type="spellEnd"/>
      <w:r w:rsidRPr="0013575F">
        <w:rPr>
          <w:sz w:val="24"/>
          <w:szCs w:val="24"/>
        </w:rPr>
        <w:t xml:space="preserve"> ikke påvirker blodsukkerniveauet, kan samtidig brug maskere visse symptomer på hypoglykæmi (</w:t>
      </w:r>
      <w:proofErr w:type="spellStart"/>
      <w:r w:rsidRPr="0013575F">
        <w:rPr>
          <w:sz w:val="24"/>
          <w:szCs w:val="24"/>
        </w:rPr>
        <w:t>palpitationer</w:t>
      </w:r>
      <w:proofErr w:type="spellEnd"/>
      <w:r w:rsidRPr="0013575F">
        <w:rPr>
          <w:sz w:val="24"/>
          <w:szCs w:val="24"/>
        </w:rPr>
        <w:t xml:space="preserve">, </w:t>
      </w:r>
      <w:proofErr w:type="spellStart"/>
      <w:r w:rsidRPr="0013575F">
        <w:rPr>
          <w:sz w:val="24"/>
          <w:szCs w:val="24"/>
        </w:rPr>
        <w:t>takykardi</w:t>
      </w:r>
      <w:proofErr w:type="spellEnd"/>
      <w:r w:rsidRPr="0013575F">
        <w:rPr>
          <w:sz w:val="24"/>
          <w:szCs w:val="24"/>
        </w:rPr>
        <w:t xml:space="preserve">). </w:t>
      </w:r>
    </w:p>
    <w:p w:rsidR="0013575F" w:rsidRPr="0013575F" w:rsidRDefault="0013575F" w:rsidP="0013575F">
      <w:pPr>
        <w:tabs>
          <w:tab w:val="left" w:pos="851"/>
        </w:tabs>
        <w:ind w:left="851"/>
        <w:rPr>
          <w:sz w:val="24"/>
          <w:szCs w:val="24"/>
          <w:lang w:val="sv-SE"/>
        </w:rPr>
      </w:pPr>
    </w:p>
    <w:p w:rsidR="00054C22" w:rsidRDefault="0013575F" w:rsidP="0013575F">
      <w:pPr>
        <w:tabs>
          <w:tab w:val="left" w:pos="851"/>
        </w:tabs>
        <w:ind w:left="851"/>
        <w:rPr>
          <w:i/>
          <w:iCs/>
          <w:sz w:val="24"/>
          <w:szCs w:val="24"/>
        </w:rPr>
      </w:pPr>
      <w:proofErr w:type="spellStart"/>
      <w:r w:rsidRPr="0013575F">
        <w:rPr>
          <w:i/>
          <w:iCs/>
          <w:sz w:val="24"/>
          <w:szCs w:val="24"/>
        </w:rPr>
        <w:t>Baclofen</w:t>
      </w:r>
      <w:proofErr w:type="spellEnd"/>
      <w:r w:rsidRPr="0013575F">
        <w:rPr>
          <w:i/>
          <w:iCs/>
          <w:sz w:val="24"/>
          <w:szCs w:val="24"/>
        </w:rPr>
        <w:t xml:space="preserve"> (</w:t>
      </w:r>
      <w:proofErr w:type="spellStart"/>
      <w:r w:rsidRPr="0013575F">
        <w:rPr>
          <w:i/>
          <w:iCs/>
          <w:sz w:val="24"/>
          <w:szCs w:val="24"/>
        </w:rPr>
        <w:t>antispastikum</w:t>
      </w:r>
      <w:proofErr w:type="spellEnd"/>
      <w:r w:rsidRPr="0013575F">
        <w:rPr>
          <w:i/>
          <w:iCs/>
          <w:sz w:val="24"/>
          <w:szCs w:val="24"/>
        </w:rPr>
        <w:t xml:space="preserve">), </w:t>
      </w:r>
      <w:proofErr w:type="spellStart"/>
      <w:r w:rsidRPr="0013575F">
        <w:rPr>
          <w:i/>
          <w:iCs/>
          <w:sz w:val="24"/>
          <w:szCs w:val="24"/>
        </w:rPr>
        <w:t>amifostin</w:t>
      </w:r>
      <w:proofErr w:type="spellEnd"/>
      <w:r w:rsidRPr="0013575F">
        <w:rPr>
          <w:i/>
          <w:iCs/>
          <w:sz w:val="24"/>
          <w:szCs w:val="24"/>
        </w:rPr>
        <w:t xml:space="preserve"> (</w:t>
      </w:r>
      <w:proofErr w:type="spellStart"/>
      <w:r w:rsidRPr="0013575F">
        <w:rPr>
          <w:i/>
          <w:iCs/>
          <w:sz w:val="24"/>
          <w:szCs w:val="24"/>
        </w:rPr>
        <w:t>antineoplastisk</w:t>
      </w:r>
      <w:proofErr w:type="spellEnd"/>
      <w:r w:rsidRPr="0013575F">
        <w:rPr>
          <w:i/>
          <w:iCs/>
          <w:sz w:val="24"/>
          <w:szCs w:val="24"/>
        </w:rPr>
        <w:t xml:space="preserve"> supplement)</w:t>
      </w:r>
    </w:p>
    <w:p w:rsidR="0013575F" w:rsidRPr="0013575F" w:rsidRDefault="0013575F" w:rsidP="0013575F">
      <w:pPr>
        <w:tabs>
          <w:tab w:val="left" w:pos="851"/>
        </w:tabs>
        <w:ind w:left="851"/>
        <w:rPr>
          <w:sz w:val="24"/>
          <w:szCs w:val="24"/>
        </w:rPr>
      </w:pPr>
      <w:r w:rsidRPr="0013575F">
        <w:rPr>
          <w:sz w:val="24"/>
          <w:szCs w:val="24"/>
        </w:rPr>
        <w:t xml:space="preserve">Samtidig brug af </w:t>
      </w:r>
      <w:proofErr w:type="spellStart"/>
      <w:r w:rsidRPr="0013575F">
        <w:rPr>
          <w:sz w:val="24"/>
          <w:szCs w:val="24"/>
        </w:rPr>
        <w:t>antihypertensiva</w:t>
      </w:r>
      <w:proofErr w:type="spellEnd"/>
      <w:r w:rsidRPr="0013575F">
        <w:rPr>
          <w:sz w:val="24"/>
          <w:szCs w:val="24"/>
        </w:rPr>
        <w:t xml:space="preserve"> vil sandsynligvis øge blodtryksfald, og dosis af </w:t>
      </w:r>
      <w:proofErr w:type="spellStart"/>
      <w:r w:rsidRPr="0013575F">
        <w:rPr>
          <w:sz w:val="24"/>
          <w:szCs w:val="24"/>
        </w:rPr>
        <w:t>antihypertensive</w:t>
      </w:r>
      <w:proofErr w:type="spellEnd"/>
      <w:r w:rsidRPr="0013575F">
        <w:rPr>
          <w:sz w:val="24"/>
          <w:szCs w:val="24"/>
        </w:rPr>
        <w:t xml:space="preserve"> lægemidler skal derfor justeres i overensstemmelse hermed.</w:t>
      </w:r>
    </w:p>
    <w:p w:rsidR="0013575F" w:rsidRPr="0013575F" w:rsidRDefault="0013575F" w:rsidP="0013575F">
      <w:pPr>
        <w:tabs>
          <w:tab w:val="left" w:pos="851"/>
        </w:tabs>
        <w:ind w:left="851"/>
        <w:rPr>
          <w:sz w:val="24"/>
          <w:szCs w:val="24"/>
          <w:lang w:val="sv-SE"/>
        </w:rPr>
      </w:pPr>
    </w:p>
    <w:p w:rsidR="0013575F" w:rsidRPr="0013575F" w:rsidRDefault="0013575F" w:rsidP="0013575F">
      <w:pPr>
        <w:tabs>
          <w:tab w:val="left" w:pos="851"/>
        </w:tabs>
        <w:ind w:left="851"/>
        <w:rPr>
          <w:sz w:val="24"/>
          <w:szCs w:val="24"/>
        </w:rPr>
      </w:pPr>
      <w:r w:rsidRPr="0013575F">
        <w:rPr>
          <w:sz w:val="24"/>
          <w:szCs w:val="24"/>
          <w:u w:val="single"/>
        </w:rPr>
        <w:t>Kombinationer, der skal tages højde for</w:t>
      </w:r>
    </w:p>
    <w:p w:rsidR="00054C22" w:rsidRDefault="00054C22" w:rsidP="0013575F">
      <w:pPr>
        <w:tabs>
          <w:tab w:val="left" w:pos="851"/>
        </w:tabs>
        <w:ind w:left="851"/>
        <w:rPr>
          <w:i/>
          <w:iCs/>
          <w:sz w:val="24"/>
          <w:szCs w:val="24"/>
        </w:rPr>
      </w:pPr>
    </w:p>
    <w:p w:rsidR="00054C22" w:rsidRDefault="0013575F" w:rsidP="0013575F">
      <w:pPr>
        <w:tabs>
          <w:tab w:val="left" w:pos="851"/>
        </w:tabs>
        <w:ind w:left="851"/>
        <w:rPr>
          <w:i/>
          <w:iCs/>
          <w:sz w:val="24"/>
          <w:szCs w:val="24"/>
        </w:rPr>
      </w:pPr>
      <w:proofErr w:type="spellStart"/>
      <w:r w:rsidRPr="0013575F">
        <w:rPr>
          <w:i/>
          <w:iCs/>
          <w:sz w:val="24"/>
          <w:szCs w:val="24"/>
        </w:rPr>
        <w:t>Digitalisglycosider</w:t>
      </w:r>
      <w:proofErr w:type="spellEnd"/>
    </w:p>
    <w:p w:rsidR="0013575F" w:rsidRPr="0013575F" w:rsidRDefault="0013575F" w:rsidP="0013575F">
      <w:pPr>
        <w:tabs>
          <w:tab w:val="left" w:pos="851"/>
        </w:tabs>
        <w:ind w:left="851"/>
        <w:rPr>
          <w:sz w:val="24"/>
          <w:szCs w:val="24"/>
        </w:rPr>
      </w:pPr>
      <w:r w:rsidRPr="0013575F">
        <w:rPr>
          <w:sz w:val="24"/>
          <w:szCs w:val="24"/>
        </w:rPr>
        <w:t xml:space="preserve">Samtidig brug kan øge </w:t>
      </w:r>
      <w:proofErr w:type="spellStart"/>
      <w:r w:rsidRPr="0013575F">
        <w:rPr>
          <w:sz w:val="24"/>
          <w:szCs w:val="24"/>
        </w:rPr>
        <w:t>atrioventrikulær</w:t>
      </w:r>
      <w:proofErr w:type="spellEnd"/>
      <w:r w:rsidRPr="0013575F">
        <w:rPr>
          <w:sz w:val="24"/>
          <w:szCs w:val="24"/>
        </w:rPr>
        <w:t xml:space="preserve"> overledningstid. I kliniske forsøg med </w:t>
      </w:r>
      <w:proofErr w:type="spellStart"/>
      <w:r w:rsidRPr="0013575F">
        <w:rPr>
          <w:sz w:val="24"/>
          <w:szCs w:val="24"/>
        </w:rPr>
        <w:t>nebivolol</w:t>
      </w:r>
      <w:proofErr w:type="spellEnd"/>
      <w:r w:rsidRPr="0013575F">
        <w:rPr>
          <w:sz w:val="24"/>
          <w:szCs w:val="24"/>
        </w:rPr>
        <w:t xml:space="preserve"> er der ikke påvist klinisk dokumentation for interaktion. </w:t>
      </w:r>
      <w:proofErr w:type="spellStart"/>
      <w:r w:rsidRPr="0013575F">
        <w:rPr>
          <w:sz w:val="24"/>
          <w:szCs w:val="24"/>
        </w:rPr>
        <w:t>Nebivolol</w:t>
      </w:r>
      <w:proofErr w:type="spellEnd"/>
      <w:r w:rsidRPr="0013575F">
        <w:rPr>
          <w:sz w:val="24"/>
          <w:szCs w:val="24"/>
        </w:rPr>
        <w:t xml:space="preserve"> påvirker ikke </w:t>
      </w:r>
      <w:proofErr w:type="spellStart"/>
      <w:r w:rsidRPr="0013575F">
        <w:rPr>
          <w:sz w:val="24"/>
          <w:szCs w:val="24"/>
        </w:rPr>
        <w:t>digoxins</w:t>
      </w:r>
      <w:proofErr w:type="spellEnd"/>
      <w:r w:rsidRPr="0013575F">
        <w:rPr>
          <w:sz w:val="24"/>
          <w:szCs w:val="24"/>
        </w:rPr>
        <w:t xml:space="preserve"> kinetik. </w:t>
      </w:r>
    </w:p>
    <w:p w:rsidR="0013575F" w:rsidRPr="0013575F" w:rsidRDefault="0013575F" w:rsidP="0013575F">
      <w:pPr>
        <w:tabs>
          <w:tab w:val="left" w:pos="851"/>
        </w:tabs>
        <w:ind w:left="851"/>
        <w:rPr>
          <w:sz w:val="24"/>
          <w:szCs w:val="24"/>
        </w:rPr>
      </w:pPr>
    </w:p>
    <w:p w:rsidR="00054C22" w:rsidRDefault="0013575F" w:rsidP="0013575F">
      <w:pPr>
        <w:tabs>
          <w:tab w:val="left" w:pos="851"/>
        </w:tabs>
        <w:ind w:left="851"/>
        <w:rPr>
          <w:sz w:val="24"/>
          <w:szCs w:val="24"/>
        </w:rPr>
      </w:pPr>
      <w:r w:rsidRPr="0013575F">
        <w:rPr>
          <w:i/>
          <w:iCs/>
          <w:sz w:val="24"/>
          <w:szCs w:val="24"/>
        </w:rPr>
        <w:t xml:space="preserve">Calciumantagonister af </w:t>
      </w:r>
      <w:proofErr w:type="spellStart"/>
      <w:r w:rsidRPr="0013575F">
        <w:rPr>
          <w:i/>
          <w:iCs/>
          <w:sz w:val="24"/>
          <w:szCs w:val="24"/>
        </w:rPr>
        <w:t>dihydropyridintypen</w:t>
      </w:r>
      <w:proofErr w:type="spellEnd"/>
      <w:r w:rsidRPr="0013575F">
        <w:rPr>
          <w:i/>
          <w:iCs/>
          <w:sz w:val="24"/>
          <w:szCs w:val="24"/>
        </w:rPr>
        <w:t xml:space="preserve"> (</w:t>
      </w:r>
      <w:proofErr w:type="spellStart"/>
      <w:r w:rsidRPr="0013575F">
        <w:rPr>
          <w:i/>
          <w:iCs/>
          <w:sz w:val="24"/>
          <w:szCs w:val="24"/>
        </w:rPr>
        <w:t>amlodipin</w:t>
      </w:r>
      <w:proofErr w:type="spellEnd"/>
      <w:r w:rsidRPr="0013575F">
        <w:rPr>
          <w:i/>
          <w:iCs/>
          <w:sz w:val="24"/>
          <w:szCs w:val="24"/>
        </w:rPr>
        <w:t xml:space="preserve">, </w:t>
      </w:r>
      <w:proofErr w:type="spellStart"/>
      <w:r w:rsidRPr="0013575F">
        <w:rPr>
          <w:i/>
          <w:iCs/>
          <w:sz w:val="24"/>
          <w:szCs w:val="24"/>
        </w:rPr>
        <w:t>felodipin</w:t>
      </w:r>
      <w:proofErr w:type="spellEnd"/>
      <w:r w:rsidRPr="0013575F">
        <w:rPr>
          <w:i/>
          <w:iCs/>
          <w:sz w:val="24"/>
          <w:szCs w:val="24"/>
        </w:rPr>
        <w:t xml:space="preserve">, </w:t>
      </w:r>
      <w:proofErr w:type="spellStart"/>
      <w:r w:rsidRPr="0013575F">
        <w:rPr>
          <w:i/>
          <w:iCs/>
          <w:sz w:val="24"/>
          <w:szCs w:val="24"/>
        </w:rPr>
        <w:t>lacidipin</w:t>
      </w:r>
      <w:proofErr w:type="spellEnd"/>
      <w:r w:rsidRPr="0013575F">
        <w:rPr>
          <w:i/>
          <w:iCs/>
          <w:sz w:val="24"/>
          <w:szCs w:val="24"/>
        </w:rPr>
        <w:t xml:space="preserve">, </w:t>
      </w:r>
      <w:proofErr w:type="spellStart"/>
      <w:r w:rsidRPr="0013575F">
        <w:rPr>
          <w:i/>
          <w:iCs/>
          <w:sz w:val="24"/>
          <w:szCs w:val="24"/>
        </w:rPr>
        <w:t>nifedipin</w:t>
      </w:r>
      <w:proofErr w:type="spellEnd"/>
      <w:r w:rsidRPr="0013575F">
        <w:rPr>
          <w:i/>
          <w:iCs/>
          <w:sz w:val="24"/>
          <w:szCs w:val="24"/>
        </w:rPr>
        <w:t xml:space="preserve">, </w:t>
      </w:r>
      <w:proofErr w:type="spellStart"/>
      <w:r w:rsidRPr="0013575F">
        <w:rPr>
          <w:i/>
          <w:iCs/>
          <w:sz w:val="24"/>
          <w:szCs w:val="24"/>
        </w:rPr>
        <w:t>nicardipin</w:t>
      </w:r>
      <w:proofErr w:type="spellEnd"/>
      <w:r w:rsidRPr="0013575F">
        <w:rPr>
          <w:i/>
          <w:iCs/>
          <w:sz w:val="24"/>
          <w:szCs w:val="24"/>
        </w:rPr>
        <w:t xml:space="preserve">, </w:t>
      </w:r>
      <w:proofErr w:type="spellStart"/>
      <w:r w:rsidRPr="0013575F">
        <w:rPr>
          <w:i/>
          <w:iCs/>
          <w:sz w:val="24"/>
          <w:szCs w:val="24"/>
        </w:rPr>
        <w:t>nimodipin</w:t>
      </w:r>
      <w:proofErr w:type="spellEnd"/>
      <w:r w:rsidRPr="0013575F">
        <w:rPr>
          <w:i/>
          <w:iCs/>
          <w:sz w:val="24"/>
          <w:szCs w:val="24"/>
        </w:rPr>
        <w:t xml:space="preserve">, </w:t>
      </w:r>
      <w:proofErr w:type="spellStart"/>
      <w:r w:rsidRPr="0013575F">
        <w:rPr>
          <w:i/>
          <w:iCs/>
          <w:sz w:val="24"/>
          <w:szCs w:val="24"/>
        </w:rPr>
        <w:t>nitrendipin</w:t>
      </w:r>
      <w:proofErr w:type="spellEnd"/>
      <w:r w:rsidRPr="0013575F">
        <w:rPr>
          <w:i/>
          <w:iCs/>
          <w:sz w:val="24"/>
          <w:szCs w:val="24"/>
        </w:rPr>
        <w:t>)</w:t>
      </w:r>
    </w:p>
    <w:p w:rsidR="0013575F" w:rsidRPr="0013575F" w:rsidRDefault="0013575F" w:rsidP="0013575F">
      <w:pPr>
        <w:tabs>
          <w:tab w:val="left" w:pos="851"/>
        </w:tabs>
        <w:ind w:left="851"/>
        <w:rPr>
          <w:sz w:val="24"/>
          <w:szCs w:val="24"/>
        </w:rPr>
      </w:pPr>
      <w:r w:rsidRPr="0013575F">
        <w:rPr>
          <w:sz w:val="24"/>
          <w:szCs w:val="24"/>
        </w:rPr>
        <w:t xml:space="preserve">Samtidig brug kan øge risikoen for hypotension, og det kan ikke udelukkes, at der også er en øget risiko for yderligere forværring af hjertets pumpefunktion hos patienter med hjerteinsufficiens. </w:t>
      </w:r>
    </w:p>
    <w:p w:rsidR="0013575F" w:rsidRPr="0013575F" w:rsidRDefault="0013575F" w:rsidP="0013575F">
      <w:pPr>
        <w:tabs>
          <w:tab w:val="left" w:pos="851"/>
        </w:tabs>
        <w:ind w:left="851"/>
        <w:rPr>
          <w:sz w:val="24"/>
          <w:szCs w:val="24"/>
        </w:rPr>
      </w:pPr>
    </w:p>
    <w:p w:rsidR="00054C22" w:rsidRDefault="0013575F" w:rsidP="0013575F">
      <w:pPr>
        <w:tabs>
          <w:tab w:val="left" w:pos="851"/>
        </w:tabs>
        <w:ind w:left="851"/>
        <w:rPr>
          <w:i/>
          <w:iCs/>
          <w:sz w:val="24"/>
          <w:szCs w:val="24"/>
        </w:rPr>
      </w:pPr>
      <w:r w:rsidRPr="0013575F">
        <w:rPr>
          <w:i/>
          <w:iCs/>
          <w:sz w:val="24"/>
          <w:szCs w:val="24"/>
        </w:rPr>
        <w:t xml:space="preserve">Antipsykotika, </w:t>
      </w:r>
      <w:proofErr w:type="spellStart"/>
      <w:r w:rsidRPr="0013575F">
        <w:rPr>
          <w:i/>
          <w:iCs/>
          <w:sz w:val="24"/>
          <w:szCs w:val="24"/>
        </w:rPr>
        <w:t>antidepressiva</w:t>
      </w:r>
      <w:proofErr w:type="spellEnd"/>
      <w:r w:rsidRPr="0013575F">
        <w:rPr>
          <w:i/>
          <w:iCs/>
          <w:sz w:val="24"/>
          <w:szCs w:val="24"/>
        </w:rPr>
        <w:t xml:space="preserve"> (tricykliske, barbiturater og </w:t>
      </w:r>
      <w:proofErr w:type="spellStart"/>
      <w:r w:rsidRPr="0013575F">
        <w:rPr>
          <w:i/>
          <w:iCs/>
          <w:sz w:val="24"/>
          <w:szCs w:val="24"/>
        </w:rPr>
        <w:t>phenothiaziner</w:t>
      </w:r>
      <w:proofErr w:type="spellEnd"/>
      <w:r w:rsidRPr="0013575F">
        <w:rPr>
          <w:i/>
          <w:iCs/>
          <w:sz w:val="24"/>
          <w:szCs w:val="24"/>
        </w:rPr>
        <w:t>)</w:t>
      </w:r>
    </w:p>
    <w:p w:rsidR="0013575F" w:rsidRPr="0013575F" w:rsidRDefault="0013575F" w:rsidP="0013575F">
      <w:pPr>
        <w:tabs>
          <w:tab w:val="left" w:pos="851"/>
        </w:tabs>
        <w:ind w:left="851"/>
        <w:rPr>
          <w:sz w:val="24"/>
          <w:szCs w:val="24"/>
        </w:rPr>
      </w:pPr>
      <w:r w:rsidRPr="0013575F">
        <w:rPr>
          <w:sz w:val="24"/>
          <w:szCs w:val="24"/>
        </w:rPr>
        <w:t>Samtidig brug kan forstærke β-</w:t>
      </w:r>
      <w:proofErr w:type="spellStart"/>
      <w:r w:rsidRPr="0013575F">
        <w:rPr>
          <w:sz w:val="24"/>
          <w:szCs w:val="24"/>
        </w:rPr>
        <w:t>blokkeres</w:t>
      </w:r>
      <w:proofErr w:type="spellEnd"/>
      <w:r w:rsidRPr="0013575F">
        <w:rPr>
          <w:sz w:val="24"/>
          <w:szCs w:val="24"/>
        </w:rPr>
        <w:t xml:space="preserve"> </w:t>
      </w:r>
      <w:proofErr w:type="spellStart"/>
      <w:r w:rsidRPr="0013575F">
        <w:rPr>
          <w:sz w:val="24"/>
          <w:szCs w:val="24"/>
        </w:rPr>
        <w:t>hypotensive</w:t>
      </w:r>
      <w:proofErr w:type="spellEnd"/>
      <w:r w:rsidRPr="0013575F">
        <w:rPr>
          <w:sz w:val="24"/>
          <w:szCs w:val="24"/>
        </w:rPr>
        <w:t xml:space="preserve"> virkning (additiv virkning). </w:t>
      </w:r>
    </w:p>
    <w:p w:rsidR="0013575F" w:rsidRPr="0013575F" w:rsidRDefault="0013575F" w:rsidP="0013575F">
      <w:pPr>
        <w:tabs>
          <w:tab w:val="left" w:pos="851"/>
        </w:tabs>
        <w:ind w:left="851"/>
        <w:rPr>
          <w:sz w:val="24"/>
          <w:szCs w:val="24"/>
          <w:lang w:val="sv-SE"/>
        </w:rPr>
      </w:pPr>
    </w:p>
    <w:p w:rsidR="00054C22" w:rsidRDefault="0013575F" w:rsidP="0013575F">
      <w:pPr>
        <w:tabs>
          <w:tab w:val="left" w:pos="851"/>
        </w:tabs>
        <w:ind w:left="851"/>
        <w:rPr>
          <w:i/>
          <w:iCs/>
          <w:sz w:val="24"/>
          <w:szCs w:val="24"/>
        </w:rPr>
      </w:pPr>
      <w:r w:rsidRPr="0013575F">
        <w:rPr>
          <w:i/>
          <w:iCs/>
          <w:sz w:val="24"/>
          <w:szCs w:val="24"/>
        </w:rPr>
        <w:t>NSAID (non-</w:t>
      </w:r>
      <w:proofErr w:type="spellStart"/>
      <w:r w:rsidRPr="0013575F">
        <w:rPr>
          <w:i/>
          <w:iCs/>
          <w:sz w:val="24"/>
          <w:szCs w:val="24"/>
        </w:rPr>
        <w:t>steroide</w:t>
      </w:r>
      <w:proofErr w:type="spellEnd"/>
      <w:r w:rsidRPr="0013575F">
        <w:rPr>
          <w:i/>
          <w:iCs/>
          <w:sz w:val="24"/>
          <w:szCs w:val="24"/>
        </w:rPr>
        <w:t xml:space="preserve"> antiinflammatoriske midler)</w:t>
      </w:r>
    </w:p>
    <w:p w:rsidR="0013575F" w:rsidRPr="0013575F" w:rsidRDefault="0013575F" w:rsidP="0013575F">
      <w:pPr>
        <w:tabs>
          <w:tab w:val="left" w:pos="851"/>
        </w:tabs>
        <w:ind w:left="851"/>
        <w:rPr>
          <w:sz w:val="24"/>
          <w:szCs w:val="24"/>
        </w:rPr>
      </w:pPr>
      <w:r w:rsidRPr="0013575F">
        <w:rPr>
          <w:sz w:val="24"/>
          <w:szCs w:val="24"/>
        </w:rPr>
        <w:t xml:space="preserve">Påvirker ikke </w:t>
      </w:r>
      <w:proofErr w:type="spellStart"/>
      <w:r w:rsidRPr="0013575F">
        <w:rPr>
          <w:sz w:val="24"/>
          <w:szCs w:val="24"/>
        </w:rPr>
        <w:t>nebivolols</w:t>
      </w:r>
      <w:proofErr w:type="spellEnd"/>
      <w:r w:rsidRPr="0013575F">
        <w:rPr>
          <w:sz w:val="24"/>
          <w:szCs w:val="24"/>
        </w:rPr>
        <w:t xml:space="preserve"> blodtrykssænkende virkning. </w:t>
      </w:r>
    </w:p>
    <w:p w:rsidR="0013575F" w:rsidRPr="0013575F" w:rsidRDefault="0013575F" w:rsidP="0013575F">
      <w:pPr>
        <w:tabs>
          <w:tab w:val="left" w:pos="851"/>
        </w:tabs>
        <w:ind w:left="851"/>
        <w:rPr>
          <w:sz w:val="24"/>
          <w:szCs w:val="24"/>
          <w:lang w:val="sv-SE"/>
        </w:rPr>
      </w:pPr>
    </w:p>
    <w:p w:rsidR="00054C22" w:rsidRDefault="0013575F" w:rsidP="0013575F">
      <w:pPr>
        <w:tabs>
          <w:tab w:val="left" w:pos="851"/>
        </w:tabs>
        <w:ind w:left="851"/>
        <w:rPr>
          <w:i/>
          <w:iCs/>
          <w:sz w:val="24"/>
          <w:szCs w:val="24"/>
        </w:rPr>
      </w:pPr>
      <w:proofErr w:type="spellStart"/>
      <w:r w:rsidRPr="0013575F">
        <w:rPr>
          <w:i/>
          <w:iCs/>
          <w:sz w:val="24"/>
          <w:szCs w:val="24"/>
        </w:rPr>
        <w:t>Sympatomimetika</w:t>
      </w:r>
      <w:proofErr w:type="spellEnd"/>
    </w:p>
    <w:p w:rsidR="0013575F" w:rsidRPr="0013575F" w:rsidRDefault="0013575F" w:rsidP="0013575F">
      <w:pPr>
        <w:tabs>
          <w:tab w:val="left" w:pos="851"/>
        </w:tabs>
        <w:ind w:left="851"/>
        <w:rPr>
          <w:sz w:val="24"/>
          <w:szCs w:val="24"/>
        </w:rPr>
      </w:pPr>
      <w:r w:rsidRPr="0013575F">
        <w:rPr>
          <w:sz w:val="24"/>
          <w:szCs w:val="24"/>
        </w:rPr>
        <w:t>Samtidig brug kan modarbejde virkningen af β-</w:t>
      </w:r>
      <w:proofErr w:type="spellStart"/>
      <w:r w:rsidRPr="0013575F">
        <w:rPr>
          <w:sz w:val="24"/>
          <w:szCs w:val="24"/>
        </w:rPr>
        <w:t>adrenerge</w:t>
      </w:r>
      <w:proofErr w:type="spellEnd"/>
      <w:r w:rsidRPr="0013575F">
        <w:rPr>
          <w:sz w:val="24"/>
          <w:szCs w:val="24"/>
        </w:rPr>
        <w:t xml:space="preserve"> antagonister. β-</w:t>
      </w:r>
      <w:proofErr w:type="spellStart"/>
      <w:r w:rsidRPr="0013575F">
        <w:rPr>
          <w:sz w:val="24"/>
          <w:szCs w:val="24"/>
        </w:rPr>
        <w:t>adrenerge</w:t>
      </w:r>
      <w:proofErr w:type="spellEnd"/>
      <w:r w:rsidRPr="0013575F">
        <w:rPr>
          <w:sz w:val="24"/>
          <w:szCs w:val="24"/>
        </w:rPr>
        <w:t xml:space="preserve"> midler kan medføre, at </w:t>
      </w:r>
      <w:proofErr w:type="spellStart"/>
      <w:r w:rsidRPr="0013575F">
        <w:rPr>
          <w:sz w:val="24"/>
          <w:szCs w:val="24"/>
        </w:rPr>
        <w:t>sympatomimetika</w:t>
      </w:r>
      <w:proofErr w:type="spellEnd"/>
      <w:r w:rsidRPr="0013575F">
        <w:rPr>
          <w:sz w:val="24"/>
          <w:szCs w:val="24"/>
        </w:rPr>
        <w:t xml:space="preserve"> uhindret kan udøve α-</w:t>
      </w:r>
      <w:proofErr w:type="spellStart"/>
      <w:r w:rsidRPr="0013575F">
        <w:rPr>
          <w:sz w:val="24"/>
          <w:szCs w:val="24"/>
        </w:rPr>
        <w:t>adrenerg</w:t>
      </w:r>
      <w:proofErr w:type="spellEnd"/>
      <w:r w:rsidRPr="0013575F">
        <w:rPr>
          <w:sz w:val="24"/>
          <w:szCs w:val="24"/>
        </w:rPr>
        <w:t xml:space="preserve"> aktivitet med såvel α- som β-</w:t>
      </w:r>
      <w:proofErr w:type="spellStart"/>
      <w:r w:rsidRPr="0013575F">
        <w:rPr>
          <w:sz w:val="24"/>
          <w:szCs w:val="24"/>
        </w:rPr>
        <w:t>adrenerge</w:t>
      </w:r>
      <w:proofErr w:type="spellEnd"/>
      <w:r w:rsidRPr="0013575F">
        <w:rPr>
          <w:sz w:val="24"/>
          <w:szCs w:val="24"/>
        </w:rPr>
        <w:t xml:space="preserve"> virkninger (risiko for hypertension, svær bradykardi og hjerteblok). </w:t>
      </w:r>
    </w:p>
    <w:p w:rsidR="0013575F" w:rsidRPr="0013575F" w:rsidRDefault="0013575F" w:rsidP="0013575F">
      <w:pPr>
        <w:tabs>
          <w:tab w:val="left" w:pos="851"/>
        </w:tabs>
        <w:ind w:left="851"/>
        <w:rPr>
          <w:sz w:val="24"/>
          <w:szCs w:val="24"/>
          <w:lang w:val="sv-SE"/>
        </w:rPr>
      </w:pPr>
    </w:p>
    <w:p w:rsidR="0013575F" w:rsidRPr="003716E1" w:rsidRDefault="0013575F" w:rsidP="0013575F">
      <w:pPr>
        <w:tabs>
          <w:tab w:val="left" w:pos="851"/>
        </w:tabs>
        <w:ind w:left="851"/>
        <w:rPr>
          <w:b/>
          <w:bCs/>
          <w:iCs/>
          <w:sz w:val="24"/>
          <w:szCs w:val="24"/>
        </w:rPr>
      </w:pPr>
      <w:proofErr w:type="spellStart"/>
      <w:r w:rsidRPr="003716E1">
        <w:rPr>
          <w:b/>
          <w:bCs/>
          <w:iCs/>
          <w:sz w:val="24"/>
          <w:szCs w:val="24"/>
        </w:rPr>
        <w:t>Farmakokinetiske</w:t>
      </w:r>
      <w:proofErr w:type="spellEnd"/>
      <w:r w:rsidRPr="003716E1">
        <w:rPr>
          <w:b/>
          <w:bCs/>
          <w:iCs/>
          <w:sz w:val="24"/>
          <w:szCs w:val="24"/>
        </w:rPr>
        <w:t xml:space="preserve"> interaktioner</w:t>
      </w:r>
    </w:p>
    <w:p w:rsidR="0013575F" w:rsidRPr="0013575F" w:rsidRDefault="0013575F" w:rsidP="0013575F">
      <w:pPr>
        <w:tabs>
          <w:tab w:val="left" w:pos="851"/>
        </w:tabs>
        <w:ind w:left="851"/>
        <w:rPr>
          <w:sz w:val="24"/>
          <w:szCs w:val="24"/>
        </w:rPr>
      </w:pPr>
      <w:r w:rsidRPr="0013575F">
        <w:rPr>
          <w:sz w:val="24"/>
          <w:szCs w:val="24"/>
        </w:rPr>
        <w:t xml:space="preserve">Da </w:t>
      </w:r>
      <w:proofErr w:type="spellStart"/>
      <w:r w:rsidRPr="0013575F">
        <w:rPr>
          <w:sz w:val="24"/>
          <w:szCs w:val="24"/>
        </w:rPr>
        <w:t>nebivolols</w:t>
      </w:r>
      <w:proofErr w:type="spellEnd"/>
      <w:r w:rsidRPr="0013575F">
        <w:rPr>
          <w:sz w:val="24"/>
          <w:szCs w:val="24"/>
        </w:rPr>
        <w:t xml:space="preserve"> metabolisme involverer </w:t>
      </w:r>
      <w:proofErr w:type="spellStart"/>
      <w:r w:rsidRPr="0013575F">
        <w:rPr>
          <w:sz w:val="24"/>
          <w:szCs w:val="24"/>
        </w:rPr>
        <w:t>isoenzym</w:t>
      </w:r>
      <w:proofErr w:type="spellEnd"/>
      <w:r w:rsidRPr="0013575F">
        <w:rPr>
          <w:sz w:val="24"/>
          <w:szCs w:val="24"/>
        </w:rPr>
        <w:t xml:space="preserve"> CYP2D6, vil administration sammen med stoffer, der hæmmer dette enzym, især </w:t>
      </w:r>
      <w:proofErr w:type="spellStart"/>
      <w:r w:rsidRPr="0013575F">
        <w:rPr>
          <w:sz w:val="24"/>
          <w:szCs w:val="24"/>
        </w:rPr>
        <w:t>paroxetin</w:t>
      </w:r>
      <w:proofErr w:type="spellEnd"/>
      <w:r w:rsidRPr="0013575F">
        <w:rPr>
          <w:sz w:val="24"/>
          <w:szCs w:val="24"/>
        </w:rPr>
        <w:t xml:space="preserve">, </w:t>
      </w:r>
      <w:proofErr w:type="spellStart"/>
      <w:r w:rsidRPr="0013575F">
        <w:rPr>
          <w:sz w:val="24"/>
          <w:szCs w:val="24"/>
        </w:rPr>
        <w:t>fluoxetin</w:t>
      </w:r>
      <w:proofErr w:type="spellEnd"/>
      <w:r w:rsidRPr="0013575F">
        <w:rPr>
          <w:sz w:val="24"/>
          <w:szCs w:val="24"/>
        </w:rPr>
        <w:t xml:space="preserve">, </w:t>
      </w:r>
      <w:proofErr w:type="spellStart"/>
      <w:r w:rsidRPr="0013575F">
        <w:rPr>
          <w:sz w:val="24"/>
          <w:szCs w:val="24"/>
        </w:rPr>
        <w:t>thioridazi</w:t>
      </w:r>
      <w:r w:rsidR="003F5546">
        <w:rPr>
          <w:sz w:val="24"/>
          <w:szCs w:val="24"/>
        </w:rPr>
        <w:t>n</w:t>
      </w:r>
      <w:proofErr w:type="spellEnd"/>
      <w:r w:rsidR="003F5546">
        <w:rPr>
          <w:sz w:val="24"/>
          <w:szCs w:val="24"/>
        </w:rPr>
        <w:t xml:space="preserve"> og </w:t>
      </w:r>
      <w:proofErr w:type="spellStart"/>
      <w:r w:rsidRPr="0013575F">
        <w:rPr>
          <w:sz w:val="24"/>
          <w:szCs w:val="24"/>
        </w:rPr>
        <w:t>quinidin</w:t>
      </w:r>
      <w:proofErr w:type="spellEnd"/>
      <w:r w:rsidR="003F5546">
        <w:rPr>
          <w:sz w:val="24"/>
          <w:szCs w:val="24"/>
        </w:rPr>
        <w:t xml:space="preserve"> </w:t>
      </w:r>
      <w:r w:rsidRPr="0013575F">
        <w:rPr>
          <w:sz w:val="24"/>
          <w:szCs w:val="24"/>
        </w:rPr>
        <w:t xml:space="preserve">kunne medføre forhøjet plasmakoncentration af </w:t>
      </w:r>
      <w:proofErr w:type="spellStart"/>
      <w:r w:rsidRPr="0013575F">
        <w:rPr>
          <w:sz w:val="24"/>
          <w:szCs w:val="24"/>
        </w:rPr>
        <w:t>nebivolol</w:t>
      </w:r>
      <w:proofErr w:type="spellEnd"/>
      <w:r w:rsidRPr="0013575F">
        <w:rPr>
          <w:sz w:val="24"/>
          <w:szCs w:val="24"/>
        </w:rPr>
        <w:t xml:space="preserve">, hvilket er forbundet med en øget risiko for voldsom bradykardi og andre bivirkninger. </w:t>
      </w:r>
    </w:p>
    <w:p w:rsidR="0013575F" w:rsidRPr="0013575F" w:rsidRDefault="0013575F" w:rsidP="0013575F">
      <w:pPr>
        <w:tabs>
          <w:tab w:val="left" w:pos="851"/>
        </w:tabs>
        <w:ind w:left="851"/>
        <w:rPr>
          <w:sz w:val="24"/>
          <w:szCs w:val="24"/>
        </w:rPr>
      </w:pPr>
      <w:r w:rsidRPr="0013575F">
        <w:rPr>
          <w:sz w:val="24"/>
          <w:szCs w:val="24"/>
        </w:rPr>
        <w:lastRenderedPageBreak/>
        <w:t xml:space="preserve">Administration sammen med </w:t>
      </w:r>
      <w:proofErr w:type="spellStart"/>
      <w:r w:rsidRPr="0013575F">
        <w:rPr>
          <w:sz w:val="24"/>
          <w:szCs w:val="24"/>
        </w:rPr>
        <w:t>cimetidin</w:t>
      </w:r>
      <w:proofErr w:type="spellEnd"/>
      <w:r w:rsidRPr="0013575F">
        <w:rPr>
          <w:sz w:val="24"/>
          <w:szCs w:val="24"/>
        </w:rPr>
        <w:t xml:space="preserve"> forhøjede </w:t>
      </w:r>
      <w:proofErr w:type="spellStart"/>
      <w:r w:rsidRPr="0013575F">
        <w:rPr>
          <w:sz w:val="24"/>
          <w:szCs w:val="24"/>
        </w:rPr>
        <w:t>nebivolols</w:t>
      </w:r>
      <w:proofErr w:type="spellEnd"/>
      <w:r w:rsidRPr="0013575F">
        <w:rPr>
          <w:sz w:val="24"/>
          <w:szCs w:val="24"/>
        </w:rPr>
        <w:t xml:space="preserve"> plasmakoncentration uden at ændre den kliniske virkning. Administration sammen med </w:t>
      </w:r>
      <w:proofErr w:type="spellStart"/>
      <w:r w:rsidRPr="0013575F">
        <w:rPr>
          <w:sz w:val="24"/>
          <w:szCs w:val="24"/>
        </w:rPr>
        <w:t>ranitidin</w:t>
      </w:r>
      <w:proofErr w:type="spellEnd"/>
      <w:r w:rsidRPr="0013575F">
        <w:rPr>
          <w:sz w:val="24"/>
          <w:szCs w:val="24"/>
        </w:rPr>
        <w:t xml:space="preserve"> påvirkede ikke </w:t>
      </w:r>
      <w:proofErr w:type="spellStart"/>
      <w:r w:rsidRPr="0013575F">
        <w:rPr>
          <w:sz w:val="24"/>
          <w:szCs w:val="24"/>
        </w:rPr>
        <w:t>nebivolols</w:t>
      </w:r>
      <w:proofErr w:type="spellEnd"/>
      <w:r w:rsidRPr="0013575F">
        <w:rPr>
          <w:sz w:val="24"/>
          <w:szCs w:val="24"/>
        </w:rPr>
        <w:t xml:space="preserve"> farmakokinetik. Forudsat at </w:t>
      </w:r>
      <w:proofErr w:type="spellStart"/>
      <w:r w:rsidRPr="0013575F">
        <w:rPr>
          <w:sz w:val="24"/>
          <w:szCs w:val="24"/>
        </w:rPr>
        <w:t>Nebivolol</w:t>
      </w:r>
      <w:proofErr w:type="spellEnd"/>
      <w:r w:rsidRPr="0013575F">
        <w:rPr>
          <w:sz w:val="24"/>
          <w:szCs w:val="24"/>
        </w:rPr>
        <w:t xml:space="preserve"> "</w:t>
      </w:r>
      <w:proofErr w:type="spellStart"/>
      <w:r w:rsidRPr="0013575F">
        <w:rPr>
          <w:sz w:val="24"/>
          <w:szCs w:val="24"/>
        </w:rPr>
        <w:t>Accord</w:t>
      </w:r>
      <w:proofErr w:type="spellEnd"/>
      <w:r w:rsidRPr="0013575F">
        <w:rPr>
          <w:sz w:val="24"/>
          <w:szCs w:val="24"/>
        </w:rPr>
        <w:t xml:space="preserve">" tages sammen med et måltid, og et </w:t>
      </w:r>
      <w:proofErr w:type="spellStart"/>
      <w:r w:rsidRPr="0013575F">
        <w:rPr>
          <w:sz w:val="24"/>
          <w:szCs w:val="24"/>
        </w:rPr>
        <w:t>antacidum</w:t>
      </w:r>
      <w:proofErr w:type="spellEnd"/>
      <w:r w:rsidRPr="0013575F">
        <w:rPr>
          <w:sz w:val="24"/>
          <w:szCs w:val="24"/>
        </w:rPr>
        <w:t xml:space="preserve"> tages mellem måltiderne, kan begge behandlinger ordineres samtidig. </w:t>
      </w:r>
    </w:p>
    <w:p w:rsidR="0013575F" w:rsidRPr="0013575F" w:rsidRDefault="0013575F" w:rsidP="0013575F">
      <w:pPr>
        <w:tabs>
          <w:tab w:val="left" w:pos="851"/>
        </w:tabs>
        <w:ind w:left="851"/>
        <w:rPr>
          <w:sz w:val="24"/>
          <w:szCs w:val="24"/>
        </w:rPr>
      </w:pPr>
      <w:r w:rsidRPr="0013575F">
        <w:rPr>
          <w:sz w:val="24"/>
          <w:szCs w:val="24"/>
        </w:rPr>
        <w:t xml:space="preserve">Kombination af </w:t>
      </w:r>
      <w:proofErr w:type="spellStart"/>
      <w:r w:rsidRPr="0013575F">
        <w:rPr>
          <w:sz w:val="24"/>
          <w:szCs w:val="24"/>
        </w:rPr>
        <w:t>nebivolol</w:t>
      </w:r>
      <w:proofErr w:type="spellEnd"/>
      <w:r w:rsidRPr="0013575F">
        <w:rPr>
          <w:sz w:val="24"/>
          <w:szCs w:val="24"/>
        </w:rPr>
        <w:t xml:space="preserve"> og </w:t>
      </w:r>
      <w:proofErr w:type="spellStart"/>
      <w:r w:rsidRPr="0013575F">
        <w:rPr>
          <w:sz w:val="24"/>
          <w:szCs w:val="24"/>
        </w:rPr>
        <w:t>nicardipin</w:t>
      </w:r>
      <w:proofErr w:type="spellEnd"/>
      <w:r w:rsidRPr="0013575F">
        <w:rPr>
          <w:sz w:val="24"/>
          <w:szCs w:val="24"/>
        </w:rPr>
        <w:t xml:space="preserve"> øger plasmaniveauet af begge lægemidler i mindre grad uden at ændre den kliniske virkning. Samtidig administration af alkohol, </w:t>
      </w:r>
      <w:proofErr w:type="spellStart"/>
      <w:r w:rsidRPr="0013575F">
        <w:rPr>
          <w:sz w:val="24"/>
          <w:szCs w:val="24"/>
        </w:rPr>
        <w:t>furosemid</w:t>
      </w:r>
      <w:proofErr w:type="spellEnd"/>
      <w:r w:rsidRPr="0013575F">
        <w:rPr>
          <w:sz w:val="24"/>
          <w:szCs w:val="24"/>
        </w:rPr>
        <w:t xml:space="preserve"> eller </w:t>
      </w:r>
      <w:proofErr w:type="spellStart"/>
      <w:r w:rsidRPr="0013575F">
        <w:rPr>
          <w:sz w:val="24"/>
          <w:szCs w:val="24"/>
        </w:rPr>
        <w:t>hydrochlortiazid</w:t>
      </w:r>
      <w:proofErr w:type="spellEnd"/>
      <w:r w:rsidRPr="0013575F">
        <w:rPr>
          <w:sz w:val="24"/>
          <w:szCs w:val="24"/>
        </w:rPr>
        <w:t xml:space="preserve"> påvirkede ikke </w:t>
      </w:r>
      <w:proofErr w:type="spellStart"/>
      <w:r w:rsidRPr="0013575F">
        <w:rPr>
          <w:sz w:val="24"/>
          <w:szCs w:val="24"/>
        </w:rPr>
        <w:t>nebivolols</w:t>
      </w:r>
      <w:proofErr w:type="spellEnd"/>
      <w:r w:rsidRPr="0013575F">
        <w:rPr>
          <w:sz w:val="24"/>
          <w:szCs w:val="24"/>
        </w:rPr>
        <w:t xml:space="preserve"> farmakokinetik. </w:t>
      </w:r>
      <w:proofErr w:type="spellStart"/>
      <w:r w:rsidRPr="0013575F">
        <w:rPr>
          <w:sz w:val="24"/>
          <w:szCs w:val="24"/>
        </w:rPr>
        <w:t>Nebivolol</w:t>
      </w:r>
      <w:proofErr w:type="spellEnd"/>
      <w:r w:rsidRPr="0013575F">
        <w:rPr>
          <w:sz w:val="24"/>
          <w:szCs w:val="24"/>
        </w:rPr>
        <w:t xml:space="preserve"> påvirker ikke </w:t>
      </w:r>
      <w:proofErr w:type="spellStart"/>
      <w:r w:rsidRPr="0013575F">
        <w:rPr>
          <w:sz w:val="24"/>
          <w:szCs w:val="24"/>
        </w:rPr>
        <w:t>warfarins</w:t>
      </w:r>
      <w:proofErr w:type="spellEnd"/>
      <w:r w:rsidRPr="0013575F">
        <w:rPr>
          <w:sz w:val="24"/>
          <w:szCs w:val="24"/>
        </w:rPr>
        <w:t xml:space="preserve"> </w:t>
      </w:r>
      <w:proofErr w:type="spellStart"/>
      <w:r w:rsidRPr="0013575F">
        <w:rPr>
          <w:sz w:val="24"/>
          <w:szCs w:val="24"/>
        </w:rPr>
        <w:t>farmakokinetiske</w:t>
      </w:r>
      <w:proofErr w:type="spellEnd"/>
      <w:r w:rsidRPr="0013575F">
        <w:rPr>
          <w:sz w:val="24"/>
          <w:szCs w:val="24"/>
        </w:rPr>
        <w:t xml:space="preserve"> og </w:t>
      </w:r>
      <w:proofErr w:type="spellStart"/>
      <w:r w:rsidRPr="0013575F">
        <w:rPr>
          <w:sz w:val="24"/>
          <w:szCs w:val="24"/>
        </w:rPr>
        <w:t>farmakodynamiske</w:t>
      </w:r>
      <w:proofErr w:type="spellEnd"/>
      <w:r w:rsidRPr="0013575F">
        <w:rPr>
          <w:sz w:val="24"/>
          <w:szCs w:val="24"/>
        </w:rPr>
        <w:t xml:space="preserv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3F5546">
        <w:rPr>
          <w:b/>
          <w:sz w:val="24"/>
          <w:szCs w:val="24"/>
        </w:rPr>
        <w:t>Fertilitet, g</w:t>
      </w:r>
      <w:r w:rsidRPr="00C84483">
        <w:rPr>
          <w:b/>
          <w:sz w:val="24"/>
          <w:szCs w:val="24"/>
        </w:rPr>
        <w:t>raviditet og amning</w:t>
      </w:r>
    </w:p>
    <w:p w:rsidR="00F8241B" w:rsidRDefault="00F8241B" w:rsidP="00F8241B">
      <w:pPr>
        <w:tabs>
          <w:tab w:val="left" w:pos="851"/>
        </w:tabs>
        <w:ind w:left="851"/>
        <w:rPr>
          <w:sz w:val="24"/>
          <w:szCs w:val="24"/>
          <w:u w:val="single"/>
        </w:rPr>
      </w:pPr>
    </w:p>
    <w:p w:rsidR="003F5546" w:rsidRDefault="003F5546" w:rsidP="003F5546">
      <w:pPr>
        <w:tabs>
          <w:tab w:val="left" w:pos="567"/>
        </w:tabs>
        <w:ind w:left="851"/>
        <w:rPr>
          <w:u w:val="single"/>
          <w:lang w:eastAsia="de-DE"/>
        </w:rPr>
      </w:pPr>
      <w:r>
        <w:rPr>
          <w:u w:val="single"/>
          <w:lang w:eastAsia="de-DE"/>
        </w:rPr>
        <w:t>Fertilitet</w:t>
      </w:r>
    </w:p>
    <w:p w:rsidR="003F5546" w:rsidRPr="003F5546" w:rsidRDefault="003F5546" w:rsidP="003F5546">
      <w:pPr>
        <w:tabs>
          <w:tab w:val="left" w:pos="567"/>
        </w:tabs>
        <w:ind w:left="851"/>
        <w:rPr>
          <w:sz w:val="24"/>
          <w:szCs w:val="24"/>
          <w:lang w:eastAsia="de-DE"/>
        </w:rPr>
      </w:pPr>
      <w:proofErr w:type="spellStart"/>
      <w:r>
        <w:rPr>
          <w:sz w:val="24"/>
          <w:szCs w:val="24"/>
          <w:lang w:eastAsia="de-DE"/>
        </w:rPr>
        <w:t>Nebivolol</w:t>
      </w:r>
      <w:proofErr w:type="spellEnd"/>
      <w:r>
        <w:rPr>
          <w:sz w:val="24"/>
          <w:szCs w:val="24"/>
          <w:lang w:eastAsia="de-DE"/>
        </w:rPr>
        <w:t xml:space="preserve"> havde ingen virkning på rotters fertilitet ved observation af bivirkninger på reproduktionsorganerne hos han- og hunrotter samt han- og </w:t>
      </w:r>
      <w:proofErr w:type="spellStart"/>
      <w:r>
        <w:rPr>
          <w:sz w:val="24"/>
          <w:szCs w:val="24"/>
          <w:lang w:eastAsia="de-DE"/>
        </w:rPr>
        <w:t>hunmus</w:t>
      </w:r>
      <w:proofErr w:type="spellEnd"/>
      <w:r>
        <w:rPr>
          <w:sz w:val="24"/>
          <w:szCs w:val="24"/>
          <w:lang w:eastAsia="de-DE"/>
        </w:rPr>
        <w:t xml:space="preserve">, undtagen i doser, som var flere fold højere end den maksimalt anbefalede dosis til mennesker. </w:t>
      </w:r>
      <w:proofErr w:type="spellStart"/>
      <w:r>
        <w:rPr>
          <w:sz w:val="24"/>
          <w:szCs w:val="24"/>
          <w:lang w:eastAsia="de-DE"/>
        </w:rPr>
        <w:t>Nebivolols</w:t>
      </w:r>
      <w:proofErr w:type="spellEnd"/>
      <w:r>
        <w:rPr>
          <w:sz w:val="24"/>
          <w:szCs w:val="24"/>
          <w:lang w:eastAsia="de-DE"/>
        </w:rPr>
        <w:t xml:space="preserve"> virkning på fertiliteten hos mennesker er ikke kendt.</w:t>
      </w:r>
    </w:p>
    <w:p w:rsidR="003F5546" w:rsidRDefault="003F5546" w:rsidP="00F8241B">
      <w:pPr>
        <w:tabs>
          <w:tab w:val="left" w:pos="851"/>
        </w:tabs>
        <w:ind w:left="851"/>
        <w:rPr>
          <w:sz w:val="24"/>
          <w:szCs w:val="24"/>
          <w:u w:val="single"/>
        </w:rPr>
      </w:pPr>
    </w:p>
    <w:p w:rsidR="00F8241B" w:rsidRPr="00F8241B" w:rsidRDefault="00F8241B" w:rsidP="00F8241B">
      <w:pPr>
        <w:tabs>
          <w:tab w:val="left" w:pos="851"/>
        </w:tabs>
        <w:ind w:left="851"/>
        <w:rPr>
          <w:sz w:val="24"/>
          <w:szCs w:val="24"/>
          <w:u w:val="single"/>
        </w:rPr>
      </w:pPr>
      <w:r w:rsidRPr="00F8241B">
        <w:rPr>
          <w:sz w:val="24"/>
          <w:szCs w:val="24"/>
          <w:u w:val="single"/>
        </w:rPr>
        <w:t>Graviditet</w:t>
      </w:r>
    </w:p>
    <w:p w:rsidR="00F8241B" w:rsidRPr="00F8241B" w:rsidRDefault="00F8241B" w:rsidP="00F8241B">
      <w:pPr>
        <w:tabs>
          <w:tab w:val="left" w:pos="851"/>
        </w:tabs>
        <w:ind w:left="851"/>
        <w:rPr>
          <w:sz w:val="24"/>
          <w:szCs w:val="24"/>
        </w:rPr>
      </w:pPr>
      <w:proofErr w:type="spellStart"/>
      <w:r w:rsidRPr="00F8241B">
        <w:rPr>
          <w:sz w:val="24"/>
          <w:szCs w:val="24"/>
        </w:rPr>
        <w:t>Nebivolol</w:t>
      </w:r>
      <w:proofErr w:type="spellEnd"/>
      <w:r w:rsidRPr="00F8241B">
        <w:rPr>
          <w:sz w:val="24"/>
          <w:szCs w:val="24"/>
        </w:rPr>
        <w:t xml:space="preserve"> har farmakologiske virkninger, der kan forårsage skadelige virkninger på graviditet og/eller fostret/det nyfødte barn. Generelt reducerer β-blokerende midler perfusion af placenta, hvilket er sat i forbindelse med vækstretardering, intrauterin død, abort eller tidlig fødsel. Det kan medføre bivirkninger (fx hypoglykæmi og bradykardi) hos fostret og det nyfødte barn. Hvis det er nødvendigt at behandle med β-</w:t>
      </w:r>
      <w:proofErr w:type="spellStart"/>
      <w:r w:rsidRPr="00F8241B">
        <w:rPr>
          <w:sz w:val="24"/>
          <w:szCs w:val="24"/>
        </w:rPr>
        <w:t>adrenoceptor-blokkere</w:t>
      </w:r>
      <w:proofErr w:type="spellEnd"/>
      <w:r w:rsidRPr="00F8241B">
        <w:rPr>
          <w:sz w:val="24"/>
          <w:szCs w:val="24"/>
        </w:rPr>
        <w:t>, er β</w:t>
      </w:r>
      <w:r w:rsidRPr="00F8241B">
        <w:rPr>
          <w:sz w:val="24"/>
          <w:szCs w:val="24"/>
          <w:vertAlign w:val="subscript"/>
        </w:rPr>
        <w:t>1</w:t>
      </w:r>
      <w:r w:rsidRPr="00F8241B">
        <w:rPr>
          <w:sz w:val="24"/>
          <w:szCs w:val="24"/>
        </w:rPr>
        <w:t xml:space="preserve">-selektive </w:t>
      </w:r>
      <w:proofErr w:type="spellStart"/>
      <w:r w:rsidRPr="00F8241B">
        <w:rPr>
          <w:sz w:val="24"/>
          <w:szCs w:val="24"/>
        </w:rPr>
        <w:t>adrenoceptor-blokkere</w:t>
      </w:r>
      <w:proofErr w:type="spellEnd"/>
      <w:r w:rsidRPr="00F8241B">
        <w:rPr>
          <w:sz w:val="24"/>
          <w:szCs w:val="24"/>
        </w:rPr>
        <w:t xml:space="preserve"> at foretrække.</w:t>
      </w:r>
    </w:p>
    <w:p w:rsidR="00F8241B" w:rsidRPr="00F8241B" w:rsidRDefault="00F8241B" w:rsidP="00F8241B">
      <w:pPr>
        <w:tabs>
          <w:tab w:val="left" w:pos="851"/>
        </w:tabs>
        <w:ind w:left="851"/>
        <w:rPr>
          <w:sz w:val="24"/>
          <w:szCs w:val="24"/>
        </w:rPr>
      </w:pPr>
      <w:proofErr w:type="spellStart"/>
      <w:r w:rsidRPr="00F8241B">
        <w:rPr>
          <w:sz w:val="24"/>
          <w:szCs w:val="24"/>
        </w:rPr>
        <w:t>Nebivolol</w:t>
      </w:r>
      <w:proofErr w:type="spellEnd"/>
      <w:r w:rsidRPr="00F8241B">
        <w:rPr>
          <w:sz w:val="24"/>
          <w:szCs w:val="24"/>
        </w:rPr>
        <w:t xml:space="preserve"> må kun anvendes på tvingende indikation under graviditet. Hvis behandling med </w:t>
      </w:r>
      <w:proofErr w:type="spellStart"/>
      <w:r w:rsidRPr="00F8241B">
        <w:rPr>
          <w:sz w:val="24"/>
          <w:szCs w:val="24"/>
        </w:rPr>
        <w:t>nebivolol</w:t>
      </w:r>
      <w:proofErr w:type="spellEnd"/>
      <w:r w:rsidRPr="00F8241B">
        <w:rPr>
          <w:sz w:val="24"/>
          <w:szCs w:val="24"/>
        </w:rPr>
        <w:t xml:space="preserve"> anses for nødvendig, skal den </w:t>
      </w:r>
      <w:proofErr w:type="spellStart"/>
      <w:r w:rsidRPr="00F8241B">
        <w:rPr>
          <w:sz w:val="24"/>
          <w:szCs w:val="24"/>
        </w:rPr>
        <w:t>uteroplacentale</w:t>
      </w:r>
      <w:proofErr w:type="spellEnd"/>
      <w:r w:rsidRPr="00F8241B">
        <w:rPr>
          <w:sz w:val="24"/>
          <w:szCs w:val="24"/>
        </w:rPr>
        <w:t xml:space="preserve"> blodgennemstrømning og fostrets vækst monitoreres. I tilfælde af skadelige virkninger for graviditet eller foster skal det overvejes at skifte til anden behandling. Det nyfødte barn skal overvåges nøje. Symptomer på hypoglykæmi og bradykardi må almindeligvis forventes inden for de første 3 dage.</w:t>
      </w:r>
    </w:p>
    <w:p w:rsidR="00F8241B" w:rsidRPr="00F8241B" w:rsidRDefault="00F8241B" w:rsidP="00F8241B">
      <w:pPr>
        <w:tabs>
          <w:tab w:val="left" w:pos="851"/>
        </w:tabs>
        <w:ind w:left="851"/>
        <w:rPr>
          <w:b/>
          <w:sz w:val="24"/>
          <w:szCs w:val="24"/>
          <w:lang w:val="sv-SE"/>
        </w:rPr>
      </w:pPr>
    </w:p>
    <w:p w:rsidR="00F8241B" w:rsidRPr="00F8241B" w:rsidRDefault="00F8241B" w:rsidP="00F8241B">
      <w:pPr>
        <w:tabs>
          <w:tab w:val="left" w:pos="851"/>
        </w:tabs>
        <w:ind w:left="851"/>
        <w:rPr>
          <w:sz w:val="24"/>
          <w:szCs w:val="24"/>
          <w:u w:val="single"/>
        </w:rPr>
      </w:pPr>
      <w:r w:rsidRPr="00F8241B">
        <w:rPr>
          <w:sz w:val="24"/>
          <w:szCs w:val="24"/>
          <w:u w:val="single"/>
        </w:rPr>
        <w:t>Amning</w:t>
      </w:r>
    </w:p>
    <w:p w:rsidR="009260DE" w:rsidRDefault="00F8241B" w:rsidP="009260DE">
      <w:pPr>
        <w:tabs>
          <w:tab w:val="left" w:pos="851"/>
        </w:tabs>
        <w:ind w:left="851"/>
        <w:rPr>
          <w:sz w:val="24"/>
          <w:szCs w:val="24"/>
          <w:lang w:eastAsia="de-DE"/>
        </w:rPr>
      </w:pPr>
      <w:r w:rsidRPr="00F8241B">
        <w:rPr>
          <w:sz w:val="24"/>
          <w:szCs w:val="24"/>
        </w:rPr>
        <w:t xml:space="preserve">Dyreforsøg har vist, at </w:t>
      </w:r>
      <w:proofErr w:type="spellStart"/>
      <w:r w:rsidRPr="00F8241B">
        <w:rPr>
          <w:sz w:val="24"/>
          <w:szCs w:val="24"/>
        </w:rPr>
        <w:t>nebivolol</w:t>
      </w:r>
      <w:proofErr w:type="spellEnd"/>
      <w:r w:rsidRPr="00F8241B">
        <w:rPr>
          <w:sz w:val="24"/>
          <w:szCs w:val="24"/>
        </w:rPr>
        <w:t xml:space="preserve"> udskilles i brystmælk. Det vides ikke, om lægemidlet udskilles i human brystmælk. De fleste betablokkere, især </w:t>
      </w:r>
      <w:proofErr w:type="spellStart"/>
      <w:r w:rsidRPr="00F8241B">
        <w:rPr>
          <w:sz w:val="24"/>
          <w:szCs w:val="24"/>
        </w:rPr>
        <w:t>lipofile</w:t>
      </w:r>
      <w:proofErr w:type="spellEnd"/>
      <w:r w:rsidRPr="00F8241B">
        <w:rPr>
          <w:sz w:val="24"/>
          <w:szCs w:val="24"/>
        </w:rPr>
        <w:t xml:space="preserve"> forbindelser som </w:t>
      </w:r>
      <w:proofErr w:type="spellStart"/>
      <w:r w:rsidRPr="00F8241B">
        <w:rPr>
          <w:sz w:val="24"/>
          <w:szCs w:val="24"/>
        </w:rPr>
        <w:t>nebivolol</w:t>
      </w:r>
      <w:proofErr w:type="spellEnd"/>
      <w:r w:rsidRPr="00F8241B">
        <w:rPr>
          <w:sz w:val="24"/>
          <w:szCs w:val="24"/>
        </w:rPr>
        <w:t xml:space="preserve"> og dets aktive metabolitter, udskilles i brystmælk, om end i forskelligt omfang. </w:t>
      </w:r>
      <w:r w:rsidR="003F5546">
        <w:rPr>
          <w:rFonts w:eastAsia="SimSun"/>
          <w:sz w:val="24"/>
          <w:szCs w:val="24"/>
          <w:lang w:eastAsia="zh-CN"/>
        </w:rPr>
        <w:t>En risiko for nyfødte/spædbørn kan ikke udelukkes</w:t>
      </w:r>
      <w:r w:rsidR="003F5546">
        <w:rPr>
          <w:sz w:val="24"/>
          <w:szCs w:val="24"/>
          <w:lang w:eastAsia="de-DE"/>
        </w:rPr>
        <w:t xml:space="preserve">. </w:t>
      </w:r>
      <w:r w:rsidR="003F5546">
        <w:rPr>
          <w:rFonts w:eastAsia="SimSun"/>
          <w:sz w:val="24"/>
          <w:szCs w:val="24"/>
          <w:lang w:eastAsia="zh-CN"/>
        </w:rPr>
        <w:t>Amning skal ophøre under behandling med</w:t>
      </w:r>
      <w:r w:rsidR="003F5546">
        <w:rPr>
          <w:rFonts w:eastAsia="SimSun"/>
          <w:sz w:val="22"/>
          <w:szCs w:val="22"/>
          <w:lang w:eastAsia="zh-CN"/>
        </w:rPr>
        <w:t xml:space="preserve"> </w:t>
      </w:r>
      <w:proofErr w:type="spellStart"/>
      <w:r w:rsidR="003F5546">
        <w:rPr>
          <w:sz w:val="24"/>
          <w:szCs w:val="24"/>
          <w:lang w:eastAsia="de-DE"/>
        </w:rPr>
        <w:t>nebivolol</w:t>
      </w:r>
      <w:proofErr w:type="spellEnd"/>
      <w:r w:rsidR="003F5546">
        <w:rPr>
          <w:sz w:val="24"/>
          <w:szCs w:val="24"/>
          <w:lang w:eastAsia="de-DE"/>
        </w:rPr>
        <w:t>.</w:t>
      </w:r>
    </w:p>
    <w:p w:rsidR="003F5546" w:rsidRPr="00C84483" w:rsidRDefault="003F5546"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F5546">
        <w:rPr>
          <w:b/>
          <w:sz w:val="24"/>
          <w:szCs w:val="24"/>
        </w:rPr>
        <w:t>og</w:t>
      </w:r>
      <w:r w:rsidRPr="00C84483">
        <w:rPr>
          <w:b/>
          <w:sz w:val="24"/>
          <w:szCs w:val="24"/>
        </w:rPr>
        <w:t xml:space="preserve"> betjene maskiner</w:t>
      </w:r>
    </w:p>
    <w:p w:rsidR="00F8241B" w:rsidRPr="00F8241B" w:rsidRDefault="00F8241B" w:rsidP="00F8241B">
      <w:pPr>
        <w:tabs>
          <w:tab w:val="left" w:pos="851"/>
        </w:tabs>
        <w:ind w:left="851"/>
        <w:rPr>
          <w:sz w:val="24"/>
          <w:szCs w:val="24"/>
        </w:rPr>
      </w:pPr>
      <w:r w:rsidRPr="00F8241B">
        <w:rPr>
          <w:sz w:val="24"/>
          <w:szCs w:val="24"/>
        </w:rPr>
        <w:t xml:space="preserve">Der er ikke foretaget undersøgelser af indflydelsen på evnen til at føre motorkøretøj eller betjene maskiner. </w:t>
      </w:r>
    </w:p>
    <w:p w:rsidR="00F8241B" w:rsidRPr="00F8241B" w:rsidRDefault="00F8241B" w:rsidP="00F8241B">
      <w:pPr>
        <w:tabs>
          <w:tab w:val="left" w:pos="851"/>
        </w:tabs>
        <w:ind w:left="851"/>
        <w:rPr>
          <w:sz w:val="24"/>
          <w:szCs w:val="24"/>
        </w:rPr>
      </w:pPr>
      <w:proofErr w:type="spellStart"/>
      <w:r w:rsidRPr="00F8241B">
        <w:rPr>
          <w:sz w:val="24"/>
          <w:szCs w:val="24"/>
        </w:rPr>
        <w:t>Farmakodynamiske</w:t>
      </w:r>
      <w:proofErr w:type="spellEnd"/>
      <w:r w:rsidRPr="00F8241B">
        <w:rPr>
          <w:sz w:val="24"/>
          <w:szCs w:val="24"/>
        </w:rPr>
        <w:t xml:space="preserve"> undersøgelser har vist, at </w:t>
      </w:r>
      <w:proofErr w:type="spellStart"/>
      <w:r w:rsidRPr="00F8241B">
        <w:rPr>
          <w:sz w:val="24"/>
          <w:szCs w:val="24"/>
        </w:rPr>
        <w:t>nebivolol</w:t>
      </w:r>
      <w:proofErr w:type="spellEnd"/>
      <w:r w:rsidRPr="00F8241B">
        <w:rPr>
          <w:sz w:val="24"/>
          <w:szCs w:val="24"/>
        </w:rPr>
        <w:t xml:space="preserve"> ikke påvirker </w:t>
      </w:r>
      <w:proofErr w:type="spellStart"/>
      <w:r w:rsidRPr="00F8241B">
        <w:rPr>
          <w:sz w:val="24"/>
          <w:szCs w:val="24"/>
        </w:rPr>
        <w:t>psykomotorisk</w:t>
      </w:r>
      <w:proofErr w:type="spellEnd"/>
      <w:r w:rsidRPr="00F8241B">
        <w:rPr>
          <w:sz w:val="24"/>
          <w:szCs w:val="24"/>
        </w:rPr>
        <w:t xml:space="preserve"> funktion. Når der føres motorkøretøj eller betjenes maskiner, skal patienten gøres opmærksom på, at der kan forekomme svimmelhed og træthed.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12D2E" w:rsidRDefault="00F8241B" w:rsidP="00612D2E">
      <w:pPr>
        <w:tabs>
          <w:tab w:val="left" w:pos="851"/>
        </w:tabs>
        <w:ind w:left="851"/>
        <w:rPr>
          <w:sz w:val="24"/>
          <w:szCs w:val="24"/>
        </w:rPr>
      </w:pPr>
      <w:bookmarkStart w:id="0" w:name="_Hlk103771361"/>
      <w:r w:rsidRPr="00F8241B">
        <w:rPr>
          <w:sz w:val="24"/>
          <w:szCs w:val="24"/>
        </w:rPr>
        <w:t xml:space="preserve">Bivirkninger hos patienter med hypertension og kronisk hjerteinsufficiens </w:t>
      </w:r>
      <w:bookmarkEnd w:id="0"/>
      <w:r w:rsidRPr="00F8241B">
        <w:rPr>
          <w:sz w:val="24"/>
          <w:szCs w:val="24"/>
        </w:rPr>
        <w:t>er angivet separat på grund af forskelle i de underliggende sygdomme.</w:t>
      </w:r>
    </w:p>
    <w:p w:rsidR="00612D2E" w:rsidRDefault="00612D2E" w:rsidP="00612D2E">
      <w:pPr>
        <w:tabs>
          <w:tab w:val="left" w:pos="851"/>
        </w:tabs>
        <w:ind w:left="851"/>
        <w:rPr>
          <w:sz w:val="24"/>
          <w:szCs w:val="24"/>
        </w:rPr>
      </w:pPr>
    </w:p>
    <w:p w:rsidR="00612D2E" w:rsidRDefault="00612D2E" w:rsidP="00612D2E">
      <w:pPr>
        <w:tabs>
          <w:tab w:val="left" w:pos="851"/>
        </w:tabs>
        <w:ind w:left="851"/>
        <w:rPr>
          <w:sz w:val="24"/>
          <w:szCs w:val="24"/>
        </w:rPr>
      </w:pPr>
    </w:p>
    <w:p w:rsidR="00612D2E" w:rsidRDefault="00612D2E" w:rsidP="00612D2E">
      <w:pPr>
        <w:tabs>
          <w:tab w:val="left" w:pos="851"/>
        </w:tabs>
        <w:ind w:left="851"/>
        <w:rPr>
          <w:sz w:val="24"/>
          <w:szCs w:val="24"/>
        </w:rPr>
      </w:pPr>
    </w:p>
    <w:p w:rsidR="00612D2E" w:rsidRPr="00612D2E" w:rsidRDefault="00612D2E" w:rsidP="00612D2E">
      <w:pPr>
        <w:tabs>
          <w:tab w:val="left" w:pos="851"/>
        </w:tabs>
        <w:ind w:left="851"/>
        <w:rPr>
          <w:sz w:val="24"/>
          <w:szCs w:val="24"/>
        </w:rPr>
      </w:pPr>
    </w:p>
    <w:p w:rsidR="00F8241B" w:rsidRPr="00F8241B" w:rsidRDefault="00F8241B" w:rsidP="00F8241B">
      <w:pPr>
        <w:tabs>
          <w:tab w:val="left" w:pos="851"/>
        </w:tabs>
        <w:ind w:left="851"/>
        <w:rPr>
          <w:sz w:val="24"/>
          <w:szCs w:val="24"/>
          <w:u w:val="single"/>
        </w:rPr>
      </w:pPr>
      <w:r w:rsidRPr="00F8241B">
        <w:rPr>
          <w:sz w:val="24"/>
          <w:szCs w:val="24"/>
          <w:u w:val="single"/>
        </w:rPr>
        <w:lastRenderedPageBreak/>
        <w:t>Hypertension</w:t>
      </w:r>
    </w:p>
    <w:p w:rsidR="00F8241B" w:rsidRPr="00F8241B" w:rsidRDefault="00F8241B" w:rsidP="00F8241B">
      <w:pPr>
        <w:tabs>
          <w:tab w:val="left" w:pos="851"/>
        </w:tabs>
        <w:ind w:left="851"/>
        <w:rPr>
          <w:sz w:val="24"/>
          <w:szCs w:val="24"/>
        </w:rPr>
      </w:pPr>
      <w:r w:rsidRPr="00F8241B">
        <w:rPr>
          <w:sz w:val="24"/>
          <w:szCs w:val="24"/>
        </w:rPr>
        <w:t>De indberettede bivirkninger, som i de fleste tilfælde er af mild til moderat intensitet er angivet i tabelform nedenfor, klassificeret ved organklassesystem og opdelt efter hyppighed:</w:t>
      </w:r>
    </w:p>
    <w:p w:rsidR="005900C5" w:rsidRDefault="005900C5">
      <w:pPr>
        <w:rPr>
          <w:sz w:val="24"/>
          <w:szCs w:val="24"/>
          <w:lang w:val="sv-SE"/>
        </w:rPr>
      </w:pPr>
    </w:p>
    <w:p w:rsidR="00F8241B" w:rsidRDefault="00F8241B" w:rsidP="00F8241B">
      <w:pPr>
        <w:tabs>
          <w:tab w:val="left" w:pos="851"/>
        </w:tabs>
        <w:ind w:left="851"/>
        <w:rPr>
          <w:sz w:val="24"/>
          <w:szCs w:val="24"/>
          <w:lang w:val="sv-S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742"/>
        <w:gridCol w:w="1866"/>
        <w:gridCol w:w="1919"/>
        <w:gridCol w:w="1882"/>
      </w:tblGrid>
      <w:tr w:rsidR="005900C5" w:rsidRP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Pr="005900C5" w:rsidRDefault="003F5546">
            <w:pPr>
              <w:tabs>
                <w:tab w:val="left" w:pos="0"/>
                <w:tab w:val="left" w:pos="567"/>
                <w:tab w:val="left" w:pos="851"/>
              </w:tabs>
              <w:rPr>
                <w:b/>
                <w:spacing w:val="-3"/>
                <w:sz w:val="20"/>
              </w:rPr>
            </w:pPr>
            <w:r>
              <w:rPr>
                <w:b/>
                <w:sz w:val="20"/>
              </w:rPr>
              <w:t>Systemo</w:t>
            </w:r>
            <w:r w:rsidR="005900C5" w:rsidRPr="005900C5">
              <w:rPr>
                <w:b/>
                <w:sz w:val="20"/>
              </w:rPr>
              <w:t>rganklasse</w:t>
            </w:r>
          </w:p>
        </w:tc>
        <w:tc>
          <w:tcPr>
            <w:tcW w:w="1742" w:type="dxa"/>
            <w:tcBorders>
              <w:top w:val="single" w:sz="4" w:space="0" w:color="auto"/>
              <w:left w:val="single" w:sz="4" w:space="0" w:color="auto"/>
              <w:bottom w:val="single" w:sz="4" w:space="0" w:color="auto"/>
              <w:right w:val="single" w:sz="4" w:space="0" w:color="auto"/>
            </w:tcBorders>
            <w:hideMark/>
          </w:tcPr>
          <w:p w:rsidR="005900C5" w:rsidRPr="005900C5" w:rsidRDefault="005900C5">
            <w:pPr>
              <w:tabs>
                <w:tab w:val="left" w:pos="0"/>
                <w:tab w:val="left" w:pos="567"/>
                <w:tab w:val="left" w:pos="851"/>
              </w:tabs>
              <w:rPr>
                <w:b/>
                <w:spacing w:val="-3"/>
                <w:sz w:val="20"/>
              </w:rPr>
            </w:pPr>
            <w:r w:rsidRPr="005900C5">
              <w:rPr>
                <w:b/>
                <w:sz w:val="20"/>
              </w:rPr>
              <w:t>Almindelig</w:t>
            </w:r>
          </w:p>
          <w:p w:rsidR="005900C5" w:rsidRPr="005900C5" w:rsidRDefault="005900C5">
            <w:pPr>
              <w:tabs>
                <w:tab w:val="left" w:pos="0"/>
                <w:tab w:val="left" w:pos="567"/>
                <w:tab w:val="left" w:pos="851"/>
              </w:tabs>
              <w:rPr>
                <w:b/>
                <w:spacing w:val="-3"/>
                <w:sz w:val="20"/>
              </w:rPr>
            </w:pPr>
            <w:r w:rsidRPr="005900C5">
              <w:rPr>
                <w:b/>
                <w:sz w:val="20"/>
              </w:rPr>
              <w:t>(</w:t>
            </w:r>
            <w:r>
              <w:rPr>
                <w:b/>
                <w:sz w:val="20"/>
              </w:rPr>
              <w:t>≥</w:t>
            </w:r>
            <w:r w:rsidRPr="005900C5">
              <w:rPr>
                <w:b/>
                <w:sz w:val="20"/>
              </w:rPr>
              <w:t>1/100 til &lt;1/10)</w:t>
            </w:r>
          </w:p>
        </w:tc>
        <w:tc>
          <w:tcPr>
            <w:tcW w:w="1866" w:type="dxa"/>
            <w:tcBorders>
              <w:top w:val="single" w:sz="4" w:space="0" w:color="auto"/>
              <w:left w:val="single" w:sz="4" w:space="0" w:color="auto"/>
              <w:bottom w:val="single" w:sz="4" w:space="0" w:color="auto"/>
              <w:right w:val="single" w:sz="4" w:space="0" w:color="auto"/>
            </w:tcBorders>
            <w:hideMark/>
          </w:tcPr>
          <w:p w:rsidR="005900C5" w:rsidRPr="005900C5" w:rsidRDefault="005900C5">
            <w:pPr>
              <w:tabs>
                <w:tab w:val="left" w:pos="0"/>
                <w:tab w:val="left" w:pos="567"/>
                <w:tab w:val="left" w:pos="851"/>
              </w:tabs>
              <w:rPr>
                <w:b/>
                <w:spacing w:val="-3"/>
                <w:sz w:val="20"/>
              </w:rPr>
            </w:pPr>
            <w:r w:rsidRPr="005900C5">
              <w:rPr>
                <w:b/>
                <w:sz w:val="20"/>
              </w:rPr>
              <w:t>Ikke almindelig</w:t>
            </w:r>
          </w:p>
          <w:p w:rsidR="005900C5" w:rsidRPr="005900C5" w:rsidRDefault="005900C5">
            <w:pPr>
              <w:tabs>
                <w:tab w:val="left" w:pos="0"/>
                <w:tab w:val="left" w:pos="567"/>
                <w:tab w:val="left" w:pos="851"/>
              </w:tabs>
              <w:rPr>
                <w:b/>
                <w:spacing w:val="-3"/>
                <w:sz w:val="20"/>
              </w:rPr>
            </w:pPr>
            <w:r w:rsidRPr="005900C5">
              <w:rPr>
                <w:b/>
                <w:sz w:val="20"/>
              </w:rPr>
              <w:t>(</w:t>
            </w:r>
            <w:r>
              <w:rPr>
                <w:b/>
                <w:sz w:val="20"/>
              </w:rPr>
              <w:t>≥</w:t>
            </w:r>
            <w:r w:rsidRPr="005900C5">
              <w:rPr>
                <w:b/>
                <w:sz w:val="20"/>
              </w:rPr>
              <w:t>1/1.000 til &lt;1/100)</w:t>
            </w:r>
          </w:p>
        </w:tc>
        <w:tc>
          <w:tcPr>
            <w:tcW w:w="1919" w:type="dxa"/>
            <w:tcBorders>
              <w:top w:val="single" w:sz="4" w:space="0" w:color="auto"/>
              <w:left w:val="single" w:sz="4" w:space="0" w:color="auto"/>
              <w:bottom w:val="single" w:sz="4" w:space="0" w:color="auto"/>
              <w:right w:val="single" w:sz="4" w:space="0" w:color="auto"/>
            </w:tcBorders>
            <w:hideMark/>
          </w:tcPr>
          <w:p w:rsidR="005900C5" w:rsidRPr="005900C5" w:rsidRDefault="005900C5">
            <w:pPr>
              <w:tabs>
                <w:tab w:val="left" w:pos="0"/>
                <w:tab w:val="left" w:pos="567"/>
                <w:tab w:val="left" w:pos="851"/>
              </w:tabs>
              <w:rPr>
                <w:b/>
                <w:spacing w:val="-3"/>
                <w:sz w:val="20"/>
              </w:rPr>
            </w:pPr>
            <w:r w:rsidRPr="005900C5">
              <w:rPr>
                <w:b/>
                <w:sz w:val="20"/>
              </w:rPr>
              <w:t>Meget sjælden</w:t>
            </w:r>
          </w:p>
          <w:p w:rsidR="005900C5" w:rsidRPr="005900C5" w:rsidRDefault="005900C5">
            <w:pPr>
              <w:tabs>
                <w:tab w:val="left" w:pos="0"/>
                <w:tab w:val="left" w:pos="567"/>
                <w:tab w:val="left" w:pos="851"/>
              </w:tabs>
              <w:rPr>
                <w:b/>
                <w:spacing w:val="-3"/>
                <w:sz w:val="20"/>
              </w:rPr>
            </w:pPr>
            <w:r w:rsidRPr="005900C5">
              <w:rPr>
                <w:b/>
                <w:sz w:val="20"/>
              </w:rPr>
              <w:t>(&lt;1/10.000)</w:t>
            </w:r>
          </w:p>
        </w:tc>
        <w:tc>
          <w:tcPr>
            <w:tcW w:w="1882" w:type="dxa"/>
            <w:tcBorders>
              <w:top w:val="single" w:sz="4" w:space="0" w:color="auto"/>
              <w:left w:val="single" w:sz="4" w:space="0" w:color="auto"/>
              <w:bottom w:val="single" w:sz="4" w:space="0" w:color="auto"/>
              <w:right w:val="single" w:sz="4" w:space="0" w:color="auto"/>
            </w:tcBorders>
            <w:hideMark/>
          </w:tcPr>
          <w:p w:rsidR="005900C5" w:rsidRPr="005900C5" w:rsidRDefault="005900C5">
            <w:pPr>
              <w:tabs>
                <w:tab w:val="left" w:pos="0"/>
                <w:tab w:val="left" w:pos="567"/>
                <w:tab w:val="left" w:pos="851"/>
              </w:tabs>
              <w:rPr>
                <w:b/>
                <w:spacing w:val="-3"/>
                <w:sz w:val="20"/>
              </w:rPr>
            </w:pPr>
            <w:r w:rsidRPr="005900C5">
              <w:rPr>
                <w:b/>
                <w:sz w:val="20"/>
              </w:rPr>
              <w:t>Ikke kendt (kan ikke estimeres ud fra forhånden</w:t>
            </w:r>
            <w:r>
              <w:rPr>
                <w:b/>
                <w:sz w:val="20"/>
              </w:rPr>
              <w:softHyphen/>
            </w:r>
            <w:r w:rsidRPr="005900C5">
              <w:rPr>
                <w:b/>
                <w:sz w:val="20"/>
              </w:rPr>
              <w:t>værende data)</w:t>
            </w: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Immunsystemet</w:t>
            </w:r>
          </w:p>
        </w:tc>
        <w:tc>
          <w:tcPr>
            <w:tcW w:w="174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66"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82"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567"/>
              </w:tabs>
              <w:autoSpaceDE w:val="0"/>
              <w:autoSpaceDN w:val="0"/>
              <w:adjustRightInd w:val="0"/>
              <w:rPr>
                <w:spacing w:val="-3"/>
                <w:sz w:val="20"/>
              </w:rPr>
            </w:pPr>
            <w:proofErr w:type="spellStart"/>
            <w:r>
              <w:rPr>
                <w:color w:val="000000"/>
                <w:sz w:val="20"/>
              </w:rPr>
              <w:t>Angioneurotisk</w:t>
            </w:r>
            <w:proofErr w:type="spellEnd"/>
            <w:r>
              <w:rPr>
                <w:color w:val="000000"/>
                <w:sz w:val="20"/>
              </w:rPr>
              <w:t xml:space="preserve"> ødem, overfølsomhed</w:t>
            </w: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Psykiske forstyrrelser</w:t>
            </w:r>
          </w:p>
        </w:tc>
        <w:tc>
          <w:tcPr>
            <w:tcW w:w="174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66"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Mareridt, depression</w:t>
            </w:r>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Nervesystemet</w:t>
            </w:r>
          </w:p>
        </w:tc>
        <w:tc>
          <w:tcPr>
            <w:tcW w:w="1742"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 xml:space="preserve">Hovedpine, svimmelhed, </w:t>
            </w:r>
            <w:proofErr w:type="spellStart"/>
            <w:r>
              <w:rPr>
                <w:sz w:val="20"/>
              </w:rPr>
              <w:t>paræstesi</w:t>
            </w:r>
            <w:proofErr w:type="spellEnd"/>
          </w:p>
        </w:tc>
        <w:tc>
          <w:tcPr>
            <w:tcW w:w="1866"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919"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Synkope</w:t>
            </w: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Øjne</w:t>
            </w:r>
          </w:p>
        </w:tc>
        <w:tc>
          <w:tcPr>
            <w:tcW w:w="174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66"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Nedsat syn</w:t>
            </w:r>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Hjerte</w:t>
            </w:r>
          </w:p>
        </w:tc>
        <w:tc>
          <w:tcPr>
            <w:tcW w:w="174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66"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Bradykardi, hjertesvigt, langsom AV-overledning/AV-blok</w:t>
            </w:r>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sv-SE" w:eastAsia="de-DE"/>
              </w:rPr>
            </w:pP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sv-SE" w:eastAsia="de-DE"/>
              </w:rPr>
            </w:pP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proofErr w:type="spellStart"/>
            <w:r>
              <w:rPr>
                <w:sz w:val="20"/>
              </w:rPr>
              <w:t>Vaskulære</w:t>
            </w:r>
            <w:proofErr w:type="spellEnd"/>
            <w:r>
              <w:rPr>
                <w:sz w:val="20"/>
              </w:rPr>
              <w:t xml:space="preserve"> sygdomme</w:t>
            </w:r>
          </w:p>
        </w:tc>
        <w:tc>
          <w:tcPr>
            <w:tcW w:w="174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66"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 xml:space="preserve">Hypotension, (forøget) </w:t>
            </w:r>
            <w:proofErr w:type="spellStart"/>
            <w:r>
              <w:rPr>
                <w:sz w:val="20"/>
              </w:rPr>
              <w:t>claudicatio</w:t>
            </w:r>
            <w:proofErr w:type="spellEnd"/>
            <w:r>
              <w:rPr>
                <w:sz w:val="20"/>
              </w:rPr>
              <w:t xml:space="preserve"> </w:t>
            </w:r>
            <w:proofErr w:type="spellStart"/>
            <w:r>
              <w:rPr>
                <w:sz w:val="20"/>
              </w:rPr>
              <w:t>intermittens</w:t>
            </w:r>
            <w:proofErr w:type="spellEnd"/>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 xml:space="preserve">Luftveje, thorax og </w:t>
            </w:r>
            <w:proofErr w:type="spellStart"/>
            <w:r>
              <w:rPr>
                <w:sz w:val="20"/>
              </w:rPr>
              <w:t>mediastinum</w:t>
            </w:r>
            <w:proofErr w:type="spellEnd"/>
          </w:p>
        </w:tc>
        <w:tc>
          <w:tcPr>
            <w:tcW w:w="1742"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Dyspnø</w:t>
            </w:r>
          </w:p>
        </w:tc>
        <w:tc>
          <w:tcPr>
            <w:tcW w:w="1866"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proofErr w:type="spellStart"/>
            <w:r>
              <w:rPr>
                <w:sz w:val="20"/>
              </w:rPr>
              <w:t>Bronkospasmer</w:t>
            </w:r>
            <w:proofErr w:type="spellEnd"/>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Mave-tarm-kanalen</w:t>
            </w:r>
          </w:p>
        </w:tc>
        <w:tc>
          <w:tcPr>
            <w:tcW w:w="1742"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Forstoppelse, kvalme, diarré</w:t>
            </w:r>
          </w:p>
        </w:tc>
        <w:tc>
          <w:tcPr>
            <w:tcW w:w="1866"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 xml:space="preserve">Dyspepsi, </w:t>
            </w:r>
            <w:proofErr w:type="spellStart"/>
            <w:r>
              <w:rPr>
                <w:sz w:val="20"/>
              </w:rPr>
              <w:t>flatulens</w:t>
            </w:r>
            <w:proofErr w:type="spellEnd"/>
            <w:r>
              <w:rPr>
                <w:sz w:val="20"/>
              </w:rPr>
              <w:t>, opkastning</w:t>
            </w:r>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Hud og subkutane væv</w:t>
            </w:r>
          </w:p>
        </w:tc>
        <w:tc>
          <w:tcPr>
            <w:tcW w:w="174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66"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 xml:space="preserve">Kløe, </w:t>
            </w:r>
            <w:proofErr w:type="spellStart"/>
            <w:r>
              <w:rPr>
                <w:sz w:val="20"/>
              </w:rPr>
              <w:t>erytematøst</w:t>
            </w:r>
            <w:proofErr w:type="spellEnd"/>
            <w:r>
              <w:rPr>
                <w:sz w:val="20"/>
              </w:rPr>
              <w:t xml:space="preserve"> udslæt </w:t>
            </w:r>
          </w:p>
        </w:tc>
        <w:tc>
          <w:tcPr>
            <w:tcW w:w="1919"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Forværring af psoriasis</w:t>
            </w:r>
          </w:p>
        </w:tc>
        <w:tc>
          <w:tcPr>
            <w:tcW w:w="1882"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proofErr w:type="spellStart"/>
            <w:r>
              <w:rPr>
                <w:sz w:val="20"/>
              </w:rPr>
              <w:t>Urticaria</w:t>
            </w:r>
            <w:proofErr w:type="spellEnd"/>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Det reproduktive system og mammae</w:t>
            </w:r>
          </w:p>
        </w:tc>
        <w:tc>
          <w:tcPr>
            <w:tcW w:w="174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sv-SE" w:eastAsia="de-DE"/>
              </w:rPr>
            </w:pPr>
          </w:p>
        </w:tc>
        <w:tc>
          <w:tcPr>
            <w:tcW w:w="1866"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Impotens</w:t>
            </w:r>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r>
      <w:tr w:rsidR="005900C5" w:rsidTr="005900C5">
        <w:tc>
          <w:tcPr>
            <w:tcW w:w="1947"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Almene symptomer og reaktioner på administrationsstedet</w:t>
            </w:r>
          </w:p>
        </w:tc>
        <w:tc>
          <w:tcPr>
            <w:tcW w:w="1742" w:type="dxa"/>
            <w:tcBorders>
              <w:top w:val="single" w:sz="4" w:space="0" w:color="auto"/>
              <w:left w:val="single" w:sz="4" w:space="0" w:color="auto"/>
              <w:bottom w:val="single" w:sz="4" w:space="0" w:color="auto"/>
              <w:right w:val="single" w:sz="4" w:space="0" w:color="auto"/>
            </w:tcBorders>
            <w:hideMark/>
          </w:tcPr>
          <w:p w:rsidR="005900C5" w:rsidRDefault="005900C5">
            <w:pPr>
              <w:tabs>
                <w:tab w:val="left" w:pos="0"/>
                <w:tab w:val="left" w:pos="567"/>
                <w:tab w:val="left" w:pos="851"/>
              </w:tabs>
              <w:rPr>
                <w:spacing w:val="-3"/>
                <w:sz w:val="20"/>
              </w:rPr>
            </w:pPr>
            <w:r>
              <w:rPr>
                <w:sz w:val="20"/>
              </w:rPr>
              <w:t>Træthed, ødem</w:t>
            </w:r>
          </w:p>
        </w:tc>
        <w:tc>
          <w:tcPr>
            <w:tcW w:w="1866"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919"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c>
          <w:tcPr>
            <w:tcW w:w="1882" w:type="dxa"/>
            <w:tcBorders>
              <w:top w:val="single" w:sz="4" w:space="0" w:color="auto"/>
              <w:left w:val="single" w:sz="4" w:space="0" w:color="auto"/>
              <w:bottom w:val="single" w:sz="4" w:space="0" w:color="auto"/>
              <w:right w:val="single" w:sz="4" w:space="0" w:color="auto"/>
            </w:tcBorders>
          </w:tcPr>
          <w:p w:rsidR="005900C5" w:rsidRDefault="005900C5">
            <w:pPr>
              <w:tabs>
                <w:tab w:val="left" w:pos="0"/>
                <w:tab w:val="left" w:pos="567"/>
                <w:tab w:val="left" w:pos="851"/>
              </w:tabs>
              <w:rPr>
                <w:spacing w:val="-3"/>
                <w:sz w:val="20"/>
                <w:lang w:val="en-GB" w:eastAsia="de-DE"/>
              </w:rPr>
            </w:pPr>
          </w:p>
        </w:tc>
      </w:tr>
    </w:tbl>
    <w:p w:rsidR="005900C5" w:rsidRDefault="005900C5" w:rsidP="00F8241B">
      <w:pPr>
        <w:tabs>
          <w:tab w:val="left" w:pos="851"/>
        </w:tabs>
        <w:ind w:left="851"/>
        <w:rPr>
          <w:sz w:val="24"/>
          <w:szCs w:val="24"/>
          <w:lang w:val="sv-SE"/>
        </w:rPr>
      </w:pPr>
    </w:p>
    <w:p w:rsidR="00F8241B" w:rsidRPr="00F8241B" w:rsidRDefault="00F8241B" w:rsidP="00F8241B">
      <w:pPr>
        <w:tabs>
          <w:tab w:val="left" w:pos="851"/>
        </w:tabs>
        <w:ind w:left="851"/>
        <w:rPr>
          <w:sz w:val="24"/>
          <w:szCs w:val="24"/>
        </w:rPr>
      </w:pPr>
      <w:r w:rsidRPr="00F8241B">
        <w:rPr>
          <w:sz w:val="24"/>
          <w:szCs w:val="24"/>
        </w:rPr>
        <w:t>Desuden er følgende bivirkninger indberettet for nogle β-</w:t>
      </w:r>
      <w:proofErr w:type="spellStart"/>
      <w:r w:rsidRPr="00F8241B">
        <w:rPr>
          <w:sz w:val="24"/>
          <w:szCs w:val="24"/>
        </w:rPr>
        <w:t>adrenerge</w:t>
      </w:r>
      <w:proofErr w:type="spellEnd"/>
      <w:r w:rsidRPr="00F8241B">
        <w:rPr>
          <w:sz w:val="24"/>
          <w:szCs w:val="24"/>
        </w:rPr>
        <w:t xml:space="preserve"> antagonister: hallucinationer, psykoser, konfusion, kolde/cyanotiske ekstremiteter, </w:t>
      </w:r>
      <w:proofErr w:type="spellStart"/>
      <w:r w:rsidRPr="00F8241B">
        <w:rPr>
          <w:sz w:val="24"/>
          <w:szCs w:val="24"/>
        </w:rPr>
        <w:t>Raynaud</w:t>
      </w:r>
      <w:proofErr w:type="spellEnd"/>
      <w:r w:rsidRPr="00F8241B">
        <w:rPr>
          <w:sz w:val="24"/>
          <w:szCs w:val="24"/>
        </w:rPr>
        <w:t xml:space="preserve">-fænomen, tørre øjne og </w:t>
      </w:r>
      <w:proofErr w:type="spellStart"/>
      <w:r w:rsidRPr="00F8241B">
        <w:rPr>
          <w:sz w:val="24"/>
          <w:szCs w:val="24"/>
        </w:rPr>
        <w:t>okulo-mukokutan</w:t>
      </w:r>
      <w:proofErr w:type="spellEnd"/>
      <w:r w:rsidRPr="00F8241B">
        <w:rPr>
          <w:sz w:val="24"/>
          <w:szCs w:val="24"/>
        </w:rPr>
        <w:t xml:space="preserve"> toksicitet af </w:t>
      </w:r>
      <w:proofErr w:type="spellStart"/>
      <w:r w:rsidRPr="00F8241B">
        <w:rPr>
          <w:sz w:val="24"/>
          <w:szCs w:val="24"/>
        </w:rPr>
        <w:t>practolol</w:t>
      </w:r>
      <w:proofErr w:type="spellEnd"/>
      <w:r w:rsidRPr="00F8241B">
        <w:rPr>
          <w:sz w:val="24"/>
          <w:szCs w:val="24"/>
        </w:rPr>
        <w:t>-typen.</w:t>
      </w:r>
    </w:p>
    <w:p w:rsidR="00F8241B" w:rsidRPr="00F8241B" w:rsidRDefault="00F8241B" w:rsidP="00F8241B">
      <w:pPr>
        <w:tabs>
          <w:tab w:val="left" w:pos="851"/>
        </w:tabs>
        <w:ind w:left="851"/>
        <w:rPr>
          <w:sz w:val="24"/>
          <w:szCs w:val="24"/>
        </w:rPr>
      </w:pPr>
    </w:p>
    <w:p w:rsidR="00F8241B" w:rsidRPr="00F8241B" w:rsidRDefault="00F8241B" w:rsidP="00F8241B">
      <w:pPr>
        <w:tabs>
          <w:tab w:val="left" w:pos="851"/>
        </w:tabs>
        <w:ind w:left="851"/>
        <w:rPr>
          <w:sz w:val="24"/>
          <w:szCs w:val="24"/>
        </w:rPr>
      </w:pPr>
      <w:r w:rsidRPr="00F8241B">
        <w:rPr>
          <w:sz w:val="24"/>
          <w:szCs w:val="24"/>
          <w:u w:val="single"/>
        </w:rPr>
        <w:t>Kronisk hjerteinsufficiens</w:t>
      </w:r>
    </w:p>
    <w:p w:rsidR="00F8241B" w:rsidRPr="00F8241B" w:rsidRDefault="00F8241B" w:rsidP="00F8241B">
      <w:pPr>
        <w:tabs>
          <w:tab w:val="left" w:pos="851"/>
        </w:tabs>
        <w:ind w:left="851"/>
        <w:rPr>
          <w:sz w:val="24"/>
          <w:szCs w:val="24"/>
        </w:rPr>
      </w:pPr>
      <w:r w:rsidRPr="00F8241B">
        <w:rPr>
          <w:sz w:val="24"/>
          <w:szCs w:val="24"/>
        </w:rPr>
        <w:t xml:space="preserve">Der foreligger data om bivirkninger hos patienter med kronisk hjerteinsufficiens fra et placebokontrolleret forsøg, der omfattede 1067 patienter, der fik </w:t>
      </w:r>
      <w:proofErr w:type="spellStart"/>
      <w:r w:rsidRPr="00F8241B">
        <w:rPr>
          <w:sz w:val="24"/>
          <w:szCs w:val="24"/>
        </w:rPr>
        <w:t>nebivolol</w:t>
      </w:r>
      <w:proofErr w:type="spellEnd"/>
      <w:r w:rsidRPr="00F8241B">
        <w:rPr>
          <w:sz w:val="24"/>
          <w:szCs w:val="24"/>
        </w:rPr>
        <w:t xml:space="preserve">, og 1061 patienter, som fik placebo. I forsøget blev der indberettet om bivirkninger med i hvert fald mulig kausal sammenhæng hos i alt 449 </w:t>
      </w:r>
      <w:proofErr w:type="spellStart"/>
      <w:r w:rsidRPr="00F8241B">
        <w:rPr>
          <w:sz w:val="24"/>
          <w:szCs w:val="24"/>
        </w:rPr>
        <w:t>nebivolol</w:t>
      </w:r>
      <w:proofErr w:type="spellEnd"/>
      <w:r w:rsidRPr="00F8241B">
        <w:rPr>
          <w:sz w:val="24"/>
          <w:szCs w:val="24"/>
        </w:rPr>
        <w:t xml:space="preserve">-patienter (42,1 %) sammenlignet med 334 placebo-patienter (31,5 %). De hyppigst indberettede bivirkninger hos </w:t>
      </w:r>
      <w:proofErr w:type="spellStart"/>
      <w:r w:rsidRPr="00F8241B">
        <w:rPr>
          <w:sz w:val="24"/>
          <w:szCs w:val="24"/>
        </w:rPr>
        <w:t>nebivolol</w:t>
      </w:r>
      <w:proofErr w:type="spellEnd"/>
      <w:r w:rsidRPr="00F8241B">
        <w:rPr>
          <w:sz w:val="24"/>
          <w:szCs w:val="24"/>
        </w:rPr>
        <w:t xml:space="preserve">-patienter var bradykardi og svimmelhed, som begge forekom hos ca. 11 % af patienterne. Den tilsvarende hyppighed hos placebo-patienter var hhv. ca. 2 % og 7 %. </w:t>
      </w:r>
    </w:p>
    <w:p w:rsidR="00F8241B" w:rsidRPr="00F8241B" w:rsidRDefault="00F8241B" w:rsidP="00F8241B">
      <w:pPr>
        <w:tabs>
          <w:tab w:val="left" w:pos="851"/>
        </w:tabs>
        <w:ind w:left="851"/>
        <w:rPr>
          <w:sz w:val="24"/>
          <w:szCs w:val="24"/>
        </w:rPr>
      </w:pPr>
      <w:r w:rsidRPr="00F8241B">
        <w:rPr>
          <w:sz w:val="24"/>
          <w:szCs w:val="24"/>
        </w:rPr>
        <w:t xml:space="preserve">Bivirkninger med i hvert fald mulig relation til lægemidlet, og som anses for særligt relevante under behandling af kronisk hjerteinsufficiens, blev indberettet med </w:t>
      </w:r>
      <w:proofErr w:type="spellStart"/>
      <w:r w:rsidRPr="00F8241B">
        <w:rPr>
          <w:sz w:val="24"/>
          <w:szCs w:val="24"/>
        </w:rPr>
        <w:t>incidens</w:t>
      </w:r>
      <w:proofErr w:type="spellEnd"/>
      <w:r w:rsidRPr="00F8241B">
        <w:rPr>
          <w:sz w:val="24"/>
          <w:szCs w:val="24"/>
        </w:rPr>
        <w:t xml:space="preserve"> som følger: </w:t>
      </w:r>
    </w:p>
    <w:p w:rsidR="00F8241B" w:rsidRPr="00F8241B" w:rsidRDefault="00F8241B" w:rsidP="00CA722B">
      <w:pPr>
        <w:numPr>
          <w:ilvl w:val="0"/>
          <w:numId w:val="9"/>
        </w:numPr>
        <w:tabs>
          <w:tab w:val="clear" w:pos="360"/>
          <w:tab w:val="left" w:pos="851"/>
        </w:tabs>
        <w:ind w:left="1134" w:hanging="283"/>
        <w:rPr>
          <w:sz w:val="24"/>
          <w:szCs w:val="24"/>
        </w:rPr>
      </w:pPr>
      <w:r w:rsidRPr="00F8241B">
        <w:rPr>
          <w:sz w:val="24"/>
          <w:szCs w:val="24"/>
        </w:rPr>
        <w:t xml:space="preserve">Forværring af hjerteinsufficiens forekom hos 5,8 % af </w:t>
      </w:r>
      <w:proofErr w:type="spellStart"/>
      <w:r w:rsidRPr="00F8241B">
        <w:rPr>
          <w:sz w:val="24"/>
          <w:szCs w:val="24"/>
        </w:rPr>
        <w:t>nebivolol</w:t>
      </w:r>
      <w:proofErr w:type="spellEnd"/>
      <w:r w:rsidRPr="00F8241B">
        <w:rPr>
          <w:sz w:val="24"/>
          <w:szCs w:val="24"/>
        </w:rPr>
        <w:t xml:space="preserve">-patienterne sammenlignet med 5,2 % af placebo-patienterne. </w:t>
      </w:r>
    </w:p>
    <w:p w:rsidR="00F8241B" w:rsidRPr="00F8241B" w:rsidRDefault="00F8241B" w:rsidP="00CA722B">
      <w:pPr>
        <w:numPr>
          <w:ilvl w:val="0"/>
          <w:numId w:val="9"/>
        </w:numPr>
        <w:tabs>
          <w:tab w:val="clear" w:pos="360"/>
          <w:tab w:val="left" w:pos="851"/>
        </w:tabs>
        <w:ind w:left="1134" w:hanging="283"/>
        <w:rPr>
          <w:sz w:val="24"/>
          <w:szCs w:val="24"/>
        </w:rPr>
      </w:pPr>
      <w:proofErr w:type="spellStart"/>
      <w:r w:rsidRPr="00F8241B">
        <w:rPr>
          <w:sz w:val="24"/>
          <w:szCs w:val="24"/>
        </w:rPr>
        <w:lastRenderedPageBreak/>
        <w:t>Ortostatisk</w:t>
      </w:r>
      <w:proofErr w:type="spellEnd"/>
      <w:r w:rsidRPr="00F8241B">
        <w:rPr>
          <w:sz w:val="24"/>
          <w:szCs w:val="24"/>
        </w:rPr>
        <w:t xml:space="preserve"> hypotension blev indberettet hos 2,1 % af </w:t>
      </w:r>
      <w:proofErr w:type="spellStart"/>
      <w:r w:rsidRPr="00F8241B">
        <w:rPr>
          <w:sz w:val="24"/>
          <w:szCs w:val="24"/>
        </w:rPr>
        <w:t>nebivolol</w:t>
      </w:r>
      <w:proofErr w:type="spellEnd"/>
      <w:r w:rsidRPr="00F8241B">
        <w:rPr>
          <w:sz w:val="24"/>
          <w:szCs w:val="24"/>
        </w:rPr>
        <w:t xml:space="preserve">-patienterne sammenlignet med 1,0 % af placebo-patienterne. </w:t>
      </w:r>
    </w:p>
    <w:p w:rsidR="00F8241B" w:rsidRPr="00F8241B" w:rsidRDefault="00F8241B" w:rsidP="00CA722B">
      <w:pPr>
        <w:numPr>
          <w:ilvl w:val="0"/>
          <w:numId w:val="9"/>
        </w:numPr>
        <w:tabs>
          <w:tab w:val="clear" w:pos="360"/>
          <w:tab w:val="left" w:pos="851"/>
        </w:tabs>
        <w:ind w:left="1134" w:hanging="283"/>
        <w:rPr>
          <w:sz w:val="24"/>
          <w:szCs w:val="24"/>
        </w:rPr>
      </w:pPr>
      <w:proofErr w:type="spellStart"/>
      <w:r w:rsidRPr="00F8241B">
        <w:rPr>
          <w:sz w:val="24"/>
          <w:szCs w:val="24"/>
        </w:rPr>
        <w:t>Lægemiddelintolerans</w:t>
      </w:r>
      <w:proofErr w:type="spellEnd"/>
      <w:r w:rsidRPr="00F8241B">
        <w:rPr>
          <w:sz w:val="24"/>
          <w:szCs w:val="24"/>
        </w:rPr>
        <w:t xml:space="preserve"> forekom hos 1,6 % af </w:t>
      </w:r>
      <w:proofErr w:type="spellStart"/>
      <w:r w:rsidRPr="00F8241B">
        <w:rPr>
          <w:sz w:val="24"/>
          <w:szCs w:val="24"/>
        </w:rPr>
        <w:t>nebivolol</w:t>
      </w:r>
      <w:proofErr w:type="spellEnd"/>
      <w:r w:rsidRPr="00F8241B">
        <w:rPr>
          <w:sz w:val="24"/>
          <w:szCs w:val="24"/>
        </w:rPr>
        <w:t xml:space="preserve">-patienterne sammenlignet med 0,8 % af placebo-patienterne. </w:t>
      </w:r>
    </w:p>
    <w:p w:rsidR="00F8241B" w:rsidRPr="00F8241B" w:rsidRDefault="00F8241B" w:rsidP="00CA722B">
      <w:pPr>
        <w:numPr>
          <w:ilvl w:val="0"/>
          <w:numId w:val="9"/>
        </w:numPr>
        <w:tabs>
          <w:tab w:val="clear" w:pos="360"/>
          <w:tab w:val="left" w:pos="851"/>
        </w:tabs>
        <w:ind w:left="1134" w:hanging="283"/>
        <w:rPr>
          <w:sz w:val="24"/>
          <w:szCs w:val="24"/>
        </w:rPr>
      </w:pPr>
      <w:r w:rsidRPr="00F8241B">
        <w:rPr>
          <w:sz w:val="24"/>
          <w:szCs w:val="24"/>
        </w:rPr>
        <w:t xml:space="preserve">1. grads </w:t>
      </w:r>
      <w:proofErr w:type="spellStart"/>
      <w:r w:rsidRPr="00F8241B">
        <w:rPr>
          <w:sz w:val="24"/>
          <w:szCs w:val="24"/>
        </w:rPr>
        <w:t>atrioventrikulært</w:t>
      </w:r>
      <w:proofErr w:type="spellEnd"/>
      <w:r w:rsidRPr="00F8241B">
        <w:rPr>
          <w:sz w:val="24"/>
          <w:szCs w:val="24"/>
        </w:rPr>
        <w:t xml:space="preserve"> blok forekom hos 1,4 % af </w:t>
      </w:r>
      <w:proofErr w:type="spellStart"/>
      <w:r w:rsidRPr="00F8241B">
        <w:rPr>
          <w:sz w:val="24"/>
          <w:szCs w:val="24"/>
        </w:rPr>
        <w:t>nebivolol</w:t>
      </w:r>
      <w:proofErr w:type="spellEnd"/>
      <w:r w:rsidRPr="00F8241B">
        <w:rPr>
          <w:sz w:val="24"/>
          <w:szCs w:val="24"/>
        </w:rPr>
        <w:t xml:space="preserve">-patienterne sammenlignet med 0,9 % af placebo-patienterne. </w:t>
      </w:r>
    </w:p>
    <w:p w:rsidR="00F8241B" w:rsidRPr="00F8241B" w:rsidRDefault="00F8241B" w:rsidP="00CA722B">
      <w:pPr>
        <w:numPr>
          <w:ilvl w:val="0"/>
          <w:numId w:val="9"/>
        </w:numPr>
        <w:tabs>
          <w:tab w:val="clear" w:pos="360"/>
          <w:tab w:val="left" w:pos="851"/>
        </w:tabs>
        <w:ind w:left="1134" w:hanging="283"/>
        <w:rPr>
          <w:sz w:val="24"/>
          <w:szCs w:val="24"/>
        </w:rPr>
      </w:pPr>
      <w:r w:rsidRPr="00F8241B">
        <w:rPr>
          <w:sz w:val="24"/>
          <w:szCs w:val="24"/>
        </w:rPr>
        <w:t xml:space="preserve">Ødem i underekstremitet blev indberettet af 1,0 % af </w:t>
      </w:r>
      <w:proofErr w:type="spellStart"/>
      <w:r w:rsidRPr="00F8241B">
        <w:rPr>
          <w:sz w:val="24"/>
          <w:szCs w:val="24"/>
        </w:rPr>
        <w:t>nebivolol</w:t>
      </w:r>
      <w:proofErr w:type="spellEnd"/>
      <w:r w:rsidRPr="00F8241B">
        <w:rPr>
          <w:sz w:val="24"/>
          <w:szCs w:val="24"/>
        </w:rPr>
        <w:t>-patienterne sammenlignet med 0,2 % af placebo-patienterne.</w:t>
      </w:r>
    </w:p>
    <w:p w:rsidR="00F8241B" w:rsidRPr="00F8241B" w:rsidRDefault="00F8241B" w:rsidP="00F8241B">
      <w:pPr>
        <w:tabs>
          <w:tab w:val="left" w:pos="851"/>
        </w:tabs>
        <w:ind w:left="851"/>
        <w:rPr>
          <w:sz w:val="24"/>
          <w:szCs w:val="24"/>
          <w:lang w:val="sv-SE"/>
        </w:rPr>
      </w:pPr>
    </w:p>
    <w:p w:rsidR="00F8241B" w:rsidRPr="00F8241B" w:rsidRDefault="00F8241B" w:rsidP="00F8241B">
      <w:pPr>
        <w:tabs>
          <w:tab w:val="left" w:pos="851"/>
        </w:tabs>
        <w:ind w:left="851"/>
        <w:rPr>
          <w:sz w:val="24"/>
          <w:szCs w:val="24"/>
          <w:u w:val="single"/>
        </w:rPr>
      </w:pPr>
      <w:r w:rsidRPr="00F8241B">
        <w:rPr>
          <w:sz w:val="24"/>
          <w:szCs w:val="24"/>
          <w:u w:val="single"/>
        </w:rPr>
        <w:t>Indberetning af formodede bivirkninger</w:t>
      </w:r>
    </w:p>
    <w:p w:rsidR="00F8241B" w:rsidRPr="00F8241B" w:rsidRDefault="00F8241B" w:rsidP="00F8241B">
      <w:pPr>
        <w:tabs>
          <w:tab w:val="left" w:pos="851"/>
        </w:tabs>
        <w:ind w:left="851"/>
        <w:rPr>
          <w:sz w:val="24"/>
          <w:szCs w:val="24"/>
        </w:rPr>
      </w:pPr>
      <w:r w:rsidRPr="00F8241B">
        <w:rPr>
          <w:sz w:val="24"/>
          <w:szCs w:val="24"/>
        </w:rPr>
        <w:t>Når lægemidlet er godkendt, er indberetning af formodede bivirkninger vigtig. Det muliggør løbende overvågning af benefit/</w:t>
      </w:r>
      <w:proofErr w:type="spellStart"/>
      <w:r w:rsidRPr="00F8241B">
        <w:rPr>
          <w:sz w:val="24"/>
          <w:szCs w:val="24"/>
        </w:rPr>
        <w:t>risk</w:t>
      </w:r>
      <w:proofErr w:type="spellEnd"/>
      <w:r w:rsidRPr="00F8241B">
        <w:rPr>
          <w:sz w:val="24"/>
          <w:szCs w:val="24"/>
        </w:rPr>
        <w:t xml:space="preserve">-forholdet for lægemidlet. Sundhedspersoner anmodes om at indberette alle formodede bivirkninger via </w:t>
      </w:r>
    </w:p>
    <w:p w:rsidR="00F8241B" w:rsidRPr="00F8241B" w:rsidRDefault="00F8241B" w:rsidP="00F8241B">
      <w:pPr>
        <w:tabs>
          <w:tab w:val="left" w:pos="851"/>
        </w:tabs>
        <w:ind w:left="851"/>
        <w:rPr>
          <w:sz w:val="24"/>
          <w:szCs w:val="24"/>
        </w:rPr>
      </w:pPr>
      <w:r w:rsidRPr="00F8241B">
        <w:rPr>
          <w:sz w:val="24"/>
          <w:szCs w:val="24"/>
        </w:rPr>
        <w:br/>
        <w:t>Lægemiddelstyrelsen</w:t>
      </w:r>
    </w:p>
    <w:p w:rsidR="00F8241B" w:rsidRPr="00F8241B" w:rsidRDefault="00F8241B" w:rsidP="00F8241B">
      <w:pPr>
        <w:tabs>
          <w:tab w:val="left" w:pos="851"/>
        </w:tabs>
        <w:ind w:left="851"/>
        <w:rPr>
          <w:sz w:val="24"/>
          <w:szCs w:val="24"/>
        </w:rPr>
      </w:pPr>
      <w:r w:rsidRPr="00F8241B">
        <w:rPr>
          <w:sz w:val="24"/>
          <w:szCs w:val="24"/>
        </w:rPr>
        <w:t>Axel Heides Gade 1</w:t>
      </w:r>
    </w:p>
    <w:p w:rsidR="00F8241B" w:rsidRPr="00F8241B" w:rsidRDefault="00F8241B" w:rsidP="00F8241B">
      <w:pPr>
        <w:tabs>
          <w:tab w:val="left" w:pos="851"/>
        </w:tabs>
        <w:ind w:left="851"/>
        <w:rPr>
          <w:sz w:val="24"/>
          <w:szCs w:val="24"/>
        </w:rPr>
      </w:pPr>
      <w:r w:rsidRPr="00F8241B">
        <w:rPr>
          <w:sz w:val="24"/>
          <w:szCs w:val="24"/>
        </w:rPr>
        <w:t>DK-2300 København S</w:t>
      </w:r>
    </w:p>
    <w:p w:rsidR="00F8241B" w:rsidRPr="00F8241B" w:rsidRDefault="00F8241B" w:rsidP="00F8241B">
      <w:pPr>
        <w:tabs>
          <w:tab w:val="left" w:pos="851"/>
        </w:tabs>
        <w:ind w:left="851"/>
        <w:rPr>
          <w:sz w:val="24"/>
          <w:szCs w:val="24"/>
        </w:rPr>
      </w:pPr>
      <w:r w:rsidRPr="00F8241B">
        <w:rPr>
          <w:sz w:val="24"/>
          <w:szCs w:val="24"/>
        </w:rPr>
        <w:t xml:space="preserve">Websted: </w:t>
      </w:r>
      <w:r w:rsidRPr="00CA722B">
        <w:rPr>
          <w:sz w:val="24"/>
          <w:szCs w:val="24"/>
        </w:rPr>
        <w:t>www.meldenbivirkning.dk</w:t>
      </w:r>
      <w:r w:rsidRPr="00F8241B">
        <w:rPr>
          <w:sz w:val="24"/>
          <w:szCs w:val="24"/>
        </w:rPr>
        <w:t xml:space="preserve">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A722B" w:rsidRPr="00CA722B" w:rsidRDefault="00CA722B" w:rsidP="00CA722B">
      <w:pPr>
        <w:tabs>
          <w:tab w:val="left" w:pos="851"/>
        </w:tabs>
        <w:ind w:left="851"/>
        <w:rPr>
          <w:sz w:val="24"/>
          <w:szCs w:val="24"/>
        </w:rPr>
      </w:pPr>
      <w:r w:rsidRPr="00CA722B">
        <w:rPr>
          <w:sz w:val="24"/>
          <w:szCs w:val="24"/>
        </w:rPr>
        <w:t xml:space="preserve">Der er ingen tilgængelige data om overdosis med </w:t>
      </w:r>
      <w:proofErr w:type="spellStart"/>
      <w:r w:rsidRPr="00CA722B">
        <w:rPr>
          <w:sz w:val="24"/>
          <w:szCs w:val="24"/>
        </w:rPr>
        <w:t>nebivolol</w:t>
      </w:r>
      <w:proofErr w:type="spellEnd"/>
      <w:r w:rsidRPr="00CA722B">
        <w:rPr>
          <w:sz w:val="24"/>
          <w:szCs w:val="24"/>
        </w:rPr>
        <w:t xml:space="preserve">. </w:t>
      </w:r>
    </w:p>
    <w:p w:rsidR="00CA722B" w:rsidRPr="00CA722B" w:rsidRDefault="00CA722B" w:rsidP="00CA722B">
      <w:pPr>
        <w:tabs>
          <w:tab w:val="left" w:pos="851"/>
        </w:tabs>
        <w:ind w:left="851"/>
        <w:rPr>
          <w:sz w:val="24"/>
          <w:szCs w:val="24"/>
          <w:lang w:val="sv-SE"/>
        </w:rPr>
      </w:pPr>
    </w:p>
    <w:p w:rsidR="00CA722B" w:rsidRPr="00CA722B" w:rsidRDefault="00CA722B" w:rsidP="00CA722B">
      <w:pPr>
        <w:tabs>
          <w:tab w:val="left" w:pos="851"/>
        </w:tabs>
        <w:ind w:left="851"/>
        <w:rPr>
          <w:iCs/>
          <w:sz w:val="24"/>
          <w:szCs w:val="24"/>
          <w:u w:val="single"/>
        </w:rPr>
      </w:pPr>
      <w:r w:rsidRPr="00CA722B">
        <w:rPr>
          <w:iCs/>
          <w:sz w:val="24"/>
          <w:szCs w:val="24"/>
          <w:u w:val="single"/>
        </w:rPr>
        <w:t>Symptomer</w:t>
      </w:r>
    </w:p>
    <w:p w:rsidR="00CA722B" w:rsidRPr="00CA722B" w:rsidRDefault="00CA722B" w:rsidP="00CA722B">
      <w:pPr>
        <w:tabs>
          <w:tab w:val="left" w:pos="851"/>
        </w:tabs>
        <w:ind w:left="851"/>
        <w:rPr>
          <w:sz w:val="24"/>
          <w:szCs w:val="24"/>
        </w:rPr>
      </w:pPr>
      <w:r w:rsidRPr="00CA722B">
        <w:rPr>
          <w:sz w:val="24"/>
          <w:szCs w:val="24"/>
        </w:rPr>
        <w:t>Symptomer på overdosis med β-</w:t>
      </w:r>
      <w:proofErr w:type="spellStart"/>
      <w:r w:rsidRPr="00CA722B">
        <w:rPr>
          <w:sz w:val="24"/>
          <w:szCs w:val="24"/>
        </w:rPr>
        <w:t>blokkere</w:t>
      </w:r>
      <w:proofErr w:type="spellEnd"/>
      <w:r w:rsidRPr="00CA722B">
        <w:rPr>
          <w:sz w:val="24"/>
          <w:szCs w:val="24"/>
        </w:rPr>
        <w:t xml:space="preserve"> er: </w:t>
      </w:r>
      <w:r>
        <w:rPr>
          <w:sz w:val="24"/>
          <w:szCs w:val="24"/>
        </w:rPr>
        <w:t>B</w:t>
      </w:r>
      <w:r w:rsidRPr="00CA722B">
        <w:rPr>
          <w:sz w:val="24"/>
          <w:szCs w:val="24"/>
        </w:rPr>
        <w:t xml:space="preserve">radykardi, hypotension, </w:t>
      </w:r>
      <w:proofErr w:type="spellStart"/>
      <w:r w:rsidRPr="00CA722B">
        <w:rPr>
          <w:sz w:val="24"/>
          <w:szCs w:val="24"/>
        </w:rPr>
        <w:t>bronkospasmer</w:t>
      </w:r>
      <w:proofErr w:type="spellEnd"/>
      <w:r w:rsidRPr="00CA722B">
        <w:rPr>
          <w:sz w:val="24"/>
          <w:szCs w:val="24"/>
        </w:rPr>
        <w:t xml:space="preserve"> og akut hjerteinsufficiens. </w:t>
      </w:r>
    </w:p>
    <w:p w:rsidR="00CA722B" w:rsidRPr="00CA722B" w:rsidRDefault="00CA722B" w:rsidP="00CA722B">
      <w:pPr>
        <w:tabs>
          <w:tab w:val="left" w:pos="851"/>
        </w:tabs>
        <w:ind w:left="851"/>
        <w:rPr>
          <w:sz w:val="24"/>
          <w:szCs w:val="24"/>
          <w:lang w:val="sv-SE"/>
        </w:rPr>
      </w:pPr>
    </w:p>
    <w:p w:rsidR="00CA722B" w:rsidRPr="00CA722B" w:rsidRDefault="00CA722B" w:rsidP="00CA722B">
      <w:pPr>
        <w:tabs>
          <w:tab w:val="left" w:pos="851"/>
        </w:tabs>
        <w:ind w:left="851"/>
        <w:rPr>
          <w:iCs/>
          <w:sz w:val="24"/>
          <w:szCs w:val="24"/>
          <w:u w:val="single"/>
        </w:rPr>
      </w:pPr>
      <w:r w:rsidRPr="00CA722B">
        <w:rPr>
          <w:iCs/>
          <w:sz w:val="24"/>
          <w:szCs w:val="24"/>
          <w:u w:val="single"/>
        </w:rPr>
        <w:t>Behandling</w:t>
      </w:r>
    </w:p>
    <w:p w:rsidR="00CA722B" w:rsidRPr="00CA722B" w:rsidRDefault="00CA722B" w:rsidP="00CA722B">
      <w:pPr>
        <w:tabs>
          <w:tab w:val="left" w:pos="851"/>
        </w:tabs>
        <w:ind w:left="851"/>
        <w:rPr>
          <w:sz w:val="24"/>
          <w:szCs w:val="24"/>
        </w:rPr>
      </w:pPr>
      <w:r w:rsidRPr="00CA722B">
        <w:rPr>
          <w:sz w:val="24"/>
          <w:szCs w:val="24"/>
        </w:rPr>
        <w:t xml:space="preserve">I tilfælde af overdosering eller overfølsomhed skal patienten holdes under nøje opsyn og behandles på intensivafdeling. Blodglukoseniveauet skal kontrolleres. Optagelse af lægemiddelrester i mave-tarm-kanalen kan forebygges ved maveudskylning og administration af aktivt kul samt et </w:t>
      </w:r>
      <w:proofErr w:type="spellStart"/>
      <w:r w:rsidRPr="00CA722B">
        <w:rPr>
          <w:sz w:val="24"/>
          <w:szCs w:val="24"/>
        </w:rPr>
        <w:t>laksantium</w:t>
      </w:r>
      <w:proofErr w:type="spellEnd"/>
      <w:r w:rsidRPr="00CA722B">
        <w:rPr>
          <w:sz w:val="24"/>
          <w:szCs w:val="24"/>
        </w:rPr>
        <w:t xml:space="preserve">. Der kan være behov for kunstigt åndedræt. Bradykardi eller ekstensive </w:t>
      </w:r>
      <w:proofErr w:type="spellStart"/>
      <w:r w:rsidRPr="00CA722B">
        <w:rPr>
          <w:sz w:val="24"/>
          <w:szCs w:val="24"/>
        </w:rPr>
        <w:t>vagusreaktioner</w:t>
      </w:r>
      <w:proofErr w:type="spellEnd"/>
      <w:r w:rsidRPr="00CA722B">
        <w:rPr>
          <w:sz w:val="24"/>
          <w:szCs w:val="24"/>
        </w:rPr>
        <w:t xml:space="preserve"> skal behandles med administrering af atropin eller </w:t>
      </w:r>
      <w:proofErr w:type="spellStart"/>
      <w:r w:rsidRPr="00CA722B">
        <w:rPr>
          <w:sz w:val="24"/>
          <w:szCs w:val="24"/>
        </w:rPr>
        <w:t>methylatropin</w:t>
      </w:r>
      <w:proofErr w:type="spellEnd"/>
      <w:r w:rsidRPr="00CA722B">
        <w:rPr>
          <w:sz w:val="24"/>
          <w:szCs w:val="24"/>
        </w:rPr>
        <w:t xml:space="preserve">. Hypotension og chok skal behandles med plasma/plasmasubstitutter og om nødvendigt </w:t>
      </w:r>
      <w:proofErr w:type="spellStart"/>
      <w:r w:rsidRPr="00CA722B">
        <w:rPr>
          <w:sz w:val="24"/>
          <w:szCs w:val="24"/>
        </w:rPr>
        <w:t>katekolaminer</w:t>
      </w:r>
      <w:proofErr w:type="spellEnd"/>
      <w:r w:rsidRPr="00CA722B">
        <w:rPr>
          <w:sz w:val="24"/>
          <w:szCs w:val="24"/>
        </w:rPr>
        <w:t>. Den β-</w:t>
      </w:r>
      <w:proofErr w:type="spellStart"/>
      <w:r w:rsidRPr="00CA722B">
        <w:rPr>
          <w:sz w:val="24"/>
          <w:szCs w:val="24"/>
        </w:rPr>
        <w:t>blokkerende</w:t>
      </w:r>
      <w:proofErr w:type="spellEnd"/>
      <w:r w:rsidRPr="00CA722B">
        <w:rPr>
          <w:sz w:val="24"/>
          <w:szCs w:val="24"/>
        </w:rPr>
        <w:t xml:space="preserve"> virkning kan modvirkes af langsom intravenøs administration af </w:t>
      </w:r>
      <w:proofErr w:type="spellStart"/>
      <w:r w:rsidRPr="00CA722B">
        <w:rPr>
          <w:sz w:val="24"/>
          <w:szCs w:val="24"/>
        </w:rPr>
        <w:t>isoprenalinhydrochlorid</w:t>
      </w:r>
      <w:proofErr w:type="spellEnd"/>
      <w:r w:rsidRPr="00CA722B">
        <w:rPr>
          <w:sz w:val="24"/>
          <w:szCs w:val="24"/>
        </w:rPr>
        <w:t xml:space="preserve">, begyndende med en dosis på ca. 5 </w:t>
      </w:r>
      <w:proofErr w:type="spellStart"/>
      <w:r w:rsidRPr="00CA722B">
        <w:rPr>
          <w:sz w:val="24"/>
          <w:szCs w:val="24"/>
        </w:rPr>
        <w:t>μg</w:t>
      </w:r>
      <w:proofErr w:type="spellEnd"/>
      <w:r w:rsidRPr="00CA722B">
        <w:rPr>
          <w:sz w:val="24"/>
          <w:szCs w:val="24"/>
        </w:rPr>
        <w:t xml:space="preserve">/minut eller </w:t>
      </w:r>
      <w:proofErr w:type="spellStart"/>
      <w:r w:rsidRPr="00CA722B">
        <w:rPr>
          <w:sz w:val="24"/>
          <w:szCs w:val="24"/>
        </w:rPr>
        <w:t>dobutamin</w:t>
      </w:r>
      <w:proofErr w:type="spellEnd"/>
      <w:r w:rsidRPr="00CA722B">
        <w:rPr>
          <w:sz w:val="24"/>
          <w:szCs w:val="24"/>
        </w:rPr>
        <w:t xml:space="preserve">, begyndende med en dosis på 2,5 </w:t>
      </w:r>
      <w:proofErr w:type="spellStart"/>
      <w:r w:rsidRPr="00CA722B">
        <w:rPr>
          <w:sz w:val="24"/>
          <w:szCs w:val="24"/>
        </w:rPr>
        <w:t>μg</w:t>
      </w:r>
      <w:proofErr w:type="spellEnd"/>
      <w:r w:rsidRPr="00CA722B">
        <w:rPr>
          <w:sz w:val="24"/>
          <w:szCs w:val="24"/>
        </w:rPr>
        <w:t xml:space="preserve">/minut, indtil der opnås den ønskede virkning. Ved refraktære tilfælde kan </w:t>
      </w:r>
      <w:proofErr w:type="spellStart"/>
      <w:r w:rsidRPr="00CA722B">
        <w:rPr>
          <w:sz w:val="24"/>
          <w:szCs w:val="24"/>
        </w:rPr>
        <w:t>isoprenalin</w:t>
      </w:r>
      <w:proofErr w:type="spellEnd"/>
      <w:r w:rsidRPr="00CA722B">
        <w:rPr>
          <w:sz w:val="24"/>
          <w:szCs w:val="24"/>
        </w:rPr>
        <w:t xml:space="preserve"> kombineres med dopamin. Hvis dette heller ikke giver den ønskede virkning, kan det overvejes at give glukagon 50-100 </w:t>
      </w:r>
      <w:r w:rsidRPr="00CA722B">
        <w:rPr>
          <w:sz w:val="24"/>
          <w:szCs w:val="24"/>
          <w:lang w:val="en-GB"/>
        </w:rPr>
        <w:t>μ</w:t>
      </w:r>
      <w:r w:rsidRPr="00CA722B">
        <w:rPr>
          <w:sz w:val="24"/>
          <w:szCs w:val="24"/>
          <w:lang w:val="sv-SE"/>
        </w:rPr>
        <w:t>g</w:t>
      </w:r>
      <w:r w:rsidRPr="00CA722B">
        <w:rPr>
          <w:sz w:val="24"/>
          <w:szCs w:val="24"/>
        </w:rPr>
        <w:t xml:space="preserve">/kg intravenøst. Om nødvendigt gentages injektionen i løbet af en time, hvilket opfølges efter behov af intravenøs infusion af glukagon 70 </w:t>
      </w:r>
      <w:r w:rsidRPr="00CA722B">
        <w:rPr>
          <w:sz w:val="24"/>
          <w:szCs w:val="24"/>
          <w:lang w:val="en-GB"/>
        </w:rPr>
        <w:t>μ</w:t>
      </w:r>
      <w:r w:rsidRPr="00CA722B">
        <w:rPr>
          <w:sz w:val="24"/>
          <w:szCs w:val="24"/>
          <w:lang w:val="sv-SE"/>
        </w:rPr>
        <w:t>g</w:t>
      </w:r>
      <w:r w:rsidRPr="00CA722B">
        <w:rPr>
          <w:sz w:val="24"/>
          <w:szCs w:val="24"/>
        </w:rPr>
        <w:t>/kg/time. I ekstreme tilfælde med behandlingsresistent bradykardi kan der indsættes en pacemaker.</w:t>
      </w:r>
    </w:p>
    <w:p w:rsidR="009260DE" w:rsidRPr="00CA722B" w:rsidRDefault="009260DE"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A722B"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ED28F7" w:rsidRPr="003F5546" w:rsidRDefault="009260DE" w:rsidP="003F554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D0036" w:rsidRPr="00AD0036" w:rsidRDefault="00AD0036" w:rsidP="00AD0036">
      <w:pPr>
        <w:tabs>
          <w:tab w:val="left" w:pos="851"/>
        </w:tabs>
        <w:ind w:left="851"/>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F5546" w:rsidRPr="00AD0036" w:rsidRDefault="003F5546" w:rsidP="003F5546">
      <w:pPr>
        <w:tabs>
          <w:tab w:val="left" w:pos="851"/>
        </w:tabs>
        <w:ind w:left="851"/>
        <w:rPr>
          <w:sz w:val="24"/>
          <w:szCs w:val="24"/>
        </w:rPr>
      </w:pPr>
      <w:proofErr w:type="spellStart"/>
      <w:r w:rsidRPr="003F5546">
        <w:rPr>
          <w:sz w:val="24"/>
          <w:szCs w:val="24"/>
        </w:rPr>
        <w:t>Farmakoterapeutisk</w:t>
      </w:r>
      <w:proofErr w:type="spellEnd"/>
      <w:r w:rsidRPr="003F5546">
        <w:rPr>
          <w:sz w:val="24"/>
          <w:szCs w:val="24"/>
        </w:rPr>
        <w:t xml:space="preserve"> klassifikation</w:t>
      </w:r>
      <w:r>
        <w:rPr>
          <w:b/>
          <w:sz w:val="24"/>
          <w:szCs w:val="24"/>
        </w:rPr>
        <w:t xml:space="preserve">: </w:t>
      </w:r>
      <w:r w:rsidRPr="00AD0036">
        <w:rPr>
          <w:sz w:val="24"/>
          <w:szCs w:val="24"/>
        </w:rPr>
        <w:t>Betablokkere, selektive</w:t>
      </w:r>
      <w:r>
        <w:rPr>
          <w:sz w:val="24"/>
          <w:szCs w:val="24"/>
        </w:rPr>
        <w:t xml:space="preserve">, </w:t>
      </w:r>
      <w:r w:rsidRPr="00AD0036">
        <w:rPr>
          <w:sz w:val="24"/>
          <w:szCs w:val="24"/>
        </w:rPr>
        <w:t>ATC-kode: C07AB12.</w:t>
      </w:r>
    </w:p>
    <w:p w:rsidR="003F5546" w:rsidRPr="00C84483" w:rsidRDefault="003F5546" w:rsidP="003F5546">
      <w:pPr>
        <w:tabs>
          <w:tab w:val="num" w:pos="851"/>
        </w:tabs>
        <w:rPr>
          <w:b/>
          <w:sz w:val="24"/>
          <w:szCs w:val="24"/>
        </w:rPr>
      </w:pPr>
    </w:p>
    <w:p w:rsidR="0096480F" w:rsidRPr="0096480F" w:rsidRDefault="0096480F" w:rsidP="0096480F">
      <w:pPr>
        <w:tabs>
          <w:tab w:val="left" w:pos="851"/>
        </w:tabs>
        <w:ind w:left="851"/>
        <w:rPr>
          <w:sz w:val="24"/>
          <w:szCs w:val="24"/>
        </w:rPr>
      </w:pPr>
      <w:proofErr w:type="spellStart"/>
      <w:r w:rsidRPr="0096480F">
        <w:rPr>
          <w:sz w:val="24"/>
          <w:szCs w:val="24"/>
        </w:rPr>
        <w:lastRenderedPageBreak/>
        <w:t>Nebivolol</w:t>
      </w:r>
      <w:proofErr w:type="spellEnd"/>
      <w:r w:rsidRPr="0096480F">
        <w:rPr>
          <w:sz w:val="24"/>
          <w:szCs w:val="24"/>
        </w:rPr>
        <w:t xml:space="preserve"> er en </w:t>
      </w:r>
      <w:proofErr w:type="spellStart"/>
      <w:r w:rsidRPr="0096480F">
        <w:rPr>
          <w:sz w:val="24"/>
          <w:szCs w:val="24"/>
        </w:rPr>
        <w:t>racemat</w:t>
      </w:r>
      <w:proofErr w:type="spellEnd"/>
      <w:r w:rsidRPr="0096480F">
        <w:rPr>
          <w:sz w:val="24"/>
          <w:szCs w:val="24"/>
        </w:rPr>
        <w:t xml:space="preserve"> af to </w:t>
      </w:r>
      <w:proofErr w:type="spellStart"/>
      <w:r w:rsidRPr="0096480F">
        <w:rPr>
          <w:sz w:val="24"/>
          <w:szCs w:val="24"/>
        </w:rPr>
        <w:t>enantiomerer</w:t>
      </w:r>
      <w:proofErr w:type="spellEnd"/>
      <w:r w:rsidRPr="0096480F">
        <w:rPr>
          <w:sz w:val="24"/>
          <w:szCs w:val="24"/>
        </w:rPr>
        <w:t>: SRRR-</w:t>
      </w:r>
      <w:proofErr w:type="spellStart"/>
      <w:r w:rsidRPr="0096480F">
        <w:rPr>
          <w:sz w:val="24"/>
          <w:szCs w:val="24"/>
        </w:rPr>
        <w:t>nebivolol</w:t>
      </w:r>
      <w:proofErr w:type="spellEnd"/>
      <w:r w:rsidRPr="0096480F">
        <w:rPr>
          <w:sz w:val="24"/>
          <w:szCs w:val="24"/>
        </w:rPr>
        <w:t xml:space="preserve"> (eller d-</w:t>
      </w:r>
      <w:proofErr w:type="spellStart"/>
      <w:r w:rsidRPr="0096480F">
        <w:rPr>
          <w:sz w:val="24"/>
          <w:szCs w:val="24"/>
        </w:rPr>
        <w:t>nebivolol</w:t>
      </w:r>
      <w:proofErr w:type="spellEnd"/>
      <w:r w:rsidRPr="0096480F">
        <w:rPr>
          <w:sz w:val="24"/>
          <w:szCs w:val="24"/>
        </w:rPr>
        <w:t>) og RSSS-</w:t>
      </w:r>
      <w:proofErr w:type="spellStart"/>
      <w:r w:rsidRPr="0096480F">
        <w:rPr>
          <w:sz w:val="24"/>
          <w:szCs w:val="24"/>
        </w:rPr>
        <w:t>nebivolol</w:t>
      </w:r>
      <w:proofErr w:type="spellEnd"/>
      <w:r w:rsidRPr="0096480F">
        <w:rPr>
          <w:sz w:val="24"/>
          <w:szCs w:val="24"/>
        </w:rPr>
        <w:t xml:space="preserve"> (eller l-</w:t>
      </w:r>
      <w:proofErr w:type="spellStart"/>
      <w:r w:rsidRPr="0096480F">
        <w:rPr>
          <w:sz w:val="24"/>
          <w:szCs w:val="24"/>
        </w:rPr>
        <w:t>nebivolol</w:t>
      </w:r>
      <w:proofErr w:type="spellEnd"/>
      <w:r w:rsidRPr="0096480F">
        <w:rPr>
          <w:sz w:val="24"/>
          <w:szCs w:val="24"/>
        </w:rPr>
        <w:t xml:space="preserve">). Det kombinerer to farmakologiske aktiviteter: </w:t>
      </w:r>
    </w:p>
    <w:p w:rsidR="0096480F" w:rsidRPr="0096480F" w:rsidRDefault="0096480F" w:rsidP="0096480F">
      <w:pPr>
        <w:numPr>
          <w:ilvl w:val="0"/>
          <w:numId w:val="10"/>
        </w:numPr>
        <w:tabs>
          <w:tab w:val="clear" w:pos="360"/>
          <w:tab w:val="left" w:pos="851"/>
        </w:tabs>
        <w:ind w:left="1134" w:hanging="283"/>
        <w:rPr>
          <w:sz w:val="24"/>
          <w:szCs w:val="24"/>
        </w:rPr>
      </w:pPr>
      <w:r w:rsidRPr="0096480F">
        <w:rPr>
          <w:sz w:val="24"/>
          <w:szCs w:val="24"/>
        </w:rPr>
        <w:t xml:space="preserve">Det er en </w:t>
      </w:r>
      <w:proofErr w:type="spellStart"/>
      <w:r w:rsidRPr="0096480F">
        <w:rPr>
          <w:sz w:val="24"/>
          <w:szCs w:val="24"/>
        </w:rPr>
        <w:t>kompetitiv</w:t>
      </w:r>
      <w:proofErr w:type="spellEnd"/>
      <w:r w:rsidRPr="0096480F">
        <w:rPr>
          <w:sz w:val="24"/>
          <w:szCs w:val="24"/>
        </w:rPr>
        <w:t xml:space="preserve"> og selektiv β-receptor-antagonist. Denne virkning tilskrives SRRR-</w:t>
      </w:r>
      <w:proofErr w:type="spellStart"/>
      <w:r w:rsidRPr="0096480F">
        <w:rPr>
          <w:sz w:val="24"/>
          <w:szCs w:val="24"/>
        </w:rPr>
        <w:t>enantiomeren</w:t>
      </w:r>
      <w:proofErr w:type="spellEnd"/>
      <w:r w:rsidRPr="0096480F">
        <w:rPr>
          <w:sz w:val="24"/>
          <w:szCs w:val="24"/>
        </w:rPr>
        <w:t xml:space="preserve"> (d-</w:t>
      </w:r>
      <w:proofErr w:type="spellStart"/>
      <w:r w:rsidRPr="0096480F">
        <w:rPr>
          <w:sz w:val="24"/>
          <w:szCs w:val="24"/>
        </w:rPr>
        <w:t>enantiomeren</w:t>
      </w:r>
      <w:proofErr w:type="spellEnd"/>
      <w:r w:rsidRPr="0096480F">
        <w:rPr>
          <w:sz w:val="24"/>
          <w:szCs w:val="24"/>
        </w:rPr>
        <w:t xml:space="preserve">). </w:t>
      </w:r>
    </w:p>
    <w:p w:rsidR="0096480F" w:rsidRPr="0096480F" w:rsidRDefault="0096480F" w:rsidP="0096480F">
      <w:pPr>
        <w:numPr>
          <w:ilvl w:val="0"/>
          <w:numId w:val="10"/>
        </w:numPr>
        <w:tabs>
          <w:tab w:val="clear" w:pos="360"/>
          <w:tab w:val="left" w:pos="851"/>
        </w:tabs>
        <w:ind w:left="1134" w:hanging="283"/>
        <w:rPr>
          <w:sz w:val="24"/>
          <w:szCs w:val="24"/>
        </w:rPr>
      </w:pPr>
      <w:r w:rsidRPr="0096480F">
        <w:rPr>
          <w:sz w:val="24"/>
          <w:szCs w:val="24"/>
        </w:rPr>
        <w:t xml:space="preserve">Det har en svag </w:t>
      </w:r>
      <w:proofErr w:type="spellStart"/>
      <w:r w:rsidRPr="0096480F">
        <w:rPr>
          <w:sz w:val="24"/>
          <w:szCs w:val="24"/>
        </w:rPr>
        <w:t>vasodilaterende</w:t>
      </w:r>
      <w:proofErr w:type="spellEnd"/>
      <w:r w:rsidRPr="0096480F">
        <w:rPr>
          <w:sz w:val="24"/>
          <w:szCs w:val="24"/>
        </w:rPr>
        <w:t xml:space="preserve"> virkning, der skyldes en interaktion med L-</w:t>
      </w:r>
      <w:proofErr w:type="spellStart"/>
      <w:r w:rsidRPr="0096480F">
        <w:rPr>
          <w:sz w:val="24"/>
          <w:szCs w:val="24"/>
        </w:rPr>
        <w:t>arginin</w:t>
      </w:r>
      <w:proofErr w:type="spellEnd"/>
      <w:r w:rsidRPr="0096480F">
        <w:rPr>
          <w:sz w:val="24"/>
          <w:szCs w:val="24"/>
        </w:rPr>
        <w:t xml:space="preserve">/nitrogenoxid-mekanismen. </w:t>
      </w:r>
    </w:p>
    <w:p w:rsidR="0096480F" w:rsidRPr="0096480F" w:rsidRDefault="0096480F" w:rsidP="0096480F">
      <w:pPr>
        <w:tabs>
          <w:tab w:val="left" w:pos="851"/>
        </w:tabs>
        <w:ind w:left="851"/>
        <w:rPr>
          <w:sz w:val="24"/>
          <w:szCs w:val="24"/>
        </w:rPr>
      </w:pPr>
      <w:r w:rsidRPr="0096480F">
        <w:rPr>
          <w:sz w:val="24"/>
          <w:szCs w:val="24"/>
        </w:rPr>
        <w:t xml:space="preserve">Enkeltdoser og gentagne doser </w:t>
      </w:r>
      <w:proofErr w:type="spellStart"/>
      <w:r w:rsidRPr="0096480F">
        <w:rPr>
          <w:sz w:val="24"/>
          <w:szCs w:val="24"/>
        </w:rPr>
        <w:t>nebivolol</w:t>
      </w:r>
      <w:proofErr w:type="spellEnd"/>
      <w:r w:rsidRPr="0096480F">
        <w:rPr>
          <w:sz w:val="24"/>
          <w:szCs w:val="24"/>
        </w:rPr>
        <w:t xml:space="preserve"> nedsætter puls og blodtryk i hvile og under arbejde, både hos </w:t>
      </w:r>
      <w:proofErr w:type="spellStart"/>
      <w:r w:rsidRPr="0096480F">
        <w:rPr>
          <w:sz w:val="24"/>
          <w:szCs w:val="24"/>
        </w:rPr>
        <w:t>normotensive</w:t>
      </w:r>
      <w:proofErr w:type="spellEnd"/>
      <w:r w:rsidRPr="0096480F">
        <w:rPr>
          <w:sz w:val="24"/>
          <w:szCs w:val="24"/>
        </w:rPr>
        <w:t xml:space="preserve"> og hos </w:t>
      </w:r>
      <w:proofErr w:type="spellStart"/>
      <w:r w:rsidRPr="0096480F">
        <w:rPr>
          <w:sz w:val="24"/>
          <w:szCs w:val="24"/>
        </w:rPr>
        <w:t>hypertensive</w:t>
      </w:r>
      <w:proofErr w:type="spellEnd"/>
      <w:r w:rsidRPr="0096480F">
        <w:rPr>
          <w:sz w:val="24"/>
          <w:szCs w:val="24"/>
        </w:rPr>
        <w:t xml:space="preserve"> patienter. Den </w:t>
      </w:r>
      <w:proofErr w:type="spellStart"/>
      <w:r w:rsidRPr="0096480F">
        <w:rPr>
          <w:sz w:val="24"/>
          <w:szCs w:val="24"/>
        </w:rPr>
        <w:t>antihypertensive</w:t>
      </w:r>
      <w:proofErr w:type="spellEnd"/>
      <w:r w:rsidRPr="0096480F">
        <w:rPr>
          <w:sz w:val="24"/>
          <w:szCs w:val="24"/>
        </w:rPr>
        <w:t xml:space="preserve"> virkning opretholdes under kronisk behandling. </w:t>
      </w:r>
    </w:p>
    <w:p w:rsidR="0096480F" w:rsidRPr="0096480F" w:rsidRDefault="0096480F" w:rsidP="0096480F">
      <w:pPr>
        <w:tabs>
          <w:tab w:val="left" w:pos="851"/>
        </w:tabs>
        <w:ind w:left="851"/>
        <w:rPr>
          <w:sz w:val="24"/>
          <w:szCs w:val="24"/>
        </w:rPr>
      </w:pPr>
      <w:r w:rsidRPr="0096480F">
        <w:rPr>
          <w:sz w:val="24"/>
          <w:szCs w:val="24"/>
        </w:rPr>
        <w:t xml:space="preserve">Ved terapeutiske doser er </w:t>
      </w:r>
      <w:proofErr w:type="spellStart"/>
      <w:r w:rsidRPr="0096480F">
        <w:rPr>
          <w:sz w:val="24"/>
          <w:szCs w:val="24"/>
        </w:rPr>
        <w:t>nebivolol</w:t>
      </w:r>
      <w:proofErr w:type="spellEnd"/>
      <w:r w:rsidRPr="0096480F">
        <w:rPr>
          <w:sz w:val="24"/>
          <w:szCs w:val="24"/>
        </w:rPr>
        <w:t xml:space="preserve"> blottet for α-</w:t>
      </w:r>
      <w:proofErr w:type="spellStart"/>
      <w:r w:rsidRPr="0096480F">
        <w:rPr>
          <w:sz w:val="24"/>
          <w:szCs w:val="24"/>
        </w:rPr>
        <w:t>adrenerg</w:t>
      </w:r>
      <w:proofErr w:type="spellEnd"/>
      <w:r w:rsidRPr="0096480F">
        <w:rPr>
          <w:sz w:val="24"/>
          <w:szCs w:val="24"/>
        </w:rPr>
        <w:t xml:space="preserve"> antagonisme. </w:t>
      </w:r>
    </w:p>
    <w:p w:rsidR="0096480F" w:rsidRPr="0096480F" w:rsidRDefault="0096480F" w:rsidP="0096480F">
      <w:pPr>
        <w:tabs>
          <w:tab w:val="left" w:pos="851"/>
        </w:tabs>
        <w:ind w:left="851"/>
        <w:rPr>
          <w:sz w:val="24"/>
          <w:szCs w:val="24"/>
        </w:rPr>
      </w:pPr>
      <w:r w:rsidRPr="0096480F">
        <w:rPr>
          <w:sz w:val="24"/>
          <w:szCs w:val="24"/>
        </w:rPr>
        <w:t xml:space="preserve">Under akut og kronisk </w:t>
      </w:r>
      <w:proofErr w:type="spellStart"/>
      <w:r w:rsidRPr="0096480F">
        <w:rPr>
          <w:sz w:val="24"/>
          <w:szCs w:val="24"/>
        </w:rPr>
        <w:t>nebivololbehandling</w:t>
      </w:r>
      <w:proofErr w:type="spellEnd"/>
      <w:r w:rsidRPr="0096480F">
        <w:rPr>
          <w:sz w:val="24"/>
          <w:szCs w:val="24"/>
        </w:rPr>
        <w:t xml:space="preserve"> af </w:t>
      </w:r>
      <w:proofErr w:type="spellStart"/>
      <w:r w:rsidRPr="0096480F">
        <w:rPr>
          <w:sz w:val="24"/>
          <w:szCs w:val="24"/>
        </w:rPr>
        <w:t>hypertensive</w:t>
      </w:r>
      <w:proofErr w:type="spellEnd"/>
      <w:r w:rsidRPr="0096480F">
        <w:rPr>
          <w:sz w:val="24"/>
          <w:szCs w:val="24"/>
        </w:rPr>
        <w:t xml:space="preserve"> patienter nedsættes systemisk karmodstand. Til trods for den nedsatte puls kan et fald i hjertets minutvolumen i hvile og under arbejde være begrænset pga. øget slagvolumen. Den kliniske relevans af forskellene i </w:t>
      </w:r>
      <w:proofErr w:type="spellStart"/>
      <w:r w:rsidRPr="0096480F">
        <w:rPr>
          <w:sz w:val="24"/>
          <w:szCs w:val="24"/>
        </w:rPr>
        <w:t>hæmodynamik</w:t>
      </w:r>
      <w:proofErr w:type="spellEnd"/>
      <w:r w:rsidRPr="0096480F">
        <w:rPr>
          <w:sz w:val="24"/>
          <w:szCs w:val="24"/>
        </w:rPr>
        <w:t xml:space="preserve"> mellem denne og andre β</w:t>
      </w:r>
      <w:r w:rsidRPr="0096480F">
        <w:rPr>
          <w:sz w:val="24"/>
          <w:szCs w:val="24"/>
          <w:vertAlign w:val="subscript"/>
        </w:rPr>
        <w:t>1</w:t>
      </w:r>
      <w:r w:rsidRPr="0096480F">
        <w:rPr>
          <w:sz w:val="24"/>
          <w:szCs w:val="24"/>
        </w:rPr>
        <w:t xml:space="preserve">-receptorblokkere er ikke helt fastlagt. </w:t>
      </w:r>
    </w:p>
    <w:p w:rsidR="0096480F" w:rsidRPr="0096480F" w:rsidRDefault="0096480F" w:rsidP="0096480F">
      <w:pPr>
        <w:tabs>
          <w:tab w:val="left" w:pos="851"/>
        </w:tabs>
        <w:ind w:left="851"/>
        <w:rPr>
          <w:sz w:val="24"/>
          <w:szCs w:val="24"/>
        </w:rPr>
      </w:pPr>
      <w:r w:rsidRPr="0096480F">
        <w:rPr>
          <w:sz w:val="24"/>
          <w:szCs w:val="24"/>
        </w:rPr>
        <w:t xml:space="preserve">Hos </w:t>
      </w:r>
      <w:proofErr w:type="spellStart"/>
      <w:r w:rsidRPr="0096480F">
        <w:rPr>
          <w:sz w:val="24"/>
          <w:szCs w:val="24"/>
        </w:rPr>
        <w:t>hypertensive</w:t>
      </w:r>
      <w:proofErr w:type="spellEnd"/>
      <w:r w:rsidRPr="0096480F">
        <w:rPr>
          <w:sz w:val="24"/>
          <w:szCs w:val="24"/>
        </w:rPr>
        <w:t xml:space="preserve"> patienter øger </w:t>
      </w:r>
      <w:proofErr w:type="spellStart"/>
      <w:r w:rsidRPr="0096480F">
        <w:rPr>
          <w:sz w:val="24"/>
          <w:szCs w:val="24"/>
        </w:rPr>
        <w:t>nebivolol</w:t>
      </w:r>
      <w:proofErr w:type="spellEnd"/>
      <w:r w:rsidRPr="0096480F">
        <w:rPr>
          <w:sz w:val="24"/>
          <w:szCs w:val="24"/>
        </w:rPr>
        <w:t xml:space="preserve"> det NO-medierede </w:t>
      </w:r>
      <w:proofErr w:type="spellStart"/>
      <w:r w:rsidRPr="0096480F">
        <w:rPr>
          <w:sz w:val="24"/>
          <w:szCs w:val="24"/>
        </w:rPr>
        <w:t>vaskulære</w:t>
      </w:r>
      <w:proofErr w:type="spellEnd"/>
      <w:r w:rsidRPr="0096480F">
        <w:rPr>
          <w:sz w:val="24"/>
          <w:szCs w:val="24"/>
        </w:rPr>
        <w:t xml:space="preserve"> respons på </w:t>
      </w:r>
      <w:proofErr w:type="spellStart"/>
      <w:r w:rsidRPr="0096480F">
        <w:rPr>
          <w:sz w:val="24"/>
          <w:szCs w:val="24"/>
        </w:rPr>
        <w:t>acetylcholin</w:t>
      </w:r>
      <w:proofErr w:type="spellEnd"/>
      <w:r w:rsidRPr="0096480F">
        <w:rPr>
          <w:sz w:val="24"/>
          <w:szCs w:val="24"/>
        </w:rPr>
        <w:t xml:space="preserve"> (</w:t>
      </w:r>
      <w:proofErr w:type="spellStart"/>
      <w:r w:rsidRPr="0096480F">
        <w:rPr>
          <w:sz w:val="24"/>
          <w:szCs w:val="24"/>
        </w:rPr>
        <w:t>ACh</w:t>
      </w:r>
      <w:proofErr w:type="spellEnd"/>
      <w:r w:rsidRPr="0096480F">
        <w:rPr>
          <w:sz w:val="24"/>
          <w:szCs w:val="24"/>
        </w:rPr>
        <w:t xml:space="preserve">), som er nedsat hos patienter med </w:t>
      </w:r>
      <w:proofErr w:type="spellStart"/>
      <w:r w:rsidRPr="0096480F">
        <w:rPr>
          <w:sz w:val="24"/>
          <w:szCs w:val="24"/>
        </w:rPr>
        <w:t>endoteldysfunktion</w:t>
      </w:r>
      <w:proofErr w:type="spellEnd"/>
      <w:r w:rsidRPr="0096480F">
        <w:rPr>
          <w:sz w:val="24"/>
          <w:szCs w:val="24"/>
        </w:rPr>
        <w:t xml:space="preserve">. </w:t>
      </w:r>
    </w:p>
    <w:p w:rsidR="0096480F" w:rsidRPr="0096480F" w:rsidRDefault="0096480F" w:rsidP="0096480F">
      <w:pPr>
        <w:tabs>
          <w:tab w:val="left" w:pos="851"/>
        </w:tabs>
        <w:ind w:left="851"/>
        <w:rPr>
          <w:sz w:val="24"/>
          <w:szCs w:val="24"/>
        </w:rPr>
      </w:pPr>
      <w:r w:rsidRPr="0096480F">
        <w:rPr>
          <w:sz w:val="24"/>
          <w:szCs w:val="24"/>
        </w:rPr>
        <w:t xml:space="preserve">I et placebokontrolleret forsøg af mortalitet og morbiditet hos 2128 patienter ≥70 år (medianalder 75,2 år) med stabil kronisk hjerteinsufficiens med eller uden nedsat uddrivningsfraktion i venstre ventrikel (middel LVEF: 36 </w:t>
      </w:r>
      <w:r w:rsidRPr="0096480F">
        <w:rPr>
          <w:sz w:val="24"/>
          <w:szCs w:val="24"/>
          <w:lang w:val="sv-SE"/>
        </w:rPr>
        <w:t xml:space="preserve">± </w:t>
      </w:r>
      <w:r w:rsidRPr="0096480F">
        <w:rPr>
          <w:sz w:val="24"/>
          <w:szCs w:val="24"/>
        </w:rPr>
        <w:t xml:space="preserve">12,3 %, med følgende fordeling: LVEF &lt;35 % hos 56 % af patienterne, LVEF mellem 35 % og 45 % hos 25 % af patienterne og LVEF &gt;45 % hos 19 % af patienterne), idet patienterne blev fulgt i gennemsnitligt 20 måneder, medførte </w:t>
      </w:r>
      <w:proofErr w:type="spellStart"/>
      <w:r w:rsidRPr="0096480F">
        <w:rPr>
          <w:sz w:val="24"/>
          <w:szCs w:val="24"/>
        </w:rPr>
        <w:t>nebivolol</w:t>
      </w:r>
      <w:proofErr w:type="spellEnd"/>
      <w:r w:rsidRPr="0096480F">
        <w:rPr>
          <w:sz w:val="24"/>
          <w:szCs w:val="24"/>
        </w:rPr>
        <w:t xml:space="preserve"> som supplement til standardbehandling en signifikant forlængelse af tid frem til død eller indlæggelse af </w:t>
      </w:r>
      <w:proofErr w:type="spellStart"/>
      <w:r w:rsidRPr="0096480F">
        <w:rPr>
          <w:sz w:val="24"/>
          <w:szCs w:val="24"/>
        </w:rPr>
        <w:t>kardiovaskulær</w:t>
      </w:r>
      <w:proofErr w:type="spellEnd"/>
      <w:r w:rsidRPr="0096480F">
        <w:rPr>
          <w:sz w:val="24"/>
          <w:szCs w:val="24"/>
        </w:rPr>
        <w:t xml:space="preserve"> årsag (primært endepunkt for effekt) med en relativ risikoreduktion på 14 % (absolut reduktion: 4,2 %). Denne risikoreduktion blev udviklet efter 6 måneders behandling og blev opretholdt i hele behandlingsforløbet (median varighed: 18 måneder). Virkningen af </w:t>
      </w:r>
      <w:proofErr w:type="spellStart"/>
      <w:r w:rsidRPr="0096480F">
        <w:rPr>
          <w:sz w:val="24"/>
          <w:szCs w:val="24"/>
        </w:rPr>
        <w:t>nebivolol</w:t>
      </w:r>
      <w:proofErr w:type="spellEnd"/>
      <w:r w:rsidRPr="0096480F">
        <w:rPr>
          <w:sz w:val="24"/>
          <w:szCs w:val="24"/>
        </w:rPr>
        <w:t xml:space="preserve"> var uafhængig af alder, køn eller venstre ventrikels uddrivningsfraktion hos forsøgspopulationen. I relation til ikke årsagsspecifik mortalitet var behandlingen ikke statistisk signifikant bedre sammenlignet med placebo (absolut reduktion: 2,3 %). </w:t>
      </w:r>
    </w:p>
    <w:p w:rsidR="0096480F" w:rsidRPr="0096480F" w:rsidRDefault="0096480F" w:rsidP="0096480F">
      <w:pPr>
        <w:tabs>
          <w:tab w:val="left" w:pos="851"/>
        </w:tabs>
        <w:ind w:left="851"/>
        <w:rPr>
          <w:sz w:val="24"/>
          <w:szCs w:val="24"/>
        </w:rPr>
      </w:pPr>
      <w:r w:rsidRPr="0096480F">
        <w:rPr>
          <w:sz w:val="24"/>
          <w:szCs w:val="24"/>
        </w:rPr>
        <w:t xml:space="preserve">Hos patienter behandlet med </w:t>
      </w:r>
      <w:proofErr w:type="spellStart"/>
      <w:r w:rsidRPr="0096480F">
        <w:rPr>
          <w:sz w:val="24"/>
          <w:szCs w:val="24"/>
        </w:rPr>
        <w:t>nebivolol</w:t>
      </w:r>
      <w:proofErr w:type="spellEnd"/>
      <w:r w:rsidRPr="0096480F">
        <w:rPr>
          <w:sz w:val="24"/>
          <w:szCs w:val="24"/>
        </w:rPr>
        <w:t xml:space="preserve"> sås et fald i pludselig død (4,1 % kontra 6,6 %, relativ risikoreduktion 38 %). </w:t>
      </w:r>
    </w:p>
    <w:p w:rsidR="0096480F" w:rsidRPr="0096480F" w:rsidRDefault="0096480F" w:rsidP="0096480F">
      <w:pPr>
        <w:tabs>
          <w:tab w:val="left" w:pos="851"/>
        </w:tabs>
        <w:ind w:left="851"/>
        <w:rPr>
          <w:sz w:val="24"/>
          <w:szCs w:val="24"/>
        </w:rPr>
      </w:pPr>
      <w:r w:rsidRPr="0096480F">
        <w:rPr>
          <w:sz w:val="24"/>
          <w:szCs w:val="24"/>
        </w:rPr>
        <w:t xml:space="preserve">In </w:t>
      </w:r>
      <w:proofErr w:type="spellStart"/>
      <w:r w:rsidRPr="0096480F">
        <w:rPr>
          <w:sz w:val="24"/>
          <w:szCs w:val="24"/>
        </w:rPr>
        <w:t>vitro</w:t>
      </w:r>
      <w:proofErr w:type="spellEnd"/>
      <w:r w:rsidRPr="0096480F">
        <w:rPr>
          <w:sz w:val="24"/>
          <w:szCs w:val="24"/>
        </w:rPr>
        <w:t xml:space="preserve">- og in </w:t>
      </w:r>
      <w:proofErr w:type="spellStart"/>
      <w:r w:rsidRPr="0096480F">
        <w:rPr>
          <w:sz w:val="24"/>
          <w:szCs w:val="24"/>
        </w:rPr>
        <w:t>vivo</w:t>
      </w:r>
      <w:proofErr w:type="spellEnd"/>
      <w:r w:rsidRPr="0096480F">
        <w:rPr>
          <w:sz w:val="24"/>
          <w:szCs w:val="24"/>
        </w:rPr>
        <w:t xml:space="preserve">-dyreforsøg har påvist, at </w:t>
      </w:r>
      <w:proofErr w:type="spellStart"/>
      <w:r w:rsidRPr="0096480F">
        <w:rPr>
          <w:sz w:val="24"/>
          <w:szCs w:val="24"/>
        </w:rPr>
        <w:t>nebivolol</w:t>
      </w:r>
      <w:proofErr w:type="spellEnd"/>
      <w:r w:rsidRPr="0096480F">
        <w:rPr>
          <w:sz w:val="24"/>
          <w:szCs w:val="24"/>
        </w:rPr>
        <w:t xml:space="preserve"> ikke udviser intern </w:t>
      </w:r>
      <w:proofErr w:type="spellStart"/>
      <w:r w:rsidRPr="0096480F">
        <w:rPr>
          <w:sz w:val="24"/>
          <w:szCs w:val="24"/>
        </w:rPr>
        <w:t>sympatomimetisk</w:t>
      </w:r>
      <w:proofErr w:type="spellEnd"/>
      <w:r w:rsidRPr="0096480F">
        <w:rPr>
          <w:sz w:val="24"/>
          <w:szCs w:val="24"/>
        </w:rPr>
        <w:t xml:space="preserve"> aktivitet. </w:t>
      </w:r>
    </w:p>
    <w:p w:rsidR="0096480F" w:rsidRPr="0096480F" w:rsidRDefault="0096480F" w:rsidP="0096480F">
      <w:pPr>
        <w:tabs>
          <w:tab w:val="left" w:pos="851"/>
        </w:tabs>
        <w:ind w:left="851"/>
        <w:rPr>
          <w:sz w:val="24"/>
          <w:szCs w:val="24"/>
        </w:rPr>
      </w:pPr>
      <w:r w:rsidRPr="0096480F">
        <w:rPr>
          <w:sz w:val="24"/>
          <w:szCs w:val="24"/>
        </w:rPr>
        <w:t xml:space="preserve">In </w:t>
      </w:r>
      <w:proofErr w:type="spellStart"/>
      <w:r w:rsidRPr="0096480F">
        <w:rPr>
          <w:sz w:val="24"/>
          <w:szCs w:val="24"/>
        </w:rPr>
        <w:t>vitro</w:t>
      </w:r>
      <w:proofErr w:type="spellEnd"/>
      <w:r w:rsidRPr="0096480F">
        <w:rPr>
          <w:sz w:val="24"/>
          <w:szCs w:val="24"/>
        </w:rPr>
        <w:t xml:space="preserve">- og in </w:t>
      </w:r>
      <w:proofErr w:type="spellStart"/>
      <w:r w:rsidRPr="0096480F">
        <w:rPr>
          <w:sz w:val="24"/>
          <w:szCs w:val="24"/>
        </w:rPr>
        <w:t>vivo</w:t>
      </w:r>
      <w:proofErr w:type="spellEnd"/>
      <w:r w:rsidRPr="0096480F">
        <w:rPr>
          <w:sz w:val="24"/>
          <w:szCs w:val="24"/>
        </w:rPr>
        <w:t xml:space="preserve">-dyreforsøg har påvist, at </w:t>
      </w:r>
      <w:proofErr w:type="spellStart"/>
      <w:r w:rsidRPr="0096480F">
        <w:rPr>
          <w:sz w:val="24"/>
          <w:szCs w:val="24"/>
        </w:rPr>
        <w:t>nebivolol</w:t>
      </w:r>
      <w:proofErr w:type="spellEnd"/>
      <w:r w:rsidRPr="0096480F">
        <w:rPr>
          <w:sz w:val="24"/>
          <w:szCs w:val="24"/>
        </w:rPr>
        <w:t xml:space="preserve"> i farmakologiske doser ikke virker membranstabiliserende. </w:t>
      </w:r>
    </w:p>
    <w:p w:rsidR="0096480F" w:rsidRPr="0096480F" w:rsidRDefault="0096480F" w:rsidP="0096480F">
      <w:pPr>
        <w:tabs>
          <w:tab w:val="left" w:pos="851"/>
        </w:tabs>
        <w:ind w:left="851"/>
        <w:rPr>
          <w:sz w:val="24"/>
          <w:szCs w:val="24"/>
        </w:rPr>
      </w:pPr>
      <w:r w:rsidRPr="0096480F">
        <w:rPr>
          <w:sz w:val="24"/>
          <w:szCs w:val="24"/>
        </w:rPr>
        <w:t xml:space="preserve">Hos raske forsøgspersoner har </w:t>
      </w:r>
      <w:proofErr w:type="spellStart"/>
      <w:r w:rsidRPr="0096480F">
        <w:rPr>
          <w:sz w:val="24"/>
          <w:szCs w:val="24"/>
        </w:rPr>
        <w:t>nebivolol</w:t>
      </w:r>
      <w:proofErr w:type="spellEnd"/>
      <w:r w:rsidRPr="0096480F">
        <w:rPr>
          <w:sz w:val="24"/>
          <w:szCs w:val="24"/>
        </w:rPr>
        <w:t xml:space="preserve"> ingen signifikant virkning på den maksimale fysiske kapacitet eller udholdenhed.</w:t>
      </w:r>
    </w:p>
    <w:p w:rsidR="0096480F" w:rsidRPr="0096480F" w:rsidRDefault="0096480F" w:rsidP="0096480F">
      <w:pPr>
        <w:tabs>
          <w:tab w:val="left" w:pos="851"/>
        </w:tabs>
        <w:ind w:left="851"/>
        <w:rPr>
          <w:sz w:val="24"/>
          <w:szCs w:val="24"/>
        </w:rPr>
      </w:pPr>
      <w:r w:rsidRPr="0096480F">
        <w:rPr>
          <w:sz w:val="24"/>
          <w:szCs w:val="24"/>
        </w:rPr>
        <w:t xml:space="preserve">Tilgængelig præklinisk og klinisk evidens fra patienter med hypertension har ikke påvist, at </w:t>
      </w:r>
      <w:proofErr w:type="spellStart"/>
      <w:r w:rsidRPr="0096480F">
        <w:rPr>
          <w:sz w:val="24"/>
          <w:szCs w:val="24"/>
        </w:rPr>
        <w:t>nebivolol</w:t>
      </w:r>
      <w:proofErr w:type="spellEnd"/>
      <w:r w:rsidRPr="0096480F">
        <w:rPr>
          <w:sz w:val="24"/>
          <w:szCs w:val="24"/>
        </w:rPr>
        <w:t xml:space="preserve"> har en negativ effekt på den </w:t>
      </w:r>
      <w:proofErr w:type="spellStart"/>
      <w:r w:rsidRPr="0096480F">
        <w:rPr>
          <w:sz w:val="24"/>
          <w:szCs w:val="24"/>
        </w:rPr>
        <w:t>erektile</w:t>
      </w:r>
      <w:proofErr w:type="spellEnd"/>
      <w:r w:rsidRPr="0096480F">
        <w:rPr>
          <w:sz w:val="24"/>
          <w:szCs w:val="24"/>
        </w:rPr>
        <w:t xml:space="preserve"> funktion.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E380D" w:rsidRPr="00FE380D" w:rsidRDefault="00FE380D" w:rsidP="00FE380D">
      <w:pPr>
        <w:tabs>
          <w:tab w:val="left" w:pos="851"/>
        </w:tabs>
        <w:ind w:left="851"/>
        <w:rPr>
          <w:sz w:val="24"/>
          <w:szCs w:val="24"/>
        </w:rPr>
      </w:pPr>
      <w:r w:rsidRPr="00FE380D">
        <w:rPr>
          <w:sz w:val="24"/>
          <w:szCs w:val="24"/>
        </w:rPr>
        <w:t xml:space="preserve">Begge </w:t>
      </w:r>
      <w:proofErr w:type="spellStart"/>
      <w:r w:rsidRPr="00FE380D">
        <w:rPr>
          <w:sz w:val="24"/>
          <w:szCs w:val="24"/>
        </w:rPr>
        <w:t>nebivolol-enantiomerer</w:t>
      </w:r>
      <w:proofErr w:type="spellEnd"/>
      <w:r w:rsidRPr="00FE380D">
        <w:rPr>
          <w:sz w:val="24"/>
          <w:szCs w:val="24"/>
        </w:rPr>
        <w:t xml:space="preserve"> absorberes hurtigt efter peroral administration. Absorptionen af </w:t>
      </w:r>
      <w:proofErr w:type="spellStart"/>
      <w:r w:rsidRPr="00FE380D">
        <w:rPr>
          <w:sz w:val="24"/>
          <w:szCs w:val="24"/>
        </w:rPr>
        <w:t>nebivolol</w:t>
      </w:r>
      <w:proofErr w:type="spellEnd"/>
      <w:r w:rsidRPr="00FE380D">
        <w:rPr>
          <w:sz w:val="24"/>
          <w:szCs w:val="24"/>
        </w:rPr>
        <w:t xml:space="preserve"> påvirkes ikke af føde, og </w:t>
      </w:r>
      <w:proofErr w:type="spellStart"/>
      <w:r w:rsidRPr="00FE380D">
        <w:rPr>
          <w:sz w:val="24"/>
          <w:szCs w:val="24"/>
        </w:rPr>
        <w:t>nebivolol</w:t>
      </w:r>
      <w:proofErr w:type="spellEnd"/>
      <w:r w:rsidRPr="00FE380D">
        <w:rPr>
          <w:sz w:val="24"/>
          <w:szCs w:val="24"/>
        </w:rPr>
        <w:t xml:space="preserve"> kan gives alene eller i forbindelse med et måltid. </w:t>
      </w:r>
    </w:p>
    <w:p w:rsidR="00FE380D" w:rsidRPr="00FE380D" w:rsidRDefault="00FE380D" w:rsidP="00FE380D">
      <w:pPr>
        <w:tabs>
          <w:tab w:val="left" w:pos="851"/>
        </w:tabs>
        <w:ind w:left="851"/>
        <w:rPr>
          <w:sz w:val="24"/>
          <w:szCs w:val="24"/>
        </w:rPr>
      </w:pPr>
      <w:proofErr w:type="spellStart"/>
      <w:r w:rsidRPr="00FE380D">
        <w:rPr>
          <w:sz w:val="24"/>
          <w:szCs w:val="24"/>
        </w:rPr>
        <w:t>Nebivolol</w:t>
      </w:r>
      <w:proofErr w:type="spellEnd"/>
      <w:r w:rsidRPr="00FE380D">
        <w:rPr>
          <w:sz w:val="24"/>
          <w:szCs w:val="24"/>
        </w:rPr>
        <w:t xml:space="preserve"> </w:t>
      </w:r>
      <w:proofErr w:type="spellStart"/>
      <w:r w:rsidRPr="00FE380D">
        <w:rPr>
          <w:sz w:val="24"/>
          <w:szCs w:val="24"/>
        </w:rPr>
        <w:t>metaboliseres</w:t>
      </w:r>
      <w:proofErr w:type="spellEnd"/>
      <w:r w:rsidRPr="00FE380D">
        <w:rPr>
          <w:sz w:val="24"/>
          <w:szCs w:val="24"/>
        </w:rPr>
        <w:t xml:space="preserve"> i omfattende grad og delvist til aktive </w:t>
      </w:r>
      <w:proofErr w:type="spellStart"/>
      <w:r w:rsidRPr="00FE380D">
        <w:rPr>
          <w:sz w:val="24"/>
          <w:szCs w:val="24"/>
        </w:rPr>
        <w:t>hydroxymetabolitter</w:t>
      </w:r>
      <w:proofErr w:type="spellEnd"/>
      <w:r w:rsidRPr="00FE380D">
        <w:rPr>
          <w:sz w:val="24"/>
          <w:szCs w:val="24"/>
        </w:rPr>
        <w:t xml:space="preserve">. </w:t>
      </w:r>
      <w:proofErr w:type="spellStart"/>
      <w:r w:rsidRPr="00FE380D">
        <w:rPr>
          <w:sz w:val="24"/>
          <w:szCs w:val="24"/>
        </w:rPr>
        <w:t>Nebivolol</w:t>
      </w:r>
      <w:proofErr w:type="spellEnd"/>
      <w:r w:rsidRPr="00FE380D">
        <w:rPr>
          <w:sz w:val="24"/>
          <w:szCs w:val="24"/>
        </w:rPr>
        <w:t xml:space="preserve"> </w:t>
      </w:r>
      <w:proofErr w:type="spellStart"/>
      <w:r w:rsidRPr="00FE380D">
        <w:rPr>
          <w:sz w:val="24"/>
          <w:szCs w:val="24"/>
        </w:rPr>
        <w:t>metaboliseres</w:t>
      </w:r>
      <w:proofErr w:type="spellEnd"/>
      <w:r w:rsidRPr="00FE380D">
        <w:rPr>
          <w:sz w:val="24"/>
          <w:szCs w:val="24"/>
        </w:rPr>
        <w:t xml:space="preserve"> via </w:t>
      </w:r>
      <w:proofErr w:type="spellStart"/>
      <w:r w:rsidRPr="00FE380D">
        <w:rPr>
          <w:sz w:val="24"/>
          <w:szCs w:val="24"/>
        </w:rPr>
        <w:t>alicyklisk</w:t>
      </w:r>
      <w:proofErr w:type="spellEnd"/>
      <w:r w:rsidRPr="00FE380D">
        <w:rPr>
          <w:sz w:val="24"/>
          <w:szCs w:val="24"/>
        </w:rPr>
        <w:t xml:space="preserve"> og aromatisk </w:t>
      </w:r>
      <w:proofErr w:type="spellStart"/>
      <w:r w:rsidRPr="00FE380D">
        <w:rPr>
          <w:sz w:val="24"/>
          <w:szCs w:val="24"/>
        </w:rPr>
        <w:t>hydroxylering</w:t>
      </w:r>
      <w:proofErr w:type="spellEnd"/>
      <w:r w:rsidRPr="00FE380D">
        <w:rPr>
          <w:sz w:val="24"/>
          <w:szCs w:val="24"/>
        </w:rPr>
        <w:t>, N-</w:t>
      </w:r>
      <w:proofErr w:type="spellStart"/>
      <w:r w:rsidRPr="00FE380D">
        <w:rPr>
          <w:sz w:val="24"/>
          <w:szCs w:val="24"/>
        </w:rPr>
        <w:t>dealkylering</w:t>
      </w:r>
      <w:proofErr w:type="spellEnd"/>
      <w:r w:rsidRPr="00FE380D">
        <w:rPr>
          <w:sz w:val="24"/>
          <w:szCs w:val="24"/>
        </w:rPr>
        <w:t xml:space="preserve"> og </w:t>
      </w:r>
      <w:proofErr w:type="spellStart"/>
      <w:r w:rsidRPr="00FE380D">
        <w:rPr>
          <w:sz w:val="24"/>
          <w:szCs w:val="24"/>
        </w:rPr>
        <w:t>glukuronidering</w:t>
      </w:r>
      <w:proofErr w:type="spellEnd"/>
      <w:r w:rsidRPr="00FE380D">
        <w:rPr>
          <w:sz w:val="24"/>
          <w:szCs w:val="24"/>
        </w:rPr>
        <w:t xml:space="preserve">. Endvidere dannes der </w:t>
      </w:r>
      <w:proofErr w:type="spellStart"/>
      <w:r w:rsidRPr="00FE380D">
        <w:rPr>
          <w:sz w:val="24"/>
          <w:szCs w:val="24"/>
        </w:rPr>
        <w:t>glucoronider</w:t>
      </w:r>
      <w:proofErr w:type="spellEnd"/>
      <w:r w:rsidRPr="00FE380D">
        <w:rPr>
          <w:sz w:val="24"/>
          <w:szCs w:val="24"/>
        </w:rPr>
        <w:t xml:space="preserve"> af </w:t>
      </w:r>
      <w:proofErr w:type="spellStart"/>
      <w:r w:rsidRPr="00FE380D">
        <w:rPr>
          <w:sz w:val="24"/>
          <w:szCs w:val="24"/>
        </w:rPr>
        <w:t>hydroxymetabolitterne</w:t>
      </w:r>
      <w:proofErr w:type="spellEnd"/>
      <w:r w:rsidRPr="00FE380D">
        <w:rPr>
          <w:sz w:val="24"/>
          <w:szCs w:val="24"/>
        </w:rPr>
        <w:t xml:space="preserve">. Ved omdannelsen af </w:t>
      </w:r>
      <w:proofErr w:type="spellStart"/>
      <w:r w:rsidRPr="00FE380D">
        <w:rPr>
          <w:sz w:val="24"/>
          <w:szCs w:val="24"/>
        </w:rPr>
        <w:t>nebivolol</w:t>
      </w:r>
      <w:proofErr w:type="spellEnd"/>
      <w:r w:rsidRPr="00FE380D">
        <w:rPr>
          <w:sz w:val="24"/>
          <w:szCs w:val="24"/>
        </w:rPr>
        <w:t xml:space="preserve"> via aromatisk </w:t>
      </w:r>
      <w:proofErr w:type="spellStart"/>
      <w:r w:rsidRPr="00FE380D">
        <w:rPr>
          <w:sz w:val="24"/>
          <w:szCs w:val="24"/>
        </w:rPr>
        <w:t>hydroxylering</w:t>
      </w:r>
      <w:proofErr w:type="spellEnd"/>
      <w:r w:rsidRPr="00FE380D">
        <w:rPr>
          <w:sz w:val="24"/>
          <w:szCs w:val="24"/>
        </w:rPr>
        <w:t xml:space="preserve"> omsættes det af det genetisk polymorfe enzym CYP2D6. Gennemsnittet for oral biotilgængelighed af </w:t>
      </w:r>
      <w:proofErr w:type="spellStart"/>
      <w:r w:rsidRPr="00FE380D">
        <w:rPr>
          <w:sz w:val="24"/>
          <w:szCs w:val="24"/>
        </w:rPr>
        <w:t>nebivolol</w:t>
      </w:r>
      <w:proofErr w:type="spellEnd"/>
      <w:r w:rsidRPr="00FE380D">
        <w:rPr>
          <w:sz w:val="24"/>
          <w:szCs w:val="24"/>
        </w:rPr>
        <w:t xml:space="preserve"> er 12 % hos individer, der er hurtige til at nedbryde stoffet, og næsten 100 % hos dem, der er langsomme. Ved </w:t>
      </w:r>
      <w:proofErr w:type="spellStart"/>
      <w:r w:rsidRPr="00FE380D">
        <w:rPr>
          <w:sz w:val="24"/>
          <w:szCs w:val="24"/>
        </w:rPr>
        <w:t>steady</w:t>
      </w:r>
      <w:proofErr w:type="spellEnd"/>
      <w:r w:rsidRPr="00FE380D">
        <w:rPr>
          <w:sz w:val="24"/>
          <w:szCs w:val="24"/>
        </w:rPr>
        <w:t xml:space="preserve"> </w:t>
      </w:r>
      <w:proofErr w:type="spellStart"/>
      <w:r w:rsidRPr="00FE380D">
        <w:rPr>
          <w:sz w:val="24"/>
          <w:szCs w:val="24"/>
        </w:rPr>
        <w:t>state</w:t>
      </w:r>
      <w:proofErr w:type="spellEnd"/>
      <w:r w:rsidRPr="00FE380D">
        <w:rPr>
          <w:sz w:val="24"/>
          <w:szCs w:val="24"/>
        </w:rPr>
        <w:t xml:space="preserve"> og ved samme dosisniveau er maksimal plasmakoncentration </w:t>
      </w:r>
      <w:r w:rsidRPr="00FE380D">
        <w:rPr>
          <w:sz w:val="24"/>
          <w:szCs w:val="24"/>
        </w:rPr>
        <w:lastRenderedPageBreak/>
        <w:t xml:space="preserve">for </w:t>
      </w:r>
      <w:proofErr w:type="spellStart"/>
      <w:r w:rsidRPr="00FE380D">
        <w:rPr>
          <w:sz w:val="24"/>
          <w:szCs w:val="24"/>
        </w:rPr>
        <w:t>uomdannet</w:t>
      </w:r>
      <w:proofErr w:type="spellEnd"/>
      <w:r w:rsidRPr="00FE380D">
        <w:rPr>
          <w:sz w:val="24"/>
          <w:szCs w:val="24"/>
        </w:rPr>
        <w:t xml:space="preserve"> </w:t>
      </w:r>
      <w:proofErr w:type="spellStart"/>
      <w:r w:rsidRPr="00FE380D">
        <w:rPr>
          <w:sz w:val="24"/>
          <w:szCs w:val="24"/>
        </w:rPr>
        <w:t>nebivolol</w:t>
      </w:r>
      <w:proofErr w:type="spellEnd"/>
      <w:r w:rsidRPr="00FE380D">
        <w:rPr>
          <w:sz w:val="24"/>
          <w:szCs w:val="24"/>
        </w:rPr>
        <w:t xml:space="preserve"> ca. 23 gange højere hos individer, der er dårlige til at nedbryde det, end hos dem, der nedbryder næsten det hele. Forskellen mellem maksimal plasmakoncentration af det </w:t>
      </w:r>
      <w:proofErr w:type="spellStart"/>
      <w:r w:rsidRPr="00FE380D">
        <w:rPr>
          <w:sz w:val="24"/>
          <w:szCs w:val="24"/>
        </w:rPr>
        <w:t>uomdannede</w:t>
      </w:r>
      <w:proofErr w:type="spellEnd"/>
      <w:r w:rsidRPr="00FE380D">
        <w:rPr>
          <w:sz w:val="24"/>
          <w:szCs w:val="24"/>
        </w:rPr>
        <w:t xml:space="preserve"> lægemiddel og dets aktive metabolitter er faktor 1,3 til 1,4. På grund af forskellene i metabolisk hastighed skal </w:t>
      </w:r>
      <w:proofErr w:type="spellStart"/>
      <w:r w:rsidRPr="00FE380D">
        <w:rPr>
          <w:sz w:val="24"/>
          <w:szCs w:val="24"/>
        </w:rPr>
        <w:t>nebivolol</w:t>
      </w:r>
      <w:proofErr w:type="spellEnd"/>
      <w:r w:rsidRPr="00FE380D">
        <w:rPr>
          <w:sz w:val="24"/>
          <w:szCs w:val="24"/>
        </w:rPr>
        <w:t xml:space="preserve">-dosis altid justeres efter den enkelte patients behov, og individer med langsommere metabolisme kan have behov for lavere doser. </w:t>
      </w:r>
    </w:p>
    <w:p w:rsidR="00FE380D" w:rsidRPr="00FE380D" w:rsidRDefault="00FE380D" w:rsidP="00FE380D">
      <w:pPr>
        <w:tabs>
          <w:tab w:val="left" w:pos="851"/>
        </w:tabs>
        <w:ind w:left="851"/>
        <w:rPr>
          <w:sz w:val="24"/>
          <w:szCs w:val="24"/>
        </w:rPr>
      </w:pPr>
      <w:r w:rsidRPr="00FE380D">
        <w:rPr>
          <w:sz w:val="24"/>
          <w:szCs w:val="24"/>
        </w:rPr>
        <w:t xml:space="preserve">Hos individer med hurtig metabolisme er eliminationshalveringstiden for </w:t>
      </w:r>
      <w:proofErr w:type="spellStart"/>
      <w:r w:rsidRPr="00FE380D">
        <w:rPr>
          <w:sz w:val="24"/>
          <w:szCs w:val="24"/>
        </w:rPr>
        <w:t>nebivolols</w:t>
      </w:r>
      <w:proofErr w:type="spellEnd"/>
      <w:r w:rsidRPr="00FE380D">
        <w:rPr>
          <w:sz w:val="24"/>
          <w:szCs w:val="24"/>
        </w:rPr>
        <w:t xml:space="preserve"> </w:t>
      </w:r>
      <w:proofErr w:type="spellStart"/>
      <w:r w:rsidRPr="00FE380D">
        <w:rPr>
          <w:sz w:val="24"/>
          <w:szCs w:val="24"/>
        </w:rPr>
        <w:t>enantiomerer</w:t>
      </w:r>
      <w:proofErr w:type="spellEnd"/>
      <w:r w:rsidRPr="00FE380D">
        <w:rPr>
          <w:sz w:val="24"/>
          <w:szCs w:val="24"/>
        </w:rPr>
        <w:t xml:space="preserve"> i gennemsnit 10 timer. Hos dem med langsom metabolisme er halveringstiden 3-5 gange længere. Hos individer med hurtig metabolisme er plasmaniveauerne af RSSS-</w:t>
      </w:r>
      <w:proofErr w:type="spellStart"/>
      <w:r w:rsidRPr="00FE380D">
        <w:rPr>
          <w:sz w:val="24"/>
          <w:szCs w:val="24"/>
        </w:rPr>
        <w:t>enantiomeren</w:t>
      </w:r>
      <w:proofErr w:type="spellEnd"/>
      <w:r w:rsidRPr="00FE380D">
        <w:rPr>
          <w:sz w:val="24"/>
          <w:szCs w:val="24"/>
        </w:rPr>
        <w:t xml:space="preserve"> lidt højere end af SRRR-</w:t>
      </w:r>
      <w:proofErr w:type="spellStart"/>
      <w:r w:rsidRPr="00FE380D">
        <w:rPr>
          <w:sz w:val="24"/>
          <w:szCs w:val="24"/>
        </w:rPr>
        <w:t>enantiomeren</w:t>
      </w:r>
      <w:proofErr w:type="spellEnd"/>
      <w:r w:rsidRPr="00FE380D">
        <w:rPr>
          <w:sz w:val="24"/>
          <w:szCs w:val="24"/>
        </w:rPr>
        <w:t xml:space="preserve">. Hos dem med langsom metabolisme er forskellen større. Hos individer med hurtig metabolisme er eliminationshalveringstiden af </w:t>
      </w:r>
      <w:proofErr w:type="spellStart"/>
      <w:r w:rsidRPr="00FE380D">
        <w:rPr>
          <w:sz w:val="24"/>
          <w:szCs w:val="24"/>
        </w:rPr>
        <w:t>hydroxymetabolitterne</w:t>
      </w:r>
      <w:proofErr w:type="spellEnd"/>
      <w:r w:rsidRPr="00FE380D">
        <w:rPr>
          <w:sz w:val="24"/>
          <w:szCs w:val="24"/>
        </w:rPr>
        <w:t xml:space="preserve"> af begge </w:t>
      </w:r>
      <w:proofErr w:type="spellStart"/>
      <w:r w:rsidRPr="00FE380D">
        <w:rPr>
          <w:sz w:val="24"/>
          <w:szCs w:val="24"/>
        </w:rPr>
        <w:t>enantiomerer</w:t>
      </w:r>
      <w:proofErr w:type="spellEnd"/>
      <w:r w:rsidRPr="00FE380D">
        <w:rPr>
          <w:sz w:val="24"/>
          <w:szCs w:val="24"/>
        </w:rPr>
        <w:t xml:space="preserve"> i gennemsnit 24 timer, mens den er omtrent dobbelt så lang hos dem med langsom metabolisme. </w:t>
      </w:r>
    </w:p>
    <w:p w:rsidR="00FE380D" w:rsidRPr="00FE380D" w:rsidRDefault="00FE380D" w:rsidP="00FE380D">
      <w:pPr>
        <w:tabs>
          <w:tab w:val="left" w:pos="851"/>
        </w:tabs>
        <w:ind w:left="851"/>
        <w:rPr>
          <w:sz w:val="24"/>
          <w:szCs w:val="24"/>
        </w:rPr>
      </w:pPr>
      <w:r w:rsidRPr="00FE380D">
        <w:rPr>
          <w:sz w:val="24"/>
          <w:szCs w:val="24"/>
        </w:rPr>
        <w:t xml:space="preserve">Hos de fleste (med hurtig metabolisme) nås </w:t>
      </w:r>
      <w:proofErr w:type="spellStart"/>
      <w:r w:rsidRPr="00FE380D">
        <w:rPr>
          <w:sz w:val="24"/>
          <w:szCs w:val="24"/>
        </w:rPr>
        <w:t>steady</w:t>
      </w:r>
      <w:proofErr w:type="spellEnd"/>
      <w:r w:rsidRPr="00FE380D">
        <w:rPr>
          <w:sz w:val="24"/>
          <w:szCs w:val="24"/>
        </w:rPr>
        <w:t xml:space="preserve"> </w:t>
      </w:r>
      <w:proofErr w:type="spellStart"/>
      <w:r w:rsidRPr="00FE380D">
        <w:rPr>
          <w:sz w:val="24"/>
          <w:szCs w:val="24"/>
        </w:rPr>
        <w:t>state</w:t>
      </w:r>
      <w:proofErr w:type="spellEnd"/>
      <w:r w:rsidRPr="00FE380D">
        <w:rPr>
          <w:sz w:val="24"/>
          <w:szCs w:val="24"/>
        </w:rPr>
        <w:t xml:space="preserve">-plasmaniveauet i løbet af 24 timer for </w:t>
      </w:r>
      <w:proofErr w:type="spellStart"/>
      <w:r w:rsidRPr="00FE380D">
        <w:rPr>
          <w:sz w:val="24"/>
          <w:szCs w:val="24"/>
        </w:rPr>
        <w:t>nebivolol</w:t>
      </w:r>
      <w:proofErr w:type="spellEnd"/>
      <w:r w:rsidRPr="00FE380D">
        <w:rPr>
          <w:sz w:val="24"/>
          <w:szCs w:val="24"/>
        </w:rPr>
        <w:t xml:space="preserve"> og nogle få dage for </w:t>
      </w:r>
      <w:proofErr w:type="spellStart"/>
      <w:r w:rsidRPr="00FE380D">
        <w:rPr>
          <w:sz w:val="24"/>
          <w:szCs w:val="24"/>
        </w:rPr>
        <w:t>hydroxymetabolitterne</w:t>
      </w:r>
      <w:proofErr w:type="spellEnd"/>
      <w:r w:rsidRPr="00FE380D">
        <w:rPr>
          <w:sz w:val="24"/>
          <w:szCs w:val="24"/>
        </w:rPr>
        <w:t xml:space="preserve">. </w:t>
      </w:r>
    </w:p>
    <w:p w:rsidR="00FE380D" w:rsidRPr="00FE380D" w:rsidRDefault="00FE380D" w:rsidP="00FE380D">
      <w:pPr>
        <w:tabs>
          <w:tab w:val="left" w:pos="851"/>
        </w:tabs>
        <w:ind w:left="851"/>
        <w:rPr>
          <w:sz w:val="24"/>
          <w:szCs w:val="24"/>
        </w:rPr>
      </w:pPr>
      <w:r w:rsidRPr="00FE380D">
        <w:rPr>
          <w:sz w:val="24"/>
          <w:szCs w:val="24"/>
        </w:rPr>
        <w:t xml:space="preserve">Plasmakoncentrationen er proportional med dosis mellem 1 og 30 mg. </w:t>
      </w:r>
      <w:proofErr w:type="spellStart"/>
      <w:r w:rsidRPr="00FE380D">
        <w:rPr>
          <w:sz w:val="24"/>
          <w:szCs w:val="24"/>
        </w:rPr>
        <w:t>Nebivolols</w:t>
      </w:r>
      <w:proofErr w:type="spellEnd"/>
      <w:r w:rsidRPr="00FE380D">
        <w:rPr>
          <w:sz w:val="24"/>
          <w:szCs w:val="24"/>
        </w:rPr>
        <w:t xml:space="preserve"> </w:t>
      </w:r>
      <w:proofErr w:type="spellStart"/>
      <w:r w:rsidRPr="00FE380D">
        <w:rPr>
          <w:sz w:val="24"/>
          <w:szCs w:val="24"/>
        </w:rPr>
        <w:t>farmakokinetiske</w:t>
      </w:r>
      <w:proofErr w:type="spellEnd"/>
      <w:r w:rsidRPr="00FE380D">
        <w:rPr>
          <w:sz w:val="24"/>
          <w:szCs w:val="24"/>
        </w:rPr>
        <w:t xml:space="preserve"> egenskaber påvirkes ikke af alder. </w:t>
      </w:r>
    </w:p>
    <w:p w:rsidR="00FE380D" w:rsidRPr="00FE380D" w:rsidRDefault="00FE380D" w:rsidP="00FE380D">
      <w:pPr>
        <w:tabs>
          <w:tab w:val="left" w:pos="851"/>
        </w:tabs>
        <w:ind w:left="851"/>
        <w:rPr>
          <w:sz w:val="24"/>
          <w:szCs w:val="24"/>
        </w:rPr>
      </w:pPr>
      <w:r w:rsidRPr="00FE380D">
        <w:rPr>
          <w:sz w:val="24"/>
          <w:szCs w:val="24"/>
        </w:rPr>
        <w:t xml:space="preserve">I plasma er begge </w:t>
      </w:r>
      <w:proofErr w:type="spellStart"/>
      <w:r w:rsidRPr="00FE380D">
        <w:rPr>
          <w:sz w:val="24"/>
          <w:szCs w:val="24"/>
        </w:rPr>
        <w:t>nebivolols</w:t>
      </w:r>
      <w:proofErr w:type="spellEnd"/>
      <w:r w:rsidRPr="00FE380D">
        <w:rPr>
          <w:sz w:val="24"/>
          <w:szCs w:val="24"/>
        </w:rPr>
        <w:t xml:space="preserve"> </w:t>
      </w:r>
      <w:proofErr w:type="spellStart"/>
      <w:r w:rsidRPr="00FE380D">
        <w:rPr>
          <w:sz w:val="24"/>
          <w:szCs w:val="24"/>
        </w:rPr>
        <w:t>enantiomerer</w:t>
      </w:r>
      <w:proofErr w:type="spellEnd"/>
      <w:r w:rsidRPr="00FE380D">
        <w:rPr>
          <w:sz w:val="24"/>
          <w:szCs w:val="24"/>
        </w:rPr>
        <w:t xml:space="preserve"> hovedsageligt bundet til albumin. </w:t>
      </w:r>
    </w:p>
    <w:p w:rsidR="00FE380D" w:rsidRPr="00FE380D" w:rsidRDefault="00FE380D" w:rsidP="00FE380D">
      <w:pPr>
        <w:tabs>
          <w:tab w:val="left" w:pos="851"/>
        </w:tabs>
        <w:ind w:left="851"/>
        <w:rPr>
          <w:sz w:val="24"/>
          <w:szCs w:val="24"/>
        </w:rPr>
      </w:pPr>
      <w:r w:rsidRPr="00FE380D">
        <w:rPr>
          <w:sz w:val="24"/>
          <w:szCs w:val="24"/>
        </w:rPr>
        <w:t>Plasmaproteinbindingen er 98,1 % for SRRR-</w:t>
      </w:r>
      <w:proofErr w:type="spellStart"/>
      <w:r w:rsidRPr="00FE380D">
        <w:rPr>
          <w:sz w:val="24"/>
          <w:szCs w:val="24"/>
        </w:rPr>
        <w:t>nebivolol</w:t>
      </w:r>
      <w:proofErr w:type="spellEnd"/>
      <w:r w:rsidRPr="00FE380D">
        <w:rPr>
          <w:sz w:val="24"/>
          <w:szCs w:val="24"/>
        </w:rPr>
        <w:t xml:space="preserve"> og 97,9 % for RSSS-</w:t>
      </w:r>
      <w:proofErr w:type="spellStart"/>
      <w:r w:rsidRPr="00FE380D">
        <w:rPr>
          <w:sz w:val="24"/>
          <w:szCs w:val="24"/>
        </w:rPr>
        <w:t>nebivolol</w:t>
      </w:r>
      <w:proofErr w:type="spellEnd"/>
      <w:r w:rsidRPr="00FE380D">
        <w:rPr>
          <w:sz w:val="24"/>
          <w:szCs w:val="24"/>
        </w:rPr>
        <w:t xml:space="preserve">. </w:t>
      </w:r>
    </w:p>
    <w:p w:rsidR="00FE380D" w:rsidRPr="00FE380D" w:rsidRDefault="00FE380D" w:rsidP="00FE380D">
      <w:pPr>
        <w:tabs>
          <w:tab w:val="left" w:pos="851"/>
        </w:tabs>
        <w:ind w:left="851"/>
        <w:rPr>
          <w:sz w:val="24"/>
          <w:szCs w:val="24"/>
        </w:rPr>
      </w:pPr>
      <w:r w:rsidRPr="00FE380D">
        <w:rPr>
          <w:sz w:val="24"/>
          <w:szCs w:val="24"/>
        </w:rPr>
        <w:t xml:space="preserve">En uge efter administration udskilles 38 % af dosis i urinen og 48 % i fæces. Udskillelse af </w:t>
      </w:r>
      <w:proofErr w:type="spellStart"/>
      <w:r w:rsidRPr="00FE380D">
        <w:rPr>
          <w:sz w:val="24"/>
          <w:szCs w:val="24"/>
        </w:rPr>
        <w:t>uomdannet</w:t>
      </w:r>
      <w:proofErr w:type="spellEnd"/>
      <w:r w:rsidRPr="00FE380D">
        <w:rPr>
          <w:sz w:val="24"/>
          <w:szCs w:val="24"/>
        </w:rPr>
        <w:t xml:space="preserve"> </w:t>
      </w:r>
      <w:proofErr w:type="spellStart"/>
      <w:r w:rsidRPr="00FE380D">
        <w:rPr>
          <w:sz w:val="24"/>
          <w:szCs w:val="24"/>
        </w:rPr>
        <w:t>nebivolol</w:t>
      </w:r>
      <w:proofErr w:type="spellEnd"/>
      <w:r w:rsidRPr="00FE380D">
        <w:rPr>
          <w:sz w:val="24"/>
          <w:szCs w:val="24"/>
        </w:rPr>
        <w:t xml:space="preserve"> i urinen udgør mindre end 0,5 % af dosen.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12D2E">
        <w:rPr>
          <w:b/>
          <w:sz w:val="24"/>
          <w:szCs w:val="24"/>
        </w:rPr>
        <w:t>Non-</w:t>
      </w:r>
      <w:r w:rsidRPr="00C84483">
        <w:rPr>
          <w:b/>
          <w:sz w:val="24"/>
          <w:szCs w:val="24"/>
        </w:rPr>
        <w:t>kliniske sikkerhedsdata</w:t>
      </w:r>
    </w:p>
    <w:p w:rsidR="00FE380D" w:rsidRPr="00FE380D" w:rsidRDefault="00FE380D" w:rsidP="00FE380D">
      <w:pPr>
        <w:tabs>
          <w:tab w:val="left" w:pos="851"/>
        </w:tabs>
        <w:ind w:left="851"/>
        <w:rPr>
          <w:sz w:val="24"/>
          <w:szCs w:val="24"/>
        </w:rPr>
      </w:pPr>
      <w:r w:rsidRPr="00FE380D">
        <w:rPr>
          <w:sz w:val="24"/>
          <w:szCs w:val="24"/>
        </w:rPr>
        <w:t>Non-kliniske data viser ingen speciel risiko for mennesker vurderet ud fra konventionelle studier af genotoksicitet</w:t>
      </w:r>
      <w:r w:rsidR="00612D2E">
        <w:rPr>
          <w:sz w:val="24"/>
          <w:szCs w:val="24"/>
        </w:rPr>
        <w:t xml:space="preserve">, </w:t>
      </w:r>
      <w:proofErr w:type="spellStart"/>
      <w:r w:rsidR="00612D2E">
        <w:rPr>
          <w:sz w:val="24"/>
          <w:szCs w:val="24"/>
        </w:rPr>
        <w:t>karcinogent</w:t>
      </w:r>
      <w:proofErr w:type="spellEnd"/>
      <w:r w:rsidR="00612D2E">
        <w:rPr>
          <w:sz w:val="24"/>
          <w:szCs w:val="24"/>
        </w:rPr>
        <w:t xml:space="preserve"> potentiale samt reproduktions- og udviklingstoksicitet. </w:t>
      </w:r>
      <w:r w:rsidR="00612D2E">
        <w:rPr>
          <w:sz w:val="24"/>
          <w:szCs w:val="24"/>
          <w:lang w:eastAsia="de-DE"/>
        </w:rPr>
        <w:t>Der blev kun iagttaget virkninger ved høje doser, der overstiger den maksimale anbefalede dosis til mennesker med flere fold (se pkt. 4.6).</w:t>
      </w:r>
    </w:p>
    <w:p w:rsidR="00FE380D" w:rsidRPr="00FE380D" w:rsidRDefault="00FE380D" w:rsidP="00FE380D">
      <w:pPr>
        <w:tabs>
          <w:tab w:val="left" w:pos="851"/>
        </w:tabs>
        <w:ind w:left="851"/>
        <w:rPr>
          <w:sz w:val="24"/>
          <w:szCs w:val="24"/>
          <w:lang w:val="sv-SE"/>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5F1A8C" w:rsidRPr="00B34D4D" w:rsidRDefault="005F1A8C" w:rsidP="005F1A8C">
      <w:pPr>
        <w:tabs>
          <w:tab w:val="left" w:pos="851"/>
        </w:tabs>
        <w:ind w:left="851"/>
        <w:rPr>
          <w:sz w:val="24"/>
          <w:szCs w:val="24"/>
        </w:rPr>
      </w:pPr>
      <w:proofErr w:type="spellStart"/>
      <w:r w:rsidRPr="00B34D4D">
        <w:rPr>
          <w:sz w:val="24"/>
          <w:szCs w:val="24"/>
        </w:rPr>
        <w:t>Silica</w:t>
      </w:r>
      <w:proofErr w:type="spellEnd"/>
      <w:r w:rsidRPr="00B34D4D">
        <w:rPr>
          <w:sz w:val="24"/>
          <w:szCs w:val="24"/>
        </w:rPr>
        <w:t>, kolloid vandfri (E551)</w:t>
      </w:r>
    </w:p>
    <w:p w:rsidR="005F1A8C" w:rsidRPr="005F1A8C" w:rsidRDefault="005F1A8C" w:rsidP="005F1A8C">
      <w:pPr>
        <w:tabs>
          <w:tab w:val="left" w:pos="851"/>
        </w:tabs>
        <w:ind w:left="851"/>
        <w:rPr>
          <w:sz w:val="24"/>
          <w:szCs w:val="24"/>
          <w:lang w:val="en-US"/>
        </w:rPr>
      </w:pPr>
      <w:proofErr w:type="spellStart"/>
      <w:r w:rsidRPr="005F1A8C">
        <w:rPr>
          <w:sz w:val="24"/>
          <w:szCs w:val="24"/>
          <w:lang w:val="en-US"/>
        </w:rPr>
        <w:t>Magnesiumstearat</w:t>
      </w:r>
      <w:proofErr w:type="spellEnd"/>
      <w:r w:rsidRPr="005F1A8C">
        <w:rPr>
          <w:sz w:val="24"/>
          <w:szCs w:val="24"/>
          <w:lang w:val="en-US"/>
        </w:rPr>
        <w:t xml:space="preserve"> (E572)</w:t>
      </w:r>
    </w:p>
    <w:p w:rsidR="005F1A8C" w:rsidRPr="005F1A8C" w:rsidRDefault="005F1A8C" w:rsidP="005F1A8C">
      <w:pPr>
        <w:tabs>
          <w:tab w:val="left" w:pos="851"/>
        </w:tabs>
        <w:ind w:left="851"/>
        <w:rPr>
          <w:sz w:val="24"/>
          <w:szCs w:val="24"/>
          <w:lang w:val="en-US"/>
        </w:rPr>
      </w:pPr>
      <w:proofErr w:type="spellStart"/>
      <w:r w:rsidRPr="005F1A8C">
        <w:rPr>
          <w:sz w:val="24"/>
          <w:szCs w:val="24"/>
          <w:lang w:val="en-US"/>
        </w:rPr>
        <w:t>Croscarmellosenatrium</w:t>
      </w:r>
      <w:proofErr w:type="spellEnd"/>
      <w:r w:rsidRPr="005F1A8C">
        <w:rPr>
          <w:sz w:val="24"/>
          <w:szCs w:val="24"/>
          <w:lang w:val="en-US"/>
        </w:rPr>
        <w:t xml:space="preserve"> (E468)</w:t>
      </w:r>
    </w:p>
    <w:p w:rsidR="005F1A8C" w:rsidRPr="00B34D4D" w:rsidRDefault="005F1A8C" w:rsidP="005F1A8C">
      <w:pPr>
        <w:tabs>
          <w:tab w:val="left" w:pos="851"/>
        </w:tabs>
        <w:ind w:left="851"/>
        <w:rPr>
          <w:sz w:val="24"/>
          <w:szCs w:val="24"/>
          <w:lang w:val="en-US"/>
        </w:rPr>
      </w:pPr>
      <w:r w:rsidRPr="00B34D4D">
        <w:rPr>
          <w:sz w:val="24"/>
          <w:szCs w:val="24"/>
          <w:lang w:val="en-US"/>
        </w:rPr>
        <w:t>Macrogol (E1521)</w:t>
      </w:r>
    </w:p>
    <w:p w:rsidR="005F1A8C" w:rsidRPr="005F1A8C" w:rsidRDefault="005F1A8C" w:rsidP="005F1A8C">
      <w:pPr>
        <w:tabs>
          <w:tab w:val="left" w:pos="851"/>
        </w:tabs>
        <w:ind w:left="851"/>
        <w:rPr>
          <w:i/>
          <w:iCs/>
          <w:sz w:val="24"/>
          <w:szCs w:val="24"/>
        </w:rPr>
      </w:pPr>
      <w:proofErr w:type="spellStart"/>
      <w:r w:rsidRPr="005F1A8C">
        <w:rPr>
          <w:sz w:val="24"/>
          <w:szCs w:val="24"/>
        </w:rPr>
        <w:t>Lactose</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5F1A8C"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5F1A8C">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D28F7" w:rsidRDefault="000D24D0" w:rsidP="00612D2E">
      <w:pPr>
        <w:tabs>
          <w:tab w:val="left" w:pos="851"/>
        </w:tabs>
        <w:ind w:left="851"/>
        <w:rPr>
          <w:sz w:val="24"/>
          <w:szCs w:val="24"/>
        </w:rPr>
      </w:pPr>
      <w:r w:rsidRPr="000D24D0">
        <w:rPr>
          <w:sz w:val="24"/>
          <w:szCs w:val="24"/>
        </w:rPr>
        <w:t>Dette lægemiddel kræver ingen særlige forholdsregler vedrørende opbevaringen.</w:t>
      </w:r>
      <w:bookmarkStart w:id="1" w:name="_GoBack"/>
      <w:bookmarkEnd w:id="1"/>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D24D0" w:rsidRDefault="000D24D0" w:rsidP="000D24D0">
      <w:pPr>
        <w:tabs>
          <w:tab w:val="left" w:pos="851"/>
        </w:tabs>
        <w:ind w:left="851"/>
        <w:rPr>
          <w:sz w:val="24"/>
          <w:szCs w:val="24"/>
        </w:rPr>
      </w:pPr>
      <w:r w:rsidRPr="000D24D0">
        <w:rPr>
          <w:sz w:val="24"/>
          <w:szCs w:val="24"/>
        </w:rPr>
        <w:t>Klar PVC/PE/</w:t>
      </w:r>
      <w:proofErr w:type="spellStart"/>
      <w:r w:rsidRPr="000D24D0">
        <w:rPr>
          <w:sz w:val="24"/>
          <w:szCs w:val="24"/>
        </w:rPr>
        <w:t>PVdC</w:t>
      </w:r>
      <w:proofErr w:type="spellEnd"/>
      <w:r w:rsidRPr="000D24D0">
        <w:rPr>
          <w:sz w:val="24"/>
          <w:szCs w:val="24"/>
        </w:rPr>
        <w:t xml:space="preserve"> </w:t>
      </w:r>
      <w:proofErr w:type="spellStart"/>
      <w:r w:rsidRPr="000D24D0">
        <w:rPr>
          <w:sz w:val="24"/>
          <w:szCs w:val="24"/>
        </w:rPr>
        <w:t>ultrasafe</w:t>
      </w:r>
      <w:proofErr w:type="spellEnd"/>
      <w:r w:rsidRPr="000D24D0">
        <w:rPr>
          <w:sz w:val="24"/>
          <w:szCs w:val="24"/>
        </w:rPr>
        <w:t xml:space="preserve"> aluminiumblister</w:t>
      </w:r>
      <w:r>
        <w:rPr>
          <w:sz w:val="24"/>
          <w:szCs w:val="24"/>
        </w:rPr>
        <w:t>.</w:t>
      </w:r>
    </w:p>
    <w:p w:rsidR="000D24D0" w:rsidRDefault="000D24D0" w:rsidP="000D24D0">
      <w:pPr>
        <w:tabs>
          <w:tab w:val="left" w:pos="851"/>
        </w:tabs>
        <w:ind w:left="851"/>
        <w:rPr>
          <w:sz w:val="24"/>
          <w:szCs w:val="24"/>
        </w:rPr>
      </w:pPr>
      <w:r w:rsidRPr="000D24D0">
        <w:rPr>
          <w:sz w:val="24"/>
          <w:szCs w:val="24"/>
        </w:rPr>
        <w:t>PVC/PVDC aluminiumblister</w:t>
      </w:r>
      <w:r>
        <w:rPr>
          <w:sz w:val="24"/>
          <w:szCs w:val="24"/>
        </w:rPr>
        <w:t>.</w:t>
      </w:r>
    </w:p>
    <w:p w:rsidR="000D24D0" w:rsidRDefault="000D24D0" w:rsidP="000D24D0">
      <w:pPr>
        <w:tabs>
          <w:tab w:val="left" w:pos="851"/>
        </w:tabs>
        <w:ind w:left="851"/>
        <w:rPr>
          <w:sz w:val="24"/>
          <w:szCs w:val="24"/>
        </w:rPr>
      </w:pPr>
    </w:p>
    <w:p w:rsidR="000D24D0" w:rsidRPr="000D24D0" w:rsidRDefault="000D24D0" w:rsidP="000D24D0">
      <w:pPr>
        <w:tabs>
          <w:tab w:val="left" w:pos="851"/>
        </w:tabs>
        <w:ind w:left="851"/>
        <w:rPr>
          <w:sz w:val="24"/>
          <w:szCs w:val="24"/>
        </w:rPr>
      </w:pPr>
      <w:r>
        <w:rPr>
          <w:sz w:val="24"/>
          <w:szCs w:val="24"/>
        </w:rPr>
        <w:lastRenderedPageBreak/>
        <w:t>P</w:t>
      </w:r>
      <w:r w:rsidRPr="000D24D0">
        <w:rPr>
          <w:sz w:val="24"/>
          <w:szCs w:val="24"/>
        </w:rPr>
        <w:t>akningsstørrelser</w:t>
      </w:r>
      <w:r>
        <w:rPr>
          <w:sz w:val="24"/>
          <w:szCs w:val="24"/>
        </w:rPr>
        <w:t xml:space="preserve">: </w:t>
      </w:r>
      <w:r w:rsidRPr="000D24D0">
        <w:rPr>
          <w:sz w:val="24"/>
          <w:szCs w:val="24"/>
        </w:rPr>
        <w:t>14, 28, 30</w:t>
      </w:r>
      <w:r>
        <w:rPr>
          <w:sz w:val="24"/>
          <w:szCs w:val="24"/>
        </w:rPr>
        <w:t xml:space="preserve"> og</w:t>
      </w:r>
      <w:r w:rsidRPr="000D24D0">
        <w:rPr>
          <w:sz w:val="24"/>
          <w:szCs w:val="24"/>
        </w:rPr>
        <w:t xml:space="preserve"> 100 tabletter.</w:t>
      </w:r>
    </w:p>
    <w:p w:rsidR="000D24D0" w:rsidRPr="000D24D0" w:rsidRDefault="000D24D0" w:rsidP="000D24D0">
      <w:pPr>
        <w:tabs>
          <w:tab w:val="left" w:pos="851"/>
        </w:tabs>
        <w:ind w:left="851"/>
        <w:rPr>
          <w:sz w:val="24"/>
          <w:szCs w:val="24"/>
        </w:rPr>
      </w:pPr>
      <w:r w:rsidRPr="000D24D0">
        <w:rPr>
          <w:sz w:val="24"/>
          <w:szCs w:val="24"/>
        </w:rPr>
        <w:t>Ikke alle pakningsstørrelser er nødvendigvis markedsført.</w:t>
      </w:r>
    </w:p>
    <w:p w:rsidR="009260DE" w:rsidRPr="00C84483" w:rsidRDefault="009260DE" w:rsidP="00ED28F7">
      <w:pPr>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12D2E">
        <w:rPr>
          <w:b/>
          <w:sz w:val="24"/>
          <w:szCs w:val="24"/>
        </w:rPr>
        <w:t>bortskaffelse</w:t>
      </w:r>
      <w:r w:rsidRPr="00C84483">
        <w:rPr>
          <w:b/>
          <w:sz w:val="24"/>
          <w:szCs w:val="24"/>
        </w:rPr>
        <w:t xml:space="preserve"> og anden håndtering</w:t>
      </w:r>
    </w:p>
    <w:p w:rsidR="000D24D0" w:rsidRPr="000D24D0" w:rsidRDefault="000D24D0" w:rsidP="000D24D0">
      <w:pPr>
        <w:tabs>
          <w:tab w:val="left" w:pos="851"/>
        </w:tabs>
        <w:ind w:left="851"/>
        <w:rPr>
          <w:sz w:val="24"/>
          <w:szCs w:val="24"/>
        </w:rPr>
      </w:pPr>
      <w:r w:rsidRPr="000D24D0">
        <w:rPr>
          <w:sz w:val="24"/>
          <w:szCs w:val="24"/>
        </w:rPr>
        <w:t xml:space="preserve">Ikke anvendt lægemiddel samt affald heraf skal bortskaffes i henhold til lokale retningslinjer. </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D24D0" w:rsidRPr="00B34D4D" w:rsidRDefault="000D24D0" w:rsidP="000D24D0">
      <w:pPr>
        <w:tabs>
          <w:tab w:val="left" w:pos="851"/>
        </w:tabs>
        <w:ind w:left="851"/>
        <w:rPr>
          <w:sz w:val="24"/>
          <w:szCs w:val="24"/>
        </w:rPr>
      </w:pPr>
      <w:proofErr w:type="spellStart"/>
      <w:r w:rsidRPr="00B34D4D">
        <w:rPr>
          <w:sz w:val="24"/>
          <w:szCs w:val="24"/>
        </w:rPr>
        <w:t>Accord</w:t>
      </w:r>
      <w:proofErr w:type="spellEnd"/>
      <w:r w:rsidRPr="00B34D4D">
        <w:rPr>
          <w:sz w:val="24"/>
          <w:szCs w:val="24"/>
        </w:rPr>
        <w:t xml:space="preserve"> Healthcare B.V.</w:t>
      </w:r>
    </w:p>
    <w:p w:rsidR="000D24D0" w:rsidRPr="00B34D4D" w:rsidRDefault="000D24D0" w:rsidP="000D24D0">
      <w:pPr>
        <w:tabs>
          <w:tab w:val="left" w:pos="851"/>
        </w:tabs>
        <w:ind w:left="851"/>
        <w:rPr>
          <w:iCs/>
          <w:sz w:val="24"/>
          <w:szCs w:val="24"/>
        </w:rPr>
      </w:pPr>
      <w:proofErr w:type="spellStart"/>
      <w:r w:rsidRPr="00B34D4D">
        <w:rPr>
          <w:iCs/>
          <w:sz w:val="24"/>
          <w:szCs w:val="24"/>
        </w:rPr>
        <w:t>Winthontlaan</w:t>
      </w:r>
      <w:proofErr w:type="spellEnd"/>
      <w:r w:rsidRPr="00B34D4D">
        <w:rPr>
          <w:iCs/>
          <w:sz w:val="24"/>
          <w:szCs w:val="24"/>
        </w:rPr>
        <w:t xml:space="preserve"> 200</w:t>
      </w:r>
    </w:p>
    <w:p w:rsidR="000D24D0" w:rsidRPr="000D24D0" w:rsidRDefault="000D24D0" w:rsidP="000D24D0">
      <w:pPr>
        <w:tabs>
          <w:tab w:val="left" w:pos="851"/>
        </w:tabs>
        <w:ind w:left="851"/>
        <w:rPr>
          <w:iCs/>
          <w:sz w:val="24"/>
          <w:szCs w:val="24"/>
        </w:rPr>
      </w:pPr>
      <w:r w:rsidRPr="000D24D0">
        <w:rPr>
          <w:iCs/>
          <w:sz w:val="24"/>
          <w:szCs w:val="24"/>
        </w:rPr>
        <w:t>3526 KV Utrecht</w:t>
      </w:r>
    </w:p>
    <w:p w:rsidR="000D24D0" w:rsidRPr="000D24D0" w:rsidRDefault="000D24D0" w:rsidP="000D24D0">
      <w:pPr>
        <w:tabs>
          <w:tab w:val="left" w:pos="851"/>
        </w:tabs>
        <w:ind w:left="851"/>
        <w:rPr>
          <w:iCs/>
          <w:sz w:val="24"/>
          <w:szCs w:val="24"/>
        </w:rPr>
      </w:pPr>
      <w:r w:rsidRPr="000D24D0">
        <w:rPr>
          <w:iCs/>
          <w:sz w:val="24"/>
          <w:szCs w:val="24"/>
        </w:rPr>
        <w:t>Holland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12D2E">
        <w:rPr>
          <w:b/>
          <w:sz w:val="24"/>
          <w:szCs w:val="24"/>
        </w:rPr>
        <w:t>-</w:t>
      </w:r>
      <w:r w:rsidRPr="00C84483">
        <w:rPr>
          <w:b/>
          <w:sz w:val="24"/>
          <w:szCs w:val="24"/>
        </w:rPr>
        <w:t>NUMRE)</w:t>
      </w:r>
    </w:p>
    <w:p w:rsidR="009260DE" w:rsidRPr="00C84483" w:rsidRDefault="007C52D5" w:rsidP="009260DE">
      <w:pPr>
        <w:tabs>
          <w:tab w:val="left" w:pos="851"/>
        </w:tabs>
        <w:ind w:left="851"/>
        <w:rPr>
          <w:sz w:val="24"/>
          <w:szCs w:val="24"/>
        </w:rPr>
      </w:pPr>
      <w:r>
        <w:rPr>
          <w:sz w:val="24"/>
          <w:szCs w:val="24"/>
        </w:rPr>
        <w:t>64710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34D4D" w:rsidP="009260DE">
      <w:pPr>
        <w:tabs>
          <w:tab w:val="left" w:pos="851"/>
        </w:tabs>
        <w:ind w:left="851"/>
        <w:rPr>
          <w:sz w:val="24"/>
          <w:szCs w:val="24"/>
        </w:rPr>
      </w:pPr>
      <w:r>
        <w:rPr>
          <w:sz w:val="24"/>
          <w:szCs w:val="24"/>
        </w:rPr>
        <w:t>6. juli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12D2E" w:rsidP="009260DE">
      <w:pPr>
        <w:tabs>
          <w:tab w:val="left" w:pos="851"/>
        </w:tabs>
        <w:ind w:left="851"/>
        <w:rPr>
          <w:sz w:val="24"/>
          <w:szCs w:val="24"/>
        </w:rPr>
      </w:pPr>
      <w:r>
        <w:rPr>
          <w:sz w:val="24"/>
          <w:szCs w:val="24"/>
        </w:rPr>
        <w:t>18. marts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F53" w:rsidRDefault="00856F53">
      <w:r>
        <w:separator/>
      </w:r>
    </w:p>
  </w:endnote>
  <w:endnote w:type="continuationSeparator" w:id="0">
    <w:p w:rsidR="00856F53" w:rsidRDefault="0085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C44B2">
      <w:rPr>
        <w:i/>
        <w:noProof/>
        <w:sz w:val="18"/>
        <w:szCs w:val="18"/>
      </w:rPr>
      <w:t>Nebivolol Accord,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F53" w:rsidRDefault="00856F53">
      <w:r>
        <w:separator/>
      </w:r>
    </w:p>
  </w:footnote>
  <w:footnote w:type="continuationSeparator" w:id="0">
    <w:p w:rsidR="00856F53" w:rsidRDefault="0085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6A2D"/>
    <w:multiLevelType w:val="hybridMultilevel"/>
    <w:tmpl w:val="1206C220"/>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3B0762"/>
    <w:multiLevelType w:val="hybridMultilevel"/>
    <w:tmpl w:val="E8EE9288"/>
    <w:lvl w:ilvl="0" w:tplc="5A5CF712">
      <w:start w:val="1"/>
      <w:numFmt w:val="bullet"/>
      <w:lvlText w:val="-"/>
      <w:lvlJc w:val="left"/>
      <w:pPr>
        <w:tabs>
          <w:tab w:val="num" w:pos="360"/>
        </w:tabs>
        <w:ind w:left="360" w:hanging="360"/>
      </w:pPr>
      <w:rPr>
        <w:rFonts w:ascii="Courier New" w:hAnsi="Courier New" w:cs="Times New Roman" w:hint="default"/>
      </w:rPr>
    </w:lvl>
    <w:lvl w:ilvl="1" w:tplc="0C963C6A">
      <w:start w:val="1"/>
      <w:numFmt w:val="bullet"/>
      <w:lvlText w:val=""/>
      <w:lvlJc w:val="left"/>
      <w:pPr>
        <w:tabs>
          <w:tab w:val="num" w:pos="1080"/>
        </w:tabs>
        <w:ind w:left="1080" w:hanging="360"/>
      </w:pPr>
      <w:rPr>
        <w:rFonts w:ascii="Symbol" w:hAnsi="Symbol" w:hint="default"/>
      </w:rPr>
    </w:lvl>
    <w:lvl w:ilvl="2" w:tplc="02B8A8C6">
      <w:start w:val="1"/>
      <w:numFmt w:val="bullet"/>
      <w:lvlText w:val=""/>
      <w:lvlJc w:val="left"/>
      <w:pPr>
        <w:tabs>
          <w:tab w:val="num" w:pos="1800"/>
        </w:tabs>
        <w:ind w:left="1800" w:hanging="360"/>
      </w:pPr>
      <w:rPr>
        <w:rFonts w:ascii="Wingdings" w:hAnsi="Wingdings" w:cs="Wingdings" w:hint="default"/>
      </w:rPr>
    </w:lvl>
    <w:lvl w:ilvl="3" w:tplc="4BE89A8E">
      <w:start w:val="1"/>
      <w:numFmt w:val="bullet"/>
      <w:lvlText w:val=""/>
      <w:lvlJc w:val="left"/>
      <w:pPr>
        <w:tabs>
          <w:tab w:val="num" w:pos="2520"/>
        </w:tabs>
        <w:ind w:left="2520" w:hanging="360"/>
      </w:pPr>
      <w:rPr>
        <w:rFonts w:ascii="Symbol" w:hAnsi="Symbol" w:cs="Symbol" w:hint="default"/>
      </w:rPr>
    </w:lvl>
    <w:lvl w:ilvl="4" w:tplc="DF1A65A4">
      <w:start w:val="1"/>
      <w:numFmt w:val="bullet"/>
      <w:lvlText w:val="o"/>
      <w:lvlJc w:val="left"/>
      <w:pPr>
        <w:tabs>
          <w:tab w:val="num" w:pos="3240"/>
        </w:tabs>
        <w:ind w:left="3240" w:hanging="360"/>
      </w:pPr>
      <w:rPr>
        <w:rFonts w:ascii="Courier New" w:hAnsi="Courier New" w:cs="Courier New" w:hint="default"/>
      </w:rPr>
    </w:lvl>
    <w:lvl w:ilvl="5" w:tplc="C50A8A78">
      <w:start w:val="1"/>
      <w:numFmt w:val="bullet"/>
      <w:lvlText w:val=""/>
      <w:lvlJc w:val="left"/>
      <w:pPr>
        <w:tabs>
          <w:tab w:val="num" w:pos="3960"/>
        </w:tabs>
        <w:ind w:left="3960" w:hanging="360"/>
      </w:pPr>
      <w:rPr>
        <w:rFonts w:ascii="Wingdings" w:hAnsi="Wingdings" w:cs="Wingdings" w:hint="default"/>
      </w:rPr>
    </w:lvl>
    <w:lvl w:ilvl="6" w:tplc="A5728AB8">
      <w:start w:val="1"/>
      <w:numFmt w:val="bullet"/>
      <w:lvlText w:val=""/>
      <w:lvlJc w:val="left"/>
      <w:pPr>
        <w:tabs>
          <w:tab w:val="num" w:pos="4680"/>
        </w:tabs>
        <w:ind w:left="4680" w:hanging="360"/>
      </w:pPr>
      <w:rPr>
        <w:rFonts w:ascii="Symbol" w:hAnsi="Symbol" w:cs="Symbol" w:hint="default"/>
      </w:rPr>
    </w:lvl>
    <w:lvl w:ilvl="7" w:tplc="27729640">
      <w:start w:val="1"/>
      <w:numFmt w:val="bullet"/>
      <w:lvlText w:val="o"/>
      <w:lvlJc w:val="left"/>
      <w:pPr>
        <w:tabs>
          <w:tab w:val="num" w:pos="5400"/>
        </w:tabs>
        <w:ind w:left="5400" w:hanging="360"/>
      </w:pPr>
      <w:rPr>
        <w:rFonts w:ascii="Courier New" w:hAnsi="Courier New" w:cs="Courier New" w:hint="default"/>
      </w:rPr>
    </w:lvl>
    <w:lvl w:ilvl="8" w:tplc="AE662982">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8D156E7"/>
    <w:multiLevelType w:val="hybridMultilevel"/>
    <w:tmpl w:val="9E48B924"/>
    <w:lvl w:ilvl="0" w:tplc="5A5CF712">
      <w:start w:val="1"/>
      <w:numFmt w:val="bullet"/>
      <w:lvlText w:val="-"/>
      <w:lvlJc w:val="left"/>
      <w:pPr>
        <w:tabs>
          <w:tab w:val="num" w:pos="360"/>
        </w:tabs>
        <w:ind w:left="360" w:hanging="360"/>
      </w:pPr>
      <w:rPr>
        <w:rFonts w:ascii="Courier New" w:hAnsi="Courier New" w:cs="Times New Roman" w:hint="default"/>
      </w:rPr>
    </w:lvl>
    <w:lvl w:ilvl="1" w:tplc="146A75EE">
      <w:start w:val="1"/>
      <w:numFmt w:val="bullet"/>
      <w:lvlText w:val=""/>
      <w:lvlJc w:val="left"/>
      <w:pPr>
        <w:tabs>
          <w:tab w:val="num" w:pos="1080"/>
        </w:tabs>
        <w:ind w:left="1080" w:hanging="360"/>
      </w:pPr>
      <w:rPr>
        <w:rFonts w:ascii="Symbol" w:hAnsi="Symbol" w:hint="default"/>
      </w:rPr>
    </w:lvl>
    <w:lvl w:ilvl="2" w:tplc="C0587512">
      <w:start w:val="1"/>
      <w:numFmt w:val="bullet"/>
      <w:lvlText w:val=""/>
      <w:lvlJc w:val="left"/>
      <w:pPr>
        <w:tabs>
          <w:tab w:val="num" w:pos="1800"/>
        </w:tabs>
        <w:ind w:left="1800" w:hanging="360"/>
      </w:pPr>
      <w:rPr>
        <w:rFonts w:ascii="Wingdings" w:hAnsi="Wingdings" w:cs="Wingdings" w:hint="default"/>
      </w:rPr>
    </w:lvl>
    <w:lvl w:ilvl="3" w:tplc="C4940EF8">
      <w:start w:val="1"/>
      <w:numFmt w:val="bullet"/>
      <w:lvlText w:val=""/>
      <w:lvlJc w:val="left"/>
      <w:pPr>
        <w:tabs>
          <w:tab w:val="num" w:pos="2520"/>
        </w:tabs>
        <w:ind w:left="2520" w:hanging="360"/>
      </w:pPr>
      <w:rPr>
        <w:rFonts w:ascii="Symbol" w:hAnsi="Symbol" w:cs="Symbol" w:hint="default"/>
      </w:rPr>
    </w:lvl>
    <w:lvl w:ilvl="4" w:tplc="874E5F16">
      <w:start w:val="1"/>
      <w:numFmt w:val="bullet"/>
      <w:lvlText w:val="o"/>
      <w:lvlJc w:val="left"/>
      <w:pPr>
        <w:tabs>
          <w:tab w:val="num" w:pos="3240"/>
        </w:tabs>
        <w:ind w:left="3240" w:hanging="360"/>
      </w:pPr>
      <w:rPr>
        <w:rFonts w:ascii="Courier New" w:hAnsi="Courier New" w:cs="Courier New" w:hint="default"/>
      </w:rPr>
    </w:lvl>
    <w:lvl w:ilvl="5" w:tplc="45A652DA">
      <w:start w:val="1"/>
      <w:numFmt w:val="bullet"/>
      <w:lvlText w:val=""/>
      <w:lvlJc w:val="left"/>
      <w:pPr>
        <w:tabs>
          <w:tab w:val="num" w:pos="3960"/>
        </w:tabs>
        <w:ind w:left="3960" w:hanging="360"/>
      </w:pPr>
      <w:rPr>
        <w:rFonts w:ascii="Wingdings" w:hAnsi="Wingdings" w:cs="Wingdings" w:hint="default"/>
      </w:rPr>
    </w:lvl>
    <w:lvl w:ilvl="6" w:tplc="008A2BFC">
      <w:start w:val="1"/>
      <w:numFmt w:val="bullet"/>
      <w:lvlText w:val=""/>
      <w:lvlJc w:val="left"/>
      <w:pPr>
        <w:tabs>
          <w:tab w:val="num" w:pos="4680"/>
        </w:tabs>
        <w:ind w:left="4680" w:hanging="360"/>
      </w:pPr>
      <w:rPr>
        <w:rFonts w:ascii="Symbol" w:hAnsi="Symbol" w:cs="Symbol" w:hint="default"/>
      </w:rPr>
    </w:lvl>
    <w:lvl w:ilvl="7" w:tplc="D52A2C0C">
      <w:start w:val="1"/>
      <w:numFmt w:val="bullet"/>
      <w:lvlText w:val="o"/>
      <w:lvlJc w:val="left"/>
      <w:pPr>
        <w:tabs>
          <w:tab w:val="num" w:pos="5400"/>
        </w:tabs>
        <w:ind w:left="5400" w:hanging="360"/>
      </w:pPr>
      <w:rPr>
        <w:rFonts w:ascii="Courier New" w:hAnsi="Courier New" w:cs="Courier New" w:hint="default"/>
      </w:rPr>
    </w:lvl>
    <w:lvl w:ilvl="8" w:tplc="17849206">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6C694319"/>
    <w:multiLevelType w:val="hybridMultilevel"/>
    <w:tmpl w:val="C60895B6"/>
    <w:lvl w:ilvl="0" w:tplc="5A5CF712">
      <w:start w:val="1"/>
      <w:numFmt w:val="bullet"/>
      <w:lvlText w:val="-"/>
      <w:lvlJc w:val="left"/>
      <w:pPr>
        <w:tabs>
          <w:tab w:val="num" w:pos="360"/>
        </w:tabs>
        <w:ind w:left="360" w:hanging="360"/>
      </w:pPr>
      <w:rPr>
        <w:rFonts w:ascii="Courier New" w:hAnsi="Courier New" w:cs="Times New Roman" w:hint="default"/>
      </w:rPr>
    </w:lvl>
    <w:lvl w:ilvl="1" w:tplc="1F5A3D02">
      <w:start w:val="1"/>
      <w:numFmt w:val="bullet"/>
      <w:lvlText w:val=""/>
      <w:lvlJc w:val="left"/>
      <w:pPr>
        <w:tabs>
          <w:tab w:val="num" w:pos="1080"/>
        </w:tabs>
        <w:ind w:left="1080" w:hanging="360"/>
      </w:pPr>
      <w:rPr>
        <w:rFonts w:ascii="Symbol" w:hAnsi="Symbol" w:hint="default"/>
      </w:rPr>
    </w:lvl>
    <w:lvl w:ilvl="2" w:tplc="F4A872B4">
      <w:start w:val="1"/>
      <w:numFmt w:val="bullet"/>
      <w:lvlText w:val=""/>
      <w:lvlJc w:val="left"/>
      <w:pPr>
        <w:tabs>
          <w:tab w:val="num" w:pos="1800"/>
        </w:tabs>
        <w:ind w:left="1800" w:hanging="360"/>
      </w:pPr>
      <w:rPr>
        <w:rFonts w:ascii="Wingdings" w:hAnsi="Wingdings" w:cs="Wingdings" w:hint="default"/>
      </w:rPr>
    </w:lvl>
    <w:lvl w:ilvl="3" w:tplc="BD22540E">
      <w:start w:val="1"/>
      <w:numFmt w:val="bullet"/>
      <w:lvlText w:val=""/>
      <w:lvlJc w:val="left"/>
      <w:pPr>
        <w:tabs>
          <w:tab w:val="num" w:pos="2520"/>
        </w:tabs>
        <w:ind w:left="2520" w:hanging="360"/>
      </w:pPr>
      <w:rPr>
        <w:rFonts w:ascii="Symbol" w:hAnsi="Symbol" w:cs="Symbol" w:hint="default"/>
      </w:rPr>
    </w:lvl>
    <w:lvl w:ilvl="4" w:tplc="22E63F10">
      <w:start w:val="1"/>
      <w:numFmt w:val="bullet"/>
      <w:lvlText w:val="o"/>
      <w:lvlJc w:val="left"/>
      <w:pPr>
        <w:tabs>
          <w:tab w:val="num" w:pos="3240"/>
        </w:tabs>
        <w:ind w:left="3240" w:hanging="360"/>
      </w:pPr>
      <w:rPr>
        <w:rFonts w:ascii="Courier New" w:hAnsi="Courier New" w:cs="Courier New" w:hint="default"/>
      </w:rPr>
    </w:lvl>
    <w:lvl w:ilvl="5" w:tplc="94DE9D80">
      <w:start w:val="1"/>
      <w:numFmt w:val="bullet"/>
      <w:lvlText w:val=""/>
      <w:lvlJc w:val="left"/>
      <w:pPr>
        <w:tabs>
          <w:tab w:val="num" w:pos="3960"/>
        </w:tabs>
        <w:ind w:left="3960" w:hanging="360"/>
      </w:pPr>
      <w:rPr>
        <w:rFonts w:ascii="Wingdings" w:hAnsi="Wingdings" w:cs="Wingdings" w:hint="default"/>
      </w:rPr>
    </w:lvl>
    <w:lvl w:ilvl="6" w:tplc="DBA6E9C2">
      <w:start w:val="1"/>
      <w:numFmt w:val="bullet"/>
      <w:lvlText w:val=""/>
      <w:lvlJc w:val="left"/>
      <w:pPr>
        <w:tabs>
          <w:tab w:val="num" w:pos="4680"/>
        </w:tabs>
        <w:ind w:left="4680" w:hanging="360"/>
      </w:pPr>
      <w:rPr>
        <w:rFonts w:ascii="Symbol" w:hAnsi="Symbol" w:cs="Symbol" w:hint="default"/>
      </w:rPr>
    </w:lvl>
    <w:lvl w:ilvl="7" w:tplc="5D364FC2">
      <w:start w:val="1"/>
      <w:numFmt w:val="bullet"/>
      <w:lvlText w:val="o"/>
      <w:lvlJc w:val="left"/>
      <w:pPr>
        <w:tabs>
          <w:tab w:val="num" w:pos="5400"/>
        </w:tabs>
        <w:ind w:left="5400" w:hanging="360"/>
      </w:pPr>
      <w:rPr>
        <w:rFonts w:ascii="Courier New" w:hAnsi="Courier New" w:cs="Courier New" w:hint="default"/>
      </w:rPr>
    </w:lvl>
    <w:lvl w:ilvl="8" w:tplc="4EA6CC7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71DC54FC"/>
    <w:multiLevelType w:val="hybridMultilevel"/>
    <w:tmpl w:val="15C0BA0E"/>
    <w:lvl w:ilvl="0" w:tplc="5A5CF712">
      <w:start w:val="1"/>
      <w:numFmt w:val="bullet"/>
      <w:lvlText w:val="-"/>
      <w:lvlJc w:val="left"/>
      <w:pPr>
        <w:tabs>
          <w:tab w:val="num" w:pos="360"/>
        </w:tabs>
        <w:ind w:left="360" w:hanging="360"/>
      </w:pPr>
      <w:rPr>
        <w:rFonts w:ascii="Courier New" w:hAnsi="Courier New" w:cs="Times New Roman" w:hint="default"/>
      </w:rPr>
    </w:lvl>
    <w:lvl w:ilvl="1" w:tplc="FFF4DCB4">
      <w:start w:val="1"/>
      <w:numFmt w:val="bullet"/>
      <w:lvlText w:val=""/>
      <w:lvlJc w:val="left"/>
      <w:pPr>
        <w:tabs>
          <w:tab w:val="num" w:pos="1080"/>
        </w:tabs>
        <w:ind w:left="1080" w:hanging="360"/>
      </w:pPr>
      <w:rPr>
        <w:rFonts w:ascii="Symbol" w:hAnsi="Symbol" w:hint="default"/>
      </w:rPr>
    </w:lvl>
    <w:lvl w:ilvl="2" w:tplc="A01AAD5C">
      <w:start w:val="1"/>
      <w:numFmt w:val="bullet"/>
      <w:lvlText w:val=""/>
      <w:lvlJc w:val="left"/>
      <w:pPr>
        <w:tabs>
          <w:tab w:val="num" w:pos="1800"/>
        </w:tabs>
        <w:ind w:left="1800" w:hanging="360"/>
      </w:pPr>
      <w:rPr>
        <w:rFonts w:ascii="Wingdings" w:hAnsi="Wingdings" w:cs="Wingdings" w:hint="default"/>
      </w:rPr>
    </w:lvl>
    <w:lvl w:ilvl="3" w:tplc="25E08ACA">
      <w:start w:val="1"/>
      <w:numFmt w:val="bullet"/>
      <w:lvlText w:val=""/>
      <w:lvlJc w:val="left"/>
      <w:pPr>
        <w:tabs>
          <w:tab w:val="num" w:pos="2520"/>
        </w:tabs>
        <w:ind w:left="2520" w:hanging="360"/>
      </w:pPr>
      <w:rPr>
        <w:rFonts w:ascii="Symbol" w:hAnsi="Symbol" w:cs="Symbol" w:hint="default"/>
      </w:rPr>
    </w:lvl>
    <w:lvl w:ilvl="4" w:tplc="DB5AAC00">
      <w:start w:val="1"/>
      <w:numFmt w:val="bullet"/>
      <w:lvlText w:val="o"/>
      <w:lvlJc w:val="left"/>
      <w:pPr>
        <w:tabs>
          <w:tab w:val="num" w:pos="3240"/>
        </w:tabs>
        <w:ind w:left="3240" w:hanging="360"/>
      </w:pPr>
      <w:rPr>
        <w:rFonts w:ascii="Courier New" w:hAnsi="Courier New" w:cs="Courier New" w:hint="default"/>
      </w:rPr>
    </w:lvl>
    <w:lvl w:ilvl="5" w:tplc="FA58C2BC">
      <w:start w:val="1"/>
      <w:numFmt w:val="bullet"/>
      <w:lvlText w:val=""/>
      <w:lvlJc w:val="left"/>
      <w:pPr>
        <w:tabs>
          <w:tab w:val="num" w:pos="3960"/>
        </w:tabs>
        <w:ind w:left="3960" w:hanging="360"/>
      </w:pPr>
      <w:rPr>
        <w:rFonts w:ascii="Wingdings" w:hAnsi="Wingdings" w:cs="Wingdings" w:hint="default"/>
      </w:rPr>
    </w:lvl>
    <w:lvl w:ilvl="6" w:tplc="5FF25082">
      <w:start w:val="1"/>
      <w:numFmt w:val="bullet"/>
      <w:lvlText w:val=""/>
      <w:lvlJc w:val="left"/>
      <w:pPr>
        <w:tabs>
          <w:tab w:val="num" w:pos="4680"/>
        </w:tabs>
        <w:ind w:left="4680" w:hanging="360"/>
      </w:pPr>
      <w:rPr>
        <w:rFonts w:ascii="Symbol" w:hAnsi="Symbol" w:cs="Symbol" w:hint="default"/>
      </w:rPr>
    </w:lvl>
    <w:lvl w:ilvl="7" w:tplc="E1F659EC">
      <w:start w:val="1"/>
      <w:numFmt w:val="bullet"/>
      <w:lvlText w:val="o"/>
      <w:lvlJc w:val="left"/>
      <w:pPr>
        <w:tabs>
          <w:tab w:val="num" w:pos="5400"/>
        </w:tabs>
        <w:ind w:left="5400" w:hanging="360"/>
      </w:pPr>
      <w:rPr>
        <w:rFonts w:ascii="Courier New" w:hAnsi="Courier New" w:cs="Courier New" w:hint="default"/>
      </w:rPr>
    </w:lvl>
    <w:lvl w:ilvl="8" w:tplc="2550C7E4">
      <w:start w:val="1"/>
      <w:numFmt w:val="bullet"/>
      <w:lvlText w:val=""/>
      <w:lvlJc w:val="left"/>
      <w:pPr>
        <w:tabs>
          <w:tab w:val="num" w:pos="6120"/>
        </w:tabs>
        <w:ind w:left="6120"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53"/>
    <w:rsid w:val="000259B9"/>
    <w:rsid w:val="00041491"/>
    <w:rsid w:val="00050D16"/>
    <w:rsid w:val="00054C22"/>
    <w:rsid w:val="000730CA"/>
    <w:rsid w:val="00074F2A"/>
    <w:rsid w:val="000A1CA8"/>
    <w:rsid w:val="000A466B"/>
    <w:rsid w:val="000B058C"/>
    <w:rsid w:val="000D24D0"/>
    <w:rsid w:val="000E4EE6"/>
    <w:rsid w:val="0013575F"/>
    <w:rsid w:val="001454E2"/>
    <w:rsid w:val="001766E0"/>
    <w:rsid w:val="00206CE8"/>
    <w:rsid w:val="0021526C"/>
    <w:rsid w:val="00283A2B"/>
    <w:rsid w:val="002B01C2"/>
    <w:rsid w:val="002B30AD"/>
    <w:rsid w:val="002C2C01"/>
    <w:rsid w:val="00364A59"/>
    <w:rsid w:val="003716E1"/>
    <w:rsid w:val="003A29AE"/>
    <w:rsid w:val="003A32D7"/>
    <w:rsid w:val="003B4074"/>
    <w:rsid w:val="003C769A"/>
    <w:rsid w:val="003F1838"/>
    <w:rsid w:val="003F5546"/>
    <w:rsid w:val="0045746C"/>
    <w:rsid w:val="0049104B"/>
    <w:rsid w:val="004E3B12"/>
    <w:rsid w:val="004F0D09"/>
    <w:rsid w:val="005057A0"/>
    <w:rsid w:val="00532310"/>
    <w:rsid w:val="00565F0F"/>
    <w:rsid w:val="00575D9A"/>
    <w:rsid w:val="005900C5"/>
    <w:rsid w:val="00594A86"/>
    <w:rsid w:val="00596D86"/>
    <w:rsid w:val="005D4BCB"/>
    <w:rsid w:val="005F1A8C"/>
    <w:rsid w:val="006035A0"/>
    <w:rsid w:val="00612D2E"/>
    <w:rsid w:val="00637F5A"/>
    <w:rsid w:val="006560B1"/>
    <w:rsid w:val="006756DD"/>
    <w:rsid w:val="006C7FA5"/>
    <w:rsid w:val="00737275"/>
    <w:rsid w:val="00740EEC"/>
    <w:rsid w:val="0075470F"/>
    <w:rsid w:val="0078011A"/>
    <w:rsid w:val="00782AF4"/>
    <w:rsid w:val="00790EE7"/>
    <w:rsid w:val="007A2AF0"/>
    <w:rsid w:val="007B6649"/>
    <w:rsid w:val="007C52D5"/>
    <w:rsid w:val="0082576E"/>
    <w:rsid w:val="00856F53"/>
    <w:rsid w:val="008C44B2"/>
    <w:rsid w:val="00907F75"/>
    <w:rsid w:val="009260DE"/>
    <w:rsid w:val="0093258A"/>
    <w:rsid w:val="0096480F"/>
    <w:rsid w:val="009B5CF1"/>
    <w:rsid w:val="009C7BA3"/>
    <w:rsid w:val="009D1F5A"/>
    <w:rsid w:val="00A10294"/>
    <w:rsid w:val="00AD0036"/>
    <w:rsid w:val="00B003BF"/>
    <w:rsid w:val="00B34D4D"/>
    <w:rsid w:val="00B373D7"/>
    <w:rsid w:val="00C36276"/>
    <w:rsid w:val="00C42586"/>
    <w:rsid w:val="00C60CCD"/>
    <w:rsid w:val="00C84483"/>
    <w:rsid w:val="00C845A0"/>
    <w:rsid w:val="00C95551"/>
    <w:rsid w:val="00CA722B"/>
    <w:rsid w:val="00CB20D7"/>
    <w:rsid w:val="00D020B0"/>
    <w:rsid w:val="00D11748"/>
    <w:rsid w:val="00D366CF"/>
    <w:rsid w:val="00E108AA"/>
    <w:rsid w:val="00E3749A"/>
    <w:rsid w:val="00E7437F"/>
    <w:rsid w:val="00E81800"/>
    <w:rsid w:val="00E865B8"/>
    <w:rsid w:val="00EC0B9B"/>
    <w:rsid w:val="00ED28F7"/>
    <w:rsid w:val="00ED5E9F"/>
    <w:rsid w:val="00F66D4F"/>
    <w:rsid w:val="00F8241B"/>
    <w:rsid w:val="00FB6D01"/>
    <w:rsid w:val="00FE38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BE11"/>
  <w15:chartTrackingRefBased/>
  <w15:docId w15:val="{7E9F21EA-4988-47A7-ADC2-E1D52B9E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8241B"/>
    <w:rPr>
      <w:color w:val="0563C1" w:themeColor="hyperlink"/>
      <w:u w:val="single"/>
    </w:rPr>
  </w:style>
  <w:style w:type="character" w:styleId="Ulstomtale">
    <w:name w:val="Unresolved Mention"/>
    <w:basedOn w:val="Standardskrifttypeiafsnit"/>
    <w:uiPriority w:val="99"/>
    <w:semiHidden/>
    <w:unhideWhenUsed/>
    <w:rsid w:val="00F8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848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596332">
      <w:bodyDiv w:val="1"/>
      <w:marLeft w:val="0"/>
      <w:marRight w:val="0"/>
      <w:marTop w:val="0"/>
      <w:marBottom w:val="0"/>
      <w:divBdr>
        <w:top w:val="none" w:sz="0" w:space="0" w:color="auto"/>
        <w:left w:val="none" w:sz="0" w:space="0" w:color="auto"/>
        <w:bottom w:val="none" w:sz="0" w:space="0" w:color="auto"/>
        <w:right w:val="none" w:sz="0" w:space="0" w:color="auto"/>
      </w:divBdr>
    </w:div>
    <w:div w:id="182089864">
      <w:bodyDiv w:val="1"/>
      <w:marLeft w:val="0"/>
      <w:marRight w:val="0"/>
      <w:marTop w:val="0"/>
      <w:marBottom w:val="0"/>
      <w:divBdr>
        <w:top w:val="none" w:sz="0" w:space="0" w:color="auto"/>
        <w:left w:val="none" w:sz="0" w:space="0" w:color="auto"/>
        <w:bottom w:val="none" w:sz="0" w:space="0" w:color="auto"/>
        <w:right w:val="none" w:sz="0" w:space="0" w:color="auto"/>
      </w:divBdr>
    </w:div>
    <w:div w:id="191462572">
      <w:bodyDiv w:val="1"/>
      <w:marLeft w:val="0"/>
      <w:marRight w:val="0"/>
      <w:marTop w:val="0"/>
      <w:marBottom w:val="0"/>
      <w:divBdr>
        <w:top w:val="none" w:sz="0" w:space="0" w:color="auto"/>
        <w:left w:val="none" w:sz="0" w:space="0" w:color="auto"/>
        <w:bottom w:val="none" w:sz="0" w:space="0" w:color="auto"/>
        <w:right w:val="none" w:sz="0" w:space="0" w:color="auto"/>
      </w:divBdr>
    </w:div>
    <w:div w:id="232814895">
      <w:bodyDiv w:val="1"/>
      <w:marLeft w:val="0"/>
      <w:marRight w:val="0"/>
      <w:marTop w:val="0"/>
      <w:marBottom w:val="0"/>
      <w:divBdr>
        <w:top w:val="none" w:sz="0" w:space="0" w:color="auto"/>
        <w:left w:val="none" w:sz="0" w:space="0" w:color="auto"/>
        <w:bottom w:val="none" w:sz="0" w:space="0" w:color="auto"/>
        <w:right w:val="none" w:sz="0" w:space="0" w:color="auto"/>
      </w:divBdr>
    </w:div>
    <w:div w:id="263419711">
      <w:bodyDiv w:val="1"/>
      <w:marLeft w:val="0"/>
      <w:marRight w:val="0"/>
      <w:marTop w:val="0"/>
      <w:marBottom w:val="0"/>
      <w:divBdr>
        <w:top w:val="none" w:sz="0" w:space="0" w:color="auto"/>
        <w:left w:val="none" w:sz="0" w:space="0" w:color="auto"/>
        <w:bottom w:val="none" w:sz="0" w:space="0" w:color="auto"/>
        <w:right w:val="none" w:sz="0" w:space="0" w:color="auto"/>
      </w:divBdr>
    </w:div>
    <w:div w:id="270013597">
      <w:bodyDiv w:val="1"/>
      <w:marLeft w:val="0"/>
      <w:marRight w:val="0"/>
      <w:marTop w:val="0"/>
      <w:marBottom w:val="0"/>
      <w:divBdr>
        <w:top w:val="none" w:sz="0" w:space="0" w:color="auto"/>
        <w:left w:val="none" w:sz="0" w:space="0" w:color="auto"/>
        <w:bottom w:val="none" w:sz="0" w:space="0" w:color="auto"/>
        <w:right w:val="none" w:sz="0" w:space="0" w:color="auto"/>
      </w:divBdr>
    </w:div>
    <w:div w:id="337732779">
      <w:bodyDiv w:val="1"/>
      <w:marLeft w:val="0"/>
      <w:marRight w:val="0"/>
      <w:marTop w:val="0"/>
      <w:marBottom w:val="0"/>
      <w:divBdr>
        <w:top w:val="none" w:sz="0" w:space="0" w:color="auto"/>
        <w:left w:val="none" w:sz="0" w:space="0" w:color="auto"/>
        <w:bottom w:val="none" w:sz="0" w:space="0" w:color="auto"/>
        <w:right w:val="none" w:sz="0" w:space="0" w:color="auto"/>
      </w:divBdr>
    </w:div>
    <w:div w:id="361979839">
      <w:bodyDiv w:val="1"/>
      <w:marLeft w:val="0"/>
      <w:marRight w:val="0"/>
      <w:marTop w:val="0"/>
      <w:marBottom w:val="0"/>
      <w:divBdr>
        <w:top w:val="none" w:sz="0" w:space="0" w:color="auto"/>
        <w:left w:val="none" w:sz="0" w:space="0" w:color="auto"/>
        <w:bottom w:val="none" w:sz="0" w:space="0" w:color="auto"/>
        <w:right w:val="none" w:sz="0" w:space="0" w:color="auto"/>
      </w:divBdr>
    </w:div>
    <w:div w:id="379861500">
      <w:bodyDiv w:val="1"/>
      <w:marLeft w:val="0"/>
      <w:marRight w:val="0"/>
      <w:marTop w:val="0"/>
      <w:marBottom w:val="0"/>
      <w:divBdr>
        <w:top w:val="none" w:sz="0" w:space="0" w:color="auto"/>
        <w:left w:val="none" w:sz="0" w:space="0" w:color="auto"/>
        <w:bottom w:val="none" w:sz="0" w:space="0" w:color="auto"/>
        <w:right w:val="none" w:sz="0" w:space="0" w:color="auto"/>
      </w:divBdr>
    </w:div>
    <w:div w:id="578637026">
      <w:bodyDiv w:val="1"/>
      <w:marLeft w:val="0"/>
      <w:marRight w:val="0"/>
      <w:marTop w:val="0"/>
      <w:marBottom w:val="0"/>
      <w:divBdr>
        <w:top w:val="none" w:sz="0" w:space="0" w:color="auto"/>
        <w:left w:val="none" w:sz="0" w:space="0" w:color="auto"/>
        <w:bottom w:val="none" w:sz="0" w:space="0" w:color="auto"/>
        <w:right w:val="none" w:sz="0" w:space="0" w:color="auto"/>
      </w:divBdr>
    </w:div>
    <w:div w:id="588200879">
      <w:bodyDiv w:val="1"/>
      <w:marLeft w:val="0"/>
      <w:marRight w:val="0"/>
      <w:marTop w:val="0"/>
      <w:marBottom w:val="0"/>
      <w:divBdr>
        <w:top w:val="none" w:sz="0" w:space="0" w:color="auto"/>
        <w:left w:val="none" w:sz="0" w:space="0" w:color="auto"/>
        <w:bottom w:val="none" w:sz="0" w:space="0" w:color="auto"/>
        <w:right w:val="none" w:sz="0" w:space="0" w:color="auto"/>
      </w:divBdr>
    </w:div>
    <w:div w:id="646975057">
      <w:bodyDiv w:val="1"/>
      <w:marLeft w:val="0"/>
      <w:marRight w:val="0"/>
      <w:marTop w:val="0"/>
      <w:marBottom w:val="0"/>
      <w:divBdr>
        <w:top w:val="none" w:sz="0" w:space="0" w:color="auto"/>
        <w:left w:val="none" w:sz="0" w:space="0" w:color="auto"/>
        <w:bottom w:val="none" w:sz="0" w:space="0" w:color="auto"/>
        <w:right w:val="none" w:sz="0" w:space="0" w:color="auto"/>
      </w:divBdr>
    </w:div>
    <w:div w:id="681469397">
      <w:bodyDiv w:val="1"/>
      <w:marLeft w:val="0"/>
      <w:marRight w:val="0"/>
      <w:marTop w:val="0"/>
      <w:marBottom w:val="0"/>
      <w:divBdr>
        <w:top w:val="none" w:sz="0" w:space="0" w:color="auto"/>
        <w:left w:val="none" w:sz="0" w:space="0" w:color="auto"/>
        <w:bottom w:val="none" w:sz="0" w:space="0" w:color="auto"/>
        <w:right w:val="none" w:sz="0" w:space="0" w:color="auto"/>
      </w:divBdr>
    </w:div>
    <w:div w:id="681512642">
      <w:bodyDiv w:val="1"/>
      <w:marLeft w:val="0"/>
      <w:marRight w:val="0"/>
      <w:marTop w:val="0"/>
      <w:marBottom w:val="0"/>
      <w:divBdr>
        <w:top w:val="none" w:sz="0" w:space="0" w:color="auto"/>
        <w:left w:val="none" w:sz="0" w:space="0" w:color="auto"/>
        <w:bottom w:val="none" w:sz="0" w:space="0" w:color="auto"/>
        <w:right w:val="none" w:sz="0" w:space="0" w:color="auto"/>
      </w:divBdr>
    </w:div>
    <w:div w:id="709764145">
      <w:bodyDiv w:val="1"/>
      <w:marLeft w:val="0"/>
      <w:marRight w:val="0"/>
      <w:marTop w:val="0"/>
      <w:marBottom w:val="0"/>
      <w:divBdr>
        <w:top w:val="none" w:sz="0" w:space="0" w:color="auto"/>
        <w:left w:val="none" w:sz="0" w:space="0" w:color="auto"/>
        <w:bottom w:val="none" w:sz="0" w:space="0" w:color="auto"/>
        <w:right w:val="none" w:sz="0" w:space="0" w:color="auto"/>
      </w:divBdr>
    </w:div>
    <w:div w:id="717897010">
      <w:bodyDiv w:val="1"/>
      <w:marLeft w:val="0"/>
      <w:marRight w:val="0"/>
      <w:marTop w:val="0"/>
      <w:marBottom w:val="0"/>
      <w:divBdr>
        <w:top w:val="none" w:sz="0" w:space="0" w:color="auto"/>
        <w:left w:val="none" w:sz="0" w:space="0" w:color="auto"/>
        <w:bottom w:val="none" w:sz="0" w:space="0" w:color="auto"/>
        <w:right w:val="none" w:sz="0" w:space="0" w:color="auto"/>
      </w:divBdr>
    </w:div>
    <w:div w:id="731926241">
      <w:bodyDiv w:val="1"/>
      <w:marLeft w:val="0"/>
      <w:marRight w:val="0"/>
      <w:marTop w:val="0"/>
      <w:marBottom w:val="0"/>
      <w:divBdr>
        <w:top w:val="none" w:sz="0" w:space="0" w:color="auto"/>
        <w:left w:val="none" w:sz="0" w:space="0" w:color="auto"/>
        <w:bottom w:val="none" w:sz="0" w:space="0" w:color="auto"/>
        <w:right w:val="none" w:sz="0" w:space="0" w:color="auto"/>
      </w:divBdr>
    </w:div>
    <w:div w:id="822507176">
      <w:bodyDiv w:val="1"/>
      <w:marLeft w:val="0"/>
      <w:marRight w:val="0"/>
      <w:marTop w:val="0"/>
      <w:marBottom w:val="0"/>
      <w:divBdr>
        <w:top w:val="none" w:sz="0" w:space="0" w:color="auto"/>
        <w:left w:val="none" w:sz="0" w:space="0" w:color="auto"/>
        <w:bottom w:val="none" w:sz="0" w:space="0" w:color="auto"/>
        <w:right w:val="none" w:sz="0" w:space="0" w:color="auto"/>
      </w:divBdr>
    </w:div>
    <w:div w:id="823205485">
      <w:bodyDiv w:val="1"/>
      <w:marLeft w:val="0"/>
      <w:marRight w:val="0"/>
      <w:marTop w:val="0"/>
      <w:marBottom w:val="0"/>
      <w:divBdr>
        <w:top w:val="none" w:sz="0" w:space="0" w:color="auto"/>
        <w:left w:val="none" w:sz="0" w:space="0" w:color="auto"/>
        <w:bottom w:val="none" w:sz="0" w:space="0" w:color="auto"/>
        <w:right w:val="none" w:sz="0" w:space="0" w:color="auto"/>
      </w:divBdr>
    </w:div>
    <w:div w:id="826214634">
      <w:bodyDiv w:val="1"/>
      <w:marLeft w:val="0"/>
      <w:marRight w:val="0"/>
      <w:marTop w:val="0"/>
      <w:marBottom w:val="0"/>
      <w:divBdr>
        <w:top w:val="none" w:sz="0" w:space="0" w:color="auto"/>
        <w:left w:val="none" w:sz="0" w:space="0" w:color="auto"/>
        <w:bottom w:val="none" w:sz="0" w:space="0" w:color="auto"/>
        <w:right w:val="none" w:sz="0" w:space="0" w:color="auto"/>
      </w:divBdr>
    </w:div>
    <w:div w:id="839468926">
      <w:bodyDiv w:val="1"/>
      <w:marLeft w:val="0"/>
      <w:marRight w:val="0"/>
      <w:marTop w:val="0"/>
      <w:marBottom w:val="0"/>
      <w:divBdr>
        <w:top w:val="none" w:sz="0" w:space="0" w:color="auto"/>
        <w:left w:val="none" w:sz="0" w:space="0" w:color="auto"/>
        <w:bottom w:val="none" w:sz="0" w:space="0" w:color="auto"/>
        <w:right w:val="none" w:sz="0" w:space="0" w:color="auto"/>
      </w:divBdr>
    </w:div>
    <w:div w:id="908422123">
      <w:bodyDiv w:val="1"/>
      <w:marLeft w:val="0"/>
      <w:marRight w:val="0"/>
      <w:marTop w:val="0"/>
      <w:marBottom w:val="0"/>
      <w:divBdr>
        <w:top w:val="none" w:sz="0" w:space="0" w:color="auto"/>
        <w:left w:val="none" w:sz="0" w:space="0" w:color="auto"/>
        <w:bottom w:val="none" w:sz="0" w:space="0" w:color="auto"/>
        <w:right w:val="none" w:sz="0" w:space="0" w:color="auto"/>
      </w:divBdr>
    </w:div>
    <w:div w:id="921988482">
      <w:bodyDiv w:val="1"/>
      <w:marLeft w:val="0"/>
      <w:marRight w:val="0"/>
      <w:marTop w:val="0"/>
      <w:marBottom w:val="0"/>
      <w:divBdr>
        <w:top w:val="none" w:sz="0" w:space="0" w:color="auto"/>
        <w:left w:val="none" w:sz="0" w:space="0" w:color="auto"/>
        <w:bottom w:val="none" w:sz="0" w:space="0" w:color="auto"/>
        <w:right w:val="none" w:sz="0" w:space="0" w:color="auto"/>
      </w:divBdr>
    </w:div>
    <w:div w:id="923152707">
      <w:bodyDiv w:val="1"/>
      <w:marLeft w:val="0"/>
      <w:marRight w:val="0"/>
      <w:marTop w:val="0"/>
      <w:marBottom w:val="0"/>
      <w:divBdr>
        <w:top w:val="none" w:sz="0" w:space="0" w:color="auto"/>
        <w:left w:val="none" w:sz="0" w:space="0" w:color="auto"/>
        <w:bottom w:val="none" w:sz="0" w:space="0" w:color="auto"/>
        <w:right w:val="none" w:sz="0" w:space="0" w:color="auto"/>
      </w:divBdr>
    </w:div>
    <w:div w:id="1048652978">
      <w:bodyDiv w:val="1"/>
      <w:marLeft w:val="0"/>
      <w:marRight w:val="0"/>
      <w:marTop w:val="0"/>
      <w:marBottom w:val="0"/>
      <w:divBdr>
        <w:top w:val="none" w:sz="0" w:space="0" w:color="auto"/>
        <w:left w:val="none" w:sz="0" w:space="0" w:color="auto"/>
        <w:bottom w:val="none" w:sz="0" w:space="0" w:color="auto"/>
        <w:right w:val="none" w:sz="0" w:space="0" w:color="auto"/>
      </w:divBdr>
    </w:div>
    <w:div w:id="1148782424">
      <w:bodyDiv w:val="1"/>
      <w:marLeft w:val="0"/>
      <w:marRight w:val="0"/>
      <w:marTop w:val="0"/>
      <w:marBottom w:val="0"/>
      <w:divBdr>
        <w:top w:val="none" w:sz="0" w:space="0" w:color="auto"/>
        <w:left w:val="none" w:sz="0" w:space="0" w:color="auto"/>
        <w:bottom w:val="none" w:sz="0" w:space="0" w:color="auto"/>
        <w:right w:val="none" w:sz="0" w:space="0" w:color="auto"/>
      </w:divBdr>
    </w:div>
    <w:div w:id="1166625788">
      <w:bodyDiv w:val="1"/>
      <w:marLeft w:val="0"/>
      <w:marRight w:val="0"/>
      <w:marTop w:val="0"/>
      <w:marBottom w:val="0"/>
      <w:divBdr>
        <w:top w:val="none" w:sz="0" w:space="0" w:color="auto"/>
        <w:left w:val="none" w:sz="0" w:space="0" w:color="auto"/>
        <w:bottom w:val="none" w:sz="0" w:space="0" w:color="auto"/>
        <w:right w:val="none" w:sz="0" w:space="0" w:color="auto"/>
      </w:divBdr>
    </w:div>
    <w:div w:id="1171143994">
      <w:bodyDiv w:val="1"/>
      <w:marLeft w:val="0"/>
      <w:marRight w:val="0"/>
      <w:marTop w:val="0"/>
      <w:marBottom w:val="0"/>
      <w:divBdr>
        <w:top w:val="none" w:sz="0" w:space="0" w:color="auto"/>
        <w:left w:val="none" w:sz="0" w:space="0" w:color="auto"/>
        <w:bottom w:val="none" w:sz="0" w:space="0" w:color="auto"/>
        <w:right w:val="none" w:sz="0" w:space="0" w:color="auto"/>
      </w:divBdr>
    </w:div>
    <w:div w:id="1289702464">
      <w:bodyDiv w:val="1"/>
      <w:marLeft w:val="0"/>
      <w:marRight w:val="0"/>
      <w:marTop w:val="0"/>
      <w:marBottom w:val="0"/>
      <w:divBdr>
        <w:top w:val="none" w:sz="0" w:space="0" w:color="auto"/>
        <w:left w:val="none" w:sz="0" w:space="0" w:color="auto"/>
        <w:bottom w:val="none" w:sz="0" w:space="0" w:color="auto"/>
        <w:right w:val="none" w:sz="0" w:space="0" w:color="auto"/>
      </w:divBdr>
    </w:div>
    <w:div w:id="1353648710">
      <w:bodyDiv w:val="1"/>
      <w:marLeft w:val="0"/>
      <w:marRight w:val="0"/>
      <w:marTop w:val="0"/>
      <w:marBottom w:val="0"/>
      <w:divBdr>
        <w:top w:val="none" w:sz="0" w:space="0" w:color="auto"/>
        <w:left w:val="none" w:sz="0" w:space="0" w:color="auto"/>
        <w:bottom w:val="none" w:sz="0" w:space="0" w:color="auto"/>
        <w:right w:val="none" w:sz="0" w:space="0" w:color="auto"/>
      </w:divBdr>
    </w:div>
    <w:div w:id="1359088791">
      <w:bodyDiv w:val="1"/>
      <w:marLeft w:val="0"/>
      <w:marRight w:val="0"/>
      <w:marTop w:val="0"/>
      <w:marBottom w:val="0"/>
      <w:divBdr>
        <w:top w:val="none" w:sz="0" w:space="0" w:color="auto"/>
        <w:left w:val="none" w:sz="0" w:space="0" w:color="auto"/>
        <w:bottom w:val="none" w:sz="0" w:space="0" w:color="auto"/>
        <w:right w:val="none" w:sz="0" w:space="0" w:color="auto"/>
      </w:divBdr>
    </w:div>
    <w:div w:id="1368986905">
      <w:bodyDiv w:val="1"/>
      <w:marLeft w:val="0"/>
      <w:marRight w:val="0"/>
      <w:marTop w:val="0"/>
      <w:marBottom w:val="0"/>
      <w:divBdr>
        <w:top w:val="none" w:sz="0" w:space="0" w:color="auto"/>
        <w:left w:val="none" w:sz="0" w:space="0" w:color="auto"/>
        <w:bottom w:val="none" w:sz="0" w:space="0" w:color="auto"/>
        <w:right w:val="none" w:sz="0" w:space="0" w:color="auto"/>
      </w:divBdr>
    </w:div>
    <w:div w:id="1409575772">
      <w:bodyDiv w:val="1"/>
      <w:marLeft w:val="0"/>
      <w:marRight w:val="0"/>
      <w:marTop w:val="0"/>
      <w:marBottom w:val="0"/>
      <w:divBdr>
        <w:top w:val="none" w:sz="0" w:space="0" w:color="auto"/>
        <w:left w:val="none" w:sz="0" w:space="0" w:color="auto"/>
        <w:bottom w:val="none" w:sz="0" w:space="0" w:color="auto"/>
        <w:right w:val="none" w:sz="0" w:space="0" w:color="auto"/>
      </w:divBdr>
    </w:div>
    <w:div w:id="1508442961">
      <w:bodyDiv w:val="1"/>
      <w:marLeft w:val="0"/>
      <w:marRight w:val="0"/>
      <w:marTop w:val="0"/>
      <w:marBottom w:val="0"/>
      <w:divBdr>
        <w:top w:val="none" w:sz="0" w:space="0" w:color="auto"/>
        <w:left w:val="none" w:sz="0" w:space="0" w:color="auto"/>
        <w:bottom w:val="none" w:sz="0" w:space="0" w:color="auto"/>
        <w:right w:val="none" w:sz="0" w:space="0" w:color="auto"/>
      </w:divBdr>
    </w:div>
    <w:div w:id="1511094487">
      <w:bodyDiv w:val="1"/>
      <w:marLeft w:val="0"/>
      <w:marRight w:val="0"/>
      <w:marTop w:val="0"/>
      <w:marBottom w:val="0"/>
      <w:divBdr>
        <w:top w:val="none" w:sz="0" w:space="0" w:color="auto"/>
        <w:left w:val="none" w:sz="0" w:space="0" w:color="auto"/>
        <w:bottom w:val="none" w:sz="0" w:space="0" w:color="auto"/>
        <w:right w:val="none" w:sz="0" w:space="0" w:color="auto"/>
      </w:divBdr>
    </w:div>
    <w:div w:id="1524241447">
      <w:bodyDiv w:val="1"/>
      <w:marLeft w:val="0"/>
      <w:marRight w:val="0"/>
      <w:marTop w:val="0"/>
      <w:marBottom w:val="0"/>
      <w:divBdr>
        <w:top w:val="none" w:sz="0" w:space="0" w:color="auto"/>
        <w:left w:val="none" w:sz="0" w:space="0" w:color="auto"/>
        <w:bottom w:val="none" w:sz="0" w:space="0" w:color="auto"/>
        <w:right w:val="none" w:sz="0" w:space="0" w:color="auto"/>
      </w:divBdr>
    </w:div>
    <w:div w:id="1534614573">
      <w:bodyDiv w:val="1"/>
      <w:marLeft w:val="0"/>
      <w:marRight w:val="0"/>
      <w:marTop w:val="0"/>
      <w:marBottom w:val="0"/>
      <w:divBdr>
        <w:top w:val="none" w:sz="0" w:space="0" w:color="auto"/>
        <w:left w:val="none" w:sz="0" w:space="0" w:color="auto"/>
        <w:bottom w:val="none" w:sz="0" w:space="0" w:color="auto"/>
        <w:right w:val="none" w:sz="0" w:space="0" w:color="auto"/>
      </w:divBdr>
    </w:div>
    <w:div w:id="1603493640">
      <w:bodyDiv w:val="1"/>
      <w:marLeft w:val="0"/>
      <w:marRight w:val="0"/>
      <w:marTop w:val="0"/>
      <w:marBottom w:val="0"/>
      <w:divBdr>
        <w:top w:val="none" w:sz="0" w:space="0" w:color="auto"/>
        <w:left w:val="none" w:sz="0" w:space="0" w:color="auto"/>
        <w:bottom w:val="none" w:sz="0" w:space="0" w:color="auto"/>
        <w:right w:val="none" w:sz="0" w:space="0" w:color="auto"/>
      </w:divBdr>
    </w:div>
    <w:div w:id="1851724018">
      <w:bodyDiv w:val="1"/>
      <w:marLeft w:val="0"/>
      <w:marRight w:val="0"/>
      <w:marTop w:val="0"/>
      <w:marBottom w:val="0"/>
      <w:divBdr>
        <w:top w:val="none" w:sz="0" w:space="0" w:color="auto"/>
        <w:left w:val="none" w:sz="0" w:space="0" w:color="auto"/>
        <w:bottom w:val="none" w:sz="0" w:space="0" w:color="auto"/>
        <w:right w:val="none" w:sz="0" w:space="0" w:color="auto"/>
      </w:divBdr>
    </w:div>
    <w:div w:id="1857039174">
      <w:bodyDiv w:val="1"/>
      <w:marLeft w:val="0"/>
      <w:marRight w:val="0"/>
      <w:marTop w:val="0"/>
      <w:marBottom w:val="0"/>
      <w:divBdr>
        <w:top w:val="none" w:sz="0" w:space="0" w:color="auto"/>
        <w:left w:val="none" w:sz="0" w:space="0" w:color="auto"/>
        <w:bottom w:val="none" w:sz="0" w:space="0" w:color="auto"/>
        <w:right w:val="none" w:sz="0" w:space="0" w:color="auto"/>
      </w:divBdr>
    </w:div>
    <w:div w:id="1879776427">
      <w:bodyDiv w:val="1"/>
      <w:marLeft w:val="0"/>
      <w:marRight w:val="0"/>
      <w:marTop w:val="0"/>
      <w:marBottom w:val="0"/>
      <w:divBdr>
        <w:top w:val="none" w:sz="0" w:space="0" w:color="auto"/>
        <w:left w:val="none" w:sz="0" w:space="0" w:color="auto"/>
        <w:bottom w:val="none" w:sz="0" w:space="0" w:color="auto"/>
        <w:right w:val="none" w:sz="0" w:space="0" w:color="auto"/>
      </w:divBdr>
    </w:div>
    <w:div w:id="1929579504">
      <w:bodyDiv w:val="1"/>
      <w:marLeft w:val="0"/>
      <w:marRight w:val="0"/>
      <w:marTop w:val="0"/>
      <w:marBottom w:val="0"/>
      <w:divBdr>
        <w:top w:val="none" w:sz="0" w:space="0" w:color="auto"/>
        <w:left w:val="none" w:sz="0" w:space="0" w:color="auto"/>
        <w:bottom w:val="none" w:sz="0" w:space="0" w:color="auto"/>
        <w:right w:val="none" w:sz="0" w:space="0" w:color="auto"/>
      </w:divBdr>
    </w:div>
    <w:div w:id="1976525413">
      <w:bodyDiv w:val="1"/>
      <w:marLeft w:val="0"/>
      <w:marRight w:val="0"/>
      <w:marTop w:val="0"/>
      <w:marBottom w:val="0"/>
      <w:divBdr>
        <w:top w:val="none" w:sz="0" w:space="0" w:color="auto"/>
        <w:left w:val="none" w:sz="0" w:space="0" w:color="auto"/>
        <w:bottom w:val="none" w:sz="0" w:space="0" w:color="auto"/>
        <w:right w:val="none" w:sz="0" w:space="0" w:color="auto"/>
      </w:divBdr>
    </w:div>
    <w:div w:id="19802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3425</Words>
  <Characters>23216</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2023040949_x000d_
SPC pkt. 4.2, 4.3, 4.4, 4.5, 4.6, 4.8, 5.3 og overskrifter iht. QRD</dc:description>
  <cp:lastModifiedBy>Victoria Alexsandra Ringgaard</cp:lastModifiedBy>
  <cp:revision>3</cp:revision>
  <cp:lastPrinted>2012-08-22T08:53:00Z</cp:lastPrinted>
  <dcterms:created xsi:type="dcterms:W3CDTF">2024-03-14T11:07:00Z</dcterms:created>
  <dcterms:modified xsi:type="dcterms:W3CDTF">2024-03-14T11:20:00Z</dcterms:modified>
</cp:coreProperties>
</file>