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7E8674" w14:textId="77777777" w:rsidR="009260DE" w:rsidRPr="00EB5CC3" w:rsidRDefault="0021526C" w:rsidP="009260DE">
      <w:pPr>
        <w:rPr>
          <w:sz w:val="24"/>
          <w:szCs w:val="24"/>
        </w:rPr>
      </w:pPr>
      <w:r w:rsidRPr="00EB5CC3">
        <w:rPr>
          <w:noProof/>
          <w:sz w:val="24"/>
          <w:szCs w:val="24"/>
          <w:lang w:eastAsia="da-DK"/>
        </w:rPr>
        <w:drawing>
          <wp:anchor distT="0" distB="0" distL="114300" distR="114300" simplePos="0" relativeHeight="251658240" behindDoc="0" locked="0" layoutInCell="1" allowOverlap="1" wp14:anchorId="0A651FE2" wp14:editId="6484CEBB">
            <wp:simplePos x="0" y="0"/>
            <wp:positionH relativeFrom="column">
              <wp:posOffset>0</wp:posOffset>
            </wp:positionH>
            <wp:positionV relativeFrom="paragraph">
              <wp:posOffset>76200</wp:posOffset>
            </wp:positionV>
            <wp:extent cx="2428875" cy="685800"/>
            <wp:effectExtent l="0" t="0" r="9525" b="0"/>
            <wp:wrapSquare wrapText="bothSides"/>
            <wp:docPr id="1" name="Billede 3" descr="C:\Users\marh\AppData\Local\Microsoft\Windows\Temporary Internet Files\Content.Outlook\3DQ1N8R9\LMST_auto_st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lede 3" descr="C:\Users\marh\AppData\Local\Microsoft\Windows\Temporary Internet Files\Content.Outlook\3DQ1N8R9\LMST_auto_stor.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428875" cy="685800"/>
                    </a:xfrm>
                    <a:prstGeom prst="rect">
                      <a:avLst/>
                    </a:prstGeom>
                    <a:noFill/>
                    <a:ln>
                      <a:noFill/>
                    </a:ln>
                  </pic:spPr>
                </pic:pic>
              </a:graphicData>
            </a:graphic>
          </wp:anchor>
        </w:drawing>
      </w:r>
      <w:r w:rsidR="00C60CCD" w:rsidRPr="00EB5CC3">
        <w:rPr>
          <w:sz w:val="24"/>
          <w:szCs w:val="24"/>
        </w:rPr>
        <w:br w:type="textWrapping" w:clear="all"/>
      </w:r>
    </w:p>
    <w:p w14:paraId="08B89FF2" w14:textId="700037E2" w:rsidR="009260DE" w:rsidRPr="00EB5CC3" w:rsidRDefault="009260DE" w:rsidP="009260DE">
      <w:pPr>
        <w:pStyle w:val="Titel"/>
        <w:tabs>
          <w:tab w:val="right" w:pos="9356"/>
        </w:tabs>
        <w:jc w:val="left"/>
        <w:rPr>
          <w:b w:val="0"/>
          <w:szCs w:val="24"/>
          <w:lang w:eastAsia="en-US"/>
        </w:rPr>
      </w:pPr>
      <w:r w:rsidRPr="00EB5CC3">
        <w:rPr>
          <w:b w:val="0"/>
          <w:szCs w:val="24"/>
          <w:lang w:eastAsia="en-US"/>
        </w:rPr>
        <w:tab/>
      </w:r>
      <w:r w:rsidR="004806D6">
        <w:rPr>
          <w:szCs w:val="24"/>
        </w:rPr>
        <w:t>4. maj 2026</w:t>
      </w:r>
    </w:p>
    <w:p w14:paraId="2DDCB9DE" w14:textId="77777777" w:rsidR="009260DE" w:rsidRPr="00EB5CC3" w:rsidRDefault="009260DE" w:rsidP="009260DE">
      <w:pPr>
        <w:pStyle w:val="Titel"/>
        <w:tabs>
          <w:tab w:val="left" w:pos="8222"/>
        </w:tabs>
        <w:jc w:val="left"/>
        <w:rPr>
          <w:b w:val="0"/>
          <w:szCs w:val="24"/>
        </w:rPr>
      </w:pPr>
    </w:p>
    <w:p w14:paraId="07D340E9" w14:textId="77777777" w:rsidR="009260DE" w:rsidRPr="00EB5CC3" w:rsidRDefault="009260DE" w:rsidP="009260DE">
      <w:pPr>
        <w:pStyle w:val="Titel"/>
        <w:jc w:val="left"/>
        <w:rPr>
          <w:b w:val="0"/>
          <w:szCs w:val="24"/>
        </w:rPr>
      </w:pPr>
    </w:p>
    <w:p w14:paraId="4E6DD427" w14:textId="77777777" w:rsidR="009260DE" w:rsidRPr="00EB5CC3" w:rsidRDefault="009260DE" w:rsidP="009260DE">
      <w:pPr>
        <w:pStyle w:val="Titel"/>
        <w:jc w:val="left"/>
        <w:rPr>
          <w:b w:val="0"/>
          <w:szCs w:val="24"/>
        </w:rPr>
      </w:pPr>
    </w:p>
    <w:p w14:paraId="6670CE22" w14:textId="77777777" w:rsidR="009260DE" w:rsidRPr="00EB5CC3" w:rsidRDefault="009260DE" w:rsidP="009260DE">
      <w:pPr>
        <w:jc w:val="center"/>
        <w:rPr>
          <w:b/>
          <w:sz w:val="24"/>
          <w:szCs w:val="24"/>
        </w:rPr>
      </w:pPr>
      <w:r w:rsidRPr="00EB5CC3">
        <w:rPr>
          <w:b/>
          <w:sz w:val="24"/>
          <w:szCs w:val="24"/>
        </w:rPr>
        <w:t>PRODUKTRESUMÉ</w:t>
      </w:r>
    </w:p>
    <w:p w14:paraId="10A0D2C2" w14:textId="77777777" w:rsidR="009260DE" w:rsidRPr="00EB5CC3" w:rsidRDefault="009260DE" w:rsidP="009260DE">
      <w:pPr>
        <w:jc w:val="center"/>
        <w:rPr>
          <w:b/>
          <w:sz w:val="24"/>
          <w:szCs w:val="24"/>
        </w:rPr>
      </w:pPr>
    </w:p>
    <w:p w14:paraId="04C21F3E" w14:textId="77777777" w:rsidR="009260DE" w:rsidRPr="00EB5CC3" w:rsidRDefault="009260DE" w:rsidP="009260DE">
      <w:pPr>
        <w:jc w:val="center"/>
        <w:rPr>
          <w:b/>
          <w:sz w:val="24"/>
          <w:szCs w:val="24"/>
        </w:rPr>
      </w:pPr>
      <w:r w:rsidRPr="00EB5CC3">
        <w:rPr>
          <w:b/>
          <w:sz w:val="24"/>
          <w:szCs w:val="24"/>
        </w:rPr>
        <w:t>for</w:t>
      </w:r>
    </w:p>
    <w:p w14:paraId="26353AEF" w14:textId="77777777" w:rsidR="000B058C" w:rsidRPr="00EB5CC3" w:rsidRDefault="000B058C" w:rsidP="009260DE">
      <w:pPr>
        <w:jc w:val="center"/>
        <w:rPr>
          <w:b/>
          <w:sz w:val="24"/>
          <w:szCs w:val="24"/>
        </w:rPr>
      </w:pPr>
    </w:p>
    <w:p w14:paraId="63229925" w14:textId="50FEF6B0" w:rsidR="009260DE" w:rsidRPr="00EB5CC3" w:rsidRDefault="000F40DD" w:rsidP="009260DE">
      <w:pPr>
        <w:jc w:val="center"/>
        <w:rPr>
          <w:b/>
          <w:sz w:val="24"/>
          <w:szCs w:val="24"/>
        </w:rPr>
      </w:pPr>
      <w:proofErr w:type="spellStart"/>
      <w:r w:rsidRPr="00EB5CC3">
        <w:rPr>
          <w:b/>
          <w:sz w:val="24"/>
          <w:szCs w:val="24"/>
        </w:rPr>
        <w:t>Nintedanib</w:t>
      </w:r>
      <w:proofErr w:type="spellEnd"/>
      <w:r w:rsidRPr="00EB5CC3">
        <w:rPr>
          <w:b/>
          <w:sz w:val="24"/>
          <w:szCs w:val="24"/>
        </w:rPr>
        <w:t xml:space="preserve"> "</w:t>
      </w:r>
      <w:proofErr w:type="spellStart"/>
      <w:r w:rsidRPr="00EB5CC3">
        <w:rPr>
          <w:b/>
          <w:sz w:val="24"/>
          <w:szCs w:val="24"/>
        </w:rPr>
        <w:t>Teva</w:t>
      </w:r>
      <w:proofErr w:type="spellEnd"/>
      <w:r w:rsidRPr="00EB5CC3">
        <w:rPr>
          <w:b/>
          <w:sz w:val="24"/>
          <w:szCs w:val="24"/>
        </w:rPr>
        <w:t xml:space="preserve"> GmbH", bløde kapsler</w:t>
      </w:r>
    </w:p>
    <w:p w14:paraId="415A14BB" w14:textId="77777777" w:rsidR="009260DE" w:rsidRPr="00EB5CC3" w:rsidRDefault="009260DE" w:rsidP="009260DE">
      <w:pPr>
        <w:jc w:val="both"/>
        <w:rPr>
          <w:sz w:val="24"/>
          <w:szCs w:val="24"/>
        </w:rPr>
      </w:pPr>
    </w:p>
    <w:p w14:paraId="37DA202D" w14:textId="77777777" w:rsidR="009260DE" w:rsidRPr="00EB5CC3" w:rsidRDefault="009260DE" w:rsidP="009260DE">
      <w:pPr>
        <w:jc w:val="both"/>
        <w:rPr>
          <w:sz w:val="24"/>
          <w:szCs w:val="24"/>
        </w:rPr>
      </w:pPr>
    </w:p>
    <w:p w14:paraId="46113ACF" w14:textId="77777777" w:rsidR="009260DE" w:rsidRPr="00EB5CC3" w:rsidRDefault="009260DE" w:rsidP="009260DE">
      <w:pPr>
        <w:tabs>
          <w:tab w:val="left" w:pos="851"/>
        </w:tabs>
        <w:ind w:left="851" w:hanging="851"/>
        <w:rPr>
          <w:b/>
          <w:sz w:val="24"/>
          <w:szCs w:val="24"/>
        </w:rPr>
      </w:pPr>
      <w:r w:rsidRPr="00EB5CC3">
        <w:rPr>
          <w:b/>
          <w:sz w:val="24"/>
          <w:szCs w:val="24"/>
        </w:rPr>
        <w:t>0.</w:t>
      </w:r>
      <w:r w:rsidRPr="00EB5CC3">
        <w:rPr>
          <w:b/>
          <w:sz w:val="24"/>
          <w:szCs w:val="24"/>
        </w:rPr>
        <w:tab/>
        <w:t>D.SP.NR.</w:t>
      </w:r>
    </w:p>
    <w:p w14:paraId="1E09F696" w14:textId="0AC2C41D" w:rsidR="009260DE" w:rsidRPr="00EB5CC3" w:rsidRDefault="000F40DD" w:rsidP="009260DE">
      <w:pPr>
        <w:tabs>
          <w:tab w:val="left" w:pos="851"/>
        </w:tabs>
        <w:ind w:left="851"/>
        <w:rPr>
          <w:sz w:val="24"/>
          <w:szCs w:val="24"/>
        </w:rPr>
      </w:pPr>
      <w:r w:rsidRPr="00EB5CC3">
        <w:rPr>
          <w:sz w:val="24"/>
          <w:szCs w:val="24"/>
        </w:rPr>
        <w:t>34225</w:t>
      </w:r>
    </w:p>
    <w:p w14:paraId="7F4594BB" w14:textId="77777777" w:rsidR="009260DE" w:rsidRPr="00EB5CC3" w:rsidRDefault="009260DE" w:rsidP="009260DE">
      <w:pPr>
        <w:tabs>
          <w:tab w:val="left" w:pos="851"/>
        </w:tabs>
        <w:ind w:left="851"/>
        <w:rPr>
          <w:sz w:val="24"/>
          <w:szCs w:val="24"/>
        </w:rPr>
      </w:pPr>
    </w:p>
    <w:p w14:paraId="2B67CBA3" w14:textId="77777777" w:rsidR="009260DE" w:rsidRPr="00EB5CC3" w:rsidRDefault="009260DE" w:rsidP="009260DE">
      <w:pPr>
        <w:tabs>
          <w:tab w:val="left" w:pos="851"/>
        </w:tabs>
        <w:ind w:left="851" w:hanging="851"/>
        <w:rPr>
          <w:b/>
          <w:sz w:val="24"/>
          <w:szCs w:val="24"/>
        </w:rPr>
      </w:pPr>
      <w:r w:rsidRPr="00EB5CC3">
        <w:rPr>
          <w:b/>
          <w:sz w:val="24"/>
          <w:szCs w:val="24"/>
        </w:rPr>
        <w:t>1.</w:t>
      </w:r>
      <w:r w:rsidRPr="00EB5CC3">
        <w:rPr>
          <w:b/>
          <w:sz w:val="24"/>
          <w:szCs w:val="24"/>
        </w:rPr>
        <w:tab/>
        <w:t>LÆGEMIDLETS NAVN</w:t>
      </w:r>
    </w:p>
    <w:p w14:paraId="47FBEFE0" w14:textId="1C4C27E1" w:rsidR="009260DE" w:rsidRPr="00EB5CC3" w:rsidRDefault="000F40DD" w:rsidP="009260DE">
      <w:pPr>
        <w:tabs>
          <w:tab w:val="left" w:pos="851"/>
        </w:tabs>
        <w:ind w:left="851"/>
        <w:rPr>
          <w:sz w:val="24"/>
          <w:szCs w:val="24"/>
        </w:rPr>
      </w:pPr>
      <w:proofErr w:type="spellStart"/>
      <w:r w:rsidRPr="00EB5CC3">
        <w:rPr>
          <w:sz w:val="24"/>
          <w:szCs w:val="24"/>
        </w:rPr>
        <w:t>Nintedanib</w:t>
      </w:r>
      <w:proofErr w:type="spellEnd"/>
      <w:r w:rsidRPr="00EB5CC3">
        <w:rPr>
          <w:sz w:val="24"/>
          <w:szCs w:val="24"/>
        </w:rPr>
        <w:t xml:space="preserve"> "</w:t>
      </w:r>
      <w:proofErr w:type="spellStart"/>
      <w:r w:rsidRPr="00EB5CC3">
        <w:rPr>
          <w:sz w:val="24"/>
          <w:szCs w:val="24"/>
        </w:rPr>
        <w:t>Teva</w:t>
      </w:r>
      <w:proofErr w:type="spellEnd"/>
      <w:r w:rsidRPr="00EB5CC3">
        <w:rPr>
          <w:sz w:val="24"/>
          <w:szCs w:val="24"/>
        </w:rPr>
        <w:t xml:space="preserve"> GmbH"</w:t>
      </w:r>
    </w:p>
    <w:p w14:paraId="272E3F0A" w14:textId="77777777" w:rsidR="009260DE" w:rsidRPr="00EB5CC3" w:rsidRDefault="009260DE" w:rsidP="009260DE">
      <w:pPr>
        <w:tabs>
          <w:tab w:val="left" w:pos="851"/>
        </w:tabs>
        <w:ind w:left="851"/>
        <w:rPr>
          <w:sz w:val="24"/>
          <w:szCs w:val="24"/>
        </w:rPr>
      </w:pPr>
    </w:p>
    <w:p w14:paraId="3435343B" w14:textId="77777777" w:rsidR="009260DE" w:rsidRPr="00EB5CC3" w:rsidRDefault="009260DE" w:rsidP="009260DE">
      <w:pPr>
        <w:tabs>
          <w:tab w:val="left" w:pos="851"/>
        </w:tabs>
        <w:ind w:left="851" w:hanging="851"/>
        <w:rPr>
          <w:b/>
          <w:sz w:val="24"/>
          <w:szCs w:val="24"/>
        </w:rPr>
      </w:pPr>
      <w:r w:rsidRPr="00EB5CC3">
        <w:rPr>
          <w:b/>
          <w:sz w:val="24"/>
          <w:szCs w:val="24"/>
        </w:rPr>
        <w:t>2.</w:t>
      </w:r>
      <w:r w:rsidRPr="00EB5CC3">
        <w:rPr>
          <w:b/>
          <w:sz w:val="24"/>
          <w:szCs w:val="24"/>
        </w:rPr>
        <w:tab/>
        <w:t>KVALITATIV OG KVANTITATIV SAMMENSÆTNING</w:t>
      </w:r>
    </w:p>
    <w:p w14:paraId="73F479BF" w14:textId="77777777" w:rsidR="00E114E6" w:rsidRPr="00EB5CC3" w:rsidRDefault="00E114E6" w:rsidP="00E114E6">
      <w:pPr>
        <w:ind w:left="851"/>
        <w:rPr>
          <w:sz w:val="24"/>
          <w:szCs w:val="24"/>
          <w:u w:val="single"/>
        </w:rPr>
      </w:pPr>
    </w:p>
    <w:p w14:paraId="579EB59F" w14:textId="5FFFFB3B" w:rsidR="00D70031" w:rsidRPr="00D70031" w:rsidRDefault="00D70031" w:rsidP="00E114E6">
      <w:pPr>
        <w:ind w:left="851"/>
        <w:rPr>
          <w:sz w:val="24"/>
          <w:szCs w:val="24"/>
        </w:rPr>
      </w:pPr>
      <w:proofErr w:type="spellStart"/>
      <w:r w:rsidRPr="00D70031">
        <w:rPr>
          <w:sz w:val="24"/>
          <w:szCs w:val="24"/>
          <w:u w:val="single"/>
        </w:rPr>
        <w:t>Nintedanib</w:t>
      </w:r>
      <w:proofErr w:type="spellEnd"/>
      <w:r w:rsidRPr="00D70031">
        <w:rPr>
          <w:sz w:val="24"/>
          <w:szCs w:val="24"/>
          <w:u w:val="single"/>
        </w:rPr>
        <w:t xml:space="preserve"> </w:t>
      </w:r>
      <w:r w:rsidR="0095520C">
        <w:rPr>
          <w:sz w:val="24"/>
          <w:szCs w:val="24"/>
          <w:u w:val="single"/>
        </w:rPr>
        <w:t>"</w:t>
      </w:r>
      <w:proofErr w:type="spellStart"/>
      <w:r w:rsidR="0095520C">
        <w:rPr>
          <w:sz w:val="24"/>
          <w:szCs w:val="24"/>
          <w:u w:val="single"/>
        </w:rPr>
        <w:t>Teva</w:t>
      </w:r>
      <w:proofErr w:type="spellEnd"/>
      <w:r w:rsidR="0095520C">
        <w:rPr>
          <w:sz w:val="24"/>
          <w:szCs w:val="24"/>
          <w:u w:val="single"/>
        </w:rPr>
        <w:t xml:space="preserve"> GmbH"</w:t>
      </w:r>
      <w:r w:rsidRPr="00D70031">
        <w:rPr>
          <w:sz w:val="24"/>
          <w:szCs w:val="24"/>
          <w:u w:val="single"/>
        </w:rPr>
        <w:t xml:space="preserve"> 100 mg bløde kapsler</w:t>
      </w:r>
    </w:p>
    <w:p w14:paraId="7EAA7963" w14:textId="77777777" w:rsidR="00D70031" w:rsidRPr="00D70031" w:rsidRDefault="00D70031" w:rsidP="00E114E6">
      <w:pPr>
        <w:ind w:left="851"/>
        <w:rPr>
          <w:sz w:val="24"/>
          <w:szCs w:val="24"/>
        </w:rPr>
      </w:pPr>
      <w:r w:rsidRPr="00D70031">
        <w:rPr>
          <w:sz w:val="24"/>
          <w:szCs w:val="24"/>
        </w:rPr>
        <w:t xml:space="preserve">Hver blød kapsel indeholder 100 mg </w:t>
      </w:r>
      <w:proofErr w:type="spellStart"/>
      <w:r w:rsidRPr="00D70031">
        <w:rPr>
          <w:sz w:val="24"/>
          <w:szCs w:val="24"/>
        </w:rPr>
        <w:t>nintedanib</w:t>
      </w:r>
      <w:proofErr w:type="spellEnd"/>
      <w:r w:rsidRPr="00D70031">
        <w:rPr>
          <w:sz w:val="24"/>
          <w:szCs w:val="24"/>
        </w:rPr>
        <w:t xml:space="preserve"> (som </w:t>
      </w:r>
      <w:proofErr w:type="spellStart"/>
      <w:r w:rsidRPr="00D70031">
        <w:rPr>
          <w:sz w:val="24"/>
          <w:szCs w:val="24"/>
        </w:rPr>
        <w:t>esilat</w:t>
      </w:r>
      <w:proofErr w:type="spellEnd"/>
      <w:r w:rsidRPr="00D70031">
        <w:rPr>
          <w:sz w:val="24"/>
          <w:szCs w:val="24"/>
        </w:rPr>
        <w:t xml:space="preserve">). </w:t>
      </w:r>
    </w:p>
    <w:p w14:paraId="6CFFC8FE" w14:textId="77777777" w:rsidR="00D70031" w:rsidRPr="00D70031" w:rsidRDefault="00D70031" w:rsidP="00E114E6">
      <w:pPr>
        <w:ind w:left="851"/>
        <w:rPr>
          <w:sz w:val="24"/>
          <w:szCs w:val="24"/>
        </w:rPr>
      </w:pPr>
    </w:p>
    <w:p w14:paraId="2BCEA632" w14:textId="77777777" w:rsidR="00D70031" w:rsidRPr="00D70031" w:rsidRDefault="00D70031" w:rsidP="00E114E6">
      <w:pPr>
        <w:ind w:left="851"/>
        <w:rPr>
          <w:i/>
          <w:sz w:val="24"/>
          <w:szCs w:val="24"/>
        </w:rPr>
      </w:pPr>
      <w:r w:rsidRPr="00D70031">
        <w:rPr>
          <w:i/>
          <w:sz w:val="24"/>
          <w:szCs w:val="24"/>
          <w:u w:val="single"/>
        </w:rPr>
        <w:t>Hjælpestof, som behandleren skal være opmærksom på</w:t>
      </w:r>
      <w:r w:rsidRPr="00D70031">
        <w:rPr>
          <w:i/>
          <w:sz w:val="24"/>
          <w:szCs w:val="24"/>
        </w:rPr>
        <w:t xml:space="preserve"> </w:t>
      </w:r>
    </w:p>
    <w:p w14:paraId="31CA91A0" w14:textId="77777777" w:rsidR="00D70031" w:rsidRPr="00D70031" w:rsidRDefault="00D70031" w:rsidP="00E114E6">
      <w:pPr>
        <w:ind w:left="851"/>
        <w:rPr>
          <w:sz w:val="24"/>
          <w:szCs w:val="24"/>
        </w:rPr>
      </w:pPr>
      <w:r w:rsidRPr="00D70031">
        <w:rPr>
          <w:sz w:val="24"/>
          <w:szCs w:val="24"/>
        </w:rPr>
        <w:t xml:space="preserve">Hver 100 mg blød kapsel indeholder 3,84 mg </w:t>
      </w:r>
      <w:proofErr w:type="spellStart"/>
      <w:r w:rsidRPr="00D70031">
        <w:rPr>
          <w:sz w:val="24"/>
          <w:szCs w:val="24"/>
        </w:rPr>
        <w:t>sojalecithin</w:t>
      </w:r>
      <w:proofErr w:type="spellEnd"/>
      <w:r w:rsidRPr="00D70031">
        <w:rPr>
          <w:sz w:val="24"/>
          <w:szCs w:val="24"/>
        </w:rPr>
        <w:t>.</w:t>
      </w:r>
    </w:p>
    <w:p w14:paraId="43416936" w14:textId="77777777" w:rsidR="00D70031" w:rsidRPr="00D70031" w:rsidRDefault="00D70031" w:rsidP="00E114E6">
      <w:pPr>
        <w:ind w:left="851"/>
        <w:rPr>
          <w:sz w:val="24"/>
          <w:szCs w:val="24"/>
        </w:rPr>
      </w:pPr>
    </w:p>
    <w:p w14:paraId="3F6E1E66" w14:textId="4F07A6E1" w:rsidR="00D70031" w:rsidRPr="00D70031" w:rsidRDefault="00D70031" w:rsidP="00E114E6">
      <w:pPr>
        <w:ind w:left="851"/>
        <w:rPr>
          <w:sz w:val="24"/>
          <w:szCs w:val="24"/>
        </w:rPr>
      </w:pPr>
      <w:proofErr w:type="spellStart"/>
      <w:r w:rsidRPr="00D70031">
        <w:rPr>
          <w:sz w:val="24"/>
          <w:szCs w:val="24"/>
          <w:u w:val="single"/>
        </w:rPr>
        <w:t>Nintedanib</w:t>
      </w:r>
      <w:proofErr w:type="spellEnd"/>
      <w:r w:rsidRPr="00D70031">
        <w:rPr>
          <w:sz w:val="24"/>
          <w:szCs w:val="24"/>
          <w:u w:val="single"/>
        </w:rPr>
        <w:t xml:space="preserve"> </w:t>
      </w:r>
      <w:r w:rsidR="0095520C">
        <w:rPr>
          <w:sz w:val="24"/>
          <w:szCs w:val="24"/>
          <w:u w:val="single"/>
        </w:rPr>
        <w:t>"</w:t>
      </w:r>
      <w:proofErr w:type="spellStart"/>
      <w:r w:rsidR="0095520C">
        <w:rPr>
          <w:sz w:val="24"/>
          <w:szCs w:val="24"/>
          <w:u w:val="single"/>
        </w:rPr>
        <w:t>Teva</w:t>
      </w:r>
      <w:proofErr w:type="spellEnd"/>
      <w:r w:rsidR="0095520C">
        <w:rPr>
          <w:sz w:val="24"/>
          <w:szCs w:val="24"/>
          <w:u w:val="single"/>
        </w:rPr>
        <w:t xml:space="preserve"> GmbH"</w:t>
      </w:r>
      <w:r w:rsidRPr="00D70031">
        <w:rPr>
          <w:sz w:val="24"/>
          <w:szCs w:val="24"/>
          <w:u w:val="single"/>
        </w:rPr>
        <w:t xml:space="preserve"> 150 mg bløde kapsler</w:t>
      </w:r>
    </w:p>
    <w:p w14:paraId="7E910A77" w14:textId="77777777" w:rsidR="00D70031" w:rsidRPr="00D70031" w:rsidRDefault="00D70031" w:rsidP="00E114E6">
      <w:pPr>
        <w:ind w:left="851"/>
        <w:rPr>
          <w:sz w:val="24"/>
          <w:szCs w:val="24"/>
        </w:rPr>
      </w:pPr>
      <w:r w:rsidRPr="00D70031">
        <w:rPr>
          <w:sz w:val="24"/>
          <w:szCs w:val="24"/>
        </w:rPr>
        <w:t xml:space="preserve">Hver blød kapsel indeholder 150 mg </w:t>
      </w:r>
      <w:proofErr w:type="spellStart"/>
      <w:r w:rsidRPr="00D70031">
        <w:rPr>
          <w:sz w:val="24"/>
          <w:szCs w:val="24"/>
        </w:rPr>
        <w:t>nintedanib</w:t>
      </w:r>
      <w:proofErr w:type="spellEnd"/>
      <w:r w:rsidRPr="00D70031">
        <w:rPr>
          <w:sz w:val="24"/>
          <w:szCs w:val="24"/>
        </w:rPr>
        <w:t xml:space="preserve"> (som </w:t>
      </w:r>
      <w:proofErr w:type="spellStart"/>
      <w:r w:rsidRPr="00D70031">
        <w:rPr>
          <w:sz w:val="24"/>
          <w:szCs w:val="24"/>
        </w:rPr>
        <w:t>esilat</w:t>
      </w:r>
      <w:proofErr w:type="spellEnd"/>
      <w:r w:rsidRPr="00D70031">
        <w:rPr>
          <w:sz w:val="24"/>
          <w:szCs w:val="24"/>
        </w:rPr>
        <w:t xml:space="preserve">). </w:t>
      </w:r>
    </w:p>
    <w:p w14:paraId="1D4B6826" w14:textId="77777777" w:rsidR="00D70031" w:rsidRPr="00D70031" w:rsidRDefault="00D70031" w:rsidP="00E114E6">
      <w:pPr>
        <w:ind w:left="851"/>
        <w:rPr>
          <w:sz w:val="24"/>
          <w:szCs w:val="24"/>
        </w:rPr>
      </w:pPr>
    </w:p>
    <w:p w14:paraId="70E74973" w14:textId="77777777" w:rsidR="00D70031" w:rsidRPr="00D70031" w:rsidRDefault="00D70031" w:rsidP="00E114E6">
      <w:pPr>
        <w:ind w:left="851"/>
        <w:rPr>
          <w:i/>
          <w:sz w:val="24"/>
          <w:szCs w:val="24"/>
        </w:rPr>
      </w:pPr>
      <w:r w:rsidRPr="00D70031">
        <w:rPr>
          <w:i/>
          <w:sz w:val="24"/>
          <w:szCs w:val="24"/>
          <w:u w:val="single"/>
        </w:rPr>
        <w:t>Hjælpestof, som behandleren skal være opmærksom på</w:t>
      </w:r>
      <w:r w:rsidRPr="00D70031">
        <w:rPr>
          <w:i/>
          <w:sz w:val="24"/>
          <w:szCs w:val="24"/>
        </w:rPr>
        <w:t xml:space="preserve"> </w:t>
      </w:r>
    </w:p>
    <w:p w14:paraId="73F9C433" w14:textId="77777777" w:rsidR="00D70031" w:rsidRPr="00D70031" w:rsidRDefault="00D70031" w:rsidP="00E114E6">
      <w:pPr>
        <w:ind w:left="851"/>
        <w:rPr>
          <w:sz w:val="24"/>
          <w:szCs w:val="24"/>
        </w:rPr>
      </w:pPr>
      <w:r w:rsidRPr="00D70031">
        <w:rPr>
          <w:sz w:val="24"/>
          <w:szCs w:val="24"/>
        </w:rPr>
        <w:t xml:space="preserve">Hver 150 mg blød kapsel indeholder 5,75 mg </w:t>
      </w:r>
      <w:proofErr w:type="spellStart"/>
      <w:r w:rsidRPr="00D70031">
        <w:rPr>
          <w:sz w:val="24"/>
          <w:szCs w:val="24"/>
        </w:rPr>
        <w:t>sojalecithin</w:t>
      </w:r>
      <w:proofErr w:type="spellEnd"/>
      <w:r w:rsidRPr="00D70031">
        <w:rPr>
          <w:sz w:val="24"/>
          <w:szCs w:val="24"/>
        </w:rPr>
        <w:t>.</w:t>
      </w:r>
    </w:p>
    <w:p w14:paraId="4FE8C972" w14:textId="77777777" w:rsidR="00D70031" w:rsidRPr="00D70031" w:rsidRDefault="00D70031" w:rsidP="00E114E6">
      <w:pPr>
        <w:ind w:left="851"/>
        <w:rPr>
          <w:sz w:val="24"/>
          <w:szCs w:val="24"/>
        </w:rPr>
      </w:pPr>
    </w:p>
    <w:p w14:paraId="3084EA10" w14:textId="77777777" w:rsidR="00D70031" w:rsidRPr="00D70031" w:rsidRDefault="00D70031" w:rsidP="00E114E6">
      <w:pPr>
        <w:ind w:left="851"/>
        <w:rPr>
          <w:sz w:val="24"/>
          <w:szCs w:val="24"/>
        </w:rPr>
      </w:pPr>
      <w:r w:rsidRPr="00D70031">
        <w:rPr>
          <w:sz w:val="24"/>
          <w:szCs w:val="24"/>
        </w:rPr>
        <w:t>Alle hjælpestoffer er anført under pkt. 6.1.</w:t>
      </w:r>
    </w:p>
    <w:p w14:paraId="3A4BDCE8" w14:textId="77777777" w:rsidR="009260DE" w:rsidRPr="00EB5CC3" w:rsidRDefault="009260DE" w:rsidP="00E114E6">
      <w:pPr>
        <w:ind w:left="851"/>
        <w:rPr>
          <w:sz w:val="24"/>
          <w:szCs w:val="24"/>
        </w:rPr>
      </w:pPr>
    </w:p>
    <w:p w14:paraId="0B667BBD" w14:textId="77777777" w:rsidR="009260DE" w:rsidRPr="00EB5CC3" w:rsidRDefault="009260DE" w:rsidP="009260DE">
      <w:pPr>
        <w:tabs>
          <w:tab w:val="left" w:pos="851"/>
        </w:tabs>
        <w:ind w:left="851" w:hanging="851"/>
        <w:rPr>
          <w:b/>
          <w:sz w:val="24"/>
          <w:szCs w:val="24"/>
        </w:rPr>
      </w:pPr>
      <w:r w:rsidRPr="00EB5CC3">
        <w:rPr>
          <w:b/>
          <w:sz w:val="24"/>
          <w:szCs w:val="24"/>
        </w:rPr>
        <w:t>3.</w:t>
      </w:r>
      <w:r w:rsidRPr="00EB5CC3">
        <w:rPr>
          <w:b/>
          <w:sz w:val="24"/>
          <w:szCs w:val="24"/>
        </w:rPr>
        <w:tab/>
        <w:t>LÆGEMIDDELFORM</w:t>
      </w:r>
    </w:p>
    <w:p w14:paraId="096ADA95" w14:textId="73DDD667" w:rsidR="00D70031" w:rsidRPr="00D70031" w:rsidRDefault="00D70031" w:rsidP="00E114E6">
      <w:pPr>
        <w:ind w:left="851"/>
        <w:rPr>
          <w:sz w:val="24"/>
          <w:szCs w:val="24"/>
        </w:rPr>
      </w:pPr>
      <w:r w:rsidRPr="00D70031">
        <w:rPr>
          <w:sz w:val="24"/>
          <w:szCs w:val="24"/>
        </w:rPr>
        <w:t>Blød</w:t>
      </w:r>
      <w:r w:rsidR="00EB5CC3">
        <w:rPr>
          <w:sz w:val="24"/>
          <w:szCs w:val="24"/>
        </w:rPr>
        <w:t>e</w:t>
      </w:r>
      <w:r w:rsidRPr="00D70031">
        <w:rPr>
          <w:sz w:val="24"/>
          <w:szCs w:val="24"/>
        </w:rPr>
        <w:t xml:space="preserve"> kaps</w:t>
      </w:r>
      <w:r w:rsidR="00EB5CC3">
        <w:rPr>
          <w:sz w:val="24"/>
          <w:szCs w:val="24"/>
        </w:rPr>
        <w:t>ler</w:t>
      </w:r>
      <w:r w:rsidRPr="00D70031">
        <w:rPr>
          <w:sz w:val="24"/>
          <w:szCs w:val="24"/>
        </w:rPr>
        <w:t xml:space="preserve"> (kapsel)</w:t>
      </w:r>
    </w:p>
    <w:p w14:paraId="6350387B" w14:textId="77777777" w:rsidR="00D70031" w:rsidRPr="00D70031" w:rsidRDefault="00D70031" w:rsidP="00E114E6">
      <w:pPr>
        <w:ind w:left="851"/>
        <w:rPr>
          <w:sz w:val="24"/>
          <w:szCs w:val="24"/>
        </w:rPr>
      </w:pPr>
    </w:p>
    <w:p w14:paraId="1793A2EC" w14:textId="747B9BE5" w:rsidR="00D70031" w:rsidRPr="00D70031" w:rsidRDefault="00D70031" w:rsidP="00E114E6">
      <w:pPr>
        <w:ind w:left="851"/>
        <w:rPr>
          <w:sz w:val="24"/>
          <w:szCs w:val="24"/>
        </w:rPr>
      </w:pPr>
      <w:proofErr w:type="spellStart"/>
      <w:r w:rsidRPr="00D70031">
        <w:rPr>
          <w:sz w:val="24"/>
          <w:szCs w:val="24"/>
          <w:u w:val="single"/>
        </w:rPr>
        <w:t>Nintedanib</w:t>
      </w:r>
      <w:proofErr w:type="spellEnd"/>
      <w:r w:rsidRPr="00D70031">
        <w:rPr>
          <w:sz w:val="24"/>
          <w:szCs w:val="24"/>
          <w:u w:val="single"/>
        </w:rPr>
        <w:t xml:space="preserve"> </w:t>
      </w:r>
      <w:r w:rsidR="0095520C">
        <w:rPr>
          <w:sz w:val="24"/>
          <w:szCs w:val="24"/>
          <w:u w:val="single"/>
        </w:rPr>
        <w:t>"</w:t>
      </w:r>
      <w:proofErr w:type="spellStart"/>
      <w:r w:rsidR="0095520C">
        <w:rPr>
          <w:sz w:val="24"/>
          <w:szCs w:val="24"/>
          <w:u w:val="single"/>
        </w:rPr>
        <w:t>Teva</w:t>
      </w:r>
      <w:proofErr w:type="spellEnd"/>
      <w:r w:rsidR="0095520C">
        <w:rPr>
          <w:sz w:val="24"/>
          <w:szCs w:val="24"/>
          <w:u w:val="single"/>
        </w:rPr>
        <w:t xml:space="preserve"> GmbH"</w:t>
      </w:r>
      <w:r w:rsidRPr="00D70031">
        <w:rPr>
          <w:sz w:val="24"/>
          <w:szCs w:val="24"/>
          <w:u w:val="single"/>
        </w:rPr>
        <w:t xml:space="preserve"> 100 mg bløde kapsler</w:t>
      </w:r>
    </w:p>
    <w:p w14:paraId="15DE0237" w14:textId="5CAB95FD" w:rsidR="00D70031" w:rsidRPr="00D70031" w:rsidRDefault="00D70031" w:rsidP="00E114E6">
      <w:pPr>
        <w:ind w:left="851"/>
        <w:rPr>
          <w:sz w:val="24"/>
          <w:szCs w:val="24"/>
        </w:rPr>
      </w:pPr>
      <w:proofErr w:type="spellStart"/>
      <w:r w:rsidRPr="00D70031">
        <w:rPr>
          <w:sz w:val="24"/>
          <w:szCs w:val="24"/>
        </w:rPr>
        <w:t>Nintedanib</w:t>
      </w:r>
      <w:proofErr w:type="spellEnd"/>
      <w:r w:rsidRPr="00D70031">
        <w:rPr>
          <w:sz w:val="24"/>
          <w:szCs w:val="24"/>
        </w:rPr>
        <w:t xml:space="preserve"> </w:t>
      </w:r>
      <w:r w:rsidR="0095520C">
        <w:rPr>
          <w:sz w:val="24"/>
          <w:szCs w:val="24"/>
        </w:rPr>
        <w:t>"</w:t>
      </w:r>
      <w:proofErr w:type="spellStart"/>
      <w:r w:rsidR="0095520C">
        <w:rPr>
          <w:sz w:val="24"/>
          <w:szCs w:val="24"/>
        </w:rPr>
        <w:t>Teva</w:t>
      </w:r>
      <w:proofErr w:type="spellEnd"/>
      <w:r w:rsidR="0095520C">
        <w:rPr>
          <w:sz w:val="24"/>
          <w:szCs w:val="24"/>
        </w:rPr>
        <w:t xml:space="preserve"> GmbH"</w:t>
      </w:r>
      <w:r w:rsidRPr="00D70031">
        <w:rPr>
          <w:sz w:val="24"/>
          <w:szCs w:val="24"/>
        </w:rPr>
        <w:t xml:space="preserve"> 100 mg blød kapsel er en svagt lyserød, uigennemsigtig, aflang blød kapsel, ca. 16 mm lang, mærket med TV8205. </w:t>
      </w:r>
    </w:p>
    <w:p w14:paraId="0107C097" w14:textId="77777777" w:rsidR="00D70031" w:rsidRPr="00D70031" w:rsidRDefault="00D70031" w:rsidP="00E114E6">
      <w:pPr>
        <w:ind w:left="851"/>
        <w:rPr>
          <w:sz w:val="24"/>
          <w:szCs w:val="24"/>
        </w:rPr>
      </w:pPr>
    </w:p>
    <w:p w14:paraId="217414B5" w14:textId="22E8ED08" w:rsidR="00D70031" w:rsidRPr="00D70031" w:rsidRDefault="00D70031" w:rsidP="00E114E6">
      <w:pPr>
        <w:ind w:left="851"/>
        <w:rPr>
          <w:sz w:val="24"/>
          <w:szCs w:val="24"/>
        </w:rPr>
      </w:pPr>
      <w:proofErr w:type="spellStart"/>
      <w:r w:rsidRPr="00D70031">
        <w:rPr>
          <w:sz w:val="24"/>
          <w:szCs w:val="24"/>
          <w:u w:val="single"/>
        </w:rPr>
        <w:t>Nintedanib</w:t>
      </w:r>
      <w:proofErr w:type="spellEnd"/>
      <w:r w:rsidRPr="00D70031">
        <w:rPr>
          <w:sz w:val="24"/>
          <w:szCs w:val="24"/>
          <w:u w:val="single"/>
        </w:rPr>
        <w:t xml:space="preserve"> </w:t>
      </w:r>
      <w:r w:rsidR="0095520C">
        <w:rPr>
          <w:sz w:val="24"/>
          <w:szCs w:val="24"/>
          <w:u w:val="single"/>
        </w:rPr>
        <w:t>"</w:t>
      </w:r>
      <w:proofErr w:type="spellStart"/>
      <w:r w:rsidR="0095520C">
        <w:rPr>
          <w:sz w:val="24"/>
          <w:szCs w:val="24"/>
          <w:u w:val="single"/>
        </w:rPr>
        <w:t>Teva</w:t>
      </w:r>
      <w:proofErr w:type="spellEnd"/>
      <w:r w:rsidR="0095520C">
        <w:rPr>
          <w:sz w:val="24"/>
          <w:szCs w:val="24"/>
          <w:u w:val="single"/>
        </w:rPr>
        <w:t xml:space="preserve"> GmbH"</w:t>
      </w:r>
      <w:r w:rsidRPr="00D70031">
        <w:rPr>
          <w:sz w:val="24"/>
          <w:szCs w:val="24"/>
          <w:u w:val="single"/>
        </w:rPr>
        <w:t xml:space="preserve"> 150 mg bløde kapsler</w:t>
      </w:r>
    </w:p>
    <w:p w14:paraId="7D4B31E7" w14:textId="366E5300" w:rsidR="00D70031" w:rsidRPr="00D70031" w:rsidRDefault="00D70031" w:rsidP="00E114E6">
      <w:pPr>
        <w:ind w:left="851"/>
        <w:rPr>
          <w:sz w:val="24"/>
          <w:szCs w:val="24"/>
        </w:rPr>
      </w:pPr>
      <w:proofErr w:type="spellStart"/>
      <w:r w:rsidRPr="00D70031">
        <w:rPr>
          <w:sz w:val="24"/>
          <w:szCs w:val="24"/>
        </w:rPr>
        <w:t>Nintedanib</w:t>
      </w:r>
      <w:proofErr w:type="spellEnd"/>
      <w:r w:rsidRPr="00D70031">
        <w:rPr>
          <w:sz w:val="24"/>
          <w:szCs w:val="24"/>
        </w:rPr>
        <w:t xml:space="preserve"> </w:t>
      </w:r>
      <w:r w:rsidR="0095520C">
        <w:rPr>
          <w:sz w:val="24"/>
          <w:szCs w:val="24"/>
        </w:rPr>
        <w:t>"</w:t>
      </w:r>
      <w:proofErr w:type="spellStart"/>
      <w:r w:rsidR="0095520C">
        <w:rPr>
          <w:sz w:val="24"/>
          <w:szCs w:val="24"/>
        </w:rPr>
        <w:t>Teva</w:t>
      </w:r>
      <w:proofErr w:type="spellEnd"/>
      <w:r w:rsidR="0095520C">
        <w:rPr>
          <w:sz w:val="24"/>
          <w:szCs w:val="24"/>
        </w:rPr>
        <w:t xml:space="preserve"> GmbH"</w:t>
      </w:r>
      <w:r w:rsidRPr="00D70031">
        <w:rPr>
          <w:sz w:val="24"/>
          <w:szCs w:val="24"/>
        </w:rPr>
        <w:t xml:space="preserve"> 150 mg blød kapsel er en rødbrun, uigennemsigtig, aflang blød kapsel, ca. 18 mm lang, mærket med TV8206.</w:t>
      </w:r>
    </w:p>
    <w:p w14:paraId="70A17734" w14:textId="77777777" w:rsidR="009260DE" w:rsidRPr="00EB5CC3" w:rsidRDefault="009260DE" w:rsidP="009260DE">
      <w:pPr>
        <w:tabs>
          <w:tab w:val="left" w:pos="851"/>
        </w:tabs>
        <w:ind w:left="851"/>
        <w:rPr>
          <w:sz w:val="24"/>
          <w:szCs w:val="24"/>
        </w:rPr>
      </w:pPr>
    </w:p>
    <w:p w14:paraId="7D66FF59" w14:textId="41730329" w:rsidR="0095520C" w:rsidRDefault="0095520C">
      <w:pPr>
        <w:rPr>
          <w:sz w:val="24"/>
          <w:szCs w:val="24"/>
        </w:rPr>
      </w:pPr>
      <w:r>
        <w:rPr>
          <w:sz w:val="24"/>
          <w:szCs w:val="24"/>
        </w:rPr>
        <w:br w:type="page"/>
      </w:r>
    </w:p>
    <w:p w14:paraId="744D25C4" w14:textId="77777777" w:rsidR="009260DE" w:rsidRPr="00EB5CC3" w:rsidRDefault="009260DE" w:rsidP="009260DE">
      <w:pPr>
        <w:tabs>
          <w:tab w:val="left" w:pos="851"/>
        </w:tabs>
        <w:ind w:left="851"/>
        <w:rPr>
          <w:sz w:val="24"/>
          <w:szCs w:val="24"/>
        </w:rPr>
      </w:pPr>
    </w:p>
    <w:p w14:paraId="735EE41A" w14:textId="77777777" w:rsidR="009260DE" w:rsidRPr="00EB5CC3" w:rsidRDefault="009260DE" w:rsidP="009260DE">
      <w:pPr>
        <w:tabs>
          <w:tab w:val="left" w:pos="851"/>
        </w:tabs>
        <w:ind w:left="851" w:hanging="851"/>
        <w:rPr>
          <w:b/>
          <w:sz w:val="24"/>
          <w:szCs w:val="24"/>
        </w:rPr>
      </w:pPr>
      <w:r w:rsidRPr="00EB5CC3">
        <w:rPr>
          <w:b/>
          <w:sz w:val="24"/>
          <w:szCs w:val="24"/>
        </w:rPr>
        <w:t>4.</w:t>
      </w:r>
      <w:r w:rsidRPr="00EB5CC3">
        <w:rPr>
          <w:b/>
          <w:sz w:val="24"/>
          <w:szCs w:val="24"/>
        </w:rPr>
        <w:tab/>
        <w:t>KLINISKE OPLYSNINGER</w:t>
      </w:r>
    </w:p>
    <w:p w14:paraId="1A61B382" w14:textId="77777777" w:rsidR="009260DE" w:rsidRPr="00EB5CC3" w:rsidRDefault="009260DE" w:rsidP="009260DE">
      <w:pPr>
        <w:tabs>
          <w:tab w:val="left" w:pos="851"/>
        </w:tabs>
        <w:ind w:left="851"/>
        <w:rPr>
          <w:b/>
          <w:sz w:val="24"/>
          <w:szCs w:val="24"/>
        </w:rPr>
      </w:pPr>
    </w:p>
    <w:p w14:paraId="313031A8" w14:textId="77777777" w:rsidR="009260DE" w:rsidRPr="00EB5CC3" w:rsidRDefault="009260DE" w:rsidP="009260DE">
      <w:pPr>
        <w:tabs>
          <w:tab w:val="left" w:pos="851"/>
        </w:tabs>
        <w:ind w:left="851" w:hanging="851"/>
        <w:rPr>
          <w:b/>
          <w:sz w:val="24"/>
          <w:szCs w:val="24"/>
          <w:u w:val="single"/>
        </w:rPr>
      </w:pPr>
      <w:r w:rsidRPr="00EB5CC3">
        <w:rPr>
          <w:b/>
          <w:sz w:val="24"/>
          <w:szCs w:val="24"/>
        </w:rPr>
        <w:t>4.1</w:t>
      </w:r>
      <w:r w:rsidRPr="00EB5CC3">
        <w:rPr>
          <w:b/>
          <w:sz w:val="24"/>
          <w:szCs w:val="24"/>
        </w:rPr>
        <w:tab/>
        <w:t>Terapeutiske indikationer</w:t>
      </w:r>
    </w:p>
    <w:p w14:paraId="6931AAD3" w14:textId="483B51F6" w:rsidR="00D70031" w:rsidRPr="00D70031" w:rsidRDefault="00D70031" w:rsidP="00E114E6">
      <w:pPr>
        <w:ind w:left="851"/>
        <w:rPr>
          <w:sz w:val="24"/>
          <w:szCs w:val="24"/>
        </w:rPr>
      </w:pPr>
      <w:proofErr w:type="spellStart"/>
      <w:r w:rsidRPr="00D70031">
        <w:rPr>
          <w:sz w:val="24"/>
          <w:szCs w:val="24"/>
        </w:rPr>
        <w:t>Nintedanib</w:t>
      </w:r>
      <w:proofErr w:type="spellEnd"/>
      <w:r w:rsidRPr="00D70031">
        <w:rPr>
          <w:sz w:val="24"/>
          <w:szCs w:val="24"/>
        </w:rPr>
        <w:t xml:space="preserve"> </w:t>
      </w:r>
      <w:r w:rsidR="0095520C">
        <w:rPr>
          <w:sz w:val="24"/>
          <w:szCs w:val="24"/>
        </w:rPr>
        <w:t>"</w:t>
      </w:r>
      <w:proofErr w:type="spellStart"/>
      <w:r w:rsidR="0095520C">
        <w:rPr>
          <w:sz w:val="24"/>
          <w:szCs w:val="24"/>
        </w:rPr>
        <w:t>Teva</w:t>
      </w:r>
      <w:proofErr w:type="spellEnd"/>
      <w:r w:rsidR="0095520C">
        <w:rPr>
          <w:sz w:val="24"/>
          <w:szCs w:val="24"/>
        </w:rPr>
        <w:t xml:space="preserve"> GmbH"</w:t>
      </w:r>
      <w:r w:rsidRPr="00D70031">
        <w:rPr>
          <w:sz w:val="24"/>
          <w:szCs w:val="24"/>
        </w:rPr>
        <w:t xml:space="preserve"> er indiceret til behandling af idiopatisk lungefibrose (IPF) hos voksne.</w:t>
      </w:r>
    </w:p>
    <w:p w14:paraId="31735FCF" w14:textId="77777777" w:rsidR="00D70031" w:rsidRPr="00D70031" w:rsidRDefault="00D70031" w:rsidP="00E114E6">
      <w:pPr>
        <w:ind w:left="851"/>
        <w:rPr>
          <w:sz w:val="24"/>
          <w:szCs w:val="24"/>
        </w:rPr>
      </w:pPr>
    </w:p>
    <w:p w14:paraId="322F450B" w14:textId="4ED029DD" w:rsidR="00D70031" w:rsidRPr="00D70031" w:rsidRDefault="00D70031" w:rsidP="00E114E6">
      <w:pPr>
        <w:ind w:left="851"/>
        <w:rPr>
          <w:sz w:val="24"/>
          <w:szCs w:val="24"/>
        </w:rPr>
      </w:pPr>
      <w:proofErr w:type="spellStart"/>
      <w:r w:rsidRPr="00D70031">
        <w:rPr>
          <w:sz w:val="24"/>
          <w:szCs w:val="24"/>
        </w:rPr>
        <w:t>Nintedanib</w:t>
      </w:r>
      <w:proofErr w:type="spellEnd"/>
      <w:r w:rsidRPr="00D70031">
        <w:rPr>
          <w:sz w:val="24"/>
          <w:szCs w:val="24"/>
        </w:rPr>
        <w:t xml:space="preserve"> </w:t>
      </w:r>
      <w:r w:rsidR="0095520C">
        <w:rPr>
          <w:sz w:val="24"/>
          <w:szCs w:val="24"/>
        </w:rPr>
        <w:t>"</w:t>
      </w:r>
      <w:proofErr w:type="spellStart"/>
      <w:r w:rsidR="0095520C">
        <w:rPr>
          <w:sz w:val="24"/>
          <w:szCs w:val="24"/>
        </w:rPr>
        <w:t>Teva</w:t>
      </w:r>
      <w:proofErr w:type="spellEnd"/>
      <w:r w:rsidR="0095520C">
        <w:rPr>
          <w:sz w:val="24"/>
          <w:szCs w:val="24"/>
        </w:rPr>
        <w:t xml:space="preserve"> GmbH"</w:t>
      </w:r>
      <w:r w:rsidRPr="00D70031">
        <w:rPr>
          <w:sz w:val="24"/>
          <w:szCs w:val="24"/>
        </w:rPr>
        <w:t xml:space="preserve"> er også indiceret til behandling af andre kroniske </w:t>
      </w:r>
      <w:proofErr w:type="spellStart"/>
      <w:r w:rsidRPr="00D70031">
        <w:rPr>
          <w:sz w:val="24"/>
          <w:szCs w:val="24"/>
        </w:rPr>
        <w:t>fibroserende</w:t>
      </w:r>
      <w:proofErr w:type="spellEnd"/>
      <w:r w:rsidRPr="00D70031">
        <w:rPr>
          <w:sz w:val="24"/>
          <w:szCs w:val="24"/>
        </w:rPr>
        <w:t xml:space="preserve"> </w:t>
      </w:r>
      <w:proofErr w:type="spellStart"/>
      <w:r w:rsidRPr="00D70031">
        <w:rPr>
          <w:sz w:val="24"/>
          <w:szCs w:val="24"/>
        </w:rPr>
        <w:t>interstitielle</w:t>
      </w:r>
      <w:proofErr w:type="spellEnd"/>
      <w:r w:rsidRPr="00D70031">
        <w:rPr>
          <w:sz w:val="24"/>
          <w:szCs w:val="24"/>
        </w:rPr>
        <w:t xml:space="preserve"> lungesygdomme (ILS) med en progressiv fænotype hos voksne (se pkt. 5.1).</w:t>
      </w:r>
    </w:p>
    <w:p w14:paraId="5A787D5A" w14:textId="77777777" w:rsidR="00D70031" w:rsidRPr="00D70031" w:rsidRDefault="00D70031" w:rsidP="00E114E6">
      <w:pPr>
        <w:ind w:left="851"/>
        <w:rPr>
          <w:sz w:val="24"/>
          <w:szCs w:val="24"/>
        </w:rPr>
      </w:pPr>
    </w:p>
    <w:p w14:paraId="5B6DD50A" w14:textId="7515FD1D" w:rsidR="00D70031" w:rsidRPr="00D70031" w:rsidRDefault="00D70031" w:rsidP="00E114E6">
      <w:pPr>
        <w:ind w:left="851"/>
        <w:rPr>
          <w:sz w:val="24"/>
          <w:szCs w:val="24"/>
        </w:rPr>
      </w:pPr>
      <w:proofErr w:type="spellStart"/>
      <w:r w:rsidRPr="00D70031">
        <w:rPr>
          <w:sz w:val="24"/>
          <w:szCs w:val="24"/>
        </w:rPr>
        <w:t>Nintedanib</w:t>
      </w:r>
      <w:proofErr w:type="spellEnd"/>
      <w:r w:rsidRPr="00D70031">
        <w:rPr>
          <w:sz w:val="24"/>
          <w:szCs w:val="24"/>
        </w:rPr>
        <w:t xml:space="preserve"> </w:t>
      </w:r>
      <w:r w:rsidR="0095520C">
        <w:rPr>
          <w:sz w:val="24"/>
          <w:szCs w:val="24"/>
        </w:rPr>
        <w:t>"</w:t>
      </w:r>
      <w:proofErr w:type="spellStart"/>
      <w:r w:rsidR="0095520C">
        <w:rPr>
          <w:sz w:val="24"/>
          <w:szCs w:val="24"/>
        </w:rPr>
        <w:t>Teva</w:t>
      </w:r>
      <w:proofErr w:type="spellEnd"/>
      <w:r w:rsidR="0095520C">
        <w:rPr>
          <w:sz w:val="24"/>
          <w:szCs w:val="24"/>
        </w:rPr>
        <w:t xml:space="preserve"> GmbH"</w:t>
      </w:r>
      <w:r w:rsidRPr="00D70031">
        <w:rPr>
          <w:sz w:val="24"/>
          <w:szCs w:val="24"/>
        </w:rPr>
        <w:t xml:space="preserve"> er indiceret til behandling af klinisk signifikante, progressiv </w:t>
      </w:r>
      <w:proofErr w:type="spellStart"/>
      <w:r w:rsidRPr="00D70031">
        <w:rPr>
          <w:sz w:val="24"/>
          <w:szCs w:val="24"/>
        </w:rPr>
        <w:t>fibroserende</w:t>
      </w:r>
      <w:proofErr w:type="spellEnd"/>
      <w:r w:rsidRPr="00D70031">
        <w:rPr>
          <w:sz w:val="24"/>
          <w:szCs w:val="24"/>
        </w:rPr>
        <w:t xml:space="preserve"> </w:t>
      </w:r>
      <w:proofErr w:type="spellStart"/>
      <w:r w:rsidRPr="00D70031">
        <w:rPr>
          <w:sz w:val="24"/>
          <w:szCs w:val="24"/>
        </w:rPr>
        <w:t>interstitielle</w:t>
      </w:r>
      <w:proofErr w:type="spellEnd"/>
      <w:r w:rsidRPr="00D70031">
        <w:rPr>
          <w:sz w:val="24"/>
          <w:szCs w:val="24"/>
        </w:rPr>
        <w:t xml:space="preserve"> lungesygdomme (ILS) hos børn og unge i alderen 6 til 17 år (se pkt. 4.2 og 5.1).</w:t>
      </w:r>
    </w:p>
    <w:p w14:paraId="1F92B754" w14:textId="77777777" w:rsidR="00D70031" w:rsidRPr="00D70031" w:rsidRDefault="00D70031" w:rsidP="00E114E6">
      <w:pPr>
        <w:ind w:left="851"/>
        <w:rPr>
          <w:sz w:val="24"/>
          <w:szCs w:val="24"/>
        </w:rPr>
      </w:pPr>
    </w:p>
    <w:p w14:paraId="5A8FCB0F" w14:textId="6CE6CB9E" w:rsidR="00D70031" w:rsidRPr="00D70031" w:rsidRDefault="00D70031" w:rsidP="00E114E6">
      <w:pPr>
        <w:ind w:left="851"/>
        <w:rPr>
          <w:sz w:val="24"/>
          <w:szCs w:val="24"/>
        </w:rPr>
      </w:pPr>
      <w:proofErr w:type="spellStart"/>
      <w:r w:rsidRPr="00D70031">
        <w:rPr>
          <w:sz w:val="24"/>
          <w:szCs w:val="24"/>
        </w:rPr>
        <w:t>Nintedanib</w:t>
      </w:r>
      <w:proofErr w:type="spellEnd"/>
      <w:r w:rsidRPr="00D70031">
        <w:rPr>
          <w:sz w:val="24"/>
          <w:szCs w:val="24"/>
        </w:rPr>
        <w:t xml:space="preserve"> </w:t>
      </w:r>
      <w:r w:rsidR="0095520C">
        <w:rPr>
          <w:sz w:val="24"/>
          <w:szCs w:val="24"/>
        </w:rPr>
        <w:t>"</w:t>
      </w:r>
      <w:proofErr w:type="spellStart"/>
      <w:r w:rsidR="0095520C">
        <w:rPr>
          <w:sz w:val="24"/>
          <w:szCs w:val="24"/>
        </w:rPr>
        <w:t>Teva</w:t>
      </w:r>
      <w:proofErr w:type="spellEnd"/>
      <w:r w:rsidR="0095520C">
        <w:rPr>
          <w:sz w:val="24"/>
          <w:szCs w:val="24"/>
        </w:rPr>
        <w:t xml:space="preserve"> GmbH"</w:t>
      </w:r>
      <w:r w:rsidRPr="00D70031">
        <w:rPr>
          <w:sz w:val="24"/>
          <w:szCs w:val="24"/>
        </w:rPr>
        <w:t xml:space="preserve"> er indiceret til behandling af systemisk </w:t>
      </w:r>
      <w:proofErr w:type="spellStart"/>
      <w:r w:rsidRPr="00D70031">
        <w:rPr>
          <w:sz w:val="24"/>
          <w:szCs w:val="24"/>
        </w:rPr>
        <w:t>sklerodermi</w:t>
      </w:r>
      <w:proofErr w:type="spellEnd"/>
      <w:r w:rsidRPr="00D70031">
        <w:rPr>
          <w:sz w:val="24"/>
          <w:szCs w:val="24"/>
        </w:rPr>
        <w:t xml:space="preserve">-associeret </w:t>
      </w:r>
      <w:proofErr w:type="spellStart"/>
      <w:r w:rsidRPr="00D70031">
        <w:rPr>
          <w:sz w:val="24"/>
          <w:szCs w:val="24"/>
        </w:rPr>
        <w:t>interstitiel</w:t>
      </w:r>
      <w:proofErr w:type="spellEnd"/>
      <w:r w:rsidRPr="00D70031">
        <w:rPr>
          <w:sz w:val="24"/>
          <w:szCs w:val="24"/>
        </w:rPr>
        <w:t xml:space="preserve"> lungesygdom (</w:t>
      </w:r>
      <w:proofErr w:type="spellStart"/>
      <w:r w:rsidRPr="00D70031">
        <w:rPr>
          <w:sz w:val="24"/>
          <w:szCs w:val="24"/>
        </w:rPr>
        <w:t>SSc</w:t>
      </w:r>
      <w:proofErr w:type="spellEnd"/>
      <w:r w:rsidRPr="00D70031">
        <w:rPr>
          <w:sz w:val="24"/>
          <w:szCs w:val="24"/>
        </w:rPr>
        <w:t>-ILS) hos voksne, unge og børn i alderen 6 år og ældre.</w:t>
      </w:r>
    </w:p>
    <w:p w14:paraId="5EC6451B" w14:textId="77777777" w:rsidR="009260DE" w:rsidRPr="00EB5CC3" w:rsidRDefault="009260DE" w:rsidP="009260DE">
      <w:pPr>
        <w:tabs>
          <w:tab w:val="left" w:pos="851"/>
        </w:tabs>
        <w:ind w:left="851"/>
        <w:rPr>
          <w:sz w:val="24"/>
          <w:szCs w:val="24"/>
        </w:rPr>
      </w:pPr>
    </w:p>
    <w:p w14:paraId="7755FD2A" w14:textId="77777777" w:rsidR="009260DE" w:rsidRPr="00EB5CC3" w:rsidRDefault="009260DE" w:rsidP="009260DE">
      <w:pPr>
        <w:tabs>
          <w:tab w:val="left" w:pos="851"/>
        </w:tabs>
        <w:ind w:left="851" w:hanging="851"/>
        <w:rPr>
          <w:b/>
          <w:sz w:val="24"/>
          <w:szCs w:val="24"/>
        </w:rPr>
      </w:pPr>
      <w:r w:rsidRPr="00EB5CC3">
        <w:rPr>
          <w:b/>
          <w:sz w:val="24"/>
          <w:szCs w:val="24"/>
        </w:rPr>
        <w:t>4.2</w:t>
      </w:r>
      <w:r w:rsidRPr="00EB5CC3">
        <w:rPr>
          <w:b/>
          <w:sz w:val="24"/>
          <w:szCs w:val="24"/>
        </w:rPr>
        <w:tab/>
        <w:t xml:space="preserve">Dosering og </w:t>
      </w:r>
      <w:r w:rsidR="002C1EC0" w:rsidRPr="00EB5CC3">
        <w:rPr>
          <w:b/>
          <w:sz w:val="24"/>
          <w:szCs w:val="24"/>
        </w:rPr>
        <w:t>administration</w:t>
      </w:r>
    </w:p>
    <w:p w14:paraId="4BD177B8" w14:textId="43E2BA23" w:rsidR="00D70031" w:rsidRPr="00D70031" w:rsidRDefault="00D70031" w:rsidP="00E114E6">
      <w:pPr>
        <w:ind w:left="851"/>
        <w:rPr>
          <w:sz w:val="24"/>
          <w:szCs w:val="24"/>
        </w:rPr>
      </w:pPr>
      <w:r w:rsidRPr="00D70031">
        <w:rPr>
          <w:sz w:val="24"/>
          <w:szCs w:val="24"/>
        </w:rPr>
        <w:t xml:space="preserve">Voksne: Behandling bør initieres af læger, der har erfaring med behandling af sygdomme, som </w:t>
      </w:r>
      <w:proofErr w:type="spellStart"/>
      <w:r w:rsidRPr="00D70031">
        <w:rPr>
          <w:sz w:val="24"/>
          <w:szCs w:val="24"/>
        </w:rPr>
        <w:t>Nintedanib</w:t>
      </w:r>
      <w:proofErr w:type="spellEnd"/>
      <w:r w:rsidRPr="00D70031">
        <w:rPr>
          <w:sz w:val="24"/>
          <w:szCs w:val="24"/>
        </w:rPr>
        <w:t xml:space="preserve"> </w:t>
      </w:r>
      <w:r w:rsidR="0095520C">
        <w:rPr>
          <w:sz w:val="24"/>
          <w:szCs w:val="24"/>
        </w:rPr>
        <w:t>"</w:t>
      </w:r>
      <w:proofErr w:type="spellStart"/>
      <w:r w:rsidR="0095520C">
        <w:rPr>
          <w:sz w:val="24"/>
          <w:szCs w:val="24"/>
        </w:rPr>
        <w:t>Teva</w:t>
      </w:r>
      <w:proofErr w:type="spellEnd"/>
      <w:r w:rsidR="0095520C">
        <w:rPr>
          <w:sz w:val="24"/>
          <w:szCs w:val="24"/>
        </w:rPr>
        <w:t xml:space="preserve"> GmbH"</w:t>
      </w:r>
      <w:r w:rsidRPr="00D70031">
        <w:rPr>
          <w:sz w:val="24"/>
          <w:szCs w:val="24"/>
        </w:rPr>
        <w:t xml:space="preserve"> er godkendt til.</w:t>
      </w:r>
    </w:p>
    <w:p w14:paraId="3DEAA18A" w14:textId="77777777" w:rsidR="00D70031" w:rsidRPr="00D70031" w:rsidRDefault="00D70031" w:rsidP="00E114E6">
      <w:pPr>
        <w:ind w:left="851"/>
        <w:rPr>
          <w:sz w:val="24"/>
          <w:szCs w:val="24"/>
        </w:rPr>
      </w:pPr>
    </w:p>
    <w:p w14:paraId="6D4400D9" w14:textId="77777777" w:rsidR="00D70031" w:rsidRPr="00D70031" w:rsidRDefault="00D70031" w:rsidP="00E114E6">
      <w:pPr>
        <w:ind w:left="851"/>
        <w:rPr>
          <w:sz w:val="24"/>
          <w:szCs w:val="24"/>
        </w:rPr>
      </w:pPr>
      <w:r w:rsidRPr="00D70031">
        <w:rPr>
          <w:sz w:val="24"/>
          <w:szCs w:val="24"/>
        </w:rPr>
        <w:t xml:space="preserve">Pædiatriske patienter: Behandling bør kun initieres efter inddragelse af et tværfagligt team (læger, radiologer, patologer), der har erfaring i diagnosticering og behandling af </w:t>
      </w:r>
      <w:proofErr w:type="spellStart"/>
      <w:r w:rsidRPr="00D70031">
        <w:rPr>
          <w:sz w:val="24"/>
          <w:szCs w:val="24"/>
        </w:rPr>
        <w:t>fibroserende</w:t>
      </w:r>
      <w:proofErr w:type="spellEnd"/>
      <w:r w:rsidRPr="00D70031">
        <w:rPr>
          <w:sz w:val="24"/>
          <w:szCs w:val="24"/>
        </w:rPr>
        <w:t xml:space="preserve"> </w:t>
      </w:r>
      <w:proofErr w:type="spellStart"/>
      <w:r w:rsidRPr="00D70031">
        <w:rPr>
          <w:sz w:val="24"/>
          <w:szCs w:val="24"/>
        </w:rPr>
        <w:t>interstitielle</w:t>
      </w:r>
      <w:proofErr w:type="spellEnd"/>
      <w:r w:rsidRPr="00D70031">
        <w:rPr>
          <w:sz w:val="24"/>
          <w:szCs w:val="24"/>
        </w:rPr>
        <w:t xml:space="preserve"> lungesygdomme (ILS).</w:t>
      </w:r>
    </w:p>
    <w:p w14:paraId="64E17D3D" w14:textId="77777777" w:rsidR="00D70031" w:rsidRPr="00D70031" w:rsidRDefault="00D70031" w:rsidP="00E114E6">
      <w:pPr>
        <w:ind w:left="851"/>
        <w:rPr>
          <w:sz w:val="24"/>
          <w:szCs w:val="24"/>
        </w:rPr>
      </w:pPr>
    </w:p>
    <w:p w14:paraId="398E8978" w14:textId="77777777" w:rsidR="00D70031" w:rsidRPr="00D70031" w:rsidRDefault="00D70031" w:rsidP="00E114E6">
      <w:pPr>
        <w:ind w:left="851"/>
        <w:rPr>
          <w:sz w:val="24"/>
          <w:szCs w:val="24"/>
        </w:rPr>
      </w:pPr>
      <w:r w:rsidRPr="00D70031">
        <w:rPr>
          <w:sz w:val="24"/>
          <w:szCs w:val="24"/>
          <w:u w:val="single"/>
        </w:rPr>
        <w:t>Dosering</w:t>
      </w:r>
    </w:p>
    <w:p w14:paraId="2C3C812F" w14:textId="77777777" w:rsidR="00D70031" w:rsidRPr="00D70031" w:rsidRDefault="00D70031" w:rsidP="00E114E6">
      <w:pPr>
        <w:ind w:left="851"/>
        <w:rPr>
          <w:sz w:val="24"/>
          <w:szCs w:val="24"/>
        </w:rPr>
      </w:pPr>
    </w:p>
    <w:p w14:paraId="2834B195" w14:textId="77777777" w:rsidR="00D70031" w:rsidRPr="00D70031" w:rsidRDefault="00D70031" w:rsidP="00E114E6">
      <w:pPr>
        <w:ind w:left="851"/>
        <w:rPr>
          <w:i/>
          <w:sz w:val="24"/>
          <w:szCs w:val="24"/>
        </w:rPr>
      </w:pPr>
      <w:r w:rsidRPr="00D70031">
        <w:rPr>
          <w:i/>
          <w:sz w:val="24"/>
          <w:szCs w:val="24"/>
        </w:rPr>
        <w:t>Voksne</w:t>
      </w:r>
    </w:p>
    <w:p w14:paraId="088D5BE0" w14:textId="77777777" w:rsidR="00D70031" w:rsidRPr="00D70031" w:rsidRDefault="00D70031" w:rsidP="00EB5CC3">
      <w:pPr>
        <w:numPr>
          <w:ilvl w:val="2"/>
          <w:numId w:val="6"/>
        </w:numPr>
        <w:ind w:left="1276" w:hanging="425"/>
        <w:rPr>
          <w:i/>
          <w:sz w:val="24"/>
          <w:szCs w:val="24"/>
          <w:u w:val="single"/>
        </w:rPr>
      </w:pPr>
      <w:r w:rsidRPr="00D70031">
        <w:rPr>
          <w:i/>
          <w:sz w:val="24"/>
          <w:szCs w:val="24"/>
          <w:u w:val="single"/>
        </w:rPr>
        <w:t>Idiopatisk lungefibrose (IPF)</w:t>
      </w:r>
    </w:p>
    <w:p w14:paraId="320A6370" w14:textId="77777777" w:rsidR="00D70031" w:rsidRPr="00D70031" w:rsidRDefault="00D70031" w:rsidP="00EB5CC3">
      <w:pPr>
        <w:numPr>
          <w:ilvl w:val="2"/>
          <w:numId w:val="6"/>
        </w:numPr>
        <w:ind w:left="1276" w:hanging="425"/>
        <w:rPr>
          <w:i/>
          <w:sz w:val="24"/>
          <w:szCs w:val="24"/>
          <w:u w:val="single"/>
        </w:rPr>
      </w:pPr>
      <w:r w:rsidRPr="00D70031">
        <w:rPr>
          <w:i/>
          <w:sz w:val="24"/>
          <w:szCs w:val="24"/>
          <w:u w:val="single"/>
        </w:rPr>
        <w:t xml:space="preserve">Andre kroniske </w:t>
      </w:r>
      <w:proofErr w:type="spellStart"/>
      <w:r w:rsidRPr="00D70031">
        <w:rPr>
          <w:i/>
          <w:sz w:val="24"/>
          <w:szCs w:val="24"/>
          <w:u w:val="single"/>
        </w:rPr>
        <w:t>fibroserende</w:t>
      </w:r>
      <w:proofErr w:type="spellEnd"/>
      <w:r w:rsidRPr="00D70031">
        <w:rPr>
          <w:i/>
          <w:sz w:val="24"/>
          <w:szCs w:val="24"/>
          <w:u w:val="single"/>
        </w:rPr>
        <w:t xml:space="preserve"> </w:t>
      </w:r>
      <w:proofErr w:type="spellStart"/>
      <w:r w:rsidRPr="00D70031">
        <w:rPr>
          <w:i/>
          <w:sz w:val="24"/>
          <w:szCs w:val="24"/>
          <w:u w:val="single"/>
        </w:rPr>
        <w:t>interstitielle</w:t>
      </w:r>
      <w:proofErr w:type="spellEnd"/>
      <w:r w:rsidRPr="00D70031">
        <w:rPr>
          <w:i/>
          <w:sz w:val="24"/>
          <w:szCs w:val="24"/>
          <w:u w:val="single"/>
        </w:rPr>
        <w:t xml:space="preserve"> lungesygdomme (ILS) med en progressiv fænotype</w:t>
      </w:r>
    </w:p>
    <w:p w14:paraId="539588F7" w14:textId="77777777" w:rsidR="00D70031" w:rsidRPr="00D70031" w:rsidRDefault="00D70031" w:rsidP="00EB5CC3">
      <w:pPr>
        <w:numPr>
          <w:ilvl w:val="2"/>
          <w:numId w:val="6"/>
        </w:numPr>
        <w:ind w:left="1276" w:hanging="425"/>
        <w:rPr>
          <w:i/>
          <w:sz w:val="24"/>
          <w:szCs w:val="24"/>
          <w:u w:val="single"/>
        </w:rPr>
      </w:pPr>
      <w:r w:rsidRPr="00D70031">
        <w:rPr>
          <w:i/>
          <w:sz w:val="24"/>
          <w:szCs w:val="24"/>
          <w:u w:val="single"/>
        </w:rPr>
        <w:t xml:space="preserve">Systemisk </w:t>
      </w:r>
      <w:proofErr w:type="spellStart"/>
      <w:r w:rsidRPr="00D70031">
        <w:rPr>
          <w:i/>
          <w:sz w:val="24"/>
          <w:szCs w:val="24"/>
          <w:u w:val="single"/>
        </w:rPr>
        <w:t>sklerodermi</w:t>
      </w:r>
      <w:proofErr w:type="spellEnd"/>
      <w:r w:rsidRPr="00D70031">
        <w:rPr>
          <w:i/>
          <w:sz w:val="24"/>
          <w:szCs w:val="24"/>
          <w:u w:val="single"/>
        </w:rPr>
        <w:t xml:space="preserve">-associeret </w:t>
      </w:r>
      <w:proofErr w:type="spellStart"/>
      <w:r w:rsidRPr="00D70031">
        <w:rPr>
          <w:i/>
          <w:sz w:val="24"/>
          <w:szCs w:val="24"/>
          <w:u w:val="single"/>
        </w:rPr>
        <w:t>interstitiel</w:t>
      </w:r>
      <w:proofErr w:type="spellEnd"/>
      <w:r w:rsidRPr="00D70031">
        <w:rPr>
          <w:i/>
          <w:sz w:val="24"/>
          <w:szCs w:val="24"/>
          <w:u w:val="single"/>
        </w:rPr>
        <w:t xml:space="preserve"> lungesygdom (</w:t>
      </w:r>
      <w:proofErr w:type="spellStart"/>
      <w:r w:rsidRPr="00D70031">
        <w:rPr>
          <w:i/>
          <w:sz w:val="24"/>
          <w:szCs w:val="24"/>
          <w:u w:val="single"/>
        </w:rPr>
        <w:t>SSc</w:t>
      </w:r>
      <w:proofErr w:type="spellEnd"/>
      <w:r w:rsidRPr="00D70031">
        <w:rPr>
          <w:i/>
          <w:sz w:val="24"/>
          <w:szCs w:val="24"/>
          <w:u w:val="single"/>
        </w:rPr>
        <w:t>-ILS).</w:t>
      </w:r>
    </w:p>
    <w:p w14:paraId="2AB45E4C" w14:textId="77777777" w:rsidR="00D70031" w:rsidRPr="00D70031" w:rsidRDefault="00D70031" w:rsidP="00E114E6">
      <w:pPr>
        <w:ind w:left="851"/>
        <w:rPr>
          <w:i/>
          <w:sz w:val="24"/>
          <w:szCs w:val="24"/>
        </w:rPr>
      </w:pPr>
    </w:p>
    <w:p w14:paraId="64925908" w14:textId="16B1DA3A" w:rsidR="00D70031" w:rsidRPr="00D70031" w:rsidRDefault="00D70031" w:rsidP="00E114E6">
      <w:pPr>
        <w:ind w:left="851"/>
        <w:rPr>
          <w:sz w:val="24"/>
          <w:szCs w:val="24"/>
        </w:rPr>
      </w:pPr>
      <w:r w:rsidRPr="00D70031">
        <w:rPr>
          <w:sz w:val="24"/>
          <w:szCs w:val="24"/>
        </w:rPr>
        <w:t xml:space="preserve">Den anbefalede dosis er 150 mg </w:t>
      </w:r>
      <w:proofErr w:type="spellStart"/>
      <w:r w:rsidRPr="00D70031">
        <w:rPr>
          <w:sz w:val="24"/>
          <w:szCs w:val="24"/>
        </w:rPr>
        <w:t>Nintedanib</w:t>
      </w:r>
      <w:proofErr w:type="spellEnd"/>
      <w:r w:rsidRPr="00D70031">
        <w:rPr>
          <w:sz w:val="24"/>
          <w:szCs w:val="24"/>
        </w:rPr>
        <w:t xml:space="preserve"> </w:t>
      </w:r>
      <w:r w:rsidR="0095520C">
        <w:rPr>
          <w:sz w:val="24"/>
          <w:szCs w:val="24"/>
        </w:rPr>
        <w:t>"</w:t>
      </w:r>
      <w:proofErr w:type="spellStart"/>
      <w:r w:rsidR="0095520C">
        <w:rPr>
          <w:sz w:val="24"/>
          <w:szCs w:val="24"/>
        </w:rPr>
        <w:t>Teva</w:t>
      </w:r>
      <w:proofErr w:type="spellEnd"/>
      <w:r w:rsidR="0095520C">
        <w:rPr>
          <w:sz w:val="24"/>
          <w:szCs w:val="24"/>
        </w:rPr>
        <w:t xml:space="preserve"> GmbH"</w:t>
      </w:r>
      <w:r w:rsidRPr="00D70031">
        <w:rPr>
          <w:sz w:val="24"/>
          <w:szCs w:val="24"/>
        </w:rPr>
        <w:t xml:space="preserve"> to gange dagligt med ca. 12 timers mellemrum. En dosis på 100 mg to gange dagligt anbefales udelukkende til patienter, der ikke tolererer en dosis på 150 mg to gange dagligt.</w:t>
      </w:r>
    </w:p>
    <w:p w14:paraId="5D6E766D" w14:textId="77777777" w:rsidR="00D70031" w:rsidRPr="00D70031" w:rsidRDefault="00D70031" w:rsidP="00E114E6">
      <w:pPr>
        <w:ind w:left="851"/>
        <w:rPr>
          <w:sz w:val="24"/>
          <w:szCs w:val="24"/>
        </w:rPr>
      </w:pPr>
    </w:p>
    <w:p w14:paraId="71C20A5D" w14:textId="77777777" w:rsidR="00D70031" w:rsidRPr="00D70031" w:rsidRDefault="00D70031" w:rsidP="00E114E6">
      <w:pPr>
        <w:ind w:left="851"/>
        <w:rPr>
          <w:sz w:val="24"/>
          <w:szCs w:val="24"/>
        </w:rPr>
      </w:pPr>
      <w:r w:rsidRPr="00D70031">
        <w:rPr>
          <w:sz w:val="24"/>
          <w:szCs w:val="24"/>
        </w:rPr>
        <w:t>Hvis en dosis springes over, bør administrationen genoptages på det næste planlagte tidspunkt og med den anbefalede dosis. Hvis en dosis springes over, bør patienten ikke tage en ekstra dosis. Den anbefalede højeste daglige dosis på 300 mg må ikke overskrides.</w:t>
      </w:r>
    </w:p>
    <w:p w14:paraId="3C1478AA" w14:textId="77777777" w:rsidR="00D70031" w:rsidRPr="00D70031" w:rsidRDefault="00D70031" w:rsidP="00E114E6">
      <w:pPr>
        <w:ind w:left="851"/>
        <w:rPr>
          <w:sz w:val="24"/>
          <w:szCs w:val="24"/>
        </w:rPr>
      </w:pPr>
    </w:p>
    <w:p w14:paraId="7865D45E" w14:textId="77777777" w:rsidR="00D70031" w:rsidRPr="00D70031" w:rsidRDefault="00D70031" w:rsidP="00E114E6">
      <w:pPr>
        <w:ind w:left="851"/>
        <w:rPr>
          <w:i/>
          <w:sz w:val="24"/>
          <w:szCs w:val="24"/>
        </w:rPr>
      </w:pPr>
      <w:r w:rsidRPr="00D70031">
        <w:rPr>
          <w:i/>
          <w:sz w:val="24"/>
          <w:szCs w:val="24"/>
        </w:rPr>
        <w:t>Dosisjusteringer</w:t>
      </w:r>
    </w:p>
    <w:p w14:paraId="75910658" w14:textId="39B7DA20" w:rsidR="00D70031" w:rsidRPr="00D70031" w:rsidRDefault="00D70031" w:rsidP="00E114E6">
      <w:pPr>
        <w:ind w:left="851"/>
        <w:rPr>
          <w:sz w:val="24"/>
          <w:szCs w:val="24"/>
        </w:rPr>
      </w:pPr>
      <w:r w:rsidRPr="00D70031">
        <w:rPr>
          <w:sz w:val="24"/>
          <w:szCs w:val="24"/>
        </w:rPr>
        <w:t xml:space="preserve">Hvis det er relevant, kan håndtering af bivirkninger ved </w:t>
      </w:r>
      <w:proofErr w:type="spellStart"/>
      <w:r w:rsidRPr="00D70031">
        <w:rPr>
          <w:sz w:val="24"/>
          <w:szCs w:val="24"/>
        </w:rPr>
        <w:t>nintedanib</w:t>
      </w:r>
      <w:proofErr w:type="spellEnd"/>
      <w:r w:rsidRPr="00D70031">
        <w:rPr>
          <w:sz w:val="24"/>
          <w:szCs w:val="24"/>
        </w:rPr>
        <w:t xml:space="preserve"> (se pkt. 4.4 og 4.8), ud over symptomatisk behandling, omfatte dosisreduktion og midlertidig </w:t>
      </w:r>
      <w:proofErr w:type="spellStart"/>
      <w:r w:rsidRPr="00D70031">
        <w:rPr>
          <w:sz w:val="24"/>
          <w:szCs w:val="24"/>
        </w:rPr>
        <w:t>seponering</w:t>
      </w:r>
      <w:proofErr w:type="spellEnd"/>
      <w:r w:rsidRPr="00D70031">
        <w:rPr>
          <w:sz w:val="24"/>
          <w:szCs w:val="24"/>
        </w:rPr>
        <w:t xml:space="preserve">, indtil den specifikke bivirkning er bedret til et niveau, der tillader fortsættelse af behandlingen. Behandlingen med </w:t>
      </w:r>
      <w:proofErr w:type="spellStart"/>
      <w:r w:rsidRPr="00D70031">
        <w:rPr>
          <w:sz w:val="24"/>
          <w:szCs w:val="24"/>
        </w:rPr>
        <w:t>Nintedanib</w:t>
      </w:r>
      <w:proofErr w:type="spellEnd"/>
      <w:r w:rsidRPr="00D70031">
        <w:rPr>
          <w:sz w:val="24"/>
          <w:szCs w:val="24"/>
        </w:rPr>
        <w:t xml:space="preserve"> </w:t>
      </w:r>
      <w:r w:rsidR="0095520C">
        <w:rPr>
          <w:sz w:val="24"/>
          <w:szCs w:val="24"/>
        </w:rPr>
        <w:t>"</w:t>
      </w:r>
      <w:proofErr w:type="spellStart"/>
      <w:r w:rsidR="0095520C">
        <w:rPr>
          <w:sz w:val="24"/>
          <w:szCs w:val="24"/>
        </w:rPr>
        <w:t>Teva</w:t>
      </w:r>
      <w:proofErr w:type="spellEnd"/>
      <w:r w:rsidR="0095520C">
        <w:rPr>
          <w:sz w:val="24"/>
          <w:szCs w:val="24"/>
        </w:rPr>
        <w:t xml:space="preserve"> GmbH"</w:t>
      </w:r>
      <w:r w:rsidRPr="00D70031">
        <w:rPr>
          <w:sz w:val="24"/>
          <w:szCs w:val="24"/>
        </w:rPr>
        <w:t xml:space="preserve"> kan genoptages med den fulde dosis (150 mg to gange dagligt hos voksne patienter) eller med en reduceret dosis (100 mg to gange dagligt hos voksne patienter). Hvis en voksen patient ikke tåler 100 mg to gange dagligt, bør behandling med </w:t>
      </w:r>
      <w:proofErr w:type="spellStart"/>
      <w:r w:rsidRPr="00D70031">
        <w:rPr>
          <w:sz w:val="24"/>
          <w:szCs w:val="24"/>
        </w:rPr>
        <w:t>Nintedanib</w:t>
      </w:r>
      <w:proofErr w:type="spellEnd"/>
      <w:r w:rsidRPr="00D70031">
        <w:rPr>
          <w:sz w:val="24"/>
          <w:szCs w:val="24"/>
        </w:rPr>
        <w:t xml:space="preserve"> </w:t>
      </w:r>
      <w:r w:rsidR="0095520C">
        <w:rPr>
          <w:sz w:val="24"/>
          <w:szCs w:val="24"/>
        </w:rPr>
        <w:t>"</w:t>
      </w:r>
      <w:proofErr w:type="spellStart"/>
      <w:r w:rsidR="0095520C">
        <w:rPr>
          <w:sz w:val="24"/>
          <w:szCs w:val="24"/>
        </w:rPr>
        <w:t>Teva</w:t>
      </w:r>
      <w:proofErr w:type="spellEnd"/>
      <w:r w:rsidR="0095520C">
        <w:rPr>
          <w:sz w:val="24"/>
          <w:szCs w:val="24"/>
        </w:rPr>
        <w:t xml:space="preserve"> GmbH"</w:t>
      </w:r>
      <w:r w:rsidRPr="00D70031">
        <w:rPr>
          <w:sz w:val="24"/>
          <w:szCs w:val="24"/>
        </w:rPr>
        <w:t xml:space="preserve"> seponeres.</w:t>
      </w:r>
    </w:p>
    <w:p w14:paraId="57AD42E5" w14:textId="77777777" w:rsidR="00D70031" w:rsidRPr="00D70031" w:rsidRDefault="00D70031" w:rsidP="00E114E6">
      <w:pPr>
        <w:ind w:left="851"/>
        <w:rPr>
          <w:sz w:val="24"/>
          <w:szCs w:val="24"/>
        </w:rPr>
      </w:pPr>
    </w:p>
    <w:p w14:paraId="2CEC3ECF" w14:textId="2186EE16" w:rsidR="00D70031" w:rsidRPr="00D70031" w:rsidRDefault="00D70031" w:rsidP="00E114E6">
      <w:pPr>
        <w:ind w:left="851"/>
        <w:rPr>
          <w:sz w:val="24"/>
          <w:szCs w:val="24"/>
        </w:rPr>
      </w:pPr>
      <w:r w:rsidRPr="00D70031">
        <w:rPr>
          <w:sz w:val="24"/>
          <w:szCs w:val="24"/>
        </w:rPr>
        <w:lastRenderedPageBreak/>
        <w:t xml:space="preserve">Hvis diarré, kvalme og/eller opkastning varer ved på trods af passende understøttende behandling (herunder </w:t>
      </w:r>
      <w:proofErr w:type="spellStart"/>
      <w:r w:rsidRPr="00D70031">
        <w:rPr>
          <w:sz w:val="24"/>
          <w:szCs w:val="24"/>
        </w:rPr>
        <w:t>antiemetisk</w:t>
      </w:r>
      <w:proofErr w:type="spellEnd"/>
      <w:r w:rsidRPr="00D70031">
        <w:rPr>
          <w:sz w:val="24"/>
          <w:szCs w:val="24"/>
        </w:rPr>
        <w:t xml:space="preserve"> behandling), kan en dosisreduktion eller afbrydelse af behandlingen blive nødvendig. Behandlingen kan genoptages med en reduceret dosis (100</w:t>
      </w:r>
      <w:r w:rsidR="0095520C">
        <w:rPr>
          <w:sz w:val="24"/>
          <w:szCs w:val="24"/>
        </w:rPr>
        <w:t> </w:t>
      </w:r>
      <w:r w:rsidRPr="00D70031">
        <w:rPr>
          <w:sz w:val="24"/>
          <w:szCs w:val="24"/>
        </w:rPr>
        <w:t xml:space="preserve">mg to gange dagligt hos voksne patienter) eller ved den fulde dosis (150 mg to gange dagligt hos voksne patienter). Behandlingen med </w:t>
      </w:r>
      <w:proofErr w:type="spellStart"/>
      <w:r w:rsidRPr="00D70031">
        <w:rPr>
          <w:sz w:val="24"/>
          <w:szCs w:val="24"/>
        </w:rPr>
        <w:t>Nintedanib</w:t>
      </w:r>
      <w:proofErr w:type="spellEnd"/>
      <w:r w:rsidRPr="00D70031">
        <w:rPr>
          <w:sz w:val="24"/>
          <w:szCs w:val="24"/>
        </w:rPr>
        <w:t xml:space="preserve"> </w:t>
      </w:r>
      <w:r w:rsidR="0095520C">
        <w:rPr>
          <w:sz w:val="24"/>
          <w:szCs w:val="24"/>
        </w:rPr>
        <w:t>"</w:t>
      </w:r>
      <w:proofErr w:type="spellStart"/>
      <w:r w:rsidR="0095520C">
        <w:rPr>
          <w:sz w:val="24"/>
          <w:szCs w:val="24"/>
        </w:rPr>
        <w:t>Teva</w:t>
      </w:r>
      <w:proofErr w:type="spellEnd"/>
      <w:r w:rsidR="0095520C">
        <w:rPr>
          <w:sz w:val="24"/>
          <w:szCs w:val="24"/>
        </w:rPr>
        <w:t xml:space="preserve"> GmbH"</w:t>
      </w:r>
      <w:r w:rsidRPr="00D70031">
        <w:rPr>
          <w:sz w:val="24"/>
          <w:szCs w:val="24"/>
        </w:rPr>
        <w:t xml:space="preserve"> bør seponeres i tilfælde af vedvarende svær diarré, kvalme og/eller opkastning på trods af symptomatisk behandling (se pkt. 4.4).</w:t>
      </w:r>
    </w:p>
    <w:p w14:paraId="7E324916" w14:textId="77777777" w:rsidR="00D70031" w:rsidRPr="00D70031" w:rsidRDefault="00D70031" w:rsidP="00E114E6">
      <w:pPr>
        <w:ind w:left="851"/>
        <w:rPr>
          <w:sz w:val="24"/>
          <w:szCs w:val="24"/>
        </w:rPr>
      </w:pPr>
    </w:p>
    <w:p w14:paraId="6A2AD28A" w14:textId="56F5BA25" w:rsidR="00D70031" w:rsidRPr="00D70031" w:rsidRDefault="00D70031" w:rsidP="00E114E6">
      <w:pPr>
        <w:ind w:left="851"/>
        <w:rPr>
          <w:sz w:val="24"/>
          <w:szCs w:val="24"/>
        </w:rPr>
      </w:pPr>
      <w:r w:rsidRPr="00D70031">
        <w:rPr>
          <w:sz w:val="24"/>
          <w:szCs w:val="24"/>
        </w:rPr>
        <w:t xml:space="preserve">Hvis behandlingen afbrydes på grund af forhøjet </w:t>
      </w:r>
      <w:proofErr w:type="spellStart"/>
      <w:r w:rsidRPr="00D70031">
        <w:rPr>
          <w:sz w:val="24"/>
          <w:szCs w:val="24"/>
        </w:rPr>
        <w:t>aspartataminotransferase</w:t>
      </w:r>
      <w:proofErr w:type="spellEnd"/>
      <w:r w:rsidRPr="00D70031">
        <w:rPr>
          <w:sz w:val="24"/>
          <w:szCs w:val="24"/>
        </w:rPr>
        <w:t xml:space="preserve"> (ASAT) eller </w:t>
      </w:r>
      <w:proofErr w:type="spellStart"/>
      <w:r w:rsidRPr="00D70031">
        <w:rPr>
          <w:sz w:val="24"/>
          <w:szCs w:val="24"/>
        </w:rPr>
        <w:t>alaninaminotransferase</w:t>
      </w:r>
      <w:proofErr w:type="spellEnd"/>
      <w:r w:rsidRPr="00D70031">
        <w:rPr>
          <w:sz w:val="24"/>
          <w:szCs w:val="24"/>
        </w:rPr>
        <w:t xml:space="preserve"> (ALAT) til &gt; 3 × øvre grænse for normalværdien (ULN), kan behandlingen med </w:t>
      </w:r>
      <w:proofErr w:type="spellStart"/>
      <w:r w:rsidRPr="00D70031">
        <w:rPr>
          <w:sz w:val="24"/>
          <w:szCs w:val="24"/>
        </w:rPr>
        <w:t>Nintedanib</w:t>
      </w:r>
      <w:proofErr w:type="spellEnd"/>
      <w:r w:rsidRPr="00D70031">
        <w:rPr>
          <w:sz w:val="24"/>
          <w:szCs w:val="24"/>
        </w:rPr>
        <w:t xml:space="preserve"> </w:t>
      </w:r>
      <w:r w:rsidR="0095520C">
        <w:rPr>
          <w:sz w:val="24"/>
          <w:szCs w:val="24"/>
        </w:rPr>
        <w:t>"</w:t>
      </w:r>
      <w:proofErr w:type="spellStart"/>
      <w:r w:rsidR="0095520C">
        <w:rPr>
          <w:sz w:val="24"/>
          <w:szCs w:val="24"/>
        </w:rPr>
        <w:t>Teva</w:t>
      </w:r>
      <w:proofErr w:type="spellEnd"/>
      <w:r w:rsidR="0095520C">
        <w:rPr>
          <w:sz w:val="24"/>
          <w:szCs w:val="24"/>
        </w:rPr>
        <w:t xml:space="preserve"> GmbH"</w:t>
      </w:r>
      <w:r w:rsidRPr="00D70031">
        <w:rPr>
          <w:sz w:val="24"/>
          <w:szCs w:val="24"/>
        </w:rPr>
        <w:t xml:space="preserve"> påbegyndes igen med en reduceret dosis (100</w:t>
      </w:r>
      <w:r w:rsidR="0095520C">
        <w:rPr>
          <w:sz w:val="24"/>
          <w:szCs w:val="24"/>
        </w:rPr>
        <w:t> </w:t>
      </w:r>
      <w:r w:rsidRPr="00D70031">
        <w:rPr>
          <w:sz w:val="24"/>
          <w:szCs w:val="24"/>
        </w:rPr>
        <w:t xml:space="preserve">mg to gange dagligt hos voksne patienter), når </w:t>
      </w:r>
      <w:proofErr w:type="spellStart"/>
      <w:r w:rsidRPr="00D70031">
        <w:rPr>
          <w:sz w:val="24"/>
          <w:szCs w:val="24"/>
        </w:rPr>
        <w:t>aminotransferaseværdierne</w:t>
      </w:r>
      <w:proofErr w:type="spellEnd"/>
      <w:r w:rsidRPr="00D70031">
        <w:rPr>
          <w:sz w:val="24"/>
          <w:szCs w:val="24"/>
        </w:rPr>
        <w:t xml:space="preserve"> er vendt tilbage til </w:t>
      </w:r>
      <w:r w:rsidRPr="00D70031">
        <w:rPr>
          <w:i/>
          <w:sz w:val="24"/>
          <w:szCs w:val="24"/>
        </w:rPr>
        <w:t>baseline</w:t>
      </w:r>
      <w:r w:rsidRPr="00D70031">
        <w:rPr>
          <w:sz w:val="24"/>
          <w:szCs w:val="24"/>
        </w:rPr>
        <w:t>. Dosis kan efterfølgende øges til den fulde dosis (150 mg to gange dagligt hos voksne patienter) (se pkt. 4.4 og 4.8).</w:t>
      </w:r>
    </w:p>
    <w:p w14:paraId="07DBFA96" w14:textId="77777777" w:rsidR="00D70031" w:rsidRPr="00D70031" w:rsidRDefault="00D70031" w:rsidP="00E114E6">
      <w:pPr>
        <w:ind w:left="851"/>
        <w:rPr>
          <w:sz w:val="24"/>
          <w:szCs w:val="24"/>
        </w:rPr>
      </w:pPr>
    </w:p>
    <w:p w14:paraId="1D290909" w14:textId="77777777" w:rsidR="00D70031" w:rsidRPr="00D70031" w:rsidRDefault="00D70031" w:rsidP="00E114E6">
      <w:pPr>
        <w:ind w:left="851"/>
        <w:rPr>
          <w:sz w:val="24"/>
          <w:szCs w:val="24"/>
        </w:rPr>
      </w:pPr>
      <w:r w:rsidRPr="00D70031">
        <w:rPr>
          <w:sz w:val="24"/>
          <w:szCs w:val="24"/>
        </w:rPr>
        <w:t>Se tabel 1 for specifikke anbefalinger vedrørende dosisreduktion i forbindelse med håndtering af bivirkninger hos den pædiatriske population.</w:t>
      </w:r>
    </w:p>
    <w:p w14:paraId="4A4C6F1E" w14:textId="77777777" w:rsidR="00D70031" w:rsidRPr="00D70031" w:rsidRDefault="00D70031" w:rsidP="00E114E6">
      <w:pPr>
        <w:ind w:left="851"/>
        <w:rPr>
          <w:sz w:val="24"/>
          <w:szCs w:val="24"/>
        </w:rPr>
      </w:pPr>
    </w:p>
    <w:p w14:paraId="714FAB5C" w14:textId="77777777" w:rsidR="00D70031" w:rsidRPr="00D70031" w:rsidRDefault="00D70031" w:rsidP="00E114E6">
      <w:pPr>
        <w:ind w:left="851"/>
        <w:rPr>
          <w:i/>
          <w:sz w:val="24"/>
          <w:szCs w:val="24"/>
        </w:rPr>
      </w:pPr>
      <w:r w:rsidRPr="00D70031">
        <w:rPr>
          <w:i/>
          <w:sz w:val="24"/>
          <w:szCs w:val="24"/>
        </w:rPr>
        <w:t>Børn og unge i alderen 6 til 17 år</w:t>
      </w:r>
    </w:p>
    <w:p w14:paraId="186DE3FB" w14:textId="77777777" w:rsidR="00D70031" w:rsidRPr="00D70031" w:rsidRDefault="00D70031" w:rsidP="00EB5CC3">
      <w:pPr>
        <w:numPr>
          <w:ilvl w:val="2"/>
          <w:numId w:val="6"/>
        </w:numPr>
        <w:ind w:left="1276" w:hanging="425"/>
        <w:rPr>
          <w:i/>
          <w:sz w:val="24"/>
          <w:szCs w:val="24"/>
          <w:u w:val="single"/>
        </w:rPr>
      </w:pPr>
      <w:r w:rsidRPr="00D70031">
        <w:rPr>
          <w:i/>
          <w:sz w:val="24"/>
          <w:szCs w:val="24"/>
          <w:u w:val="single"/>
        </w:rPr>
        <w:t xml:space="preserve">Behandling af klinisk signifikante, progressiv </w:t>
      </w:r>
      <w:proofErr w:type="spellStart"/>
      <w:r w:rsidRPr="00D70031">
        <w:rPr>
          <w:i/>
          <w:sz w:val="24"/>
          <w:szCs w:val="24"/>
          <w:u w:val="single"/>
        </w:rPr>
        <w:t>fibroserende</w:t>
      </w:r>
      <w:proofErr w:type="spellEnd"/>
      <w:r w:rsidRPr="00D70031">
        <w:rPr>
          <w:i/>
          <w:sz w:val="24"/>
          <w:szCs w:val="24"/>
          <w:u w:val="single"/>
        </w:rPr>
        <w:t xml:space="preserve"> </w:t>
      </w:r>
      <w:proofErr w:type="spellStart"/>
      <w:r w:rsidRPr="00D70031">
        <w:rPr>
          <w:i/>
          <w:sz w:val="24"/>
          <w:szCs w:val="24"/>
          <w:u w:val="single"/>
        </w:rPr>
        <w:t>interstitielle</w:t>
      </w:r>
      <w:proofErr w:type="spellEnd"/>
      <w:r w:rsidRPr="00D70031">
        <w:rPr>
          <w:i/>
          <w:sz w:val="24"/>
          <w:szCs w:val="24"/>
          <w:u w:val="single"/>
        </w:rPr>
        <w:t xml:space="preserve"> lungesygdomme (ILS)</w:t>
      </w:r>
    </w:p>
    <w:p w14:paraId="4ACFDBE4" w14:textId="77777777" w:rsidR="00D70031" w:rsidRPr="00D70031" w:rsidRDefault="00D70031" w:rsidP="00EB5CC3">
      <w:pPr>
        <w:numPr>
          <w:ilvl w:val="2"/>
          <w:numId w:val="6"/>
        </w:numPr>
        <w:ind w:left="1276" w:hanging="425"/>
        <w:rPr>
          <w:i/>
          <w:sz w:val="24"/>
          <w:szCs w:val="24"/>
          <w:u w:val="single"/>
        </w:rPr>
      </w:pPr>
      <w:r w:rsidRPr="00D70031">
        <w:rPr>
          <w:i/>
          <w:sz w:val="24"/>
          <w:szCs w:val="24"/>
          <w:u w:val="single"/>
        </w:rPr>
        <w:t xml:space="preserve">Behandling af systemisk </w:t>
      </w:r>
      <w:proofErr w:type="spellStart"/>
      <w:r w:rsidRPr="00D70031">
        <w:rPr>
          <w:i/>
          <w:sz w:val="24"/>
          <w:szCs w:val="24"/>
          <w:u w:val="single"/>
        </w:rPr>
        <w:t>sklerodermi</w:t>
      </w:r>
      <w:proofErr w:type="spellEnd"/>
      <w:r w:rsidRPr="00D70031">
        <w:rPr>
          <w:i/>
          <w:sz w:val="24"/>
          <w:szCs w:val="24"/>
          <w:u w:val="single"/>
        </w:rPr>
        <w:t xml:space="preserve">-associeret </w:t>
      </w:r>
      <w:proofErr w:type="spellStart"/>
      <w:r w:rsidRPr="00D70031">
        <w:rPr>
          <w:i/>
          <w:sz w:val="24"/>
          <w:szCs w:val="24"/>
          <w:u w:val="single"/>
        </w:rPr>
        <w:t>interstitiel</w:t>
      </w:r>
      <w:proofErr w:type="spellEnd"/>
      <w:r w:rsidRPr="00D70031">
        <w:rPr>
          <w:i/>
          <w:sz w:val="24"/>
          <w:szCs w:val="24"/>
          <w:u w:val="single"/>
        </w:rPr>
        <w:t xml:space="preserve"> lungesygdom (</w:t>
      </w:r>
      <w:proofErr w:type="spellStart"/>
      <w:r w:rsidRPr="00D70031">
        <w:rPr>
          <w:i/>
          <w:sz w:val="24"/>
          <w:szCs w:val="24"/>
          <w:u w:val="single"/>
        </w:rPr>
        <w:t>SSc</w:t>
      </w:r>
      <w:proofErr w:type="spellEnd"/>
      <w:r w:rsidRPr="00D70031">
        <w:rPr>
          <w:i/>
          <w:sz w:val="24"/>
          <w:szCs w:val="24"/>
          <w:u w:val="single"/>
        </w:rPr>
        <w:t>-ILS).</w:t>
      </w:r>
    </w:p>
    <w:p w14:paraId="23338D27" w14:textId="77777777" w:rsidR="00D70031" w:rsidRPr="00D70031" w:rsidRDefault="00D70031" w:rsidP="00E114E6">
      <w:pPr>
        <w:ind w:left="851"/>
        <w:rPr>
          <w:i/>
          <w:sz w:val="24"/>
          <w:szCs w:val="24"/>
        </w:rPr>
      </w:pPr>
    </w:p>
    <w:p w14:paraId="0BBAC40C" w14:textId="77777777" w:rsidR="00D70031" w:rsidRPr="00D70031" w:rsidRDefault="00D70031" w:rsidP="00E114E6">
      <w:pPr>
        <w:ind w:left="851"/>
        <w:rPr>
          <w:sz w:val="24"/>
          <w:szCs w:val="24"/>
        </w:rPr>
      </w:pPr>
      <w:r w:rsidRPr="00D70031">
        <w:rPr>
          <w:sz w:val="24"/>
          <w:szCs w:val="24"/>
        </w:rPr>
        <w:t xml:space="preserve">Væksten skal overvåges regelmæssigt, og det anbefales at evaluere vækstmæssige forandringer i </w:t>
      </w:r>
      <w:proofErr w:type="spellStart"/>
      <w:r w:rsidRPr="00D70031">
        <w:rPr>
          <w:sz w:val="24"/>
          <w:szCs w:val="24"/>
        </w:rPr>
        <w:t>epifyseplader</w:t>
      </w:r>
      <w:proofErr w:type="spellEnd"/>
      <w:r w:rsidRPr="00D70031">
        <w:rPr>
          <w:sz w:val="24"/>
          <w:szCs w:val="24"/>
        </w:rPr>
        <w:t xml:space="preserve"> ved årlig billeddiagnostik af knoglerne hos patienter med åbne </w:t>
      </w:r>
      <w:proofErr w:type="spellStart"/>
      <w:r w:rsidRPr="00D70031">
        <w:rPr>
          <w:sz w:val="24"/>
          <w:szCs w:val="24"/>
        </w:rPr>
        <w:t>epifyser</w:t>
      </w:r>
      <w:proofErr w:type="spellEnd"/>
      <w:r w:rsidRPr="00D70031">
        <w:rPr>
          <w:sz w:val="24"/>
          <w:szCs w:val="24"/>
        </w:rPr>
        <w:t xml:space="preserve">. Afbrydelse af behandlingen skal overvejes hos patienter, der udvikler tegn på væksthæmning eller vækstmæssige forandringer i </w:t>
      </w:r>
      <w:proofErr w:type="spellStart"/>
      <w:r w:rsidRPr="00D70031">
        <w:rPr>
          <w:sz w:val="24"/>
          <w:szCs w:val="24"/>
        </w:rPr>
        <w:t>epifysepladerne</w:t>
      </w:r>
      <w:proofErr w:type="spellEnd"/>
      <w:r w:rsidRPr="00D70031">
        <w:rPr>
          <w:sz w:val="24"/>
          <w:szCs w:val="24"/>
        </w:rPr>
        <w:t xml:space="preserve"> (se pkt. 4.4 og 4.8).</w:t>
      </w:r>
    </w:p>
    <w:p w14:paraId="16FFC0A7" w14:textId="77777777" w:rsidR="00D70031" w:rsidRPr="00D70031" w:rsidRDefault="00D70031" w:rsidP="00E114E6">
      <w:pPr>
        <w:ind w:left="851"/>
        <w:rPr>
          <w:sz w:val="24"/>
          <w:szCs w:val="24"/>
        </w:rPr>
      </w:pPr>
    </w:p>
    <w:p w14:paraId="6C8E744C" w14:textId="77777777" w:rsidR="00D70031" w:rsidRPr="00D70031" w:rsidRDefault="00D70031" w:rsidP="00E114E6">
      <w:pPr>
        <w:ind w:left="851"/>
        <w:rPr>
          <w:sz w:val="24"/>
          <w:szCs w:val="24"/>
        </w:rPr>
      </w:pPr>
      <w:r w:rsidRPr="00D70031">
        <w:rPr>
          <w:sz w:val="24"/>
          <w:szCs w:val="24"/>
        </w:rPr>
        <w:t>Der skal udføres tandundersøgelser regelmæssigt, mindst hver 6. måned, indtil tandudviklingen er afsluttet (se pkt. 4.4 og 4.8).</w:t>
      </w:r>
    </w:p>
    <w:p w14:paraId="30107934" w14:textId="77777777" w:rsidR="00D70031" w:rsidRPr="00D70031" w:rsidRDefault="00D70031" w:rsidP="00E114E6">
      <w:pPr>
        <w:ind w:left="851"/>
        <w:rPr>
          <w:sz w:val="24"/>
          <w:szCs w:val="24"/>
        </w:rPr>
      </w:pPr>
    </w:p>
    <w:p w14:paraId="03068175" w14:textId="0C6F6D85" w:rsidR="00D70031" w:rsidRPr="00D70031" w:rsidRDefault="00D70031" w:rsidP="00E114E6">
      <w:pPr>
        <w:ind w:left="851"/>
        <w:rPr>
          <w:sz w:val="24"/>
          <w:szCs w:val="24"/>
        </w:rPr>
      </w:pPr>
      <w:r w:rsidRPr="00D70031">
        <w:rPr>
          <w:sz w:val="24"/>
          <w:szCs w:val="24"/>
        </w:rPr>
        <w:t xml:space="preserve">Den anbefalede dosis af </w:t>
      </w:r>
      <w:proofErr w:type="spellStart"/>
      <w:r w:rsidRPr="00D70031">
        <w:rPr>
          <w:sz w:val="24"/>
          <w:szCs w:val="24"/>
        </w:rPr>
        <w:t>Nintedanib</w:t>
      </w:r>
      <w:proofErr w:type="spellEnd"/>
      <w:r w:rsidRPr="00D70031">
        <w:rPr>
          <w:sz w:val="24"/>
          <w:szCs w:val="24"/>
        </w:rPr>
        <w:t xml:space="preserve"> </w:t>
      </w:r>
      <w:r w:rsidR="0095520C">
        <w:rPr>
          <w:sz w:val="24"/>
          <w:szCs w:val="24"/>
        </w:rPr>
        <w:t>"</w:t>
      </w:r>
      <w:proofErr w:type="spellStart"/>
      <w:r w:rsidR="0095520C">
        <w:rPr>
          <w:sz w:val="24"/>
          <w:szCs w:val="24"/>
        </w:rPr>
        <w:t>Teva</w:t>
      </w:r>
      <w:proofErr w:type="spellEnd"/>
      <w:r w:rsidR="0095520C">
        <w:rPr>
          <w:sz w:val="24"/>
          <w:szCs w:val="24"/>
        </w:rPr>
        <w:t xml:space="preserve"> GmbH"</w:t>
      </w:r>
      <w:r w:rsidRPr="00D70031">
        <w:rPr>
          <w:sz w:val="24"/>
          <w:szCs w:val="24"/>
        </w:rPr>
        <w:t xml:space="preserve"> til pædiatriske patienter i alderen 6 til 17 år er baseret på patientens vægt og administreres to gange dagligt med ca. 12 timers mellemrum (se tabel 1). Dosis bør justeres efter vægt i løbet af behandlingen.</w:t>
      </w:r>
    </w:p>
    <w:p w14:paraId="2BA11682" w14:textId="77777777" w:rsidR="00D70031" w:rsidRPr="00D70031" w:rsidRDefault="00D70031" w:rsidP="00E114E6">
      <w:pPr>
        <w:ind w:left="851"/>
        <w:rPr>
          <w:sz w:val="24"/>
          <w:szCs w:val="24"/>
        </w:rPr>
      </w:pPr>
    </w:p>
    <w:p w14:paraId="5DE94B20" w14:textId="279692C8" w:rsidR="00D70031" w:rsidRPr="00D70031" w:rsidRDefault="00D70031" w:rsidP="00D70031">
      <w:pPr>
        <w:tabs>
          <w:tab w:val="left" w:pos="851"/>
        </w:tabs>
        <w:ind w:left="851"/>
        <w:rPr>
          <w:b/>
          <w:bCs/>
          <w:sz w:val="24"/>
          <w:szCs w:val="24"/>
        </w:rPr>
      </w:pPr>
      <w:r w:rsidRPr="00D70031">
        <w:rPr>
          <w:b/>
          <w:bCs/>
          <w:sz w:val="24"/>
          <w:szCs w:val="24"/>
        </w:rPr>
        <w:t xml:space="preserve">Tabel 1: </w:t>
      </w:r>
      <w:proofErr w:type="spellStart"/>
      <w:r w:rsidRPr="00D70031">
        <w:rPr>
          <w:b/>
          <w:bCs/>
          <w:sz w:val="24"/>
          <w:szCs w:val="24"/>
        </w:rPr>
        <w:t>Nintedanib</w:t>
      </w:r>
      <w:proofErr w:type="spellEnd"/>
      <w:r w:rsidRPr="00D70031">
        <w:rPr>
          <w:b/>
          <w:bCs/>
          <w:sz w:val="24"/>
          <w:szCs w:val="24"/>
        </w:rPr>
        <w:t xml:space="preserve"> </w:t>
      </w:r>
      <w:r w:rsidR="0095520C">
        <w:rPr>
          <w:b/>
          <w:bCs/>
          <w:sz w:val="24"/>
          <w:szCs w:val="24"/>
        </w:rPr>
        <w:t>"</w:t>
      </w:r>
      <w:proofErr w:type="spellStart"/>
      <w:r w:rsidR="0095520C">
        <w:rPr>
          <w:b/>
          <w:bCs/>
          <w:sz w:val="24"/>
          <w:szCs w:val="24"/>
        </w:rPr>
        <w:t>Teva</w:t>
      </w:r>
      <w:proofErr w:type="spellEnd"/>
      <w:r w:rsidR="0095520C">
        <w:rPr>
          <w:b/>
          <w:bCs/>
          <w:sz w:val="24"/>
          <w:szCs w:val="24"/>
        </w:rPr>
        <w:t xml:space="preserve"> GmbH"</w:t>
      </w:r>
      <w:r w:rsidRPr="00D70031">
        <w:rPr>
          <w:b/>
          <w:bCs/>
          <w:sz w:val="24"/>
          <w:szCs w:val="24"/>
        </w:rPr>
        <w:t>-dosis og anbefalet reduceret dosis i milligram (mg) efter kropsvægt i kilogram (kg) for pædiatriske patienter i alderen 6 til 17 år</w:t>
      </w:r>
    </w:p>
    <w:p w14:paraId="59F3E98F" w14:textId="77777777" w:rsidR="00D70031" w:rsidRPr="00D70031" w:rsidRDefault="00D70031" w:rsidP="00D70031">
      <w:pPr>
        <w:tabs>
          <w:tab w:val="left" w:pos="851"/>
        </w:tabs>
        <w:ind w:left="851"/>
        <w:rPr>
          <w:b/>
          <w:sz w:val="24"/>
          <w:szCs w:val="24"/>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3208"/>
        <w:gridCol w:w="3208"/>
        <w:gridCol w:w="3212"/>
      </w:tblGrid>
      <w:tr w:rsidR="00D70031" w:rsidRPr="004806D6" w14:paraId="6679C9CF" w14:textId="77777777" w:rsidTr="00E114E6">
        <w:trPr>
          <w:trHeight w:val="623"/>
        </w:trPr>
        <w:tc>
          <w:tcPr>
            <w:tcW w:w="1666" w:type="pct"/>
            <w:tcBorders>
              <w:top w:val="single" w:sz="4" w:space="0" w:color="000000"/>
              <w:left w:val="single" w:sz="4" w:space="0" w:color="000000"/>
              <w:bottom w:val="single" w:sz="4" w:space="0" w:color="000000"/>
              <w:right w:val="single" w:sz="4" w:space="0" w:color="000000"/>
            </w:tcBorders>
            <w:hideMark/>
          </w:tcPr>
          <w:p w14:paraId="7D53F21B" w14:textId="77777777" w:rsidR="00D70031" w:rsidRPr="00D70031" w:rsidRDefault="00D70031" w:rsidP="00E114E6">
            <w:pPr>
              <w:ind w:left="132"/>
              <w:rPr>
                <w:b/>
                <w:sz w:val="22"/>
                <w:szCs w:val="22"/>
              </w:rPr>
            </w:pPr>
            <w:r w:rsidRPr="00D70031">
              <w:rPr>
                <w:b/>
                <w:sz w:val="22"/>
                <w:szCs w:val="22"/>
              </w:rPr>
              <w:t>Vægtinterval</w:t>
            </w:r>
          </w:p>
        </w:tc>
        <w:tc>
          <w:tcPr>
            <w:tcW w:w="1666" w:type="pct"/>
            <w:tcBorders>
              <w:top w:val="single" w:sz="4" w:space="0" w:color="000000"/>
              <w:left w:val="single" w:sz="4" w:space="0" w:color="000000"/>
              <w:bottom w:val="single" w:sz="4" w:space="0" w:color="000000"/>
              <w:right w:val="single" w:sz="4" w:space="0" w:color="000000"/>
            </w:tcBorders>
            <w:hideMark/>
          </w:tcPr>
          <w:p w14:paraId="187BE9E0" w14:textId="009AD44C" w:rsidR="00D70031" w:rsidRPr="00D70031" w:rsidRDefault="00D70031" w:rsidP="00E114E6">
            <w:pPr>
              <w:ind w:left="89"/>
              <w:rPr>
                <w:b/>
                <w:sz w:val="22"/>
                <w:szCs w:val="22"/>
              </w:rPr>
            </w:pPr>
            <w:proofErr w:type="spellStart"/>
            <w:r w:rsidRPr="00D70031">
              <w:rPr>
                <w:b/>
                <w:sz w:val="22"/>
                <w:szCs w:val="22"/>
              </w:rPr>
              <w:t>Nintedanib</w:t>
            </w:r>
            <w:proofErr w:type="spellEnd"/>
            <w:r w:rsidRPr="00D70031">
              <w:rPr>
                <w:b/>
                <w:sz w:val="22"/>
                <w:szCs w:val="22"/>
              </w:rPr>
              <w:t xml:space="preserve"> </w:t>
            </w:r>
            <w:r w:rsidR="0095520C" w:rsidRPr="0095520C">
              <w:rPr>
                <w:b/>
                <w:sz w:val="22"/>
                <w:szCs w:val="22"/>
              </w:rPr>
              <w:t>"</w:t>
            </w:r>
            <w:proofErr w:type="spellStart"/>
            <w:r w:rsidR="0095520C" w:rsidRPr="0095520C">
              <w:rPr>
                <w:b/>
                <w:sz w:val="22"/>
                <w:szCs w:val="22"/>
              </w:rPr>
              <w:t>Teva</w:t>
            </w:r>
            <w:proofErr w:type="spellEnd"/>
            <w:r w:rsidR="0095520C" w:rsidRPr="0095520C">
              <w:rPr>
                <w:b/>
                <w:sz w:val="22"/>
                <w:szCs w:val="22"/>
              </w:rPr>
              <w:t xml:space="preserve"> GmbH"</w:t>
            </w:r>
            <w:r w:rsidRPr="00D70031">
              <w:rPr>
                <w:b/>
                <w:sz w:val="22"/>
                <w:szCs w:val="22"/>
              </w:rPr>
              <w:t>-dosis</w:t>
            </w:r>
          </w:p>
        </w:tc>
        <w:tc>
          <w:tcPr>
            <w:tcW w:w="1667" w:type="pct"/>
            <w:tcBorders>
              <w:top w:val="single" w:sz="4" w:space="0" w:color="000000"/>
              <w:left w:val="single" w:sz="4" w:space="0" w:color="000000"/>
              <w:bottom w:val="single" w:sz="4" w:space="0" w:color="000000"/>
              <w:right w:val="single" w:sz="4" w:space="0" w:color="000000"/>
            </w:tcBorders>
            <w:hideMark/>
          </w:tcPr>
          <w:p w14:paraId="64C7F7C9" w14:textId="7A6BAB5E" w:rsidR="00D70031" w:rsidRPr="00D70031" w:rsidRDefault="00D70031" w:rsidP="00E114E6">
            <w:pPr>
              <w:ind w:left="187"/>
              <w:rPr>
                <w:b/>
                <w:sz w:val="22"/>
                <w:szCs w:val="22"/>
                <w:lang w:val="en-US" w:bidi="en-US"/>
              </w:rPr>
            </w:pPr>
            <w:proofErr w:type="spellStart"/>
            <w:r w:rsidRPr="00D70031">
              <w:rPr>
                <w:b/>
                <w:sz w:val="22"/>
                <w:szCs w:val="22"/>
                <w:lang w:val="en-US" w:bidi="en-US"/>
              </w:rPr>
              <w:t>Reduceret</w:t>
            </w:r>
            <w:proofErr w:type="spellEnd"/>
            <w:r w:rsidRPr="00D70031">
              <w:rPr>
                <w:b/>
                <w:sz w:val="22"/>
                <w:szCs w:val="22"/>
                <w:lang w:val="en-US" w:bidi="en-US"/>
              </w:rPr>
              <w:t xml:space="preserve"> </w:t>
            </w:r>
            <w:proofErr w:type="spellStart"/>
            <w:r w:rsidRPr="00D70031">
              <w:rPr>
                <w:b/>
                <w:sz w:val="22"/>
                <w:szCs w:val="22"/>
                <w:lang w:val="en-US" w:bidi="en-US"/>
              </w:rPr>
              <w:t>Nintedanib</w:t>
            </w:r>
            <w:proofErr w:type="spellEnd"/>
            <w:r w:rsidRPr="00D70031">
              <w:rPr>
                <w:b/>
                <w:sz w:val="22"/>
                <w:szCs w:val="22"/>
                <w:lang w:val="en-US" w:bidi="en-US"/>
              </w:rPr>
              <w:t xml:space="preserve"> </w:t>
            </w:r>
            <w:r w:rsidR="0095520C" w:rsidRPr="0095520C">
              <w:rPr>
                <w:b/>
                <w:sz w:val="22"/>
                <w:szCs w:val="22"/>
                <w:lang w:val="en-US" w:bidi="en-US"/>
              </w:rPr>
              <w:t>"Teva GmbH"</w:t>
            </w:r>
            <w:r w:rsidRPr="00D70031">
              <w:rPr>
                <w:b/>
                <w:sz w:val="22"/>
                <w:szCs w:val="22"/>
                <w:lang w:val="en-US" w:bidi="en-US"/>
              </w:rPr>
              <w:t>-</w:t>
            </w:r>
            <w:proofErr w:type="spellStart"/>
            <w:r w:rsidRPr="00D70031">
              <w:rPr>
                <w:b/>
                <w:sz w:val="22"/>
                <w:szCs w:val="22"/>
                <w:lang w:val="en-US" w:bidi="en-US"/>
              </w:rPr>
              <w:t>dosis</w:t>
            </w:r>
            <w:proofErr w:type="spellEnd"/>
            <w:r w:rsidRPr="00D70031">
              <w:rPr>
                <w:b/>
                <w:sz w:val="22"/>
                <w:szCs w:val="22"/>
                <w:lang w:val="en-US" w:bidi="en-US"/>
              </w:rPr>
              <w:t>*</w:t>
            </w:r>
          </w:p>
        </w:tc>
      </w:tr>
      <w:tr w:rsidR="00D70031" w:rsidRPr="00D70031" w14:paraId="60A4286C" w14:textId="77777777" w:rsidTr="00E114E6">
        <w:trPr>
          <w:trHeight w:val="700"/>
        </w:trPr>
        <w:tc>
          <w:tcPr>
            <w:tcW w:w="1666" w:type="pct"/>
            <w:tcBorders>
              <w:top w:val="single" w:sz="4" w:space="0" w:color="000000"/>
              <w:left w:val="single" w:sz="4" w:space="0" w:color="000000"/>
              <w:bottom w:val="single" w:sz="4" w:space="0" w:color="000000"/>
              <w:right w:val="single" w:sz="4" w:space="0" w:color="000000"/>
            </w:tcBorders>
            <w:hideMark/>
          </w:tcPr>
          <w:p w14:paraId="69400AB3" w14:textId="77777777" w:rsidR="00D70031" w:rsidRPr="00D70031" w:rsidRDefault="00D70031" w:rsidP="00E114E6">
            <w:pPr>
              <w:ind w:left="132"/>
              <w:rPr>
                <w:sz w:val="22"/>
                <w:szCs w:val="22"/>
              </w:rPr>
            </w:pPr>
            <w:r w:rsidRPr="00D70031">
              <w:rPr>
                <w:sz w:val="22"/>
                <w:szCs w:val="22"/>
              </w:rPr>
              <w:t>13,5**-22,9 kg</w:t>
            </w:r>
          </w:p>
        </w:tc>
        <w:tc>
          <w:tcPr>
            <w:tcW w:w="1666" w:type="pct"/>
            <w:tcBorders>
              <w:top w:val="single" w:sz="4" w:space="0" w:color="000000"/>
              <w:left w:val="single" w:sz="4" w:space="0" w:color="000000"/>
              <w:bottom w:val="single" w:sz="4" w:space="0" w:color="000000"/>
              <w:right w:val="single" w:sz="4" w:space="0" w:color="000000"/>
            </w:tcBorders>
            <w:hideMark/>
          </w:tcPr>
          <w:p w14:paraId="58E76292" w14:textId="77777777" w:rsidR="00D70031" w:rsidRPr="00D70031" w:rsidRDefault="00D70031" w:rsidP="00E114E6">
            <w:pPr>
              <w:ind w:left="89"/>
              <w:rPr>
                <w:sz w:val="22"/>
                <w:szCs w:val="22"/>
              </w:rPr>
            </w:pPr>
            <w:r w:rsidRPr="00D70031">
              <w:rPr>
                <w:sz w:val="22"/>
                <w:szCs w:val="22"/>
              </w:rPr>
              <w:t>50 mg (to 25 mg-kapsler</w:t>
            </w:r>
            <w:r w:rsidRPr="00D70031">
              <w:rPr>
                <w:b/>
                <w:sz w:val="22"/>
                <w:szCs w:val="22"/>
              </w:rPr>
              <w:t>***</w:t>
            </w:r>
            <w:r w:rsidRPr="00D70031">
              <w:rPr>
                <w:sz w:val="22"/>
                <w:szCs w:val="22"/>
              </w:rPr>
              <w:t>) to gange dagligt</w:t>
            </w:r>
          </w:p>
        </w:tc>
        <w:tc>
          <w:tcPr>
            <w:tcW w:w="1667" w:type="pct"/>
            <w:tcBorders>
              <w:top w:val="single" w:sz="4" w:space="0" w:color="000000"/>
              <w:left w:val="single" w:sz="4" w:space="0" w:color="000000"/>
              <w:bottom w:val="single" w:sz="4" w:space="0" w:color="000000"/>
              <w:right w:val="single" w:sz="4" w:space="0" w:color="000000"/>
            </w:tcBorders>
            <w:hideMark/>
          </w:tcPr>
          <w:p w14:paraId="3FBD6A4F" w14:textId="77777777" w:rsidR="00D70031" w:rsidRPr="00D70031" w:rsidRDefault="00D70031" w:rsidP="00E114E6">
            <w:pPr>
              <w:ind w:left="187"/>
              <w:rPr>
                <w:sz w:val="22"/>
                <w:szCs w:val="22"/>
              </w:rPr>
            </w:pPr>
            <w:r w:rsidRPr="00D70031">
              <w:rPr>
                <w:sz w:val="22"/>
                <w:szCs w:val="22"/>
              </w:rPr>
              <w:t>25 mg (én 25 mg-kapsel</w:t>
            </w:r>
            <w:r w:rsidRPr="00D70031">
              <w:rPr>
                <w:b/>
                <w:sz w:val="22"/>
                <w:szCs w:val="22"/>
              </w:rPr>
              <w:t>***</w:t>
            </w:r>
            <w:r w:rsidRPr="00D70031">
              <w:rPr>
                <w:sz w:val="22"/>
                <w:szCs w:val="22"/>
              </w:rPr>
              <w:t>) to gange dagligt</w:t>
            </w:r>
          </w:p>
        </w:tc>
      </w:tr>
      <w:tr w:rsidR="00D70031" w:rsidRPr="00D70031" w14:paraId="1E25848D" w14:textId="77777777" w:rsidTr="00E114E6">
        <w:trPr>
          <w:trHeight w:val="700"/>
        </w:trPr>
        <w:tc>
          <w:tcPr>
            <w:tcW w:w="1666" w:type="pct"/>
            <w:tcBorders>
              <w:top w:val="single" w:sz="4" w:space="0" w:color="000000"/>
              <w:left w:val="single" w:sz="4" w:space="0" w:color="000000"/>
              <w:bottom w:val="single" w:sz="4" w:space="0" w:color="000000"/>
              <w:right w:val="single" w:sz="4" w:space="0" w:color="000000"/>
            </w:tcBorders>
            <w:hideMark/>
          </w:tcPr>
          <w:p w14:paraId="14AF9B44" w14:textId="77777777" w:rsidR="00D70031" w:rsidRPr="00D70031" w:rsidRDefault="00D70031" w:rsidP="00E114E6">
            <w:pPr>
              <w:ind w:left="132"/>
              <w:rPr>
                <w:sz w:val="22"/>
                <w:szCs w:val="22"/>
              </w:rPr>
            </w:pPr>
            <w:r w:rsidRPr="00D70031">
              <w:rPr>
                <w:sz w:val="22"/>
                <w:szCs w:val="22"/>
              </w:rPr>
              <w:t>23,0-33,4 kg</w:t>
            </w:r>
          </w:p>
        </w:tc>
        <w:tc>
          <w:tcPr>
            <w:tcW w:w="1666" w:type="pct"/>
            <w:tcBorders>
              <w:top w:val="single" w:sz="4" w:space="0" w:color="000000"/>
              <w:left w:val="single" w:sz="4" w:space="0" w:color="000000"/>
              <w:bottom w:val="single" w:sz="4" w:space="0" w:color="000000"/>
              <w:right w:val="single" w:sz="4" w:space="0" w:color="000000"/>
            </w:tcBorders>
            <w:hideMark/>
          </w:tcPr>
          <w:p w14:paraId="2FE445FD" w14:textId="77777777" w:rsidR="00D70031" w:rsidRPr="00D70031" w:rsidRDefault="00D70031" w:rsidP="00E114E6">
            <w:pPr>
              <w:ind w:left="89"/>
              <w:rPr>
                <w:sz w:val="22"/>
                <w:szCs w:val="22"/>
              </w:rPr>
            </w:pPr>
            <w:r w:rsidRPr="00D70031">
              <w:rPr>
                <w:sz w:val="22"/>
                <w:szCs w:val="22"/>
              </w:rPr>
              <w:t>75 mg (tre 25 mg-kapsler</w:t>
            </w:r>
            <w:r w:rsidRPr="00D70031">
              <w:rPr>
                <w:b/>
                <w:sz w:val="22"/>
                <w:szCs w:val="22"/>
              </w:rPr>
              <w:t>***</w:t>
            </w:r>
            <w:r w:rsidRPr="00D70031">
              <w:rPr>
                <w:sz w:val="22"/>
                <w:szCs w:val="22"/>
              </w:rPr>
              <w:t>) to gange dagligt</w:t>
            </w:r>
          </w:p>
        </w:tc>
        <w:tc>
          <w:tcPr>
            <w:tcW w:w="1667" w:type="pct"/>
            <w:tcBorders>
              <w:top w:val="single" w:sz="4" w:space="0" w:color="000000"/>
              <w:left w:val="single" w:sz="4" w:space="0" w:color="000000"/>
              <w:bottom w:val="single" w:sz="4" w:space="0" w:color="000000"/>
              <w:right w:val="single" w:sz="4" w:space="0" w:color="000000"/>
            </w:tcBorders>
            <w:hideMark/>
          </w:tcPr>
          <w:p w14:paraId="635DBCEC" w14:textId="77777777" w:rsidR="00D70031" w:rsidRPr="00D70031" w:rsidRDefault="00D70031" w:rsidP="00E114E6">
            <w:pPr>
              <w:ind w:left="187"/>
              <w:rPr>
                <w:sz w:val="22"/>
                <w:szCs w:val="22"/>
              </w:rPr>
            </w:pPr>
            <w:r w:rsidRPr="00D70031">
              <w:rPr>
                <w:sz w:val="22"/>
                <w:szCs w:val="22"/>
              </w:rPr>
              <w:t>50 mg (to 25 mg-kapsler</w:t>
            </w:r>
            <w:r w:rsidRPr="00D70031">
              <w:rPr>
                <w:b/>
                <w:sz w:val="22"/>
                <w:szCs w:val="22"/>
              </w:rPr>
              <w:t>***</w:t>
            </w:r>
            <w:r w:rsidRPr="00D70031">
              <w:rPr>
                <w:sz w:val="22"/>
                <w:szCs w:val="22"/>
              </w:rPr>
              <w:t>) to gange dagligt</w:t>
            </w:r>
          </w:p>
        </w:tc>
      </w:tr>
      <w:tr w:rsidR="00D70031" w:rsidRPr="00D70031" w14:paraId="2EEFCE82" w14:textId="77777777" w:rsidTr="00E114E6">
        <w:trPr>
          <w:trHeight w:val="978"/>
        </w:trPr>
        <w:tc>
          <w:tcPr>
            <w:tcW w:w="1666" w:type="pct"/>
            <w:tcBorders>
              <w:top w:val="single" w:sz="4" w:space="0" w:color="000000"/>
              <w:left w:val="single" w:sz="4" w:space="0" w:color="000000"/>
              <w:bottom w:val="single" w:sz="4" w:space="0" w:color="000000"/>
              <w:right w:val="single" w:sz="4" w:space="0" w:color="000000"/>
            </w:tcBorders>
            <w:hideMark/>
          </w:tcPr>
          <w:p w14:paraId="205ACE65" w14:textId="77777777" w:rsidR="00D70031" w:rsidRPr="00D70031" w:rsidRDefault="00D70031" w:rsidP="00E114E6">
            <w:pPr>
              <w:ind w:left="132"/>
              <w:rPr>
                <w:sz w:val="22"/>
                <w:szCs w:val="22"/>
              </w:rPr>
            </w:pPr>
            <w:r w:rsidRPr="00D70031">
              <w:rPr>
                <w:sz w:val="22"/>
                <w:szCs w:val="22"/>
              </w:rPr>
              <w:t>33,5-57,4 kg</w:t>
            </w:r>
          </w:p>
        </w:tc>
        <w:tc>
          <w:tcPr>
            <w:tcW w:w="1666" w:type="pct"/>
            <w:tcBorders>
              <w:top w:val="single" w:sz="4" w:space="0" w:color="000000"/>
              <w:left w:val="single" w:sz="4" w:space="0" w:color="000000"/>
              <w:bottom w:val="single" w:sz="4" w:space="0" w:color="000000"/>
              <w:right w:val="single" w:sz="4" w:space="0" w:color="000000"/>
            </w:tcBorders>
            <w:hideMark/>
          </w:tcPr>
          <w:p w14:paraId="56ACC2DF" w14:textId="77777777" w:rsidR="00D70031" w:rsidRPr="00D70031" w:rsidRDefault="00D70031" w:rsidP="00E114E6">
            <w:pPr>
              <w:ind w:left="89"/>
              <w:rPr>
                <w:sz w:val="22"/>
                <w:szCs w:val="22"/>
              </w:rPr>
            </w:pPr>
            <w:r w:rsidRPr="00D70031">
              <w:rPr>
                <w:sz w:val="22"/>
                <w:szCs w:val="22"/>
              </w:rPr>
              <w:t>100 mg (én 100 mg-kapsel eller fire 25 mg-kapsler</w:t>
            </w:r>
            <w:r w:rsidRPr="00D70031">
              <w:rPr>
                <w:b/>
                <w:sz w:val="22"/>
                <w:szCs w:val="22"/>
              </w:rPr>
              <w:t>***</w:t>
            </w:r>
            <w:r w:rsidRPr="00D70031">
              <w:rPr>
                <w:sz w:val="22"/>
                <w:szCs w:val="22"/>
              </w:rPr>
              <w:t>) to gange dagligt</w:t>
            </w:r>
          </w:p>
        </w:tc>
        <w:tc>
          <w:tcPr>
            <w:tcW w:w="1667" w:type="pct"/>
            <w:tcBorders>
              <w:top w:val="single" w:sz="4" w:space="0" w:color="000000"/>
              <w:left w:val="single" w:sz="4" w:space="0" w:color="000000"/>
              <w:bottom w:val="single" w:sz="4" w:space="0" w:color="000000"/>
              <w:right w:val="single" w:sz="4" w:space="0" w:color="000000"/>
            </w:tcBorders>
            <w:hideMark/>
          </w:tcPr>
          <w:p w14:paraId="3CBCB81C" w14:textId="77777777" w:rsidR="00D70031" w:rsidRPr="00D70031" w:rsidRDefault="00D70031" w:rsidP="00E114E6">
            <w:pPr>
              <w:ind w:left="187"/>
              <w:rPr>
                <w:sz w:val="22"/>
                <w:szCs w:val="22"/>
              </w:rPr>
            </w:pPr>
            <w:r w:rsidRPr="00D70031">
              <w:rPr>
                <w:sz w:val="22"/>
                <w:szCs w:val="22"/>
              </w:rPr>
              <w:t>75 mg (tre 25 mg-kapsler</w:t>
            </w:r>
            <w:r w:rsidRPr="00D70031">
              <w:rPr>
                <w:b/>
                <w:sz w:val="22"/>
                <w:szCs w:val="22"/>
              </w:rPr>
              <w:t>***</w:t>
            </w:r>
            <w:r w:rsidRPr="00D70031">
              <w:rPr>
                <w:sz w:val="22"/>
                <w:szCs w:val="22"/>
              </w:rPr>
              <w:t>) to gange dagligt</w:t>
            </w:r>
          </w:p>
        </w:tc>
      </w:tr>
      <w:tr w:rsidR="00D70031" w:rsidRPr="00D70031" w14:paraId="5279373F" w14:textId="77777777" w:rsidTr="00E114E6">
        <w:trPr>
          <w:trHeight w:val="981"/>
        </w:trPr>
        <w:tc>
          <w:tcPr>
            <w:tcW w:w="1666" w:type="pct"/>
            <w:tcBorders>
              <w:top w:val="single" w:sz="4" w:space="0" w:color="000000"/>
              <w:left w:val="single" w:sz="4" w:space="0" w:color="000000"/>
              <w:bottom w:val="single" w:sz="4" w:space="0" w:color="000000"/>
              <w:right w:val="single" w:sz="4" w:space="0" w:color="000000"/>
            </w:tcBorders>
            <w:hideMark/>
          </w:tcPr>
          <w:p w14:paraId="40D21DE1" w14:textId="77777777" w:rsidR="00D70031" w:rsidRPr="00D70031" w:rsidRDefault="00D70031" w:rsidP="00E114E6">
            <w:pPr>
              <w:ind w:left="132"/>
              <w:rPr>
                <w:sz w:val="22"/>
                <w:szCs w:val="22"/>
              </w:rPr>
            </w:pPr>
            <w:r w:rsidRPr="00D70031">
              <w:rPr>
                <w:sz w:val="22"/>
                <w:szCs w:val="22"/>
              </w:rPr>
              <w:t>57,5 kg og derover</w:t>
            </w:r>
          </w:p>
        </w:tc>
        <w:tc>
          <w:tcPr>
            <w:tcW w:w="1666" w:type="pct"/>
            <w:tcBorders>
              <w:top w:val="single" w:sz="4" w:space="0" w:color="000000"/>
              <w:left w:val="single" w:sz="4" w:space="0" w:color="000000"/>
              <w:bottom w:val="single" w:sz="4" w:space="0" w:color="000000"/>
              <w:right w:val="single" w:sz="4" w:space="0" w:color="000000"/>
            </w:tcBorders>
            <w:hideMark/>
          </w:tcPr>
          <w:p w14:paraId="57D1139C" w14:textId="77777777" w:rsidR="00D70031" w:rsidRPr="00D70031" w:rsidRDefault="00D70031" w:rsidP="00E114E6">
            <w:pPr>
              <w:ind w:left="89"/>
              <w:rPr>
                <w:sz w:val="22"/>
                <w:szCs w:val="22"/>
              </w:rPr>
            </w:pPr>
            <w:r w:rsidRPr="00D70031">
              <w:rPr>
                <w:sz w:val="22"/>
                <w:szCs w:val="22"/>
              </w:rPr>
              <w:t>150 mg (én 150 mg-kapsel eller seks 25 mg-kapsler</w:t>
            </w:r>
            <w:r w:rsidRPr="00D70031">
              <w:rPr>
                <w:b/>
                <w:sz w:val="22"/>
                <w:szCs w:val="22"/>
              </w:rPr>
              <w:t>***</w:t>
            </w:r>
            <w:r w:rsidRPr="00D70031">
              <w:rPr>
                <w:sz w:val="22"/>
                <w:szCs w:val="22"/>
              </w:rPr>
              <w:t>) to gange dagligt</w:t>
            </w:r>
          </w:p>
        </w:tc>
        <w:tc>
          <w:tcPr>
            <w:tcW w:w="1667" w:type="pct"/>
            <w:tcBorders>
              <w:top w:val="single" w:sz="4" w:space="0" w:color="000000"/>
              <w:left w:val="single" w:sz="4" w:space="0" w:color="000000"/>
              <w:bottom w:val="single" w:sz="4" w:space="0" w:color="000000"/>
              <w:right w:val="single" w:sz="4" w:space="0" w:color="000000"/>
            </w:tcBorders>
            <w:hideMark/>
          </w:tcPr>
          <w:p w14:paraId="0AEA1D78" w14:textId="77777777" w:rsidR="00D70031" w:rsidRPr="00D70031" w:rsidRDefault="00D70031" w:rsidP="00E114E6">
            <w:pPr>
              <w:ind w:left="187"/>
              <w:rPr>
                <w:sz w:val="22"/>
                <w:szCs w:val="22"/>
              </w:rPr>
            </w:pPr>
            <w:r w:rsidRPr="00D70031">
              <w:rPr>
                <w:sz w:val="22"/>
                <w:szCs w:val="22"/>
              </w:rPr>
              <w:t>100 mg (én 100 mg-kapsel eller fire 25 mg-kapsler</w:t>
            </w:r>
            <w:r w:rsidRPr="00D70031">
              <w:rPr>
                <w:b/>
                <w:sz w:val="22"/>
                <w:szCs w:val="22"/>
              </w:rPr>
              <w:t>***</w:t>
            </w:r>
            <w:r w:rsidRPr="00D70031">
              <w:rPr>
                <w:sz w:val="22"/>
                <w:szCs w:val="22"/>
              </w:rPr>
              <w:t>) to gange dagligt</w:t>
            </w:r>
          </w:p>
        </w:tc>
      </w:tr>
      <w:tr w:rsidR="00D70031" w:rsidRPr="00D70031" w14:paraId="10E7F1B9" w14:textId="77777777" w:rsidTr="00E114E6">
        <w:trPr>
          <w:trHeight w:val="839"/>
        </w:trPr>
        <w:tc>
          <w:tcPr>
            <w:tcW w:w="5000" w:type="pct"/>
            <w:gridSpan w:val="3"/>
            <w:tcBorders>
              <w:top w:val="single" w:sz="4" w:space="0" w:color="000000"/>
              <w:left w:val="single" w:sz="4" w:space="0" w:color="000000"/>
              <w:bottom w:val="single" w:sz="4" w:space="0" w:color="000000"/>
              <w:right w:val="single" w:sz="4" w:space="0" w:color="000000"/>
            </w:tcBorders>
            <w:hideMark/>
          </w:tcPr>
          <w:p w14:paraId="0F493DA3" w14:textId="77777777" w:rsidR="00D70031" w:rsidRPr="00D70031" w:rsidRDefault="00D70031" w:rsidP="00E114E6">
            <w:pPr>
              <w:ind w:left="132"/>
              <w:rPr>
                <w:sz w:val="22"/>
                <w:szCs w:val="22"/>
              </w:rPr>
            </w:pPr>
            <w:r w:rsidRPr="00D70031">
              <w:rPr>
                <w:sz w:val="22"/>
                <w:szCs w:val="22"/>
              </w:rPr>
              <w:t>*</w:t>
            </w:r>
            <w:r w:rsidRPr="00D70031">
              <w:rPr>
                <w:b/>
                <w:sz w:val="22"/>
                <w:szCs w:val="22"/>
              </w:rPr>
              <w:t xml:space="preserve">Reduceret dosis </w:t>
            </w:r>
            <w:r w:rsidRPr="00D70031">
              <w:rPr>
                <w:sz w:val="22"/>
                <w:szCs w:val="22"/>
              </w:rPr>
              <w:t xml:space="preserve">anbefales til børn og unge med let nedsat leverfunktion (Child </w:t>
            </w:r>
            <w:proofErr w:type="spellStart"/>
            <w:r w:rsidRPr="00D70031">
              <w:rPr>
                <w:sz w:val="22"/>
                <w:szCs w:val="22"/>
              </w:rPr>
              <w:t>Pugh</w:t>
            </w:r>
            <w:proofErr w:type="spellEnd"/>
            <w:r w:rsidRPr="00D70031">
              <w:rPr>
                <w:sz w:val="22"/>
                <w:szCs w:val="22"/>
              </w:rPr>
              <w:t xml:space="preserve"> A) og til</w:t>
            </w:r>
          </w:p>
          <w:p w14:paraId="07CE5037" w14:textId="77777777" w:rsidR="00D70031" w:rsidRPr="00D70031" w:rsidRDefault="00D70031" w:rsidP="00E114E6">
            <w:pPr>
              <w:ind w:left="132"/>
              <w:rPr>
                <w:sz w:val="22"/>
                <w:szCs w:val="22"/>
              </w:rPr>
            </w:pPr>
            <w:r w:rsidRPr="00D70031">
              <w:rPr>
                <w:sz w:val="22"/>
                <w:szCs w:val="22"/>
              </w:rPr>
              <w:t>håndtering af bivirkninger i den pædiatriske population. For flere oplysninger om håndteringen af bivirkninger, se ovenfor.</w:t>
            </w:r>
          </w:p>
        </w:tc>
      </w:tr>
      <w:tr w:rsidR="00D70031" w:rsidRPr="00D70031" w14:paraId="4E9935B3" w14:textId="77777777" w:rsidTr="00E114E6">
        <w:trPr>
          <w:trHeight w:val="599"/>
        </w:trPr>
        <w:tc>
          <w:tcPr>
            <w:tcW w:w="5000" w:type="pct"/>
            <w:gridSpan w:val="3"/>
            <w:tcBorders>
              <w:top w:val="single" w:sz="4" w:space="0" w:color="000000"/>
              <w:left w:val="single" w:sz="4" w:space="0" w:color="000000"/>
              <w:bottom w:val="single" w:sz="4" w:space="0" w:color="000000"/>
              <w:right w:val="single" w:sz="4" w:space="0" w:color="000000"/>
            </w:tcBorders>
            <w:hideMark/>
          </w:tcPr>
          <w:p w14:paraId="2D311256" w14:textId="77777777" w:rsidR="00D70031" w:rsidRPr="00D70031" w:rsidRDefault="00D70031" w:rsidP="00E114E6">
            <w:pPr>
              <w:ind w:left="132"/>
              <w:rPr>
                <w:sz w:val="22"/>
                <w:szCs w:val="22"/>
              </w:rPr>
            </w:pPr>
            <w:r w:rsidRPr="00D70031">
              <w:rPr>
                <w:b/>
                <w:sz w:val="22"/>
                <w:szCs w:val="22"/>
              </w:rPr>
              <w:t>**Vægt under 13,5 kg</w:t>
            </w:r>
            <w:r w:rsidRPr="00D70031">
              <w:rPr>
                <w:sz w:val="22"/>
                <w:szCs w:val="22"/>
              </w:rPr>
              <w:t>: Behandlingen bør afbrydes, hvis patienten oplever et vægttab til under 13,5 kg.</w:t>
            </w:r>
          </w:p>
        </w:tc>
      </w:tr>
      <w:tr w:rsidR="00D70031" w:rsidRPr="00D70031" w14:paraId="3782E6BB" w14:textId="77777777" w:rsidTr="00E114E6">
        <w:trPr>
          <w:trHeight w:val="357"/>
        </w:trPr>
        <w:tc>
          <w:tcPr>
            <w:tcW w:w="5000" w:type="pct"/>
            <w:gridSpan w:val="3"/>
            <w:tcBorders>
              <w:top w:val="single" w:sz="4" w:space="0" w:color="000000"/>
              <w:left w:val="single" w:sz="4" w:space="0" w:color="000000"/>
              <w:bottom w:val="single" w:sz="4" w:space="0" w:color="000000"/>
              <w:right w:val="single" w:sz="4" w:space="0" w:color="000000"/>
            </w:tcBorders>
            <w:hideMark/>
          </w:tcPr>
          <w:p w14:paraId="66ADE04D" w14:textId="77777777" w:rsidR="00D70031" w:rsidRPr="00D70031" w:rsidRDefault="00D70031" w:rsidP="00E114E6">
            <w:pPr>
              <w:ind w:left="132"/>
              <w:rPr>
                <w:sz w:val="22"/>
                <w:szCs w:val="22"/>
              </w:rPr>
            </w:pPr>
            <w:r w:rsidRPr="00D70031">
              <w:rPr>
                <w:b/>
                <w:sz w:val="22"/>
                <w:szCs w:val="22"/>
              </w:rPr>
              <w:t>***</w:t>
            </w:r>
            <w:r w:rsidRPr="00D70031">
              <w:rPr>
                <w:b/>
                <w:bCs/>
                <w:sz w:val="22"/>
                <w:szCs w:val="22"/>
              </w:rPr>
              <w:t>25 mg-kapsler</w:t>
            </w:r>
            <w:r w:rsidRPr="00D70031">
              <w:rPr>
                <w:sz w:val="22"/>
                <w:szCs w:val="22"/>
              </w:rPr>
              <w:t xml:space="preserve">: Der findes andre lægemidler med </w:t>
            </w:r>
            <w:proofErr w:type="spellStart"/>
            <w:r w:rsidRPr="00D70031">
              <w:rPr>
                <w:sz w:val="22"/>
                <w:szCs w:val="22"/>
              </w:rPr>
              <w:t>nintedanib</w:t>
            </w:r>
            <w:proofErr w:type="spellEnd"/>
            <w:r w:rsidRPr="00D70031">
              <w:rPr>
                <w:sz w:val="22"/>
                <w:szCs w:val="22"/>
              </w:rPr>
              <w:t xml:space="preserve"> i en styrke på 25 mg på markedet.</w:t>
            </w:r>
          </w:p>
        </w:tc>
      </w:tr>
    </w:tbl>
    <w:p w14:paraId="33DA57F8" w14:textId="77777777" w:rsidR="00D70031" w:rsidRPr="00D70031" w:rsidRDefault="00D70031" w:rsidP="00D70031">
      <w:pPr>
        <w:tabs>
          <w:tab w:val="left" w:pos="851"/>
        </w:tabs>
        <w:ind w:left="851"/>
        <w:rPr>
          <w:bCs/>
          <w:sz w:val="24"/>
          <w:szCs w:val="24"/>
        </w:rPr>
      </w:pPr>
    </w:p>
    <w:p w14:paraId="5A6D9C3C" w14:textId="77777777" w:rsidR="00D70031" w:rsidRPr="00D70031" w:rsidRDefault="00D70031" w:rsidP="00E114E6">
      <w:pPr>
        <w:ind w:left="851"/>
        <w:rPr>
          <w:bCs/>
          <w:sz w:val="24"/>
          <w:szCs w:val="24"/>
        </w:rPr>
      </w:pPr>
      <w:r w:rsidRPr="00D70031">
        <w:rPr>
          <w:bCs/>
          <w:sz w:val="24"/>
          <w:szCs w:val="24"/>
        </w:rPr>
        <w:t xml:space="preserve">For doser, der ikke kan opnås med dette lægemiddel, er der lægemidler indeholdende </w:t>
      </w:r>
      <w:proofErr w:type="spellStart"/>
      <w:r w:rsidRPr="00D70031">
        <w:rPr>
          <w:bCs/>
          <w:sz w:val="24"/>
          <w:szCs w:val="24"/>
        </w:rPr>
        <w:t>nintedanib</w:t>
      </w:r>
      <w:proofErr w:type="spellEnd"/>
      <w:r w:rsidRPr="00D70031">
        <w:rPr>
          <w:bCs/>
          <w:sz w:val="24"/>
          <w:szCs w:val="24"/>
        </w:rPr>
        <w:t xml:space="preserve"> tilgængelige i mere passende styrker.</w:t>
      </w:r>
    </w:p>
    <w:p w14:paraId="3A0F8D27" w14:textId="77777777" w:rsidR="00D70031" w:rsidRPr="00D70031" w:rsidRDefault="00D70031" w:rsidP="00E114E6">
      <w:pPr>
        <w:ind w:left="851"/>
        <w:rPr>
          <w:bCs/>
          <w:sz w:val="24"/>
          <w:szCs w:val="24"/>
        </w:rPr>
      </w:pPr>
    </w:p>
    <w:p w14:paraId="01A6E577" w14:textId="77777777" w:rsidR="00D70031" w:rsidRPr="00D70031" w:rsidRDefault="00D70031" w:rsidP="00E114E6">
      <w:pPr>
        <w:ind w:left="851"/>
        <w:rPr>
          <w:sz w:val="24"/>
          <w:szCs w:val="24"/>
          <w:u w:val="single"/>
        </w:rPr>
      </w:pPr>
      <w:r w:rsidRPr="00D70031">
        <w:rPr>
          <w:sz w:val="24"/>
          <w:szCs w:val="24"/>
          <w:u w:val="single"/>
        </w:rPr>
        <w:t>Særlige populationer</w:t>
      </w:r>
    </w:p>
    <w:p w14:paraId="7ABDC6F7" w14:textId="77777777" w:rsidR="00D70031" w:rsidRPr="00D70031" w:rsidRDefault="00D70031" w:rsidP="00E114E6">
      <w:pPr>
        <w:ind w:left="851"/>
        <w:rPr>
          <w:sz w:val="24"/>
          <w:szCs w:val="24"/>
        </w:rPr>
      </w:pPr>
    </w:p>
    <w:p w14:paraId="5D86EF89" w14:textId="77777777" w:rsidR="00D70031" w:rsidRPr="00D70031" w:rsidRDefault="00D70031" w:rsidP="00E114E6">
      <w:pPr>
        <w:ind w:left="851"/>
        <w:rPr>
          <w:i/>
          <w:sz w:val="24"/>
          <w:szCs w:val="24"/>
        </w:rPr>
      </w:pPr>
      <w:r w:rsidRPr="00D70031">
        <w:rPr>
          <w:i/>
          <w:sz w:val="24"/>
          <w:szCs w:val="24"/>
        </w:rPr>
        <w:t>Ældre patienter (≥ 65 år)</w:t>
      </w:r>
    </w:p>
    <w:p w14:paraId="1CA03F40" w14:textId="36DA9FBD" w:rsidR="00D70031" w:rsidRPr="00D70031" w:rsidRDefault="00D70031" w:rsidP="00E114E6">
      <w:pPr>
        <w:ind w:left="851"/>
        <w:rPr>
          <w:sz w:val="24"/>
          <w:szCs w:val="24"/>
        </w:rPr>
      </w:pPr>
      <w:r w:rsidRPr="00D70031">
        <w:rPr>
          <w:sz w:val="24"/>
          <w:szCs w:val="24"/>
        </w:rPr>
        <w:t>Der sås ingen overordnede forskelle i sikkerhed og virkning hos ældre patienter. Det er ikke nødvendigt at justere dosis hos ældre patienter. Det er mere sandsynligt, at patienter ≥</w:t>
      </w:r>
      <w:r w:rsidR="0095520C">
        <w:rPr>
          <w:sz w:val="24"/>
          <w:szCs w:val="24"/>
        </w:rPr>
        <w:t> </w:t>
      </w:r>
      <w:r w:rsidRPr="00D70031">
        <w:rPr>
          <w:sz w:val="24"/>
          <w:szCs w:val="24"/>
        </w:rPr>
        <w:t>75 år kræver dosisreduktion for at håndtere bivirkninger (se pkt. 5.2).</w:t>
      </w:r>
    </w:p>
    <w:p w14:paraId="4AA743FB" w14:textId="77777777" w:rsidR="00D70031" w:rsidRPr="00D70031" w:rsidRDefault="00D70031" w:rsidP="00E114E6">
      <w:pPr>
        <w:ind w:left="851"/>
        <w:rPr>
          <w:sz w:val="24"/>
          <w:szCs w:val="24"/>
        </w:rPr>
      </w:pPr>
    </w:p>
    <w:p w14:paraId="0DE7C3D6" w14:textId="77777777" w:rsidR="00D70031" w:rsidRPr="00D70031" w:rsidRDefault="00D70031" w:rsidP="00E114E6">
      <w:pPr>
        <w:ind w:left="851"/>
        <w:rPr>
          <w:i/>
          <w:sz w:val="24"/>
          <w:szCs w:val="24"/>
        </w:rPr>
      </w:pPr>
      <w:r w:rsidRPr="00D70031">
        <w:rPr>
          <w:i/>
          <w:sz w:val="24"/>
          <w:szCs w:val="24"/>
        </w:rPr>
        <w:t>Nedsat nyrefunktion</w:t>
      </w:r>
    </w:p>
    <w:p w14:paraId="0F509F71" w14:textId="77777777" w:rsidR="00D70031" w:rsidRPr="00D70031" w:rsidRDefault="00D70031" w:rsidP="00E114E6">
      <w:pPr>
        <w:ind w:left="851"/>
        <w:rPr>
          <w:sz w:val="24"/>
          <w:szCs w:val="24"/>
        </w:rPr>
      </w:pPr>
      <w:r w:rsidRPr="00D70031">
        <w:rPr>
          <w:sz w:val="24"/>
          <w:szCs w:val="24"/>
        </w:rPr>
        <w:t xml:space="preserve">Det er ikke nødvendigt at justere startdosis til voksne og pædiatriske patienter med let til moderat nedsat nyrefunktion. </w:t>
      </w:r>
      <w:proofErr w:type="spellStart"/>
      <w:r w:rsidRPr="00D70031">
        <w:rPr>
          <w:sz w:val="24"/>
          <w:szCs w:val="24"/>
        </w:rPr>
        <w:t>Nintedanibs</w:t>
      </w:r>
      <w:proofErr w:type="spellEnd"/>
      <w:r w:rsidRPr="00D70031">
        <w:rPr>
          <w:sz w:val="24"/>
          <w:szCs w:val="24"/>
        </w:rPr>
        <w:t xml:space="preserve"> sikkerhed, virkning og farmakokinetik er ikke undersøgt hos voksne og pædiatriske patienter med svært nedsat nyrefunktion (</w:t>
      </w:r>
      <w:proofErr w:type="spellStart"/>
      <w:r w:rsidRPr="00D70031">
        <w:rPr>
          <w:sz w:val="24"/>
          <w:szCs w:val="24"/>
        </w:rPr>
        <w:t>kreatininclearance</w:t>
      </w:r>
      <w:proofErr w:type="spellEnd"/>
      <w:r w:rsidRPr="00D70031">
        <w:rPr>
          <w:sz w:val="24"/>
          <w:szCs w:val="24"/>
        </w:rPr>
        <w:t xml:space="preserve"> &lt; 30 ml/min).</w:t>
      </w:r>
    </w:p>
    <w:p w14:paraId="23017C75" w14:textId="77777777" w:rsidR="00D70031" w:rsidRPr="00D70031" w:rsidRDefault="00D70031" w:rsidP="00E114E6">
      <w:pPr>
        <w:ind w:left="851"/>
        <w:rPr>
          <w:sz w:val="24"/>
          <w:szCs w:val="24"/>
        </w:rPr>
      </w:pPr>
    </w:p>
    <w:p w14:paraId="0B105625" w14:textId="77777777" w:rsidR="00D70031" w:rsidRPr="00D70031" w:rsidRDefault="00D70031" w:rsidP="00E114E6">
      <w:pPr>
        <w:ind w:left="851"/>
        <w:rPr>
          <w:i/>
          <w:sz w:val="24"/>
          <w:szCs w:val="24"/>
        </w:rPr>
      </w:pPr>
      <w:r w:rsidRPr="00D70031">
        <w:rPr>
          <w:i/>
          <w:sz w:val="24"/>
          <w:szCs w:val="24"/>
        </w:rPr>
        <w:t>Nedsat leverfunktion</w:t>
      </w:r>
    </w:p>
    <w:p w14:paraId="0CC5816B" w14:textId="2B36E146" w:rsidR="00D70031" w:rsidRPr="00D70031" w:rsidRDefault="00D70031" w:rsidP="00E114E6">
      <w:pPr>
        <w:ind w:left="851"/>
        <w:rPr>
          <w:sz w:val="24"/>
          <w:szCs w:val="24"/>
        </w:rPr>
      </w:pPr>
      <w:r w:rsidRPr="00D70031">
        <w:rPr>
          <w:sz w:val="24"/>
          <w:szCs w:val="24"/>
        </w:rPr>
        <w:t xml:space="preserve">Hos voksne patienter med let nedsat leverfunktion (Child </w:t>
      </w:r>
      <w:proofErr w:type="spellStart"/>
      <w:r w:rsidRPr="00D70031">
        <w:rPr>
          <w:sz w:val="24"/>
          <w:szCs w:val="24"/>
        </w:rPr>
        <w:t>Pugh</w:t>
      </w:r>
      <w:proofErr w:type="spellEnd"/>
      <w:r w:rsidRPr="00D70031">
        <w:rPr>
          <w:sz w:val="24"/>
          <w:szCs w:val="24"/>
        </w:rPr>
        <w:t xml:space="preserve"> A) er den anbefalede dosis af </w:t>
      </w:r>
      <w:proofErr w:type="spellStart"/>
      <w:r w:rsidRPr="00D70031">
        <w:rPr>
          <w:sz w:val="24"/>
          <w:szCs w:val="24"/>
        </w:rPr>
        <w:t>Nintedanib</w:t>
      </w:r>
      <w:proofErr w:type="spellEnd"/>
      <w:r w:rsidRPr="00D70031">
        <w:rPr>
          <w:sz w:val="24"/>
          <w:szCs w:val="24"/>
        </w:rPr>
        <w:t xml:space="preserve"> </w:t>
      </w:r>
      <w:r w:rsidR="0095520C">
        <w:rPr>
          <w:sz w:val="24"/>
          <w:szCs w:val="24"/>
        </w:rPr>
        <w:t>"</w:t>
      </w:r>
      <w:proofErr w:type="spellStart"/>
      <w:r w:rsidR="0095520C">
        <w:rPr>
          <w:sz w:val="24"/>
          <w:szCs w:val="24"/>
        </w:rPr>
        <w:t>Teva</w:t>
      </w:r>
      <w:proofErr w:type="spellEnd"/>
      <w:r w:rsidR="0095520C">
        <w:rPr>
          <w:sz w:val="24"/>
          <w:szCs w:val="24"/>
        </w:rPr>
        <w:t xml:space="preserve"> GmbH"</w:t>
      </w:r>
      <w:r w:rsidRPr="00D70031">
        <w:rPr>
          <w:sz w:val="24"/>
          <w:szCs w:val="24"/>
        </w:rPr>
        <w:t xml:space="preserve"> 100 mg to gange dagligt med ca. 12 timers mellemrum. Hos pædiatriske patienter med let nedsat leverfunktion (Child </w:t>
      </w:r>
      <w:proofErr w:type="spellStart"/>
      <w:r w:rsidRPr="00D70031">
        <w:rPr>
          <w:sz w:val="24"/>
          <w:szCs w:val="24"/>
        </w:rPr>
        <w:t>Pugh</w:t>
      </w:r>
      <w:proofErr w:type="spellEnd"/>
      <w:r w:rsidRPr="00D70031">
        <w:rPr>
          <w:sz w:val="24"/>
          <w:szCs w:val="24"/>
        </w:rPr>
        <w:t xml:space="preserve"> A) anbefales en reduceret startdosis (se tabel 1). Hos voksne og pædiatriske patienter med let nedsat leverfunktion (Child </w:t>
      </w:r>
      <w:proofErr w:type="spellStart"/>
      <w:r w:rsidRPr="00D70031">
        <w:rPr>
          <w:sz w:val="24"/>
          <w:szCs w:val="24"/>
        </w:rPr>
        <w:t>Pugh</w:t>
      </w:r>
      <w:proofErr w:type="spellEnd"/>
      <w:r w:rsidRPr="00D70031">
        <w:rPr>
          <w:sz w:val="24"/>
          <w:szCs w:val="24"/>
        </w:rPr>
        <w:t xml:space="preserve"> A) kan </w:t>
      </w:r>
      <w:proofErr w:type="spellStart"/>
      <w:r w:rsidRPr="00D70031">
        <w:rPr>
          <w:sz w:val="24"/>
          <w:szCs w:val="24"/>
        </w:rPr>
        <w:t>seponering</w:t>
      </w:r>
      <w:proofErr w:type="spellEnd"/>
      <w:r w:rsidRPr="00D70031">
        <w:rPr>
          <w:sz w:val="24"/>
          <w:szCs w:val="24"/>
        </w:rPr>
        <w:t xml:space="preserve"> eller afbrydelse af behandlingen overvejes i forbindelse med håndtering af bivirkninger. </w:t>
      </w:r>
      <w:proofErr w:type="spellStart"/>
      <w:r w:rsidRPr="00D70031">
        <w:rPr>
          <w:sz w:val="24"/>
          <w:szCs w:val="24"/>
        </w:rPr>
        <w:t>Nintedanibs</w:t>
      </w:r>
      <w:proofErr w:type="spellEnd"/>
      <w:r w:rsidRPr="00D70031">
        <w:rPr>
          <w:sz w:val="24"/>
          <w:szCs w:val="24"/>
        </w:rPr>
        <w:t xml:space="preserve"> sikkerhed og virkning er ikke undersøgt hos voksne og pædiatriske patienter med nedsat leverfunktion klassificeret som Child </w:t>
      </w:r>
      <w:proofErr w:type="spellStart"/>
      <w:r w:rsidRPr="00D70031">
        <w:rPr>
          <w:sz w:val="24"/>
          <w:szCs w:val="24"/>
        </w:rPr>
        <w:t>Pugh</w:t>
      </w:r>
      <w:proofErr w:type="spellEnd"/>
      <w:r w:rsidRPr="00D70031">
        <w:rPr>
          <w:sz w:val="24"/>
          <w:szCs w:val="24"/>
        </w:rPr>
        <w:t xml:space="preserve"> B og C. Behandling med </w:t>
      </w:r>
      <w:proofErr w:type="spellStart"/>
      <w:r w:rsidRPr="00D70031">
        <w:rPr>
          <w:sz w:val="24"/>
          <w:szCs w:val="24"/>
        </w:rPr>
        <w:t>nintedanib</w:t>
      </w:r>
      <w:proofErr w:type="spellEnd"/>
      <w:r w:rsidRPr="00D70031">
        <w:rPr>
          <w:sz w:val="24"/>
          <w:szCs w:val="24"/>
        </w:rPr>
        <w:t xml:space="preserve"> anbefales ikke til voksne og pædiatriske patienter med moderat (Child </w:t>
      </w:r>
      <w:proofErr w:type="spellStart"/>
      <w:r w:rsidRPr="00D70031">
        <w:rPr>
          <w:sz w:val="24"/>
          <w:szCs w:val="24"/>
        </w:rPr>
        <w:t>Pugh</w:t>
      </w:r>
      <w:proofErr w:type="spellEnd"/>
      <w:r w:rsidRPr="00D70031">
        <w:rPr>
          <w:sz w:val="24"/>
          <w:szCs w:val="24"/>
        </w:rPr>
        <w:t xml:space="preserve"> B) og svært (Child </w:t>
      </w:r>
      <w:proofErr w:type="spellStart"/>
      <w:r w:rsidRPr="00D70031">
        <w:rPr>
          <w:sz w:val="24"/>
          <w:szCs w:val="24"/>
        </w:rPr>
        <w:t>Pugh</w:t>
      </w:r>
      <w:proofErr w:type="spellEnd"/>
      <w:r w:rsidRPr="00D70031">
        <w:rPr>
          <w:sz w:val="24"/>
          <w:szCs w:val="24"/>
        </w:rPr>
        <w:t xml:space="preserve"> C) nedsat leverfunktion (se pkt. 5.2). </w:t>
      </w:r>
    </w:p>
    <w:p w14:paraId="10028D49" w14:textId="77777777" w:rsidR="00D70031" w:rsidRPr="00D70031" w:rsidRDefault="00D70031" w:rsidP="00E114E6">
      <w:pPr>
        <w:ind w:left="851"/>
        <w:rPr>
          <w:sz w:val="24"/>
          <w:szCs w:val="24"/>
        </w:rPr>
      </w:pPr>
    </w:p>
    <w:p w14:paraId="4CF2F1D3" w14:textId="77777777" w:rsidR="00D70031" w:rsidRPr="00D70031" w:rsidRDefault="00D70031" w:rsidP="00E114E6">
      <w:pPr>
        <w:ind w:left="851"/>
        <w:rPr>
          <w:i/>
          <w:sz w:val="24"/>
          <w:szCs w:val="24"/>
        </w:rPr>
      </w:pPr>
      <w:r w:rsidRPr="00D70031">
        <w:rPr>
          <w:i/>
          <w:sz w:val="24"/>
          <w:szCs w:val="24"/>
        </w:rPr>
        <w:t>Pædiatrisk population</w:t>
      </w:r>
    </w:p>
    <w:p w14:paraId="1F34105C" w14:textId="368ABC76" w:rsidR="00D70031" w:rsidRPr="00D70031" w:rsidRDefault="00D70031" w:rsidP="00E114E6">
      <w:pPr>
        <w:ind w:left="851"/>
        <w:rPr>
          <w:sz w:val="24"/>
          <w:szCs w:val="24"/>
        </w:rPr>
      </w:pPr>
      <w:proofErr w:type="spellStart"/>
      <w:r w:rsidRPr="00D70031">
        <w:rPr>
          <w:sz w:val="24"/>
          <w:szCs w:val="24"/>
        </w:rPr>
        <w:t>Nintedanibs</w:t>
      </w:r>
      <w:proofErr w:type="spellEnd"/>
      <w:r w:rsidRPr="00D70031">
        <w:rPr>
          <w:sz w:val="24"/>
          <w:szCs w:val="24"/>
        </w:rPr>
        <w:t xml:space="preserve"> sikkerhed og virkning er ikke undersøgt hos pædiatriske patienter under 6 år. Behandling af børn under 6 år med </w:t>
      </w:r>
      <w:proofErr w:type="spellStart"/>
      <w:r w:rsidRPr="00D70031">
        <w:rPr>
          <w:sz w:val="24"/>
          <w:szCs w:val="24"/>
        </w:rPr>
        <w:t>Nintedanib</w:t>
      </w:r>
      <w:proofErr w:type="spellEnd"/>
      <w:r w:rsidRPr="00D70031">
        <w:rPr>
          <w:sz w:val="24"/>
          <w:szCs w:val="24"/>
        </w:rPr>
        <w:t xml:space="preserve"> </w:t>
      </w:r>
      <w:r w:rsidR="0095520C">
        <w:rPr>
          <w:sz w:val="24"/>
          <w:szCs w:val="24"/>
        </w:rPr>
        <w:t>"</w:t>
      </w:r>
      <w:proofErr w:type="spellStart"/>
      <w:r w:rsidR="0095520C">
        <w:rPr>
          <w:sz w:val="24"/>
          <w:szCs w:val="24"/>
        </w:rPr>
        <w:t>Teva</w:t>
      </w:r>
      <w:proofErr w:type="spellEnd"/>
      <w:r w:rsidR="0095520C">
        <w:rPr>
          <w:sz w:val="24"/>
          <w:szCs w:val="24"/>
        </w:rPr>
        <w:t xml:space="preserve"> GmbH"</w:t>
      </w:r>
      <w:r w:rsidRPr="00D70031">
        <w:rPr>
          <w:sz w:val="24"/>
          <w:szCs w:val="24"/>
        </w:rPr>
        <w:t xml:space="preserve"> anbefales derfor ikke. </w:t>
      </w:r>
      <w:proofErr w:type="spellStart"/>
      <w:r w:rsidRPr="00D70031">
        <w:rPr>
          <w:sz w:val="24"/>
          <w:szCs w:val="24"/>
        </w:rPr>
        <w:t>Nintedanib</w:t>
      </w:r>
      <w:proofErr w:type="spellEnd"/>
      <w:r w:rsidRPr="00D70031">
        <w:rPr>
          <w:sz w:val="24"/>
          <w:szCs w:val="24"/>
        </w:rPr>
        <w:t xml:space="preserve"> er ikke blevet undersøgt hos patienter med en vægt på under 13,5 kg, og det anbefales derfor ikke til denne population (se pkt. 5.1).</w:t>
      </w:r>
    </w:p>
    <w:p w14:paraId="2B6451B2" w14:textId="77777777" w:rsidR="00D70031" w:rsidRPr="00D70031" w:rsidRDefault="00D70031" w:rsidP="00E114E6">
      <w:pPr>
        <w:ind w:left="851"/>
        <w:rPr>
          <w:sz w:val="24"/>
          <w:szCs w:val="24"/>
        </w:rPr>
      </w:pPr>
    </w:p>
    <w:p w14:paraId="429EDCF3" w14:textId="77777777" w:rsidR="00D70031" w:rsidRPr="00D70031" w:rsidRDefault="00D70031" w:rsidP="00E114E6">
      <w:pPr>
        <w:ind w:left="851"/>
        <w:rPr>
          <w:sz w:val="24"/>
          <w:szCs w:val="24"/>
        </w:rPr>
      </w:pPr>
      <w:r w:rsidRPr="00D70031">
        <w:rPr>
          <w:sz w:val="24"/>
          <w:szCs w:val="24"/>
          <w:u w:val="single"/>
        </w:rPr>
        <w:t>Administration</w:t>
      </w:r>
    </w:p>
    <w:p w14:paraId="638F3476" w14:textId="480644AF" w:rsidR="00D70031" w:rsidRPr="00D70031" w:rsidRDefault="00D70031" w:rsidP="00E114E6">
      <w:pPr>
        <w:ind w:left="851"/>
        <w:rPr>
          <w:sz w:val="24"/>
          <w:szCs w:val="24"/>
        </w:rPr>
      </w:pPr>
      <w:proofErr w:type="spellStart"/>
      <w:r w:rsidRPr="00D70031">
        <w:rPr>
          <w:sz w:val="24"/>
          <w:szCs w:val="24"/>
        </w:rPr>
        <w:t>Nintedanib</w:t>
      </w:r>
      <w:proofErr w:type="spellEnd"/>
      <w:r w:rsidRPr="00D70031">
        <w:rPr>
          <w:sz w:val="24"/>
          <w:szCs w:val="24"/>
        </w:rPr>
        <w:t xml:space="preserve"> </w:t>
      </w:r>
      <w:r w:rsidR="0095520C">
        <w:rPr>
          <w:sz w:val="24"/>
          <w:szCs w:val="24"/>
        </w:rPr>
        <w:t>"</w:t>
      </w:r>
      <w:proofErr w:type="spellStart"/>
      <w:r w:rsidR="0095520C">
        <w:rPr>
          <w:sz w:val="24"/>
          <w:szCs w:val="24"/>
        </w:rPr>
        <w:t>Teva</w:t>
      </w:r>
      <w:proofErr w:type="spellEnd"/>
      <w:r w:rsidR="0095520C">
        <w:rPr>
          <w:sz w:val="24"/>
          <w:szCs w:val="24"/>
        </w:rPr>
        <w:t xml:space="preserve"> GmbH"</w:t>
      </w:r>
      <w:r w:rsidRPr="00D70031">
        <w:rPr>
          <w:sz w:val="24"/>
          <w:szCs w:val="24"/>
        </w:rPr>
        <w:t xml:space="preserve"> er til oral anvendelse. Kapslerne bør tages sammen med mad, skal synkes hele med vand og må ikke tygges. Kapslen må ikke åbnes eller knuses (se pkt. 6.6). </w:t>
      </w:r>
      <w:proofErr w:type="spellStart"/>
      <w:r w:rsidRPr="00D70031">
        <w:rPr>
          <w:sz w:val="24"/>
          <w:szCs w:val="24"/>
        </w:rPr>
        <w:t>Nintedanib</w:t>
      </w:r>
      <w:proofErr w:type="spellEnd"/>
      <w:r w:rsidRPr="00D70031">
        <w:rPr>
          <w:sz w:val="24"/>
          <w:szCs w:val="24"/>
        </w:rPr>
        <w:t xml:space="preserve"> </w:t>
      </w:r>
      <w:r w:rsidR="0095520C">
        <w:rPr>
          <w:sz w:val="24"/>
          <w:szCs w:val="24"/>
        </w:rPr>
        <w:t>"</w:t>
      </w:r>
      <w:proofErr w:type="spellStart"/>
      <w:r w:rsidR="0095520C">
        <w:rPr>
          <w:sz w:val="24"/>
          <w:szCs w:val="24"/>
        </w:rPr>
        <w:t>Teva</w:t>
      </w:r>
      <w:proofErr w:type="spellEnd"/>
      <w:r w:rsidR="0095520C">
        <w:rPr>
          <w:sz w:val="24"/>
          <w:szCs w:val="24"/>
        </w:rPr>
        <w:t xml:space="preserve"> GmbH"</w:t>
      </w:r>
      <w:r w:rsidRPr="00D70031">
        <w:rPr>
          <w:sz w:val="24"/>
          <w:szCs w:val="24"/>
        </w:rPr>
        <w:t xml:space="preserve"> kapsler kan tages med en lille mængde (en teskefuld) kold eller tempereret blød mad, såsom æblemos eller chokoladebudding, og skal sluges hele med det samme for at sikre, at kapslen forbliver intakt.</w:t>
      </w:r>
    </w:p>
    <w:p w14:paraId="3D33BFC6" w14:textId="77777777" w:rsidR="009260DE" w:rsidRPr="00EB5CC3" w:rsidRDefault="009260DE" w:rsidP="009260DE">
      <w:pPr>
        <w:tabs>
          <w:tab w:val="left" w:pos="851"/>
        </w:tabs>
        <w:ind w:left="851"/>
        <w:rPr>
          <w:sz w:val="24"/>
          <w:szCs w:val="24"/>
        </w:rPr>
      </w:pPr>
    </w:p>
    <w:p w14:paraId="0550DE5C" w14:textId="77777777" w:rsidR="009260DE" w:rsidRPr="00EB5CC3" w:rsidRDefault="009260DE" w:rsidP="009260DE">
      <w:pPr>
        <w:tabs>
          <w:tab w:val="left" w:pos="851"/>
        </w:tabs>
        <w:ind w:left="851" w:hanging="851"/>
        <w:rPr>
          <w:b/>
          <w:sz w:val="24"/>
          <w:szCs w:val="24"/>
        </w:rPr>
      </w:pPr>
      <w:r w:rsidRPr="00EB5CC3">
        <w:rPr>
          <w:b/>
          <w:sz w:val="24"/>
          <w:szCs w:val="24"/>
        </w:rPr>
        <w:t>4.3</w:t>
      </w:r>
      <w:r w:rsidRPr="00EB5CC3">
        <w:rPr>
          <w:b/>
          <w:sz w:val="24"/>
          <w:szCs w:val="24"/>
        </w:rPr>
        <w:tab/>
        <w:t>Kontraindikationer</w:t>
      </w:r>
    </w:p>
    <w:p w14:paraId="01C3F17C" w14:textId="77777777" w:rsidR="00D70031" w:rsidRPr="00D70031" w:rsidRDefault="00D70031" w:rsidP="00E114E6">
      <w:pPr>
        <w:numPr>
          <w:ilvl w:val="0"/>
          <w:numId w:val="7"/>
        </w:numPr>
        <w:ind w:left="1276" w:hanging="425"/>
        <w:rPr>
          <w:sz w:val="24"/>
          <w:szCs w:val="24"/>
        </w:rPr>
      </w:pPr>
      <w:r w:rsidRPr="00D70031">
        <w:rPr>
          <w:sz w:val="24"/>
          <w:szCs w:val="24"/>
        </w:rPr>
        <w:t>Graviditet (se pkt. 4.6)</w:t>
      </w:r>
    </w:p>
    <w:p w14:paraId="5513D346" w14:textId="77777777" w:rsidR="00D70031" w:rsidRPr="00D70031" w:rsidRDefault="00D70031" w:rsidP="00E114E6">
      <w:pPr>
        <w:numPr>
          <w:ilvl w:val="0"/>
          <w:numId w:val="7"/>
        </w:numPr>
        <w:ind w:left="1276" w:hanging="425"/>
        <w:rPr>
          <w:sz w:val="24"/>
          <w:szCs w:val="24"/>
        </w:rPr>
      </w:pPr>
      <w:r w:rsidRPr="00D70031">
        <w:rPr>
          <w:sz w:val="24"/>
          <w:szCs w:val="24"/>
        </w:rPr>
        <w:t xml:space="preserve">Overfølsomhed over for </w:t>
      </w:r>
      <w:proofErr w:type="spellStart"/>
      <w:r w:rsidRPr="00D70031">
        <w:rPr>
          <w:sz w:val="24"/>
          <w:szCs w:val="24"/>
        </w:rPr>
        <w:t>nintedanib</w:t>
      </w:r>
      <w:proofErr w:type="spellEnd"/>
      <w:r w:rsidRPr="00D70031">
        <w:rPr>
          <w:sz w:val="24"/>
          <w:szCs w:val="24"/>
        </w:rPr>
        <w:t>, jordnødder eller soja, eller over for et eller flere af hjælpestofferne anført i pkt. 6.1.</w:t>
      </w:r>
    </w:p>
    <w:p w14:paraId="61F441BF" w14:textId="77777777" w:rsidR="009260DE" w:rsidRPr="00EB5CC3" w:rsidRDefault="009260DE" w:rsidP="009260DE">
      <w:pPr>
        <w:tabs>
          <w:tab w:val="left" w:pos="851"/>
        </w:tabs>
        <w:ind w:left="851"/>
        <w:rPr>
          <w:sz w:val="24"/>
          <w:szCs w:val="24"/>
        </w:rPr>
      </w:pPr>
    </w:p>
    <w:p w14:paraId="728B2343" w14:textId="77777777" w:rsidR="009260DE" w:rsidRPr="00EB5CC3" w:rsidRDefault="009260DE" w:rsidP="009260DE">
      <w:pPr>
        <w:tabs>
          <w:tab w:val="left" w:pos="851"/>
        </w:tabs>
        <w:ind w:left="851" w:hanging="851"/>
        <w:rPr>
          <w:b/>
          <w:sz w:val="24"/>
          <w:szCs w:val="24"/>
        </w:rPr>
      </w:pPr>
      <w:r w:rsidRPr="00EB5CC3">
        <w:rPr>
          <w:b/>
          <w:sz w:val="24"/>
          <w:szCs w:val="24"/>
        </w:rPr>
        <w:t>4.4</w:t>
      </w:r>
      <w:r w:rsidRPr="00EB5CC3">
        <w:rPr>
          <w:b/>
          <w:sz w:val="24"/>
          <w:szCs w:val="24"/>
        </w:rPr>
        <w:tab/>
        <w:t>Særlige advarsler og forsigtighedsregler vedrørende brugen</w:t>
      </w:r>
    </w:p>
    <w:p w14:paraId="2E0605ED" w14:textId="77777777" w:rsidR="0095520C" w:rsidRDefault="0095520C" w:rsidP="00E114E6">
      <w:pPr>
        <w:ind w:left="851"/>
        <w:rPr>
          <w:sz w:val="24"/>
          <w:szCs w:val="24"/>
          <w:u w:val="single"/>
        </w:rPr>
      </w:pPr>
    </w:p>
    <w:p w14:paraId="75E897F6" w14:textId="7C2EE4A2" w:rsidR="00D70031" w:rsidRPr="00D70031" w:rsidRDefault="00D70031" w:rsidP="00E114E6">
      <w:pPr>
        <w:ind w:left="851"/>
        <w:rPr>
          <w:sz w:val="24"/>
          <w:szCs w:val="24"/>
          <w:u w:val="single"/>
        </w:rPr>
      </w:pPr>
      <w:r w:rsidRPr="00D70031">
        <w:rPr>
          <w:sz w:val="24"/>
          <w:szCs w:val="24"/>
          <w:u w:val="single"/>
        </w:rPr>
        <w:t>Mave-tarm-kanalen</w:t>
      </w:r>
    </w:p>
    <w:p w14:paraId="771AA1A3" w14:textId="77777777" w:rsidR="00D70031" w:rsidRPr="00D70031" w:rsidRDefault="00D70031" w:rsidP="00E114E6">
      <w:pPr>
        <w:ind w:left="851"/>
        <w:rPr>
          <w:sz w:val="24"/>
          <w:szCs w:val="24"/>
        </w:rPr>
      </w:pPr>
    </w:p>
    <w:p w14:paraId="53B7F25C" w14:textId="77777777" w:rsidR="00D70031" w:rsidRPr="00D70031" w:rsidRDefault="00D70031" w:rsidP="00E114E6">
      <w:pPr>
        <w:ind w:left="851"/>
        <w:rPr>
          <w:i/>
          <w:sz w:val="24"/>
          <w:szCs w:val="24"/>
        </w:rPr>
      </w:pPr>
      <w:r w:rsidRPr="00D70031">
        <w:rPr>
          <w:i/>
          <w:sz w:val="24"/>
          <w:szCs w:val="24"/>
        </w:rPr>
        <w:t>Diarré</w:t>
      </w:r>
    </w:p>
    <w:p w14:paraId="52D98EE9" w14:textId="77777777" w:rsidR="00D70031" w:rsidRPr="00D70031" w:rsidRDefault="00D70031" w:rsidP="00E114E6">
      <w:pPr>
        <w:ind w:left="851"/>
        <w:rPr>
          <w:sz w:val="24"/>
          <w:szCs w:val="24"/>
        </w:rPr>
      </w:pPr>
      <w:r w:rsidRPr="00D70031">
        <w:rPr>
          <w:sz w:val="24"/>
          <w:szCs w:val="24"/>
        </w:rPr>
        <w:t xml:space="preserve">I de kliniske studier var diarré den hyppigst rapporterede </w:t>
      </w:r>
      <w:proofErr w:type="spellStart"/>
      <w:r w:rsidRPr="00D70031">
        <w:rPr>
          <w:sz w:val="24"/>
          <w:szCs w:val="24"/>
        </w:rPr>
        <w:t>gastrointestinale</w:t>
      </w:r>
      <w:proofErr w:type="spellEnd"/>
      <w:r w:rsidRPr="00D70031">
        <w:rPr>
          <w:sz w:val="24"/>
          <w:szCs w:val="24"/>
        </w:rPr>
        <w:t xml:space="preserve"> bivirkning (se pkt. 4.8). Hos de fleste patienter var bivirkningen af let til moderat intensitet og forekom inden for de første tre måneders behandling.</w:t>
      </w:r>
    </w:p>
    <w:p w14:paraId="7F4C522A" w14:textId="77777777" w:rsidR="00D70031" w:rsidRPr="00D70031" w:rsidRDefault="00D70031" w:rsidP="00E114E6">
      <w:pPr>
        <w:ind w:left="851"/>
        <w:rPr>
          <w:sz w:val="24"/>
          <w:szCs w:val="24"/>
        </w:rPr>
      </w:pPr>
    </w:p>
    <w:p w14:paraId="2DF90713" w14:textId="77777777" w:rsidR="00D70031" w:rsidRPr="00D70031" w:rsidRDefault="00D70031" w:rsidP="00E114E6">
      <w:pPr>
        <w:ind w:left="851"/>
        <w:rPr>
          <w:sz w:val="24"/>
          <w:szCs w:val="24"/>
        </w:rPr>
      </w:pPr>
      <w:r w:rsidRPr="00D70031">
        <w:rPr>
          <w:sz w:val="24"/>
          <w:szCs w:val="24"/>
        </w:rPr>
        <w:t xml:space="preserve">I perioden efter markedsføring er der rapporteret om alvorlige tilfælde af diarré, som har ført til dehydrering og elektrolytforstyrrelser. Ved de første tegn på diarré skal der iværksættes behandling af patienter i form af tilstrækkelig hydrering og lægemidler mod diarré, f.eks. </w:t>
      </w:r>
      <w:proofErr w:type="spellStart"/>
      <w:r w:rsidRPr="00D70031">
        <w:rPr>
          <w:sz w:val="24"/>
          <w:szCs w:val="24"/>
        </w:rPr>
        <w:t>loperamid</w:t>
      </w:r>
      <w:proofErr w:type="spellEnd"/>
      <w:r w:rsidRPr="00D70031">
        <w:rPr>
          <w:sz w:val="24"/>
          <w:szCs w:val="24"/>
        </w:rPr>
        <w:t xml:space="preserve">, og dosisreduktion eller afbrydelse af behandlingen kan være nødvendig. Behandlingen med </w:t>
      </w:r>
      <w:proofErr w:type="spellStart"/>
      <w:r w:rsidRPr="00D70031">
        <w:rPr>
          <w:sz w:val="24"/>
          <w:szCs w:val="24"/>
        </w:rPr>
        <w:t>nintedanib</w:t>
      </w:r>
      <w:proofErr w:type="spellEnd"/>
      <w:r w:rsidRPr="00D70031">
        <w:rPr>
          <w:sz w:val="24"/>
          <w:szCs w:val="24"/>
        </w:rPr>
        <w:t xml:space="preserve"> kan genoptages med en reduceret dosis eller den fulde dosis (se pkt. 4.2). Ved vedvarende, svær diarré på trods af symptomatisk behandling bør </w:t>
      </w:r>
      <w:proofErr w:type="spellStart"/>
      <w:r w:rsidRPr="00D70031">
        <w:rPr>
          <w:sz w:val="24"/>
          <w:szCs w:val="24"/>
        </w:rPr>
        <w:t>nintedanib</w:t>
      </w:r>
      <w:proofErr w:type="spellEnd"/>
      <w:r w:rsidRPr="00D70031">
        <w:rPr>
          <w:sz w:val="24"/>
          <w:szCs w:val="24"/>
        </w:rPr>
        <w:t xml:space="preserve"> seponeres.</w:t>
      </w:r>
    </w:p>
    <w:p w14:paraId="45913A72" w14:textId="77777777" w:rsidR="00D70031" w:rsidRPr="00D70031" w:rsidRDefault="00D70031" w:rsidP="00E114E6">
      <w:pPr>
        <w:ind w:left="851"/>
        <w:rPr>
          <w:sz w:val="24"/>
          <w:szCs w:val="24"/>
        </w:rPr>
      </w:pPr>
    </w:p>
    <w:p w14:paraId="6F7BF962" w14:textId="77777777" w:rsidR="00D70031" w:rsidRPr="00D70031" w:rsidRDefault="00D70031" w:rsidP="00E114E6">
      <w:pPr>
        <w:ind w:left="851"/>
        <w:rPr>
          <w:i/>
          <w:sz w:val="24"/>
          <w:szCs w:val="24"/>
        </w:rPr>
      </w:pPr>
      <w:r w:rsidRPr="00D70031">
        <w:rPr>
          <w:i/>
          <w:sz w:val="24"/>
          <w:szCs w:val="24"/>
        </w:rPr>
        <w:t>Kvalme og opkastning</w:t>
      </w:r>
    </w:p>
    <w:p w14:paraId="021B19DE" w14:textId="77777777" w:rsidR="00D70031" w:rsidRPr="00D70031" w:rsidRDefault="00D70031" w:rsidP="00E114E6">
      <w:pPr>
        <w:ind w:left="851"/>
        <w:rPr>
          <w:sz w:val="24"/>
          <w:szCs w:val="24"/>
        </w:rPr>
      </w:pPr>
      <w:r w:rsidRPr="00D70031">
        <w:rPr>
          <w:sz w:val="24"/>
          <w:szCs w:val="24"/>
        </w:rPr>
        <w:t xml:space="preserve">Kvalme og opkastning var hyppigt indberettede </w:t>
      </w:r>
      <w:proofErr w:type="spellStart"/>
      <w:r w:rsidRPr="00D70031">
        <w:rPr>
          <w:sz w:val="24"/>
          <w:szCs w:val="24"/>
        </w:rPr>
        <w:t>gastrointestinale</w:t>
      </w:r>
      <w:proofErr w:type="spellEnd"/>
      <w:r w:rsidRPr="00D70031">
        <w:rPr>
          <w:sz w:val="24"/>
          <w:szCs w:val="24"/>
        </w:rPr>
        <w:t xml:space="preserve"> bivirkninger (se pkt. 4.8). Hos de fleste patienter med kvalme og opkastning havde bivirkningen let til moderat intensitet. I kliniske studier førte kvalme til </w:t>
      </w:r>
      <w:proofErr w:type="spellStart"/>
      <w:r w:rsidRPr="00D70031">
        <w:rPr>
          <w:sz w:val="24"/>
          <w:szCs w:val="24"/>
        </w:rPr>
        <w:t>seponering</w:t>
      </w:r>
      <w:proofErr w:type="spellEnd"/>
      <w:r w:rsidRPr="00D70031">
        <w:rPr>
          <w:sz w:val="24"/>
          <w:szCs w:val="24"/>
        </w:rPr>
        <w:t xml:space="preserve"> af </w:t>
      </w:r>
      <w:proofErr w:type="spellStart"/>
      <w:r w:rsidRPr="00D70031">
        <w:rPr>
          <w:sz w:val="24"/>
          <w:szCs w:val="24"/>
        </w:rPr>
        <w:t>nintedanib</w:t>
      </w:r>
      <w:proofErr w:type="spellEnd"/>
      <w:r w:rsidRPr="00D70031">
        <w:rPr>
          <w:sz w:val="24"/>
          <w:szCs w:val="24"/>
        </w:rPr>
        <w:t xml:space="preserve"> hos op til 2,1 % af patienterne, og opkastning førte til </w:t>
      </w:r>
      <w:proofErr w:type="spellStart"/>
      <w:r w:rsidRPr="00D70031">
        <w:rPr>
          <w:sz w:val="24"/>
          <w:szCs w:val="24"/>
        </w:rPr>
        <w:t>seponering</w:t>
      </w:r>
      <w:proofErr w:type="spellEnd"/>
      <w:r w:rsidRPr="00D70031">
        <w:rPr>
          <w:sz w:val="24"/>
          <w:szCs w:val="24"/>
        </w:rPr>
        <w:t xml:space="preserve"> af </w:t>
      </w:r>
      <w:proofErr w:type="spellStart"/>
      <w:r w:rsidRPr="00D70031">
        <w:rPr>
          <w:sz w:val="24"/>
          <w:szCs w:val="24"/>
        </w:rPr>
        <w:t>nintedanib</w:t>
      </w:r>
      <w:proofErr w:type="spellEnd"/>
      <w:r w:rsidRPr="00D70031">
        <w:rPr>
          <w:sz w:val="24"/>
          <w:szCs w:val="24"/>
        </w:rPr>
        <w:t xml:space="preserve"> hos op til 1,4 % af patienterne.</w:t>
      </w:r>
    </w:p>
    <w:p w14:paraId="64BC1776" w14:textId="77777777" w:rsidR="00D70031" w:rsidRPr="00D70031" w:rsidRDefault="00D70031" w:rsidP="00E114E6">
      <w:pPr>
        <w:ind w:left="851"/>
        <w:rPr>
          <w:sz w:val="24"/>
          <w:szCs w:val="24"/>
        </w:rPr>
      </w:pPr>
    </w:p>
    <w:p w14:paraId="1EDD0474" w14:textId="77777777" w:rsidR="00D70031" w:rsidRPr="00D70031" w:rsidRDefault="00D70031" w:rsidP="00E114E6">
      <w:pPr>
        <w:ind w:left="851"/>
        <w:rPr>
          <w:sz w:val="24"/>
          <w:szCs w:val="24"/>
        </w:rPr>
      </w:pPr>
      <w:r w:rsidRPr="00D70031">
        <w:rPr>
          <w:sz w:val="24"/>
          <w:szCs w:val="24"/>
        </w:rPr>
        <w:t xml:space="preserve">Hvis symptomerne varer ved på trods af passende understøttende behandling (herunder </w:t>
      </w:r>
      <w:proofErr w:type="spellStart"/>
      <w:r w:rsidRPr="00D70031">
        <w:rPr>
          <w:sz w:val="24"/>
          <w:szCs w:val="24"/>
        </w:rPr>
        <w:t>antiemetisk</w:t>
      </w:r>
      <w:proofErr w:type="spellEnd"/>
      <w:r w:rsidRPr="00D70031">
        <w:rPr>
          <w:sz w:val="24"/>
          <w:szCs w:val="24"/>
        </w:rPr>
        <w:t xml:space="preserve"> behandling), kan dosisreduktion eller afbrydelse af behandlingen være nødvendig. Behandlingen kan genoptages med en reduceret dosis eller den fulde dosis (se pkt. 4.2 ”Dosisjusteringer”). Ved vedvarende, alvorlige symptomer bør </w:t>
      </w:r>
      <w:proofErr w:type="spellStart"/>
      <w:r w:rsidRPr="00D70031">
        <w:rPr>
          <w:sz w:val="24"/>
          <w:szCs w:val="24"/>
        </w:rPr>
        <w:t>nintedanib</w:t>
      </w:r>
      <w:proofErr w:type="spellEnd"/>
      <w:r w:rsidRPr="00D70031">
        <w:rPr>
          <w:sz w:val="24"/>
          <w:szCs w:val="24"/>
        </w:rPr>
        <w:t xml:space="preserve"> seponeres.</w:t>
      </w:r>
    </w:p>
    <w:p w14:paraId="2000A6EA" w14:textId="77777777" w:rsidR="00D70031" w:rsidRPr="00D70031" w:rsidRDefault="00D70031" w:rsidP="00E114E6">
      <w:pPr>
        <w:ind w:left="851"/>
        <w:rPr>
          <w:sz w:val="24"/>
          <w:szCs w:val="24"/>
        </w:rPr>
      </w:pPr>
    </w:p>
    <w:p w14:paraId="54103181" w14:textId="77777777" w:rsidR="00D70031" w:rsidRPr="00D70031" w:rsidRDefault="00D70031" w:rsidP="00E114E6">
      <w:pPr>
        <w:ind w:left="851"/>
        <w:rPr>
          <w:sz w:val="24"/>
          <w:szCs w:val="24"/>
        </w:rPr>
      </w:pPr>
      <w:r w:rsidRPr="00D70031">
        <w:rPr>
          <w:sz w:val="24"/>
          <w:szCs w:val="24"/>
          <w:u w:val="single"/>
        </w:rPr>
        <w:t>Leverfunktion</w:t>
      </w:r>
    </w:p>
    <w:p w14:paraId="0C47FB2E" w14:textId="77777777" w:rsidR="00D70031" w:rsidRPr="00D70031" w:rsidRDefault="00D70031" w:rsidP="00E114E6">
      <w:pPr>
        <w:ind w:left="851"/>
        <w:rPr>
          <w:sz w:val="24"/>
          <w:szCs w:val="24"/>
        </w:rPr>
      </w:pPr>
      <w:proofErr w:type="spellStart"/>
      <w:r w:rsidRPr="00D70031">
        <w:rPr>
          <w:sz w:val="24"/>
          <w:szCs w:val="24"/>
        </w:rPr>
        <w:t>Nintedanibs</w:t>
      </w:r>
      <w:proofErr w:type="spellEnd"/>
      <w:r w:rsidRPr="00D70031">
        <w:rPr>
          <w:sz w:val="24"/>
          <w:szCs w:val="24"/>
        </w:rPr>
        <w:t xml:space="preserve"> sikkerhed og virkning er ikke undersøgt hos patienter med moderat (Child </w:t>
      </w:r>
      <w:proofErr w:type="spellStart"/>
      <w:r w:rsidRPr="00D70031">
        <w:rPr>
          <w:sz w:val="24"/>
          <w:szCs w:val="24"/>
        </w:rPr>
        <w:t>Pugh</w:t>
      </w:r>
      <w:proofErr w:type="spellEnd"/>
      <w:r w:rsidRPr="00D70031">
        <w:rPr>
          <w:sz w:val="24"/>
          <w:szCs w:val="24"/>
        </w:rPr>
        <w:t xml:space="preserve"> B) eller svært (Child </w:t>
      </w:r>
      <w:proofErr w:type="spellStart"/>
      <w:r w:rsidRPr="00D70031">
        <w:rPr>
          <w:sz w:val="24"/>
          <w:szCs w:val="24"/>
        </w:rPr>
        <w:t>Pugh</w:t>
      </w:r>
      <w:proofErr w:type="spellEnd"/>
      <w:r w:rsidRPr="00D70031">
        <w:rPr>
          <w:sz w:val="24"/>
          <w:szCs w:val="24"/>
        </w:rPr>
        <w:t xml:space="preserve"> C) nedsat leverfunktion. Behandling med </w:t>
      </w:r>
      <w:proofErr w:type="spellStart"/>
      <w:r w:rsidRPr="00D70031">
        <w:rPr>
          <w:sz w:val="24"/>
          <w:szCs w:val="24"/>
        </w:rPr>
        <w:t>nintedanib</w:t>
      </w:r>
      <w:proofErr w:type="spellEnd"/>
      <w:r w:rsidRPr="00D70031">
        <w:rPr>
          <w:sz w:val="24"/>
          <w:szCs w:val="24"/>
        </w:rPr>
        <w:t xml:space="preserve"> anbefales derfor ikke til sådanne patienter (se pkt. 4.2). På grund af øget eksponering kan der være øget risiko for bivirkninger hos patienter med let nedsat leverfunktion (Child </w:t>
      </w:r>
      <w:proofErr w:type="spellStart"/>
      <w:r w:rsidRPr="00D70031">
        <w:rPr>
          <w:sz w:val="24"/>
          <w:szCs w:val="24"/>
        </w:rPr>
        <w:t>Pugh</w:t>
      </w:r>
      <w:proofErr w:type="spellEnd"/>
      <w:r w:rsidRPr="00D70031">
        <w:rPr>
          <w:sz w:val="24"/>
          <w:szCs w:val="24"/>
        </w:rPr>
        <w:t xml:space="preserve"> A). Voksne patienter med let nedsat leverfunktion (Child </w:t>
      </w:r>
      <w:proofErr w:type="spellStart"/>
      <w:r w:rsidRPr="00D70031">
        <w:rPr>
          <w:sz w:val="24"/>
          <w:szCs w:val="24"/>
        </w:rPr>
        <w:t>Pugh</w:t>
      </w:r>
      <w:proofErr w:type="spellEnd"/>
      <w:r w:rsidRPr="00D70031">
        <w:rPr>
          <w:sz w:val="24"/>
          <w:szCs w:val="24"/>
        </w:rPr>
        <w:t xml:space="preserve"> A) bør behandles med en reduceret dosis af </w:t>
      </w:r>
      <w:proofErr w:type="spellStart"/>
      <w:r w:rsidRPr="00D70031">
        <w:rPr>
          <w:sz w:val="24"/>
          <w:szCs w:val="24"/>
        </w:rPr>
        <w:t>nintedanib</w:t>
      </w:r>
      <w:proofErr w:type="spellEnd"/>
      <w:r w:rsidRPr="00D70031">
        <w:rPr>
          <w:sz w:val="24"/>
          <w:szCs w:val="24"/>
        </w:rPr>
        <w:t xml:space="preserve"> (se pkt. 4.2 og 5.2).</w:t>
      </w:r>
    </w:p>
    <w:p w14:paraId="407BDAF8" w14:textId="77777777" w:rsidR="00D70031" w:rsidRPr="00D70031" w:rsidRDefault="00D70031" w:rsidP="00E114E6">
      <w:pPr>
        <w:ind w:left="851"/>
        <w:rPr>
          <w:sz w:val="24"/>
          <w:szCs w:val="24"/>
        </w:rPr>
      </w:pPr>
    </w:p>
    <w:p w14:paraId="6A8C2BF7" w14:textId="77777777" w:rsidR="00D70031" w:rsidRPr="00D70031" w:rsidRDefault="00D70031" w:rsidP="00E114E6">
      <w:pPr>
        <w:ind w:left="851"/>
        <w:rPr>
          <w:sz w:val="24"/>
          <w:szCs w:val="24"/>
        </w:rPr>
      </w:pPr>
      <w:r w:rsidRPr="00D70031">
        <w:rPr>
          <w:sz w:val="24"/>
          <w:szCs w:val="24"/>
        </w:rPr>
        <w:t xml:space="preserve">Der er observeret tilfælde af lægemiddelinduceret leverskade under behandling med </w:t>
      </w:r>
      <w:proofErr w:type="spellStart"/>
      <w:r w:rsidRPr="00D70031">
        <w:rPr>
          <w:sz w:val="24"/>
          <w:szCs w:val="24"/>
        </w:rPr>
        <w:t>nintedanib</w:t>
      </w:r>
      <w:proofErr w:type="spellEnd"/>
      <w:r w:rsidRPr="00D70031">
        <w:rPr>
          <w:sz w:val="24"/>
          <w:szCs w:val="24"/>
        </w:rPr>
        <w:t xml:space="preserve">, herunder svær leverskade med dødelig udgang. Hovedparten af leverhændelserne opstår i løbet af de første tre måneders behandling. Derfor bør </w:t>
      </w:r>
      <w:proofErr w:type="spellStart"/>
      <w:r w:rsidRPr="00D70031">
        <w:rPr>
          <w:sz w:val="24"/>
          <w:szCs w:val="24"/>
        </w:rPr>
        <w:t>hepatisk</w:t>
      </w:r>
      <w:proofErr w:type="spellEnd"/>
      <w:r w:rsidRPr="00D70031">
        <w:rPr>
          <w:sz w:val="24"/>
          <w:szCs w:val="24"/>
        </w:rPr>
        <w:t xml:space="preserve"> </w:t>
      </w:r>
      <w:proofErr w:type="spellStart"/>
      <w:r w:rsidRPr="00D70031">
        <w:rPr>
          <w:sz w:val="24"/>
          <w:szCs w:val="24"/>
        </w:rPr>
        <w:t>aminotransferase</w:t>
      </w:r>
      <w:proofErr w:type="spellEnd"/>
      <w:r w:rsidRPr="00D70031">
        <w:rPr>
          <w:sz w:val="24"/>
          <w:szCs w:val="24"/>
        </w:rPr>
        <w:t xml:space="preserve">- og bilirubin-niveauer måles før initiering af behandling og i løbet af den første måneds behandling med </w:t>
      </w:r>
      <w:proofErr w:type="spellStart"/>
      <w:r w:rsidRPr="00D70031">
        <w:rPr>
          <w:sz w:val="24"/>
          <w:szCs w:val="24"/>
        </w:rPr>
        <w:t>nintedanib</w:t>
      </w:r>
      <w:proofErr w:type="spellEnd"/>
      <w:r w:rsidRPr="00D70031">
        <w:rPr>
          <w:sz w:val="24"/>
          <w:szCs w:val="24"/>
        </w:rPr>
        <w:t xml:space="preserve">. Patienterne bør overvåges med regelmæssige intervaller i de efterfølgende to måneders behandling og derefter regelmæssigt, f.eks. ved hvert patientbesøg eller som klinisk indiceret. </w:t>
      </w:r>
    </w:p>
    <w:p w14:paraId="1E7F94B3" w14:textId="77777777" w:rsidR="00D70031" w:rsidRPr="00D70031" w:rsidRDefault="00D70031" w:rsidP="00E114E6">
      <w:pPr>
        <w:ind w:left="851"/>
        <w:rPr>
          <w:sz w:val="24"/>
          <w:szCs w:val="24"/>
        </w:rPr>
      </w:pPr>
    </w:p>
    <w:p w14:paraId="1F785512" w14:textId="77777777" w:rsidR="00D70031" w:rsidRPr="00D70031" w:rsidRDefault="00D70031" w:rsidP="00E114E6">
      <w:pPr>
        <w:ind w:left="851"/>
        <w:rPr>
          <w:sz w:val="24"/>
          <w:szCs w:val="24"/>
        </w:rPr>
      </w:pPr>
      <w:r w:rsidRPr="00D70031">
        <w:rPr>
          <w:sz w:val="24"/>
          <w:szCs w:val="24"/>
        </w:rPr>
        <w:t xml:space="preserve">Forhøjelse af leverenzymer (ALAT, ASAT, basisk fosfatase i blodet (ALP), </w:t>
      </w:r>
      <w:proofErr w:type="spellStart"/>
      <w:r w:rsidRPr="00D70031">
        <w:rPr>
          <w:sz w:val="24"/>
          <w:szCs w:val="24"/>
        </w:rPr>
        <w:t>gammaglutamyltransferase</w:t>
      </w:r>
      <w:proofErr w:type="spellEnd"/>
      <w:r w:rsidRPr="00D70031">
        <w:rPr>
          <w:sz w:val="24"/>
          <w:szCs w:val="24"/>
        </w:rPr>
        <w:t xml:space="preserve"> (GGT), se pkt. 4.8) og bilirubin var i de fleste tilfælde reversible ved dosisreduktion eller afbrydelse af behandlingen. Hvis de målte </w:t>
      </w:r>
      <w:proofErr w:type="spellStart"/>
      <w:r w:rsidRPr="00D70031">
        <w:rPr>
          <w:sz w:val="24"/>
          <w:szCs w:val="24"/>
        </w:rPr>
        <w:t>aminotransferaseniveauer</w:t>
      </w:r>
      <w:proofErr w:type="spellEnd"/>
      <w:r w:rsidRPr="00D70031">
        <w:rPr>
          <w:sz w:val="24"/>
          <w:szCs w:val="24"/>
        </w:rPr>
        <w:t xml:space="preserve"> (ASAT eller ALAT) er &gt; 3 × ULN, anbefales dosisreduktion eller afbrydelse af behandlingen med </w:t>
      </w:r>
      <w:proofErr w:type="spellStart"/>
      <w:r w:rsidRPr="00D70031">
        <w:rPr>
          <w:sz w:val="24"/>
          <w:szCs w:val="24"/>
        </w:rPr>
        <w:t>nintedanib</w:t>
      </w:r>
      <w:proofErr w:type="spellEnd"/>
      <w:r w:rsidRPr="00D70031">
        <w:rPr>
          <w:sz w:val="24"/>
          <w:szCs w:val="24"/>
        </w:rPr>
        <w:t xml:space="preserve">, og patienten skal overvåges nøje. Når </w:t>
      </w:r>
      <w:proofErr w:type="spellStart"/>
      <w:r w:rsidRPr="00D70031">
        <w:rPr>
          <w:sz w:val="24"/>
          <w:szCs w:val="24"/>
        </w:rPr>
        <w:t>aminotransferaseværdierne</w:t>
      </w:r>
      <w:proofErr w:type="spellEnd"/>
      <w:r w:rsidRPr="00D70031">
        <w:rPr>
          <w:sz w:val="24"/>
          <w:szCs w:val="24"/>
        </w:rPr>
        <w:t xml:space="preserve"> er vendt tilbage til </w:t>
      </w:r>
      <w:r w:rsidRPr="00D70031">
        <w:rPr>
          <w:i/>
          <w:sz w:val="24"/>
          <w:szCs w:val="24"/>
        </w:rPr>
        <w:t xml:space="preserve">baseline, </w:t>
      </w:r>
      <w:r w:rsidRPr="00D70031">
        <w:rPr>
          <w:sz w:val="24"/>
          <w:szCs w:val="24"/>
        </w:rPr>
        <w:t xml:space="preserve">kan behandlingen med </w:t>
      </w:r>
      <w:proofErr w:type="spellStart"/>
      <w:r w:rsidRPr="00D70031">
        <w:rPr>
          <w:sz w:val="24"/>
          <w:szCs w:val="24"/>
        </w:rPr>
        <w:t>nintedanib</w:t>
      </w:r>
      <w:proofErr w:type="spellEnd"/>
      <w:r w:rsidRPr="00D70031">
        <w:rPr>
          <w:sz w:val="24"/>
          <w:szCs w:val="24"/>
        </w:rPr>
        <w:t xml:space="preserve"> genoptages med den fulde dosis eller reduceret dosis, som efterfølgende kan øges til den fulde dosis (se pkt. 4.2 ”Dosisjusteringer”). Hvis eventuelle leverenzymforhøjelser forbindes med kliniske tegn eller symptomer på leverskade, f.eks. gulsot, skal </w:t>
      </w:r>
      <w:proofErr w:type="spellStart"/>
      <w:r w:rsidRPr="00D70031">
        <w:rPr>
          <w:sz w:val="24"/>
          <w:szCs w:val="24"/>
        </w:rPr>
        <w:t>nintedanib</w:t>
      </w:r>
      <w:proofErr w:type="spellEnd"/>
      <w:r w:rsidRPr="00D70031">
        <w:rPr>
          <w:sz w:val="24"/>
          <w:szCs w:val="24"/>
        </w:rPr>
        <w:t xml:space="preserve"> seponeres permanent. Andre årsager til forhøjede leverenzymer bør undersøges.</w:t>
      </w:r>
    </w:p>
    <w:p w14:paraId="6664564C" w14:textId="77777777" w:rsidR="00D70031" w:rsidRPr="00D70031" w:rsidRDefault="00D70031" w:rsidP="00E114E6">
      <w:pPr>
        <w:ind w:left="851"/>
        <w:rPr>
          <w:sz w:val="24"/>
          <w:szCs w:val="24"/>
        </w:rPr>
      </w:pPr>
    </w:p>
    <w:p w14:paraId="324F9BBE" w14:textId="77777777" w:rsidR="00D70031" w:rsidRPr="00D70031" w:rsidRDefault="00D70031" w:rsidP="00E114E6">
      <w:pPr>
        <w:ind w:left="851"/>
        <w:rPr>
          <w:sz w:val="24"/>
          <w:szCs w:val="24"/>
        </w:rPr>
      </w:pPr>
      <w:r w:rsidRPr="00D70031">
        <w:rPr>
          <w:sz w:val="24"/>
          <w:szCs w:val="24"/>
        </w:rPr>
        <w:t xml:space="preserve">Voksne patienter med lav legemsvægt (&lt; 65 kg), asiatiske og kvindelige patienter har en større risiko for forhøjede niveauer af leverenzymer. Eksponeringen for </w:t>
      </w:r>
      <w:proofErr w:type="spellStart"/>
      <w:r w:rsidRPr="00D70031">
        <w:rPr>
          <w:sz w:val="24"/>
          <w:szCs w:val="24"/>
        </w:rPr>
        <w:t>nintedanib</w:t>
      </w:r>
      <w:proofErr w:type="spellEnd"/>
      <w:r w:rsidRPr="00D70031">
        <w:rPr>
          <w:sz w:val="24"/>
          <w:szCs w:val="24"/>
        </w:rPr>
        <w:t xml:space="preserve"> steg lineært med patienternes alder, hvilket også kan medføre en øget risiko for udviklingen af forhøjede leverenzymer (se pkt. 5.2). Tæt overvågning af patienter med disse risikofaktorer anbefales.</w:t>
      </w:r>
    </w:p>
    <w:p w14:paraId="3316A4B6" w14:textId="77777777" w:rsidR="00D70031" w:rsidRPr="00D70031" w:rsidRDefault="00D70031" w:rsidP="00E114E6">
      <w:pPr>
        <w:ind w:left="851"/>
        <w:rPr>
          <w:sz w:val="24"/>
          <w:szCs w:val="24"/>
        </w:rPr>
      </w:pPr>
    </w:p>
    <w:p w14:paraId="06B9A80C" w14:textId="77777777" w:rsidR="00D70031" w:rsidRPr="00D70031" w:rsidRDefault="00D70031" w:rsidP="00E114E6">
      <w:pPr>
        <w:ind w:left="851"/>
        <w:rPr>
          <w:sz w:val="24"/>
          <w:szCs w:val="24"/>
        </w:rPr>
      </w:pPr>
      <w:r w:rsidRPr="00D70031">
        <w:rPr>
          <w:sz w:val="24"/>
          <w:szCs w:val="24"/>
          <w:u w:val="single"/>
        </w:rPr>
        <w:t>Nyrefunktion</w:t>
      </w:r>
    </w:p>
    <w:p w14:paraId="1B70843E" w14:textId="77777777" w:rsidR="00D70031" w:rsidRPr="00D70031" w:rsidRDefault="00D70031" w:rsidP="00E114E6">
      <w:pPr>
        <w:ind w:left="851"/>
        <w:rPr>
          <w:sz w:val="24"/>
          <w:szCs w:val="24"/>
        </w:rPr>
      </w:pPr>
      <w:r w:rsidRPr="00D70031">
        <w:rPr>
          <w:sz w:val="24"/>
          <w:szCs w:val="24"/>
        </w:rPr>
        <w:t xml:space="preserve">Der er rapporteret om tilfælde af nedsat nyrefunktion/-svigt, hvoraf nogle havde dødelig udgang, under behandling med </w:t>
      </w:r>
      <w:proofErr w:type="spellStart"/>
      <w:r w:rsidRPr="00D70031">
        <w:rPr>
          <w:sz w:val="24"/>
          <w:szCs w:val="24"/>
        </w:rPr>
        <w:t>nintedanib</w:t>
      </w:r>
      <w:proofErr w:type="spellEnd"/>
      <w:r w:rsidRPr="00D70031">
        <w:rPr>
          <w:sz w:val="24"/>
          <w:szCs w:val="24"/>
        </w:rPr>
        <w:t xml:space="preserve"> (se pkt. 4.8).</w:t>
      </w:r>
    </w:p>
    <w:p w14:paraId="468DF49F" w14:textId="77777777" w:rsidR="00D70031" w:rsidRPr="00D70031" w:rsidRDefault="00D70031" w:rsidP="00E114E6">
      <w:pPr>
        <w:ind w:left="851"/>
        <w:rPr>
          <w:sz w:val="24"/>
          <w:szCs w:val="24"/>
        </w:rPr>
      </w:pPr>
      <w:r w:rsidRPr="00D70031">
        <w:rPr>
          <w:sz w:val="24"/>
          <w:szCs w:val="24"/>
        </w:rPr>
        <w:t xml:space="preserve">Patienterne bør overvåges under behandling med </w:t>
      </w:r>
      <w:proofErr w:type="spellStart"/>
      <w:r w:rsidRPr="00D70031">
        <w:rPr>
          <w:sz w:val="24"/>
          <w:szCs w:val="24"/>
        </w:rPr>
        <w:t>nintedanib</w:t>
      </w:r>
      <w:proofErr w:type="spellEnd"/>
      <w:r w:rsidRPr="00D70031">
        <w:rPr>
          <w:sz w:val="24"/>
          <w:szCs w:val="24"/>
        </w:rPr>
        <w:t xml:space="preserve"> med særlig opmærksomhed på patienter med risikofaktorer for nedsat nyrefunktion/-svigt. Justering af behandlingen bør overvejes i tilfælde af nedsat nyrefunktion/-svigt (se pkt. 4.2 ”Dosisjusteringer”).</w:t>
      </w:r>
    </w:p>
    <w:p w14:paraId="4EEE5725" w14:textId="77777777" w:rsidR="00D70031" w:rsidRPr="00D70031" w:rsidRDefault="00D70031" w:rsidP="00E114E6">
      <w:pPr>
        <w:ind w:left="851"/>
        <w:rPr>
          <w:sz w:val="24"/>
          <w:szCs w:val="24"/>
        </w:rPr>
      </w:pPr>
    </w:p>
    <w:p w14:paraId="2892090C" w14:textId="77777777" w:rsidR="00D70031" w:rsidRPr="00D70031" w:rsidRDefault="00D70031" w:rsidP="00E114E6">
      <w:pPr>
        <w:ind w:left="851"/>
        <w:rPr>
          <w:sz w:val="24"/>
          <w:szCs w:val="24"/>
        </w:rPr>
      </w:pPr>
      <w:r w:rsidRPr="00D70031">
        <w:rPr>
          <w:sz w:val="24"/>
          <w:szCs w:val="24"/>
          <w:u w:val="single"/>
        </w:rPr>
        <w:t>Blødning</w:t>
      </w:r>
    </w:p>
    <w:p w14:paraId="0571ECB3" w14:textId="77777777" w:rsidR="00D70031" w:rsidRPr="00D70031" w:rsidRDefault="00D70031" w:rsidP="00E114E6">
      <w:pPr>
        <w:ind w:left="851"/>
        <w:rPr>
          <w:sz w:val="24"/>
          <w:szCs w:val="24"/>
        </w:rPr>
      </w:pPr>
      <w:r w:rsidRPr="00D70031">
        <w:rPr>
          <w:sz w:val="24"/>
          <w:szCs w:val="24"/>
        </w:rPr>
        <w:t xml:space="preserve">Vaskulær </w:t>
      </w:r>
      <w:proofErr w:type="spellStart"/>
      <w:r w:rsidRPr="00D70031">
        <w:rPr>
          <w:sz w:val="24"/>
          <w:szCs w:val="24"/>
        </w:rPr>
        <w:t>endotelial</w:t>
      </w:r>
      <w:proofErr w:type="spellEnd"/>
      <w:r w:rsidRPr="00D70031">
        <w:rPr>
          <w:sz w:val="24"/>
          <w:szCs w:val="24"/>
        </w:rPr>
        <w:t xml:space="preserve"> vækstfaktor-receptorhæmning (VEGFR-hæmning) kan være forbundet med en øget risiko for blødning.</w:t>
      </w:r>
    </w:p>
    <w:p w14:paraId="7E92529C" w14:textId="77777777" w:rsidR="00D70031" w:rsidRPr="00D70031" w:rsidRDefault="00D70031" w:rsidP="00E114E6">
      <w:pPr>
        <w:ind w:left="851"/>
        <w:rPr>
          <w:sz w:val="24"/>
          <w:szCs w:val="24"/>
        </w:rPr>
      </w:pPr>
      <w:r w:rsidRPr="00D70031">
        <w:rPr>
          <w:sz w:val="24"/>
          <w:szCs w:val="24"/>
        </w:rPr>
        <w:t xml:space="preserve">Patienter med kendt risiko for blødning, herunder patienter med hereditær disposition for blødning eller patienter, der får en fuld dosis antikoagulerende behandling, var ikke inkluderet i de kliniske studier. Efter markedsføring er der rapporteret om ikke-alvorlige og alvorlige blødningshændelser, hvoraf nogle havde dødelig udgang (både hos patienter, der blev behandlet med antikoagulerende lægemidler eller andre lægemidler, der kan forårsage blødning, og hos patienter, der ikke blev behandlet med sådanne lægemidler). Derfor må disse patienter kun behandles med </w:t>
      </w:r>
      <w:proofErr w:type="spellStart"/>
      <w:r w:rsidRPr="00D70031">
        <w:rPr>
          <w:sz w:val="24"/>
          <w:szCs w:val="24"/>
        </w:rPr>
        <w:t>nintedanib</w:t>
      </w:r>
      <w:proofErr w:type="spellEnd"/>
      <w:r w:rsidRPr="00D70031">
        <w:rPr>
          <w:sz w:val="24"/>
          <w:szCs w:val="24"/>
        </w:rPr>
        <w:t>, hvis den forventede fordel opvejer den mulige risiko.</w:t>
      </w:r>
    </w:p>
    <w:p w14:paraId="4E7824BB" w14:textId="77777777" w:rsidR="00D70031" w:rsidRPr="00D70031" w:rsidRDefault="00D70031" w:rsidP="00E114E6">
      <w:pPr>
        <w:ind w:left="851"/>
        <w:rPr>
          <w:sz w:val="24"/>
          <w:szCs w:val="24"/>
        </w:rPr>
      </w:pPr>
    </w:p>
    <w:p w14:paraId="7225EFB9" w14:textId="77777777" w:rsidR="00D70031" w:rsidRPr="00D70031" w:rsidRDefault="00D70031" w:rsidP="00E114E6">
      <w:pPr>
        <w:ind w:left="851"/>
        <w:rPr>
          <w:sz w:val="24"/>
          <w:szCs w:val="24"/>
        </w:rPr>
      </w:pPr>
      <w:r w:rsidRPr="00D70031">
        <w:rPr>
          <w:sz w:val="24"/>
          <w:szCs w:val="24"/>
          <w:u w:val="single"/>
        </w:rPr>
        <w:t xml:space="preserve">Arterielle </w:t>
      </w:r>
      <w:proofErr w:type="spellStart"/>
      <w:r w:rsidRPr="00D70031">
        <w:rPr>
          <w:sz w:val="24"/>
          <w:szCs w:val="24"/>
          <w:u w:val="single"/>
        </w:rPr>
        <w:t>tromboemboliske</w:t>
      </w:r>
      <w:proofErr w:type="spellEnd"/>
      <w:r w:rsidRPr="00D70031">
        <w:rPr>
          <w:sz w:val="24"/>
          <w:szCs w:val="24"/>
          <w:u w:val="single"/>
        </w:rPr>
        <w:t xml:space="preserve"> hændelser</w:t>
      </w:r>
    </w:p>
    <w:p w14:paraId="346A8B96" w14:textId="53B0BB2E" w:rsidR="00D70031" w:rsidRPr="00D70031" w:rsidRDefault="00D70031" w:rsidP="00E114E6">
      <w:pPr>
        <w:ind w:left="851"/>
        <w:rPr>
          <w:sz w:val="24"/>
          <w:szCs w:val="24"/>
        </w:rPr>
      </w:pPr>
      <w:r w:rsidRPr="00D70031">
        <w:rPr>
          <w:sz w:val="24"/>
          <w:szCs w:val="24"/>
        </w:rPr>
        <w:t xml:space="preserve">Patienter med nyligt myokardieinfarkt eller apopleksi i anamnesen blev ekskluderet fra de kliniske studier. I kliniske studier med voksne patienter blev arterielle </w:t>
      </w:r>
      <w:proofErr w:type="spellStart"/>
      <w:r w:rsidRPr="00D70031">
        <w:rPr>
          <w:sz w:val="24"/>
          <w:szCs w:val="24"/>
        </w:rPr>
        <w:t>tromboemboliske</w:t>
      </w:r>
      <w:proofErr w:type="spellEnd"/>
      <w:r w:rsidRPr="00D70031">
        <w:rPr>
          <w:sz w:val="24"/>
          <w:szCs w:val="24"/>
        </w:rPr>
        <w:t xml:space="preserve"> hændelser indberettet sjældent (</w:t>
      </w:r>
      <w:proofErr w:type="spellStart"/>
      <w:r w:rsidRPr="00D70031">
        <w:rPr>
          <w:sz w:val="24"/>
          <w:szCs w:val="24"/>
        </w:rPr>
        <w:t>nintedanib</w:t>
      </w:r>
      <w:proofErr w:type="spellEnd"/>
      <w:r w:rsidRPr="00D70031">
        <w:rPr>
          <w:sz w:val="24"/>
          <w:szCs w:val="24"/>
        </w:rPr>
        <w:t xml:space="preserve"> 2,5 % </w:t>
      </w:r>
      <w:r w:rsidRPr="00D70031">
        <w:rPr>
          <w:i/>
          <w:sz w:val="24"/>
          <w:szCs w:val="24"/>
        </w:rPr>
        <w:t xml:space="preserve">versus </w:t>
      </w:r>
      <w:r w:rsidRPr="00D70031">
        <w:rPr>
          <w:sz w:val="24"/>
          <w:szCs w:val="24"/>
        </w:rPr>
        <w:t xml:space="preserve">placebo 0,7 % for INPULSIS, </w:t>
      </w:r>
      <w:proofErr w:type="spellStart"/>
      <w:r w:rsidRPr="00D70031">
        <w:rPr>
          <w:sz w:val="24"/>
          <w:szCs w:val="24"/>
        </w:rPr>
        <w:t>nintedanib</w:t>
      </w:r>
      <w:proofErr w:type="spellEnd"/>
      <w:r w:rsidRPr="00D70031">
        <w:rPr>
          <w:sz w:val="24"/>
          <w:szCs w:val="24"/>
        </w:rPr>
        <w:t xml:space="preserve"> 0,9 % </w:t>
      </w:r>
      <w:r w:rsidRPr="00D70031">
        <w:rPr>
          <w:i/>
          <w:sz w:val="24"/>
          <w:szCs w:val="24"/>
        </w:rPr>
        <w:t xml:space="preserve">versus </w:t>
      </w:r>
      <w:r w:rsidRPr="00D70031">
        <w:rPr>
          <w:sz w:val="24"/>
          <w:szCs w:val="24"/>
        </w:rPr>
        <w:t xml:space="preserve">placebo 0,9 % for INBUILD, </w:t>
      </w:r>
      <w:proofErr w:type="spellStart"/>
      <w:r w:rsidRPr="00D70031">
        <w:rPr>
          <w:sz w:val="24"/>
          <w:szCs w:val="24"/>
        </w:rPr>
        <w:t>nintedanib</w:t>
      </w:r>
      <w:proofErr w:type="spellEnd"/>
      <w:r w:rsidRPr="00D70031">
        <w:rPr>
          <w:sz w:val="24"/>
          <w:szCs w:val="24"/>
        </w:rPr>
        <w:t xml:space="preserve"> 0,7 % </w:t>
      </w:r>
      <w:r w:rsidRPr="00D70031">
        <w:rPr>
          <w:i/>
          <w:sz w:val="24"/>
          <w:szCs w:val="24"/>
        </w:rPr>
        <w:t xml:space="preserve">versus </w:t>
      </w:r>
      <w:r w:rsidRPr="00D70031">
        <w:rPr>
          <w:sz w:val="24"/>
          <w:szCs w:val="24"/>
        </w:rPr>
        <w:t>placebo 0,7</w:t>
      </w:r>
      <w:r w:rsidR="00EB5CC3">
        <w:rPr>
          <w:sz w:val="24"/>
          <w:szCs w:val="24"/>
        </w:rPr>
        <w:t> </w:t>
      </w:r>
      <w:r w:rsidRPr="00D70031">
        <w:rPr>
          <w:sz w:val="24"/>
          <w:szCs w:val="24"/>
        </w:rPr>
        <w:t xml:space="preserve">% for SENSCIS). I INPULSIS-studierne oplevede en større procentdel af patienterne myokardieinfarkt i </w:t>
      </w:r>
      <w:proofErr w:type="spellStart"/>
      <w:r w:rsidRPr="00D70031">
        <w:rPr>
          <w:sz w:val="24"/>
          <w:szCs w:val="24"/>
        </w:rPr>
        <w:t>nintedanib</w:t>
      </w:r>
      <w:proofErr w:type="spellEnd"/>
      <w:r w:rsidRPr="00D70031">
        <w:rPr>
          <w:sz w:val="24"/>
          <w:szCs w:val="24"/>
        </w:rPr>
        <w:t>-gruppen (1,6 %) sammenlignet med placebogruppen (0,5</w:t>
      </w:r>
      <w:r w:rsidR="00EB5CC3">
        <w:rPr>
          <w:sz w:val="24"/>
          <w:szCs w:val="24"/>
        </w:rPr>
        <w:t> </w:t>
      </w:r>
      <w:r w:rsidRPr="00D70031">
        <w:rPr>
          <w:sz w:val="24"/>
          <w:szCs w:val="24"/>
        </w:rPr>
        <w:t xml:space="preserve">%), mens uønskede hændelser relateret til iskæmisk hjertesygdom var jævnt fordelt mellem </w:t>
      </w:r>
      <w:proofErr w:type="spellStart"/>
      <w:r w:rsidRPr="00D70031">
        <w:rPr>
          <w:sz w:val="24"/>
          <w:szCs w:val="24"/>
        </w:rPr>
        <w:t>nintedanib</w:t>
      </w:r>
      <w:proofErr w:type="spellEnd"/>
      <w:r w:rsidRPr="00D70031">
        <w:rPr>
          <w:sz w:val="24"/>
          <w:szCs w:val="24"/>
        </w:rPr>
        <w:t xml:space="preserve">- og placebogrupperne. I INBUILD-studiet blev myokardieinfarkt observeret med en lav hyppighed: </w:t>
      </w:r>
      <w:proofErr w:type="spellStart"/>
      <w:r w:rsidRPr="00D70031">
        <w:rPr>
          <w:sz w:val="24"/>
          <w:szCs w:val="24"/>
        </w:rPr>
        <w:t>nintedanib</w:t>
      </w:r>
      <w:proofErr w:type="spellEnd"/>
      <w:r w:rsidRPr="00D70031">
        <w:rPr>
          <w:sz w:val="24"/>
          <w:szCs w:val="24"/>
        </w:rPr>
        <w:t xml:space="preserve"> 0,9 % </w:t>
      </w:r>
      <w:r w:rsidRPr="00D70031">
        <w:rPr>
          <w:i/>
          <w:sz w:val="24"/>
          <w:szCs w:val="24"/>
        </w:rPr>
        <w:t xml:space="preserve">versus </w:t>
      </w:r>
      <w:r w:rsidRPr="00D70031">
        <w:rPr>
          <w:sz w:val="24"/>
          <w:szCs w:val="24"/>
        </w:rPr>
        <w:t xml:space="preserve">placebo 0,9 %. I SENSCIS-studiet blev myokardieinfarkt observeret med en lav hyppighed i placebogruppen (0,7 %) og ikke observeret i </w:t>
      </w:r>
      <w:proofErr w:type="spellStart"/>
      <w:r w:rsidRPr="00D70031">
        <w:rPr>
          <w:sz w:val="24"/>
          <w:szCs w:val="24"/>
        </w:rPr>
        <w:t>nintedanib</w:t>
      </w:r>
      <w:proofErr w:type="spellEnd"/>
      <w:r w:rsidRPr="00D70031">
        <w:rPr>
          <w:sz w:val="24"/>
          <w:szCs w:val="24"/>
        </w:rPr>
        <w:t>-gruppen.</w:t>
      </w:r>
    </w:p>
    <w:p w14:paraId="7679CB3C" w14:textId="77777777" w:rsidR="00D70031" w:rsidRPr="00D70031" w:rsidRDefault="00D70031" w:rsidP="00E114E6">
      <w:pPr>
        <w:ind w:left="851"/>
        <w:rPr>
          <w:sz w:val="24"/>
          <w:szCs w:val="24"/>
        </w:rPr>
      </w:pPr>
      <w:r w:rsidRPr="00D70031">
        <w:rPr>
          <w:sz w:val="24"/>
          <w:szCs w:val="24"/>
        </w:rPr>
        <w:t xml:space="preserve">Der skal udvises forsigtighed ved behandling af patienter med øget kardiovaskulær risiko, herunder kendt koronararteriesygdom. Afbrydelse af behandlingen skal overvejes hos patienter, der udvikler tegn eller symptomer på akut </w:t>
      </w:r>
      <w:proofErr w:type="spellStart"/>
      <w:r w:rsidRPr="00D70031">
        <w:rPr>
          <w:sz w:val="24"/>
          <w:szCs w:val="24"/>
        </w:rPr>
        <w:t>myokardieiskæmi</w:t>
      </w:r>
      <w:proofErr w:type="spellEnd"/>
      <w:r w:rsidRPr="00D70031">
        <w:rPr>
          <w:sz w:val="24"/>
          <w:szCs w:val="24"/>
        </w:rPr>
        <w:t>.</w:t>
      </w:r>
    </w:p>
    <w:p w14:paraId="3976C385" w14:textId="77777777" w:rsidR="00D70031" w:rsidRPr="00D70031" w:rsidRDefault="00D70031" w:rsidP="00E114E6">
      <w:pPr>
        <w:ind w:left="851"/>
        <w:rPr>
          <w:sz w:val="24"/>
          <w:szCs w:val="24"/>
        </w:rPr>
      </w:pPr>
    </w:p>
    <w:p w14:paraId="1C378F93" w14:textId="77777777" w:rsidR="00D70031" w:rsidRPr="00D70031" w:rsidRDefault="00D70031" w:rsidP="00E114E6">
      <w:pPr>
        <w:ind w:left="851"/>
        <w:rPr>
          <w:sz w:val="24"/>
          <w:szCs w:val="24"/>
        </w:rPr>
      </w:pPr>
      <w:proofErr w:type="spellStart"/>
      <w:r w:rsidRPr="00D70031">
        <w:rPr>
          <w:sz w:val="24"/>
          <w:szCs w:val="24"/>
          <w:u w:val="single"/>
        </w:rPr>
        <w:t>Aneurismer</w:t>
      </w:r>
      <w:proofErr w:type="spellEnd"/>
      <w:r w:rsidRPr="00D70031">
        <w:rPr>
          <w:sz w:val="24"/>
          <w:szCs w:val="24"/>
          <w:u w:val="single"/>
        </w:rPr>
        <w:t xml:space="preserve"> og arterielle dissektioner</w:t>
      </w:r>
    </w:p>
    <w:p w14:paraId="1A8BAE1B" w14:textId="77777777" w:rsidR="00D70031" w:rsidRPr="00D70031" w:rsidRDefault="00D70031" w:rsidP="00E114E6">
      <w:pPr>
        <w:ind w:left="851"/>
        <w:rPr>
          <w:sz w:val="24"/>
          <w:szCs w:val="24"/>
        </w:rPr>
      </w:pPr>
      <w:r w:rsidRPr="00D70031">
        <w:rPr>
          <w:sz w:val="24"/>
          <w:szCs w:val="24"/>
        </w:rPr>
        <w:t>Brug af VEGF-</w:t>
      </w:r>
      <w:proofErr w:type="spellStart"/>
      <w:r w:rsidRPr="00D70031">
        <w:rPr>
          <w:sz w:val="24"/>
          <w:szCs w:val="24"/>
        </w:rPr>
        <w:t>hæmmere</w:t>
      </w:r>
      <w:proofErr w:type="spellEnd"/>
      <w:r w:rsidRPr="00D70031">
        <w:rPr>
          <w:sz w:val="24"/>
          <w:szCs w:val="24"/>
        </w:rPr>
        <w:t xml:space="preserve"> hos patienter med eller uden hypertension kan fremme dannelsen af </w:t>
      </w:r>
      <w:proofErr w:type="spellStart"/>
      <w:r w:rsidRPr="00D70031">
        <w:rPr>
          <w:sz w:val="24"/>
          <w:szCs w:val="24"/>
        </w:rPr>
        <w:t>aneurismer</w:t>
      </w:r>
      <w:proofErr w:type="spellEnd"/>
      <w:r w:rsidRPr="00D70031">
        <w:rPr>
          <w:sz w:val="24"/>
          <w:szCs w:val="24"/>
        </w:rPr>
        <w:t xml:space="preserve"> og/eller arterielle dissektioner. Inden indledning af behandling med </w:t>
      </w:r>
      <w:proofErr w:type="spellStart"/>
      <w:r w:rsidRPr="00D70031">
        <w:rPr>
          <w:sz w:val="24"/>
          <w:szCs w:val="24"/>
        </w:rPr>
        <w:t>nintedanib</w:t>
      </w:r>
      <w:proofErr w:type="spellEnd"/>
      <w:r w:rsidRPr="00D70031">
        <w:rPr>
          <w:sz w:val="24"/>
          <w:szCs w:val="24"/>
        </w:rPr>
        <w:t xml:space="preserve"> bør denne risiko overvejes nøje for patienter med risikofaktorer såsom hypertension eller tidligere </w:t>
      </w:r>
      <w:proofErr w:type="spellStart"/>
      <w:r w:rsidRPr="00D70031">
        <w:rPr>
          <w:sz w:val="24"/>
          <w:szCs w:val="24"/>
        </w:rPr>
        <w:t>aneurisme</w:t>
      </w:r>
      <w:proofErr w:type="spellEnd"/>
      <w:r w:rsidRPr="00D70031">
        <w:rPr>
          <w:sz w:val="24"/>
          <w:szCs w:val="24"/>
        </w:rPr>
        <w:t>.</w:t>
      </w:r>
    </w:p>
    <w:p w14:paraId="7BA30205" w14:textId="77777777" w:rsidR="00D70031" w:rsidRPr="00D70031" w:rsidRDefault="00D70031" w:rsidP="00E114E6">
      <w:pPr>
        <w:ind w:left="851"/>
        <w:rPr>
          <w:sz w:val="24"/>
          <w:szCs w:val="24"/>
        </w:rPr>
      </w:pPr>
    </w:p>
    <w:p w14:paraId="37916D35" w14:textId="77777777" w:rsidR="00D70031" w:rsidRPr="00D70031" w:rsidRDefault="00D70031" w:rsidP="00E114E6">
      <w:pPr>
        <w:ind w:left="851"/>
        <w:rPr>
          <w:sz w:val="24"/>
          <w:szCs w:val="24"/>
        </w:rPr>
      </w:pPr>
      <w:r w:rsidRPr="00D70031">
        <w:rPr>
          <w:sz w:val="24"/>
          <w:szCs w:val="24"/>
          <w:u w:val="single"/>
        </w:rPr>
        <w:t xml:space="preserve">Venøs </w:t>
      </w:r>
      <w:proofErr w:type="spellStart"/>
      <w:r w:rsidRPr="00D70031">
        <w:rPr>
          <w:sz w:val="24"/>
          <w:szCs w:val="24"/>
          <w:u w:val="single"/>
        </w:rPr>
        <w:t>tromboemboli</w:t>
      </w:r>
      <w:proofErr w:type="spellEnd"/>
    </w:p>
    <w:p w14:paraId="6117599A" w14:textId="1A65701F" w:rsidR="00D70031" w:rsidRPr="00D70031" w:rsidRDefault="00D70031" w:rsidP="00E114E6">
      <w:pPr>
        <w:ind w:left="851"/>
        <w:rPr>
          <w:sz w:val="24"/>
          <w:szCs w:val="24"/>
        </w:rPr>
      </w:pPr>
      <w:r w:rsidRPr="00D70031">
        <w:rPr>
          <w:sz w:val="24"/>
          <w:szCs w:val="24"/>
        </w:rPr>
        <w:t xml:space="preserve">Der blev ikke observeret øget risiko for venøs </w:t>
      </w:r>
      <w:proofErr w:type="spellStart"/>
      <w:r w:rsidRPr="00D70031">
        <w:rPr>
          <w:sz w:val="24"/>
          <w:szCs w:val="24"/>
        </w:rPr>
        <w:t>tromboemboli</w:t>
      </w:r>
      <w:proofErr w:type="spellEnd"/>
      <w:r w:rsidRPr="00D70031">
        <w:rPr>
          <w:sz w:val="24"/>
          <w:szCs w:val="24"/>
        </w:rPr>
        <w:t xml:space="preserve"> hos patienter, der blev behandlet med </w:t>
      </w:r>
      <w:proofErr w:type="spellStart"/>
      <w:r w:rsidRPr="00D70031">
        <w:rPr>
          <w:sz w:val="24"/>
          <w:szCs w:val="24"/>
        </w:rPr>
        <w:t>nintedanib</w:t>
      </w:r>
      <w:proofErr w:type="spellEnd"/>
      <w:r w:rsidRPr="00D70031">
        <w:rPr>
          <w:sz w:val="24"/>
          <w:szCs w:val="24"/>
        </w:rPr>
        <w:t xml:space="preserve"> i de kliniske studier. På grund af </w:t>
      </w:r>
      <w:proofErr w:type="spellStart"/>
      <w:r w:rsidRPr="00D70031">
        <w:rPr>
          <w:sz w:val="24"/>
          <w:szCs w:val="24"/>
        </w:rPr>
        <w:t>nintedanibs</w:t>
      </w:r>
      <w:proofErr w:type="spellEnd"/>
      <w:r w:rsidRPr="00D70031">
        <w:rPr>
          <w:sz w:val="24"/>
          <w:szCs w:val="24"/>
        </w:rPr>
        <w:t xml:space="preserve"> virknings</w:t>
      </w:r>
      <w:r w:rsidR="0044052C">
        <w:rPr>
          <w:sz w:val="24"/>
          <w:szCs w:val="24"/>
        </w:rPr>
        <w:softHyphen/>
      </w:r>
      <w:r w:rsidRPr="00D70031">
        <w:rPr>
          <w:sz w:val="24"/>
          <w:szCs w:val="24"/>
        </w:rPr>
        <w:t xml:space="preserve">mekanisme kan patienter have en øget risiko for </w:t>
      </w:r>
      <w:proofErr w:type="spellStart"/>
      <w:r w:rsidRPr="00D70031">
        <w:rPr>
          <w:sz w:val="24"/>
          <w:szCs w:val="24"/>
        </w:rPr>
        <w:t>tromboemboliske</w:t>
      </w:r>
      <w:proofErr w:type="spellEnd"/>
      <w:r w:rsidRPr="00D70031">
        <w:rPr>
          <w:sz w:val="24"/>
          <w:szCs w:val="24"/>
        </w:rPr>
        <w:t xml:space="preserve"> hændelser. </w:t>
      </w:r>
    </w:p>
    <w:p w14:paraId="57D5507F" w14:textId="77777777" w:rsidR="00D70031" w:rsidRPr="00D70031" w:rsidRDefault="00D70031" w:rsidP="00E114E6">
      <w:pPr>
        <w:ind w:left="851"/>
        <w:rPr>
          <w:sz w:val="24"/>
          <w:szCs w:val="24"/>
        </w:rPr>
      </w:pPr>
    </w:p>
    <w:p w14:paraId="2D7DF307" w14:textId="77777777" w:rsidR="00D70031" w:rsidRPr="00D70031" w:rsidRDefault="00D70031" w:rsidP="00E114E6">
      <w:pPr>
        <w:ind w:left="851"/>
        <w:rPr>
          <w:sz w:val="24"/>
          <w:szCs w:val="24"/>
        </w:rPr>
      </w:pPr>
      <w:proofErr w:type="spellStart"/>
      <w:r w:rsidRPr="00D70031">
        <w:rPr>
          <w:sz w:val="24"/>
          <w:szCs w:val="24"/>
          <w:u w:val="single"/>
        </w:rPr>
        <w:t>Gastrointestinal</w:t>
      </w:r>
      <w:proofErr w:type="spellEnd"/>
      <w:r w:rsidRPr="00D70031">
        <w:rPr>
          <w:sz w:val="24"/>
          <w:szCs w:val="24"/>
          <w:u w:val="single"/>
        </w:rPr>
        <w:t xml:space="preserve"> perforation og iskæmisk colitis</w:t>
      </w:r>
    </w:p>
    <w:p w14:paraId="53E113AE" w14:textId="77777777" w:rsidR="00D70031" w:rsidRPr="00D70031" w:rsidRDefault="00D70031" w:rsidP="00E114E6">
      <w:pPr>
        <w:ind w:left="851"/>
        <w:rPr>
          <w:sz w:val="24"/>
          <w:szCs w:val="24"/>
        </w:rPr>
      </w:pPr>
      <w:r w:rsidRPr="00D70031">
        <w:rPr>
          <w:sz w:val="24"/>
          <w:szCs w:val="24"/>
        </w:rPr>
        <w:t xml:space="preserve">I kliniske studier med voksne patienter var hyppigheden af patienter med perforation op til 0,3 % i begge behandlingsgrupper. På grund af </w:t>
      </w:r>
      <w:proofErr w:type="spellStart"/>
      <w:r w:rsidRPr="00D70031">
        <w:rPr>
          <w:sz w:val="24"/>
          <w:szCs w:val="24"/>
        </w:rPr>
        <w:t>nintedanibs</w:t>
      </w:r>
      <w:proofErr w:type="spellEnd"/>
      <w:r w:rsidRPr="00D70031">
        <w:rPr>
          <w:sz w:val="24"/>
          <w:szCs w:val="24"/>
        </w:rPr>
        <w:t xml:space="preserve"> virkningsmekanisme kan patienter have en øget risiko for </w:t>
      </w:r>
      <w:proofErr w:type="spellStart"/>
      <w:r w:rsidRPr="00D70031">
        <w:rPr>
          <w:sz w:val="24"/>
          <w:szCs w:val="24"/>
        </w:rPr>
        <w:t>gastrointestinale</w:t>
      </w:r>
      <w:proofErr w:type="spellEnd"/>
      <w:r w:rsidRPr="00D70031">
        <w:rPr>
          <w:sz w:val="24"/>
          <w:szCs w:val="24"/>
        </w:rPr>
        <w:t xml:space="preserve"> perforationer. Tilfælde af </w:t>
      </w:r>
      <w:proofErr w:type="spellStart"/>
      <w:r w:rsidRPr="00D70031">
        <w:rPr>
          <w:sz w:val="24"/>
          <w:szCs w:val="24"/>
        </w:rPr>
        <w:t>gastrointestinal</w:t>
      </w:r>
      <w:proofErr w:type="spellEnd"/>
      <w:r w:rsidRPr="00D70031">
        <w:rPr>
          <w:sz w:val="24"/>
          <w:szCs w:val="24"/>
        </w:rPr>
        <w:t xml:space="preserve"> perforation og tilfælde af iskæmisk colitis, blandt hvilke nogle havde dødelig udgang, er rapporteret efter markedsføring. Særlig forsigtighed bør udvises ved behandling af patienter med tidligere </w:t>
      </w:r>
      <w:proofErr w:type="spellStart"/>
      <w:r w:rsidRPr="00D70031">
        <w:rPr>
          <w:sz w:val="24"/>
          <w:szCs w:val="24"/>
        </w:rPr>
        <w:t>abdominalkirurgi</w:t>
      </w:r>
      <w:proofErr w:type="spellEnd"/>
      <w:r w:rsidRPr="00D70031">
        <w:rPr>
          <w:sz w:val="24"/>
          <w:szCs w:val="24"/>
        </w:rPr>
        <w:t xml:space="preserve">, tidligere mavesår, </w:t>
      </w:r>
      <w:proofErr w:type="spellStart"/>
      <w:r w:rsidRPr="00D70031">
        <w:rPr>
          <w:sz w:val="24"/>
          <w:szCs w:val="24"/>
        </w:rPr>
        <w:t>divertikulær</w:t>
      </w:r>
      <w:proofErr w:type="spellEnd"/>
      <w:r w:rsidRPr="00D70031">
        <w:rPr>
          <w:sz w:val="24"/>
          <w:szCs w:val="24"/>
        </w:rPr>
        <w:t xml:space="preserve"> sygdom eller ved samtidig behandling med </w:t>
      </w:r>
      <w:proofErr w:type="spellStart"/>
      <w:r w:rsidRPr="00D70031">
        <w:rPr>
          <w:sz w:val="24"/>
          <w:szCs w:val="24"/>
        </w:rPr>
        <w:t>kortikosteroider</w:t>
      </w:r>
      <w:proofErr w:type="spellEnd"/>
      <w:r w:rsidRPr="00D70031">
        <w:rPr>
          <w:sz w:val="24"/>
          <w:szCs w:val="24"/>
        </w:rPr>
        <w:t xml:space="preserve"> eller </w:t>
      </w:r>
      <w:proofErr w:type="spellStart"/>
      <w:r w:rsidRPr="00D70031">
        <w:rPr>
          <w:sz w:val="24"/>
          <w:szCs w:val="24"/>
        </w:rPr>
        <w:t>NSAID’er</w:t>
      </w:r>
      <w:proofErr w:type="spellEnd"/>
      <w:r w:rsidRPr="00D70031">
        <w:rPr>
          <w:sz w:val="24"/>
          <w:szCs w:val="24"/>
        </w:rPr>
        <w:t xml:space="preserve">. Behandling med </w:t>
      </w:r>
      <w:proofErr w:type="spellStart"/>
      <w:r w:rsidRPr="00D70031">
        <w:rPr>
          <w:sz w:val="24"/>
          <w:szCs w:val="24"/>
        </w:rPr>
        <w:t>nintedanib</w:t>
      </w:r>
      <w:proofErr w:type="spellEnd"/>
      <w:r w:rsidRPr="00D70031">
        <w:rPr>
          <w:sz w:val="24"/>
          <w:szCs w:val="24"/>
        </w:rPr>
        <w:t xml:space="preserve"> bør tidligst påbegyndes fire uger efter </w:t>
      </w:r>
      <w:proofErr w:type="spellStart"/>
      <w:r w:rsidRPr="00D70031">
        <w:rPr>
          <w:sz w:val="24"/>
          <w:szCs w:val="24"/>
        </w:rPr>
        <w:t>abdominalkirurgi</w:t>
      </w:r>
      <w:proofErr w:type="spellEnd"/>
      <w:r w:rsidRPr="00D70031">
        <w:rPr>
          <w:sz w:val="24"/>
          <w:szCs w:val="24"/>
        </w:rPr>
        <w:t xml:space="preserve">. </w:t>
      </w:r>
      <w:proofErr w:type="spellStart"/>
      <w:r w:rsidRPr="00D70031">
        <w:rPr>
          <w:sz w:val="24"/>
          <w:szCs w:val="24"/>
        </w:rPr>
        <w:t>Nintedanib</w:t>
      </w:r>
      <w:proofErr w:type="spellEnd"/>
      <w:r w:rsidRPr="00D70031">
        <w:rPr>
          <w:sz w:val="24"/>
          <w:szCs w:val="24"/>
        </w:rPr>
        <w:t xml:space="preserve"> bør seponeres permanent hos patienter, der udvikler </w:t>
      </w:r>
      <w:proofErr w:type="spellStart"/>
      <w:r w:rsidRPr="00D70031">
        <w:rPr>
          <w:sz w:val="24"/>
          <w:szCs w:val="24"/>
        </w:rPr>
        <w:t>gastrointestinal</w:t>
      </w:r>
      <w:proofErr w:type="spellEnd"/>
      <w:r w:rsidRPr="00D70031">
        <w:rPr>
          <w:sz w:val="24"/>
          <w:szCs w:val="24"/>
        </w:rPr>
        <w:t xml:space="preserve"> perforation eller iskæmisk colitis. Behandling med </w:t>
      </w:r>
      <w:proofErr w:type="spellStart"/>
      <w:r w:rsidRPr="00D70031">
        <w:rPr>
          <w:sz w:val="24"/>
          <w:szCs w:val="24"/>
        </w:rPr>
        <w:t>nintedanib</w:t>
      </w:r>
      <w:proofErr w:type="spellEnd"/>
      <w:r w:rsidRPr="00D70031">
        <w:rPr>
          <w:sz w:val="24"/>
          <w:szCs w:val="24"/>
        </w:rPr>
        <w:t xml:space="preserve"> kan undtagelsesvis genoptages, når iskæmisk colitis er helt væk, og der er udført en nøje vurdering af patientens tilstand og andre risikofaktorer.</w:t>
      </w:r>
    </w:p>
    <w:p w14:paraId="7CBCE6A1" w14:textId="77777777" w:rsidR="00D70031" w:rsidRPr="00D70031" w:rsidRDefault="00D70031" w:rsidP="00E114E6">
      <w:pPr>
        <w:ind w:left="851"/>
        <w:rPr>
          <w:sz w:val="24"/>
          <w:szCs w:val="24"/>
        </w:rPr>
      </w:pPr>
    </w:p>
    <w:p w14:paraId="75E8A852" w14:textId="77777777" w:rsidR="00D70031" w:rsidRPr="00D70031" w:rsidRDefault="00D70031" w:rsidP="00E114E6">
      <w:pPr>
        <w:ind w:left="851"/>
        <w:rPr>
          <w:sz w:val="24"/>
          <w:szCs w:val="24"/>
        </w:rPr>
      </w:pPr>
      <w:proofErr w:type="spellStart"/>
      <w:r w:rsidRPr="00D70031">
        <w:rPr>
          <w:sz w:val="24"/>
          <w:szCs w:val="24"/>
          <w:u w:val="single"/>
        </w:rPr>
        <w:t>Nefrotisk</w:t>
      </w:r>
      <w:proofErr w:type="spellEnd"/>
      <w:r w:rsidRPr="00D70031">
        <w:rPr>
          <w:sz w:val="24"/>
          <w:szCs w:val="24"/>
          <w:u w:val="single"/>
        </w:rPr>
        <w:t xml:space="preserve"> </w:t>
      </w:r>
      <w:proofErr w:type="spellStart"/>
      <w:r w:rsidRPr="00D70031">
        <w:rPr>
          <w:sz w:val="24"/>
          <w:szCs w:val="24"/>
          <w:u w:val="single"/>
        </w:rPr>
        <w:t>proteinuri</w:t>
      </w:r>
      <w:proofErr w:type="spellEnd"/>
      <w:r w:rsidRPr="00D70031">
        <w:rPr>
          <w:sz w:val="24"/>
          <w:szCs w:val="24"/>
          <w:u w:val="single"/>
        </w:rPr>
        <w:t xml:space="preserve"> og </w:t>
      </w:r>
      <w:proofErr w:type="spellStart"/>
      <w:r w:rsidRPr="00D70031">
        <w:rPr>
          <w:sz w:val="24"/>
          <w:szCs w:val="24"/>
          <w:u w:val="single"/>
        </w:rPr>
        <w:t>trombotisk</w:t>
      </w:r>
      <w:proofErr w:type="spellEnd"/>
      <w:r w:rsidRPr="00D70031">
        <w:rPr>
          <w:sz w:val="24"/>
          <w:szCs w:val="24"/>
          <w:u w:val="single"/>
        </w:rPr>
        <w:t xml:space="preserve"> </w:t>
      </w:r>
      <w:proofErr w:type="spellStart"/>
      <w:r w:rsidRPr="00D70031">
        <w:rPr>
          <w:sz w:val="24"/>
          <w:szCs w:val="24"/>
          <w:u w:val="single"/>
        </w:rPr>
        <w:t>mikroangiopati</w:t>
      </w:r>
      <w:proofErr w:type="spellEnd"/>
    </w:p>
    <w:p w14:paraId="798E391D" w14:textId="77777777" w:rsidR="00D70031" w:rsidRPr="00D70031" w:rsidRDefault="00D70031" w:rsidP="00E114E6">
      <w:pPr>
        <w:ind w:left="851"/>
        <w:rPr>
          <w:sz w:val="24"/>
          <w:szCs w:val="24"/>
        </w:rPr>
      </w:pPr>
      <w:r w:rsidRPr="00D70031">
        <w:rPr>
          <w:sz w:val="24"/>
          <w:szCs w:val="24"/>
        </w:rPr>
        <w:t xml:space="preserve">Der er kun indberettet meget få tilfælde af </w:t>
      </w:r>
      <w:proofErr w:type="spellStart"/>
      <w:r w:rsidRPr="00D70031">
        <w:rPr>
          <w:sz w:val="24"/>
          <w:szCs w:val="24"/>
        </w:rPr>
        <w:t>nefrotisk</w:t>
      </w:r>
      <w:proofErr w:type="spellEnd"/>
      <w:r w:rsidRPr="00D70031">
        <w:rPr>
          <w:sz w:val="24"/>
          <w:szCs w:val="24"/>
        </w:rPr>
        <w:t xml:space="preserve"> </w:t>
      </w:r>
      <w:proofErr w:type="spellStart"/>
      <w:r w:rsidRPr="00D70031">
        <w:rPr>
          <w:sz w:val="24"/>
          <w:szCs w:val="24"/>
        </w:rPr>
        <w:t>proteinuri</w:t>
      </w:r>
      <w:proofErr w:type="spellEnd"/>
      <w:r w:rsidRPr="00D70031">
        <w:rPr>
          <w:sz w:val="24"/>
          <w:szCs w:val="24"/>
        </w:rPr>
        <w:t xml:space="preserve"> med eller uden nedsat nyrefunktion efter markedsføring. Histologiske fund i individuelle tilfælde var i overensstemmelse med </w:t>
      </w:r>
      <w:proofErr w:type="spellStart"/>
      <w:r w:rsidRPr="00D70031">
        <w:rPr>
          <w:sz w:val="24"/>
          <w:szCs w:val="24"/>
        </w:rPr>
        <w:t>glomerulær</w:t>
      </w:r>
      <w:proofErr w:type="spellEnd"/>
      <w:r w:rsidRPr="00D70031">
        <w:rPr>
          <w:sz w:val="24"/>
          <w:szCs w:val="24"/>
        </w:rPr>
        <w:t xml:space="preserve"> </w:t>
      </w:r>
      <w:proofErr w:type="spellStart"/>
      <w:r w:rsidRPr="00D70031">
        <w:rPr>
          <w:sz w:val="24"/>
          <w:szCs w:val="24"/>
        </w:rPr>
        <w:t>mikroangiopati</w:t>
      </w:r>
      <w:proofErr w:type="spellEnd"/>
      <w:r w:rsidRPr="00D70031">
        <w:rPr>
          <w:sz w:val="24"/>
          <w:szCs w:val="24"/>
        </w:rPr>
        <w:t xml:space="preserve"> med eller uden </w:t>
      </w:r>
      <w:proofErr w:type="spellStart"/>
      <w:r w:rsidRPr="00D70031">
        <w:rPr>
          <w:sz w:val="24"/>
          <w:szCs w:val="24"/>
        </w:rPr>
        <w:t>nyretromber</w:t>
      </w:r>
      <w:proofErr w:type="spellEnd"/>
      <w:r w:rsidRPr="00D70031">
        <w:rPr>
          <w:sz w:val="24"/>
          <w:szCs w:val="24"/>
        </w:rPr>
        <w:t xml:space="preserve">. Det er observeret, at symptomerne forsvandt efter </w:t>
      </w:r>
      <w:proofErr w:type="spellStart"/>
      <w:r w:rsidRPr="00D70031">
        <w:rPr>
          <w:sz w:val="24"/>
          <w:szCs w:val="24"/>
        </w:rPr>
        <w:t>nintedanib</w:t>
      </w:r>
      <w:proofErr w:type="spellEnd"/>
      <w:r w:rsidRPr="00D70031">
        <w:rPr>
          <w:sz w:val="24"/>
          <w:szCs w:val="24"/>
        </w:rPr>
        <w:t xml:space="preserve"> blev seponeret, med residual </w:t>
      </w:r>
      <w:proofErr w:type="spellStart"/>
      <w:r w:rsidRPr="00D70031">
        <w:rPr>
          <w:sz w:val="24"/>
          <w:szCs w:val="24"/>
        </w:rPr>
        <w:t>proteinuri</w:t>
      </w:r>
      <w:proofErr w:type="spellEnd"/>
      <w:r w:rsidRPr="00D70031">
        <w:rPr>
          <w:sz w:val="24"/>
          <w:szCs w:val="24"/>
        </w:rPr>
        <w:t xml:space="preserve"> i nogle tilfælde. Afbrydelse af behandlingen skal overvejes hos patienter, der udvikler tegn eller symptomer på </w:t>
      </w:r>
      <w:proofErr w:type="spellStart"/>
      <w:r w:rsidRPr="00D70031">
        <w:rPr>
          <w:sz w:val="24"/>
          <w:szCs w:val="24"/>
        </w:rPr>
        <w:t>nefrotisk</w:t>
      </w:r>
      <w:proofErr w:type="spellEnd"/>
      <w:r w:rsidRPr="00D70031">
        <w:rPr>
          <w:sz w:val="24"/>
          <w:szCs w:val="24"/>
        </w:rPr>
        <w:t xml:space="preserve"> syndrom.</w:t>
      </w:r>
    </w:p>
    <w:p w14:paraId="6031F9F4" w14:textId="77777777" w:rsidR="00D70031" w:rsidRPr="00D70031" w:rsidRDefault="00D70031" w:rsidP="00E114E6">
      <w:pPr>
        <w:ind w:left="851"/>
        <w:rPr>
          <w:sz w:val="24"/>
          <w:szCs w:val="24"/>
        </w:rPr>
      </w:pPr>
    </w:p>
    <w:p w14:paraId="784EFF8C" w14:textId="77777777" w:rsidR="00D70031" w:rsidRPr="00D70031" w:rsidRDefault="00D70031" w:rsidP="00E114E6">
      <w:pPr>
        <w:ind w:left="851"/>
        <w:rPr>
          <w:sz w:val="24"/>
          <w:szCs w:val="24"/>
        </w:rPr>
      </w:pPr>
      <w:r w:rsidRPr="00D70031">
        <w:rPr>
          <w:sz w:val="24"/>
          <w:szCs w:val="24"/>
        </w:rPr>
        <w:t>VEGF-</w:t>
      </w:r>
      <w:proofErr w:type="spellStart"/>
      <w:r w:rsidRPr="00D70031">
        <w:rPr>
          <w:sz w:val="24"/>
          <w:szCs w:val="24"/>
        </w:rPr>
        <w:t>hæmmere</w:t>
      </w:r>
      <w:proofErr w:type="spellEnd"/>
      <w:r w:rsidRPr="00D70031">
        <w:rPr>
          <w:sz w:val="24"/>
          <w:szCs w:val="24"/>
        </w:rPr>
        <w:t xml:space="preserve"> er blevet forbundet med </w:t>
      </w:r>
      <w:proofErr w:type="spellStart"/>
      <w:r w:rsidRPr="00D70031">
        <w:rPr>
          <w:sz w:val="24"/>
          <w:szCs w:val="24"/>
        </w:rPr>
        <w:t>trombotisk</w:t>
      </w:r>
      <w:proofErr w:type="spellEnd"/>
      <w:r w:rsidRPr="00D70031">
        <w:rPr>
          <w:sz w:val="24"/>
          <w:szCs w:val="24"/>
        </w:rPr>
        <w:t xml:space="preserve"> </w:t>
      </w:r>
      <w:proofErr w:type="spellStart"/>
      <w:r w:rsidRPr="00D70031">
        <w:rPr>
          <w:sz w:val="24"/>
          <w:szCs w:val="24"/>
        </w:rPr>
        <w:t>mikroangiopati</w:t>
      </w:r>
      <w:proofErr w:type="spellEnd"/>
      <w:r w:rsidRPr="00D70031">
        <w:rPr>
          <w:sz w:val="24"/>
          <w:szCs w:val="24"/>
        </w:rPr>
        <w:t xml:space="preserve"> (TMA), inklusive indberetning af meget få tilfælde for </w:t>
      </w:r>
      <w:proofErr w:type="spellStart"/>
      <w:r w:rsidRPr="00D70031">
        <w:rPr>
          <w:sz w:val="24"/>
          <w:szCs w:val="24"/>
        </w:rPr>
        <w:t>nintedanib</w:t>
      </w:r>
      <w:proofErr w:type="spellEnd"/>
      <w:r w:rsidRPr="00D70031">
        <w:rPr>
          <w:sz w:val="24"/>
          <w:szCs w:val="24"/>
        </w:rPr>
        <w:t xml:space="preserve">. Hvis laboratoriefund eller kliniske fund associeret med TMA forekommer hos en patient, der får </w:t>
      </w:r>
      <w:proofErr w:type="spellStart"/>
      <w:r w:rsidRPr="00D70031">
        <w:rPr>
          <w:sz w:val="24"/>
          <w:szCs w:val="24"/>
        </w:rPr>
        <w:t>nintedanib</w:t>
      </w:r>
      <w:proofErr w:type="spellEnd"/>
      <w:r w:rsidRPr="00D70031">
        <w:rPr>
          <w:sz w:val="24"/>
          <w:szCs w:val="24"/>
        </w:rPr>
        <w:t xml:space="preserve">, skal behandling med </w:t>
      </w:r>
      <w:proofErr w:type="spellStart"/>
      <w:r w:rsidRPr="00D70031">
        <w:rPr>
          <w:sz w:val="24"/>
          <w:szCs w:val="24"/>
        </w:rPr>
        <w:t>nintedanib</w:t>
      </w:r>
      <w:proofErr w:type="spellEnd"/>
      <w:r w:rsidRPr="00D70031">
        <w:rPr>
          <w:sz w:val="24"/>
          <w:szCs w:val="24"/>
        </w:rPr>
        <w:t xml:space="preserve"> seponeres, og en grundig evaluering for TMA skal gennemføres.</w:t>
      </w:r>
    </w:p>
    <w:p w14:paraId="09AE8C02" w14:textId="77777777" w:rsidR="00D70031" w:rsidRPr="00D70031" w:rsidRDefault="00D70031" w:rsidP="00E114E6">
      <w:pPr>
        <w:ind w:left="851"/>
        <w:rPr>
          <w:sz w:val="24"/>
          <w:szCs w:val="24"/>
        </w:rPr>
      </w:pPr>
    </w:p>
    <w:p w14:paraId="083DDCCE" w14:textId="77777777" w:rsidR="00D70031" w:rsidRPr="00D70031" w:rsidRDefault="00D70031" w:rsidP="00E114E6">
      <w:pPr>
        <w:ind w:left="851"/>
        <w:rPr>
          <w:sz w:val="24"/>
          <w:szCs w:val="24"/>
        </w:rPr>
      </w:pPr>
      <w:proofErr w:type="spellStart"/>
      <w:r w:rsidRPr="00D70031">
        <w:rPr>
          <w:sz w:val="24"/>
          <w:szCs w:val="24"/>
          <w:u w:val="single"/>
        </w:rPr>
        <w:t>Posteriort</w:t>
      </w:r>
      <w:proofErr w:type="spellEnd"/>
      <w:r w:rsidRPr="00D70031">
        <w:rPr>
          <w:sz w:val="24"/>
          <w:szCs w:val="24"/>
          <w:u w:val="single"/>
        </w:rPr>
        <w:t xml:space="preserve"> reversibelt encefalopatisyndrom (PRES)</w:t>
      </w:r>
    </w:p>
    <w:p w14:paraId="484C8787" w14:textId="77777777" w:rsidR="00D70031" w:rsidRPr="00D70031" w:rsidRDefault="00D70031" w:rsidP="00E114E6">
      <w:pPr>
        <w:ind w:left="851"/>
        <w:rPr>
          <w:sz w:val="24"/>
          <w:szCs w:val="24"/>
        </w:rPr>
      </w:pPr>
      <w:r w:rsidRPr="00D70031">
        <w:rPr>
          <w:sz w:val="24"/>
          <w:szCs w:val="24"/>
        </w:rPr>
        <w:t xml:space="preserve">Der er rapporteret nogle tilfælde af </w:t>
      </w:r>
      <w:proofErr w:type="spellStart"/>
      <w:r w:rsidRPr="00D70031">
        <w:rPr>
          <w:sz w:val="24"/>
          <w:szCs w:val="24"/>
        </w:rPr>
        <w:t>posteriort</w:t>
      </w:r>
      <w:proofErr w:type="spellEnd"/>
      <w:r w:rsidRPr="00D70031">
        <w:rPr>
          <w:sz w:val="24"/>
          <w:szCs w:val="24"/>
        </w:rPr>
        <w:t xml:space="preserve"> reversibelt encefalopatisyndrom (PRES) efter markedsføring.</w:t>
      </w:r>
    </w:p>
    <w:p w14:paraId="3AF824D4" w14:textId="381E1E4E" w:rsidR="00D70031" w:rsidRPr="00D70031" w:rsidRDefault="00D70031" w:rsidP="00E114E6">
      <w:pPr>
        <w:ind w:left="851"/>
        <w:rPr>
          <w:sz w:val="24"/>
          <w:szCs w:val="24"/>
        </w:rPr>
      </w:pPr>
      <w:r w:rsidRPr="00D70031">
        <w:rPr>
          <w:sz w:val="24"/>
          <w:szCs w:val="24"/>
        </w:rPr>
        <w:t>PRES er en neurologisk lidelse (bekræftet med magnetisk resonansscanning), som kan vise sig ved hovedpine, hypertension, synsforstyrrelser, krampeanfald, letargi, forvirring og andre visuelle og neurologiske forstyrrelser, og det kan være dødeligt. PRES er blevet rapporteret med andre VEGF-</w:t>
      </w:r>
      <w:proofErr w:type="spellStart"/>
      <w:r w:rsidRPr="00D70031">
        <w:rPr>
          <w:sz w:val="24"/>
          <w:szCs w:val="24"/>
        </w:rPr>
        <w:t>hæmmere</w:t>
      </w:r>
      <w:proofErr w:type="spellEnd"/>
      <w:r w:rsidRPr="00D70031">
        <w:rPr>
          <w:sz w:val="24"/>
          <w:szCs w:val="24"/>
        </w:rPr>
        <w:t>.</w:t>
      </w:r>
    </w:p>
    <w:p w14:paraId="5CA9AA3D" w14:textId="77777777" w:rsidR="00D70031" w:rsidRPr="00D70031" w:rsidRDefault="00D70031" w:rsidP="00E114E6">
      <w:pPr>
        <w:ind w:left="851"/>
        <w:rPr>
          <w:sz w:val="24"/>
          <w:szCs w:val="24"/>
        </w:rPr>
      </w:pPr>
      <w:r w:rsidRPr="00D70031">
        <w:rPr>
          <w:sz w:val="24"/>
          <w:szCs w:val="24"/>
        </w:rPr>
        <w:t xml:space="preserve">Hvis der er mistanke om PRES, skal behandlingen med </w:t>
      </w:r>
      <w:proofErr w:type="spellStart"/>
      <w:r w:rsidRPr="00D70031">
        <w:rPr>
          <w:sz w:val="24"/>
          <w:szCs w:val="24"/>
        </w:rPr>
        <w:t>nintedanib</w:t>
      </w:r>
      <w:proofErr w:type="spellEnd"/>
      <w:r w:rsidRPr="00D70031">
        <w:rPr>
          <w:sz w:val="24"/>
          <w:szCs w:val="24"/>
        </w:rPr>
        <w:t xml:space="preserve"> seponeres. Genoptagelse af behandling med </w:t>
      </w:r>
      <w:proofErr w:type="spellStart"/>
      <w:r w:rsidRPr="00D70031">
        <w:rPr>
          <w:sz w:val="24"/>
          <w:szCs w:val="24"/>
        </w:rPr>
        <w:t>nintedanib</w:t>
      </w:r>
      <w:proofErr w:type="spellEnd"/>
      <w:r w:rsidRPr="00D70031">
        <w:rPr>
          <w:sz w:val="24"/>
          <w:szCs w:val="24"/>
        </w:rPr>
        <w:t xml:space="preserve"> hos patienter, der tidligere har oplevet PRES, er ikke kendt, og behandlingen bør kun genoptages efter lægens anbefaling.</w:t>
      </w:r>
    </w:p>
    <w:p w14:paraId="73F4BC1A" w14:textId="767D5B91" w:rsidR="0095520C" w:rsidRDefault="0095520C">
      <w:pPr>
        <w:rPr>
          <w:sz w:val="24"/>
          <w:szCs w:val="24"/>
        </w:rPr>
      </w:pPr>
      <w:r>
        <w:rPr>
          <w:sz w:val="24"/>
          <w:szCs w:val="24"/>
        </w:rPr>
        <w:br w:type="page"/>
      </w:r>
    </w:p>
    <w:p w14:paraId="422EC396" w14:textId="77777777" w:rsidR="00D70031" w:rsidRPr="00D70031" w:rsidRDefault="00D70031" w:rsidP="00E114E6">
      <w:pPr>
        <w:ind w:left="851"/>
        <w:rPr>
          <w:sz w:val="24"/>
          <w:szCs w:val="24"/>
        </w:rPr>
      </w:pPr>
    </w:p>
    <w:p w14:paraId="0EE11866" w14:textId="77777777" w:rsidR="00D70031" w:rsidRPr="00D70031" w:rsidRDefault="00D70031" w:rsidP="00E114E6">
      <w:pPr>
        <w:ind w:left="851"/>
        <w:rPr>
          <w:sz w:val="24"/>
          <w:szCs w:val="24"/>
        </w:rPr>
      </w:pPr>
      <w:r w:rsidRPr="00D70031">
        <w:rPr>
          <w:sz w:val="24"/>
          <w:szCs w:val="24"/>
          <w:u w:val="single"/>
        </w:rPr>
        <w:t>Hypertension</w:t>
      </w:r>
    </w:p>
    <w:p w14:paraId="6C71CAB5" w14:textId="77777777" w:rsidR="00D70031" w:rsidRPr="00D70031" w:rsidRDefault="00D70031" w:rsidP="00E114E6">
      <w:pPr>
        <w:ind w:left="851"/>
        <w:rPr>
          <w:sz w:val="24"/>
          <w:szCs w:val="24"/>
        </w:rPr>
      </w:pPr>
      <w:r w:rsidRPr="00D70031">
        <w:rPr>
          <w:sz w:val="24"/>
          <w:szCs w:val="24"/>
        </w:rPr>
        <w:t xml:space="preserve">Administration af </w:t>
      </w:r>
      <w:proofErr w:type="spellStart"/>
      <w:r w:rsidRPr="00D70031">
        <w:rPr>
          <w:sz w:val="24"/>
          <w:szCs w:val="24"/>
        </w:rPr>
        <w:t>nintedanib</w:t>
      </w:r>
      <w:proofErr w:type="spellEnd"/>
      <w:r w:rsidRPr="00D70031">
        <w:rPr>
          <w:sz w:val="24"/>
          <w:szCs w:val="24"/>
        </w:rPr>
        <w:t xml:space="preserve"> kan øge blodtrykket. Det systemiske blodtryk bør måles regelmæssigt og som klinisk indiceret.</w:t>
      </w:r>
    </w:p>
    <w:p w14:paraId="647A70CC" w14:textId="77777777" w:rsidR="00D70031" w:rsidRPr="00D70031" w:rsidRDefault="00D70031" w:rsidP="00E114E6">
      <w:pPr>
        <w:ind w:left="851"/>
        <w:rPr>
          <w:sz w:val="24"/>
          <w:szCs w:val="24"/>
        </w:rPr>
      </w:pPr>
    </w:p>
    <w:p w14:paraId="48462371" w14:textId="77777777" w:rsidR="00D70031" w:rsidRPr="00D70031" w:rsidRDefault="00D70031" w:rsidP="00E114E6">
      <w:pPr>
        <w:ind w:left="851"/>
        <w:rPr>
          <w:sz w:val="24"/>
          <w:szCs w:val="24"/>
        </w:rPr>
      </w:pPr>
      <w:proofErr w:type="spellStart"/>
      <w:r w:rsidRPr="00D70031">
        <w:rPr>
          <w:sz w:val="24"/>
          <w:szCs w:val="24"/>
          <w:u w:val="single"/>
        </w:rPr>
        <w:t>Pulmonal</w:t>
      </w:r>
      <w:proofErr w:type="spellEnd"/>
      <w:r w:rsidRPr="00D70031">
        <w:rPr>
          <w:sz w:val="24"/>
          <w:szCs w:val="24"/>
          <w:u w:val="single"/>
        </w:rPr>
        <w:t xml:space="preserve"> hypertension</w:t>
      </w:r>
    </w:p>
    <w:p w14:paraId="45CA7E04" w14:textId="77777777" w:rsidR="00D70031" w:rsidRPr="00D70031" w:rsidRDefault="00D70031" w:rsidP="00E114E6">
      <w:pPr>
        <w:ind w:left="851"/>
        <w:rPr>
          <w:sz w:val="24"/>
          <w:szCs w:val="24"/>
        </w:rPr>
      </w:pPr>
      <w:r w:rsidRPr="00D70031">
        <w:rPr>
          <w:sz w:val="24"/>
          <w:szCs w:val="24"/>
        </w:rPr>
        <w:t xml:space="preserve">Data for anvendelsen af </w:t>
      </w:r>
      <w:proofErr w:type="spellStart"/>
      <w:r w:rsidRPr="00D70031">
        <w:rPr>
          <w:sz w:val="24"/>
          <w:szCs w:val="24"/>
        </w:rPr>
        <w:t>nintedanib</w:t>
      </w:r>
      <w:proofErr w:type="spellEnd"/>
      <w:r w:rsidRPr="00D70031">
        <w:rPr>
          <w:sz w:val="24"/>
          <w:szCs w:val="24"/>
        </w:rPr>
        <w:t xml:space="preserve"> hos patienter med </w:t>
      </w:r>
      <w:proofErr w:type="spellStart"/>
      <w:r w:rsidRPr="00D70031">
        <w:rPr>
          <w:sz w:val="24"/>
          <w:szCs w:val="24"/>
        </w:rPr>
        <w:t>pulmonal</w:t>
      </w:r>
      <w:proofErr w:type="spellEnd"/>
      <w:r w:rsidRPr="00D70031">
        <w:rPr>
          <w:sz w:val="24"/>
          <w:szCs w:val="24"/>
        </w:rPr>
        <w:t xml:space="preserve"> hypertension er begrænset. Patienter med signifikant </w:t>
      </w:r>
      <w:proofErr w:type="spellStart"/>
      <w:r w:rsidRPr="00D70031">
        <w:rPr>
          <w:sz w:val="24"/>
          <w:szCs w:val="24"/>
        </w:rPr>
        <w:t>pulmonal</w:t>
      </w:r>
      <w:proofErr w:type="spellEnd"/>
      <w:r w:rsidRPr="00D70031">
        <w:rPr>
          <w:sz w:val="24"/>
          <w:szCs w:val="24"/>
        </w:rPr>
        <w:t xml:space="preserve"> hypertension (hjerteindeks ≤ 2 l/min/m², eller parenteral </w:t>
      </w:r>
      <w:proofErr w:type="spellStart"/>
      <w:r w:rsidRPr="00D70031">
        <w:rPr>
          <w:sz w:val="24"/>
          <w:szCs w:val="24"/>
        </w:rPr>
        <w:t>epoprostenol</w:t>
      </w:r>
      <w:proofErr w:type="spellEnd"/>
      <w:r w:rsidRPr="00D70031">
        <w:rPr>
          <w:sz w:val="24"/>
          <w:szCs w:val="24"/>
        </w:rPr>
        <w:t>/</w:t>
      </w:r>
      <w:proofErr w:type="spellStart"/>
      <w:r w:rsidRPr="00D70031">
        <w:rPr>
          <w:sz w:val="24"/>
          <w:szCs w:val="24"/>
        </w:rPr>
        <w:t>treprostinil</w:t>
      </w:r>
      <w:proofErr w:type="spellEnd"/>
      <w:r w:rsidRPr="00D70031">
        <w:rPr>
          <w:sz w:val="24"/>
          <w:szCs w:val="24"/>
        </w:rPr>
        <w:t xml:space="preserve">, eller signifikant </w:t>
      </w:r>
      <w:proofErr w:type="spellStart"/>
      <w:r w:rsidRPr="00D70031">
        <w:rPr>
          <w:sz w:val="24"/>
          <w:szCs w:val="24"/>
        </w:rPr>
        <w:t>højresidet</w:t>
      </w:r>
      <w:proofErr w:type="spellEnd"/>
      <w:r w:rsidRPr="00D70031">
        <w:rPr>
          <w:sz w:val="24"/>
          <w:szCs w:val="24"/>
        </w:rPr>
        <w:t xml:space="preserve"> hjertesvigt) blev ekskluderet fra at deltage i INBUILD- og SENSCIS-studierne.</w:t>
      </w:r>
    </w:p>
    <w:p w14:paraId="045142BD" w14:textId="77777777" w:rsidR="00D70031" w:rsidRPr="00D70031" w:rsidRDefault="00D70031" w:rsidP="00E114E6">
      <w:pPr>
        <w:ind w:left="851"/>
        <w:rPr>
          <w:sz w:val="24"/>
          <w:szCs w:val="24"/>
        </w:rPr>
      </w:pPr>
      <w:r w:rsidRPr="00D70031">
        <w:rPr>
          <w:sz w:val="24"/>
          <w:szCs w:val="24"/>
        </w:rPr>
        <w:t xml:space="preserve">Patienter med svær </w:t>
      </w:r>
      <w:proofErr w:type="spellStart"/>
      <w:r w:rsidRPr="00D70031">
        <w:rPr>
          <w:sz w:val="24"/>
          <w:szCs w:val="24"/>
        </w:rPr>
        <w:t>pulmonal</w:t>
      </w:r>
      <w:proofErr w:type="spellEnd"/>
      <w:r w:rsidRPr="00D70031">
        <w:rPr>
          <w:sz w:val="24"/>
          <w:szCs w:val="24"/>
        </w:rPr>
        <w:t xml:space="preserve"> hypertension bør ikke behandles med </w:t>
      </w:r>
      <w:proofErr w:type="spellStart"/>
      <w:r w:rsidRPr="00D70031">
        <w:rPr>
          <w:sz w:val="24"/>
          <w:szCs w:val="24"/>
        </w:rPr>
        <w:t>nintedanib</w:t>
      </w:r>
      <w:proofErr w:type="spellEnd"/>
      <w:r w:rsidRPr="00D70031">
        <w:rPr>
          <w:sz w:val="24"/>
          <w:szCs w:val="24"/>
        </w:rPr>
        <w:t xml:space="preserve">. Tæt overvågning anbefales hos patienter med let til moderat </w:t>
      </w:r>
      <w:proofErr w:type="spellStart"/>
      <w:r w:rsidRPr="00D70031">
        <w:rPr>
          <w:sz w:val="24"/>
          <w:szCs w:val="24"/>
        </w:rPr>
        <w:t>pulmonal</w:t>
      </w:r>
      <w:proofErr w:type="spellEnd"/>
      <w:r w:rsidRPr="00D70031">
        <w:rPr>
          <w:sz w:val="24"/>
          <w:szCs w:val="24"/>
        </w:rPr>
        <w:t xml:space="preserve"> hypertension.</w:t>
      </w:r>
    </w:p>
    <w:p w14:paraId="3C79F3A0" w14:textId="77777777" w:rsidR="00D70031" w:rsidRPr="00D70031" w:rsidRDefault="00D70031" w:rsidP="00E114E6">
      <w:pPr>
        <w:ind w:left="851"/>
        <w:rPr>
          <w:sz w:val="24"/>
          <w:szCs w:val="24"/>
        </w:rPr>
      </w:pPr>
    </w:p>
    <w:p w14:paraId="2D8405FC" w14:textId="77777777" w:rsidR="00D70031" w:rsidRPr="00D70031" w:rsidRDefault="00D70031" w:rsidP="00E114E6">
      <w:pPr>
        <w:ind w:left="851"/>
        <w:rPr>
          <w:sz w:val="24"/>
          <w:szCs w:val="24"/>
        </w:rPr>
      </w:pPr>
      <w:r w:rsidRPr="00D70031">
        <w:rPr>
          <w:sz w:val="24"/>
          <w:szCs w:val="24"/>
          <w:u w:val="single"/>
        </w:rPr>
        <w:t>Sårhelingskomplikationer</w:t>
      </w:r>
    </w:p>
    <w:p w14:paraId="3CE66B9D" w14:textId="77777777" w:rsidR="00D70031" w:rsidRPr="00D70031" w:rsidRDefault="00D70031" w:rsidP="00E114E6">
      <w:pPr>
        <w:ind w:left="851"/>
        <w:rPr>
          <w:sz w:val="24"/>
          <w:szCs w:val="24"/>
        </w:rPr>
      </w:pPr>
      <w:r w:rsidRPr="00D70031">
        <w:rPr>
          <w:sz w:val="24"/>
          <w:szCs w:val="24"/>
        </w:rPr>
        <w:t xml:space="preserve">Der blev ikke observeret øget hyppighed af forringet sårheling i de kliniske studier. Som følge af virkningsmekanismen kan </w:t>
      </w:r>
      <w:proofErr w:type="spellStart"/>
      <w:r w:rsidRPr="00D70031">
        <w:rPr>
          <w:sz w:val="24"/>
          <w:szCs w:val="24"/>
        </w:rPr>
        <w:t>nintedanib</w:t>
      </w:r>
      <w:proofErr w:type="spellEnd"/>
      <w:r w:rsidRPr="00D70031">
        <w:rPr>
          <w:sz w:val="24"/>
          <w:szCs w:val="24"/>
        </w:rPr>
        <w:t xml:space="preserve"> hæmme sårhelingen. Der er ikke udført målrettede studier til undersøgelse af </w:t>
      </w:r>
      <w:proofErr w:type="spellStart"/>
      <w:r w:rsidRPr="00D70031">
        <w:rPr>
          <w:sz w:val="24"/>
          <w:szCs w:val="24"/>
        </w:rPr>
        <w:t>nintedanibs</w:t>
      </w:r>
      <w:proofErr w:type="spellEnd"/>
      <w:r w:rsidRPr="00D70031">
        <w:rPr>
          <w:sz w:val="24"/>
          <w:szCs w:val="24"/>
        </w:rPr>
        <w:t xml:space="preserve"> indvirkning på sårheling. Behandling med </w:t>
      </w:r>
      <w:proofErr w:type="spellStart"/>
      <w:r w:rsidRPr="00D70031">
        <w:rPr>
          <w:sz w:val="24"/>
          <w:szCs w:val="24"/>
        </w:rPr>
        <w:t>nintedanib</w:t>
      </w:r>
      <w:proofErr w:type="spellEnd"/>
      <w:r w:rsidRPr="00D70031">
        <w:rPr>
          <w:sz w:val="24"/>
          <w:szCs w:val="24"/>
        </w:rPr>
        <w:t xml:space="preserve"> bør derfor kun påbegyndes eller ‒ i tilfælde af perioperativ afbrydelse ‒ genoptages på grundlag af en klinisk vurdering af, om sårhelingen er tilfredsstillende.</w:t>
      </w:r>
    </w:p>
    <w:p w14:paraId="6EBB426B" w14:textId="77777777" w:rsidR="00D70031" w:rsidRPr="00D70031" w:rsidRDefault="00D70031" w:rsidP="00E114E6">
      <w:pPr>
        <w:ind w:left="851"/>
        <w:rPr>
          <w:sz w:val="24"/>
          <w:szCs w:val="24"/>
        </w:rPr>
      </w:pPr>
    </w:p>
    <w:p w14:paraId="20F001A7" w14:textId="77777777" w:rsidR="00D70031" w:rsidRPr="00D70031" w:rsidRDefault="00D70031" w:rsidP="00E114E6">
      <w:pPr>
        <w:ind w:left="851"/>
        <w:rPr>
          <w:sz w:val="24"/>
          <w:szCs w:val="24"/>
        </w:rPr>
      </w:pPr>
      <w:r w:rsidRPr="00D70031">
        <w:rPr>
          <w:sz w:val="24"/>
          <w:szCs w:val="24"/>
          <w:u w:val="single"/>
        </w:rPr>
        <w:t xml:space="preserve">Administration sammen med </w:t>
      </w:r>
      <w:proofErr w:type="spellStart"/>
      <w:r w:rsidRPr="00D70031">
        <w:rPr>
          <w:sz w:val="24"/>
          <w:szCs w:val="24"/>
          <w:u w:val="single"/>
        </w:rPr>
        <w:t>pirfenidon</w:t>
      </w:r>
      <w:proofErr w:type="spellEnd"/>
    </w:p>
    <w:p w14:paraId="327C2408" w14:textId="77777777" w:rsidR="00D70031" w:rsidRPr="00D70031" w:rsidRDefault="00D70031" w:rsidP="00E114E6">
      <w:pPr>
        <w:ind w:left="851"/>
        <w:rPr>
          <w:sz w:val="24"/>
          <w:szCs w:val="24"/>
        </w:rPr>
      </w:pPr>
      <w:r w:rsidRPr="00D70031">
        <w:rPr>
          <w:sz w:val="24"/>
          <w:szCs w:val="24"/>
        </w:rPr>
        <w:t xml:space="preserve">I et målrettet </w:t>
      </w:r>
      <w:proofErr w:type="spellStart"/>
      <w:r w:rsidRPr="00D70031">
        <w:rPr>
          <w:sz w:val="24"/>
          <w:szCs w:val="24"/>
        </w:rPr>
        <w:t>farmakokinetisk</w:t>
      </w:r>
      <w:proofErr w:type="spellEnd"/>
      <w:r w:rsidRPr="00D70031">
        <w:rPr>
          <w:sz w:val="24"/>
          <w:szCs w:val="24"/>
        </w:rPr>
        <w:t xml:space="preserve"> studie blev samtidig behandling med </w:t>
      </w:r>
      <w:proofErr w:type="spellStart"/>
      <w:r w:rsidRPr="00D70031">
        <w:rPr>
          <w:sz w:val="24"/>
          <w:szCs w:val="24"/>
        </w:rPr>
        <w:t>nintedanib</w:t>
      </w:r>
      <w:proofErr w:type="spellEnd"/>
      <w:r w:rsidRPr="00D70031">
        <w:rPr>
          <w:sz w:val="24"/>
          <w:szCs w:val="24"/>
        </w:rPr>
        <w:t xml:space="preserve"> og </w:t>
      </w:r>
      <w:proofErr w:type="spellStart"/>
      <w:r w:rsidRPr="00D70031">
        <w:rPr>
          <w:sz w:val="24"/>
          <w:szCs w:val="24"/>
        </w:rPr>
        <w:t>pirfenidon</w:t>
      </w:r>
      <w:proofErr w:type="spellEnd"/>
      <w:r w:rsidRPr="00D70031">
        <w:rPr>
          <w:sz w:val="24"/>
          <w:szCs w:val="24"/>
        </w:rPr>
        <w:t xml:space="preserve"> undersøgt hos patienter med IPF. Baseret på disse resultater er der ikke evidens for en relevant </w:t>
      </w:r>
      <w:proofErr w:type="spellStart"/>
      <w:r w:rsidRPr="00D70031">
        <w:rPr>
          <w:sz w:val="24"/>
          <w:szCs w:val="24"/>
        </w:rPr>
        <w:t>farmakokinetisk</w:t>
      </w:r>
      <w:proofErr w:type="spellEnd"/>
      <w:r w:rsidRPr="00D70031">
        <w:rPr>
          <w:sz w:val="24"/>
          <w:szCs w:val="24"/>
        </w:rPr>
        <w:t xml:space="preserve"> lægemiddelinteraktion mellem </w:t>
      </w:r>
      <w:proofErr w:type="spellStart"/>
      <w:r w:rsidRPr="00D70031">
        <w:rPr>
          <w:sz w:val="24"/>
          <w:szCs w:val="24"/>
        </w:rPr>
        <w:t>nintedanib</w:t>
      </w:r>
      <w:proofErr w:type="spellEnd"/>
      <w:r w:rsidRPr="00D70031">
        <w:rPr>
          <w:sz w:val="24"/>
          <w:szCs w:val="24"/>
        </w:rPr>
        <w:t xml:space="preserve"> og </w:t>
      </w:r>
      <w:proofErr w:type="spellStart"/>
      <w:r w:rsidRPr="00D70031">
        <w:rPr>
          <w:sz w:val="24"/>
          <w:szCs w:val="24"/>
        </w:rPr>
        <w:t>pirfenidon</w:t>
      </w:r>
      <w:proofErr w:type="spellEnd"/>
      <w:r w:rsidRPr="00D70031">
        <w:rPr>
          <w:sz w:val="24"/>
          <w:szCs w:val="24"/>
        </w:rPr>
        <w:t xml:space="preserve">, når de administreres i kombination (se pkt. 5.2). Da der er ligheder i sikkerhedsprofilerne for begge lægemidler, kan </w:t>
      </w:r>
      <w:proofErr w:type="spellStart"/>
      <w:r w:rsidRPr="00D70031">
        <w:rPr>
          <w:sz w:val="24"/>
          <w:szCs w:val="24"/>
        </w:rPr>
        <w:t>additive</w:t>
      </w:r>
      <w:proofErr w:type="spellEnd"/>
      <w:r w:rsidRPr="00D70031">
        <w:rPr>
          <w:sz w:val="24"/>
          <w:szCs w:val="24"/>
        </w:rPr>
        <w:t xml:space="preserve"> bivirkninger, herunder mave-tarm- og lever-bivirkninger, forventes. Benefit-</w:t>
      </w:r>
      <w:proofErr w:type="spellStart"/>
      <w:r w:rsidRPr="00D70031">
        <w:rPr>
          <w:sz w:val="24"/>
          <w:szCs w:val="24"/>
        </w:rPr>
        <w:t>risk</w:t>
      </w:r>
      <w:proofErr w:type="spellEnd"/>
      <w:r w:rsidRPr="00D70031">
        <w:rPr>
          <w:sz w:val="24"/>
          <w:szCs w:val="24"/>
        </w:rPr>
        <w:t xml:space="preserve">-forholdet for samtidig behandling med </w:t>
      </w:r>
      <w:proofErr w:type="spellStart"/>
      <w:r w:rsidRPr="00D70031">
        <w:rPr>
          <w:sz w:val="24"/>
          <w:szCs w:val="24"/>
        </w:rPr>
        <w:t>pirfenidon</w:t>
      </w:r>
      <w:proofErr w:type="spellEnd"/>
      <w:r w:rsidRPr="00D70031">
        <w:rPr>
          <w:sz w:val="24"/>
          <w:szCs w:val="24"/>
        </w:rPr>
        <w:t xml:space="preserve"> er ikke klarlagt.</w:t>
      </w:r>
    </w:p>
    <w:p w14:paraId="5F7F21DE" w14:textId="77777777" w:rsidR="00D70031" w:rsidRPr="00D70031" w:rsidRDefault="00D70031" w:rsidP="00E114E6">
      <w:pPr>
        <w:ind w:left="851"/>
        <w:rPr>
          <w:sz w:val="24"/>
          <w:szCs w:val="24"/>
        </w:rPr>
      </w:pPr>
    </w:p>
    <w:p w14:paraId="2B432F1F" w14:textId="77777777" w:rsidR="00D70031" w:rsidRPr="00D70031" w:rsidRDefault="00D70031" w:rsidP="00E114E6">
      <w:pPr>
        <w:ind w:left="851"/>
        <w:rPr>
          <w:sz w:val="24"/>
          <w:szCs w:val="24"/>
        </w:rPr>
      </w:pPr>
      <w:r w:rsidRPr="00D70031">
        <w:rPr>
          <w:sz w:val="24"/>
          <w:szCs w:val="24"/>
          <w:u w:val="single"/>
        </w:rPr>
        <w:t>Virkning på QT-interval</w:t>
      </w:r>
    </w:p>
    <w:p w14:paraId="4B737A33" w14:textId="77777777" w:rsidR="00D70031" w:rsidRPr="00D70031" w:rsidRDefault="00D70031" w:rsidP="00E114E6">
      <w:pPr>
        <w:ind w:left="851"/>
        <w:rPr>
          <w:sz w:val="24"/>
          <w:szCs w:val="24"/>
        </w:rPr>
      </w:pPr>
      <w:r w:rsidRPr="00D70031">
        <w:rPr>
          <w:sz w:val="24"/>
          <w:szCs w:val="24"/>
        </w:rPr>
        <w:t xml:space="preserve">I det kliniske studieprogram blev der ikke fundet evidens for, at </w:t>
      </w:r>
      <w:proofErr w:type="spellStart"/>
      <w:r w:rsidRPr="00D70031">
        <w:rPr>
          <w:sz w:val="24"/>
          <w:szCs w:val="24"/>
        </w:rPr>
        <w:t>nintedanib</w:t>
      </w:r>
      <w:proofErr w:type="spellEnd"/>
      <w:r w:rsidRPr="00D70031">
        <w:rPr>
          <w:sz w:val="24"/>
          <w:szCs w:val="24"/>
        </w:rPr>
        <w:t xml:space="preserve"> forlænger QT (pkt. 5.1). Eftersom nogle </w:t>
      </w:r>
      <w:proofErr w:type="spellStart"/>
      <w:r w:rsidRPr="00D70031">
        <w:rPr>
          <w:sz w:val="24"/>
          <w:szCs w:val="24"/>
        </w:rPr>
        <w:t>tyrosinkinasehæmmere</w:t>
      </w:r>
      <w:proofErr w:type="spellEnd"/>
      <w:r w:rsidRPr="00D70031">
        <w:rPr>
          <w:sz w:val="24"/>
          <w:szCs w:val="24"/>
        </w:rPr>
        <w:t xml:space="preserve"> vides at påvirke QT, skal der udvises forsigtighed, når </w:t>
      </w:r>
      <w:proofErr w:type="spellStart"/>
      <w:r w:rsidRPr="00D70031">
        <w:rPr>
          <w:sz w:val="24"/>
          <w:szCs w:val="24"/>
        </w:rPr>
        <w:t>nintedanib</w:t>
      </w:r>
      <w:proofErr w:type="spellEnd"/>
      <w:r w:rsidRPr="00D70031">
        <w:rPr>
          <w:sz w:val="24"/>
          <w:szCs w:val="24"/>
        </w:rPr>
        <w:t xml:space="preserve"> administreres til patienter i risikogruppe for at udvikle </w:t>
      </w:r>
      <w:proofErr w:type="spellStart"/>
      <w:r w:rsidRPr="00D70031">
        <w:rPr>
          <w:sz w:val="24"/>
          <w:szCs w:val="24"/>
        </w:rPr>
        <w:t>QTc</w:t>
      </w:r>
      <w:proofErr w:type="spellEnd"/>
      <w:r w:rsidRPr="00D70031">
        <w:rPr>
          <w:sz w:val="24"/>
          <w:szCs w:val="24"/>
        </w:rPr>
        <w:t>-forlængelse.</w:t>
      </w:r>
    </w:p>
    <w:p w14:paraId="2823CA60" w14:textId="77777777" w:rsidR="00D70031" w:rsidRPr="00D70031" w:rsidRDefault="00D70031" w:rsidP="00E114E6">
      <w:pPr>
        <w:ind w:left="851"/>
        <w:rPr>
          <w:sz w:val="24"/>
          <w:szCs w:val="24"/>
        </w:rPr>
      </w:pPr>
    </w:p>
    <w:p w14:paraId="0017822C" w14:textId="77777777" w:rsidR="00D70031" w:rsidRPr="00D70031" w:rsidRDefault="00D70031" w:rsidP="00E114E6">
      <w:pPr>
        <w:ind w:left="851"/>
        <w:rPr>
          <w:sz w:val="24"/>
          <w:szCs w:val="24"/>
        </w:rPr>
      </w:pPr>
      <w:r w:rsidRPr="00D70031">
        <w:rPr>
          <w:sz w:val="24"/>
          <w:szCs w:val="24"/>
          <w:u w:val="single"/>
        </w:rPr>
        <w:t>Allergisk reaktion</w:t>
      </w:r>
    </w:p>
    <w:p w14:paraId="20E9756D" w14:textId="77777777" w:rsidR="00D70031" w:rsidRPr="00D70031" w:rsidRDefault="00D70031" w:rsidP="00E114E6">
      <w:pPr>
        <w:ind w:left="851"/>
        <w:rPr>
          <w:sz w:val="24"/>
          <w:szCs w:val="24"/>
        </w:rPr>
      </w:pPr>
      <w:r w:rsidRPr="00D70031">
        <w:rPr>
          <w:sz w:val="24"/>
          <w:szCs w:val="24"/>
        </w:rPr>
        <w:t>Indtagelse af soja med kosten vides at forårsage allergiske reaktioner, herunder svær anafylaksi, hos personer med sojaallergi (se pkt. 4.3). Patienter med kendt allergi over for jordnøddeprotein har en øget risiko for svære reaktioner på sojapræparater.</w:t>
      </w:r>
    </w:p>
    <w:p w14:paraId="374AAD38" w14:textId="77777777" w:rsidR="00D70031" w:rsidRPr="00D70031" w:rsidRDefault="00D70031" w:rsidP="00E114E6">
      <w:pPr>
        <w:ind w:left="851"/>
        <w:rPr>
          <w:sz w:val="24"/>
          <w:szCs w:val="24"/>
        </w:rPr>
      </w:pPr>
    </w:p>
    <w:p w14:paraId="46E3FD8F" w14:textId="77777777" w:rsidR="00D70031" w:rsidRPr="00D70031" w:rsidRDefault="00D70031" w:rsidP="00E114E6">
      <w:pPr>
        <w:ind w:left="851"/>
        <w:rPr>
          <w:sz w:val="24"/>
          <w:szCs w:val="24"/>
        </w:rPr>
      </w:pPr>
      <w:r w:rsidRPr="00D70031">
        <w:rPr>
          <w:sz w:val="24"/>
          <w:szCs w:val="24"/>
          <w:u w:val="single"/>
        </w:rPr>
        <w:t>Pædiatrisk population</w:t>
      </w:r>
    </w:p>
    <w:p w14:paraId="338323FA" w14:textId="77777777" w:rsidR="00D70031" w:rsidRPr="00D70031" w:rsidRDefault="00D70031" w:rsidP="00E114E6">
      <w:pPr>
        <w:ind w:left="851"/>
        <w:rPr>
          <w:sz w:val="24"/>
          <w:szCs w:val="24"/>
        </w:rPr>
      </w:pPr>
      <w:r w:rsidRPr="00D70031">
        <w:rPr>
          <w:sz w:val="24"/>
          <w:szCs w:val="24"/>
        </w:rPr>
        <w:t xml:space="preserve">Data vedrørende anvendelse af </w:t>
      </w:r>
      <w:proofErr w:type="spellStart"/>
      <w:r w:rsidRPr="00D70031">
        <w:rPr>
          <w:sz w:val="24"/>
          <w:szCs w:val="24"/>
        </w:rPr>
        <w:t>nintedanib</w:t>
      </w:r>
      <w:proofErr w:type="spellEnd"/>
      <w:r w:rsidRPr="00D70031">
        <w:rPr>
          <w:sz w:val="24"/>
          <w:szCs w:val="24"/>
        </w:rPr>
        <w:t xml:space="preserve"> til pædiatriske patienter er begrænset til en lille undergruppe af </w:t>
      </w:r>
      <w:proofErr w:type="spellStart"/>
      <w:r w:rsidRPr="00D70031">
        <w:rPr>
          <w:sz w:val="24"/>
          <w:szCs w:val="24"/>
        </w:rPr>
        <w:t>fibroserende</w:t>
      </w:r>
      <w:proofErr w:type="spellEnd"/>
      <w:r w:rsidRPr="00D70031">
        <w:rPr>
          <w:sz w:val="24"/>
          <w:szCs w:val="24"/>
        </w:rPr>
        <w:t xml:space="preserve"> </w:t>
      </w:r>
      <w:proofErr w:type="spellStart"/>
      <w:r w:rsidRPr="00D70031">
        <w:rPr>
          <w:sz w:val="24"/>
          <w:szCs w:val="24"/>
        </w:rPr>
        <w:t>interstitielle</w:t>
      </w:r>
      <w:proofErr w:type="spellEnd"/>
      <w:r w:rsidRPr="00D70031">
        <w:rPr>
          <w:sz w:val="24"/>
          <w:szCs w:val="24"/>
        </w:rPr>
        <w:t xml:space="preserve"> lungesygdomme (se pkt. 5.1). Denne undergruppe dækker ikke alle ætiologier, der er forbundet med progressiv </w:t>
      </w:r>
      <w:proofErr w:type="spellStart"/>
      <w:r w:rsidRPr="00D70031">
        <w:rPr>
          <w:sz w:val="24"/>
          <w:szCs w:val="24"/>
        </w:rPr>
        <w:t>fibroserende</w:t>
      </w:r>
      <w:proofErr w:type="spellEnd"/>
      <w:r w:rsidRPr="00D70031">
        <w:rPr>
          <w:sz w:val="24"/>
          <w:szCs w:val="24"/>
        </w:rPr>
        <w:t xml:space="preserve"> </w:t>
      </w:r>
      <w:proofErr w:type="spellStart"/>
      <w:r w:rsidRPr="00D70031">
        <w:rPr>
          <w:sz w:val="24"/>
          <w:szCs w:val="24"/>
        </w:rPr>
        <w:t>interstitiel</w:t>
      </w:r>
      <w:proofErr w:type="spellEnd"/>
      <w:r w:rsidRPr="00D70031">
        <w:rPr>
          <w:sz w:val="24"/>
          <w:szCs w:val="24"/>
        </w:rPr>
        <w:t xml:space="preserve"> lungesygdom hos pædiatriske patienter.</w:t>
      </w:r>
    </w:p>
    <w:p w14:paraId="4907FD2B" w14:textId="77777777" w:rsidR="00D70031" w:rsidRPr="00D70031" w:rsidRDefault="00D70031" w:rsidP="00E114E6">
      <w:pPr>
        <w:ind w:left="851"/>
        <w:rPr>
          <w:sz w:val="24"/>
          <w:szCs w:val="24"/>
        </w:rPr>
      </w:pPr>
    </w:p>
    <w:p w14:paraId="5288422C" w14:textId="77777777" w:rsidR="00D70031" w:rsidRPr="00D70031" w:rsidRDefault="00D70031" w:rsidP="00E114E6">
      <w:pPr>
        <w:ind w:left="851"/>
        <w:rPr>
          <w:sz w:val="24"/>
          <w:szCs w:val="24"/>
        </w:rPr>
      </w:pPr>
      <w:r w:rsidRPr="00D70031">
        <w:rPr>
          <w:sz w:val="24"/>
          <w:szCs w:val="24"/>
        </w:rPr>
        <w:t>Der er større usikkerhed med hensyn til omfanget af behandlingsfordelene hos pædiatriske patienter end hos voksne.</w:t>
      </w:r>
    </w:p>
    <w:p w14:paraId="505F6CDF" w14:textId="77777777" w:rsidR="00D70031" w:rsidRPr="00D70031" w:rsidRDefault="00D70031" w:rsidP="00E114E6">
      <w:pPr>
        <w:ind w:left="851"/>
        <w:rPr>
          <w:sz w:val="24"/>
          <w:szCs w:val="24"/>
        </w:rPr>
      </w:pPr>
    </w:p>
    <w:p w14:paraId="77E08D83" w14:textId="77777777" w:rsidR="00D70031" w:rsidRPr="00D70031" w:rsidRDefault="00D70031" w:rsidP="00E114E6">
      <w:pPr>
        <w:ind w:left="851"/>
        <w:rPr>
          <w:sz w:val="24"/>
          <w:szCs w:val="24"/>
        </w:rPr>
      </w:pPr>
      <w:r w:rsidRPr="00D70031">
        <w:rPr>
          <w:sz w:val="24"/>
          <w:szCs w:val="24"/>
        </w:rPr>
        <w:t xml:space="preserve">Ovenstående forholdsregler for voksne patienter skal også følges for pædiatriske patienter. Se tabel 1 for specifikke anbefalinger vedrørende dosisreduktion hos den pædiatrisk population. </w:t>
      </w:r>
    </w:p>
    <w:p w14:paraId="7CA1C702" w14:textId="77777777" w:rsidR="00D70031" w:rsidRPr="00D70031" w:rsidRDefault="00D70031" w:rsidP="00E114E6">
      <w:pPr>
        <w:ind w:left="851"/>
        <w:rPr>
          <w:sz w:val="24"/>
          <w:szCs w:val="24"/>
        </w:rPr>
      </w:pPr>
    </w:p>
    <w:p w14:paraId="655C91A2" w14:textId="77777777" w:rsidR="00D70031" w:rsidRPr="00D70031" w:rsidRDefault="00D70031" w:rsidP="00E114E6">
      <w:pPr>
        <w:ind w:left="851"/>
        <w:rPr>
          <w:sz w:val="24"/>
          <w:szCs w:val="24"/>
        </w:rPr>
      </w:pPr>
      <w:r w:rsidRPr="00D70031">
        <w:rPr>
          <w:sz w:val="24"/>
          <w:szCs w:val="24"/>
        </w:rPr>
        <w:t>Særlige forhold for den pædiatriske population er beskrevet nedenfor:</w:t>
      </w:r>
    </w:p>
    <w:p w14:paraId="2B4BE213" w14:textId="77777777" w:rsidR="00D70031" w:rsidRPr="00D70031" w:rsidRDefault="00D70031" w:rsidP="00E114E6">
      <w:pPr>
        <w:ind w:left="851"/>
        <w:rPr>
          <w:sz w:val="24"/>
          <w:szCs w:val="24"/>
        </w:rPr>
      </w:pPr>
    </w:p>
    <w:p w14:paraId="192CADCC" w14:textId="77777777" w:rsidR="00D70031" w:rsidRPr="00D70031" w:rsidRDefault="00D70031" w:rsidP="00E114E6">
      <w:pPr>
        <w:ind w:left="851"/>
        <w:rPr>
          <w:i/>
          <w:sz w:val="24"/>
          <w:szCs w:val="24"/>
        </w:rPr>
      </w:pPr>
      <w:r w:rsidRPr="00D70031">
        <w:rPr>
          <w:i/>
          <w:sz w:val="24"/>
          <w:szCs w:val="24"/>
        </w:rPr>
        <w:t>Knogleudvikling og vækst</w:t>
      </w:r>
    </w:p>
    <w:p w14:paraId="62143C1B" w14:textId="77777777" w:rsidR="00D70031" w:rsidRPr="00D70031" w:rsidRDefault="00D70031" w:rsidP="00E114E6">
      <w:pPr>
        <w:ind w:left="851"/>
        <w:rPr>
          <w:sz w:val="24"/>
          <w:szCs w:val="24"/>
        </w:rPr>
      </w:pPr>
      <w:r w:rsidRPr="00D70031">
        <w:rPr>
          <w:sz w:val="24"/>
          <w:szCs w:val="24"/>
        </w:rPr>
        <w:t xml:space="preserve">Der blev observeret reversible ændringer i </w:t>
      </w:r>
      <w:proofErr w:type="spellStart"/>
      <w:r w:rsidRPr="00D70031">
        <w:rPr>
          <w:sz w:val="24"/>
          <w:szCs w:val="24"/>
        </w:rPr>
        <w:t>epifysepladernes</w:t>
      </w:r>
      <w:proofErr w:type="spellEnd"/>
      <w:r w:rsidRPr="00D70031">
        <w:rPr>
          <w:sz w:val="24"/>
          <w:szCs w:val="24"/>
        </w:rPr>
        <w:t xml:space="preserve"> vækst under prækliniske studier (se pkt. 5.3). I det pædiatriske kliniske studie blev der ikke observeret signifikante reduktioner i vækstraten, mens de fik </w:t>
      </w:r>
      <w:proofErr w:type="spellStart"/>
      <w:r w:rsidRPr="00D70031">
        <w:rPr>
          <w:sz w:val="24"/>
          <w:szCs w:val="24"/>
        </w:rPr>
        <w:t>nintedanib</w:t>
      </w:r>
      <w:proofErr w:type="spellEnd"/>
      <w:r w:rsidRPr="00D70031">
        <w:rPr>
          <w:sz w:val="24"/>
          <w:szCs w:val="24"/>
        </w:rPr>
        <w:t>. Der foreligger imidlertid ingen langtidssikkerhedsdata for pædiatriske patienter.</w:t>
      </w:r>
    </w:p>
    <w:p w14:paraId="3D52BF36" w14:textId="77777777" w:rsidR="00D70031" w:rsidRPr="00D70031" w:rsidRDefault="00D70031" w:rsidP="00E114E6">
      <w:pPr>
        <w:ind w:left="851"/>
        <w:rPr>
          <w:sz w:val="24"/>
          <w:szCs w:val="24"/>
        </w:rPr>
      </w:pPr>
      <w:r w:rsidRPr="00D70031">
        <w:rPr>
          <w:sz w:val="24"/>
          <w:szCs w:val="24"/>
        </w:rPr>
        <w:t xml:space="preserve">Væksten skal overvåges regelmæssigt, og det anbefales at evaluere vækstmæssige forandringer i </w:t>
      </w:r>
      <w:proofErr w:type="spellStart"/>
      <w:r w:rsidRPr="00D70031">
        <w:rPr>
          <w:sz w:val="24"/>
          <w:szCs w:val="24"/>
        </w:rPr>
        <w:t>epifysepladerne</w:t>
      </w:r>
      <w:proofErr w:type="spellEnd"/>
      <w:r w:rsidRPr="00D70031">
        <w:rPr>
          <w:sz w:val="24"/>
          <w:szCs w:val="24"/>
        </w:rPr>
        <w:t xml:space="preserve"> ved årlig billeddiagnostik af knoglerne hos patienter med åbne </w:t>
      </w:r>
      <w:proofErr w:type="spellStart"/>
      <w:r w:rsidRPr="00D70031">
        <w:rPr>
          <w:sz w:val="24"/>
          <w:szCs w:val="24"/>
        </w:rPr>
        <w:t>epifyser</w:t>
      </w:r>
      <w:proofErr w:type="spellEnd"/>
      <w:r w:rsidRPr="00D70031">
        <w:rPr>
          <w:sz w:val="24"/>
          <w:szCs w:val="24"/>
        </w:rPr>
        <w:t xml:space="preserve">. Afbrydelse af behandlingen skal overvejes hos patienter, der udvikler tegn på væksthæmning eller vækstmæssige forandringer i </w:t>
      </w:r>
      <w:proofErr w:type="spellStart"/>
      <w:r w:rsidRPr="00D70031">
        <w:rPr>
          <w:sz w:val="24"/>
          <w:szCs w:val="24"/>
        </w:rPr>
        <w:t>epifysepladerne</w:t>
      </w:r>
      <w:proofErr w:type="spellEnd"/>
      <w:r w:rsidRPr="00D70031">
        <w:rPr>
          <w:sz w:val="24"/>
          <w:szCs w:val="24"/>
        </w:rPr>
        <w:t>.</w:t>
      </w:r>
    </w:p>
    <w:p w14:paraId="2A7E4792" w14:textId="77777777" w:rsidR="00D70031" w:rsidRPr="00D70031" w:rsidRDefault="00D70031" w:rsidP="00E114E6">
      <w:pPr>
        <w:ind w:left="851"/>
        <w:rPr>
          <w:sz w:val="24"/>
          <w:szCs w:val="24"/>
        </w:rPr>
      </w:pPr>
    </w:p>
    <w:p w14:paraId="498C746B" w14:textId="77777777" w:rsidR="00D70031" w:rsidRPr="00D70031" w:rsidRDefault="00D70031" w:rsidP="00E114E6">
      <w:pPr>
        <w:ind w:left="851"/>
        <w:rPr>
          <w:i/>
          <w:sz w:val="24"/>
          <w:szCs w:val="24"/>
        </w:rPr>
      </w:pPr>
      <w:r w:rsidRPr="00D70031">
        <w:rPr>
          <w:i/>
          <w:sz w:val="24"/>
          <w:szCs w:val="24"/>
        </w:rPr>
        <w:t>Forstyrrelser i tandudviklingen</w:t>
      </w:r>
    </w:p>
    <w:p w14:paraId="2C5B188B" w14:textId="77777777" w:rsidR="00D70031" w:rsidRPr="00D70031" w:rsidRDefault="00D70031" w:rsidP="00E114E6">
      <w:pPr>
        <w:ind w:left="851"/>
        <w:rPr>
          <w:sz w:val="24"/>
          <w:szCs w:val="24"/>
        </w:rPr>
      </w:pPr>
      <w:r w:rsidRPr="00D70031">
        <w:rPr>
          <w:sz w:val="24"/>
          <w:szCs w:val="24"/>
        </w:rPr>
        <w:t>Der blev observeret forstyrrelser i tandudviklingen i prækliniske studier (se pkt. 5.3). I det pædiatriske kliniske studie blev risikoen for forstyrrelser i tandudviklingen ikke bekræftet.</w:t>
      </w:r>
    </w:p>
    <w:p w14:paraId="7281A1BF" w14:textId="3B3B29B9" w:rsidR="00D70031" w:rsidRPr="00D70031" w:rsidRDefault="00D70031" w:rsidP="00E114E6">
      <w:pPr>
        <w:ind w:left="851"/>
        <w:rPr>
          <w:sz w:val="24"/>
          <w:szCs w:val="24"/>
        </w:rPr>
      </w:pPr>
      <w:r w:rsidRPr="00D70031">
        <w:rPr>
          <w:sz w:val="24"/>
          <w:szCs w:val="24"/>
        </w:rPr>
        <w:t>Som en sikkerhedsforanstaltning skal der udføres tandlægeundersøgelser regelmæssigt, mindst hver</w:t>
      </w:r>
      <w:r w:rsidR="00E114E6" w:rsidRPr="00EB5CC3">
        <w:rPr>
          <w:sz w:val="24"/>
          <w:szCs w:val="24"/>
        </w:rPr>
        <w:t xml:space="preserve"> </w:t>
      </w:r>
      <w:r w:rsidRPr="00D70031">
        <w:rPr>
          <w:sz w:val="24"/>
          <w:szCs w:val="24"/>
        </w:rPr>
        <w:t>6. måned, indtil tandudviklingen er afsluttet.</w:t>
      </w:r>
    </w:p>
    <w:p w14:paraId="1F93CB64" w14:textId="77777777" w:rsidR="009260DE" w:rsidRPr="00EB5CC3" w:rsidRDefault="009260DE" w:rsidP="009260DE">
      <w:pPr>
        <w:tabs>
          <w:tab w:val="left" w:pos="851"/>
        </w:tabs>
        <w:ind w:left="851"/>
        <w:rPr>
          <w:sz w:val="24"/>
          <w:szCs w:val="24"/>
        </w:rPr>
      </w:pPr>
    </w:p>
    <w:p w14:paraId="03EE7E05" w14:textId="77777777" w:rsidR="009260DE" w:rsidRPr="00EB5CC3" w:rsidRDefault="009260DE" w:rsidP="009260DE">
      <w:pPr>
        <w:tabs>
          <w:tab w:val="left" w:pos="851"/>
        </w:tabs>
        <w:ind w:left="851" w:hanging="851"/>
        <w:rPr>
          <w:b/>
          <w:sz w:val="24"/>
          <w:szCs w:val="24"/>
        </w:rPr>
      </w:pPr>
      <w:r w:rsidRPr="00EB5CC3">
        <w:rPr>
          <w:b/>
          <w:sz w:val="24"/>
          <w:szCs w:val="24"/>
        </w:rPr>
        <w:t>4.5</w:t>
      </w:r>
      <w:r w:rsidRPr="00EB5CC3">
        <w:rPr>
          <w:b/>
          <w:sz w:val="24"/>
          <w:szCs w:val="24"/>
        </w:rPr>
        <w:tab/>
        <w:t>Interaktion med andre lægemidler og andre former for interaktion</w:t>
      </w:r>
    </w:p>
    <w:p w14:paraId="2C634C97" w14:textId="77777777" w:rsidR="0095520C" w:rsidRDefault="0095520C" w:rsidP="00E114E6">
      <w:pPr>
        <w:ind w:left="851"/>
        <w:rPr>
          <w:sz w:val="24"/>
          <w:szCs w:val="24"/>
          <w:u w:val="single"/>
        </w:rPr>
      </w:pPr>
    </w:p>
    <w:p w14:paraId="5048CF50" w14:textId="1712195A" w:rsidR="00D70031" w:rsidRPr="00D70031" w:rsidRDefault="00D70031" w:rsidP="00E114E6">
      <w:pPr>
        <w:ind w:left="851"/>
        <w:rPr>
          <w:sz w:val="24"/>
          <w:szCs w:val="24"/>
        </w:rPr>
      </w:pPr>
      <w:r w:rsidRPr="00D70031">
        <w:rPr>
          <w:sz w:val="24"/>
          <w:szCs w:val="24"/>
          <w:u w:val="single"/>
        </w:rPr>
        <w:t>P-</w:t>
      </w:r>
      <w:proofErr w:type="spellStart"/>
      <w:r w:rsidRPr="00D70031">
        <w:rPr>
          <w:sz w:val="24"/>
          <w:szCs w:val="24"/>
          <w:u w:val="single"/>
        </w:rPr>
        <w:t>glykoprotein</w:t>
      </w:r>
      <w:proofErr w:type="spellEnd"/>
      <w:r w:rsidRPr="00D70031">
        <w:rPr>
          <w:sz w:val="24"/>
          <w:szCs w:val="24"/>
          <w:u w:val="single"/>
        </w:rPr>
        <w:t xml:space="preserve"> (P-gp)</w:t>
      </w:r>
    </w:p>
    <w:p w14:paraId="5F5564CF" w14:textId="16E64B99" w:rsidR="00D70031" w:rsidRPr="00D70031" w:rsidRDefault="00D70031" w:rsidP="00E114E6">
      <w:pPr>
        <w:ind w:left="851"/>
        <w:rPr>
          <w:sz w:val="24"/>
          <w:szCs w:val="24"/>
        </w:rPr>
      </w:pPr>
      <w:proofErr w:type="spellStart"/>
      <w:r w:rsidRPr="00D70031">
        <w:rPr>
          <w:sz w:val="24"/>
          <w:szCs w:val="24"/>
        </w:rPr>
        <w:t>Nintedanib</w:t>
      </w:r>
      <w:proofErr w:type="spellEnd"/>
      <w:r w:rsidRPr="00D70031">
        <w:rPr>
          <w:sz w:val="24"/>
          <w:szCs w:val="24"/>
        </w:rPr>
        <w:t xml:space="preserve"> er et substrat for P-gp (se pkt. 5.2). I et lægemiddelinteraktionsstudie med samtidig administration af den potente P-gp-hæmmer </w:t>
      </w:r>
      <w:proofErr w:type="spellStart"/>
      <w:r w:rsidRPr="00D70031">
        <w:rPr>
          <w:sz w:val="24"/>
          <w:szCs w:val="24"/>
        </w:rPr>
        <w:t>ketoconazol</w:t>
      </w:r>
      <w:proofErr w:type="spellEnd"/>
      <w:r w:rsidRPr="00D70031">
        <w:rPr>
          <w:sz w:val="24"/>
          <w:szCs w:val="24"/>
        </w:rPr>
        <w:t xml:space="preserve"> blev eksponeringen for </w:t>
      </w:r>
      <w:proofErr w:type="spellStart"/>
      <w:r w:rsidRPr="00D70031">
        <w:rPr>
          <w:sz w:val="24"/>
          <w:szCs w:val="24"/>
        </w:rPr>
        <w:t>nintedanib</w:t>
      </w:r>
      <w:proofErr w:type="spellEnd"/>
      <w:r w:rsidRPr="00D70031">
        <w:rPr>
          <w:sz w:val="24"/>
          <w:szCs w:val="24"/>
        </w:rPr>
        <w:t xml:space="preserve"> øget</w:t>
      </w:r>
      <w:r w:rsidR="0095520C">
        <w:rPr>
          <w:sz w:val="24"/>
          <w:szCs w:val="24"/>
        </w:rPr>
        <w:t xml:space="preserve"> </w:t>
      </w:r>
      <w:r w:rsidRPr="00D70031">
        <w:rPr>
          <w:sz w:val="24"/>
          <w:szCs w:val="24"/>
        </w:rPr>
        <w:t xml:space="preserve">1,61 gange baseret på AUC og 1,83 gange baseret på </w:t>
      </w:r>
      <w:proofErr w:type="spellStart"/>
      <w:r w:rsidRPr="00D70031">
        <w:rPr>
          <w:sz w:val="24"/>
          <w:szCs w:val="24"/>
        </w:rPr>
        <w:t>C</w:t>
      </w:r>
      <w:r w:rsidRPr="00D70031">
        <w:rPr>
          <w:sz w:val="24"/>
          <w:szCs w:val="24"/>
          <w:vertAlign w:val="subscript"/>
        </w:rPr>
        <w:t>max</w:t>
      </w:r>
      <w:proofErr w:type="spellEnd"/>
      <w:r w:rsidRPr="00D70031">
        <w:rPr>
          <w:sz w:val="24"/>
          <w:szCs w:val="24"/>
        </w:rPr>
        <w:t xml:space="preserve">. I et lægemiddelinteraktionsstudie med den potente P-gp-induktor </w:t>
      </w:r>
      <w:proofErr w:type="spellStart"/>
      <w:r w:rsidRPr="00D70031">
        <w:rPr>
          <w:sz w:val="24"/>
          <w:szCs w:val="24"/>
        </w:rPr>
        <w:t>rifampicin</w:t>
      </w:r>
      <w:proofErr w:type="spellEnd"/>
      <w:r w:rsidRPr="00D70031">
        <w:rPr>
          <w:sz w:val="24"/>
          <w:szCs w:val="24"/>
        </w:rPr>
        <w:t xml:space="preserve"> faldt eksponeringen for </w:t>
      </w:r>
      <w:proofErr w:type="spellStart"/>
      <w:r w:rsidRPr="00D70031">
        <w:rPr>
          <w:sz w:val="24"/>
          <w:szCs w:val="24"/>
        </w:rPr>
        <w:t>nintedanib</w:t>
      </w:r>
      <w:proofErr w:type="spellEnd"/>
      <w:r w:rsidRPr="00D70031">
        <w:rPr>
          <w:sz w:val="24"/>
          <w:szCs w:val="24"/>
        </w:rPr>
        <w:t xml:space="preserve"> til 50,3 % baseret på AUC og til 60,3 % baseret på </w:t>
      </w:r>
      <w:proofErr w:type="spellStart"/>
      <w:r w:rsidRPr="00D70031">
        <w:rPr>
          <w:sz w:val="24"/>
          <w:szCs w:val="24"/>
        </w:rPr>
        <w:t>C</w:t>
      </w:r>
      <w:r w:rsidRPr="00D70031">
        <w:rPr>
          <w:sz w:val="24"/>
          <w:szCs w:val="24"/>
          <w:vertAlign w:val="subscript"/>
        </w:rPr>
        <w:t>max</w:t>
      </w:r>
      <w:proofErr w:type="spellEnd"/>
      <w:r w:rsidRPr="00D70031">
        <w:rPr>
          <w:sz w:val="24"/>
          <w:szCs w:val="24"/>
        </w:rPr>
        <w:t xml:space="preserve"> ved administration sammen med </w:t>
      </w:r>
      <w:proofErr w:type="spellStart"/>
      <w:r w:rsidRPr="00D70031">
        <w:rPr>
          <w:sz w:val="24"/>
          <w:szCs w:val="24"/>
        </w:rPr>
        <w:t>rifampicin</w:t>
      </w:r>
      <w:proofErr w:type="spellEnd"/>
      <w:r w:rsidRPr="00D70031">
        <w:rPr>
          <w:sz w:val="24"/>
          <w:szCs w:val="24"/>
        </w:rPr>
        <w:t xml:space="preserve"> sammenlignet med administration af </w:t>
      </w:r>
      <w:proofErr w:type="spellStart"/>
      <w:r w:rsidRPr="00D70031">
        <w:rPr>
          <w:sz w:val="24"/>
          <w:szCs w:val="24"/>
        </w:rPr>
        <w:t>nintedanib</w:t>
      </w:r>
      <w:proofErr w:type="spellEnd"/>
      <w:r w:rsidRPr="00D70031">
        <w:rPr>
          <w:sz w:val="24"/>
          <w:szCs w:val="24"/>
        </w:rPr>
        <w:t xml:space="preserve"> alene. Potente P-gp-</w:t>
      </w:r>
      <w:proofErr w:type="spellStart"/>
      <w:r w:rsidRPr="00D70031">
        <w:rPr>
          <w:sz w:val="24"/>
          <w:szCs w:val="24"/>
        </w:rPr>
        <w:t>hæmmere</w:t>
      </w:r>
      <w:proofErr w:type="spellEnd"/>
      <w:r w:rsidRPr="00D70031">
        <w:rPr>
          <w:sz w:val="24"/>
          <w:szCs w:val="24"/>
        </w:rPr>
        <w:t xml:space="preserve"> (f.eks. </w:t>
      </w:r>
      <w:proofErr w:type="spellStart"/>
      <w:r w:rsidRPr="00D70031">
        <w:rPr>
          <w:sz w:val="24"/>
          <w:szCs w:val="24"/>
        </w:rPr>
        <w:t>ketoconazol</w:t>
      </w:r>
      <w:proofErr w:type="spellEnd"/>
      <w:r w:rsidRPr="00D70031">
        <w:rPr>
          <w:sz w:val="24"/>
          <w:szCs w:val="24"/>
        </w:rPr>
        <w:t xml:space="preserve">, </w:t>
      </w:r>
      <w:proofErr w:type="spellStart"/>
      <w:r w:rsidRPr="00D70031">
        <w:rPr>
          <w:sz w:val="24"/>
          <w:szCs w:val="24"/>
        </w:rPr>
        <w:t>erythromycin</w:t>
      </w:r>
      <w:proofErr w:type="spellEnd"/>
      <w:r w:rsidRPr="00D70031">
        <w:rPr>
          <w:sz w:val="24"/>
          <w:szCs w:val="24"/>
        </w:rPr>
        <w:t xml:space="preserve"> eller </w:t>
      </w:r>
      <w:proofErr w:type="spellStart"/>
      <w:r w:rsidRPr="00D70031">
        <w:rPr>
          <w:sz w:val="24"/>
          <w:szCs w:val="24"/>
        </w:rPr>
        <w:t>ciclosporin</w:t>
      </w:r>
      <w:proofErr w:type="spellEnd"/>
      <w:r w:rsidRPr="00D70031">
        <w:rPr>
          <w:sz w:val="24"/>
          <w:szCs w:val="24"/>
        </w:rPr>
        <w:t xml:space="preserve">) kan, hvis de administreres sammen med </w:t>
      </w:r>
      <w:proofErr w:type="spellStart"/>
      <w:r w:rsidRPr="00D70031">
        <w:rPr>
          <w:sz w:val="24"/>
          <w:szCs w:val="24"/>
        </w:rPr>
        <w:t>nintedanib</w:t>
      </w:r>
      <w:proofErr w:type="spellEnd"/>
      <w:r w:rsidRPr="00D70031">
        <w:rPr>
          <w:sz w:val="24"/>
          <w:szCs w:val="24"/>
        </w:rPr>
        <w:t xml:space="preserve">, øge eksponeringen for </w:t>
      </w:r>
      <w:proofErr w:type="spellStart"/>
      <w:r w:rsidRPr="00D70031">
        <w:rPr>
          <w:sz w:val="24"/>
          <w:szCs w:val="24"/>
        </w:rPr>
        <w:t>nintedanib</w:t>
      </w:r>
      <w:proofErr w:type="spellEnd"/>
      <w:r w:rsidRPr="00D70031">
        <w:rPr>
          <w:sz w:val="24"/>
          <w:szCs w:val="24"/>
        </w:rPr>
        <w:t xml:space="preserve">. I sådanne tilfælde bør patienterne overvåges tæt med hensyn til </w:t>
      </w:r>
      <w:proofErr w:type="spellStart"/>
      <w:r w:rsidRPr="00D70031">
        <w:rPr>
          <w:sz w:val="24"/>
          <w:szCs w:val="24"/>
        </w:rPr>
        <w:t>tolerabilitet</w:t>
      </w:r>
      <w:proofErr w:type="spellEnd"/>
      <w:r w:rsidRPr="00D70031">
        <w:rPr>
          <w:sz w:val="24"/>
          <w:szCs w:val="24"/>
        </w:rPr>
        <w:t xml:space="preserve"> af </w:t>
      </w:r>
      <w:proofErr w:type="spellStart"/>
      <w:r w:rsidRPr="00D70031">
        <w:rPr>
          <w:sz w:val="24"/>
          <w:szCs w:val="24"/>
        </w:rPr>
        <w:t>nintedanib</w:t>
      </w:r>
      <w:proofErr w:type="spellEnd"/>
      <w:r w:rsidRPr="00D70031">
        <w:rPr>
          <w:sz w:val="24"/>
          <w:szCs w:val="24"/>
        </w:rPr>
        <w:t xml:space="preserve">. Håndtering af bivirkninger kan kræve afbrydelse af behandlingen, dosisreduktion eller </w:t>
      </w:r>
      <w:proofErr w:type="spellStart"/>
      <w:r w:rsidRPr="00D70031">
        <w:rPr>
          <w:sz w:val="24"/>
          <w:szCs w:val="24"/>
        </w:rPr>
        <w:t>seponering</w:t>
      </w:r>
      <w:proofErr w:type="spellEnd"/>
      <w:r w:rsidRPr="00D70031">
        <w:rPr>
          <w:sz w:val="24"/>
          <w:szCs w:val="24"/>
        </w:rPr>
        <w:t xml:space="preserve"> af </w:t>
      </w:r>
      <w:proofErr w:type="spellStart"/>
      <w:r w:rsidRPr="00D70031">
        <w:rPr>
          <w:sz w:val="24"/>
          <w:szCs w:val="24"/>
        </w:rPr>
        <w:t>nintedanib</w:t>
      </w:r>
      <w:proofErr w:type="spellEnd"/>
      <w:r w:rsidRPr="00D70031">
        <w:rPr>
          <w:sz w:val="24"/>
          <w:szCs w:val="24"/>
        </w:rPr>
        <w:t xml:space="preserve"> (se pkt. 4.2).</w:t>
      </w:r>
    </w:p>
    <w:p w14:paraId="6A0954E7" w14:textId="77777777" w:rsidR="00D70031" w:rsidRPr="00D70031" w:rsidRDefault="00D70031" w:rsidP="00E114E6">
      <w:pPr>
        <w:ind w:left="851"/>
        <w:rPr>
          <w:sz w:val="24"/>
          <w:szCs w:val="24"/>
        </w:rPr>
      </w:pPr>
    </w:p>
    <w:p w14:paraId="030B1DDA" w14:textId="408B0285" w:rsidR="00D70031" w:rsidRPr="00D70031" w:rsidRDefault="00D70031" w:rsidP="00E114E6">
      <w:pPr>
        <w:ind w:left="851"/>
        <w:rPr>
          <w:sz w:val="24"/>
          <w:szCs w:val="24"/>
        </w:rPr>
      </w:pPr>
      <w:r w:rsidRPr="00D70031">
        <w:rPr>
          <w:sz w:val="24"/>
          <w:szCs w:val="24"/>
        </w:rPr>
        <w:t xml:space="preserve">Potente P-gp-induktorer (f.eks. </w:t>
      </w:r>
      <w:proofErr w:type="spellStart"/>
      <w:r w:rsidRPr="00D70031">
        <w:rPr>
          <w:sz w:val="24"/>
          <w:szCs w:val="24"/>
        </w:rPr>
        <w:t>rifampicin</w:t>
      </w:r>
      <w:proofErr w:type="spellEnd"/>
      <w:r w:rsidRPr="00D70031">
        <w:rPr>
          <w:sz w:val="24"/>
          <w:szCs w:val="24"/>
        </w:rPr>
        <w:t xml:space="preserve">, </w:t>
      </w:r>
      <w:proofErr w:type="spellStart"/>
      <w:r w:rsidRPr="00D70031">
        <w:rPr>
          <w:sz w:val="24"/>
          <w:szCs w:val="24"/>
        </w:rPr>
        <w:t>carbamazepin</w:t>
      </w:r>
      <w:proofErr w:type="spellEnd"/>
      <w:r w:rsidRPr="00D70031">
        <w:rPr>
          <w:sz w:val="24"/>
          <w:szCs w:val="24"/>
        </w:rPr>
        <w:t xml:space="preserve">, </w:t>
      </w:r>
      <w:proofErr w:type="spellStart"/>
      <w:r w:rsidRPr="00D70031">
        <w:rPr>
          <w:sz w:val="24"/>
          <w:szCs w:val="24"/>
        </w:rPr>
        <w:t>phenytoin</w:t>
      </w:r>
      <w:proofErr w:type="spellEnd"/>
      <w:r w:rsidRPr="00D70031">
        <w:rPr>
          <w:sz w:val="24"/>
          <w:szCs w:val="24"/>
        </w:rPr>
        <w:t xml:space="preserve"> og perikon) kan reducere eksponeringen for </w:t>
      </w:r>
      <w:proofErr w:type="spellStart"/>
      <w:r w:rsidRPr="00D70031">
        <w:rPr>
          <w:sz w:val="24"/>
          <w:szCs w:val="24"/>
        </w:rPr>
        <w:t>nintedanib</w:t>
      </w:r>
      <w:proofErr w:type="spellEnd"/>
      <w:r w:rsidRPr="00D70031">
        <w:rPr>
          <w:sz w:val="24"/>
          <w:szCs w:val="24"/>
        </w:rPr>
        <w:t>. Valg af et andet lægemiddel med ingen eller minimale P-gp-inducerende egenskaber skal overvejes ved samtidig administrering.</w:t>
      </w:r>
    </w:p>
    <w:p w14:paraId="5C84F84E" w14:textId="77777777" w:rsidR="00D70031" w:rsidRPr="00D70031" w:rsidRDefault="00D70031" w:rsidP="00E114E6">
      <w:pPr>
        <w:ind w:left="851"/>
        <w:rPr>
          <w:sz w:val="24"/>
          <w:szCs w:val="24"/>
        </w:rPr>
      </w:pPr>
    </w:p>
    <w:p w14:paraId="7436A672" w14:textId="77777777" w:rsidR="00D70031" w:rsidRPr="00D70031" w:rsidRDefault="00D70031" w:rsidP="00E114E6">
      <w:pPr>
        <w:ind w:left="851"/>
        <w:rPr>
          <w:sz w:val="24"/>
          <w:szCs w:val="24"/>
        </w:rPr>
      </w:pPr>
      <w:proofErr w:type="spellStart"/>
      <w:r w:rsidRPr="00D70031">
        <w:rPr>
          <w:sz w:val="24"/>
          <w:szCs w:val="24"/>
          <w:u w:val="single"/>
        </w:rPr>
        <w:t>Cytokrom</w:t>
      </w:r>
      <w:proofErr w:type="spellEnd"/>
      <w:r w:rsidRPr="00D70031">
        <w:rPr>
          <w:sz w:val="24"/>
          <w:szCs w:val="24"/>
          <w:u w:val="single"/>
        </w:rPr>
        <w:t xml:space="preserve"> (CYP)-enzymer</w:t>
      </w:r>
    </w:p>
    <w:p w14:paraId="6F9C59A6" w14:textId="77777777" w:rsidR="00D70031" w:rsidRPr="00D70031" w:rsidRDefault="00D70031" w:rsidP="00E114E6">
      <w:pPr>
        <w:ind w:left="851"/>
        <w:rPr>
          <w:sz w:val="24"/>
          <w:szCs w:val="24"/>
        </w:rPr>
      </w:pPr>
      <w:proofErr w:type="spellStart"/>
      <w:r w:rsidRPr="00D70031">
        <w:rPr>
          <w:sz w:val="24"/>
          <w:szCs w:val="24"/>
        </w:rPr>
        <w:t>Nintedanibs</w:t>
      </w:r>
      <w:proofErr w:type="spellEnd"/>
      <w:r w:rsidRPr="00D70031">
        <w:rPr>
          <w:sz w:val="24"/>
          <w:szCs w:val="24"/>
        </w:rPr>
        <w:t xml:space="preserve"> biotransformation omfatter kun i mindre grad CYP-</w:t>
      </w:r>
      <w:proofErr w:type="spellStart"/>
      <w:r w:rsidRPr="00D70031">
        <w:rPr>
          <w:sz w:val="24"/>
          <w:szCs w:val="24"/>
        </w:rPr>
        <w:t>metaboliseringsveje</w:t>
      </w:r>
      <w:proofErr w:type="spellEnd"/>
      <w:r w:rsidRPr="00D70031">
        <w:rPr>
          <w:sz w:val="24"/>
          <w:szCs w:val="24"/>
        </w:rPr>
        <w:t xml:space="preserve">. </w:t>
      </w:r>
      <w:proofErr w:type="spellStart"/>
      <w:r w:rsidRPr="00D70031">
        <w:rPr>
          <w:sz w:val="24"/>
          <w:szCs w:val="24"/>
        </w:rPr>
        <w:t>Nintedanib</w:t>
      </w:r>
      <w:proofErr w:type="spellEnd"/>
      <w:r w:rsidRPr="00D70031">
        <w:rPr>
          <w:sz w:val="24"/>
          <w:szCs w:val="24"/>
        </w:rPr>
        <w:t xml:space="preserve"> og dets metabolitter, den frie syre-del BIBF 1202 og dens </w:t>
      </w:r>
      <w:proofErr w:type="spellStart"/>
      <w:r w:rsidRPr="00D70031">
        <w:rPr>
          <w:sz w:val="24"/>
          <w:szCs w:val="24"/>
        </w:rPr>
        <w:t>glukuronid</w:t>
      </w:r>
      <w:proofErr w:type="spellEnd"/>
      <w:r w:rsidRPr="00D70031">
        <w:rPr>
          <w:sz w:val="24"/>
          <w:szCs w:val="24"/>
        </w:rPr>
        <w:t xml:space="preserve"> BIBF 1202-glukuronid hverken hæmmede eller inducerede CYP-enzymer i non-kliniske studier (se pkt. 5.2). Sandsynligheden for lægemiddelinteraktioner med </w:t>
      </w:r>
      <w:proofErr w:type="spellStart"/>
      <w:r w:rsidRPr="00D70031">
        <w:rPr>
          <w:sz w:val="24"/>
          <w:szCs w:val="24"/>
        </w:rPr>
        <w:t>nintedanib</w:t>
      </w:r>
      <w:proofErr w:type="spellEnd"/>
      <w:r w:rsidRPr="00D70031">
        <w:rPr>
          <w:sz w:val="24"/>
          <w:szCs w:val="24"/>
        </w:rPr>
        <w:t xml:space="preserve"> baseret på CYP-metabolisme anses derfor for at være lav.</w:t>
      </w:r>
    </w:p>
    <w:p w14:paraId="5C28276B" w14:textId="77777777" w:rsidR="00D70031" w:rsidRPr="00D70031" w:rsidRDefault="00D70031" w:rsidP="00E114E6">
      <w:pPr>
        <w:ind w:left="851"/>
        <w:rPr>
          <w:sz w:val="24"/>
          <w:szCs w:val="24"/>
        </w:rPr>
      </w:pPr>
    </w:p>
    <w:p w14:paraId="0B7D264A" w14:textId="77777777" w:rsidR="00D70031" w:rsidRPr="00D70031" w:rsidRDefault="00D70031" w:rsidP="00E114E6">
      <w:pPr>
        <w:ind w:left="851"/>
        <w:rPr>
          <w:sz w:val="24"/>
          <w:szCs w:val="24"/>
        </w:rPr>
      </w:pPr>
      <w:r w:rsidRPr="00D70031">
        <w:rPr>
          <w:sz w:val="24"/>
          <w:szCs w:val="24"/>
          <w:u w:val="single"/>
        </w:rPr>
        <w:t>Administration sammen med andre lægemidler</w:t>
      </w:r>
    </w:p>
    <w:p w14:paraId="5B32A65E" w14:textId="77777777" w:rsidR="00D70031" w:rsidRPr="00D70031" w:rsidRDefault="00D70031" w:rsidP="00E114E6">
      <w:pPr>
        <w:ind w:left="851"/>
        <w:rPr>
          <w:sz w:val="24"/>
          <w:szCs w:val="24"/>
        </w:rPr>
      </w:pPr>
      <w:r w:rsidRPr="00D70031">
        <w:rPr>
          <w:sz w:val="24"/>
          <w:szCs w:val="24"/>
        </w:rPr>
        <w:t xml:space="preserve">Administration af </w:t>
      </w:r>
      <w:proofErr w:type="spellStart"/>
      <w:r w:rsidRPr="00D70031">
        <w:rPr>
          <w:sz w:val="24"/>
          <w:szCs w:val="24"/>
        </w:rPr>
        <w:t>nintedanib</w:t>
      </w:r>
      <w:proofErr w:type="spellEnd"/>
      <w:r w:rsidRPr="00D70031">
        <w:rPr>
          <w:sz w:val="24"/>
          <w:szCs w:val="24"/>
        </w:rPr>
        <w:t xml:space="preserve"> sammen med orale hormonale </w:t>
      </w:r>
      <w:proofErr w:type="spellStart"/>
      <w:r w:rsidRPr="00D70031">
        <w:rPr>
          <w:sz w:val="24"/>
          <w:szCs w:val="24"/>
        </w:rPr>
        <w:t>kontraceptiva</w:t>
      </w:r>
      <w:proofErr w:type="spellEnd"/>
      <w:r w:rsidRPr="00D70031">
        <w:rPr>
          <w:sz w:val="24"/>
          <w:szCs w:val="24"/>
        </w:rPr>
        <w:t xml:space="preserve"> ændrede ikke de orale hormonale </w:t>
      </w:r>
      <w:proofErr w:type="spellStart"/>
      <w:r w:rsidRPr="00D70031">
        <w:rPr>
          <w:sz w:val="24"/>
          <w:szCs w:val="24"/>
        </w:rPr>
        <w:t>kontraceptivas</w:t>
      </w:r>
      <w:proofErr w:type="spellEnd"/>
      <w:r w:rsidRPr="00D70031">
        <w:rPr>
          <w:sz w:val="24"/>
          <w:szCs w:val="24"/>
        </w:rPr>
        <w:t xml:space="preserve"> farmakokinetik i et relevant omfang (se pkt. 5.2).</w:t>
      </w:r>
    </w:p>
    <w:p w14:paraId="41255AE9" w14:textId="77777777" w:rsidR="00D70031" w:rsidRPr="00D70031" w:rsidRDefault="00D70031" w:rsidP="00E114E6">
      <w:pPr>
        <w:ind w:left="851"/>
        <w:rPr>
          <w:sz w:val="24"/>
          <w:szCs w:val="24"/>
        </w:rPr>
      </w:pPr>
    </w:p>
    <w:p w14:paraId="511D72A9" w14:textId="77777777" w:rsidR="00D70031" w:rsidRPr="00D70031" w:rsidRDefault="00D70031" w:rsidP="00E114E6">
      <w:pPr>
        <w:ind w:left="851"/>
        <w:rPr>
          <w:sz w:val="24"/>
          <w:szCs w:val="24"/>
        </w:rPr>
      </w:pPr>
      <w:r w:rsidRPr="00D70031">
        <w:rPr>
          <w:sz w:val="24"/>
          <w:szCs w:val="24"/>
        </w:rPr>
        <w:t xml:space="preserve">Administration af </w:t>
      </w:r>
      <w:proofErr w:type="spellStart"/>
      <w:r w:rsidRPr="00D70031">
        <w:rPr>
          <w:sz w:val="24"/>
          <w:szCs w:val="24"/>
        </w:rPr>
        <w:t>nintedanib</w:t>
      </w:r>
      <w:proofErr w:type="spellEnd"/>
      <w:r w:rsidRPr="00D70031">
        <w:rPr>
          <w:sz w:val="24"/>
          <w:szCs w:val="24"/>
        </w:rPr>
        <w:t xml:space="preserve"> sammen med </w:t>
      </w:r>
      <w:proofErr w:type="spellStart"/>
      <w:r w:rsidRPr="00D70031">
        <w:rPr>
          <w:sz w:val="24"/>
          <w:szCs w:val="24"/>
        </w:rPr>
        <w:t>bosentan</w:t>
      </w:r>
      <w:proofErr w:type="spellEnd"/>
      <w:r w:rsidRPr="00D70031">
        <w:rPr>
          <w:sz w:val="24"/>
          <w:szCs w:val="24"/>
        </w:rPr>
        <w:t xml:space="preserve"> ændrede ikke </w:t>
      </w:r>
      <w:proofErr w:type="spellStart"/>
      <w:r w:rsidRPr="00D70031">
        <w:rPr>
          <w:sz w:val="24"/>
          <w:szCs w:val="24"/>
        </w:rPr>
        <w:t>nintedanibs</w:t>
      </w:r>
      <w:proofErr w:type="spellEnd"/>
      <w:r w:rsidRPr="00D70031">
        <w:rPr>
          <w:sz w:val="24"/>
          <w:szCs w:val="24"/>
        </w:rPr>
        <w:t xml:space="preserve"> farmakokinetik (se pkt. 5.2).</w:t>
      </w:r>
    </w:p>
    <w:p w14:paraId="71C4AB50" w14:textId="77777777" w:rsidR="00D70031" w:rsidRPr="00D70031" w:rsidRDefault="00D70031" w:rsidP="00E114E6">
      <w:pPr>
        <w:ind w:left="851"/>
        <w:rPr>
          <w:sz w:val="24"/>
          <w:szCs w:val="24"/>
        </w:rPr>
      </w:pPr>
    </w:p>
    <w:p w14:paraId="20ED07D0" w14:textId="77777777" w:rsidR="00D70031" w:rsidRPr="00D70031" w:rsidRDefault="00D70031" w:rsidP="00E114E6">
      <w:pPr>
        <w:ind w:left="851"/>
        <w:rPr>
          <w:sz w:val="24"/>
          <w:szCs w:val="24"/>
        </w:rPr>
      </w:pPr>
      <w:r w:rsidRPr="00D70031">
        <w:rPr>
          <w:sz w:val="24"/>
          <w:szCs w:val="24"/>
          <w:u w:val="single"/>
        </w:rPr>
        <w:t>Pædiatrisk population</w:t>
      </w:r>
    </w:p>
    <w:p w14:paraId="405171D5" w14:textId="77777777" w:rsidR="00D70031" w:rsidRPr="00D70031" w:rsidRDefault="00D70031" w:rsidP="00E114E6">
      <w:pPr>
        <w:ind w:left="851"/>
        <w:rPr>
          <w:sz w:val="24"/>
          <w:szCs w:val="24"/>
        </w:rPr>
      </w:pPr>
      <w:r w:rsidRPr="00D70031">
        <w:rPr>
          <w:sz w:val="24"/>
          <w:szCs w:val="24"/>
        </w:rPr>
        <w:t>Interaktionsstudier er kun udført hos voksne.</w:t>
      </w:r>
    </w:p>
    <w:p w14:paraId="175F9A6C" w14:textId="77777777" w:rsidR="009260DE" w:rsidRPr="00EB5CC3" w:rsidRDefault="009260DE" w:rsidP="00E114E6">
      <w:pPr>
        <w:ind w:left="851"/>
        <w:rPr>
          <w:sz w:val="24"/>
          <w:szCs w:val="24"/>
        </w:rPr>
      </w:pPr>
    </w:p>
    <w:p w14:paraId="49B3EEC9" w14:textId="77777777" w:rsidR="009260DE" w:rsidRPr="00EB5CC3" w:rsidRDefault="009260DE" w:rsidP="009260DE">
      <w:pPr>
        <w:tabs>
          <w:tab w:val="left" w:pos="851"/>
        </w:tabs>
        <w:ind w:left="851" w:hanging="851"/>
        <w:rPr>
          <w:b/>
          <w:sz w:val="24"/>
          <w:szCs w:val="24"/>
        </w:rPr>
      </w:pPr>
      <w:r w:rsidRPr="00EB5CC3">
        <w:rPr>
          <w:b/>
          <w:sz w:val="24"/>
          <w:szCs w:val="24"/>
        </w:rPr>
        <w:t>4.6</w:t>
      </w:r>
      <w:r w:rsidRPr="00EB5CC3">
        <w:rPr>
          <w:b/>
          <w:sz w:val="24"/>
          <w:szCs w:val="24"/>
        </w:rPr>
        <w:tab/>
      </w:r>
      <w:r w:rsidR="0071241E" w:rsidRPr="00EB5CC3">
        <w:rPr>
          <w:b/>
          <w:sz w:val="24"/>
          <w:szCs w:val="24"/>
        </w:rPr>
        <w:t>Fertilitet, g</w:t>
      </w:r>
      <w:r w:rsidRPr="00EB5CC3">
        <w:rPr>
          <w:b/>
          <w:sz w:val="24"/>
          <w:szCs w:val="24"/>
        </w:rPr>
        <w:t>raviditet og amning</w:t>
      </w:r>
    </w:p>
    <w:p w14:paraId="1DA09D59" w14:textId="77777777" w:rsidR="0044052C" w:rsidRDefault="0044052C" w:rsidP="00E114E6">
      <w:pPr>
        <w:ind w:left="851"/>
        <w:rPr>
          <w:sz w:val="24"/>
          <w:szCs w:val="24"/>
          <w:u w:val="single"/>
        </w:rPr>
      </w:pPr>
    </w:p>
    <w:p w14:paraId="6FB630A0" w14:textId="2FEC7711" w:rsidR="00D70031" w:rsidRPr="00D70031" w:rsidRDefault="00D70031" w:rsidP="00E114E6">
      <w:pPr>
        <w:ind w:left="851"/>
        <w:rPr>
          <w:sz w:val="24"/>
          <w:szCs w:val="24"/>
        </w:rPr>
      </w:pPr>
      <w:r w:rsidRPr="00D70031">
        <w:rPr>
          <w:sz w:val="24"/>
          <w:szCs w:val="24"/>
          <w:u w:val="single"/>
        </w:rPr>
        <w:t>Kvinder i den fertile alder/</w:t>
      </w:r>
      <w:proofErr w:type="spellStart"/>
      <w:r w:rsidRPr="00D70031">
        <w:rPr>
          <w:sz w:val="24"/>
          <w:szCs w:val="24"/>
          <w:u w:val="single"/>
        </w:rPr>
        <w:t>kontraception</w:t>
      </w:r>
      <w:proofErr w:type="spellEnd"/>
    </w:p>
    <w:p w14:paraId="3B745E7D" w14:textId="77777777" w:rsidR="00D70031" w:rsidRPr="00D70031" w:rsidRDefault="00D70031" w:rsidP="00E114E6">
      <w:pPr>
        <w:ind w:left="851"/>
        <w:rPr>
          <w:sz w:val="24"/>
          <w:szCs w:val="24"/>
        </w:rPr>
      </w:pPr>
      <w:proofErr w:type="spellStart"/>
      <w:r w:rsidRPr="00D70031">
        <w:rPr>
          <w:sz w:val="24"/>
          <w:szCs w:val="24"/>
        </w:rPr>
        <w:t>Nintedanib</w:t>
      </w:r>
      <w:proofErr w:type="spellEnd"/>
      <w:r w:rsidRPr="00D70031">
        <w:rPr>
          <w:sz w:val="24"/>
          <w:szCs w:val="24"/>
        </w:rPr>
        <w:t xml:space="preserve"> kan forårsage fosterskader hos mennesker (se pkt. 5.3). Kvinder i den fertile alder skal rådes til at undgå at blive gravide, mens de er i behandling med </w:t>
      </w:r>
      <w:proofErr w:type="spellStart"/>
      <w:r w:rsidRPr="00D70031">
        <w:rPr>
          <w:sz w:val="24"/>
          <w:szCs w:val="24"/>
        </w:rPr>
        <w:t>nintedanib</w:t>
      </w:r>
      <w:proofErr w:type="spellEnd"/>
      <w:r w:rsidRPr="00D70031">
        <w:rPr>
          <w:sz w:val="24"/>
          <w:szCs w:val="24"/>
        </w:rPr>
        <w:t xml:space="preserve">, og bruge meget sikre </w:t>
      </w:r>
      <w:proofErr w:type="spellStart"/>
      <w:r w:rsidRPr="00D70031">
        <w:rPr>
          <w:sz w:val="24"/>
          <w:szCs w:val="24"/>
        </w:rPr>
        <w:t>kontraceptionsmetoder</w:t>
      </w:r>
      <w:proofErr w:type="spellEnd"/>
      <w:r w:rsidRPr="00D70031">
        <w:rPr>
          <w:sz w:val="24"/>
          <w:szCs w:val="24"/>
        </w:rPr>
        <w:t xml:space="preserve"> ved initieringen af, under behandlingen med og i mindst tre måneder efter den sidste dosis af </w:t>
      </w:r>
      <w:proofErr w:type="spellStart"/>
      <w:r w:rsidRPr="00D70031">
        <w:rPr>
          <w:sz w:val="24"/>
          <w:szCs w:val="24"/>
        </w:rPr>
        <w:t>nintedanib</w:t>
      </w:r>
      <w:proofErr w:type="spellEnd"/>
      <w:r w:rsidRPr="00D70031">
        <w:rPr>
          <w:sz w:val="24"/>
          <w:szCs w:val="24"/>
        </w:rPr>
        <w:t xml:space="preserve">. </w:t>
      </w:r>
      <w:proofErr w:type="spellStart"/>
      <w:r w:rsidRPr="00D70031">
        <w:rPr>
          <w:sz w:val="24"/>
          <w:szCs w:val="24"/>
        </w:rPr>
        <w:t>Nintedanib</w:t>
      </w:r>
      <w:proofErr w:type="spellEnd"/>
      <w:r w:rsidRPr="00D70031">
        <w:rPr>
          <w:sz w:val="24"/>
          <w:szCs w:val="24"/>
        </w:rPr>
        <w:t xml:space="preserve"> påvirker ikke </w:t>
      </w:r>
      <w:proofErr w:type="spellStart"/>
      <w:r w:rsidRPr="00D70031">
        <w:rPr>
          <w:sz w:val="24"/>
          <w:szCs w:val="24"/>
        </w:rPr>
        <w:t>ethinylestradiols</w:t>
      </w:r>
      <w:proofErr w:type="spellEnd"/>
      <w:r w:rsidRPr="00D70031">
        <w:rPr>
          <w:sz w:val="24"/>
          <w:szCs w:val="24"/>
        </w:rPr>
        <w:t xml:space="preserve"> og </w:t>
      </w:r>
      <w:proofErr w:type="spellStart"/>
      <w:r w:rsidRPr="00D70031">
        <w:rPr>
          <w:sz w:val="24"/>
          <w:szCs w:val="24"/>
        </w:rPr>
        <w:t>levonorgestrels</w:t>
      </w:r>
      <w:proofErr w:type="spellEnd"/>
      <w:r w:rsidRPr="00D70031">
        <w:rPr>
          <w:sz w:val="24"/>
          <w:szCs w:val="24"/>
        </w:rPr>
        <w:t xml:space="preserve"> plasmaeksponering i relevant grad (se pkt. 5.2). Virkningen af orale hormonale </w:t>
      </w:r>
      <w:proofErr w:type="spellStart"/>
      <w:r w:rsidRPr="00D70031">
        <w:rPr>
          <w:sz w:val="24"/>
          <w:szCs w:val="24"/>
        </w:rPr>
        <w:t>kontraceptiva</w:t>
      </w:r>
      <w:proofErr w:type="spellEnd"/>
      <w:r w:rsidRPr="00D70031">
        <w:rPr>
          <w:sz w:val="24"/>
          <w:szCs w:val="24"/>
        </w:rPr>
        <w:t xml:space="preserve"> kan blive kompromitteret på grund af opkastning og/eller diarré eller andre tilstande, hvor absorptionen kan blive påvirket. Kvinder, som tager orale hormonale </w:t>
      </w:r>
      <w:proofErr w:type="spellStart"/>
      <w:r w:rsidRPr="00D70031">
        <w:rPr>
          <w:sz w:val="24"/>
          <w:szCs w:val="24"/>
        </w:rPr>
        <w:t>kontraceptiva</w:t>
      </w:r>
      <w:proofErr w:type="spellEnd"/>
      <w:r w:rsidRPr="00D70031">
        <w:rPr>
          <w:sz w:val="24"/>
          <w:szCs w:val="24"/>
        </w:rPr>
        <w:t xml:space="preserve">, og som oplever disse tilstande, skal rådes til at anvende en alternativ </w:t>
      </w:r>
      <w:proofErr w:type="spellStart"/>
      <w:r w:rsidRPr="00D70031">
        <w:rPr>
          <w:sz w:val="24"/>
          <w:szCs w:val="24"/>
        </w:rPr>
        <w:t>kontraceptionsmetode</w:t>
      </w:r>
      <w:proofErr w:type="spellEnd"/>
      <w:r w:rsidRPr="00D70031">
        <w:rPr>
          <w:sz w:val="24"/>
          <w:szCs w:val="24"/>
        </w:rPr>
        <w:t>, som er meget sikker.</w:t>
      </w:r>
    </w:p>
    <w:p w14:paraId="7A59BEB1" w14:textId="77777777" w:rsidR="00D70031" w:rsidRPr="00D70031" w:rsidRDefault="00D70031" w:rsidP="00E114E6">
      <w:pPr>
        <w:ind w:left="851"/>
        <w:rPr>
          <w:sz w:val="24"/>
          <w:szCs w:val="24"/>
        </w:rPr>
      </w:pPr>
    </w:p>
    <w:p w14:paraId="5FF591F9" w14:textId="77777777" w:rsidR="00D70031" w:rsidRPr="00D70031" w:rsidRDefault="00D70031" w:rsidP="00E114E6">
      <w:pPr>
        <w:ind w:left="851"/>
        <w:rPr>
          <w:sz w:val="24"/>
          <w:szCs w:val="24"/>
        </w:rPr>
      </w:pPr>
      <w:r w:rsidRPr="00D70031">
        <w:rPr>
          <w:sz w:val="24"/>
          <w:szCs w:val="24"/>
          <w:u w:val="single"/>
        </w:rPr>
        <w:t>Graviditet</w:t>
      </w:r>
    </w:p>
    <w:p w14:paraId="6AEDD918" w14:textId="77777777" w:rsidR="00D70031" w:rsidRPr="00D70031" w:rsidRDefault="00D70031" w:rsidP="00E114E6">
      <w:pPr>
        <w:ind w:left="851"/>
        <w:rPr>
          <w:sz w:val="24"/>
          <w:szCs w:val="24"/>
        </w:rPr>
      </w:pPr>
      <w:r w:rsidRPr="00D70031">
        <w:rPr>
          <w:sz w:val="24"/>
          <w:szCs w:val="24"/>
        </w:rPr>
        <w:t xml:space="preserve">Der er ingen information om anvendelse af </w:t>
      </w:r>
      <w:proofErr w:type="spellStart"/>
      <w:r w:rsidRPr="00D70031">
        <w:rPr>
          <w:sz w:val="24"/>
          <w:szCs w:val="24"/>
        </w:rPr>
        <w:t>nintedanib</w:t>
      </w:r>
      <w:proofErr w:type="spellEnd"/>
      <w:r w:rsidRPr="00D70031">
        <w:rPr>
          <w:sz w:val="24"/>
          <w:szCs w:val="24"/>
        </w:rPr>
        <w:t xml:space="preserve"> til gravide kvinder, men non-kliniske dyrestudier har påvist reproduktionstoksicitet af dette aktive stof (se pkt. 5.3). Da </w:t>
      </w:r>
      <w:proofErr w:type="spellStart"/>
      <w:r w:rsidRPr="00D70031">
        <w:rPr>
          <w:sz w:val="24"/>
          <w:szCs w:val="24"/>
        </w:rPr>
        <w:t>nintedanib</w:t>
      </w:r>
      <w:proofErr w:type="spellEnd"/>
      <w:r w:rsidRPr="00D70031">
        <w:rPr>
          <w:sz w:val="24"/>
          <w:szCs w:val="24"/>
        </w:rPr>
        <w:t xml:space="preserve"> måske også kan forårsage fosterskader hos mennesker, må det ikke anvendes under graviditet (se pkt. 4.3), og der skal tages en graviditetstest forud for behandlingen med </w:t>
      </w:r>
      <w:proofErr w:type="spellStart"/>
      <w:r w:rsidRPr="00D70031">
        <w:rPr>
          <w:sz w:val="24"/>
          <w:szCs w:val="24"/>
        </w:rPr>
        <w:t>nintedanib</w:t>
      </w:r>
      <w:proofErr w:type="spellEnd"/>
      <w:r w:rsidRPr="00D70031">
        <w:rPr>
          <w:sz w:val="24"/>
          <w:szCs w:val="24"/>
        </w:rPr>
        <w:t xml:space="preserve"> og under behandlingen, hvis relevant.</w:t>
      </w:r>
    </w:p>
    <w:p w14:paraId="41AE4D2D" w14:textId="77777777" w:rsidR="00D70031" w:rsidRPr="00D70031" w:rsidRDefault="00D70031" w:rsidP="00E114E6">
      <w:pPr>
        <w:ind w:left="851"/>
        <w:rPr>
          <w:sz w:val="24"/>
          <w:szCs w:val="24"/>
        </w:rPr>
      </w:pPr>
    </w:p>
    <w:p w14:paraId="56D3A112" w14:textId="77777777" w:rsidR="00D70031" w:rsidRPr="00D70031" w:rsidRDefault="00D70031" w:rsidP="00E114E6">
      <w:pPr>
        <w:ind w:left="851"/>
        <w:rPr>
          <w:sz w:val="24"/>
          <w:szCs w:val="24"/>
        </w:rPr>
      </w:pPr>
      <w:r w:rsidRPr="00D70031">
        <w:rPr>
          <w:sz w:val="24"/>
          <w:szCs w:val="24"/>
        </w:rPr>
        <w:t xml:space="preserve">Kvindelige patienter skal informeres om at underrette deres læge eller apotekspersonalet, hvis de bliver gravide under behandling med </w:t>
      </w:r>
      <w:proofErr w:type="spellStart"/>
      <w:r w:rsidRPr="00D70031">
        <w:rPr>
          <w:sz w:val="24"/>
          <w:szCs w:val="24"/>
        </w:rPr>
        <w:t>nintedanib</w:t>
      </w:r>
      <w:proofErr w:type="spellEnd"/>
      <w:r w:rsidRPr="00D70031">
        <w:rPr>
          <w:sz w:val="24"/>
          <w:szCs w:val="24"/>
        </w:rPr>
        <w:t>.</w:t>
      </w:r>
    </w:p>
    <w:p w14:paraId="0FD714B2" w14:textId="77777777" w:rsidR="00D70031" w:rsidRPr="00D70031" w:rsidRDefault="00D70031" w:rsidP="00E114E6">
      <w:pPr>
        <w:ind w:left="851"/>
        <w:rPr>
          <w:sz w:val="24"/>
          <w:szCs w:val="24"/>
        </w:rPr>
      </w:pPr>
    </w:p>
    <w:p w14:paraId="4941AC62" w14:textId="77777777" w:rsidR="00D70031" w:rsidRPr="00D70031" w:rsidRDefault="00D70031" w:rsidP="00E114E6">
      <w:pPr>
        <w:ind w:left="851"/>
        <w:rPr>
          <w:sz w:val="24"/>
          <w:szCs w:val="24"/>
        </w:rPr>
      </w:pPr>
      <w:r w:rsidRPr="00D70031">
        <w:rPr>
          <w:sz w:val="24"/>
          <w:szCs w:val="24"/>
        </w:rPr>
        <w:t xml:space="preserve">Hvis en patient bliver gravid under behandling med </w:t>
      </w:r>
      <w:proofErr w:type="spellStart"/>
      <w:r w:rsidRPr="00D70031">
        <w:rPr>
          <w:sz w:val="24"/>
          <w:szCs w:val="24"/>
        </w:rPr>
        <w:t>nintedanib</w:t>
      </w:r>
      <w:proofErr w:type="spellEnd"/>
      <w:r w:rsidRPr="00D70031">
        <w:rPr>
          <w:sz w:val="24"/>
          <w:szCs w:val="24"/>
        </w:rPr>
        <w:t>, skal behandlingen seponeres, og hun skal gøres opmærksom på den mulige risiko for fosteret.</w:t>
      </w:r>
    </w:p>
    <w:p w14:paraId="777EFC85" w14:textId="77777777" w:rsidR="00D70031" w:rsidRPr="00D70031" w:rsidRDefault="00D70031" w:rsidP="00E114E6">
      <w:pPr>
        <w:ind w:left="851"/>
        <w:rPr>
          <w:sz w:val="24"/>
          <w:szCs w:val="24"/>
        </w:rPr>
      </w:pPr>
    </w:p>
    <w:p w14:paraId="5DAA811C" w14:textId="77777777" w:rsidR="00D70031" w:rsidRPr="00D70031" w:rsidRDefault="00D70031" w:rsidP="00E114E6">
      <w:pPr>
        <w:ind w:left="851"/>
        <w:rPr>
          <w:sz w:val="24"/>
          <w:szCs w:val="24"/>
        </w:rPr>
      </w:pPr>
      <w:r w:rsidRPr="00D70031">
        <w:rPr>
          <w:sz w:val="24"/>
          <w:szCs w:val="24"/>
          <w:u w:val="single"/>
        </w:rPr>
        <w:t>Amning</w:t>
      </w:r>
    </w:p>
    <w:p w14:paraId="712806AE" w14:textId="77777777" w:rsidR="00D70031" w:rsidRPr="00D70031" w:rsidRDefault="00D70031" w:rsidP="00E114E6">
      <w:pPr>
        <w:ind w:left="851"/>
        <w:rPr>
          <w:sz w:val="24"/>
          <w:szCs w:val="24"/>
        </w:rPr>
      </w:pPr>
      <w:r w:rsidRPr="00D70031">
        <w:rPr>
          <w:sz w:val="24"/>
          <w:szCs w:val="24"/>
        </w:rPr>
        <w:t xml:space="preserve">Der er ingen information om udskillelse af </w:t>
      </w:r>
      <w:proofErr w:type="spellStart"/>
      <w:r w:rsidRPr="00D70031">
        <w:rPr>
          <w:sz w:val="24"/>
          <w:szCs w:val="24"/>
        </w:rPr>
        <w:t>nintedanib</w:t>
      </w:r>
      <w:proofErr w:type="spellEnd"/>
      <w:r w:rsidRPr="00D70031">
        <w:rPr>
          <w:sz w:val="24"/>
          <w:szCs w:val="24"/>
        </w:rPr>
        <w:t xml:space="preserve"> og dets metabolitter i modermælk. Non-kliniske studier viste, at små mængder </w:t>
      </w:r>
      <w:proofErr w:type="spellStart"/>
      <w:r w:rsidRPr="00D70031">
        <w:rPr>
          <w:sz w:val="24"/>
          <w:szCs w:val="24"/>
        </w:rPr>
        <w:t>nintedanib</w:t>
      </w:r>
      <w:proofErr w:type="spellEnd"/>
      <w:r w:rsidRPr="00D70031">
        <w:rPr>
          <w:sz w:val="24"/>
          <w:szCs w:val="24"/>
        </w:rPr>
        <w:t xml:space="preserve"> og dets metabolitter (≤ 0,5 % af den administrerede dosis) blev udskilt i mælken hos diegivende rotter. En risiko for nyfødte/spædbørn kan ikke udelukkes. Amning skal ophøre under behandling med </w:t>
      </w:r>
      <w:proofErr w:type="spellStart"/>
      <w:r w:rsidRPr="00D70031">
        <w:rPr>
          <w:sz w:val="24"/>
          <w:szCs w:val="24"/>
        </w:rPr>
        <w:t>nintedanib</w:t>
      </w:r>
      <w:proofErr w:type="spellEnd"/>
      <w:r w:rsidRPr="00D70031">
        <w:rPr>
          <w:sz w:val="24"/>
          <w:szCs w:val="24"/>
        </w:rPr>
        <w:t>.</w:t>
      </w:r>
    </w:p>
    <w:p w14:paraId="2795368D" w14:textId="77777777" w:rsidR="00D70031" w:rsidRPr="00D70031" w:rsidRDefault="00D70031" w:rsidP="00E114E6">
      <w:pPr>
        <w:ind w:left="851"/>
        <w:rPr>
          <w:sz w:val="24"/>
          <w:szCs w:val="24"/>
        </w:rPr>
      </w:pPr>
    </w:p>
    <w:p w14:paraId="225A8415" w14:textId="77777777" w:rsidR="00D70031" w:rsidRPr="00D70031" w:rsidRDefault="00D70031" w:rsidP="00E114E6">
      <w:pPr>
        <w:ind w:left="851"/>
        <w:rPr>
          <w:sz w:val="24"/>
          <w:szCs w:val="24"/>
        </w:rPr>
      </w:pPr>
      <w:r w:rsidRPr="00D70031">
        <w:rPr>
          <w:sz w:val="24"/>
          <w:szCs w:val="24"/>
          <w:u w:val="single"/>
        </w:rPr>
        <w:t>Fertilitet</w:t>
      </w:r>
    </w:p>
    <w:p w14:paraId="17E3B90E" w14:textId="4096213A" w:rsidR="00D70031" w:rsidRPr="00D70031" w:rsidRDefault="00D70031" w:rsidP="00E114E6">
      <w:pPr>
        <w:ind w:left="851"/>
        <w:rPr>
          <w:sz w:val="24"/>
          <w:szCs w:val="24"/>
        </w:rPr>
      </w:pPr>
      <w:r w:rsidRPr="00D70031">
        <w:rPr>
          <w:sz w:val="24"/>
          <w:szCs w:val="24"/>
        </w:rPr>
        <w:t>Non-kliniske undersøgelser har ikke givet evidens for nedsættelse af fertiliteten hos hanner (se</w:t>
      </w:r>
      <w:r w:rsidR="00E114E6" w:rsidRPr="00EB5CC3">
        <w:rPr>
          <w:sz w:val="24"/>
          <w:szCs w:val="24"/>
        </w:rPr>
        <w:t xml:space="preserve"> </w:t>
      </w:r>
      <w:r w:rsidRPr="00D70031">
        <w:rPr>
          <w:sz w:val="24"/>
          <w:szCs w:val="24"/>
        </w:rPr>
        <w:t>pkt. 5.3). Subkroniske og kroniske toksicitetsstudier giver ikke evidens for, at fertiliteten hos hunrotter forringes ved en systemisk eksponering, der kan sammenlignes med eksponeringen ved den maksimale, anbefalede humane dosis (MRHD) på 150 mg to gange dagligt (se pkt. 5.3).</w:t>
      </w:r>
    </w:p>
    <w:p w14:paraId="2192DFBA" w14:textId="77777777" w:rsidR="009260DE" w:rsidRPr="00EB5CC3" w:rsidRDefault="009260DE" w:rsidP="009260DE">
      <w:pPr>
        <w:tabs>
          <w:tab w:val="left" w:pos="851"/>
        </w:tabs>
        <w:ind w:left="851"/>
        <w:rPr>
          <w:sz w:val="24"/>
          <w:szCs w:val="24"/>
        </w:rPr>
      </w:pPr>
    </w:p>
    <w:p w14:paraId="1A9D99B8" w14:textId="77777777" w:rsidR="009260DE" w:rsidRPr="00EB5CC3" w:rsidRDefault="009260DE" w:rsidP="009260DE">
      <w:pPr>
        <w:tabs>
          <w:tab w:val="left" w:pos="851"/>
        </w:tabs>
        <w:ind w:left="851" w:hanging="851"/>
        <w:rPr>
          <w:b/>
          <w:sz w:val="24"/>
          <w:szCs w:val="24"/>
        </w:rPr>
      </w:pPr>
      <w:r w:rsidRPr="00EB5CC3">
        <w:rPr>
          <w:b/>
          <w:sz w:val="24"/>
          <w:szCs w:val="24"/>
        </w:rPr>
        <w:t>4.7</w:t>
      </w:r>
      <w:r w:rsidRPr="00EB5CC3">
        <w:rPr>
          <w:b/>
          <w:sz w:val="24"/>
          <w:szCs w:val="24"/>
        </w:rPr>
        <w:tab/>
        <w:t xml:space="preserve">Virkning på evnen til at føre motorkøretøj </w:t>
      </w:r>
      <w:r w:rsidR="0071241E" w:rsidRPr="00EB5CC3">
        <w:rPr>
          <w:b/>
          <w:sz w:val="24"/>
          <w:szCs w:val="24"/>
        </w:rPr>
        <w:t>og</w:t>
      </w:r>
      <w:r w:rsidRPr="00EB5CC3">
        <w:rPr>
          <w:b/>
          <w:sz w:val="24"/>
          <w:szCs w:val="24"/>
        </w:rPr>
        <w:t xml:space="preserve"> betjene maskiner</w:t>
      </w:r>
    </w:p>
    <w:p w14:paraId="7E776B04" w14:textId="77777777" w:rsidR="00D70031" w:rsidRPr="00D70031" w:rsidRDefault="00D70031" w:rsidP="00E114E6">
      <w:pPr>
        <w:ind w:left="851"/>
        <w:rPr>
          <w:sz w:val="24"/>
          <w:szCs w:val="24"/>
        </w:rPr>
      </w:pPr>
      <w:r w:rsidRPr="00D70031">
        <w:rPr>
          <w:sz w:val="24"/>
          <w:szCs w:val="24"/>
        </w:rPr>
        <w:t>Ikke mærkning.</w:t>
      </w:r>
    </w:p>
    <w:p w14:paraId="46516C5E" w14:textId="2FB88E3D" w:rsidR="00D70031" w:rsidRPr="00D70031" w:rsidRDefault="00D70031" w:rsidP="00E114E6">
      <w:pPr>
        <w:ind w:left="851"/>
        <w:rPr>
          <w:sz w:val="24"/>
          <w:szCs w:val="24"/>
        </w:rPr>
      </w:pPr>
      <w:proofErr w:type="spellStart"/>
      <w:r w:rsidRPr="00D70031">
        <w:rPr>
          <w:sz w:val="24"/>
          <w:szCs w:val="24"/>
        </w:rPr>
        <w:t>Nintedanib</w:t>
      </w:r>
      <w:proofErr w:type="spellEnd"/>
      <w:r w:rsidRPr="00D70031">
        <w:rPr>
          <w:sz w:val="24"/>
          <w:szCs w:val="24"/>
        </w:rPr>
        <w:t xml:space="preserve"> </w:t>
      </w:r>
      <w:r w:rsidR="0095520C">
        <w:rPr>
          <w:sz w:val="24"/>
          <w:szCs w:val="24"/>
        </w:rPr>
        <w:t>"</w:t>
      </w:r>
      <w:proofErr w:type="spellStart"/>
      <w:r w:rsidR="0095520C">
        <w:rPr>
          <w:sz w:val="24"/>
          <w:szCs w:val="24"/>
        </w:rPr>
        <w:t>Teva</w:t>
      </w:r>
      <w:proofErr w:type="spellEnd"/>
      <w:r w:rsidR="0095520C">
        <w:rPr>
          <w:sz w:val="24"/>
          <w:szCs w:val="24"/>
        </w:rPr>
        <w:t xml:space="preserve"> GmbH"</w:t>
      </w:r>
      <w:r w:rsidRPr="00D70031">
        <w:rPr>
          <w:sz w:val="24"/>
          <w:szCs w:val="24"/>
        </w:rPr>
        <w:t xml:space="preserve"> påvirker i mindre grad evnen til at føre motorkøretøj og betjene maskiner. Patienter skal rådes til at udvise forsigtighed, når de fører motorkøretøj eller betjener maskiner under behandling med </w:t>
      </w:r>
      <w:proofErr w:type="spellStart"/>
      <w:r w:rsidRPr="00D70031">
        <w:rPr>
          <w:sz w:val="24"/>
          <w:szCs w:val="24"/>
        </w:rPr>
        <w:t>nintedanib</w:t>
      </w:r>
      <w:proofErr w:type="spellEnd"/>
      <w:r w:rsidRPr="00D70031">
        <w:rPr>
          <w:sz w:val="24"/>
          <w:szCs w:val="24"/>
        </w:rPr>
        <w:t>.</w:t>
      </w:r>
    </w:p>
    <w:p w14:paraId="5DC47CF0" w14:textId="77777777" w:rsidR="009260DE" w:rsidRPr="00EB5CC3" w:rsidRDefault="009260DE" w:rsidP="009260DE">
      <w:pPr>
        <w:tabs>
          <w:tab w:val="left" w:pos="851"/>
        </w:tabs>
        <w:ind w:left="851"/>
        <w:rPr>
          <w:sz w:val="24"/>
          <w:szCs w:val="24"/>
        </w:rPr>
      </w:pPr>
    </w:p>
    <w:p w14:paraId="55F9E3C5" w14:textId="77777777" w:rsidR="009260DE" w:rsidRPr="00EB5CC3" w:rsidRDefault="009260DE" w:rsidP="009260DE">
      <w:pPr>
        <w:tabs>
          <w:tab w:val="left" w:pos="851"/>
        </w:tabs>
        <w:ind w:left="851" w:hanging="851"/>
        <w:rPr>
          <w:b/>
          <w:sz w:val="24"/>
          <w:szCs w:val="24"/>
        </w:rPr>
      </w:pPr>
      <w:r w:rsidRPr="00EB5CC3">
        <w:rPr>
          <w:b/>
          <w:sz w:val="24"/>
          <w:szCs w:val="24"/>
        </w:rPr>
        <w:t>4.8</w:t>
      </w:r>
      <w:r w:rsidRPr="00EB5CC3">
        <w:rPr>
          <w:b/>
          <w:sz w:val="24"/>
          <w:szCs w:val="24"/>
        </w:rPr>
        <w:tab/>
        <w:t>Bivirkninger</w:t>
      </w:r>
    </w:p>
    <w:p w14:paraId="4A54A85F" w14:textId="77777777" w:rsidR="0044052C" w:rsidRDefault="0044052C" w:rsidP="00E114E6">
      <w:pPr>
        <w:ind w:left="851"/>
        <w:rPr>
          <w:sz w:val="24"/>
          <w:szCs w:val="24"/>
          <w:u w:val="single"/>
        </w:rPr>
      </w:pPr>
    </w:p>
    <w:p w14:paraId="7279E5E7" w14:textId="35C10E76" w:rsidR="00D70031" w:rsidRPr="00D70031" w:rsidRDefault="00D70031" w:rsidP="00E114E6">
      <w:pPr>
        <w:ind w:left="851"/>
        <w:rPr>
          <w:sz w:val="24"/>
          <w:szCs w:val="24"/>
        </w:rPr>
      </w:pPr>
      <w:r w:rsidRPr="00D70031">
        <w:rPr>
          <w:sz w:val="24"/>
          <w:szCs w:val="24"/>
          <w:u w:val="single"/>
        </w:rPr>
        <w:t>Resumé af sikkerhedsprofilen</w:t>
      </w:r>
    </w:p>
    <w:p w14:paraId="4975BFAF" w14:textId="77777777" w:rsidR="00D70031" w:rsidRPr="00D70031" w:rsidRDefault="00D70031" w:rsidP="00E114E6">
      <w:pPr>
        <w:ind w:left="851"/>
        <w:rPr>
          <w:sz w:val="24"/>
          <w:szCs w:val="24"/>
        </w:rPr>
      </w:pPr>
      <w:r w:rsidRPr="00D70031">
        <w:rPr>
          <w:sz w:val="24"/>
          <w:szCs w:val="24"/>
        </w:rPr>
        <w:t xml:space="preserve">I kliniske studier og efter markedsføring omfattede de hyppigst indberettede bivirkninger forbundet med brugen af </w:t>
      </w:r>
      <w:proofErr w:type="spellStart"/>
      <w:r w:rsidRPr="00D70031">
        <w:rPr>
          <w:sz w:val="24"/>
          <w:szCs w:val="24"/>
        </w:rPr>
        <w:t>nintedanib</w:t>
      </w:r>
      <w:proofErr w:type="spellEnd"/>
      <w:r w:rsidRPr="00D70031">
        <w:rPr>
          <w:sz w:val="24"/>
          <w:szCs w:val="24"/>
        </w:rPr>
        <w:t xml:space="preserve"> diarré, kvalme og opkastning, </w:t>
      </w:r>
      <w:proofErr w:type="spellStart"/>
      <w:r w:rsidRPr="00D70031">
        <w:rPr>
          <w:sz w:val="24"/>
          <w:szCs w:val="24"/>
        </w:rPr>
        <w:t>abdominalsmerter</w:t>
      </w:r>
      <w:proofErr w:type="spellEnd"/>
      <w:r w:rsidRPr="00D70031">
        <w:rPr>
          <w:sz w:val="24"/>
          <w:szCs w:val="24"/>
        </w:rPr>
        <w:t>, nedsat appetit, vægttab og forhøjede leverenzymer.</w:t>
      </w:r>
    </w:p>
    <w:p w14:paraId="454784A6" w14:textId="77777777" w:rsidR="00D70031" w:rsidRPr="00D70031" w:rsidRDefault="00D70031" w:rsidP="00E114E6">
      <w:pPr>
        <w:ind w:left="851"/>
        <w:rPr>
          <w:sz w:val="24"/>
          <w:szCs w:val="24"/>
        </w:rPr>
      </w:pPr>
    </w:p>
    <w:p w14:paraId="63B8B99B" w14:textId="77777777" w:rsidR="00D70031" w:rsidRPr="00D70031" w:rsidRDefault="00D70031" w:rsidP="00E114E6">
      <w:pPr>
        <w:ind w:left="851"/>
        <w:rPr>
          <w:sz w:val="24"/>
          <w:szCs w:val="24"/>
        </w:rPr>
      </w:pPr>
      <w:r w:rsidRPr="00D70031">
        <w:rPr>
          <w:sz w:val="24"/>
          <w:szCs w:val="24"/>
        </w:rPr>
        <w:t xml:space="preserve">Se pkt. 4.4 for behandling af udvalgte bivirkninger. </w:t>
      </w:r>
    </w:p>
    <w:p w14:paraId="40B55F54" w14:textId="77777777" w:rsidR="00D70031" w:rsidRPr="00D70031" w:rsidRDefault="00D70031" w:rsidP="00E114E6">
      <w:pPr>
        <w:ind w:left="851"/>
        <w:rPr>
          <w:sz w:val="24"/>
          <w:szCs w:val="24"/>
        </w:rPr>
      </w:pPr>
    </w:p>
    <w:p w14:paraId="0916E233" w14:textId="77777777" w:rsidR="00D70031" w:rsidRPr="00D70031" w:rsidRDefault="00D70031" w:rsidP="00E114E6">
      <w:pPr>
        <w:ind w:left="851"/>
        <w:rPr>
          <w:sz w:val="24"/>
          <w:szCs w:val="24"/>
        </w:rPr>
      </w:pPr>
      <w:r w:rsidRPr="00D70031">
        <w:rPr>
          <w:sz w:val="24"/>
          <w:szCs w:val="24"/>
          <w:u w:val="single"/>
        </w:rPr>
        <w:t>Oversigt over bivirkninger, opstillet i tabelform</w:t>
      </w:r>
    </w:p>
    <w:p w14:paraId="1D6C155D" w14:textId="4EF8501C" w:rsidR="00D70031" w:rsidRPr="00D70031" w:rsidRDefault="00D70031" w:rsidP="00E114E6">
      <w:pPr>
        <w:ind w:left="851"/>
        <w:rPr>
          <w:sz w:val="24"/>
          <w:szCs w:val="24"/>
        </w:rPr>
      </w:pPr>
      <w:r w:rsidRPr="00D70031">
        <w:rPr>
          <w:sz w:val="24"/>
          <w:szCs w:val="24"/>
        </w:rPr>
        <w:t xml:space="preserve">Tabel 2 er en oversigt over bivirkninger i henhold til </w:t>
      </w:r>
      <w:proofErr w:type="spellStart"/>
      <w:r w:rsidRPr="00D70031">
        <w:rPr>
          <w:sz w:val="24"/>
          <w:szCs w:val="24"/>
        </w:rPr>
        <w:t>MedDRA</w:t>
      </w:r>
      <w:proofErr w:type="spellEnd"/>
      <w:r w:rsidRPr="00D70031">
        <w:rPr>
          <w:sz w:val="24"/>
          <w:szCs w:val="24"/>
        </w:rPr>
        <w:t>-systemorganklasse (SOC) og hyppighedskategori ved brug af den følgende konvention: meget almindelig (≥ 1/10), almindelig</w:t>
      </w:r>
      <w:r w:rsidR="00E114E6" w:rsidRPr="00EB5CC3">
        <w:rPr>
          <w:sz w:val="24"/>
          <w:szCs w:val="24"/>
        </w:rPr>
        <w:t xml:space="preserve"> </w:t>
      </w:r>
      <w:r w:rsidRPr="00D70031">
        <w:rPr>
          <w:sz w:val="24"/>
          <w:szCs w:val="24"/>
        </w:rPr>
        <w:t>(≥ 1/100 til &lt; 1/10), ikke almindelig (≥ 1/1.000 til &lt; 1/100), sjælden (≥ 1/10.000 til &lt; 1/1.000), meget sjælden (&lt; 1/10.000), ikke kendt (kan ikke estimeres ud fra forhåndenværende data).</w:t>
      </w:r>
    </w:p>
    <w:p w14:paraId="567C55F1" w14:textId="77777777" w:rsidR="00D70031" w:rsidRPr="00D70031" w:rsidRDefault="00D70031" w:rsidP="00E114E6">
      <w:pPr>
        <w:ind w:left="851"/>
        <w:rPr>
          <w:sz w:val="24"/>
          <w:szCs w:val="24"/>
        </w:rPr>
      </w:pPr>
    </w:p>
    <w:p w14:paraId="7AF9F17D" w14:textId="77777777" w:rsidR="00D70031" w:rsidRDefault="00D70031" w:rsidP="00D70031">
      <w:pPr>
        <w:tabs>
          <w:tab w:val="left" w:pos="851"/>
        </w:tabs>
        <w:ind w:left="851"/>
        <w:rPr>
          <w:b/>
          <w:bCs/>
          <w:sz w:val="24"/>
          <w:szCs w:val="24"/>
        </w:rPr>
      </w:pPr>
      <w:r w:rsidRPr="00D70031">
        <w:rPr>
          <w:b/>
          <w:bCs/>
          <w:sz w:val="24"/>
          <w:szCs w:val="24"/>
        </w:rPr>
        <w:t>Tabel 2: Oversigt over bivirkninger efter hyppighedskategori</w:t>
      </w:r>
    </w:p>
    <w:p w14:paraId="1F03E218" w14:textId="77777777" w:rsidR="0044052C" w:rsidRPr="00D70031" w:rsidRDefault="0044052C" w:rsidP="00D70031">
      <w:pPr>
        <w:tabs>
          <w:tab w:val="left" w:pos="851"/>
        </w:tabs>
        <w:ind w:left="851"/>
        <w:rPr>
          <w:b/>
          <w:bCs/>
          <w:sz w:val="24"/>
          <w:szCs w:val="24"/>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2963"/>
        <w:gridCol w:w="1962"/>
        <w:gridCol w:w="2234"/>
        <w:gridCol w:w="2469"/>
      </w:tblGrid>
      <w:tr w:rsidR="00D70031" w:rsidRPr="00D70031" w14:paraId="0D81D8D7" w14:textId="77777777" w:rsidTr="00E114E6">
        <w:trPr>
          <w:trHeight w:val="252"/>
        </w:trPr>
        <w:tc>
          <w:tcPr>
            <w:tcW w:w="5000" w:type="pct"/>
            <w:gridSpan w:val="4"/>
            <w:tcBorders>
              <w:top w:val="single" w:sz="4" w:space="0" w:color="000000"/>
              <w:left w:val="single" w:sz="4" w:space="0" w:color="000000"/>
              <w:bottom w:val="single" w:sz="4" w:space="0" w:color="000000"/>
              <w:right w:val="single" w:sz="4" w:space="0" w:color="000000"/>
            </w:tcBorders>
            <w:hideMark/>
          </w:tcPr>
          <w:p w14:paraId="61B23AAD" w14:textId="77777777" w:rsidR="00D70031" w:rsidRPr="00D70031" w:rsidRDefault="00D70031" w:rsidP="00E114E6">
            <w:pPr>
              <w:ind w:left="132"/>
              <w:rPr>
                <w:b/>
                <w:sz w:val="22"/>
                <w:szCs w:val="22"/>
              </w:rPr>
            </w:pPr>
            <w:r w:rsidRPr="00D70031">
              <w:rPr>
                <w:b/>
                <w:sz w:val="22"/>
                <w:szCs w:val="22"/>
              </w:rPr>
              <w:t>Hyppighed</w:t>
            </w:r>
          </w:p>
        </w:tc>
      </w:tr>
      <w:tr w:rsidR="00D70031" w:rsidRPr="00D70031" w14:paraId="6E7AED09" w14:textId="77777777" w:rsidTr="00E114E6">
        <w:trPr>
          <w:trHeight w:val="1012"/>
        </w:trPr>
        <w:tc>
          <w:tcPr>
            <w:tcW w:w="1539" w:type="pct"/>
            <w:tcBorders>
              <w:top w:val="single" w:sz="4" w:space="0" w:color="000000"/>
              <w:left w:val="single" w:sz="4" w:space="0" w:color="000000"/>
              <w:bottom w:val="single" w:sz="4" w:space="0" w:color="000000"/>
              <w:right w:val="single" w:sz="4" w:space="0" w:color="000000"/>
            </w:tcBorders>
          </w:tcPr>
          <w:p w14:paraId="4968695A" w14:textId="77777777" w:rsidR="00D70031" w:rsidRPr="00D70031" w:rsidRDefault="00D70031" w:rsidP="00E114E6">
            <w:pPr>
              <w:ind w:left="132"/>
              <w:rPr>
                <w:b/>
                <w:sz w:val="22"/>
                <w:szCs w:val="22"/>
              </w:rPr>
            </w:pPr>
          </w:p>
          <w:p w14:paraId="459E72D8" w14:textId="77777777" w:rsidR="00D70031" w:rsidRPr="00D70031" w:rsidRDefault="00D70031" w:rsidP="00E114E6">
            <w:pPr>
              <w:ind w:left="132"/>
              <w:rPr>
                <w:b/>
                <w:sz w:val="22"/>
                <w:szCs w:val="22"/>
              </w:rPr>
            </w:pPr>
            <w:r w:rsidRPr="00D70031">
              <w:rPr>
                <w:b/>
                <w:sz w:val="22"/>
                <w:szCs w:val="22"/>
              </w:rPr>
              <w:t>Systemorganklasse</w:t>
            </w:r>
          </w:p>
          <w:p w14:paraId="6AA89771" w14:textId="77777777" w:rsidR="00D70031" w:rsidRPr="00D70031" w:rsidRDefault="00D70031" w:rsidP="00E114E6">
            <w:pPr>
              <w:ind w:left="132"/>
              <w:rPr>
                <w:sz w:val="22"/>
                <w:szCs w:val="22"/>
              </w:rPr>
            </w:pPr>
            <w:r w:rsidRPr="00D70031">
              <w:rPr>
                <w:sz w:val="22"/>
                <w:szCs w:val="22"/>
              </w:rPr>
              <w:t>foretrukken term</w:t>
            </w:r>
          </w:p>
        </w:tc>
        <w:tc>
          <w:tcPr>
            <w:tcW w:w="1019" w:type="pct"/>
            <w:tcBorders>
              <w:top w:val="single" w:sz="4" w:space="0" w:color="000000"/>
              <w:left w:val="single" w:sz="4" w:space="0" w:color="000000"/>
              <w:bottom w:val="single" w:sz="4" w:space="0" w:color="000000"/>
              <w:right w:val="single" w:sz="4" w:space="0" w:color="000000"/>
            </w:tcBorders>
          </w:tcPr>
          <w:p w14:paraId="60C6B51F" w14:textId="77777777" w:rsidR="00D70031" w:rsidRPr="00D70031" w:rsidRDefault="00D70031" w:rsidP="00E114E6">
            <w:pPr>
              <w:ind w:left="132"/>
              <w:rPr>
                <w:b/>
                <w:sz w:val="22"/>
                <w:szCs w:val="22"/>
              </w:rPr>
            </w:pPr>
          </w:p>
          <w:p w14:paraId="421F55C1" w14:textId="77777777" w:rsidR="00D70031" w:rsidRPr="00D70031" w:rsidRDefault="00D70031" w:rsidP="00E114E6">
            <w:pPr>
              <w:ind w:left="132"/>
              <w:rPr>
                <w:b/>
                <w:sz w:val="22"/>
                <w:szCs w:val="22"/>
              </w:rPr>
            </w:pPr>
            <w:r w:rsidRPr="00D70031">
              <w:rPr>
                <w:b/>
                <w:sz w:val="22"/>
                <w:szCs w:val="22"/>
              </w:rPr>
              <w:t>Idiopatisk lungefibrose</w:t>
            </w:r>
          </w:p>
        </w:tc>
        <w:tc>
          <w:tcPr>
            <w:tcW w:w="1160" w:type="pct"/>
            <w:tcBorders>
              <w:top w:val="single" w:sz="4" w:space="0" w:color="000000"/>
              <w:left w:val="single" w:sz="4" w:space="0" w:color="000000"/>
              <w:bottom w:val="single" w:sz="4" w:space="0" w:color="000000"/>
              <w:right w:val="single" w:sz="4" w:space="0" w:color="000000"/>
            </w:tcBorders>
            <w:hideMark/>
          </w:tcPr>
          <w:p w14:paraId="4729B1BE" w14:textId="77777777" w:rsidR="00D70031" w:rsidRPr="00D70031" w:rsidRDefault="00D70031" w:rsidP="00E114E6">
            <w:pPr>
              <w:ind w:left="132"/>
              <w:rPr>
                <w:b/>
                <w:sz w:val="22"/>
                <w:szCs w:val="22"/>
              </w:rPr>
            </w:pPr>
            <w:r w:rsidRPr="00D70031">
              <w:rPr>
                <w:b/>
                <w:sz w:val="22"/>
                <w:szCs w:val="22"/>
              </w:rPr>
              <w:t xml:space="preserve">Andre kroniske </w:t>
            </w:r>
            <w:proofErr w:type="spellStart"/>
            <w:r w:rsidRPr="00D70031">
              <w:rPr>
                <w:b/>
                <w:sz w:val="22"/>
                <w:szCs w:val="22"/>
              </w:rPr>
              <w:t>fibroserende</w:t>
            </w:r>
            <w:proofErr w:type="spellEnd"/>
            <w:r w:rsidRPr="00D70031">
              <w:rPr>
                <w:b/>
                <w:sz w:val="22"/>
                <w:szCs w:val="22"/>
              </w:rPr>
              <w:t xml:space="preserve"> </w:t>
            </w:r>
            <w:proofErr w:type="spellStart"/>
            <w:r w:rsidRPr="00D70031">
              <w:rPr>
                <w:b/>
                <w:sz w:val="22"/>
                <w:szCs w:val="22"/>
              </w:rPr>
              <w:t>ILS’er</w:t>
            </w:r>
            <w:proofErr w:type="spellEnd"/>
            <w:r w:rsidRPr="00D70031">
              <w:rPr>
                <w:b/>
                <w:sz w:val="22"/>
                <w:szCs w:val="22"/>
              </w:rPr>
              <w:t xml:space="preserve"> med en progressiv</w:t>
            </w:r>
          </w:p>
          <w:p w14:paraId="25949DB1" w14:textId="77777777" w:rsidR="00D70031" w:rsidRPr="00D70031" w:rsidRDefault="00D70031" w:rsidP="00E114E6">
            <w:pPr>
              <w:ind w:left="132"/>
              <w:rPr>
                <w:b/>
                <w:sz w:val="22"/>
                <w:szCs w:val="22"/>
              </w:rPr>
            </w:pPr>
            <w:r w:rsidRPr="00D70031">
              <w:rPr>
                <w:b/>
                <w:sz w:val="22"/>
                <w:szCs w:val="22"/>
              </w:rPr>
              <w:t>fænotype</w:t>
            </w:r>
          </w:p>
        </w:tc>
        <w:tc>
          <w:tcPr>
            <w:tcW w:w="1282" w:type="pct"/>
            <w:tcBorders>
              <w:top w:val="single" w:sz="4" w:space="0" w:color="000000"/>
              <w:left w:val="single" w:sz="4" w:space="0" w:color="000000"/>
              <w:bottom w:val="single" w:sz="4" w:space="0" w:color="000000"/>
              <w:right w:val="single" w:sz="4" w:space="0" w:color="000000"/>
            </w:tcBorders>
            <w:hideMark/>
          </w:tcPr>
          <w:p w14:paraId="517256B5" w14:textId="77777777" w:rsidR="00D70031" w:rsidRPr="00D70031" w:rsidRDefault="00D70031" w:rsidP="00E114E6">
            <w:pPr>
              <w:ind w:left="132"/>
              <w:rPr>
                <w:b/>
                <w:sz w:val="22"/>
                <w:szCs w:val="22"/>
              </w:rPr>
            </w:pPr>
            <w:r w:rsidRPr="00D70031">
              <w:rPr>
                <w:b/>
                <w:sz w:val="22"/>
                <w:szCs w:val="22"/>
              </w:rPr>
              <w:t xml:space="preserve">Systemisk </w:t>
            </w:r>
            <w:proofErr w:type="spellStart"/>
            <w:r w:rsidRPr="00D70031">
              <w:rPr>
                <w:b/>
                <w:sz w:val="22"/>
                <w:szCs w:val="22"/>
              </w:rPr>
              <w:t>sklerodermi</w:t>
            </w:r>
            <w:proofErr w:type="spellEnd"/>
            <w:r w:rsidRPr="00D70031">
              <w:rPr>
                <w:b/>
                <w:sz w:val="22"/>
                <w:szCs w:val="22"/>
              </w:rPr>
              <w:t xml:space="preserve">- associeret </w:t>
            </w:r>
            <w:proofErr w:type="spellStart"/>
            <w:r w:rsidRPr="00D70031">
              <w:rPr>
                <w:b/>
                <w:sz w:val="22"/>
                <w:szCs w:val="22"/>
              </w:rPr>
              <w:t>interstitiel</w:t>
            </w:r>
            <w:proofErr w:type="spellEnd"/>
          </w:p>
          <w:p w14:paraId="2A753B91" w14:textId="77777777" w:rsidR="00D70031" w:rsidRPr="00D70031" w:rsidRDefault="00D70031" w:rsidP="00E114E6">
            <w:pPr>
              <w:ind w:left="132"/>
              <w:rPr>
                <w:b/>
                <w:sz w:val="22"/>
                <w:szCs w:val="22"/>
              </w:rPr>
            </w:pPr>
            <w:r w:rsidRPr="00D70031">
              <w:rPr>
                <w:b/>
                <w:sz w:val="22"/>
                <w:szCs w:val="22"/>
              </w:rPr>
              <w:t>lungesygdom</w:t>
            </w:r>
          </w:p>
        </w:tc>
      </w:tr>
      <w:tr w:rsidR="00D70031" w:rsidRPr="00D70031" w14:paraId="5EFAAC77" w14:textId="77777777" w:rsidTr="00E114E6">
        <w:trPr>
          <w:trHeight w:val="253"/>
        </w:trPr>
        <w:tc>
          <w:tcPr>
            <w:tcW w:w="5000" w:type="pct"/>
            <w:gridSpan w:val="4"/>
            <w:tcBorders>
              <w:top w:val="single" w:sz="4" w:space="0" w:color="000000"/>
              <w:left w:val="single" w:sz="4" w:space="0" w:color="000000"/>
              <w:bottom w:val="single" w:sz="4" w:space="0" w:color="000000"/>
              <w:right w:val="single" w:sz="4" w:space="0" w:color="000000"/>
            </w:tcBorders>
            <w:hideMark/>
          </w:tcPr>
          <w:p w14:paraId="7CE4576B" w14:textId="77777777" w:rsidR="00D70031" w:rsidRPr="00D70031" w:rsidRDefault="00D70031" w:rsidP="00E114E6">
            <w:pPr>
              <w:ind w:left="132"/>
              <w:rPr>
                <w:b/>
                <w:sz w:val="22"/>
                <w:szCs w:val="22"/>
              </w:rPr>
            </w:pPr>
            <w:r w:rsidRPr="00D70031">
              <w:rPr>
                <w:b/>
                <w:sz w:val="22"/>
                <w:szCs w:val="22"/>
              </w:rPr>
              <w:t>Blod og lymfesystem</w:t>
            </w:r>
          </w:p>
        </w:tc>
      </w:tr>
      <w:tr w:rsidR="00D70031" w:rsidRPr="00D70031" w14:paraId="672ECB5B" w14:textId="77777777" w:rsidTr="00E114E6">
        <w:trPr>
          <w:trHeight w:val="251"/>
        </w:trPr>
        <w:tc>
          <w:tcPr>
            <w:tcW w:w="1539" w:type="pct"/>
            <w:tcBorders>
              <w:top w:val="single" w:sz="4" w:space="0" w:color="000000"/>
              <w:left w:val="single" w:sz="4" w:space="0" w:color="000000"/>
              <w:bottom w:val="single" w:sz="4" w:space="0" w:color="000000"/>
              <w:right w:val="single" w:sz="4" w:space="0" w:color="000000"/>
            </w:tcBorders>
            <w:hideMark/>
          </w:tcPr>
          <w:p w14:paraId="51B7302A" w14:textId="77777777" w:rsidR="00D70031" w:rsidRPr="00D70031" w:rsidRDefault="00D70031" w:rsidP="00E114E6">
            <w:pPr>
              <w:ind w:left="132"/>
              <w:rPr>
                <w:sz w:val="22"/>
                <w:szCs w:val="22"/>
              </w:rPr>
            </w:pPr>
            <w:proofErr w:type="spellStart"/>
            <w:r w:rsidRPr="00D70031">
              <w:rPr>
                <w:sz w:val="22"/>
                <w:szCs w:val="22"/>
              </w:rPr>
              <w:t>Trombocytopeni</w:t>
            </w:r>
            <w:proofErr w:type="spellEnd"/>
          </w:p>
        </w:tc>
        <w:tc>
          <w:tcPr>
            <w:tcW w:w="1019" w:type="pct"/>
            <w:tcBorders>
              <w:top w:val="single" w:sz="4" w:space="0" w:color="000000"/>
              <w:left w:val="single" w:sz="4" w:space="0" w:color="000000"/>
              <w:bottom w:val="single" w:sz="4" w:space="0" w:color="000000"/>
              <w:right w:val="single" w:sz="4" w:space="0" w:color="000000"/>
            </w:tcBorders>
            <w:hideMark/>
          </w:tcPr>
          <w:p w14:paraId="7BBF9A6A" w14:textId="77777777" w:rsidR="00D70031" w:rsidRPr="00D70031" w:rsidRDefault="00D70031" w:rsidP="00E114E6">
            <w:pPr>
              <w:ind w:left="132"/>
              <w:rPr>
                <w:sz w:val="22"/>
                <w:szCs w:val="22"/>
              </w:rPr>
            </w:pPr>
            <w:r w:rsidRPr="00D70031">
              <w:rPr>
                <w:sz w:val="22"/>
                <w:szCs w:val="22"/>
              </w:rPr>
              <w:t>Ikke almindelig</w:t>
            </w:r>
          </w:p>
        </w:tc>
        <w:tc>
          <w:tcPr>
            <w:tcW w:w="1160" w:type="pct"/>
            <w:tcBorders>
              <w:top w:val="single" w:sz="4" w:space="0" w:color="000000"/>
              <w:left w:val="single" w:sz="4" w:space="0" w:color="000000"/>
              <w:bottom w:val="single" w:sz="4" w:space="0" w:color="000000"/>
              <w:right w:val="single" w:sz="4" w:space="0" w:color="000000"/>
            </w:tcBorders>
            <w:hideMark/>
          </w:tcPr>
          <w:p w14:paraId="0093C893" w14:textId="77777777" w:rsidR="00D70031" w:rsidRPr="00D70031" w:rsidRDefault="00D70031" w:rsidP="00E114E6">
            <w:pPr>
              <w:ind w:left="132"/>
              <w:rPr>
                <w:sz w:val="22"/>
                <w:szCs w:val="22"/>
              </w:rPr>
            </w:pPr>
            <w:r w:rsidRPr="00D70031">
              <w:rPr>
                <w:sz w:val="22"/>
                <w:szCs w:val="22"/>
              </w:rPr>
              <w:t>Ikke almindelig</w:t>
            </w:r>
          </w:p>
        </w:tc>
        <w:tc>
          <w:tcPr>
            <w:tcW w:w="1282" w:type="pct"/>
            <w:tcBorders>
              <w:top w:val="single" w:sz="4" w:space="0" w:color="000000"/>
              <w:left w:val="single" w:sz="4" w:space="0" w:color="000000"/>
              <w:bottom w:val="single" w:sz="4" w:space="0" w:color="000000"/>
              <w:right w:val="single" w:sz="4" w:space="0" w:color="000000"/>
            </w:tcBorders>
            <w:hideMark/>
          </w:tcPr>
          <w:p w14:paraId="408270D1" w14:textId="77777777" w:rsidR="00D70031" w:rsidRPr="00D70031" w:rsidRDefault="00D70031" w:rsidP="00E114E6">
            <w:pPr>
              <w:ind w:left="132"/>
              <w:rPr>
                <w:sz w:val="22"/>
                <w:szCs w:val="22"/>
              </w:rPr>
            </w:pPr>
            <w:r w:rsidRPr="00D70031">
              <w:rPr>
                <w:sz w:val="22"/>
                <w:szCs w:val="22"/>
              </w:rPr>
              <w:t>Ikke almindelig</w:t>
            </w:r>
          </w:p>
        </w:tc>
      </w:tr>
      <w:tr w:rsidR="00D70031" w:rsidRPr="00D70031" w14:paraId="689603EC" w14:textId="77777777" w:rsidTr="00E114E6">
        <w:trPr>
          <w:trHeight w:val="253"/>
        </w:trPr>
        <w:tc>
          <w:tcPr>
            <w:tcW w:w="5000" w:type="pct"/>
            <w:gridSpan w:val="4"/>
            <w:tcBorders>
              <w:top w:val="single" w:sz="4" w:space="0" w:color="000000"/>
              <w:left w:val="single" w:sz="4" w:space="0" w:color="000000"/>
              <w:bottom w:val="single" w:sz="4" w:space="0" w:color="000000"/>
              <w:right w:val="single" w:sz="4" w:space="0" w:color="000000"/>
            </w:tcBorders>
            <w:hideMark/>
          </w:tcPr>
          <w:p w14:paraId="093C47AA" w14:textId="77777777" w:rsidR="00D70031" w:rsidRPr="00D70031" w:rsidRDefault="00D70031" w:rsidP="00E114E6">
            <w:pPr>
              <w:ind w:left="132"/>
              <w:rPr>
                <w:b/>
                <w:sz w:val="22"/>
                <w:szCs w:val="22"/>
              </w:rPr>
            </w:pPr>
            <w:r w:rsidRPr="00D70031">
              <w:rPr>
                <w:b/>
                <w:sz w:val="22"/>
                <w:szCs w:val="22"/>
              </w:rPr>
              <w:t>Metabolisme og ernæring</w:t>
            </w:r>
          </w:p>
        </w:tc>
      </w:tr>
      <w:tr w:rsidR="00D70031" w:rsidRPr="00D70031" w14:paraId="65979A07" w14:textId="77777777" w:rsidTr="00E114E6">
        <w:trPr>
          <w:trHeight w:val="254"/>
        </w:trPr>
        <w:tc>
          <w:tcPr>
            <w:tcW w:w="1539" w:type="pct"/>
            <w:tcBorders>
              <w:top w:val="single" w:sz="4" w:space="0" w:color="000000"/>
              <w:left w:val="single" w:sz="4" w:space="0" w:color="000000"/>
              <w:bottom w:val="single" w:sz="4" w:space="0" w:color="000000"/>
              <w:right w:val="single" w:sz="4" w:space="0" w:color="000000"/>
            </w:tcBorders>
            <w:hideMark/>
          </w:tcPr>
          <w:p w14:paraId="5E21534B" w14:textId="77777777" w:rsidR="00D70031" w:rsidRPr="00D70031" w:rsidRDefault="00D70031" w:rsidP="00E114E6">
            <w:pPr>
              <w:ind w:left="132"/>
              <w:rPr>
                <w:sz w:val="22"/>
                <w:szCs w:val="22"/>
              </w:rPr>
            </w:pPr>
            <w:r w:rsidRPr="00D70031">
              <w:rPr>
                <w:sz w:val="22"/>
                <w:szCs w:val="22"/>
              </w:rPr>
              <w:t>Vægttab</w:t>
            </w:r>
          </w:p>
        </w:tc>
        <w:tc>
          <w:tcPr>
            <w:tcW w:w="1019" w:type="pct"/>
            <w:tcBorders>
              <w:top w:val="single" w:sz="4" w:space="0" w:color="000000"/>
              <w:left w:val="single" w:sz="4" w:space="0" w:color="000000"/>
              <w:bottom w:val="single" w:sz="4" w:space="0" w:color="000000"/>
              <w:right w:val="single" w:sz="4" w:space="0" w:color="000000"/>
            </w:tcBorders>
            <w:hideMark/>
          </w:tcPr>
          <w:p w14:paraId="3F8546ED" w14:textId="77777777" w:rsidR="00D70031" w:rsidRPr="00D70031" w:rsidRDefault="00D70031" w:rsidP="00E114E6">
            <w:pPr>
              <w:ind w:left="132"/>
              <w:rPr>
                <w:sz w:val="22"/>
                <w:szCs w:val="22"/>
              </w:rPr>
            </w:pPr>
            <w:r w:rsidRPr="00D70031">
              <w:rPr>
                <w:sz w:val="22"/>
                <w:szCs w:val="22"/>
              </w:rPr>
              <w:t>Almindelig</w:t>
            </w:r>
          </w:p>
        </w:tc>
        <w:tc>
          <w:tcPr>
            <w:tcW w:w="1160" w:type="pct"/>
            <w:tcBorders>
              <w:top w:val="single" w:sz="4" w:space="0" w:color="000000"/>
              <w:left w:val="single" w:sz="4" w:space="0" w:color="000000"/>
              <w:bottom w:val="single" w:sz="4" w:space="0" w:color="000000"/>
              <w:right w:val="single" w:sz="4" w:space="0" w:color="000000"/>
            </w:tcBorders>
            <w:hideMark/>
          </w:tcPr>
          <w:p w14:paraId="76FED467" w14:textId="77777777" w:rsidR="00D70031" w:rsidRPr="00D70031" w:rsidRDefault="00D70031" w:rsidP="00E114E6">
            <w:pPr>
              <w:ind w:left="132"/>
              <w:rPr>
                <w:sz w:val="22"/>
                <w:szCs w:val="22"/>
              </w:rPr>
            </w:pPr>
            <w:r w:rsidRPr="00D70031">
              <w:rPr>
                <w:sz w:val="22"/>
                <w:szCs w:val="22"/>
              </w:rPr>
              <w:t>Almindelig</w:t>
            </w:r>
          </w:p>
        </w:tc>
        <w:tc>
          <w:tcPr>
            <w:tcW w:w="1282" w:type="pct"/>
            <w:tcBorders>
              <w:top w:val="single" w:sz="4" w:space="0" w:color="000000"/>
              <w:left w:val="single" w:sz="4" w:space="0" w:color="000000"/>
              <w:bottom w:val="single" w:sz="4" w:space="0" w:color="000000"/>
              <w:right w:val="single" w:sz="4" w:space="0" w:color="000000"/>
            </w:tcBorders>
            <w:hideMark/>
          </w:tcPr>
          <w:p w14:paraId="2927593F" w14:textId="77777777" w:rsidR="00D70031" w:rsidRPr="00D70031" w:rsidRDefault="00D70031" w:rsidP="00E114E6">
            <w:pPr>
              <w:ind w:left="132"/>
              <w:rPr>
                <w:sz w:val="22"/>
                <w:szCs w:val="22"/>
              </w:rPr>
            </w:pPr>
            <w:r w:rsidRPr="00D70031">
              <w:rPr>
                <w:sz w:val="22"/>
                <w:szCs w:val="22"/>
              </w:rPr>
              <w:t>Almindelig</w:t>
            </w:r>
          </w:p>
        </w:tc>
      </w:tr>
      <w:tr w:rsidR="00D70031" w:rsidRPr="00D70031" w14:paraId="10178F50" w14:textId="77777777" w:rsidTr="00E114E6">
        <w:trPr>
          <w:trHeight w:val="251"/>
        </w:trPr>
        <w:tc>
          <w:tcPr>
            <w:tcW w:w="1539" w:type="pct"/>
            <w:tcBorders>
              <w:top w:val="single" w:sz="4" w:space="0" w:color="000000"/>
              <w:left w:val="single" w:sz="4" w:space="0" w:color="000000"/>
              <w:bottom w:val="single" w:sz="4" w:space="0" w:color="000000"/>
              <w:right w:val="single" w:sz="4" w:space="0" w:color="000000"/>
            </w:tcBorders>
            <w:hideMark/>
          </w:tcPr>
          <w:p w14:paraId="03FCFE13" w14:textId="77777777" w:rsidR="00D70031" w:rsidRPr="00D70031" w:rsidRDefault="00D70031" w:rsidP="00E114E6">
            <w:pPr>
              <w:ind w:left="132"/>
              <w:rPr>
                <w:sz w:val="22"/>
                <w:szCs w:val="22"/>
              </w:rPr>
            </w:pPr>
            <w:r w:rsidRPr="00D70031">
              <w:rPr>
                <w:sz w:val="22"/>
                <w:szCs w:val="22"/>
              </w:rPr>
              <w:t>Nedsat appetit</w:t>
            </w:r>
          </w:p>
        </w:tc>
        <w:tc>
          <w:tcPr>
            <w:tcW w:w="1019" w:type="pct"/>
            <w:tcBorders>
              <w:top w:val="single" w:sz="4" w:space="0" w:color="000000"/>
              <w:left w:val="single" w:sz="4" w:space="0" w:color="000000"/>
              <w:bottom w:val="single" w:sz="4" w:space="0" w:color="000000"/>
              <w:right w:val="single" w:sz="4" w:space="0" w:color="000000"/>
            </w:tcBorders>
            <w:hideMark/>
          </w:tcPr>
          <w:p w14:paraId="1BABD83A" w14:textId="77777777" w:rsidR="00D70031" w:rsidRPr="00D70031" w:rsidRDefault="00D70031" w:rsidP="00E114E6">
            <w:pPr>
              <w:ind w:left="132"/>
              <w:rPr>
                <w:sz w:val="22"/>
                <w:szCs w:val="22"/>
              </w:rPr>
            </w:pPr>
            <w:r w:rsidRPr="00D70031">
              <w:rPr>
                <w:sz w:val="22"/>
                <w:szCs w:val="22"/>
              </w:rPr>
              <w:t>Almindelig</w:t>
            </w:r>
          </w:p>
        </w:tc>
        <w:tc>
          <w:tcPr>
            <w:tcW w:w="1160" w:type="pct"/>
            <w:tcBorders>
              <w:top w:val="single" w:sz="4" w:space="0" w:color="000000"/>
              <w:left w:val="single" w:sz="4" w:space="0" w:color="000000"/>
              <w:bottom w:val="single" w:sz="4" w:space="0" w:color="000000"/>
              <w:right w:val="single" w:sz="4" w:space="0" w:color="000000"/>
            </w:tcBorders>
            <w:hideMark/>
          </w:tcPr>
          <w:p w14:paraId="2A92DAD3" w14:textId="77777777" w:rsidR="00D70031" w:rsidRPr="00D70031" w:rsidRDefault="00D70031" w:rsidP="00E114E6">
            <w:pPr>
              <w:ind w:left="132"/>
              <w:rPr>
                <w:sz w:val="22"/>
                <w:szCs w:val="22"/>
              </w:rPr>
            </w:pPr>
            <w:r w:rsidRPr="00D70031">
              <w:rPr>
                <w:sz w:val="22"/>
                <w:szCs w:val="22"/>
              </w:rPr>
              <w:t>Meget almindelig</w:t>
            </w:r>
          </w:p>
        </w:tc>
        <w:tc>
          <w:tcPr>
            <w:tcW w:w="1282" w:type="pct"/>
            <w:tcBorders>
              <w:top w:val="single" w:sz="4" w:space="0" w:color="000000"/>
              <w:left w:val="single" w:sz="4" w:space="0" w:color="000000"/>
              <w:bottom w:val="single" w:sz="4" w:space="0" w:color="000000"/>
              <w:right w:val="single" w:sz="4" w:space="0" w:color="000000"/>
            </w:tcBorders>
            <w:hideMark/>
          </w:tcPr>
          <w:p w14:paraId="5EE19B81" w14:textId="77777777" w:rsidR="00D70031" w:rsidRPr="00D70031" w:rsidRDefault="00D70031" w:rsidP="00E114E6">
            <w:pPr>
              <w:ind w:left="132"/>
              <w:rPr>
                <w:sz w:val="22"/>
                <w:szCs w:val="22"/>
              </w:rPr>
            </w:pPr>
            <w:r w:rsidRPr="00D70031">
              <w:rPr>
                <w:sz w:val="22"/>
                <w:szCs w:val="22"/>
              </w:rPr>
              <w:t>Almindelig</w:t>
            </w:r>
          </w:p>
        </w:tc>
      </w:tr>
      <w:tr w:rsidR="00D70031" w:rsidRPr="00D70031" w14:paraId="1DA2EFA9" w14:textId="77777777" w:rsidTr="00E114E6">
        <w:trPr>
          <w:trHeight w:val="254"/>
        </w:trPr>
        <w:tc>
          <w:tcPr>
            <w:tcW w:w="1539" w:type="pct"/>
            <w:tcBorders>
              <w:top w:val="single" w:sz="4" w:space="0" w:color="000000"/>
              <w:left w:val="single" w:sz="4" w:space="0" w:color="000000"/>
              <w:bottom w:val="single" w:sz="4" w:space="0" w:color="000000"/>
              <w:right w:val="single" w:sz="4" w:space="0" w:color="000000"/>
            </w:tcBorders>
            <w:hideMark/>
          </w:tcPr>
          <w:p w14:paraId="72E1B5AB" w14:textId="77777777" w:rsidR="00D70031" w:rsidRPr="00D70031" w:rsidRDefault="00D70031" w:rsidP="00E114E6">
            <w:pPr>
              <w:ind w:left="132"/>
              <w:rPr>
                <w:sz w:val="22"/>
                <w:szCs w:val="22"/>
              </w:rPr>
            </w:pPr>
            <w:r w:rsidRPr="00D70031">
              <w:rPr>
                <w:sz w:val="22"/>
                <w:szCs w:val="22"/>
              </w:rPr>
              <w:t>Dehydrering</w:t>
            </w:r>
          </w:p>
        </w:tc>
        <w:tc>
          <w:tcPr>
            <w:tcW w:w="1019" w:type="pct"/>
            <w:tcBorders>
              <w:top w:val="single" w:sz="4" w:space="0" w:color="000000"/>
              <w:left w:val="single" w:sz="4" w:space="0" w:color="000000"/>
              <w:bottom w:val="single" w:sz="4" w:space="0" w:color="000000"/>
              <w:right w:val="single" w:sz="4" w:space="0" w:color="000000"/>
            </w:tcBorders>
            <w:hideMark/>
          </w:tcPr>
          <w:p w14:paraId="58035782" w14:textId="77777777" w:rsidR="00D70031" w:rsidRPr="00D70031" w:rsidRDefault="00D70031" w:rsidP="00E114E6">
            <w:pPr>
              <w:ind w:left="132"/>
              <w:rPr>
                <w:sz w:val="22"/>
                <w:szCs w:val="22"/>
              </w:rPr>
            </w:pPr>
            <w:r w:rsidRPr="00D70031">
              <w:rPr>
                <w:sz w:val="22"/>
                <w:szCs w:val="22"/>
              </w:rPr>
              <w:t>Ikke almindelig</w:t>
            </w:r>
          </w:p>
        </w:tc>
        <w:tc>
          <w:tcPr>
            <w:tcW w:w="1160" w:type="pct"/>
            <w:tcBorders>
              <w:top w:val="single" w:sz="4" w:space="0" w:color="000000"/>
              <w:left w:val="single" w:sz="4" w:space="0" w:color="000000"/>
              <w:bottom w:val="single" w:sz="4" w:space="0" w:color="000000"/>
              <w:right w:val="single" w:sz="4" w:space="0" w:color="000000"/>
            </w:tcBorders>
            <w:hideMark/>
          </w:tcPr>
          <w:p w14:paraId="1340EFC5" w14:textId="77777777" w:rsidR="00D70031" w:rsidRPr="00D70031" w:rsidRDefault="00D70031" w:rsidP="00E114E6">
            <w:pPr>
              <w:ind w:left="132"/>
              <w:rPr>
                <w:sz w:val="22"/>
                <w:szCs w:val="22"/>
              </w:rPr>
            </w:pPr>
            <w:r w:rsidRPr="00D70031">
              <w:rPr>
                <w:sz w:val="22"/>
                <w:szCs w:val="22"/>
              </w:rPr>
              <w:t>Ikke almindelig</w:t>
            </w:r>
          </w:p>
        </w:tc>
        <w:tc>
          <w:tcPr>
            <w:tcW w:w="1282" w:type="pct"/>
            <w:tcBorders>
              <w:top w:val="single" w:sz="4" w:space="0" w:color="000000"/>
              <w:left w:val="single" w:sz="4" w:space="0" w:color="000000"/>
              <w:bottom w:val="single" w:sz="4" w:space="0" w:color="000000"/>
              <w:right w:val="single" w:sz="4" w:space="0" w:color="000000"/>
            </w:tcBorders>
            <w:hideMark/>
          </w:tcPr>
          <w:p w14:paraId="3D3B0E5E" w14:textId="77777777" w:rsidR="00D70031" w:rsidRPr="00D70031" w:rsidRDefault="00D70031" w:rsidP="00E114E6">
            <w:pPr>
              <w:ind w:left="132"/>
              <w:rPr>
                <w:sz w:val="22"/>
                <w:szCs w:val="22"/>
              </w:rPr>
            </w:pPr>
            <w:r w:rsidRPr="00D70031">
              <w:rPr>
                <w:sz w:val="22"/>
                <w:szCs w:val="22"/>
              </w:rPr>
              <w:t>Ikke kendt</w:t>
            </w:r>
          </w:p>
        </w:tc>
      </w:tr>
      <w:tr w:rsidR="00D70031" w:rsidRPr="00D70031" w14:paraId="010BC61B" w14:textId="77777777" w:rsidTr="00E114E6">
        <w:trPr>
          <w:trHeight w:val="254"/>
        </w:trPr>
        <w:tc>
          <w:tcPr>
            <w:tcW w:w="5000" w:type="pct"/>
            <w:gridSpan w:val="4"/>
            <w:tcBorders>
              <w:top w:val="single" w:sz="4" w:space="0" w:color="000000"/>
              <w:left w:val="single" w:sz="4" w:space="0" w:color="000000"/>
              <w:bottom w:val="single" w:sz="4" w:space="0" w:color="000000"/>
              <w:right w:val="single" w:sz="4" w:space="0" w:color="000000"/>
            </w:tcBorders>
            <w:hideMark/>
          </w:tcPr>
          <w:p w14:paraId="0ED0F320" w14:textId="77777777" w:rsidR="00D70031" w:rsidRPr="00D70031" w:rsidRDefault="00D70031" w:rsidP="00E114E6">
            <w:pPr>
              <w:ind w:left="132"/>
              <w:rPr>
                <w:b/>
                <w:bCs/>
                <w:sz w:val="22"/>
                <w:szCs w:val="22"/>
              </w:rPr>
            </w:pPr>
            <w:r w:rsidRPr="00D70031">
              <w:rPr>
                <w:b/>
                <w:bCs/>
                <w:sz w:val="22"/>
                <w:szCs w:val="22"/>
              </w:rPr>
              <w:t>Nervesystemet</w:t>
            </w:r>
          </w:p>
        </w:tc>
      </w:tr>
      <w:tr w:rsidR="00D70031" w:rsidRPr="00D70031" w14:paraId="227EBC59" w14:textId="77777777" w:rsidTr="00E114E6">
        <w:trPr>
          <w:trHeight w:val="254"/>
        </w:trPr>
        <w:tc>
          <w:tcPr>
            <w:tcW w:w="1539" w:type="pct"/>
            <w:tcBorders>
              <w:top w:val="single" w:sz="4" w:space="0" w:color="000000"/>
              <w:left w:val="single" w:sz="4" w:space="0" w:color="000000"/>
              <w:bottom w:val="single" w:sz="4" w:space="0" w:color="000000"/>
              <w:right w:val="single" w:sz="4" w:space="0" w:color="000000"/>
            </w:tcBorders>
            <w:hideMark/>
          </w:tcPr>
          <w:p w14:paraId="3BBBA51E" w14:textId="77777777" w:rsidR="00D70031" w:rsidRPr="00D70031" w:rsidRDefault="00D70031" w:rsidP="00E114E6">
            <w:pPr>
              <w:ind w:left="132"/>
              <w:rPr>
                <w:sz w:val="22"/>
                <w:szCs w:val="22"/>
              </w:rPr>
            </w:pPr>
            <w:r w:rsidRPr="00D70031">
              <w:rPr>
                <w:sz w:val="22"/>
                <w:szCs w:val="22"/>
              </w:rPr>
              <w:t>Hovedpine</w:t>
            </w:r>
          </w:p>
        </w:tc>
        <w:tc>
          <w:tcPr>
            <w:tcW w:w="1019" w:type="pct"/>
            <w:tcBorders>
              <w:top w:val="single" w:sz="4" w:space="0" w:color="000000"/>
              <w:left w:val="single" w:sz="4" w:space="0" w:color="000000"/>
              <w:bottom w:val="single" w:sz="4" w:space="0" w:color="000000"/>
              <w:right w:val="single" w:sz="4" w:space="0" w:color="000000"/>
            </w:tcBorders>
            <w:hideMark/>
          </w:tcPr>
          <w:p w14:paraId="28BA494A" w14:textId="77777777" w:rsidR="00D70031" w:rsidRPr="00D70031" w:rsidRDefault="00D70031" w:rsidP="00E114E6">
            <w:pPr>
              <w:ind w:left="132"/>
              <w:rPr>
                <w:sz w:val="22"/>
                <w:szCs w:val="22"/>
              </w:rPr>
            </w:pPr>
            <w:r w:rsidRPr="00D70031">
              <w:rPr>
                <w:sz w:val="22"/>
                <w:szCs w:val="22"/>
              </w:rPr>
              <w:t>Almindelig</w:t>
            </w:r>
          </w:p>
        </w:tc>
        <w:tc>
          <w:tcPr>
            <w:tcW w:w="1160" w:type="pct"/>
            <w:tcBorders>
              <w:top w:val="single" w:sz="4" w:space="0" w:color="000000"/>
              <w:left w:val="single" w:sz="4" w:space="0" w:color="000000"/>
              <w:bottom w:val="single" w:sz="4" w:space="0" w:color="000000"/>
              <w:right w:val="single" w:sz="4" w:space="0" w:color="000000"/>
            </w:tcBorders>
            <w:hideMark/>
          </w:tcPr>
          <w:p w14:paraId="0D9A7593" w14:textId="77777777" w:rsidR="00D70031" w:rsidRPr="00D70031" w:rsidRDefault="00D70031" w:rsidP="00E114E6">
            <w:pPr>
              <w:ind w:left="132"/>
              <w:rPr>
                <w:sz w:val="22"/>
                <w:szCs w:val="22"/>
              </w:rPr>
            </w:pPr>
            <w:r w:rsidRPr="00D70031">
              <w:rPr>
                <w:sz w:val="22"/>
                <w:szCs w:val="22"/>
              </w:rPr>
              <w:t>Almindelig</w:t>
            </w:r>
          </w:p>
        </w:tc>
        <w:tc>
          <w:tcPr>
            <w:tcW w:w="1282" w:type="pct"/>
            <w:tcBorders>
              <w:top w:val="single" w:sz="4" w:space="0" w:color="000000"/>
              <w:left w:val="single" w:sz="4" w:space="0" w:color="000000"/>
              <w:bottom w:val="single" w:sz="4" w:space="0" w:color="000000"/>
              <w:right w:val="single" w:sz="4" w:space="0" w:color="000000"/>
            </w:tcBorders>
            <w:hideMark/>
          </w:tcPr>
          <w:p w14:paraId="799D4C22" w14:textId="77777777" w:rsidR="00D70031" w:rsidRPr="00D70031" w:rsidRDefault="00D70031" w:rsidP="00E114E6">
            <w:pPr>
              <w:ind w:left="132"/>
              <w:rPr>
                <w:sz w:val="22"/>
                <w:szCs w:val="22"/>
              </w:rPr>
            </w:pPr>
            <w:r w:rsidRPr="00D70031">
              <w:rPr>
                <w:sz w:val="22"/>
                <w:szCs w:val="22"/>
              </w:rPr>
              <w:t>Almindelig</w:t>
            </w:r>
          </w:p>
        </w:tc>
      </w:tr>
      <w:tr w:rsidR="00D70031" w:rsidRPr="00D70031" w14:paraId="6C7E3DE2" w14:textId="77777777" w:rsidTr="00E114E6">
        <w:trPr>
          <w:trHeight w:val="254"/>
        </w:trPr>
        <w:tc>
          <w:tcPr>
            <w:tcW w:w="1539" w:type="pct"/>
            <w:tcBorders>
              <w:top w:val="single" w:sz="4" w:space="0" w:color="000000"/>
              <w:left w:val="single" w:sz="4" w:space="0" w:color="000000"/>
              <w:bottom w:val="single" w:sz="4" w:space="0" w:color="000000"/>
              <w:right w:val="single" w:sz="4" w:space="0" w:color="000000"/>
            </w:tcBorders>
            <w:hideMark/>
          </w:tcPr>
          <w:p w14:paraId="730C6FE1" w14:textId="77777777" w:rsidR="00D70031" w:rsidRPr="00D70031" w:rsidRDefault="00D70031" w:rsidP="00E114E6">
            <w:pPr>
              <w:ind w:left="132"/>
              <w:rPr>
                <w:sz w:val="22"/>
                <w:szCs w:val="22"/>
              </w:rPr>
            </w:pPr>
            <w:proofErr w:type="spellStart"/>
            <w:r w:rsidRPr="00D70031">
              <w:rPr>
                <w:sz w:val="22"/>
                <w:szCs w:val="22"/>
              </w:rPr>
              <w:t>Posteriort</w:t>
            </w:r>
            <w:proofErr w:type="spellEnd"/>
            <w:r w:rsidRPr="00D70031">
              <w:rPr>
                <w:sz w:val="22"/>
                <w:szCs w:val="22"/>
              </w:rPr>
              <w:t xml:space="preserve"> reversibelt encefalopatisyndrom</w:t>
            </w:r>
          </w:p>
        </w:tc>
        <w:tc>
          <w:tcPr>
            <w:tcW w:w="1019" w:type="pct"/>
            <w:tcBorders>
              <w:top w:val="single" w:sz="4" w:space="0" w:color="000000"/>
              <w:left w:val="single" w:sz="4" w:space="0" w:color="000000"/>
              <w:bottom w:val="single" w:sz="4" w:space="0" w:color="000000"/>
              <w:right w:val="single" w:sz="4" w:space="0" w:color="000000"/>
            </w:tcBorders>
            <w:hideMark/>
          </w:tcPr>
          <w:p w14:paraId="3F2D0ADE" w14:textId="77777777" w:rsidR="00D70031" w:rsidRPr="00D70031" w:rsidRDefault="00D70031" w:rsidP="00E114E6">
            <w:pPr>
              <w:ind w:left="132"/>
              <w:rPr>
                <w:sz w:val="22"/>
                <w:szCs w:val="22"/>
              </w:rPr>
            </w:pPr>
            <w:r w:rsidRPr="00D70031">
              <w:rPr>
                <w:sz w:val="22"/>
                <w:szCs w:val="22"/>
              </w:rPr>
              <w:t>Ikke kendt</w:t>
            </w:r>
          </w:p>
        </w:tc>
        <w:tc>
          <w:tcPr>
            <w:tcW w:w="1160" w:type="pct"/>
            <w:tcBorders>
              <w:top w:val="single" w:sz="4" w:space="0" w:color="000000"/>
              <w:left w:val="single" w:sz="4" w:space="0" w:color="000000"/>
              <w:bottom w:val="single" w:sz="4" w:space="0" w:color="000000"/>
              <w:right w:val="single" w:sz="4" w:space="0" w:color="000000"/>
            </w:tcBorders>
            <w:hideMark/>
          </w:tcPr>
          <w:p w14:paraId="3E06B181" w14:textId="77777777" w:rsidR="00D70031" w:rsidRPr="00D70031" w:rsidRDefault="00D70031" w:rsidP="00E114E6">
            <w:pPr>
              <w:ind w:left="132"/>
              <w:rPr>
                <w:sz w:val="22"/>
                <w:szCs w:val="22"/>
              </w:rPr>
            </w:pPr>
            <w:r w:rsidRPr="00D70031">
              <w:rPr>
                <w:sz w:val="22"/>
                <w:szCs w:val="22"/>
              </w:rPr>
              <w:t>Ikke kendt</w:t>
            </w:r>
          </w:p>
        </w:tc>
        <w:tc>
          <w:tcPr>
            <w:tcW w:w="1282" w:type="pct"/>
            <w:tcBorders>
              <w:top w:val="single" w:sz="4" w:space="0" w:color="000000"/>
              <w:left w:val="single" w:sz="4" w:space="0" w:color="000000"/>
              <w:bottom w:val="single" w:sz="4" w:space="0" w:color="000000"/>
              <w:right w:val="single" w:sz="4" w:space="0" w:color="000000"/>
            </w:tcBorders>
            <w:hideMark/>
          </w:tcPr>
          <w:p w14:paraId="21D466F3" w14:textId="77777777" w:rsidR="00D70031" w:rsidRPr="00D70031" w:rsidRDefault="00D70031" w:rsidP="00E114E6">
            <w:pPr>
              <w:ind w:left="132"/>
              <w:rPr>
                <w:sz w:val="22"/>
                <w:szCs w:val="22"/>
              </w:rPr>
            </w:pPr>
            <w:r w:rsidRPr="00D70031">
              <w:rPr>
                <w:sz w:val="22"/>
                <w:szCs w:val="22"/>
              </w:rPr>
              <w:t>Ikke kendt</w:t>
            </w:r>
          </w:p>
        </w:tc>
      </w:tr>
      <w:tr w:rsidR="00D70031" w:rsidRPr="00D70031" w14:paraId="53C17DF3" w14:textId="77777777" w:rsidTr="00E114E6">
        <w:trPr>
          <w:trHeight w:val="251"/>
        </w:trPr>
        <w:tc>
          <w:tcPr>
            <w:tcW w:w="5000" w:type="pct"/>
            <w:gridSpan w:val="4"/>
            <w:tcBorders>
              <w:top w:val="single" w:sz="4" w:space="0" w:color="000000"/>
              <w:left w:val="single" w:sz="4" w:space="0" w:color="000000"/>
              <w:bottom w:val="single" w:sz="4" w:space="0" w:color="000000"/>
              <w:right w:val="single" w:sz="4" w:space="0" w:color="000000"/>
            </w:tcBorders>
            <w:hideMark/>
          </w:tcPr>
          <w:p w14:paraId="4218FD7D" w14:textId="77777777" w:rsidR="00D70031" w:rsidRPr="00D70031" w:rsidRDefault="00D70031" w:rsidP="00E114E6">
            <w:pPr>
              <w:ind w:left="132"/>
              <w:rPr>
                <w:b/>
                <w:sz w:val="22"/>
                <w:szCs w:val="22"/>
              </w:rPr>
            </w:pPr>
            <w:r w:rsidRPr="00D70031">
              <w:rPr>
                <w:b/>
                <w:sz w:val="22"/>
                <w:szCs w:val="22"/>
              </w:rPr>
              <w:t>Hjerte</w:t>
            </w:r>
          </w:p>
        </w:tc>
      </w:tr>
      <w:tr w:rsidR="00D70031" w:rsidRPr="00D70031" w14:paraId="6E1BCAA0" w14:textId="77777777" w:rsidTr="00E114E6">
        <w:trPr>
          <w:trHeight w:val="254"/>
        </w:trPr>
        <w:tc>
          <w:tcPr>
            <w:tcW w:w="1539" w:type="pct"/>
            <w:tcBorders>
              <w:top w:val="single" w:sz="4" w:space="0" w:color="000000"/>
              <w:left w:val="single" w:sz="4" w:space="0" w:color="000000"/>
              <w:bottom w:val="single" w:sz="4" w:space="0" w:color="000000"/>
              <w:right w:val="single" w:sz="4" w:space="0" w:color="000000"/>
            </w:tcBorders>
            <w:hideMark/>
          </w:tcPr>
          <w:p w14:paraId="4109AF70" w14:textId="77777777" w:rsidR="00D70031" w:rsidRPr="00D70031" w:rsidRDefault="00D70031" w:rsidP="00E114E6">
            <w:pPr>
              <w:ind w:left="132"/>
              <w:rPr>
                <w:sz w:val="22"/>
                <w:szCs w:val="22"/>
              </w:rPr>
            </w:pPr>
            <w:r w:rsidRPr="00D70031">
              <w:rPr>
                <w:sz w:val="22"/>
                <w:szCs w:val="22"/>
              </w:rPr>
              <w:t>Myokardieinfarkt</w:t>
            </w:r>
          </w:p>
        </w:tc>
        <w:tc>
          <w:tcPr>
            <w:tcW w:w="1019" w:type="pct"/>
            <w:tcBorders>
              <w:top w:val="single" w:sz="4" w:space="0" w:color="000000"/>
              <w:left w:val="single" w:sz="4" w:space="0" w:color="000000"/>
              <w:bottom w:val="single" w:sz="4" w:space="0" w:color="000000"/>
              <w:right w:val="single" w:sz="4" w:space="0" w:color="000000"/>
            </w:tcBorders>
            <w:hideMark/>
          </w:tcPr>
          <w:p w14:paraId="2B9C4590" w14:textId="77777777" w:rsidR="00D70031" w:rsidRPr="00D70031" w:rsidRDefault="00D70031" w:rsidP="00E114E6">
            <w:pPr>
              <w:ind w:left="132"/>
              <w:rPr>
                <w:sz w:val="22"/>
                <w:szCs w:val="22"/>
              </w:rPr>
            </w:pPr>
            <w:r w:rsidRPr="00D70031">
              <w:rPr>
                <w:sz w:val="22"/>
                <w:szCs w:val="22"/>
              </w:rPr>
              <w:t>Ikke almindelig</w:t>
            </w:r>
          </w:p>
        </w:tc>
        <w:tc>
          <w:tcPr>
            <w:tcW w:w="1160" w:type="pct"/>
            <w:tcBorders>
              <w:top w:val="single" w:sz="4" w:space="0" w:color="000000"/>
              <w:left w:val="single" w:sz="4" w:space="0" w:color="000000"/>
              <w:bottom w:val="single" w:sz="4" w:space="0" w:color="000000"/>
              <w:right w:val="single" w:sz="4" w:space="0" w:color="000000"/>
            </w:tcBorders>
            <w:hideMark/>
          </w:tcPr>
          <w:p w14:paraId="2525720B" w14:textId="77777777" w:rsidR="00D70031" w:rsidRPr="00D70031" w:rsidRDefault="00D70031" w:rsidP="00E114E6">
            <w:pPr>
              <w:ind w:left="132"/>
              <w:rPr>
                <w:sz w:val="22"/>
                <w:szCs w:val="22"/>
              </w:rPr>
            </w:pPr>
            <w:r w:rsidRPr="00D70031">
              <w:rPr>
                <w:sz w:val="22"/>
                <w:szCs w:val="22"/>
              </w:rPr>
              <w:t>Ikke almindelig</w:t>
            </w:r>
          </w:p>
        </w:tc>
        <w:tc>
          <w:tcPr>
            <w:tcW w:w="1282" w:type="pct"/>
            <w:tcBorders>
              <w:top w:val="single" w:sz="4" w:space="0" w:color="000000"/>
              <w:left w:val="single" w:sz="4" w:space="0" w:color="000000"/>
              <w:bottom w:val="single" w:sz="4" w:space="0" w:color="000000"/>
              <w:right w:val="single" w:sz="4" w:space="0" w:color="000000"/>
            </w:tcBorders>
            <w:hideMark/>
          </w:tcPr>
          <w:p w14:paraId="2894C379" w14:textId="77777777" w:rsidR="00D70031" w:rsidRPr="00D70031" w:rsidRDefault="00D70031" w:rsidP="00E114E6">
            <w:pPr>
              <w:ind w:left="132"/>
              <w:rPr>
                <w:sz w:val="22"/>
                <w:szCs w:val="22"/>
              </w:rPr>
            </w:pPr>
            <w:r w:rsidRPr="00D70031">
              <w:rPr>
                <w:sz w:val="22"/>
                <w:szCs w:val="22"/>
              </w:rPr>
              <w:t>Ikke kendt</w:t>
            </w:r>
          </w:p>
        </w:tc>
      </w:tr>
      <w:tr w:rsidR="00D70031" w:rsidRPr="00D70031" w14:paraId="2286950A" w14:textId="77777777" w:rsidTr="00E114E6">
        <w:trPr>
          <w:trHeight w:val="253"/>
        </w:trPr>
        <w:tc>
          <w:tcPr>
            <w:tcW w:w="5000" w:type="pct"/>
            <w:gridSpan w:val="4"/>
            <w:tcBorders>
              <w:top w:val="single" w:sz="4" w:space="0" w:color="000000"/>
              <w:left w:val="single" w:sz="4" w:space="0" w:color="000000"/>
              <w:bottom w:val="single" w:sz="4" w:space="0" w:color="000000"/>
              <w:right w:val="single" w:sz="4" w:space="0" w:color="000000"/>
            </w:tcBorders>
            <w:hideMark/>
          </w:tcPr>
          <w:p w14:paraId="3B395BE1" w14:textId="77777777" w:rsidR="00D70031" w:rsidRPr="00D70031" w:rsidRDefault="00D70031" w:rsidP="00E114E6">
            <w:pPr>
              <w:ind w:left="132"/>
              <w:rPr>
                <w:b/>
                <w:sz w:val="22"/>
                <w:szCs w:val="22"/>
              </w:rPr>
            </w:pPr>
            <w:r w:rsidRPr="00D70031">
              <w:rPr>
                <w:b/>
                <w:sz w:val="22"/>
                <w:szCs w:val="22"/>
              </w:rPr>
              <w:t>Vaskulære sygdomme</w:t>
            </w:r>
          </w:p>
        </w:tc>
      </w:tr>
      <w:tr w:rsidR="00D70031" w:rsidRPr="00D70031" w14:paraId="5CFF0E80" w14:textId="77777777" w:rsidTr="00E114E6">
        <w:trPr>
          <w:trHeight w:val="251"/>
        </w:trPr>
        <w:tc>
          <w:tcPr>
            <w:tcW w:w="1539" w:type="pct"/>
            <w:tcBorders>
              <w:top w:val="single" w:sz="4" w:space="0" w:color="000000"/>
              <w:left w:val="single" w:sz="4" w:space="0" w:color="000000"/>
              <w:bottom w:val="single" w:sz="4" w:space="0" w:color="000000"/>
              <w:right w:val="single" w:sz="4" w:space="0" w:color="000000"/>
            </w:tcBorders>
            <w:hideMark/>
          </w:tcPr>
          <w:p w14:paraId="2010735B" w14:textId="77777777" w:rsidR="00D70031" w:rsidRPr="00D70031" w:rsidRDefault="00D70031" w:rsidP="00E114E6">
            <w:pPr>
              <w:ind w:left="132"/>
              <w:rPr>
                <w:sz w:val="22"/>
                <w:szCs w:val="22"/>
              </w:rPr>
            </w:pPr>
            <w:r w:rsidRPr="00D70031">
              <w:rPr>
                <w:sz w:val="22"/>
                <w:szCs w:val="22"/>
              </w:rPr>
              <w:t>Blødning (se pkt. 4.4)</w:t>
            </w:r>
          </w:p>
        </w:tc>
        <w:tc>
          <w:tcPr>
            <w:tcW w:w="1019" w:type="pct"/>
            <w:tcBorders>
              <w:top w:val="single" w:sz="4" w:space="0" w:color="000000"/>
              <w:left w:val="single" w:sz="4" w:space="0" w:color="000000"/>
              <w:bottom w:val="single" w:sz="4" w:space="0" w:color="000000"/>
              <w:right w:val="single" w:sz="4" w:space="0" w:color="000000"/>
            </w:tcBorders>
            <w:hideMark/>
          </w:tcPr>
          <w:p w14:paraId="322631EA" w14:textId="77777777" w:rsidR="00D70031" w:rsidRPr="00D70031" w:rsidRDefault="00D70031" w:rsidP="00E114E6">
            <w:pPr>
              <w:ind w:left="132"/>
              <w:rPr>
                <w:sz w:val="22"/>
                <w:szCs w:val="22"/>
              </w:rPr>
            </w:pPr>
            <w:r w:rsidRPr="00D70031">
              <w:rPr>
                <w:sz w:val="22"/>
                <w:szCs w:val="22"/>
              </w:rPr>
              <w:t>Almindelig</w:t>
            </w:r>
          </w:p>
        </w:tc>
        <w:tc>
          <w:tcPr>
            <w:tcW w:w="1160" w:type="pct"/>
            <w:tcBorders>
              <w:top w:val="single" w:sz="4" w:space="0" w:color="000000"/>
              <w:left w:val="single" w:sz="4" w:space="0" w:color="000000"/>
              <w:bottom w:val="single" w:sz="4" w:space="0" w:color="000000"/>
              <w:right w:val="single" w:sz="4" w:space="0" w:color="000000"/>
            </w:tcBorders>
            <w:hideMark/>
          </w:tcPr>
          <w:p w14:paraId="7E55BF43" w14:textId="77777777" w:rsidR="00D70031" w:rsidRPr="00D70031" w:rsidRDefault="00D70031" w:rsidP="00E114E6">
            <w:pPr>
              <w:ind w:left="132"/>
              <w:rPr>
                <w:sz w:val="22"/>
                <w:szCs w:val="22"/>
              </w:rPr>
            </w:pPr>
            <w:r w:rsidRPr="00D70031">
              <w:rPr>
                <w:sz w:val="22"/>
                <w:szCs w:val="22"/>
              </w:rPr>
              <w:t>Almindelig</w:t>
            </w:r>
          </w:p>
        </w:tc>
        <w:tc>
          <w:tcPr>
            <w:tcW w:w="1282" w:type="pct"/>
            <w:tcBorders>
              <w:top w:val="single" w:sz="4" w:space="0" w:color="000000"/>
              <w:left w:val="single" w:sz="4" w:space="0" w:color="000000"/>
              <w:bottom w:val="single" w:sz="4" w:space="0" w:color="000000"/>
              <w:right w:val="single" w:sz="4" w:space="0" w:color="000000"/>
            </w:tcBorders>
            <w:hideMark/>
          </w:tcPr>
          <w:p w14:paraId="3A9764B4" w14:textId="77777777" w:rsidR="00D70031" w:rsidRPr="00D70031" w:rsidRDefault="00D70031" w:rsidP="00E114E6">
            <w:pPr>
              <w:ind w:left="132"/>
              <w:rPr>
                <w:sz w:val="22"/>
                <w:szCs w:val="22"/>
              </w:rPr>
            </w:pPr>
            <w:r w:rsidRPr="00D70031">
              <w:rPr>
                <w:sz w:val="22"/>
                <w:szCs w:val="22"/>
              </w:rPr>
              <w:t>Almindelig</w:t>
            </w:r>
          </w:p>
        </w:tc>
      </w:tr>
      <w:tr w:rsidR="00D70031" w:rsidRPr="00D70031" w14:paraId="27B01B3E" w14:textId="77777777" w:rsidTr="00E114E6">
        <w:trPr>
          <w:trHeight w:val="253"/>
        </w:trPr>
        <w:tc>
          <w:tcPr>
            <w:tcW w:w="1539" w:type="pct"/>
            <w:tcBorders>
              <w:top w:val="single" w:sz="4" w:space="0" w:color="000000"/>
              <w:left w:val="single" w:sz="4" w:space="0" w:color="000000"/>
              <w:bottom w:val="single" w:sz="4" w:space="0" w:color="000000"/>
              <w:right w:val="single" w:sz="4" w:space="0" w:color="000000"/>
            </w:tcBorders>
            <w:hideMark/>
          </w:tcPr>
          <w:p w14:paraId="3FDC3EC9" w14:textId="77777777" w:rsidR="00D70031" w:rsidRPr="00D70031" w:rsidRDefault="00D70031" w:rsidP="00E114E6">
            <w:pPr>
              <w:ind w:left="132"/>
              <w:rPr>
                <w:sz w:val="22"/>
                <w:szCs w:val="22"/>
              </w:rPr>
            </w:pPr>
            <w:r w:rsidRPr="00D70031">
              <w:rPr>
                <w:sz w:val="22"/>
                <w:szCs w:val="22"/>
              </w:rPr>
              <w:t>Hypertension</w:t>
            </w:r>
          </w:p>
        </w:tc>
        <w:tc>
          <w:tcPr>
            <w:tcW w:w="1019" w:type="pct"/>
            <w:tcBorders>
              <w:top w:val="single" w:sz="4" w:space="0" w:color="000000"/>
              <w:left w:val="single" w:sz="4" w:space="0" w:color="000000"/>
              <w:bottom w:val="single" w:sz="4" w:space="0" w:color="000000"/>
              <w:right w:val="single" w:sz="4" w:space="0" w:color="000000"/>
            </w:tcBorders>
            <w:hideMark/>
          </w:tcPr>
          <w:p w14:paraId="7F616947" w14:textId="77777777" w:rsidR="00D70031" w:rsidRPr="00D70031" w:rsidRDefault="00D70031" w:rsidP="00E114E6">
            <w:pPr>
              <w:ind w:left="132"/>
              <w:rPr>
                <w:sz w:val="22"/>
                <w:szCs w:val="22"/>
              </w:rPr>
            </w:pPr>
            <w:r w:rsidRPr="00D70031">
              <w:rPr>
                <w:sz w:val="22"/>
                <w:szCs w:val="22"/>
              </w:rPr>
              <w:t>Ikke almindelig</w:t>
            </w:r>
          </w:p>
        </w:tc>
        <w:tc>
          <w:tcPr>
            <w:tcW w:w="1160" w:type="pct"/>
            <w:tcBorders>
              <w:top w:val="single" w:sz="4" w:space="0" w:color="000000"/>
              <w:left w:val="single" w:sz="4" w:space="0" w:color="000000"/>
              <w:bottom w:val="single" w:sz="4" w:space="0" w:color="000000"/>
              <w:right w:val="single" w:sz="4" w:space="0" w:color="000000"/>
            </w:tcBorders>
            <w:hideMark/>
          </w:tcPr>
          <w:p w14:paraId="5710B4D7" w14:textId="77777777" w:rsidR="00D70031" w:rsidRPr="00D70031" w:rsidRDefault="00D70031" w:rsidP="00E114E6">
            <w:pPr>
              <w:ind w:left="132"/>
              <w:rPr>
                <w:sz w:val="22"/>
                <w:szCs w:val="22"/>
              </w:rPr>
            </w:pPr>
            <w:r w:rsidRPr="00D70031">
              <w:rPr>
                <w:sz w:val="22"/>
                <w:szCs w:val="22"/>
              </w:rPr>
              <w:t>Almindelig</w:t>
            </w:r>
          </w:p>
        </w:tc>
        <w:tc>
          <w:tcPr>
            <w:tcW w:w="1282" w:type="pct"/>
            <w:tcBorders>
              <w:top w:val="single" w:sz="4" w:space="0" w:color="000000"/>
              <w:left w:val="single" w:sz="4" w:space="0" w:color="000000"/>
              <w:bottom w:val="single" w:sz="4" w:space="0" w:color="000000"/>
              <w:right w:val="single" w:sz="4" w:space="0" w:color="000000"/>
            </w:tcBorders>
            <w:hideMark/>
          </w:tcPr>
          <w:p w14:paraId="36F6733F" w14:textId="77777777" w:rsidR="00D70031" w:rsidRPr="00D70031" w:rsidRDefault="00D70031" w:rsidP="00E114E6">
            <w:pPr>
              <w:ind w:left="132"/>
              <w:rPr>
                <w:sz w:val="22"/>
                <w:szCs w:val="22"/>
              </w:rPr>
            </w:pPr>
            <w:r w:rsidRPr="00D70031">
              <w:rPr>
                <w:sz w:val="22"/>
                <w:szCs w:val="22"/>
              </w:rPr>
              <w:t>Almindelig</w:t>
            </w:r>
          </w:p>
        </w:tc>
      </w:tr>
      <w:tr w:rsidR="00D70031" w:rsidRPr="00D70031" w14:paraId="19882752" w14:textId="77777777" w:rsidTr="00E114E6">
        <w:trPr>
          <w:trHeight w:val="506"/>
        </w:trPr>
        <w:tc>
          <w:tcPr>
            <w:tcW w:w="1539" w:type="pct"/>
            <w:tcBorders>
              <w:top w:val="single" w:sz="4" w:space="0" w:color="000000"/>
              <w:left w:val="single" w:sz="4" w:space="0" w:color="000000"/>
              <w:bottom w:val="single" w:sz="4" w:space="0" w:color="000000"/>
              <w:right w:val="single" w:sz="4" w:space="0" w:color="000000"/>
            </w:tcBorders>
            <w:hideMark/>
          </w:tcPr>
          <w:p w14:paraId="2A11EDD2" w14:textId="77777777" w:rsidR="00D70031" w:rsidRPr="00D70031" w:rsidRDefault="00D70031" w:rsidP="00E114E6">
            <w:pPr>
              <w:ind w:left="132"/>
              <w:rPr>
                <w:sz w:val="22"/>
                <w:szCs w:val="22"/>
              </w:rPr>
            </w:pPr>
            <w:proofErr w:type="spellStart"/>
            <w:r w:rsidRPr="00D70031">
              <w:rPr>
                <w:sz w:val="22"/>
                <w:szCs w:val="22"/>
              </w:rPr>
              <w:t>Aneurismer</w:t>
            </w:r>
            <w:proofErr w:type="spellEnd"/>
            <w:r w:rsidRPr="00D70031">
              <w:rPr>
                <w:sz w:val="22"/>
                <w:szCs w:val="22"/>
              </w:rPr>
              <w:t xml:space="preserve"> og arterielle dissektioner</w:t>
            </w:r>
          </w:p>
        </w:tc>
        <w:tc>
          <w:tcPr>
            <w:tcW w:w="1019" w:type="pct"/>
            <w:tcBorders>
              <w:top w:val="single" w:sz="4" w:space="0" w:color="000000"/>
              <w:left w:val="single" w:sz="4" w:space="0" w:color="000000"/>
              <w:bottom w:val="single" w:sz="4" w:space="0" w:color="000000"/>
              <w:right w:val="single" w:sz="4" w:space="0" w:color="000000"/>
            </w:tcBorders>
            <w:hideMark/>
          </w:tcPr>
          <w:p w14:paraId="0CDD5208" w14:textId="77777777" w:rsidR="00D70031" w:rsidRPr="00D70031" w:rsidRDefault="00D70031" w:rsidP="00E114E6">
            <w:pPr>
              <w:ind w:left="132"/>
              <w:rPr>
                <w:sz w:val="22"/>
                <w:szCs w:val="22"/>
              </w:rPr>
            </w:pPr>
            <w:r w:rsidRPr="00D70031">
              <w:rPr>
                <w:sz w:val="22"/>
                <w:szCs w:val="22"/>
              </w:rPr>
              <w:t>Ikke kendt</w:t>
            </w:r>
          </w:p>
        </w:tc>
        <w:tc>
          <w:tcPr>
            <w:tcW w:w="1160" w:type="pct"/>
            <w:tcBorders>
              <w:top w:val="single" w:sz="4" w:space="0" w:color="000000"/>
              <w:left w:val="single" w:sz="4" w:space="0" w:color="000000"/>
              <w:bottom w:val="single" w:sz="4" w:space="0" w:color="000000"/>
              <w:right w:val="single" w:sz="4" w:space="0" w:color="000000"/>
            </w:tcBorders>
            <w:hideMark/>
          </w:tcPr>
          <w:p w14:paraId="21A0ADFD" w14:textId="77777777" w:rsidR="00D70031" w:rsidRPr="00D70031" w:rsidRDefault="00D70031" w:rsidP="00E114E6">
            <w:pPr>
              <w:ind w:left="132"/>
              <w:rPr>
                <w:sz w:val="22"/>
                <w:szCs w:val="22"/>
              </w:rPr>
            </w:pPr>
            <w:r w:rsidRPr="00D70031">
              <w:rPr>
                <w:sz w:val="22"/>
                <w:szCs w:val="22"/>
              </w:rPr>
              <w:t>Ikke kendt</w:t>
            </w:r>
          </w:p>
        </w:tc>
        <w:tc>
          <w:tcPr>
            <w:tcW w:w="1282" w:type="pct"/>
            <w:tcBorders>
              <w:top w:val="single" w:sz="4" w:space="0" w:color="000000"/>
              <w:left w:val="single" w:sz="4" w:space="0" w:color="000000"/>
              <w:bottom w:val="single" w:sz="4" w:space="0" w:color="000000"/>
              <w:right w:val="single" w:sz="4" w:space="0" w:color="000000"/>
            </w:tcBorders>
            <w:hideMark/>
          </w:tcPr>
          <w:p w14:paraId="2C3F756A" w14:textId="77777777" w:rsidR="00D70031" w:rsidRPr="00D70031" w:rsidRDefault="00D70031" w:rsidP="00E114E6">
            <w:pPr>
              <w:ind w:left="132"/>
              <w:rPr>
                <w:sz w:val="22"/>
                <w:szCs w:val="22"/>
              </w:rPr>
            </w:pPr>
            <w:r w:rsidRPr="00D70031">
              <w:rPr>
                <w:sz w:val="22"/>
                <w:szCs w:val="22"/>
              </w:rPr>
              <w:t>Ikke kendt</w:t>
            </w:r>
          </w:p>
        </w:tc>
      </w:tr>
      <w:tr w:rsidR="00D70031" w:rsidRPr="00D70031" w14:paraId="54A0D0E6" w14:textId="77777777" w:rsidTr="00E114E6">
        <w:trPr>
          <w:trHeight w:val="251"/>
        </w:trPr>
        <w:tc>
          <w:tcPr>
            <w:tcW w:w="5000" w:type="pct"/>
            <w:gridSpan w:val="4"/>
            <w:tcBorders>
              <w:top w:val="single" w:sz="4" w:space="0" w:color="000000"/>
              <w:left w:val="single" w:sz="4" w:space="0" w:color="000000"/>
              <w:bottom w:val="single" w:sz="4" w:space="0" w:color="000000"/>
              <w:right w:val="single" w:sz="4" w:space="0" w:color="000000"/>
            </w:tcBorders>
            <w:hideMark/>
          </w:tcPr>
          <w:p w14:paraId="17593707" w14:textId="77777777" w:rsidR="00D70031" w:rsidRPr="00D70031" w:rsidRDefault="00D70031" w:rsidP="00E114E6">
            <w:pPr>
              <w:ind w:left="132"/>
              <w:rPr>
                <w:b/>
                <w:sz w:val="22"/>
                <w:szCs w:val="22"/>
              </w:rPr>
            </w:pPr>
            <w:r w:rsidRPr="00D70031">
              <w:rPr>
                <w:b/>
                <w:sz w:val="22"/>
                <w:szCs w:val="22"/>
              </w:rPr>
              <w:t>Mave-tarm-kanalen</w:t>
            </w:r>
          </w:p>
        </w:tc>
      </w:tr>
      <w:tr w:rsidR="00D70031" w:rsidRPr="00D70031" w14:paraId="368B1551" w14:textId="77777777" w:rsidTr="00E114E6">
        <w:trPr>
          <w:trHeight w:val="253"/>
        </w:trPr>
        <w:tc>
          <w:tcPr>
            <w:tcW w:w="1539" w:type="pct"/>
            <w:tcBorders>
              <w:top w:val="single" w:sz="4" w:space="0" w:color="000000"/>
              <w:left w:val="single" w:sz="4" w:space="0" w:color="000000"/>
              <w:bottom w:val="single" w:sz="4" w:space="0" w:color="000000"/>
              <w:right w:val="single" w:sz="4" w:space="0" w:color="000000"/>
            </w:tcBorders>
            <w:hideMark/>
          </w:tcPr>
          <w:p w14:paraId="387ADABA" w14:textId="77777777" w:rsidR="00D70031" w:rsidRPr="00D70031" w:rsidRDefault="00D70031" w:rsidP="00E114E6">
            <w:pPr>
              <w:ind w:left="132"/>
              <w:rPr>
                <w:sz w:val="22"/>
                <w:szCs w:val="22"/>
              </w:rPr>
            </w:pPr>
            <w:r w:rsidRPr="00D70031">
              <w:rPr>
                <w:sz w:val="22"/>
                <w:szCs w:val="22"/>
              </w:rPr>
              <w:t>Diarré</w:t>
            </w:r>
          </w:p>
        </w:tc>
        <w:tc>
          <w:tcPr>
            <w:tcW w:w="1019" w:type="pct"/>
            <w:tcBorders>
              <w:top w:val="single" w:sz="4" w:space="0" w:color="000000"/>
              <w:left w:val="single" w:sz="4" w:space="0" w:color="000000"/>
              <w:bottom w:val="single" w:sz="4" w:space="0" w:color="000000"/>
              <w:right w:val="single" w:sz="4" w:space="0" w:color="000000"/>
            </w:tcBorders>
            <w:hideMark/>
          </w:tcPr>
          <w:p w14:paraId="5C25DCDF" w14:textId="77777777" w:rsidR="00D70031" w:rsidRPr="00D70031" w:rsidRDefault="00D70031" w:rsidP="00E114E6">
            <w:pPr>
              <w:ind w:left="132"/>
              <w:rPr>
                <w:sz w:val="22"/>
                <w:szCs w:val="22"/>
              </w:rPr>
            </w:pPr>
            <w:r w:rsidRPr="00D70031">
              <w:rPr>
                <w:sz w:val="22"/>
                <w:szCs w:val="22"/>
              </w:rPr>
              <w:t>Meget almindelig</w:t>
            </w:r>
          </w:p>
        </w:tc>
        <w:tc>
          <w:tcPr>
            <w:tcW w:w="1160" w:type="pct"/>
            <w:tcBorders>
              <w:top w:val="single" w:sz="4" w:space="0" w:color="000000"/>
              <w:left w:val="single" w:sz="4" w:space="0" w:color="000000"/>
              <w:bottom w:val="single" w:sz="4" w:space="0" w:color="000000"/>
              <w:right w:val="single" w:sz="4" w:space="0" w:color="000000"/>
            </w:tcBorders>
            <w:hideMark/>
          </w:tcPr>
          <w:p w14:paraId="339745E8" w14:textId="77777777" w:rsidR="00D70031" w:rsidRPr="00D70031" w:rsidRDefault="00D70031" w:rsidP="00E114E6">
            <w:pPr>
              <w:ind w:left="132"/>
              <w:rPr>
                <w:sz w:val="22"/>
                <w:szCs w:val="22"/>
              </w:rPr>
            </w:pPr>
            <w:r w:rsidRPr="00D70031">
              <w:rPr>
                <w:sz w:val="22"/>
                <w:szCs w:val="22"/>
              </w:rPr>
              <w:t>Meget almindelig</w:t>
            </w:r>
          </w:p>
        </w:tc>
        <w:tc>
          <w:tcPr>
            <w:tcW w:w="1282" w:type="pct"/>
            <w:tcBorders>
              <w:top w:val="single" w:sz="4" w:space="0" w:color="000000"/>
              <w:left w:val="single" w:sz="4" w:space="0" w:color="000000"/>
              <w:bottom w:val="single" w:sz="4" w:space="0" w:color="000000"/>
              <w:right w:val="single" w:sz="4" w:space="0" w:color="000000"/>
            </w:tcBorders>
            <w:hideMark/>
          </w:tcPr>
          <w:p w14:paraId="4D61A887" w14:textId="77777777" w:rsidR="00D70031" w:rsidRPr="00D70031" w:rsidRDefault="00D70031" w:rsidP="00E114E6">
            <w:pPr>
              <w:ind w:left="132"/>
              <w:rPr>
                <w:sz w:val="22"/>
                <w:szCs w:val="22"/>
              </w:rPr>
            </w:pPr>
            <w:r w:rsidRPr="00D70031">
              <w:rPr>
                <w:sz w:val="22"/>
                <w:szCs w:val="22"/>
              </w:rPr>
              <w:t>Meget almindelig</w:t>
            </w:r>
          </w:p>
        </w:tc>
      </w:tr>
      <w:tr w:rsidR="00D70031" w:rsidRPr="00D70031" w14:paraId="789F44AD" w14:textId="77777777" w:rsidTr="00E114E6">
        <w:trPr>
          <w:trHeight w:val="251"/>
        </w:trPr>
        <w:tc>
          <w:tcPr>
            <w:tcW w:w="1539" w:type="pct"/>
            <w:tcBorders>
              <w:top w:val="single" w:sz="4" w:space="0" w:color="000000"/>
              <w:left w:val="single" w:sz="4" w:space="0" w:color="000000"/>
              <w:bottom w:val="single" w:sz="4" w:space="0" w:color="000000"/>
              <w:right w:val="single" w:sz="4" w:space="0" w:color="000000"/>
            </w:tcBorders>
            <w:hideMark/>
          </w:tcPr>
          <w:p w14:paraId="10BD88D7" w14:textId="77777777" w:rsidR="00D70031" w:rsidRPr="00D70031" w:rsidRDefault="00D70031" w:rsidP="00E114E6">
            <w:pPr>
              <w:ind w:left="132"/>
              <w:rPr>
                <w:sz w:val="22"/>
                <w:szCs w:val="22"/>
              </w:rPr>
            </w:pPr>
            <w:r w:rsidRPr="00D70031">
              <w:rPr>
                <w:sz w:val="22"/>
                <w:szCs w:val="22"/>
              </w:rPr>
              <w:t>Kvalme</w:t>
            </w:r>
          </w:p>
        </w:tc>
        <w:tc>
          <w:tcPr>
            <w:tcW w:w="1019" w:type="pct"/>
            <w:tcBorders>
              <w:top w:val="single" w:sz="4" w:space="0" w:color="000000"/>
              <w:left w:val="single" w:sz="4" w:space="0" w:color="000000"/>
              <w:bottom w:val="single" w:sz="4" w:space="0" w:color="000000"/>
              <w:right w:val="single" w:sz="4" w:space="0" w:color="000000"/>
            </w:tcBorders>
            <w:hideMark/>
          </w:tcPr>
          <w:p w14:paraId="52374D5D" w14:textId="77777777" w:rsidR="00D70031" w:rsidRPr="00D70031" w:rsidRDefault="00D70031" w:rsidP="00E114E6">
            <w:pPr>
              <w:ind w:left="132"/>
              <w:rPr>
                <w:sz w:val="22"/>
                <w:szCs w:val="22"/>
              </w:rPr>
            </w:pPr>
            <w:r w:rsidRPr="00D70031">
              <w:rPr>
                <w:sz w:val="22"/>
                <w:szCs w:val="22"/>
              </w:rPr>
              <w:t>Meget almindelig</w:t>
            </w:r>
          </w:p>
        </w:tc>
        <w:tc>
          <w:tcPr>
            <w:tcW w:w="1160" w:type="pct"/>
            <w:tcBorders>
              <w:top w:val="single" w:sz="4" w:space="0" w:color="000000"/>
              <w:left w:val="single" w:sz="4" w:space="0" w:color="000000"/>
              <w:bottom w:val="single" w:sz="4" w:space="0" w:color="000000"/>
              <w:right w:val="single" w:sz="4" w:space="0" w:color="000000"/>
            </w:tcBorders>
            <w:hideMark/>
          </w:tcPr>
          <w:p w14:paraId="2E9FB789" w14:textId="77777777" w:rsidR="00D70031" w:rsidRPr="00D70031" w:rsidRDefault="00D70031" w:rsidP="00E114E6">
            <w:pPr>
              <w:ind w:left="132"/>
              <w:rPr>
                <w:sz w:val="22"/>
                <w:szCs w:val="22"/>
              </w:rPr>
            </w:pPr>
            <w:r w:rsidRPr="00D70031">
              <w:rPr>
                <w:sz w:val="22"/>
                <w:szCs w:val="22"/>
              </w:rPr>
              <w:t>Meget almindelig</w:t>
            </w:r>
          </w:p>
        </w:tc>
        <w:tc>
          <w:tcPr>
            <w:tcW w:w="1282" w:type="pct"/>
            <w:tcBorders>
              <w:top w:val="single" w:sz="4" w:space="0" w:color="000000"/>
              <w:left w:val="single" w:sz="4" w:space="0" w:color="000000"/>
              <w:bottom w:val="single" w:sz="4" w:space="0" w:color="000000"/>
              <w:right w:val="single" w:sz="4" w:space="0" w:color="000000"/>
            </w:tcBorders>
            <w:hideMark/>
          </w:tcPr>
          <w:p w14:paraId="4050D8F0" w14:textId="77777777" w:rsidR="00D70031" w:rsidRPr="00D70031" w:rsidRDefault="00D70031" w:rsidP="00E114E6">
            <w:pPr>
              <w:ind w:left="132"/>
              <w:rPr>
                <w:sz w:val="22"/>
                <w:szCs w:val="22"/>
              </w:rPr>
            </w:pPr>
            <w:r w:rsidRPr="00D70031">
              <w:rPr>
                <w:sz w:val="22"/>
                <w:szCs w:val="22"/>
              </w:rPr>
              <w:t>Meget almindelig</w:t>
            </w:r>
          </w:p>
        </w:tc>
      </w:tr>
      <w:tr w:rsidR="00D70031" w:rsidRPr="00D70031" w14:paraId="050A8BEA" w14:textId="77777777" w:rsidTr="00E114E6">
        <w:trPr>
          <w:trHeight w:val="253"/>
        </w:trPr>
        <w:tc>
          <w:tcPr>
            <w:tcW w:w="1539" w:type="pct"/>
            <w:tcBorders>
              <w:top w:val="single" w:sz="4" w:space="0" w:color="000000"/>
              <w:left w:val="single" w:sz="4" w:space="0" w:color="000000"/>
              <w:bottom w:val="single" w:sz="4" w:space="0" w:color="000000"/>
              <w:right w:val="single" w:sz="4" w:space="0" w:color="000000"/>
            </w:tcBorders>
            <w:hideMark/>
          </w:tcPr>
          <w:p w14:paraId="111AAAB8" w14:textId="77777777" w:rsidR="00D70031" w:rsidRPr="00D70031" w:rsidRDefault="00D70031" w:rsidP="00E114E6">
            <w:pPr>
              <w:ind w:left="132"/>
              <w:rPr>
                <w:sz w:val="22"/>
                <w:szCs w:val="22"/>
              </w:rPr>
            </w:pPr>
            <w:proofErr w:type="spellStart"/>
            <w:r w:rsidRPr="00D70031">
              <w:rPr>
                <w:sz w:val="22"/>
                <w:szCs w:val="22"/>
              </w:rPr>
              <w:t>Abdominalsmerter</w:t>
            </w:r>
            <w:proofErr w:type="spellEnd"/>
          </w:p>
        </w:tc>
        <w:tc>
          <w:tcPr>
            <w:tcW w:w="1019" w:type="pct"/>
            <w:tcBorders>
              <w:top w:val="single" w:sz="4" w:space="0" w:color="000000"/>
              <w:left w:val="single" w:sz="4" w:space="0" w:color="000000"/>
              <w:bottom w:val="single" w:sz="4" w:space="0" w:color="000000"/>
              <w:right w:val="single" w:sz="4" w:space="0" w:color="000000"/>
            </w:tcBorders>
            <w:hideMark/>
          </w:tcPr>
          <w:p w14:paraId="471410B6" w14:textId="77777777" w:rsidR="00D70031" w:rsidRPr="00D70031" w:rsidRDefault="00D70031" w:rsidP="00E114E6">
            <w:pPr>
              <w:ind w:left="132"/>
              <w:rPr>
                <w:sz w:val="22"/>
                <w:szCs w:val="22"/>
              </w:rPr>
            </w:pPr>
            <w:r w:rsidRPr="00D70031">
              <w:rPr>
                <w:sz w:val="22"/>
                <w:szCs w:val="22"/>
              </w:rPr>
              <w:t>Meget almindelig</w:t>
            </w:r>
          </w:p>
        </w:tc>
        <w:tc>
          <w:tcPr>
            <w:tcW w:w="1160" w:type="pct"/>
            <w:tcBorders>
              <w:top w:val="single" w:sz="4" w:space="0" w:color="000000"/>
              <w:left w:val="single" w:sz="4" w:space="0" w:color="000000"/>
              <w:bottom w:val="single" w:sz="4" w:space="0" w:color="000000"/>
              <w:right w:val="single" w:sz="4" w:space="0" w:color="000000"/>
            </w:tcBorders>
            <w:hideMark/>
          </w:tcPr>
          <w:p w14:paraId="67D1F4F9" w14:textId="77777777" w:rsidR="00D70031" w:rsidRPr="00D70031" w:rsidRDefault="00D70031" w:rsidP="00E114E6">
            <w:pPr>
              <w:ind w:left="132"/>
              <w:rPr>
                <w:sz w:val="22"/>
                <w:szCs w:val="22"/>
              </w:rPr>
            </w:pPr>
            <w:r w:rsidRPr="00D70031">
              <w:rPr>
                <w:sz w:val="22"/>
                <w:szCs w:val="22"/>
              </w:rPr>
              <w:t>Meget almindelig</w:t>
            </w:r>
          </w:p>
        </w:tc>
        <w:tc>
          <w:tcPr>
            <w:tcW w:w="1282" w:type="pct"/>
            <w:tcBorders>
              <w:top w:val="single" w:sz="4" w:space="0" w:color="000000"/>
              <w:left w:val="single" w:sz="4" w:space="0" w:color="000000"/>
              <w:bottom w:val="single" w:sz="4" w:space="0" w:color="000000"/>
              <w:right w:val="single" w:sz="4" w:space="0" w:color="000000"/>
            </w:tcBorders>
            <w:hideMark/>
          </w:tcPr>
          <w:p w14:paraId="7CAFF302" w14:textId="77777777" w:rsidR="00D70031" w:rsidRPr="00D70031" w:rsidRDefault="00D70031" w:rsidP="00E114E6">
            <w:pPr>
              <w:ind w:left="132"/>
              <w:rPr>
                <w:sz w:val="22"/>
                <w:szCs w:val="22"/>
              </w:rPr>
            </w:pPr>
            <w:r w:rsidRPr="00D70031">
              <w:rPr>
                <w:sz w:val="22"/>
                <w:szCs w:val="22"/>
              </w:rPr>
              <w:t>Meget almindelig</w:t>
            </w:r>
          </w:p>
        </w:tc>
      </w:tr>
      <w:tr w:rsidR="00D70031" w:rsidRPr="00D70031" w14:paraId="0588F577" w14:textId="77777777" w:rsidTr="00E114E6">
        <w:trPr>
          <w:trHeight w:val="254"/>
        </w:trPr>
        <w:tc>
          <w:tcPr>
            <w:tcW w:w="1539" w:type="pct"/>
            <w:tcBorders>
              <w:top w:val="single" w:sz="4" w:space="0" w:color="000000"/>
              <w:left w:val="single" w:sz="4" w:space="0" w:color="000000"/>
              <w:bottom w:val="single" w:sz="4" w:space="0" w:color="000000"/>
              <w:right w:val="single" w:sz="4" w:space="0" w:color="000000"/>
            </w:tcBorders>
            <w:hideMark/>
          </w:tcPr>
          <w:p w14:paraId="00A650FA" w14:textId="77777777" w:rsidR="00D70031" w:rsidRPr="00D70031" w:rsidRDefault="00D70031" w:rsidP="00E114E6">
            <w:pPr>
              <w:ind w:left="132"/>
              <w:rPr>
                <w:sz w:val="22"/>
                <w:szCs w:val="22"/>
              </w:rPr>
            </w:pPr>
            <w:r w:rsidRPr="00D70031">
              <w:rPr>
                <w:sz w:val="22"/>
                <w:szCs w:val="22"/>
              </w:rPr>
              <w:t>Opkastning</w:t>
            </w:r>
          </w:p>
        </w:tc>
        <w:tc>
          <w:tcPr>
            <w:tcW w:w="1019" w:type="pct"/>
            <w:tcBorders>
              <w:top w:val="single" w:sz="4" w:space="0" w:color="000000"/>
              <w:left w:val="single" w:sz="4" w:space="0" w:color="000000"/>
              <w:bottom w:val="single" w:sz="4" w:space="0" w:color="000000"/>
              <w:right w:val="single" w:sz="4" w:space="0" w:color="000000"/>
            </w:tcBorders>
            <w:hideMark/>
          </w:tcPr>
          <w:p w14:paraId="077D2672" w14:textId="77777777" w:rsidR="00D70031" w:rsidRPr="00D70031" w:rsidRDefault="00D70031" w:rsidP="00E114E6">
            <w:pPr>
              <w:ind w:left="132"/>
              <w:rPr>
                <w:sz w:val="22"/>
                <w:szCs w:val="22"/>
              </w:rPr>
            </w:pPr>
            <w:r w:rsidRPr="00D70031">
              <w:rPr>
                <w:sz w:val="22"/>
                <w:szCs w:val="22"/>
              </w:rPr>
              <w:t>Almindelig</w:t>
            </w:r>
          </w:p>
        </w:tc>
        <w:tc>
          <w:tcPr>
            <w:tcW w:w="1160" w:type="pct"/>
            <w:tcBorders>
              <w:top w:val="single" w:sz="4" w:space="0" w:color="000000"/>
              <w:left w:val="single" w:sz="4" w:space="0" w:color="000000"/>
              <w:bottom w:val="single" w:sz="4" w:space="0" w:color="000000"/>
              <w:right w:val="single" w:sz="4" w:space="0" w:color="000000"/>
            </w:tcBorders>
            <w:hideMark/>
          </w:tcPr>
          <w:p w14:paraId="6738898D" w14:textId="77777777" w:rsidR="00D70031" w:rsidRPr="00D70031" w:rsidRDefault="00D70031" w:rsidP="00E114E6">
            <w:pPr>
              <w:ind w:left="132"/>
              <w:rPr>
                <w:sz w:val="22"/>
                <w:szCs w:val="22"/>
              </w:rPr>
            </w:pPr>
            <w:r w:rsidRPr="00D70031">
              <w:rPr>
                <w:sz w:val="22"/>
                <w:szCs w:val="22"/>
              </w:rPr>
              <w:t>Meget almindelig</w:t>
            </w:r>
          </w:p>
        </w:tc>
        <w:tc>
          <w:tcPr>
            <w:tcW w:w="1282" w:type="pct"/>
            <w:tcBorders>
              <w:top w:val="single" w:sz="4" w:space="0" w:color="000000"/>
              <w:left w:val="single" w:sz="4" w:space="0" w:color="000000"/>
              <w:bottom w:val="single" w:sz="4" w:space="0" w:color="000000"/>
              <w:right w:val="single" w:sz="4" w:space="0" w:color="000000"/>
            </w:tcBorders>
            <w:hideMark/>
          </w:tcPr>
          <w:p w14:paraId="7F01DD05" w14:textId="77777777" w:rsidR="00D70031" w:rsidRPr="00D70031" w:rsidRDefault="00D70031" w:rsidP="00E114E6">
            <w:pPr>
              <w:ind w:left="132"/>
              <w:rPr>
                <w:sz w:val="22"/>
                <w:szCs w:val="22"/>
              </w:rPr>
            </w:pPr>
            <w:r w:rsidRPr="00D70031">
              <w:rPr>
                <w:sz w:val="22"/>
                <w:szCs w:val="22"/>
              </w:rPr>
              <w:t>Meget almindelig</w:t>
            </w:r>
          </w:p>
        </w:tc>
      </w:tr>
      <w:tr w:rsidR="00D70031" w:rsidRPr="00D70031" w14:paraId="1FCB4693" w14:textId="77777777" w:rsidTr="00E114E6">
        <w:trPr>
          <w:trHeight w:val="251"/>
        </w:trPr>
        <w:tc>
          <w:tcPr>
            <w:tcW w:w="1539" w:type="pct"/>
            <w:tcBorders>
              <w:top w:val="single" w:sz="4" w:space="0" w:color="000000"/>
              <w:left w:val="single" w:sz="4" w:space="0" w:color="000000"/>
              <w:bottom w:val="single" w:sz="4" w:space="0" w:color="000000"/>
              <w:right w:val="single" w:sz="4" w:space="0" w:color="000000"/>
            </w:tcBorders>
            <w:hideMark/>
          </w:tcPr>
          <w:p w14:paraId="723D9864" w14:textId="77777777" w:rsidR="00D70031" w:rsidRPr="00D70031" w:rsidRDefault="00D70031" w:rsidP="00E114E6">
            <w:pPr>
              <w:ind w:left="132"/>
              <w:rPr>
                <w:sz w:val="22"/>
                <w:szCs w:val="22"/>
              </w:rPr>
            </w:pPr>
            <w:proofErr w:type="spellStart"/>
            <w:r w:rsidRPr="00D70031">
              <w:rPr>
                <w:sz w:val="22"/>
                <w:szCs w:val="22"/>
              </w:rPr>
              <w:t>Pancreatitis</w:t>
            </w:r>
            <w:proofErr w:type="spellEnd"/>
          </w:p>
        </w:tc>
        <w:tc>
          <w:tcPr>
            <w:tcW w:w="1019" w:type="pct"/>
            <w:tcBorders>
              <w:top w:val="single" w:sz="4" w:space="0" w:color="000000"/>
              <w:left w:val="single" w:sz="4" w:space="0" w:color="000000"/>
              <w:bottom w:val="single" w:sz="4" w:space="0" w:color="000000"/>
              <w:right w:val="single" w:sz="4" w:space="0" w:color="000000"/>
            </w:tcBorders>
            <w:hideMark/>
          </w:tcPr>
          <w:p w14:paraId="400C1D14" w14:textId="77777777" w:rsidR="00D70031" w:rsidRPr="00D70031" w:rsidRDefault="00D70031" w:rsidP="00E114E6">
            <w:pPr>
              <w:ind w:left="132"/>
              <w:rPr>
                <w:sz w:val="22"/>
                <w:szCs w:val="22"/>
              </w:rPr>
            </w:pPr>
            <w:r w:rsidRPr="00D70031">
              <w:rPr>
                <w:sz w:val="22"/>
                <w:szCs w:val="22"/>
              </w:rPr>
              <w:t>Ikke almindelig</w:t>
            </w:r>
          </w:p>
        </w:tc>
        <w:tc>
          <w:tcPr>
            <w:tcW w:w="1160" w:type="pct"/>
            <w:tcBorders>
              <w:top w:val="single" w:sz="4" w:space="0" w:color="000000"/>
              <w:left w:val="single" w:sz="4" w:space="0" w:color="000000"/>
              <w:bottom w:val="single" w:sz="4" w:space="0" w:color="000000"/>
              <w:right w:val="single" w:sz="4" w:space="0" w:color="000000"/>
            </w:tcBorders>
            <w:hideMark/>
          </w:tcPr>
          <w:p w14:paraId="2BC45FB5" w14:textId="77777777" w:rsidR="00D70031" w:rsidRPr="00D70031" w:rsidRDefault="00D70031" w:rsidP="00E114E6">
            <w:pPr>
              <w:ind w:left="132"/>
              <w:rPr>
                <w:sz w:val="22"/>
                <w:szCs w:val="22"/>
              </w:rPr>
            </w:pPr>
            <w:r w:rsidRPr="00D70031">
              <w:rPr>
                <w:sz w:val="22"/>
                <w:szCs w:val="22"/>
              </w:rPr>
              <w:t>Ikke almindelig</w:t>
            </w:r>
          </w:p>
        </w:tc>
        <w:tc>
          <w:tcPr>
            <w:tcW w:w="1282" w:type="pct"/>
            <w:tcBorders>
              <w:top w:val="single" w:sz="4" w:space="0" w:color="000000"/>
              <w:left w:val="single" w:sz="4" w:space="0" w:color="000000"/>
              <w:bottom w:val="single" w:sz="4" w:space="0" w:color="000000"/>
              <w:right w:val="single" w:sz="4" w:space="0" w:color="000000"/>
            </w:tcBorders>
            <w:hideMark/>
          </w:tcPr>
          <w:p w14:paraId="27987B9F" w14:textId="77777777" w:rsidR="00D70031" w:rsidRPr="00D70031" w:rsidRDefault="00D70031" w:rsidP="00E114E6">
            <w:pPr>
              <w:ind w:left="132"/>
              <w:rPr>
                <w:sz w:val="22"/>
                <w:szCs w:val="22"/>
              </w:rPr>
            </w:pPr>
            <w:r w:rsidRPr="00D70031">
              <w:rPr>
                <w:sz w:val="22"/>
                <w:szCs w:val="22"/>
              </w:rPr>
              <w:t>Ikke kendt</w:t>
            </w:r>
          </w:p>
        </w:tc>
      </w:tr>
      <w:tr w:rsidR="00D70031" w:rsidRPr="00D70031" w14:paraId="09DCF116" w14:textId="77777777" w:rsidTr="00E114E6">
        <w:trPr>
          <w:trHeight w:val="253"/>
        </w:trPr>
        <w:tc>
          <w:tcPr>
            <w:tcW w:w="1539" w:type="pct"/>
            <w:tcBorders>
              <w:top w:val="single" w:sz="4" w:space="0" w:color="000000"/>
              <w:left w:val="single" w:sz="4" w:space="0" w:color="000000"/>
              <w:bottom w:val="single" w:sz="4" w:space="0" w:color="000000"/>
              <w:right w:val="single" w:sz="4" w:space="0" w:color="000000"/>
            </w:tcBorders>
            <w:hideMark/>
          </w:tcPr>
          <w:p w14:paraId="545F37A3" w14:textId="77777777" w:rsidR="00D70031" w:rsidRPr="00D70031" w:rsidRDefault="00D70031" w:rsidP="00E114E6">
            <w:pPr>
              <w:ind w:left="132"/>
              <w:rPr>
                <w:sz w:val="22"/>
                <w:szCs w:val="22"/>
              </w:rPr>
            </w:pPr>
            <w:r w:rsidRPr="00D70031">
              <w:rPr>
                <w:sz w:val="22"/>
                <w:szCs w:val="22"/>
              </w:rPr>
              <w:t>Colitis</w:t>
            </w:r>
          </w:p>
        </w:tc>
        <w:tc>
          <w:tcPr>
            <w:tcW w:w="1019" w:type="pct"/>
            <w:tcBorders>
              <w:top w:val="single" w:sz="4" w:space="0" w:color="000000"/>
              <w:left w:val="single" w:sz="4" w:space="0" w:color="000000"/>
              <w:bottom w:val="single" w:sz="4" w:space="0" w:color="000000"/>
              <w:right w:val="single" w:sz="4" w:space="0" w:color="000000"/>
            </w:tcBorders>
            <w:hideMark/>
          </w:tcPr>
          <w:p w14:paraId="63E657EE" w14:textId="77777777" w:rsidR="00D70031" w:rsidRPr="00D70031" w:rsidRDefault="00D70031" w:rsidP="00E114E6">
            <w:pPr>
              <w:ind w:left="132"/>
              <w:rPr>
                <w:sz w:val="22"/>
                <w:szCs w:val="22"/>
              </w:rPr>
            </w:pPr>
            <w:r w:rsidRPr="00D70031">
              <w:rPr>
                <w:sz w:val="22"/>
                <w:szCs w:val="22"/>
              </w:rPr>
              <w:t>Ikke almindelig</w:t>
            </w:r>
          </w:p>
        </w:tc>
        <w:tc>
          <w:tcPr>
            <w:tcW w:w="1160" w:type="pct"/>
            <w:tcBorders>
              <w:top w:val="single" w:sz="4" w:space="0" w:color="000000"/>
              <w:left w:val="single" w:sz="4" w:space="0" w:color="000000"/>
              <w:bottom w:val="single" w:sz="4" w:space="0" w:color="000000"/>
              <w:right w:val="single" w:sz="4" w:space="0" w:color="000000"/>
            </w:tcBorders>
            <w:hideMark/>
          </w:tcPr>
          <w:p w14:paraId="16C83EFF" w14:textId="77777777" w:rsidR="00D70031" w:rsidRPr="00D70031" w:rsidRDefault="00D70031" w:rsidP="00E114E6">
            <w:pPr>
              <w:ind w:left="132"/>
              <w:rPr>
                <w:sz w:val="22"/>
                <w:szCs w:val="22"/>
              </w:rPr>
            </w:pPr>
            <w:r w:rsidRPr="00D70031">
              <w:rPr>
                <w:sz w:val="22"/>
                <w:szCs w:val="22"/>
              </w:rPr>
              <w:t>Ikke almindelig</w:t>
            </w:r>
          </w:p>
        </w:tc>
        <w:tc>
          <w:tcPr>
            <w:tcW w:w="1282" w:type="pct"/>
            <w:tcBorders>
              <w:top w:val="single" w:sz="4" w:space="0" w:color="000000"/>
              <w:left w:val="single" w:sz="4" w:space="0" w:color="000000"/>
              <w:bottom w:val="single" w:sz="4" w:space="0" w:color="000000"/>
              <w:right w:val="single" w:sz="4" w:space="0" w:color="000000"/>
            </w:tcBorders>
            <w:hideMark/>
          </w:tcPr>
          <w:p w14:paraId="1B2587F1" w14:textId="77777777" w:rsidR="00D70031" w:rsidRPr="00D70031" w:rsidRDefault="00D70031" w:rsidP="00E114E6">
            <w:pPr>
              <w:ind w:left="132"/>
              <w:rPr>
                <w:sz w:val="22"/>
                <w:szCs w:val="22"/>
              </w:rPr>
            </w:pPr>
            <w:r w:rsidRPr="00D70031">
              <w:rPr>
                <w:sz w:val="22"/>
                <w:szCs w:val="22"/>
              </w:rPr>
              <w:t>Ikke almindelig</w:t>
            </w:r>
          </w:p>
        </w:tc>
      </w:tr>
      <w:tr w:rsidR="00D70031" w:rsidRPr="00D70031" w14:paraId="7A31B4A5" w14:textId="77777777" w:rsidTr="00E114E6">
        <w:trPr>
          <w:trHeight w:val="251"/>
        </w:trPr>
        <w:tc>
          <w:tcPr>
            <w:tcW w:w="5000" w:type="pct"/>
            <w:gridSpan w:val="4"/>
            <w:tcBorders>
              <w:top w:val="single" w:sz="4" w:space="0" w:color="000000"/>
              <w:left w:val="single" w:sz="4" w:space="0" w:color="000000"/>
              <w:bottom w:val="single" w:sz="4" w:space="0" w:color="000000"/>
              <w:right w:val="single" w:sz="4" w:space="0" w:color="000000"/>
            </w:tcBorders>
            <w:hideMark/>
          </w:tcPr>
          <w:p w14:paraId="7C1985DF" w14:textId="77777777" w:rsidR="00D70031" w:rsidRPr="00D70031" w:rsidRDefault="00D70031" w:rsidP="00E114E6">
            <w:pPr>
              <w:ind w:left="132"/>
              <w:rPr>
                <w:b/>
                <w:sz w:val="22"/>
                <w:szCs w:val="22"/>
              </w:rPr>
            </w:pPr>
            <w:r w:rsidRPr="00D70031">
              <w:rPr>
                <w:b/>
                <w:sz w:val="22"/>
                <w:szCs w:val="22"/>
              </w:rPr>
              <w:t>Lever og galdeveje</w:t>
            </w:r>
          </w:p>
        </w:tc>
      </w:tr>
      <w:tr w:rsidR="00D70031" w:rsidRPr="00D70031" w14:paraId="683CF10D" w14:textId="77777777" w:rsidTr="00E114E6">
        <w:trPr>
          <w:trHeight w:val="505"/>
        </w:trPr>
        <w:tc>
          <w:tcPr>
            <w:tcW w:w="1539" w:type="pct"/>
            <w:tcBorders>
              <w:top w:val="single" w:sz="4" w:space="0" w:color="000000"/>
              <w:left w:val="single" w:sz="4" w:space="0" w:color="000000"/>
              <w:bottom w:val="single" w:sz="4" w:space="0" w:color="000000"/>
              <w:right w:val="single" w:sz="4" w:space="0" w:color="000000"/>
            </w:tcBorders>
            <w:hideMark/>
          </w:tcPr>
          <w:p w14:paraId="5FEC08DD" w14:textId="77777777" w:rsidR="00D70031" w:rsidRPr="00D70031" w:rsidRDefault="00D70031" w:rsidP="00E114E6">
            <w:pPr>
              <w:ind w:left="132"/>
              <w:rPr>
                <w:sz w:val="22"/>
                <w:szCs w:val="22"/>
              </w:rPr>
            </w:pPr>
            <w:r w:rsidRPr="00D70031">
              <w:rPr>
                <w:sz w:val="22"/>
                <w:szCs w:val="22"/>
              </w:rPr>
              <w:t>Leverskade forårsaget af lægemidlet</w:t>
            </w:r>
          </w:p>
        </w:tc>
        <w:tc>
          <w:tcPr>
            <w:tcW w:w="1019" w:type="pct"/>
            <w:tcBorders>
              <w:top w:val="single" w:sz="4" w:space="0" w:color="000000"/>
              <w:left w:val="single" w:sz="4" w:space="0" w:color="000000"/>
              <w:bottom w:val="single" w:sz="4" w:space="0" w:color="000000"/>
              <w:right w:val="single" w:sz="4" w:space="0" w:color="000000"/>
            </w:tcBorders>
            <w:hideMark/>
          </w:tcPr>
          <w:p w14:paraId="7D1CE7EA" w14:textId="77777777" w:rsidR="00D70031" w:rsidRPr="00D70031" w:rsidRDefault="00D70031" w:rsidP="00E114E6">
            <w:pPr>
              <w:ind w:left="132"/>
              <w:rPr>
                <w:sz w:val="22"/>
                <w:szCs w:val="22"/>
              </w:rPr>
            </w:pPr>
            <w:r w:rsidRPr="00D70031">
              <w:rPr>
                <w:sz w:val="22"/>
                <w:szCs w:val="22"/>
              </w:rPr>
              <w:t>Ikke almindelig</w:t>
            </w:r>
          </w:p>
        </w:tc>
        <w:tc>
          <w:tcPr>
            <w:tcW w:w="1160" w:type="pct"/>
            <w:tcBorders>
              <w:top w:val="single" w:sz="4" w:space="0" w:color="000000"/>
              <w:left w:val="single" w:sz="4" w:space="0" w:color="000000"/>
              <w:bottom w:val="single" w:sz="4" w:space="0" w:color="000000"/>
              <w:right w:val="single" w:sz="4" w:space="0" w:color="000000"/>
            </w:tcBorders>
            <w:hideMark/>
          </w:tcPr>
          <w:p w14:paraId="58F9EFD9" w14:textId="77777777" w:rsidR="00D70031" w:rsidRPr="00D70031" w:rsidRDefault="00D70031" w:rsidP="00E114E6">
            <w:pPr>
              <w:ind w:left="132"/>
              <w:rPr>
                <w:sz w:val="22"/>
                <w:szCs w:val="22"/>
              </w:rPr>
            </w:pPr>
            <w:r w:rsidRPr="00D70031">
              <w:rPr>
                <w:sz w:val="22"/>
                <w:szCs w:val="22"/>
              </w:rPr>
              <w:t>Almindelig</w:t>
            </w:r>
          </w:p>
        </w:tc>
        <w:tc>
          <w:tcPr>
            <w:tcW w:w="1282" w:type="pct"/>
            <w:tcBorders>
              <w:top w:val="single" w:sz="4" w:space="0" w:color="000000"/>
              <w:left w:val="single" w:sz="4" w:space="0" w:color="000000"/>
              <w:bottom w:val="single" w:sz="4" w:space="0" w:color="000000"/>
              <w:right w:val="single" w:sz="4" w:space="0" w:color="000000"/>
            </w:tcBorders>
            <w:hideMark/>
          </w:tcPr>
          <w:p w14:paraId="07732AC8" w14:textId="77777777" w:rsidR="00D70031" w:rsidRPr="00D70031" w:rsidRDefault="00D70031" w:rsidP="00E114E6">
            <w:pPr>
              <w:ind w:left="132"/>
              <w:rPr>
                <w:sz w:val="22"/>
                <w:szCs w:val="22"/>
              </w:rPr>
            </w:pPr>
            <w:r w:rsidRPr="00D70031">
              <w:rPr>
                <w:sz w:val="22"/>
                <w:szCs w:val="22"/>
              </w:rPr>
              <w:t>Ikke almindelig</w:t>
            </w:r>
          </w:p>
        </w:tc>
      </w:tr>
      <w:tr w:rsidR="00D70031" w:rsidRPr="00D70031" w14:paraId="215593D6" w14:textId="77777777" w:rsidTr="00E114E6">
        <w:trPr>
          <w:trHeight w:val="252"/>
        </w:trPr>
        <w:tc>
          <w:tcPr>
            <w:tcW w:w="1539" w:type="pct"/>
            <w:tcBorders>
              <w:top w:val="single" w:sz="4" w:space="0" w:color="000000"/>
              <w:left w:val="single" w:sz="4" w:space="0" w:color="000000"/>
              <w:bottom w:val="single" w:sz="4" w:space="0" w:color="000000"/>
              <w:right w:val="single" w:sz="4" w:space="0" w:color="000000"/>
            </w:tcBorders>
            <w:hideMark/>
          </w:tcPr>
          <w:p w14:paraId="04F87AFC" w14:textId="77777777" w:rsidR="00D70031" w:rsidRPr="00D70031" w:rsidRDefault="00D70031" w:rsidP="00E114E6">
            <w:pPr>
              <w:ind w:left="132"/>
              <w:rPr>
                <w:sz w:val="22"/>
                <w:szCs w:val="22"/>
              </w:rPr>
            </w:pPr>
            <w:r w:rsidRPr="00D70031">
              <w:rPr>
                <w:sz w:val="22"/>
                <w:szCs w:val="22"/>
              </w:rPr>
              <w:t>Forhøjede leverenzymer</w:t>
            </w:r>
          </w:p>
        </w:tc>
        <w:tc>
          <w:tcPr>
            <w:tcW w:w="1019" w:type="pct"/>
            <w:tcBorders>
              <w:top w:val="single" w:sz="4" w:space="0" w:color="000000"/>
              <w:left w:val="single" w:sz="4" w:space="0" w:color="000000"/>
              <w:bottom w:val="single" w:sz="4" w:space="0" w:color="000000"/>
              <w:right w:val="single" w:sz="4" w:space="0" w:color="000000"/>
            </w:tcBorders>
            <w:hideMark/>
          </w:tcPr>
          <w:p w14:paraId="4B92C14E" w14:textId="77777777" w:rsidR="00D70031" w:rsidRPr="00D70031" w:rsidRDefault="00D70031" w:rsidP="00E114E6">
            <w:pPr>
              <w:ind w:left="132"/>
              <w:rPr>
                <w:sz w:val="22"/>
                <w:szCs w:val="22"/>
              </w:rPr>
            </w:pPr>
            <w:r w:rsidRPr="00D70031">
              <w:rPr>
                <w:sz w:val="22"/>
                <w:szCs w:val="22"/>
              </w:rPr>
              <w:t>Meget almindelig</w:t>
            </w:r>
          </w:p>
        </w:tc>
        <w:tc>
          <w:tcPr>
            <w:tcW w:w="1160" w:type="pct"/>
            <w:tcBorders>
              <w:top w:val="single" w:sz="4" w:space="0" w:color="000000"/>
              <w:left w:val="single" w:sz="4" w:space="0" w:color="000000"/>
              <w:bottom w:val="single" w:sz="4" w:space="0" w:color="000000"/>
              <w:right w:val="single" w:sz="4" w:space="0" w:color="000000"/>
            </w:tcBorders>
            <w:hideMark/>
          </w:tcPr>
          <w:p w14:paraId="580EAA2C" w14:textId="77777777" w:rsidR="00D70031" w:rsidRPr="00D70031" w:rsidRDefault="00D70031" w:rsidP="00E114E6">
            <w:pPr>
              <w:ind w:left="132"/>
              <w:rPr>
                <w:sz w:val="22"/>
                <w:szCs w:val="22"/>
              </w:rPr>
            </w:pPr>
            <w:r w:rsidRPr="00D70031">
              <w:rPr>
                <w:sz w:val="22"/>
                <w:szCs w:val="22"/>
              </w:rPr>
              <w:t>Meget almindelig</w:t>
            </w:r>
          </w:p>
        </w:tc>
        <w:tc>
          <w:tcPr>
            <w:tcW w:w="1282" w:type="pct"/>
            <w:tcBorders>
              <w:top w:val="single" w:sz="4" w:space="0" w:color="000000"/>
              <w:left w:val="single" w:sz="4" w:space="0" w:color="000000"/>
              <w:bottom w:val="single" w:sz="4" w:space="0" w:color="000000"/>
              <w:right w:val="single" w:sz="4" w:space="0" w:color="000000"/>
            </w:tcBorders>
            <w:hideMark/>
          </w:tcPr>
          <w:p w14:paraId="45A335D9" w14:textId="77777777" w:rsidR="00D70031" w:rsidRPr="00D70031" w:rsidRDefault="00D70031" w:rsidP="00E114E6">
            <w:pPr>
              <w:ind w:left="132"/>
              <w:rPr>
                <w:sz w:val="22"/>
                <w:szCs w:val="22"/>
              </w:rPr>
            </w:pPr>
            <w:r w:rsidRPr="00D70031">
              <w:rPr>
                <w:sz w:val="22"/>
                <w:szCs w:val="22"/>
              </w:rPr>
              <w:t>Meget almindelig</w:t>
            </w:r>
          </w:p>
        </w:tc>
      </w:tr>
      <w:tr w:rsidR="00D70031" w:rsidRPr="00D70031" w14:paraId="0FC52ED9" w14:textId="77777777" w:rsidTr="00E114E6">
        <w:trPr>
          <w:trHeight w:val="758"/>
        </w:trPr>
        <w:tc>
          <w:tcPr>
            <w:tcW w:w="1539" w:type="pct"/>
            <w:tcBorders>
              <w:top w:val="single" w:sz="4" w:space="0" w:color="000000"/>
              <w:left w:val="single" w:sz="4" w:space="0" w:color="000000"/>
              <w:bottom w:val="single" w:sz="4" w:space="0" w:color="000000"/>
              <w:right w:val="single" w:sz="4" w:space="0" w:color="000000"/>
            </w:tcBorders>
            <w:hideMark/>
          </w:tcPr>
          <w:p w14:paraId="6B152F96" w14:textId="77777777" w:rsidR="00D70031" w:rsidRPr="00D70031" w:rsidRDefault="00D70031" w:rsidP="00E114E6">
            <w:pPr>
              <w:ind w:left="132"/>
              <w:rPr>
                <w:sz w:val="22"/>
                <w:szCs w:val="22"/>
              </w:rPr>
            </w:pPr>
            <w:r w:rsidRPr="00D70031">
              <w:rPr>
                <w:sz w:val="22"/>
                <w:szCs w:val="22"/>
              </w:rPr>
              <w:t xml:space="preserve">Forhøjet </w:t>
            </w:r>
            <w:proofErr w:type="spellStart"/>
            <w:r w:rsidRPr="00D70031">
              <w:rPr>
                <w:sz w:val="22"/>
                <w:szCs w:val="22"/>
              </w:rPr>
              <w:t>alaninaminotransferase</w:t>
            </w:r>
            <w:proofErr w:type="spellEnd"/>
          </w:p>
          <w:p w14:paraId="26CF8C33" w14:textId="77777777" w:rsidR="00D70031" w:rsidRPr="00D70031" w:rsidRDefault="00D70031" w:rsidP="00E114E6">
            <w:pPr>
              <w:ind w:left="132"/>
              <w:rPr>
                <w:sz w:val="22"/>
                <w:szCs w:val="22"/>
              </w:rPr>
            </w:pPr>
            <w:r w:rsidRPr="00D70031">
              <w:rPr>
                <w:sz w:val="22"/>
                <w:szCs w:val="22"/>
              </w:rPr>
              <w:t>(ALAT)</w:t>
            </w:r>
          </w:p>
        </w:tc>
        <w:tc>
          <w:tcPr>
            <w:tcW w:w="1019" w:type="pct"/>
            <w:tcBorders>
              <w:top w:val="single" w:sz="4" w:space="0" w:color="000000"/>
              <w:left w:val="single" w:sz="4" w:space="0" w:color="000000"/>
              <w:bottom w:val="single" w:sz="4" w:space="0" w:color="000000"/>
              <w:right w:val="single" w:sz="4" w:space="0" w:color="000000"/>
            </w:tcBorders>
            <w:hideMark/>
          </w:tcPr>
          <w:p w14:paraId="03423A00" w14:textId="77777777" w:rsidR="00D70031" w:rsidRPr="00D70031" w:rsidRDefault="00D70031" w:rsidP="00E114E6">
            <w:pPr>
              <w:ind w:left="132"/>
              <w:rPr>
                <w:sz w:val="22"/>
                <w:szCs w:val="22"/>
              </w:rPr>
            </w:pPr>
            <w:r w:rsidRPr="00D70031">
              <w:rPr>
                <w:sz w:val="22"/>
                <w:szCs w:val="22"/>
              </w:rPr>
              <w:t>Almindelig</w:t>
            </w:r>
          </w:p>
        </w:tc>
        <w:tc>
          <w:tcPr>
            <w:tcW w:w="1160" w:type="pct"/>
            <w:tcBorders>
              <w:top w:val="single" w:sz="4" w:space="0" w:color="000000"/>
              <w:left w:val="single" w:sz="4" w:space="0" w:color="000000"/>
              <w:bottom w:val="single" w:sz="4" w:space="0" w:color="000000"/>
              <w:right w:val="single" w:sz="4" w:space="0" w:color="000000"/>
            </w:tcBorders>
            <w:hideMark/>
          </w:tcPr>
          <w:p w14:paraId="1EB7D1B1" w14:textId="77777777" w:rsidR="00D70031" w:rsidRPr="00D70031" w:rsidRDefault="00D70031" w:rsidP="00E114E6">
            <w:pPr>
              <w:ind w:left="132"/>
              <w:rPr>
                <w:sz w:val="22"/>
                <w:szCs w:val="22"/>
              </w:rPr>
            </w:pPr>
            <w:r w:rsidRPr="00D70031">
              <w:rPr>
                <w:sz w:val="22"/>
                <w:szCs w:val="22"/>
              </w:rPr>
              <w:t>Meget almindelig</w:t>
            </w:r>
          </w:p>
        </w:tc>
        <w:tc>
          <w:tcPr>
            <w:tcW w:w="1282" w:type="pct"/>
            <w:tcBorders>
              <w:top w:val="single" w:sz="4" w:space="0" w:color="000000"/>
              <w:left w:val="single" w:sz="4" w:space="0" w:color="000000"/>
              <w:bottom w:val="single" w:sz="4" w:space="0" w:color="000000"/>
              <w:right w:val="single" w:sz="4" w:space="0" w:color="000000"/>
            </w:tcBorders>
            <w:hideMark/>
          </w:tcPr>
          <w:p w14:paraId="0CF435EB" w14:textId="77777777" w:rsidR="00D70031" w:rsidRPr="00D70031" w:rsidRDefault="00D70031" w:rsidP="00E114E6">
            <w:pPr>
              <w:ind w:left="132"/>
              <w:rPr>
                <w:sz w:val="22"/>
                <w:szCs w:val="22"/>
              </w:rPr>
            </w:pPr>
            <w:r w:rsidRPr="00D70031">
              <w:rPr>
                <w:sz w:val="22"/>
                <w:szCs w:val="22"/>
              </w:rPr>
              <w:t>Almindelig</w:t>
            </w:r>
          </w:p>
        </w:tc>
      </w:tr>
      <w:tr w:rsidR="00D70031" w:rsidRPr="00D70031" w14:paraId="58AFBD9E" w14:textId="77777777" w:rsidTr="00E114E6">
        <w:trPr>
          <w:trHeight w:val="760"/>
        </w:trPr>
        <w:tc>
          <w:tcPr>
            <w:tcW w:w="1539" w:type="pct"/>
            <w:tcBorders>
              <w:top w:val="single" w:sz="4" w:space="0" w:color="000000"/>
              <w:left w:val="single" w:sz="4" w:space="0" w:color="000000"/>
              <w:bottom w:val="single" w:sz="4" w:space="0" w:color="000000"/>
              <w:right w:val="single" w:sz="4" w:space="0" w:color="000000"/>
            </w:tcBorders>
            <w:hideMark/>
          </w:tcPr>
          <w:p w14:paraId="1AA2F055" w14:textId="77777777" w:rsidR="00D70031" w:rsidRPr="00D70031" w:rsidRDefault="00D70031" w:rsidP="00E114E6">
            <w:pPr>
              <w:ind w:left="132"/>
              <w:rPr>
                <w:sz w:val="22"/>
                <w:szCs w:val="22"/>
              </w:rPr>
            </w:pPr>
            <w:r w:rsidRPr="00D70031">
              <w:rPr>
                <w:sz w:val="22"/>
                <w:szCs w:val="22"/>
              </w:rPr>
              <w:t>Forhøjet</w:t>
            </w:r>
          </w:p>
          <w:p w14:paraId="77EABAE0" w14:textId="77777777" w:rsidR="00D70031" w:rsidRPr="00D70031" w:rsidRDefault="00D70031" w:rsidP="00E114E6">
            <w:pPr>
              <w:ind w:left="132"/>
              <w:rPr>
                <w:sz w:val="22"/>
                <w:szCs w:val="22"/>
              </w:rPr>
            </w:pPr>
            <w:proofErr w:type="spellStart"/>
            <w:r w:rsidRPr="00D70031">
              <w:rPr>
                <w:sz w:val="22"/>
                <w:szCs w:val="22"/>
              </w:rPr>
              <w:t>aspartataminotransferase</w:t>
            </w:r>
            <w:proofErr w:type="spellEnd"/>
            <w:r w:rsidRPr="00D70031">
              <w:rPr>
                <w:sz w:val="22"/>
                <w:szCs w:val="22"/>
              </w:rPr>
              <w:t xml:space="preserve"> (ASAT)</w:t>
            </w:r>
          </w:p>
        </w:tc>
        <w:tc>
          <w:tcPr>
            <w:tcW w:w="1019" w:type="pct"/>
            <w:tcBorders>
              <w:top w:val="single" w:sz="4" w:space="0" w:color="000000"/>
              <w:left w:val="single" w:sz="4" w:space="0" w:color="000000"/>
              <w:bottom w:val="single" w:sz="4" w:space="0" w:color="000000"/>
              <w:right w:val="single" w:sz="4" w:space="0" w:color="000000"/>
            </w:tcBorders>
            <w:hideMark/>
          </w:tcPr>
          <w:p w14:paraId="031026F4" w14:textId="77777777" w:rsidR="00D70031" w:rsidRPr="00D70031" w:rsidRDefault="00D70031" w:rsidP="00E114E6">
            <w:pPr>
              <w:ind w:left="132"/>
              <w:rPr>
                <w:sz w:val="22"/>
                <w:szCs w:val="22"/>
              </w:rPr>
            </w:pPr>
            <w:r w:rsidRPr="00D70031">
              <w:rPr>
                <w:sz w:val="22"/>
                <w:szCs w:val="22"/>
              </w:rPr>
              <w:t>Almindelig</w:t>
            </w:r>
          </w:p>
        </w:tc>
        <w:tc>
          <w:tcPr>
            <w:tcW w:w="1160" w:type="pct"/>
            <w:tcBorders>
              <w:top w:val="single" w:sz="4" w:space="0" w:color="000000"/>
              <w:left w:val="single" w:sz="4" w:space="0" w:color="000000"/>
              <w:bottom w:val="single" w:sz="4" w:space="0" w:color="000000"/>
              <w:right w:val="single" w:sz="4" w:space="0" w:color="000000"/>
            </w:tcBorders>
            <w:hideMark/>
          </w:tcPr>
          <w:p w14:paraId="1DB3109F" w14:textId="77777777" w:rsidR="00D70031" w:rsidRPr="00D70031" w:rsidRDefault="00D70031" w:rsidP="00E114E6">
            <w:pPr>
              <w:ind w:left="132"/>
              <w:rPr>
                <w:sz w:val="22"/>
                <w:szCs w:val="22"/>
              </w:rPr>
            </w:pPr>
            <w:r w:rsidRPr="00D70031">
              <w:rPr>
                <w:sz w:val="22"/>
                <w:szCs w:val="22"/>
              </w:rPr>
              <w:t>Almindelig</w:t>
            </w:r>
          </w:p>
        </w:tc>
        <w:tc>
          <w:tcPr>
            <w:tcW w:w="1282" w:type="pct"/>
            <w:tcBorders>
              <w:top w:val="single" w:sz="4" w:space="0" w:color="000000"/>
              <w:left w:val="single" w:sz="4" w:space="0" w:color="000000"/>
              <w:bottom w:val="single" w:sz="4" w:space="0" w:color="000000"/>
              <w:right w:val="single" w:sz="4" w:space="0" w:color="000000"/>
            </w:tcBorders>
            <w:hideMark/>
          </w:tcPr>
          <w:p w14:paraId="79915D28" w14:textId="77777777" w:rsidR="00D70031" w:rsidRPr="00D70031" w:rsidRDefault="00D70031" w:rsidP="00E114E6">
            <w:pPr>
              <w:ind w:left="132"/>
              <w:rPr>
                <w:sz w:val="22"/>
                <w:szCs w:val="22"/>
              </w:rPr>
            </w:pPr>
            <w:r w:rsidRPr="00D70031">
              <w:rPr>
                <w:sz w:val="22"/>
                <w:szCs w:val="22"/>
              </w:rPr>
              <w:t>Almindelig</w:t>
            </w:r>
          </w:p>
        </w:tc>
      </w:tr>
      <w:tr w:rsidR="00D70031" w:rsidRPr="00D70031" w14:paraId="5EA0A5AE" w14:textId="77777777" w:rsidTr="00E114E6">
        <w:trPr>
          <w:trHeight w:val="506"/>
        </w:trPr>
        <w:tc>
          <w:tcPr>
            <w:tcW w:w="1539" w:type="pct"/>
            <w:tcBorders>
              <w:top w:val="single" w:sz="4" w:space="0" w:color="000000"/>
              <w:left w:val="single" w:sz="4" w:space="0" w:color="000000"/>
              <w:bottom w:val="single" w:sz="4" w:space="0" w:color="000000"/>
              <w:right w:val="single" w:sz="4" w:space="0" w:color="000000"/>
            </w:tcBorders>
            <w:hideMark/>
          </w:tcPr>
          <w:p w14:paraId="690A3A6D" w14:textId="77777777" w:rsidR="00D70031" w:rsidRPr="00D70031" w:rsidRDefault="00D70031" w:rsidP="00E114E6">
            <w:pPr>
              <w:ind w:left="132"/>
              <w:rPr>
                <w:sz w:val="22"/>
                <w:szCs w:val="22"/>
              </w:rPr>
            </w:pPr>
            <w:r w:rsidRPr="00D70031">
              <w:rPr>
                <w:sz w:val="22"/>
                <w:szCs w:val="22"/>
              </w:rPr>
              <w:t xml:space="preserve">Forhøjet gamma- </w:t>
            </w:r>
            <w:proofErr w:type="spellStart"/>
            <w:r w:rsidRPr="00D70031">
              <w:rPr>
                <w:sz w:val="22"/>
                <w:szCs w:val="22"/>
              </w:rPr>
              <w:t>glutamyltransferase</w:t>
            </w:r>
            <w:proofErr w:type="spellEnd"/>
            <w:r w:rsidRPr="00D70031">
              <w:rPr>
                <w:sz w:val="22"/>
                <w:szCs w:val="22"/>
              </w:rPr>
              <w:t xml:space="preserve"> (GGT)</w:t>
            </w:r>
          </w:p>
        </w:tc>
        <w:tc>
          <w:tcPr>
            <w:tcW w:w="1019" w:type="pct"/>
            <w:tcBorders>
              <w:top w:val="single" w:sz="4" w:space="0" w:color="000000"/>
              <w:left w:val="single" w:sz="4" w:space="0" w:color="000000"/>
              <w:bottom w:val="single" w:sz="4" w:space="0" w:color="000000"/>
              <w:right w:val="single" w:sz="4" w:space="0" w:color="000000"/>
            </w:tcBorders>
            <w:hideMark/>
          </w:tcPr>
          <w:p w14:paraId="4870543E" w14:textId="77777777" w:rsidR="00D70031" w:rsidRPr="00D70031" w:rsidRDefault="00D70031" w:rsidP="00E114E6">
            <w:pPr>
              <w:ind w:left="132"/>
              <w:rPr>
                <w:sz w:val="22"/>
                <w:szCs w:val="22"/>
              </w:rPr>
            </w:pPr>
            <w:r w:rsidRPr="00D70031">
              <w:rPr>
                <w:sz w:val="22"/>
                <w:szCs w:val="22"/>
              </w:rPr>
              <w:t>Almindelig</w:t>
            </w:r>
          </w:p>
        </w:tc>
        <w:tc>
          <w:tcPr>
            <w:tcW w:w="1160" w:type="pct"/>
            <w:tcBorders>
              <w:top w:val="single" w:sz="4" w:space="0" w:color="000000"/>
              <w:left w:val="single" w:sz="4" w:space="0" w:color="000000"/>
              <w:bottom w:val="single" w:sz="4" w:space="0" w:color="000000"/>
              <w:right w:val="single" w:sz="4" w:space="0" w:color="000000"/>
            </w:tcBorders>
            <w:hideMark/>
          </w:tcPr>
          <w:p w14:paraId="185CB6E7" w14:textId="77777777" w:rsidR="00D70031" w:rsidRPr="00D70031" w:rsidRDefault="00D70031" w:rsidP="00E114E6">
            <w:pPr>
              <w:ind w:left="132"/>
              <w:rPr>
                <w:sz w:val="22"/>
                <w:szCs w:val="22"/>
              </w:rPr>
            </w:pPr>
            <w:r w:rsidRPr="00D70031">
              <w:rPr>
                <w:sz w:val="22"/>
                <w:szCs w:val="22"/>
              </w:rPr>
              <w:t>Almindelig</w:t>
            </w:r>
          </w:p>
        </w:tc>
        <w:tc>
          <w:tcPr>
            <w:tcW w:w="1282" w:type="pct"/>
            <w:tcBorders>
              <w:top w:val="single" w:sz="4" w:space="0" w:color="000000"/>
              <w:left w:val="single" w:sz="4" w:space="0" w:color="000000"/>
              <w:bottom w:val="single" w:sz="4" w:space="0" w:color="000000"/>
              <w:right w:val="single" w:sz="4" w:space="0" w:color="000000"/>
            </w:tcBorders>
            <w:hideMark/>
          </w:tcPr>
          <w:p w14:paraId="37E1705E" w14:textId="77777777" w:rsidR="00D70031" w:rsidRPr="00D70031" w:rsidRDefault="00D70031" w:rsidP="00E114E6">
            <w:pPr>
              <w:ind w:left="132"/>
              <w:rPr>
                <w:sz w:val="22"/>
                <w:szCs w:val="22"/>
              </w:rPr>
            </w:pPr>
            <w:r w:rsidRPr="00D70031">
              <w:rPr>
                <w:sz w:val="22"/>
                <w:szCs w:val="22"/>
              </w:rPr>
              <w:t>Almindelig</w:t>
            </w:r>
          </w:p>
        </w:tc>
      </w:tr>
      <w:tr w:rsidR="00D70031" w:rsidRPr="00D70031" w14:paraId="66DFBB1D" w14:textId="77777777" w:rsidTr="00E114E6">
        <w:trPr>
          <w:trHeight w:val="251"/>
        </w:trPr>
        <w:tc>
          <w:tcPr>
            <w:tcW w:w="1539" w:type="pct"/>
            <w:tcBorders>
              <w:top w:val="single" w:sz="4" w:space="0" w:color="000000"/>
              <w:left w:val="single" w:sz="4" w:space="0" w:color="000000"/>
              <w:bottom w:val="single" w:sz="4" w:space="0" w:color="000000"/>
              <w:right w:val="single" w:sz="4" w:space="0" w:color="000000"/>
            </w:tcBorders>
            <w:hideMark/>
          </w:tcPr>
          <w:p w14:paraId="5400F4C1" w14:textId="77777777" w:rsidR="00D70031" w:rsidRPr="00D70031" w:rsidRDefault="00D70031" w:rsidP="00E114E6">
            <w:pPr>
              <w:ind w:left="132"/>
              <w:rPr>
                <w:sz w:val="22"/>
                <w:szCs w:val="22"/>
              </w:rPr>
            </w:pPr>
            <w:proofErr w:type="spellStart"/>
            <w:r w:rsidRPr="00D70031">
              <w:rPr>
                <w:sz w:val="22"/>
                <w:szCs w:val="22"/>
              </w:rPr>
              <w:t>Hyperbilirubinæmi</w:t>
            </w:r>
            <w:proofErr w:type="spellEnd"/>
          </w:p>
        </w:tc>
        <w:tc>
          <w:tcPr>
            <w:tcW w:w="1019" w:type="pct"/>
            <w:tcBorders>
              <w:top w:val="single" w:sz="4" w:space="0" w:color="000000"/>
              <w:left w:val="single" w:sz="4" w:space="0" w:color="000000"/>
              <w:bottom w:val="single" w:sz="4" w:space="0" w:color="000000"/>
              <w:right w:val="single" w:sz="4" w:space="0" w:color="000000"/>
            </w:tcBorders>
            <w:hideMark/>
          </w:tcPr>
          <w:p w14:paraId="43BA6335" w14:textId="77777777" w:rsidR="00D70031" w:rsidRPr="00D70031" w:rsidRDefault="00D70031" w:rsidP="00E114E6">
            <w:pPr>
              <w:ind w:left="132"/>
              <w:rPr>
                <w:sz w:val="22"/>
                <w:szCs w:val="22"/>
              </w:rPr>
            </w:pPr>
            <w:r w:rsidRPr="00D70031">
              <w:rPr>
                <w:sz w:val="22"/>
                <w:szCs w:val="22"/>
              </w:rPr>
              <w:t>Ikke almindelig</w:t>
            </w:r>
          </w:p>
        </w:tc>
        <w:tc>
          <w:tcPr>
            <w:tcW w:w="1160" w:type="pct"/>
            <w:tcBorders>
              <w:top w:val="single" w:sz="4" w:space="0" w:color="000000"/>
              <w:left w:val="single" w:sz="4" w:space="0" w:color="000000"/>
              <w:bottom w:val="single" w:sz="4" w:space="0" w:color="000000"/>
              <w:right w:val="single" w:sz="4" w:space="0" w:color="000000"/>
            </w:tcBorders>
            <w:hideMark/>
          </w:tcPr>
          <w:p w14:paraId="607CD2F3" w14:textId="77777777" w:rsidR="00D70031" w:rsidRPr="00D70031" w:rsidRDefault="00D70031" w:rsidP="00E114E6">
            <w:pPr>
              <w:ind w:left="132"/>
              <w:rPr>
                <w:sz w:val="22"/>
                <w:szCs w:val="22"/>
              </w:rPr>
            </w:pPr>
            <w:r w:rsidRPr="00D70031">
              <w:rPr>
                <w:sz w:val="22"/>
                <w:szCs w:val="22"/>
              </w:rPr>
              <w:t>Ikke almindelig</w:t>
            </w:r>
          </w:p>
        </w:tc>
        <w:tc>
          <w:tcPr>
            <w:tcW w:w="1282" w:type="pct"/>
            <w:tcBorders>
              <w:top w:val="single" w:sz="4" w:space="0" w:color="000000"/>
              <w:left w:val="single" w:sz="4" w:space="0" w:color="000000"/>
              <w:bottom w:val="single" w:sz="4" w:space="0" w:color="000000"/>
              <w:right w:val="single" w:sz="4" w:space="0" w:color="000000"/>
            </w:tcBorders>
            <w:hideMark/>
          </w:tcPr>
          <w:p w14:paraId="2FB5A74B" w14:textId="77777777" w:rsidR="00D70031" w:rsidRPr="00D70031" w:rsidRDefault="00D70031" w:rsidP="00E114E6">
            <w:pPr>
              <w:ind w:left="132"/>
              <w:rPr>
                <w:sz w:val="22"/>
                <w:szCs w:val="22"/>
              </w:rPr>
            </w:pPr>
            <w:r w:rsidRPr="00D70031">
              <w:rPr>
                <w:sz w:val="22"/>
                <w:szCs w:val="22"/>
              </w:rPr>
              <w:t>Ikke kendt</w:t>
            </w:r>
          </w:p>
        </w:tc>
      </w:tr>
      <w:tr w:rsidR="00D70031" w:rsidRPr="00D70031" w14:paraId="20DB5D05" w14:textId="77777777" w:rsidTr="00E114E6">
        <w:trPr>
          <w:trHeight w:val="505"/>
        </w:trPr>
        <w:tc>
          <w:tcPr>
            <w:tcW w:w="1539" w:type="pct"/>
            <w:tcBorders>
              <w:top w:val="single" w:sz="4" w:space="0" w:color="000000"/>
              <w:left w:val="single" w:sz="4" w:space="0" w:color="000000"/>
              <w:bottom w:val="single" w:sz="4" w:space="0" w:color="000000"/>
              <w:right w:val="single" w:sz="4" w:space="0" w:color="000000"/>
            </w:tcBorders>
            <w:hideMark/>
          </w:tcPr>
          <w:p w14:paraId="301A43B1" w14:textId="77777777" w:rsidR="00D70031" w:rsidRPr="00D70031" w:rsidRDefault="00D70031" w:rsidP="00E114E6">
            <w:pPr>
              <w:ind w:left="132"/>
              <w:rPr>
                <w:sz w:val="22"/>
                <w:szCs w:val="22"/>
              </w:rPr>
            </w:pPr>
            <w:r w:rsidRPr="00D70031">
              <w:rPr>
                <w:sz w:val="22"/>
                <w:szCs w:val="22"/>
              </w:rPr>
              <w:t>Forhøjet basisk fosfatase (ALP) i blodet</w:t>
            </w:r>
          </w:p>
        </w:tc>
        <w:tc>
          <w:tcPr>
            <w:tcW w:w="1019" w:type="pct"/>
            <w:tcBorders>
              <w:top w:val="single" w:sz="4" w:space="0" w:color="000000"/>
              <w:left w:val="single" w:sz="4" w:space="0" w:color="000000"/>
              <w:bottom w:val="single" w:sz="4" w:space="0" w:color="000000"/>
              <w:right w:val="single" w:sz="4" w:space="0" w:color="000000"/>
            </w:tcBorders>
            <w:hideMark/>
          </w:tcPr>
          <w:p w14:paraId="7AA3B650" w14:textId="77777777" w:rsidR="00D70031" w:rsidRPr="00D70031" w:rsidRDefault="00D70031" w:rsidP="00E114E6">
            <w:pPr>
              <w:ind w:left="132"/>
              <w:rPr>
                <w:sz w:val="22"/>
                <w:szCs w:val="22"/>
              </w:rPr>
            </w:pPr>
            <w:r w:rsidRPr="00D70031">
              <w:rPr>
                <w:sz w:val="22"/>
                <w:szCs w:val="22"/>
              </w:rPr>
              <w:t>Ikke almindelig</w:t>
            </w:r>
          </w:p>
        </w:tc>
        <w:tc>
          <w:tcPr>
            <w:tcW w:w="1160" w:type="pct"/>
            <w:tcBorders>
              <w:top w:val="single" w:sz="4" w:space="0" w:color="000000"/>
              <w:left w:val="single" w:sz="4" w:space="0" w:color="000000"/>
              <w:bottom w:val="single" w:sz="4" w:space="0" w:color="000000"/>
              <w:right w:val="single" w:sz="4" w:space="0" w:color="000000"/>
            </w:tcBorders>
            <w:hideMark/>
          </w:tcPr>
          <w:p w14:paraId="7596132B" w14:textId="77777777" w:rsidR="00D70031" w:rsidRPr="00D70031" w:rsidRDefault="00D70031" w:rsidP="00E114E6">
            <w:pPr>
              <w:ind w:left="132"/>
              <w:rPr>
                <w:sz w:val="22"/>
                <w:szCs w:val="22"/>
              </w:rPr>
            </w:pPr>
            <w:r w:rsidRPr="00D70031">
              <w:rPr>
                <w:sz w:val="22"/>
                <w:szCs w:val="22"/>
              </w:rPr>
              <w:t>Almindelig</w:t>
            </w:r>
          </w:p>
        </w:tc>
        <w:tc>
          <w:tcPr>
            <w:tcW w:w="1282" w:type="pct"/>
            <w:tcBorders>
              <w:top w:val="single" w:sz="4" w:space="0" w:color="000000"/>
              <w:left w:val="single" w:sz="4" w:space="0" w:color="000000"/>
              <w:bottom w:val="single" w:sz="4" w:space="0" w:color="000000"/>
              <w:right w:val="single" w:sz="4" w:space="0" w:color="000000"/>
            </w:tcBorders>
            <w:hideMark/>
          </w:tcPr>
          <w:p w14:paraId="196A5F6B" w14:textId="77777777" w:rsidR="00D70031" w:rsidRPr="00D70031" w:rsidRDefault="00D70031" w:rsidP="00E114E6">
            <w:pPr>
              <w:ind w:left="132"/>
              <w:rPr>
                <w:sz w:val="22"/>
                <w:szCs w:val="22"/>
              </w:rPr>
            </w:pPr>
            <w:r w:rsidRPr="00D70031">
              <w:rPr>
                <w:sz w:val="22"/>
                <w:szCs w:val="22"/>
              </w:rPr>
              <w:t>Almindelig</w:t>
            </w:r>
          </w:p>
        </w:tc>
      </w:tr>
      <w:tr w:rsidR="00D70031" w:rsidRPr="00D70031" w14:paraId="1510CB75" w14:textId="77777777" w:rsidTr="00E114E6">
        <w:trPr>
          <w:trHeight w:val="252"/>
        </w:trPr>
        <w:tc>
          <w:tcPr>
            <w:tcW w:w="5000" w:type="pct"/>
            <w:gridSpan w:val="4"/>
            <w:tcBorders>
              <w:top w:val="single" w:sz="4" w:space="0" w:color="000000"/>
              <w:left w:val="single" w:sz="4" w:space="0" w:color="000000"/>
              <w:bottom w:val="single" w:sz="4" w:space="0" w:color="000000"/>
              <w:right w:val="single" w:sz="4" w:space="0" w:color="000000"/>
            </w:tcBorders>
            <w:hideMark/>
          </w:tcPr>
          <w:p w14:paraId="1A8C57CB" w14:textId="77777777" w:rsidR="00D70031" w:rsidRPr="00D70031" w:rsidRDefault="00D70031" w:rsidP="00E114E6">
            <w:pPr>
              <w:ind w:left="132"/>
              <w:rPr>
                <w:b/>
                <w:sz w:val="22"/>
                <w:szCs w:val="22"/>
              </w:rPr>
            </w:pPr>
            <w:r w:rsidRPr="00D70031">
              <w:rPr>
                <w:b/>
                <w:sz w:val="22"/>
                <w:szCs w:val="22"/>
              </w:rPr>
              <w:t>Hud og subkutane væv</w:t>
            </w:r>
          </w:p>
        </w:tc>
      </w:tr>
      <w:tr w:rsidR="00D70031" w:rsidRPr="00D70031" w14:paraId="3E385455" w14:textId="77777777" w:rsidTr="00E114E6">
        <w:trPr>
          <w:trHeight w:val="251"/>
        </w:trPr>
        <w:tc>
          <w:tcPr>
            <w:tcW w:w="1539" w:type="pct"/>
            <w:tcBorders>
              <w:top w:val="single" w:sz="4" w:space="0" w:color="000000"/>
              <w:left w:val="single" w:sz="4" w:space="0" w:color="000000"/>
              <w:bottom w:val="single" w:sz="4" w:space="0" w:color="000000"/>
              <w:right w:val="single" w:sz="4" w:space="0" w:color="000000"/>
            </w:tcBorders>
            <w:hideMark/>
          </w:tcPr>
          <w:p w14:paraId="405A10A2" w14:textId="77777777" w:rsidR="00D70031" w:rsidRPr="00D70031" w:rsidRDefault="00D70031" w:rsidP="00E114E6">
            <w:pPr>
              <w:ind w:left="132"/>
              <w:rPr>
                <w:sz w:val="22"/>
                <w:szCs w:val="22"/>
              </w:rPr>
            </w:pPr>
            <w:r w:rsidRPr="00D70031">
              <w:rPr>
                <w:sz w:val="22"/>
                <w:szCs w:val="22"/>
              </w:rPr>
              <w:t>Udslæt</w:t>
            </w:r>
          </w:p>
        </w:tc>
        <w:tc>
          <w:tcPr>
            <w:tcW w:w="1019" w:type="pct"/>
            <w:tcBorders>
              <w:top w:val="single" w:sz="4" w:space="0" w:color="000000"/>
              <w:left w:val="single" w:sz="4" w:space="0" w:color="000000"/>
              <w:bottom w:val="single" w:sz="4" w:space="0" w:color="000000"/>
              <w:right w:val="single" w:sz="4" w:space="0" w:color="000000"/>
            </w:tcBorders>
            <w:hideMark/>
          </w:tcPr>
          <w:p w14:paraId="5A3CFB7B" w14:textId="77777777" w:rsidR="00D70031" w:rsidRPr="00D70031" w:rsidRDefault="00D70031" w:rsidP="00E114E6">
            <w:pPr>
              <w:ind w:left="132"/>
              <w:rPr>
                <w:sz w:val="22"/>
                <w:szCs w:val="22"/>
              </w:rPr>
            </w:pPr>
            <w:r w:rsidRPr="00D70031">
              <w:rPr>
                <w:sz w:val="22"/>
                <w:szCs w:val="22"/>
              </w:rPr>
              <w:t>Almindelig</w:t>
            </w:r>
          </w:p>
        </w:tc>
        <w:tc>
          <w:tcPr>
            <w:tcW w:w="1160" w:type="pct"/>
            <w:tcBorders>
              <w:top w:val="single" w:sz="4" w:space="0" w:color="000000"/>
              <w:left w:val="single" w:sz="4" w:space="0" w:color="000000"/>
              <w:bottom w:val="single" w:sz="4" w:space="0" w:color="000000"/>
              <w:right w:val="single" w:sz="4" w:space="0" w:color="000000"/>
            </w:tcBorders>
            <w:hideMark/>
          </w:tcPr>
          <w:p w14:paraId="70887559" w14:textId="77777777" w:rsidR="00D70031" w:rsidRPr="00D70031" w:rsidRDefault="00D70031" w:rsidP="00E114E6">
            <w:pPr>
              <w:ind w:left="132"/>
              <w:rPr>
                <w:sz w:val="22"/>
                <w:szCs w:val="22"/>
              </w:rPr>
            </w:pPr>
            <w:r w:rsidRPr="00D70031">
              <w:rPr>
                <w:sz w:val="22"/>
                <w:szCs w:val="22"/>
              </w:rPr>
              <w:t>Almindelig</w:t>
            </w:r>
          </w:p>
        </w:tc>
        <w:tc>
          <w:tcPr>
            <w:tcW w:w="1282" w:type="pct"/>
            <w:tcBorders>
              <w:top w:val="single" w:sz="4" w:space="0" w:color="000000"/>
              <w:left w:val="single" w:sz="4" w:space="0" w:color="000000"/>
              <w:bottom w:val="single" w:sz="4" w:space="0" w:color="000000"/>
              <w:right w:val="single" w:sz="4" w:space="0" w:color="000000"/>
            </w:tcBorders>
            <w:hideMark/>
          </w:tcPr>
          <w:p w14:paraId="3E0AC51A" w14:textId="77777777" w:rsidR="00D70031" w:rsidRPr="00D70031" w:rsidRDefault="00D70031" w:rsidP="00E114E6">
            <w:pPr>
              <w:ind w:left="132"/>
              <w:rPr>
                <w:sz w:val="22"/>
                <w:szCs w:val="22"/>
              </w:rPr>
            </w:pPr>
            <w:r w:rsidRPr="00D70031">
              <w:rPr>
                <w:sz w:val="22"/>
                <w:szCs w:val="22"/>
              </w:rPr>
              <w:t>Ikke almindelig</w:t>
            </w:r>
          </w:p>
        </w:tc>
      </w:tr>
      <w:tr w:rsidR="00D70031" w:rsidRPr="00D70031" w14:paraId="32A40189" w14:textId="77777777" w:rsidTr="00E114E6">
        <w:trPr>
          <w:trHeight w:val="254"/>
        </w:trPr>
        <w:tc>
          <w:tcPr>
            <w:tcW w:w="1539" w:type="pct"/>
            <w:tcBorders>
              <w:top w:val="single" w:sz="4" w:space="0" w:color="000000"/>
              <w:left w:val="single" w:sz="4" w:space="0" w:color="000000"/>
              <w:bottom w:val="single" w:sz="4" w:space="0" w:color="000000"/>
              <w:right w:val="single" w:sz="4" w:space="0" w:color="000000"/>
            </w:tcBorders>
            <w:hideMark/>
          </w:tcPr>
          <w:p w14:paraId="12080B36" w14:textId="77777777" w:rsidR="00D70031" w:rsidRPr="00D70031" w:rsidRDefault="00D70031" w:rsidP="00E114E6">
            <w:pPr>
              <w:ind w:left="132"/>
              <w:rPr>
                <w:sz w:val="22"/>
                <w:szCs w:val="22"/>
              </w:rPr>
            </w:pPr>
            <w:proofErr w:type="spellStart"/>
            <w:r w:rsidRPr="00D70031">
              <w:rPr>
                <w:sz w:val="22"/>
                <w:szCs w:val="22"/>
              </w:rPr>
              <w:t>Pruritus</w:t>
            </w:r>
            <w:proofErr w:type="spellEnd"/>
          </w:p>
        </w:tc>
        <w:tc>
          <w:tcPr>
            <w:tcW w:w="1019" w:type="pct"/>
            <w:tcBorders>
              <w:top w:val="single" w:sz="4" w:space="0" w:color="000000"/>
              <w:left w:val="single" w:sz="4" w:space="0" w:color="000000"/>
              <w:bottom w:val="single" w:sz="4" w:space="0" w:color="000000"/>
              <w:right w:val="single" w:sz="4" w:space="0" w:color="000000"/>
            </w:tcBorders>
            <w:hideMark/>
          </w:tcPr>
          <w:p w14:paraId="59A2D149" w14:textId="77777777" w:rsidR="00D70031" w:rsidRPr="00D70031" w:rsidRDefault="00D70031" w:rsidP="00E114E6">
            <w:pPr>
              <w:ind w:left="132"/>
              <w:rPr>
                <w:sz w:val="22"/>
                <w:szCs w:val="22"/>
              </w:rPr>
            </w:pPr>
            <w:r w:rsidRPr="00D70031">
              <w:rPr>
                <w:sz w:val="22"/>
                <w:szCs w:val="22"/>
              </w:rPr>
              <w:t>Ikke almindelig</w:t>
            </w:r>
          </w:p>
        </w:tc>
        <w:tc>
          <w:tcPr>
            <w:tcW w:w="1160" w:type="pct"/>
            <w:tcBorders>
              <w:top w:val="single" w:sz="4" w:space="0" w:color="000000"/>
              <w:left w:val="single" w:sz="4" w:space="0" w:color="000000"/>
              <w:bottom w:val="single" w:sz="4" w:space="0" w:color="000000"/>
              <w:right w:val="single" w:sz="4" w:space="0" w:color="000000"/>
            </w:tcBorders>
            <w:hideMark/>
          </w:tcPr>
          <w:p w14:paraId="5643BFF9" w14:textId="77777777" w:rsidR="00D70031" w:rsidRPr="00D70031" w:rsidRDefault="00D70031" w:rsidP="00E114E6">
            <w:pPr>
              <w:ind w:left="132"/>
              <w:rPr>
                <w:sz w:val="22"/>
                <w:szCs w:val="22"/>
              </w:rPr>
            </w:pPr>
            <w:r w:rsidRPr="00D70031">
              <w:rPr>
                <w:sz w:val="22"/>
                <w:szCs w:val="22"/>
              </w:rPr>
              <w:t>Ikke almindelig</w:t>
            </w:r>
          </w:p>
        </w:tc>
        <w:tc>
          <w:tcPr>
            <w:tcW w:w="1282" w:type="pct"/>
            <w:tcBorders>
              <w:top w:val="single" w:sz="4" w:space="0" w:color="000000"/>
              <w:left w:val="single" w:sz="4" w:space="0" w:color="000000"/>
              <w:bottom w:val="single" w:sz="4" w:space="0" w:color="000000"/>
              <w:right w:val="single" w:sz="4" w:space="0" w:color="000000"/>
            </w:tcBorders>
            <w:hideMark/>
          </w:tcPr>
          <w:p w14:paraId="0028A73A" w14:textId="77777777" w:rsidR="00D70031" w:rsidRPr="00D70031" w:rsidRDefault="00D70031" w:rsidP="00E114E6">
            <w:pPr>
              <w:ind w:left="132"/>
              <w:rPr>
                <w:sz w:val="22"/>
                <w:szCs w:val="22"/>
              </w:rPr>
            </w:pPr>
            <w:r w:rsidRPr="00D70031">
              <w:rPr>
                <w:sz w:val="22"/>
                <w:szCs w:val="22"/>
              </w:rPr>
              <w:t>Ikke almindelig</w:t>
            </w:r>
          </w:p>
        </w:tc>
      </w:tr>
      <w:tr w:rsidR="00D70031" w:rsidRPr="00D70031" w14:paraId="6E5A7F6D" w14:textId="77777777" w:rsidTr="00E114E6">
        <w:trPr>
          <w:trHeight w:val="251"/>
        </w:trPr>
        <w:tc>
          <w:tcPr>
            <w:tcW w:w="1539" w:type="pct"/>
            <w:tcBorders>
              <w:top w:val="single" w:sz="4" w:space="0" w:color="000000"/>
              <w:left w:val="single" w:sz="4" w:space="0" w:color="000000"/>
              <w:bottom w:val="single" w:sz="4" w:space="0" w:color="000000"/>
              <w:right w:val="single" w:sz="4" w:space="0" w:color="000000"/>
            </w:tcBorders>
            <w:hideMark/>
          </w:tcPr>
          <w:p w14:paraId="58DBB7B7" w14:textId="77777777" w:rsidR="00D70031" w:rsidRPr="00D70031" w:rsidRDefault="00D70031" w:rsidP="00E114E6">
            <w:pPr>
              <w:ind w:left="132"/>
              <w:rPr>
                <w:sz w:val="22"/>
                <w:szCs w:val="22"/>
              </w:rPr>
            </w:pPr>
            <w:proofErr w:type="spellStart"/>
            <w:r w:rsidRPr="00D70031">
              <w:rPr>
                <w:sz w:val="22"/>
                <w:szCs w:val="22"/>
              </w:rPr>
              <w:t>Alopeci</w:t>
            </w:r>
            <w:proofErr w:type="spellEnd"/>
          </w:p>
        </w:tc>
        <w:tc>
          <w:tcPr>
            <w:tcW w:w="1019" w:type="pct"/>
            <w:tcBorders>
              <w:top w:val="single" w:sz="4" w:space="0" w:color="000000"/>
              <w:left w:val="single" w:sz="4" w:space="0" w:color="000000"/>
              <w:bottom w:val="single" w:sz="4" w:space="0" w:color="000000"/>
              <w:right w:val="single" w:sz="4" w:space="0" w:color="000000"/>
            </w:tcBorders>
            <w:hideMark/>
          </w:tcPr>
          <w:p w14:paraId="0023D2A2" w14:textId="77777777" w:rsidR="00D70031" w:rsidRPr="00D70031" w:rsidRDefault="00D70031" w:rsidP="00E114E6">
            <w:pPr>
              <w:ind w:left="132"/>
              <w:rPr>
                <w:sz w:val="22"/>
                <w:szCs w:val="22"/>
              </w:rPr>
            </w:pPr>
            <w:r w:rsidRPr="00D70031">
              <w:rPr>
                <w:sz w:val="22"/>
                <w:szCs w:val="22"/>
              </w:rPr>
              <w:t>Ikke almindelig</w:t>
            </w:r>
          </w:p>
        </w:tc>
        <w:tc>
          <w:tcPr>
            <w:tcW w:w="1160" w:type="pct"/>
            <w:tcBorders>
              <w:top w:val="single" w:sz="4" w:space="0" w:color="000000"/>
              <w:left w:val="single" w:sz="4" w:space="0" w:color="000000"/>
              <w:bottom w:val="single" w:sz="4" w:space="0" w:color="000000"/>
              <w:right w:val="single" w:sz="4" w:space="0" w:color="000000"/>
            </w:tcBorders>
            <w:hideMark/>
          </w:tcPr>
          <w:p w14:paraId="79543A95" w14:textId="77777777" w:rsidR="00D70031" w:rsidRPr="00D70031" w:rsidRDefault="00D70031" w:rsidP="00E114E6">
            <w:pPr>
              <w:ind w:left="132"/>
              <w:rPr>
                <w:sz w:val="22"/>
                <w:szCs w:val="22"/>
              </w:rPr>
            </w:pPr>
            <w:r w:rsidRPr="00D70031">
              <w:rPr>
                <w:sz w:val="22"/>
                <w:szCs w:val="22"/>
              </w:rPr>
              <w:t>Ikke almindelig</w:t>
            </w:r>
          </w:p>
        </w:tc>
        <w:tc>
          <w:tcPr>
            <w:tcW w:w="1282" w:type="pct"/>
            <w:tcBorders>
              <w:top w:val="single" w:sz="4" w:space="0" w:color="000000"/>
              <w:left w:val="single" w:sz="4" w:space="0" w:color="000000"/>
              <w:bottom w:val="single" w:sz="4" w:space="0" w:color="000000"/>
              <w:right w:val="single" w:sz="4" w:space="0" w:color="000000"/>
            </w:tcBorders>
            <w:hideMark/>
          </w:tcPr>
          <w:p w14:paraId="2F586D01" w14:textId="77777777" w:rsidR="00D70031" w:rsidRPr="00D70031" w:rsidRDefault="00D70031" w:rsidP="00E114E6">
            <w:pPr>
              <w:ind w:left="132"/>
              <w:rPr>
                <w:sz w:val="22"/>
                <w:szCs w:val="22"/>
              </w:rPr>
            </w:pPr>
            <w:r w:rsidRPr="00D70031">
              <w:rPr>
                <w:sz w:val="22"/>
                <w:szCs w:val="22"/>
              </w:rPr>
              <w:t>Ikke kendt</w:t>
            </w:r>
          </w:p>
        </w:tc>
      </w:tr>
      <w:tr w:rsidR="00D70031" w:rsidRPr="00D70031" w14:paraId="013FF078" w14:textId="77777777" w:rsidTr="00E114E6">
        <w:trPr>
          <w:trHeight w:val="254"/>
        </w:trPr>
        <w:tc>
          <w:tcPr>
            <w:tcW w:w="5000" w:type="pct"/>
            <w:gridSpan w:val="4"/>
            <w:tcBorders>
              <w:top w:val="single" w:sz="4" w:space="0" w:color="000000"/>
              <w:left w:val="single" w:sz="4" w:space="0" w:color="000000"/>
              <w:bottom w:val="single" w:sz="4" w:space="0" w:color="000000"/>
              <w:right w:val="single" w:sz="4" w:space="0" w:color="000000"/>
            </w:tcBorders>
            <w:hideMark/>
          </w:tcPr>
          <w:p w14:paraId="20D75E0E" w14:textId="77777777" w:rsidR="00D70031" w:rsidRPr="00D70031" w:rsidRDefault="00D70031" w:rsidP="00E114E6">
            <w:pPr>
              <w:ind w:left="132"/>
              <w:rPr>
                <w:b/>
                <w:sz w:val="22"/>
                <w:szCs w:val="22"/>
              </w:rPr>
            </w:pPr>
            <w:r w:rsidRPr="00D70031">
              <w:rPr>
                <w:b/>
                <w:sz w:val="22"/>
                <w:szCs w:val="22"/>
              </w:rPr>
              <w:t>Nyrer og urinveje</w:t>
            </w:r>
          </w:p>
        </w:tc>
      </w:tr>
      <w:tr w:rsidR="00D70031" w:rsidRPr="00D70031" w14:paraId="1D990138" w14:textId="77777777" w:rsidTr="00E114E6">
        <w:trPr>
          <w:trHeight w:val="253"/>
        </w:trPr>
        <w:tc>
          <w:tcPr>
            <w:tcW w:w="1539" w:type="pct"/>
            <w:tcBorders>
              <w:top w:val="single" w:sz="4" w:space="0" w:color="000000"/>
              <w:left w:val="single" w:sz="4" w:space="0" w:color="000000"/>
              <w:bottom w:val="single" w:sz="4" w:space="0" w:color="000000"/>
              <w:right w:val="single" w:sz="4" w:space="0" w:color="000000"/>
            </w:tcBorders>
            <w:hideMark/>
          </w:tcPr>
          <w:p w14:paraId="0CF8D39C" w14:textId="77777777" w:rsidR="00D70031" w:rsidRPr="00D70031" w:rsidRDefault="00D70031" w:rsidP="00E114E6">
            <w:pPr>
              <w:ind w:left="132"/>
              <w:rPr>
                <w:sz w:val="22"/>
                <w:szCs w:val="22"/>
              </w:rPr>
            </w:pPr>
            <w:r w:rsidRPr="00D70031">
              <w:rPr>
                <w:sz w:val="22"/>
                <w:szCs w:val="22"/>
              </w:rPr>
              <w:t>Nyresvigt (se pkt. 4.4)</w:t>
            </w:r>
          </w:p>
        </w:tc>
        <w:tc>
          <w:tcPr>
            <w:tcW w:w="1019" w:type="pct"/>
            <w:tcBorders>
              <w:top w:val="single" w:sz="4" w:space="0" w:color="000000"/>
              <w:left w:val="single" w:sz="4" w:space="0" w:color="000000"/>
              <w:bottom w:val="single" w:sz="4" w:space="0" w:color="000000"/>
              <w:right w:val="single" w:sz="4" w:space="0" w:color="000000"/>
            </w:tcBorders>
            <w:hideMark/>
          </w:tcPr>
          <w:p w14:paraId="40DABB00" w14:textId="77777777" w:rsidR="00D70031" w:rsidRPr="00D70031" w:rsidRDefault="00D70031" w:rsidP="00E114E6">
            <w:pPr>
              <w:ind w:left="132"/>
              <w:rPr>
                <w:sz w:val="22"/>
                <w:szCs w:val="22"/>
              </w:rPr>
            </w:pPr>
            <w:r w:rsidRPr="00D70031">
              <w:rPr>
                <w:sz w:val="22"/>
                <w:szCs w:val="22"/>
              </w:rPr>
              <w:t>Ikke kendt</w:t>
            </w:r>
          </w:p>
        </w:tc>
        <w:tc>
          <w:tcPr>
            <w:tcW w:w="1160" w:type="pct"/>
            <w:tcBorders>
              <w:top w:val="single" w:sz="4" w:space="0" w:color="000000"/>
              <w:left w:val="single" w:sz="4" w:space="0" w:color="000000"/>
              <w:bottom w:val="single" w:sz="4" w:space="0" w:color="000000"/>
              <w:right w:val="single" w:sz="4" w:space="0" w:color="000000"/>
            </w:tcBorders>
            <w:hideMark/>
          </w:tcPr>
          <w:p w14:paraId="2244BE3D" w14:textId="77777777" w:rsidR="00D70031" w:rsidRPr="00D70031" w:rsidRDefault="00D70031" w:rsidP="00E114E6">
            <w:pPr>
              <w:ind w:left="132"/>
              <w:rPr>
                <w:sz w:val="22"/>
                <w:szCs w:val="22"/>
              </w:rPr>
            </w:pPr>
            <w:r w:rsidRPr="00D70031">
              <w:rPr>
                <w:sz w:val="22"/>
                <w:szCs w:val="22"/>
              </w:rPr>
              <w:t>Ikke kendt</w:t>
            </w:r>
          </w:p>
        </w:tc>
        <w:tc>
          <w:tcPr>
            <w:tcW w:w="1282" w:type="pct"/>
            <w:tcBorders>
              <w:top w:val="single" w:sz="4" w:space="0" w:color="000000"/>
              <w:left w:val="single" w:sz="4" w:space="0" w:color="000000"/>
              <w:bottom w:val="single" w:sz="4" w:space="0" w:color="000000"/>
              <w:right w:val="single" w:sz="4" w:space="0" w:color="000000"/>
            </w:tcBorders>
            <w:hideMark/>
          </w:tcPr>
          <w:p w14:paraId="4242F40A" w14:textId="77777777" w:rsidR="00D70031" w:rsidRPr="00D70031" w:rsidRDefault="00D70031" w:rsidP="00E114E6">
            <w:pPr>
              <w:ind w:left="132"/>
              <w:rPr>
                <w:sz w:val="22"/>
                <w:szCs w:val="22"/>
              </w:rPr>
            </w:pPr>
            <w:r w:rsidRPr="00D70031">
              <w:rPr>
                <w:sz w:val="22"/>
                <w:szCs w:val="22"/>
              </w:rPr>
              <w:t>Ikke almindelig</w:t>
            </w:r>
          </w:p>
        </w:tc>
      </w:tr>
      <w:tr w:rsidR="00D70031" w:rsidRPr="00D70031" w14:paraId="435A8B59" w14:textId="77777777" w:rsidTr="00E114E6">
        <w:trPr>
          <w:trHeight w:val="251"/>
        </w:trPr>
        <w:tc>
          <w:tcPr>
            <w:tcW w:w="1539" w:type="pct"/>
            <w:tcBorders>
              <w:top w:val="single" w:sz="4" w:space="0" w:color="000000"/>
              <w:left w:val="single" w:sz="4" w:space="0" w:color="000000"/>
              <w:bottom w:val="single" w:sz="4" w:space="0" w:color="000000"/>
              <w:right w:val="single" w:sz="4" w:space="0" w:color="000000"/>
            </w:tcBorders>
            <w:hideMark/>
          </w:tcPr>
          <w:p w14:paraId="11D0962A" w14:textId="77777777" w:rsidR="00D70031" w:rsidRPr="00D70031" w:rsidRDefault="00D70031" w:rsidP="00E114E6">
            <w:pPr>
              <w:ind w:left="132"/>
              <w:rPr>
                <w:sz w:val="22"/>
                <w:szCs w:val="22"/>
              </w:rPr>
            </w:pPr>
            <w:proofErr w:type="spellStart"/>
            <w:r w:rsidRPr="00D70031">
              <w:rPr>
                <w:sz w:val="22"/>
                <w:szCs w:val="22"/>
              </w:rPr>
              <w:t>Proteinuri</w:t>
            </w:r>
            <w:proofErr w:type="spellEnd"/>
          </w:p>
        </w:tc>
        <w:tc>
          <w:tcPr>
            <w:tcW w:w="1019" w:type="pct"/>
            <w:tcBorders>
              <w:top w:val="single" w:sz="4" w:space="0" w:color="000000"/>
              <w:left w:val="single" w:sz="4" w:space="0" w:color="000000"/>
              <w:bottom w:val="single" w:sz="4" w:space="0" w:color="000000"/>
              <w:right w:val="single" w:sz="4" w:space="0" w:color="000000"/>
            </w:tcBorders>
            <w:hideMark/>
          </w:tcPr>
          <w:p w14:paraId="0A1D946A" w14:textId="77777777" w:rsidR="00D70031" w:rsidRPr="00D70031" w:rsidRDefault="00D70031" w:rsidP="00E114E6">
            <w:pPr>
              <w:ind w:left="132"/>
              <w:rPr>
                <w:sz w:val="22"/>
                <w:szCs w:val="22"/>
              </w:rPr>
            </w:pPr>
            <w:r w:rsidRPr="00D70031">
              <w:rPr>
                <w:sz w:val="22"/>
                <w:szCs w:val="22"/>
              </w:rPr>
              <w:t>Ikke almindelig</w:t>
            </w:r>
          </w:p>
        </w:tc>
        <w:tc>
          <w:tcPr>
            <w:tcW w:w="1160" w:type="pct"/>
            <w:tcBorders>
              <w:top w:val="single" w:sz="4" w:space="0" w:color="000000"/>
              <w:left w:val="single" w:sz="4" w:space="0" w:color="000000"/>
              <w:bottom w:val="single" w:sz="4" w:space="0" w:color="000000"/>
              <w:right w:val="single" w:sz="4" w:space="0" w:color="000000"/>
            </w:tcBorders>
            <w:hideMark/>
          </w:tcPr>
          <w:p w14:paraId="2BD3611A" w14:textId="77777777" w:rsidR="00D70031" w:rsidRPr="00D70031" w:rsidRDefault="00D70031" w:rsidP="00E114E6">
            <w:pPr>
              <w:ind w:left="132"/>
              <w:rPr>
                <w:sz w:val="22"/>
                <w:szCs w:val="22"/>
              </w:rPr>
            </w:pPr>
            <w:r w:rsidRPr="00D70031">
              <w:rPr>
                <w:sz w:val="22"/>
                <w:szCs w:val="22"/>
              </w:rPr>
              <w:t>Ikke almindelig</w:t>
            </w:r>
          </w:p>
        </w:tc>
        <w:tc>
          <w:tcPr>
            <w:tcW w:w="1282" w:type="pct"/>
            <w:tcBorders>
              <w:top w:val="single" w:sz="4" w:space="0" w:color="000000"/>
              <w:left w:val="single" w:sz="4" w:space="0" w:color="000000"/>
              <w:bottom w:val="single" w:sz="4" w:space="0" w:color="000000"/>
              <w:right w:val="single" w:sz="4" w:space="0" w:color="000000"/>
            </w:tcBorders>
            <w:hideMark/>
          </w:tcPr>
          <w:p w14:paraId="6740FDEE" w14:textId="77777777" w:rsidR="00D70031" w:rsidRPr="00D70031" w:rsidRDefault="00D70031" w:rsidP="00E114E6">
            <w:pPr>
              <w:ind w:left="132"/>
              <w:rPr>
                <w:sz w:val="22"/>
                <w:szCs w:val="22"/>
              </w:rPr>
            </w:pPr>
            <w:r w:rsidRPr="00D70031">
              <w:rPr>
                <w:sz w:val="22"/>
                <w:szCs w:val="22"/>
              </w:rPr>
              <w:t>Ikke kendt</w:t>
            </w:r>
          </w:p>
        </w:tc>
      </w:tr>
    </w:tbl>
    <w:p w14:paraId="03A0A0CA" w14:textId="77777777" w:rsidR="00D70031" w:rsidRPr="00D70031" w:rsidRDefault="00D70031" w:rsidP="00E114E6">
      <w:pPr>
        <w:ind w:left="851"/>
        <w:rPr>
          <w:sz w:val="24"/>
          <w:szCs w:val="24"/>
        </w:rPr>
      </w:pPr>
    </w:p>
    <w:p w14:paraId="4445157D" w14:textId="77777777" w:rsidR="00D70031" w:rsidRPr="00D70031" w:rsidRDefault="00D70031" w:rsidP="00E114E6">
      <w:pPr>
        <w:ind w:left="851"/>
        <w:rPr>
          <w:sz w:val="24"/>
          <w:szCs w:val="24"/>
        </w:rPr>
      </w:pPr>
      <w:r w:rsidRPr="00D70031">
        <w:rPr>
          <w:sz w:val="24"/>
          <w:szCs w:val="24"/>
          <w:u w:val="single"/>
        </w:rPr>
        <w:t>Beskrivelse af udvalgte bivirkninger</w:t>
      </w:r>
    </w:p>
    <w:p w14:paraId="2956276A" w14:textId="77777777" w:rsidR="00D70031" w:rsidRPr="00D70031" w:rsidRDefault="00D70031" w:rsidP="00E114E6">
      <w:pPr>
        <w:ind w:left="851"/>
        <w:rPr>
          <w:sz w:val="24"/>
          <w:szCs w:val="24"/>
        </w:rPr>
      </w:pPr>
    </w:p>
    <w:p w14:paraId="6932E087" w14:textId="77777777" w:rsidR="00D70031" w:rsidRPr="00D70031" w:rsidRDefault="00D70031" w:rsidP="00E114E6">
      <w:pPr>
        <w:ind w:left="851"/>
        <w:rPr>
          <w:i/>
          <w:sz w:val="24"/>
          <w:szCs w:val="24"/>
        </w:rPr>
      </w:pPr>
      <w:r w:rsidRPr="00D70031">
        <w:rPr>
          <w:i/>
          <w:sz w:val="24"/>
          <w:szCs w:val="24"/>
        </w:rPr>
        <w:t>Diarré</w:t>
      </w:r>
    </w:p>
    <w:p w14:paraId="5FDC7EC5" w14:textId="77777777" w:rsidR="00D70031" w:rsidRPr="00D70031" w:rsidRDefault="00D70031" w:rsidP="00E114E6">
      <w:pPr>
        <w:ind w:left="851"/>
        <w:rPr>
          <w:sz w:val="24"/>
          <w:szCs w:val="24"/>
        </w:rPr>
      </w:pPr>
      <w:r w:rsidRPr="00D70031">
        <w:rPr>
          <w:sz w:val="24"/>
          <w:szCs w:val="24"/>
        </w:rPr>
        <w:t xml:space="preserve">I kliniske studier (se pkt. 5.1) var diarré den hyppigst rapporterede </w:t>
      </w:r>
      <w:proofErr w:type="spellStart"/>
      <w:r w:rsidRPr="00D70031">
        <w:rPr>
          <w:sz w:val="24"/>
          <w:szCs w:val="24"/>
        </w:rPr>
        <w:t>gastrointestinale</w:t>
      </w:r>
      <w:proofErr w:type="spellEnd"/>
      <w:r w:rsidRPr="00D70031">
        <w:rPr>
          <w:sz w:val="24"/>
          <w:szCs w:val="24"/>
        </w:rPr>
        <w:t xml:space="preserve"> hændelse. Hos de fleste patienter var hændelsen af let til moderat intensitet. Hos mere end to tredjedele af de patienter, der fik diarré, var første forekomst allerede i de første tre måneder af behandlingen. Hos de fleste patienter blev hændelserne håndteret ved behandling af diarré, dosisreduktion eller afbrydelse af behandlingen (se pkt. 4.4). En oversigt over de indberettede hændelser med diarré i kliniske studier er opstillet i tabel 3:</w:t>
      </w:r>
    </w:p>
    <w:p w14:paraId="28F842B4" w14:textId="77777777" w:rsidR="00D70031" w:rsidRPr="00D70031" w:rsidRDefault="00D70031" w:rsidP="00E114E6">
      <w:pPr>
        <w:ind w:left="851"/>
        <w:rPr>
          <w:sz w:val="24"/>
          <w:szCs w:val="24"/>
        </w:rPr>
      </w:pPr>
    </w:p>
    <w:p w14:paraId="5723C5E3" w14:textId="77777777" w:rsidR="00D70031" w:rsidRDefault="00D70031" w:rsidP="00D70031">
      <w:pPr>
        <w:tabs>
          <w:tab w:val="left" w:pos="851"/>
        </w:tabs>
        <w:ind w:left="851"/>
        <w:rPr>
          <w:b/>
          <w:bCs/>
          <w:sz w:val="24"/>
          <w:szCs w:val="24"/>
        </w:rPr>
      </w:pPr>
      <w:r w:rsidRPr="00D70031">
        <w:rPr>
          <w:b/>
          <w:bCs/>
          <w:sz w:val="24"/>
          <w:szCs w:val="24"/>
        </w:rPr>
        <w:t>Tabel 3: Diarré i kliniske studier over 52 uger</w:t>
      </w:r>
    </w:p>
    <w:p w14:paraId="30B2C366" w14:textId="77777777" w:rsidR="0044052C" w:rsidRPr="00D70031" w:rsidRDefault="0044052C" w:rsidP="00D70031">
      <w:pPr>
        <w:tabs>
          <w:tab w:val="left" w:pos="851"/>
        </w:tabs>
        <w:ind w:left="851"/>
        <w:rPr>
          <w:b/>
          <w:bCs/>
          <w:sz w:val="24"/>
          <w:szCs w:val="24"/>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2564"/>
        <w:gridCol w:w="1250"/>
        <w:gridCol w:w="1152"/>
        <w:gridCol w:w="1032"/>
        <w:gridCol w:w="1173"/>
        <w:gridCol w:w="1232"/>
        <w:gridCol w:w="1225"/>
      </w:tblGrid>
      <w:tr w:rsidR="00E114E6" w:rsidRPr="00D70031" w14:paraId="3A0E450C" w14:textId="77777777" w:rsidTr="00E114E6">
        <w:trPr>
          <w:trHeight w:val="253"/>
        </w:trPr>
        <w:tc>
          <w:tcPr>
            <w:tcW w:w="1332" w:type="pct"/>
            <w:vMerge w:val="restart"/>
            <w:tcBorders>
              <w:top w:val="single" w:sz="4" w:space="0" w:color="000000"/>
              <w:left w:val="single" w:sz="4" w:space="0" w:color="000000"/>
              <w:bottom w:val="single" w:sz="4" w:space="0" w:color="000000"/>
              <w:right w:val="single" w:sz="4" w:space="0" w:color="000000"/>
            </w:tcBorders>
          </w:tcPr>
          <w:p w14:paraId="1C4670EB" w14:textId="77777777" w:rsidR="00E114E6" w:rsidRPr="00D70031" w:rsidRDefault="00E114E6" w:rsidP="00E114E6">
            <w:pPr>
              <w:ind w:left="132"/>
              <w:rPr>
                <w:sz w:val="22"/>
                <w:szCs w:val="22"/>
              </w:rPr>
            </w:pPr>
          </w:p>
        </w:tc>
        <w:tc>
          <w:tcPr>
            <w:tcW w:w="1247" w:type="pct"/>
            <w:gridSpan w:val="2"/>
            <w:tcBorders>
              <w:top w:val="single" w:sz="4" w:space="0" w:color="000000"/>
              <w:left w:val="single" w:sz="4" w:space="0" w:color="000000"/>
              <w:bottom w:val="single" w:sz="4" w:space="0" w:color="000000"/>
              <w:right w:val="single" w:sz="4" w:space="0" w:color="000000"/>
            </w:tcBorders>
            <w:hideMark/>
          </w:tcPr>
          <w:p w14:paraId="5566B0BA" w14:textId="77777777" w:rsidR="00E114E6" w:rsidRPr="00D70031" w:rsidRDefault="00E114E6" w:rsidP="00035C07">
            <w:pPr>
              <w:ind w:left="132"/>
              <w:jc w:val="center"/>
              <w:rPr>
                <w:sz w:val="22"/>
                <w:szCs w:val="22"/>
              </w:rPr>
            </w:pPr>
            <w:r w:rsidRPr="00D70031">
              <w:rPr>
                <w:sz w:val="22"/>
                <w:szCs w:val="22"/>
              </w:rPr>
              <w:t>INPULSIS</w:t>
            </w:r>
          </w:p>
        </w:tc>
        <w:tc>
          <w:tcPr>
            <w:tcW w:w="1145" w:type="pct"/>
            <w:gridSpan w:val="2"/>
            <w:tcBorders>
              <w:top w:val="single" w:sz="4" w:space="0" w:color="000000"/>
              <w:left w:val="single" w:sz="4" w:space="0" w:color="000000"/>
              <w:bottom w:val="single" w:sz="4" w:space="0" w:color="000000"/>
              <w:right w:val="single" w:sz="4" w:space="0" w:color="000000"/>
            </w:tcBorders>
            <w:hideMark/>
          </w:tcPr>
          <w:p w14:paraId="5F96A2BD" w14:textId="77777777" w:rsidR="00E114E6" w:rsidRPr="00D70031" w:rsidRDefault="00E114E6" w:rsidP="00035C07">
            <w:pPr>
              <w:ind w:left="132"/>
              <w:jc w:val="center"/>
              <w:rPr>
                <w:sz w:val="22"/>
                <w:szCs w:val="22"/>
              </w:rPr>
            </w:pPr>
            <w:r w:rsidRPr="00D70031">
              <w:rPr>
                <w:sz w:val="22"/>
                <w:szCs w:val="22"/>
              </w:rPr>
              <w:t>INBUILD</w:t>
            </w:r>
          </w:p>
        </w:tc>
        <w:tc>
          <w:tcPr>
            <w:tcW w:w="1276" w:type="pct"/>
            <w:gridSpan w:val="2"/>
            <w:tcBorders>
              <w:top w:val="single" w:sz="4" w:space="0" w:color="000000"/>
              <w:left w:val="single" w:sz="4" w:space="0" w:color="000000"/>
              <w:bottom w:val="single" w:sz="4" w:space="0" w:color="000000"/>
              <w:right w:val="single" w:sz="4" w:space="0" w:color="000000"/>
            </w:tcBorders>
            <w:hideMark/>
          </w:tcPr>
          <w:p w14:paraId="30EE1E54" w14:textId="77777777" w:rsidR="00E114E6" w:rsidRPr="00D70031" w:rsidRDefault="00E114E6" w:rsidP="00035C07">
            <w:pPr>
              <w:ind w:left="132"/>
              <w:jc w:val="center"/>
              <w:rPr>
                <w:sz w:val="22"/>
                <w:szCs w:val="22"/>
              </w:rPr>
            </w:pPr>
            <w:r w:rsidRPr="00D70031">
              <w:rPr>
                <w:sz w:val="22"/>
                <w:szCs w:val="22"/>
              </w:rPr>
              <w:t>SENSCIS</w:t>
            </w:r>
          </w:p>
        </w:tc>
      </w:tr>
      <w:tr w:rsidR="00E114E6" w:rsidRPr="00D70031" w14:paraId="18BB805C" w14:textId="77777777" w:rsidTr="00E114E6">
        <w:trPr>
          <w:trHeight w:val="251"/>
        </w:trPr>
        <w:tc>
          <w:tcPr>
            <w:tcW w:w="1332" w:type="pct"/>
            <w:vMerge/>
            <w:tcBorders>
              <w:top w:val="single" w:sz="4" w:space="0" w:color="000000"/>
              <w:left w:val="single" w:sz="4" w:space="0" w:color="000000"/>
              <w:bottom w:val="single" w:sz="4" w:space="0" w:color="000000"/>
              <w:right w:val="single" w:sz="4" w:space="0" w:color="000000"/>
            </w:tcBorders>
            <w:vAlign w:val="center"/>
            <w:hideMark/>
          </w:tcPr>
          <w:p w14:paraId="507BB09B" w14:textId="77777777" w:rsidR="00E114E6" w:rsidRPr="00D70031" w:rsidRDefault="00E114E6" w:rsidP="00E114E6">
            <w:pPr>
              <w:ind w:left="132"/>
              <w:rPr>
                <w:sz w:val="22"/>
                <w:szCs w:val="22"/>
              </w:rPr>
            </w:pPr>
          </w:p>
        </w:tc>
        <w:tc>
          <w:tcPr>
            <w:tcW w:w="649" w:type="pct"/>
            <w:tcBorders>
              <w:top w:val="single" w:sz="4" w:space="0" w:color="000000"/>
              <w:left w:val="single" w:sz="4" w:space="0" w:color="000000"/>
              <w:bottom w:val="single" w:sz="4" w:space="0" w:color="000000"/>
              <w:right w:val="single" w:sz="4" w:space="0" w:color="000000"/>
            </w:tcBorders>
            <w:hideMark/>
          </w:tcPr>
          <w:p w14:paraId="3432FC95" w14:textId="77777777" w:rsidR="00E114E6" w:rsidRPr="00D70031" w:rsidRDefault="00E114E6" w:rsidP="00035C07">
            <w:pPr>
              <w:ind w:left="132"/>
              <w:jc w:val="center"/>
              <w:rPr>
                <w:sz w:val="22"/>
                <w:szCs w:val="22"/>
              </w:rPr>
            </w:pPr>
            <w:r w:rsidRPr="00D70031">
              <w:rPr>
                <w:sz w:val="22"/>
                <w:szCs w:val="22"/>
              </w:rPr>
              <w:t>Placebo</w:t>
            </w:r>
          </w:p>
        </w:tc>
        <w:tc>
          <w:tcPr>
            <w:tcW w:w="598" w:type="pct"/>
            <w:tcBorders>
              <w:top w:val="single" w:sz="4" w:space="0" w:color="000000"/>
              <w:left w:val="single" w:sz="4" w:space="0" w:color="000000"/>
              <w:bottom w:val="single" w:sz="4" w:space="0" w:color="000000"/>
              <w:right w:val="single" w:sz="4" w:space="0" w:color="000000"/>
            </w:tcBorders>
            <w:hideMark/>
          </w:tcPr>
          <w:p w14:paraId="2310A48A" w14:textId="77777777" w:rsidR="00E114E6" w:rsidRPr="00D70031" w:rsidRDefault="00E114E6" w:rsidP="00035C07">
            <w:pPr>
              <w:ind w:left="132"/>
              <w:jc w:val="center"/>
              <w:rPr>
                <w:sz w:val="22"/>
                <w:szCs w:val="22"/>
              </w:rPr>
            </w:pPr>
            <w:proofErr w:type="spellStart"/>
            <w:r w:rsidRPr="00D70031">
              <w:rPr>
                <w:sz w:val="22"/>
                <w:szCs w:val="22"/>
              </w:rPr>
              <w:t>Nintedanib</w:t>
            </w:r>
            <w:proofErr w:type="spellEnd"/>
          </w:p>
        </w:tc>
        <w:tc>
          <w:tcPr>
            <w:tcW w:w="536" w:type="pct"/>
            <w:tcBorders>
              <w:top w:val="single" w:sz="4" w:space="0" w:color="000000"/>
              <w:left w:val="single" w:sz="4" w:space="0" w:color="000000"/>
              <w:bottom w:val="single" w:sz="4" w:space="0" w:color="000000"/>
              <w:right w:val="single" w:sz="4" w:space="0" w:color="000000"/>
            </w:tcBorders>
            <w:hideMark/>
          </w:tcPr>
          <w:p w14:paraId="508515C1" w14:textId="77777777" w:rsidR="00E114E6" w:rsidRPr="00D70031" w:rsidRDefault="00E114E6" w:rsidP="00035C07">
            <w:pPr>
              <w:ind w:left="132"/>
              <w:jc w:val="center"/>
              <w:rPr>
                <w:sz w:val="22"/>
                <w:szCs w:val="22"/>
              </w:rPr>
            </w:pPr>
            <w:r w:rsidRPr="00D70031">
              <w:rPr>
                <w:sz w:val="22"/>
                <w:szCs w:val="22"/>
              </w:rPr>
              <w:t>Placebo</w:t>
            </w:r>
          </w:p>
        </w:tc>
        <w:tc>
          <w:tcPr>
            <w:tcW w:w="609" w:type="pct"/>
            <w:tcBorders>
              <w:top w:val="single" w:sz="4" w:space="0" w:color="000000"/>
              <w:left w:val="single" w:sz="4" w:space="0" w:color="000000"/>
              <w:bottom w:val="single" w:sz="4" w:space="0" w:color="000000"/>
              <w:right w:val="single" w:sz="4" w:space="0" w:color="000000"/>
            </w:tcBorders>
            <w:hideMark/>
          </w:tcPr>
          <w:p w14:paraId="1CA05BDE" w14:textId="77777777" w:rsidR="00E114E6" w:rsidRPr="00D70031" w:rsidRDefault="00E114E6" w:rsidP="00035C07">
            <w:pPr>
              <w:ind w:left="132"/>
              <w:jc w:val="center"/>
              <w:rPr>
                <w:sz w:val="22"/>
                <w:szCs w:val="22"/>
              </w:rPr>
            </w:pPr>
            <w:proofErr w:type="spellStart"/>
            <w:r w:rsidRPr="00D70031">
              <w:rPr>
                <w:sz w:val="22"/>
                <w:szCs w:val="22"/>
              </w:rPr>
              <w:t>Nintedanib</w:t>
            </w:r>
            <w:proofErr w:type="spellEnd"/>
          </w:p>
        </w:tc>
        <w:tc>
          <w:tcPr>
            <w:tcW w:w="640" w:type="pct"/>
            <w:tcBorders>
              <w:top w:val="single" w:sz="4" w:space="0" w:color="000000"/>
              <w:left w:val="single" w:sz="4" w:space="0" w:color="000000"/>
              <w:bottom w:val="single" w:sz="4" w:space="0" w:color="000000"/>
              <w:right w:val="single" w:sz="4" w:space="0" w:color="000000"/>
            </w:tcBorders>
            <w:hideMark/>
          </w:tcPr>
          <w:p w14:paraId="4EF10374" w14:textId="77777777" w:rsidR="00E114E6" w:rsidRPr="00D70031" w:rsidRDefault="00E114E6" w:rsidP="00035C07">
            <w:pPr>
              <w:ind w:left="132"/>
              <w:jc w:val="center"/>
              <w:rPr>
                <w:sz w:val="22"/>
                <w:szCs w:val="22"/>
              </w:rPr>
            </w:pPr>
            <w:r w:rsidRPr="00D70031">
              <w:rPr>
                <w:sz w:val="22"/>
                <w:szCs w:val="22"/>
              </w:rPr>
              <w:t>Placebo</w:t>
            </w:r>
          </w:p>
        </w:tc>
        <w:tc>
          <w:tcPr>
            <w:tcW w:w="636" w:type="pct"/>
            <w:tcBorders>
              <w:top w:val="single" w:sz="4" w:space="0" w:color="000000"/>
              <w:left w:val="single" w:sz="4" w:space="0" w:color="000000"/>
              <w:bottom w:val="single" w:sz="4" w:space="0" w:color="000000"/>
              <w:right w:val="single" w:sz="4" w:space="0" w:color="000000"/>
            </w:tcBorders>
            <w:hideMark/>
          </w:tcPr>
          <w:p w14:paraId="0F1E4EA3" w14:textId="77777777" w:rsidR="00E114E6" w:rsidRPr="00D70031" w:rsidRDefault="00E114E6" w:rsidP="00035C07">
            <w:pPr>
              <w:ind w:left="132"/>
              <w:jc w:val="center"/>
              <w:rPr>
                <w:sz w:val="22"/>
                <w:szCs w:val="22"/>
              </w:rPr>
            </w:pPr>
            <w:proofErr w:type="spellStart"/>
            <w:r w:rsidRPr="00D70031">
              <w:rPr>
                <w:sz w:val="22"/>
                <w:szCs w:val="22"/>
              </w:rPr>
              <w:t>Nintedanib</w:t>
            </w:r>
            <w:proofErr w:type="spellEnd"/>
          </w:p>
        </w:tc>
      </w:tr>
      <w:tr w:rsidR="00E114E6" w:rsidRPr="00D70031" w14:paraId="323B137A" w14:textId="77777777" w:rsidTr="00E114E6">
        <w:trPr>
          <w:trHeight w:val="254"/>
        </w:trPr>
        <w:tc>
          <w:tcPr>
            <w:tcW w:w="1332" w:type="pct"/>
            <w:tcBorders>
              <w:top w:val="single" w:sz="4" w:space="0" w:color="000000"/>
              <w:left w:val="single" w:sz="4" w:space="0" w:color="000000"/>
              <w:bottom w:val="single" w:sz="4" w:space="0" w:color="000000"/>
              <w:right w:val="single" w:sz="4" w:space="0" w:color="000000"/>
            </w:tcBorders>
            <w:hideMark/>
          </w:tcPr>
          <w:p w14:paraId="6C38054A" w14:textId="77777777" w:rsidR="00E114E6" w:rsidRPr="00D70031" w:rsidRDefault="00E114E6" w:rsidP="00E114E6">
            <w:pPr>
              <w:ind w:left="132"/>
              <w:rPr>
                <w:sz w:val="22"/>
                <w:szCs w:val="22"/>
              </w:rPr>
            </w:pPr>
            <w:r w:rsidRPr="00D70031">
              <w:rPr>
                <w:sz w:val="22"/>
                <w:szCs w:val="22"/>
              </w:rPr>
              <w:t>Diarré</w:t>
            </w:r>
          </w:p>
        </w:tc>
        <w:tc>
          <w:tcPr>
            <w:tcW w:w="649" w:type="pct"/>
            <w:tcBorders>
              <w:top w:val="single" w:sz="4" w:space="0" w:color="000000"/>
              <w:left w:val="single" w:sz="4" w:space="0" w:color="000000"/>
              <w:bottom w:val="single" w:sz="4" w:space="0" w:color="000000"/>
              <w:right w:val="single" w:sz="4" w:space="0" w:color="000000"/>
            </w:tcBorders>
            <w:hideMark/>
          </w:tcPr>
          <w:p w14:paraId="3C2FC6BE" w14:textId="77777777" w:rsidR="00E114E6" w:rsidRPr="00D70031" w:rsidRDefault="00E114E6" w:rsidP="00035C07">
            <w:pPr>
              <w:ind w:left="132"/>
              <w:jc w:val="center"/>
              <w:rPr>
                <w:sz w:val="22"/>
                <w:szCs w:val="22"/>
              </w:rPr>
            </w:pPr>
            <w:r w:rsidRPr="00D70031">
              <w:rPr>
                <w:sz w:val="22"/>
                <w:szCs w:val="22"/>
              </w:rPr>
              <w:t>18,4 %</w:t>
            </w:r>
          </w:p>
        </w:tc>
        <w:tc>
          <w:tcPr>
            <w:tcW w:w="598" w:type="pct"/>
            <w:tcBorders>
              <w:top w:val="single" w:sz="4" w:space="0" w:color="000000"/>
              <w:left w:val="single" w:sz="4" w:space="0" w:color="000000"/>
              <w:bottom w:val="single" w:sz="4" w:space="0" w:color="000000"/>
              <w:right w:val="single" w:sz="4" w:space="0" w:color="000000"/>
            </w:tcBorders>
            <w:hideMark/>
          </w:tcPr>
          <w:p w14:paraId="0FE83F5E" w14:textId="77777777" w:rsidR="00E114E6" w:rsidRPr="00D70031" w:rsidRDefault="00E114E6" w:rsidP="00035C07">
            <w:pPr>
              <w:ind w:left="132"/>
              <w:jc w:val="center"/>
              <w:rPr>
                <w:sz w:val="22"/>
                <w:szCs w:val="22"/>
              </w:rPr>
            </w:pPr>
            <w:r w:rsidRPr="00D70031">
              <w:rPr>
                <w:sz w:val="22"/>
                <w:szCs w:val="22"/>
              </w:rPr>
              <w:t>62,4 %</w:t>
            </w:r>
          </w:p>
        </w:tc>
        <w:tc>
          <w:tcPr>
            <w:tcW w:w="536" w:type="pct"/>
            <w:tcBorders>
              <w:top w:val="single" w:sz="4" w:space="0" w:color="000000"/>
              <w:left w:val="single" w:sz="4" w:space="0" w:color="000000"/>
              <w:bottom w:val="single" w:sz="4" w:space="0" w:color="000000"/>
              <w:right w:val="single" w:sz="4" w:space="0" w:color="000000"/>
            </w:tcBorders>
            <w:hideMark/>
          </w:tcPr>
          <w:p w14:paraId="5BD3B28B" w14:textId="77777777" w:rsidR="00E114E6" w:rsidRPr="00D70031" w:rsidRDefault="00E114E6" w:rsidP="00035C07">
            <w:pPr>
              <w:ind w:left="132"/>
              <w:jc w:val="center"/>
              <w:rPr>
                <w:sz w:val="22"/>
                <w:szCs w:val="22"/>
              </w:rPr>
            </w:pPr>
            <w:r w:rsidRPr="00D70031">
              <w:rPr>
                <w:sz w:val="22"/>
                <w:szCs w:val="22"/>
              </w:rPr>
              <w:t>23,9 %</w:t>
            </w:r>
          </w:p>
        </w:tc>
        <w:tc>
          <w:tcPr>
            <w:tcW w:w="609" w:type="pct"/>
            <w:tcBorders>
              <w:top w:val="single" w:sz="4" w:space="0" w:color="000000"/>
              <w:left w:val="single" w:sz="4" w:space="0" w:color="000000"/>
              <w:bottom w:val="single" w:sz="4" w:space="0" w:color="000000"/>
              <w:right w:val="single" w:sz="4" w:space="0" w:color="000000"/>
            </w:tcBorders>
            <w:hideMark/>
          </w:tcPr>
          <w:p w14:paraId="63755D94" w14:textId="77777777" w:rsidR="00E114E6" w:rsidRPr="00D70031" w:rsidRDefault="00E114E6" w:rsidP="00035C07">
            <w:pPr>
              <w:ind w:left="132"/>
              <w:jc w:val="center"/>
              <w:rPr>
                <w:sz w:val="22"/>
                <w:szCs w:val="22"/>
              </w:rPr>
            </w:pPr>
            <w:r w:rsidRPr="00D70031">
              <w:rPr>
                <w:sz w:val="22"/>
                <w:szCs w:val="22"/>
              </w:rPr>
              <w:t>66,9 %</w:t>
            </w:r>
          </w:p>
        </w:tc>
        <w:tc>
          <w:tcPr>
            <w:tcW w:w="640" w:type="pct"/>
            <w:tcBorders>
              <w:top w:val="single" w:sz="4" w:space="0" w:color="000000"/>
              <w:left w:val="single" w:sz="4" w:space="0" w:color="000000"/>
              <w:bottom w:val="single" w:sz="4" w:space="0" w:color="000000"/>
              <w:right w:val="single" w:sz="4" w:space="0" w:color="000000"/>
            </w:tcBorders>
            <w:hideMark/>
          </w:tcPr>
          <w:p w14:paraId="2893E3DD" w14:textId="77777777" w:rsidR="00E114E6" w:rsidRPr="00D70031" w:rsidRDefault="00E114E6" w:rsidP="00035C07">
            <w:pPr>
              <w:ind w:left="132"/>
              <w:jc w:val="center"/>
              <w:rPr>
                <w:sz w:val="22"/>
                <w:szCs w:val="22"/>
              </w:rPr>
            </w:pPr>
            <w:r w:rsidRPr="00D70031">
              <w:rPr>
                <w:sz w:val="22"/>
                <w:szCs w:val="22"/>
              </w:rPr>
              <w:t>31,6 %</w:t>
            </w:r>
          </w:p>
        </w:tc>
        <w:tc>
          <w:tcPr>
            <w:tcW w:w="636" w:type="pct"/>
            <w:tcBorders>
              <w:top w:val="single" w:sz="4" w:space="0" w:color="000000"/>
              <w:left w:val="single" w:sz="4" w:space="0" w:color="000000"/>
              <w:bottom w:val="single" w:sz="4" w:space="0" w:color="000000"/>
              <w:right w:val="single" w:sz="4" w:space="0" w:color="000000"/>
            </w:tcBorders>
            <w:hideMark/>
          </w:tcPr>
          <w:p w14:paraId="4C995ABE" w14:textId="77777777" w:rsidR="00E114E6" w:rsidRPr="00D70031" w:rsidRDefault="00E114E6" w:rsidP="00035C07">
            <w:pPr>
              <w:ind w:left="132"/>
              <w:jc w:val="center"/>
              <w:rPr>
                <w:sz w:val="22"/>
                <w:szCs w:val="22"/>
              </w:rPr>
            </w:pPr>
            <w:r w:rsidRPr="00D70031">
              <w:rPr>
                <w:sz w:val="22"/>
                <w:szCs w:val="22"/>
              </w:rPr>
              <w:t>75,7 %</w:t>
            </w:r>
          </w:p>
        </w:tc>
      </w:tr>
      <w:tr w:rsidR="00E114E6" w:rsidRPr="00D70031" w14:paraId="53DB5610" w14:textId="77777777" w:rsidTr="00E114E6">
        <w:trPr>
          <w:trHeight w:val="252"/>
        </w:trPr>
        <w:tc>
          <w:tcPr>
            <w:tcW w:w="1332" w:type="pct"/>
            <w:tcBorders>
              <w:top w:val="single" w:sz="4" w:space="0" w:color="000000"/>
              <w:left w:val="single" w:sz="4" w:space="0" w:color="000000"/>
              <w:bottom w:val="single" w:sz="4" w:space="0" w:color="000000"/>
              <w:right w:val="single" w:sz="4" w:space="0" w:color="000000"/>
            </w:tcBorders>
            <w:hideMark/>
          </w:tcPr>
          <w:p w14:paraId="1F66EABE" w14:textId="77777777" w:rsidR="00E114E6" w:rsidRPr="00D70031" w:rsidRDefault="00E114E6" w:rsidP="00E114E6">
            <w:pPr>
              <w:ind w:left="132"/>
              <w:rPr>
                <w:sz w:val="22"/>
                <w:szCs w:val="22"/>
              </w:rPr>
            </w:pPr>
            <w:r w:rsidRPr="00D70031">
              <w:rPr>
                <w:sz w:val="22"/>
                <w:szCs w:val="22"/>
              </w:rPr>
              <w:t>Svær diarré</w:t>
            </w:r>
          </w:p>
        </w:tc>
        <w:tc>
          <w:tcPr>
            <w:tcW w:w="649" w:type="pct"/>
            <w:tcBorders>
              <w:top w:val="single" w:sz="4" w:space="0" w:color="000000"/>
              <w:left w:val="single" w:sz="4" w:space="0" w:color="000000"/>
              <w:bottom w:val="single" w:sz="4" w:space="0" w:color="000000"/>
              <w:right w:val="single" w:sz="4" w:space="0" w:color="000000"/>
            </w:tcBorders>
            <w:hideMark/>
          </w:tcPr>
          <w:p w14:paraId="4A483013" w14:textId="77777777" w:rsidR="00E114E6" w:rsidRPr="00D70031" w:rsidRDefault="00E114E6" w:rsidP="00035C07">
            <w:pPr>
              <w:ind w:left="132"/>
              <w:jc w:val="center"/>
              <w:rPr>
                <w:sz w:val="22"/>
                <w:szCs w:val="22"/>
              </w:rPr>
            </w:pPr>
            <w:r w:rsidRPr="00D70031">
              <w:rPr>
                <w:sz w:val="22"/>
                <w:szCs w:val="22"/>
              </w:rPr>
              <w:t>0,5 %</w:t>
            </w:r>
          </w:p>
        </w:tc>
        <w:tc>
          <w:tcPr>
            <w:tcW w:w="598" w:type="pct"/>
            <w:tcBorders>
              <w:top w:val="single" w:sz="4" w:space="0" w:color="000000"/>
              <w:left w:val="single" w:sz="4" w:space="0" w:color="000000"/>
              <w:bottom w:val="single" w:sz="4" w:space="0" w:color="000000"/>
              <w:right w:val="single" w:sz="4" w:space="0" w:color="000000"/>
            </w:tcBorders>
            <w:hideMark/>
          </w:tcPr>
          <w:p w14:paraId="4E691375" w14:textId="77777777" w:rsidR="00E114E6" w:rsidRPr="00D70031" w:rsidRDefault="00E114E6" w:rsidP="00035C07">
            <w:pPr>
              <w:ind w:left="132"/>
              <w:jc w:val="center"/>
              <w:rPr>
                <w:sz w:val="22"/>
                <w:szCs w:val="22"/>
              </w:rPr>
            </w:pPr>
            <w:r w:rsidRPr="00D70031">
              <w:rPr>
                <w:sz w:val="22"/>
                <w:szCs w:val="22"/>
              </w:rPr>
              <w:t>3,3 %</w:t>
            </w:r>
          </w:p>
        </w:tc>
        <w:tc>
          <w:tcPr>
            <w:tcW w:w="536" w:type="pct"/>
            <w:tcBorders>
              <w:top w:val="single" w:sz="4" w:space="0" w:color="000000"/>
              <w:left w:val="single" w:sz="4" w:space="0" w:color="000000"/>
              <w:bottom w:val="single" w:sz="4" w:space="0" w:color="000000"/>
              <w:right w:val="single" w:sz="4" w:space="0" w:color="000000"/>
            </w:tcBorders>
            <w:hideMark/>
          </w:tcPr>
          <w:p w14:paraId="301C3F14" w14:textId="77777777" w:rsidR="00E114E6" w:rsidRPr="00D70031" w:rsidRDefault="00E114E6" w:rsidP="00035C07">
            <w:pPr>
              <w:ind w:left="132"/>
              <w:jc w:val="center"/>
              <w:rPr>
                <w:sz w:val="22"/>
                <w:szCs w:val="22"/>
              </w:rPr>
            </w:pPr>
            <w:r w:rsidRPr="00D70031">
              <w:rPr>
                <w:sz w:val="22"/>
                <w:szCs w:val="22"/>
              </w:rPr>
              <w:t>0,9 %</w:t>
            </w:r>
          </w:p>
        </w:tc>
        <w:tc>
          <w:tcPr>
            <w:tcW w:w="609" w:type="pct"/>
            <w:tcBorders>
              <w:top w:val="single" w:sz="4" w:space="0" w:color="000000"/>
              <w:left w:val="single" w:sz="4" w:space="0" w:color="000000"/>
              <w:bottom w:val="single" w:sz="4" w:space="0" w:color="000000"/>
              <w:right w:val="single" w:sz="4" w:space="0" w:color="000000"/>
            </w:tcBorders>
            <w:hideMark/>
          </w:tcPr>
          <w:p w14:paraId="46ACB85C" w14:textId="77777777" w:rsidR="00E114E6" w:rsidRPr="00D70031" w:rsidRDefault="00E114E6" w:rsidP="00035C07">
            <w:pPr>
              <w:ind w:left="132"/>
              <w:jc w:val="center"/>
              <w:rPr>
                <w:sz w:val="22"/>
                <w:szCs w:val="22"/>
              </w:rPr>
            </w:pPr>
            <w:r w:rsidRPr="00D70031">
              <w:rPr>
                <w:sz w:val="22"/>
                <w:szCs w:val="22"/>
              </w:rPr>
              <w:t>2,4 %</w:t>
            </w:r>
          </w:p>
        </w:tc>
        <w:tc>
          <w:tcPr>
            <w:tcW w:w="640" w:type="pct"/>
            <w:tcBorders>
              <w:top w:val="single" w:sz="4" w:space="0" w:color="000000"/>
              <w:left w:val="single" w:sz="4" w:space="0" w:color="000000"/>
              <w:bottom w:val="single" w:sz="4" w:space="0" w:color="000000"/>
              <w:right w:val="single" w:sz="4" w:space="0" w:color="000000"/>
            </w:tcBorders>
            <w:hideMark/>
          </w:tcPr>
          <w:p w14:paraId="6B296FF2" w14:textId="77777777" w:rsidR="00E114E6" w:rsidRPr="00D70031" w:rsidRDefault="00E114E6" w:rsidP="00035C07">
            <w:pPr>
              <w:ind w:left="132"/>
              <w:jc w:val="center"/>
              <w:rPr>
                <w:sz w:val="22"/>
                <w:szCs w:val="22"/>
              </w:rPr>
            </w:pPr>
            <w:r w:rsidRPr="00D70031">
              <w:rPr>
                <w:sz w:val="22"/>
                <w:szCs w:val="22"/>
              </w:rPr>
              <w:t>1,0 %</w:t>
            </w:r>
          </w:p>
        </w:tc>
        <w:tc>
          <w:tcPr>
            <w:tcW w:w="636" w:type="pct"/>
            <w:tcBorders>
              <w:top w:val="single" w:sz="4" w:space="0" w:color="000000"/>
              <w:left w:val="single" w:sz="4" w:space="0" w:color="000000"/>
              <w:bottom w:val="single" w:sz="4" w:space="0" w:color="000000"/>
              <w:right w:val="single" w:sz="4" w:space="0" w:color="000000"/>
            </w:tcBorders>
            <w:hideMark/>
          </w:tcPr>
          <w:p w14:paraId="2FB87E8B" w14:textId="77777777" w:rsidR="00E114E6" w:rsidRPr="00D70031" w:rsidRDefault="00E114E6" w:rsidP="00035C07">
            <w:pPr>
              <w:ind w:left="132"/>
              <w:jc w:val="center"/>
              <w:rPr>
                <w:sz w:val="22"/>
                <w:szCs w:val="22"/>
              </w:rPr>
            </w:pPr>
            <w:r w:rsidRPr="00D70031">
              <w:rPr>
                <w:sz w:val="22"/>
                <w:szCs w:val="22"/>
              </w:rPr>
              <w:t>4,2 %</w:t>
            </w:r>
          </w:p>
        </w:tc>
      </w:tr>
      <w:tr w:rsidR="00E114E6" w:rsidRPr="00D70031" w14:paraId="3E82D830" w14:textId="77777777" w:rsidTr="00E114E6">
        <w:trPr>
          <w:trHeight w:val="506"/>
        </w:trPr>
        <w:tc>
          <w:tcPr>
            <w:tcW w:w="1332" w:type="pct"/>
            <w:tcBorders>
              <w:top w:val="single" w:sz="4" w:space="0" w:color="000000"/>
              <w:left w:val="single" w:sz="4" w:space="0" w:color="000000"/>
              <w:bottom w:val="single" w:sz="4" w:space="0" w:color="000000"/>
              <w:right w:val="single" w:sz="4" w:space="0" w:color="000000"/>
            </w:tcBorders>
            <w:hideMark/>
          </w:tcPr>
          <w:p w14:paraId="20818D2A" w14:textId="77777777" w:rsidR="00E114E6" w:rsidRPr="00D70031" w:rsidRDefault="00E114E6" w:rsidP="00E114E6">
            <w:pPr>
              <w:ind w:left="132"/>
              <w:rPr>
                <w:sz w:val="22"/>
                <w:szCs w:val="22"/>
              </w:rPr>
            </w:pPr>
            <w:r w:rsidRPr="00D70031">
              <w:rPr>
                <w:sz w:val="22"/>
                <w:szCs w:val="22"/>
              </w:rPr>
              <w:t xml:space="preserve">Diarré, der førte til dosisreduktion af </w:t>
            </w:r>
            <w:proofErr w:type="spellStart"/>
            <w:r w:rsidRPr="00D70031">
              <w:rPr>
                <w:sz w:val="22"/>
                <w:szCs w:val="22"/>
              </w:rPr>
              <w:t>nintedanib</w:t>
            </w:r>
            <w:proofErr w:type="spellEnd"/>
            <w:r w:rsidRPr="00D70031">
              <w:rPr>
                <w:sz w:val="22"/>
                <w:szCs w:val="22"/>
              </w:rPr>
              <w:t xml:space="preserve"> </w:t>
            </w:r>
          </w:p>
        </w:tc>
        <w:tc>
          <w:tcPr>
            <w:tcW w:w="649" w:type="pct"/>
            <w:tcBorders>
              <w:top w:val="single" w:sz="4" w:space="0" w:color="000000"/>
              <w:left w:val="single" w:sz="4" w:space="0" w:color="000000"/>
              <w:bottom w:val="single" w:sz="4" w:space="0" w:color="000000"/>
              <w:right w:val="single" w:sz="4" w:space="0" w:color="000000"/>
            </w:tcBorders>
            <w:hideMark/>
          </w:tcPr>
          <w:p w14:paraId="25114692" w14:textId="77777777" w:rsidR="00E114E6" w:rsidRPr="00D70031" w:rsidRDefault="00E114E6" w:rsidP="00035C07">
            <w:pPr>
              <w:ind w:left="132"/>
              <w:jc w:val="center"/>
              <w:rPr>
                <w:sz w:val="22"/>
                <w:szCs w:val="22"/>
              </w:rPr>
            </w:pPr>
            <w:r w:rsidRPr="00D70031">
              <w:rPr>
                <w:sz w:val="22"/>
                <w:szCs w:val="22"/>
              </w:rPr>
              <w:t>0 %</w:t>
            </w:r>
          </w:p>
        </w:tc>
        <w:tc>
          <w:tcPr>
            <w:tcW w:w="598" w:type="pct"/>
            <w:tcBorders>
              <w:top w:val="single" w:sz="4" w:space="0" w:color="000000"/>
              <w:left w:val="single" w:sz="4" w:space="0" w:color="000000"/>
              <w:bottom w:val="single" w:sz="4" w:space="0" w:color="000000"/>
              <w:right w:val="single" w:sz="4" w:space="0" w:color="000000"/>
            </w:tcBorders>
            <w:hideMark/>
          </w:tcPr>
          <w:p w14:paraId="22CD1F5D" w14:textId="77777777" w:rsidR="00E114E6" w:rsidRPr="00D70031" w:rsidRDefault="00E114E6" w:rsidP="00035C07">
            <w:pPr>
              <w:ind w:left="132"/>
              <w:jc w:val="center"/>
              <w:rPr>
                <w:sz w:val="22"/>
                <w:szCs w:val="22"/>
              </w:rPr>
            </w:pPr>
            <w:r w:rsidRPr="00D70031">
              <w:rPr>
                <w:sz w:val="22"/>
                <w:szCs w:val="22"/>
              </w:rPr>
              <w:t>10,7 %</w:t>
            </w:r>
          </w:p>
        </w:tc>
        <w:tc>
          <w:tcPr>
            <w:tcW w:w="536" w:type="pct"/>
            <w:tcBorders>
              <w:top w:val="single" w:sz="4" w:space="0" w:color="000000"/>
              <w:left w:val="single" w:sz="4" w:space="0" w:color="000000"/>
              <w:bottom w:val="single" w:sz="4" w:space="0" w:color="000000"/>
              <w:right w:val="single" w:sz="4" w:space="0" w:color="000000"/>
            </w:tcBorders>
            <w:hideMark/>
          </w:tcPr>
          <w:p w14:paraId="323901D6" w14:textId="77777777" w:rsidR="00E114E6" w:rsidRPr="00D70031" w:rsidRDefault="00E114E6" w:rsidP="00035C07">
            <w:pPr>
              <w:ind w:left="132"/>
              <w:jc w:val="center"/>
              <w:rPr>
                <w:sz w:val="22"/>
                <w:szCs w:val="22"/>
              </w:rPr>
            </w:pPr>
            <w:r w:rsidRPr="00D70031">
              <w:rPr>
                <w:sz w:val="22"/>
                <w:szCs w:val="22"/>
              </w:rPr>
              <w:t>0,9 %</w:t>
            </w:r>
          </w:p>
        </w:tc>
        <w:tc>
          <w:tcPr>
            <w:tcW w:w="609" w:type="pct"/>
            <w:tcBorders>
              <w:top w:val="single" w:sz="4" w:space="0" w:color="000000"/>
              <w:left w:val="single" w:sz="4" w:space="0" w:color="000000"/>
              <w:bottom w:val="single" w:sz="4" w:space="0" w:color="000000"/>
              <w:right w:val="single" w:sz="4" w:space="0" w:color="000000"/>
            </w:tcBorders>
            <w:hideMark/>
          </w:tcPr>
          <w:p w14:paraId="50083A6B" w14:textId="77777777" w:rsidR="00E114E6" w:rsidRPr="00D70031" w:rsidRDefault="00E114E6" w:rsidP="00035C07">
            <w:pPr>
              <w:ind w:left="132"/>
              <w:jc w:val="center"/>
              <w:rPr>
                <w:sz w:val="22"/>
                <w:szCs w:val="22"/>
              </w:rPr>
            </w:pPr>
            <w:r w:rsidRPr="00D70031">
              <w:rPr>
                <w:sz w:val="22"/>
                <w:szCs w:val="22"/>
              </w:rPr>
              <w:t>16,0 %</w:t>
            </w:r>
          </w:p>
        </w:tc>
        <w:tc>
          <w:tcPr>
            <w:tcW w:w="640" w:type="pct"/>
            <w:tcBorders>
              <w:top w:val="single" w:sz="4" w:space="0" w:color="000000"/>
              <w:left w:val="single" w:sz="4" w:space="0" w:color="000000"/>
              <w:bottom w:val="single" w:sz="4" w:space="0" w:color="000000"/>
              <w:right w:val="single" w:sz="4" w:space="0" w:color="000000"/>
            </w:tcBorders>
            <w:hideMark/>
          </w:tcPr>
          <w:p w14:paraId="66B6063E" w14:textId="77777777" w:rsidR="00E114E6" w:rsidRPr="00D70031" w:rsidRDefault="00E114E6" w:rsidP="00035C07">
            <w:pPr>
              <w:ind w:left="132"/>
              <w:jc w:val="center"/>
              <w:rPr>
                <w:sz w:val="22"/>
                <w:szCs w:val="22"/>
              </w:rPr>
            </w:pPr>
            <w:r w:rsidRPr="00D70031">
              <w:rPr>
                <w:sz w:val="22"/>
                <w:szCs w:val="22"/>
              </w:rPr>
              <w:t>1,0 %</w:t>
            </w:r>
          </w:p>
        </w:tc>
        <w:tc>
          <w:tcPr>
            <w:tcW w:w="636" w:type="pct"/>
            <w:tcBorders>
              <w:top w:val="single" w:sz="4" w:space="0" w:color="000000"/>
              <w:left w:val="single" w:sz="4" w:space="0" w:color="000000"/>
              <w:bottom w:val="single" w:sz="4" w:space="0" w:color="000000"/>
              <w:right w:val="single" w:sz="4" w:space="0" w:color="000000"/>
            </w:tcBorders>
            <w:hideMark/>
          </w:tcPr>
          <w:p w14:paraId="701A5D86" w14:textId="77777777" w:rsidR="00E114E6" w:rsidRPr="00D70031" w:rsidRDefault="00E114E6" w:rsidP="00035C07">
            <w:pPr>
              <w:ind w:left="132"/>
              <w:jc w:val="center"/>
              <w:rPr>
                <w:sz w:val="22"/>
                <w:szCs w:val="22"/>
              </w:rPr>
            </w:pPr>
            <w:r w:rsidRPr="00D70031">
              <w:rPr>
                <w:sz w:val="22"/>
                <w:szCs w:val="22"/>
              </w:rPr>
              <w:t>22,2 %</w:t>
            </w:r>
          </w:p>
        </w:tc>
      </w:tr>
      <w:tr w:rsidR="00E114E6" w:rsidRPr="00D70031" w14:paraId="1F150DB2" w14:textId="77777777" w:rsidTr="00E114E6">
        <w:trPr>
          <w:trHeight w:val="503"/>
        </w:trPr>
        <w:tc>
          <w:tcPr>
            <w:tcW w:w="1332" w:type="pct"/>
            <w:tcBorders>
              <w:top w:val="single" w:sz="4" w:space="0" w:color="000000"/>
              <w:left w:val="single" w:sz="4" w:space="0" w:color="000000"/>
              <w:bottom w:val="single" w:sz="4" w:space="0" w:color="000000"/>
              <w:right w:val="single" w:sz="4" w:space="0" w:color="000000"/>
            </w:tcBorders>
            <w:hideMark/>
          </w:tcPr>
          <w:p w14:paraId="3CAC82AD" w14:textId="77777777" w:rsidR="00E114E6" w:rsidRPr="00D70031" w:rsidRDefault="00E114E6" w:rsidP="00E114E6">
            <w:pPr>
              <w:ind w:left="132"/>
              <w:rPr>
                <w:sz w:val="22"/>
                <w:szCs w:val="22"/>
              </w:rPr>
            </w:pPr>
            <w:r w:rsidRPr="00D70031">
              <w:rPr>
                <w:sz w:val="22"/>
                <w:szCs w:val="22"/>
              </w:rPr>
              <w:t>Diarré, der førte til</w:t>
            </w:r>
          </w:p>
          <w:p w14:paraId="411E0D80" w14:textId="77777777" w:rsidR="00E114E6" w:rsidRPr="00D70031" w:rsidRDefault="00E114E6" w:rsidP="00E114E6">
            <w:pPr>
              <w:ind w:left="132"/>
              <w:rPr>
                <w:sz w:val="22"/>
                <w:szCs w:val="22"/>
              </w:rPr>
            </w:pPr>
            <w:proofErr w:type="spellStart"/>
            <w:r w:rsidRPr="00D70031">
              <w:rPr>
                <w:sz w:val="22"/>
                <w:szCs w:val="22"/>
              </w:rPr>
              <w:t>seponering</w:t>
            </w:r>
            <w:proofErr w:type="spellEnd"/>
            <w:r w:rsidRPr="00D70031">
              <w:rPr>
                <w:sz w:val="22"/>
                <w:szCs w:val="22"/>
              </w:rPr>
              <w:t xml:space="preserve"> af </w:t>
            </w:r>
            <w:proofErr w:type="spellStart"/>
            <w:r w:rsidRPr="00D70031">
              <w:rPr>
                <w:sz w:val="22"/>
                <w:szCs w:val="22"/>
              </w:rPr>
              <w:t>nintedanib</w:t>
            </w:r>
            <w:proofErr w:type="spellEnd"/>
            <w:r w:rsidRPr="00D70031">
              <w:rPr>
                <w:sz w:val="22"/>
                <w:szCs w:val="22"/>
              </w:rPr>
              <w:t xml:space="preserve"> </w:t>
            </w:r>
          </w:p>
        </w:tc>
        <w:tc>
          <w:tcPr>
            <w:tcW w:w="649" w:type="pct"/>
            <w:tcBorders>
              <w:top w:val="single" w:sz="4" w:space="0" w:color="000000"/>
              <w:left w:val="single" w:sz="4" w:space="0" w:color="000000"/>
              <w:bottom w:val="single" w:sz="4" w:space="0" w:color="000000"/>
              <w:right w:val="single" w:sz="4" w:space="0" w:color="000000"/>
            </w:tcBorders>
            <w:hideMark/>
          </w:tcPr>
          <w:p w14:paraId="38F8BB7F" w14:textId="77777777" w:rsidR="00E114E6" w:rsidRPr="00D70031" w:rsidRDefault="00E114E6" w:rsidP="00035C07">
            <w:pPr>
              <w:ind w:left="132"/>
              <w:jc w:val="center"/>
              <w:rPr>
                <w:sz w:val="22"/>
                <w:szCs w:val="22"/>
              </w:rPr>
            </w:pPr>
            <w:r w:rsidRPr="00D70031">
              <w:rPr>
                <w:sz w:val="22"/>
                <w:szCs w:val="22"/>
              </w:rPr>
              <w:t>0,2 %</w:t>
            </w:r>
          </w:p>
        </w:tc>
        <w:tc>
          <w:tcPr>
            <w:tcW w:w="598" w:type="pct"/>
            <w:tcBorders>
              <w:top w:val="single" w:sz="4" w:space="0" w:color="000000"/>
              <w:left w:val="single" w:sz="4" w:space="0" w:color="000000"/>
              <w:bottom w:val="single" w:sz="4" w:space="0" w:color="000000"/>
              <w:right w:val="single" w:sz="4" w:space="0" w:color="000000"/>
            </w:tcBorders>
            <w:hideMark/>
          </w:tcPr>
          <w:p w14:paraId="393DC25E" w14:textId="77777777" w:rsidR="00E114E6" w:rsidRPr="00D70031" w:rsidRDefault="00E114E6" w:rsidP="00035C07">
            <w:pPr>
              <w:ind w:left="132"/>
              <w:jc w:val="center"/>
              <w:rPr>
                <w:sz w:val="22"/>
                <w:szCs w:val="22"/>
              </w:rPr>
            </w:pPr>
            <w:r w:rsidRPr="00D70031">
              <w:rPr>
                <w:sz w:val="22"/>
                <w:szCs w:val="22"/>
              </w:rPr>
              <w:t>4,4 %</w:t>
            </w:r>
          </w:p>
        </w:tc>
        <w:tc>
          <w:tcPr>
            <w:tcW w:w="536" w:type="pct"/>
            <w:tcBorders>
              <w:top w:val="single" w:sz="4" w:space="0" w:color="000000"/>
              <w:left w:val="single" w:sz="4" w:space="0" w:color="000000"/>
              <w:bottom w:val="single" w:sz="4" w:space="0" w:color="000000"/>
              <w:right w:val="single" w:sz="4" w:space="0" w:color="000000"/>
            </w:tcBorders>
            <w:hideMark/>
          </w:tcPr>
          <w:p w14:paraId="115651B7" w14:textId="77777777" w:rsidR="00E114E6" w:rsidRPr="00D70031" w:rsidRDefault="00E114E6" w:rsidP="00035C07">
            <w:pPr>
              <w:ind w:left="132"/>
              <w:jc w:val="center"/>
              <w:rPr>
                <w:sz w:val="22"/>
                <w:szCs w:val="22"/>
              </w:rPr>
            </w:pPr>
            <w:r w:rsidRPr="00D70031">
              <w:rPr>
                <w:sz w:val="22"/>
                <w:szCs w:val="22"/>
              </w:rPr>
              <w:t>0,3 %</w:t>
            </w:r>
          </w:p>
        </w:tc>
        <w:tc>
          <w:tcPr>
            <w:tcW w:w="609" w:type="pct"/>
            <w:tcBorders>
              <w:top w:val="single" w:sz="4" w:space="0" w:color="000000"/>
              <w:left w:val="single" w:sz="4" w:space="0" w:color="000000"/>
              <w:bottom w:val="single" w:sz="4" w:space="0" w:color="000000"/>
              <w:right w:val="single" w:sz="4" w:space="0" w:color="000000"/>
            </w:tcBorders>
            <w:hideMark/>
          </w:tcPr>
          <w:p w14:paraId="37898A7C" w14:textId="77777777" w:rsidR="00E114E6" w:rsidRPr="00D70031" w:rsidRDefault="00E114E6" w:rsidP="00035C07">
            <w:pPr>
              <w:ind w:left="132"/>
              <w:jc w:val="center"/>
              <w:rPr>
                <w:sz w:val="22"/>
                <w:szCs w:val="22"/>
              </w:rPr>
            </w:pPr>
            <w:r w:rsidRPr="00D70031">
              <w:rPr>
                <w:sz w:val="22"/>
                <w:szCs w:val="22"/>
              </w:rPr>
              <w:t>5,7 %</w:t>
            </w:r>
          </w:p>
        </w:tc>
        <w:tc>
          <w:tcPr>
            <w:tcW w:w="640" w:type="pct"/>
            <w:tcBorders>
              <w:top w:val="single" w:sz="4" w:space="0" w:color="000000"/>
              <w:left w:val="single" w:sz="4" w:space="0" w:color="000000"/>
              <w:bottom w:val="single" w:sz="4" w:space="0" w:color="000000"/>
              <w:right w:val="single" w:sz="4" w:space="0" w:color="000000"/>
            </w:tcBorders>
            <w:hideMark/>
          </w:tcPr>
          <w:p w14:paraId="329288F2" w14:textId="77777777" w:rsidR="00E114E6" w:rsidRPr="00D70031" w:rsidRDefault="00E114E6" w:rsidP="00035C07">
            <w:pPr>
              <w:ind w:left="132"/>
              <w:jc w:val="center"/>
              <w:rPr>
                <w:sz w:val="22"/>
                <w:szCs w:val="22"/>
              </w:rPr>
            </w:pPr>
            <w:r w:rsidRPr="00D70031">
              <w:rPr>
                <w:sz w:val="22"/>
                <w:szCs w:val="22"/>
              </w:rPr>
              <w:t>0,3 %</w:t>
            </w:r>
          </w:p>
        </w:tc>
        <w:tc>
          <w:tcPr>
            <w:tcW w:w="636" w:type="pct"/>
            <w:tcBorders>
              <w:top w:val="single" w:sz="4" w:space="0" w:color="000000"/>
              <w:left w:val="single" w:sz="4" w:space="0" w:color="000000"/>
              <w:bottom w:val="single" w:sz="4" w:space="0" w:color="000000"/>
              <w:right w:val="single" w:sz="4" w:space="0" w:color="000000"/>
            </w:tcBorders>
            <w:hideMark/>
          </w:tcPr>
          <w:p w14:paraId="3A9C73D9" w14:textId="77777777" w:rsidR="00E114E6" w:rsidRPr="00D70031" w:rsidRDefault="00E114E6" w:rsidP="00035C07">
            <w:pPr>
              <w:ind w:left="132"/>
              <w:jc w:val="center"/>
              <w:rPr>
                <w:sz w:val="22"/>
                <w:szCs w:val="22"/>
              </w:rPr>
            </w:pPr>
            <w:r w:rsidRPr="00D70031">
              <w:rPr>
                <w:sz w:val="22"/>
                <w:szCs w:val="22"/>
              </w:rPr>
              <w:t>6,9 %</w:t>
            </w:r>
          </w:p>
        </w:tc>
      </w:tr>
    </w:tbl>
    <w:p w14:paraId="34B5DD25" w14:textId="77777777" w:rsidR="00D70031" w:rsidRPr="00D70031" w:rsidRDefault="00D70031" w:rsidP="00D70031">
      <w:pPr>
        <w:tabs>
          <w:tab w:val="left" w:pos="851"/>
        </w:tabs>
        <w:ind w:left="851"/>
        <w:rPr>
          <w:bCs/>
          <w:sz w:val="24"/>
          <w:szCs w:val="24"/>
        </w:rPr>
      </w:pPr>
    </w:p>
    <w:p w14:paraId="3FF1915C" w14:textId="77777777" w:rsidR="00D70031" w:rsidRPr="00D70031" w:rsidRDefault="00D70031" w:rsidP="00E114E6">
      <w:pPr>
        <w:ind w:left="851"/>
        <w:rPr>
          <w:i/>
          <w:sz w:val="24"/>
          <w:szCs w:val="24"/>
        </w:rPr>
      </w:pPr>
      <w:r w:rsidRPr="00D70031">
        <w:rPr>
          <w:i/>
          <w:sz w:val="24"/>
          <w:szCs w:val="24"/>
        </w:rPr>
        <w:t>Forhøjede leverenzymer</w:t>
      </w:r>
    </w:p>
    <w:p w14:paraId="316243C0" w14:textId="77777777" w:rsidR="00D70031" w:rsidRPr="00D70031" w:rsidRDefault="00D70031" w:rsidP="00E114E6">
      <w:pPr>
        <w:ind w:left="851"/>
        <w:rPr>
          <w:sz w:val="24"/>
          <w:szCs w:val="24"/>
        </w:rPr>
      </w:pPr>
      <w:r w:rsidRPr="00D70031">
        <w:rPr>
          <w:sz w:val="24"/>
          <w:szCs w:val="24"/>
        </w:rPr>
        <w:t xml:space="preserve">I INPULSIS-studierne blev der rapporteret om forhøjede leverenzymer (se pkt. 4.4) hos 13,6 % </w:t>
      </w:r>
      <w:r w:rsidRPr="00D70031">
        <w:rPr>
          <w:i/>
          <w:sz w:val="24"/>
          <w:szCs w:val="24"/>
        </w:rPr>
        <w:t xml:space="preserve">versus </w:t>
      </w:r>
      <w:r w:rsidRPr="00D70031">
        <w:rPr>
          <w:sz w:val="24"/>
          <w:szCs w:val="24"/>
        </w:rPr>
        <w:t xml:space="preserve">2,6 % af patienterne, der blev behandlet med hhv. </w:t>
      </w:r>
      <w:proofErr w:type="spellStart"/>
      <w:r w:rsidRPr="00D70031">
        <w:rPr>
          <w:sz w:val="24"/>
          <w:szCs w:val="24"/>
        </w:rPr>
        <w:t>nintedanib</w:t>
      </w:r>
      <w:proofErr w:type="spellEnd"/>
      <w:r w:rsidRPr="00D70031">
        <w:rPr>
          <w:sz w:val="24"/>
          <w:szCs w:val="24"/>
        </w:rPr>
        <w:t xml:space="preserve"> og placebo. I INBUILD-studiet blev der indberettet leverenzymforhøjelser hos 22,6 % </w:t>
      </w:r>
      <w:r w:rsidRPr="00D70031">
        <w:rPr>
          <w:i/>
          <w:sz w:val="24"/>
          <w:szCs w:val="24"/>
        </w:rPr>
        <w:t xml:space="preserve">versus </w:t>
      </w:r>
      <w:r w:rsidRPr="00D70031">
        <w:rPr>
          <w:sz w:val="24"/>
          <w:szCs w:val="24"/>
        </w:rPr>
        <w:t xml:space="preserve">5,7 % af patienterne, der blev behandlet med hhv. </w:t>
      </w:r>
      <w:proofErr w:type="spellStart"/>
      <w:r w:rsidRPr="00D70031">
        <w:rPr>
          <w:sz w:val="24"/>
          <w:szCs w:val="24"/>
        </w:rPr>
        <w:t>nintedanib</w:t>
      </w:r>
      <w:proofErr w:type="spellEnd"/>
      <w:r w:rsidRPr="00D70031">
        <w:rPr>
          <w:sz w:val="24"/>
          <w:szCs w:val="24"/>
        </w:rPr>
        <w:t xml:space="preserve"> og placebo. I SENSCIS-studiet blev der rapporteret om forhøjede leverenzymer hos 13,2 % </w:t>
      </w:r>
      <w:r w:rsidRPr="00D70031">
        <w:rPr>
          <w:i/>
          <w:sz w:val="24"/>
          <w:szCs w:val="24"/>
        </w:rPr>
        <w:t xml:space="preserve">versus </w:t>
      </w:r>
      <w:r w:rsidRPr="00D70031">
        <w:rPr>
          <w:sz w:val="24"/>
          <w:szCs w:val="24"/>
        </w:rPr>
        <w:t xml:space="preserve">3,1 % af patienterne, der blev behandlet med hhv. </w:t>
      </w:r>
      <w:proofErr w:type="spellStart"/>
      <w:r w:rsidRPr="00D70031">
        <w:rPr>
          <w:sz w:val="24"/>
          <w:szCs w:val="24"/>
        </w:rPr>
        <w:t>nintedanib</w:t>
      </w:r>
      <w:proofErr w:type="spellEnd"/>
      <w:r w:rsidRPr="00D70031">
        <w:rPr>
          <w:sz w:val="24"/>
          <w:szCs w:val="24"/>
        </w:rPr>
        <w:t xml:space="preserve"> og placebo. Leverenzymforhøjelserne var reversible og ikke forbundet med klinisk manifesteret leversygdom.</w:t>
      </w:r>
    </w:p>
    <w:p w14:paraId="21CDE19C" w14:textId="77777777" w:rsidR="00D70031" w:rsidRPr="00D70031" w:rsidRDefault="00D70031" w:rsidP="00E114E6">
      <w:pPr>
        <w:ind w:left="851"/>
        <w:rPr>
          <w:sz w:val="24"/>
          <w:szCs w:val="24"/>
        </w:rPr>
      </w:pPr>
      <w:r w:rsidRPr="00D70031">
        <w:rPr>
          <w:sz w:val="24"/>
          <w:szCs w:val="24"/>
        </w:rPr>
        <w:t>For yderligere information om særlige populationer, anbefalede foranstaltninger og dosisjustering i tilfælde af diarré og forhøjede leverenzymer henvises i øvrigt til henholdsvis pkt. 4.4 og 4.2.</w:t>
      </w:r>
    </w:p>
    <w:p w14:paraId="7254F4BC" w14:textId="77777777" w:rsidR="00D70031" w:rsidRPr="00D70031" w:rsidRDefault="00D70031" w:rsidP="00E114E6">
      <w:pPr>
        <w:ind w:left="851"/>
        <w:rPr>
          <w:sz w:val="24"/>
          <w:szCs w:val="24"/>
        </w:rPr>
      </w:pPr>
    </w:p>
    <w:p w14:paraId="403DD30C" w14:textId="77777777" w:rsidR="00D70031" w:rsidRPr="00D70031" w:rsidRDefault="00D70031" w:rsidP="00E114E6">
      <w:pPr>
        <w:ind w:left="851"/>
        <w:rPr>
          <w:i/>
          <w:sz w:val="24"/>
          <w:szCs w:val="24"/>
        </w:rPr>
      </w:pPr>
      <w:r w:rsidRPr="00D70031">
        <w:rPr>
          <w:i/>
          <w:sz w:val="24"/>
          <w:szCs w:val="24"/>
        </w:rPr>
        <w:t>Blødning</w:t>
      </w:r>
    </w:p>
    <w:p w14:paraId="1ED64BDA" w14:textId="77777777" w:rsidR="00D70031" w:rsidRPr="00D70031" w:rsidRDefault="00D70031" w:rsidP="00E114E6">
      <w:pPr>
        <w:ind w:left="851"/>
        <w:rPr>
          <w:sz w:val="24"/>
          <w:szCs w:val="24"/>
        </w:rPr>
      </w:pPr>
      <w:r w:rsidRPr="00D70031">
        <w:rPr>
          <w:sz w:val="24"/>
          <w:szCs w:val="24"/>
        </w:rPr>
        <w:t xml:space="preserve">I kliniske studier var hyppigheden af patienter, der oplevede blødning, lidt højere hos patienter behandlet med </w:t>
      </w:r>
      <w:proofErr w:type="spellStart"/>
      <w:r w:rsidRPr="00D70031">
        <w:rPr>
          <w:sz w:val="24"/>
          <w:szCs w:val="24"/>
        </w:rPr>
        <w:t>nintedanib</w:t>
      </w:r>
      <w:proofErr w:type="spellEnd"/>
      <w:r w:rsidRPr="00D70031">
        <w:rPr>
          <w:sz w:val="24"/>
          <w:szCs w:val="24"/>
        </w:rPr>
        <w:t xml:space="preserve"> eller sammenlignelig mellem behandlingsarmene (</w:t>
      </w:r>
      <w:proofErr w:type="spellStart"/>
      <w:r w:rsidRPr="00D70031">
        <w:rPr>
          <w:sz w:val="24"/>
          <w:szCs w:val="24"/>
        </w:rPr>
        <w:t>nintedanib</w:t>
      </w:r>
      <w:proofErr w:type="spellEnd"/>
      <w:r w:rsidRPr="00D70031">
        <w:rPr>
          <w:sz w:val="24"/>
          <w:szCs w:val="24"/>
        </w:rPr>
        <w:t xml:space="preserve"> 10,3 % </w:t>
      </w:r>
      <w:r w:rsidRPr="00D70031">
        <w:rPr>
          <w:i/>
          <w:sz w:val="24"/>
          <w:szCs w:val="24"/>
        </w:rPr>
        <w:t xml:space="preserve">versus </w:t>
      </w:r>
      <w:r w:rsidRPr="00D70031">
        <w:rPr>
          <w:sz w:val="24"/>
          <w:szCs w:val="24"/>
        </w:rPr>
        <w:t xml:space="preserve">placebo 7,8 % for INPULSIS, </w:t>
      </w:r>
      <w:proofErr w:type="spellStart"/>
      <w:r w:rsidRPr="00D70031">
        <w:rPr>
          <w:sz w:val="24"/>
          <w:szCs w:val="24"/>
        </w:rPr>
        <w:t>nintedanib</w:t>
      </w:r>
      <w:proofErr w:type="spellEnd"/>
      <w:r w:rsidRPr="00D70031">
        <w:rPr>
          <w:sz w:val="24"/>
          <w:szCs w:val="24"/>
        </w:rPr>
        <w:t xml:space="preserve"> 11,1 % </w:t>
      </w:r>
      <w:r w:rsidRPr="00D70031">
        <w:rPr>
          <w:i/>
          <w:sz w:val="24"/>
          <w:szCs w:val="24"/>
        </w:rPr>
        <w:t xml:space="preserve">versus </w:t>
      </w:r>
      <w:r w:rsidRPr="00D70031">
        <w:rPr>
          <w:sz w:val="24"/>
          <w:szCs w:val="24"/>
        </w:rPr>
        <w:t xml:space="preserve">placebo 12,7 % for INBUILD, </w:t>
      </w:r>
      <w:proofErr w:type="spellStart"/>
      <w:r w:rsidRPr="00D70031">
        <w:rPr>
          <w:sz w:val="24"/>
          <w:szCs w:val="24"/>
        </w:rPr>
        <w:t>nintedanib</w:t>
      </w:r>
      <w:proofErr w:type="spellEnd"/>
      <w:r w:rsidRPr="00D70031">
        <w:rPr>
          <w:sz w:val="24"/>
          <w:szCs w:val="24"/>
        </w:rPr>
        <w:t xml:space="preserve"> 11,1 % </w:t>
      </w:r>
      <w:r w:rsidRPr="00D70031">
        <w:rPr>
          <w:i/>
          <w:sz w:val="24"/>
          <w:szCs w:val="24"/>
        </w:rPr>
        <w:t xml:space="preserve">versus </w:t>
      </w:r>
      <w:r w:rsidRPr="00D70031">
        <w:rPr>
          <w:sz w:val="24"/>
          <w:szCs w:val="24"/>
        </w:rPr>
        <w:t xml:space="preserve">placebo 8,3 % for SENSCIS). Den hyppigst rapporterede blødningshændelse var ikke-alvorlig </w:t>
      </w:r>
      <w:proofErr w:type="spellStart"/>
      <w:r w:rsidRPr="00D70031">
        <w:rPr>
          <w:sz w:val="24"/>
          <w:szCs w:val="24"/>
        </w:rPr>
        <w:t>epistaxis</w:t>
      </w:r>
      <w:proofErr w:type="spellEnd"/>
      <w:r w:rsidRPr="00D70031">
        <w:rPr>
          <w:sz w:val="24"/>
          <w:szCs w:val="24"/>
        </w:rPr>
        <w:t>. Alvorlige blødningshændelser forekom med lave hyppigheder i de 2 behandlingsgrupper (</w:t>
      </w:r>
      <w:proofErr w:type="spellStart"/>
      <w:r w:rsidRPr="00D70031">
        <w:rPr>
          <w:sz w:val="24"/>
          <w:szCs w:val="24"/>
        </w:rPr>
        <w:t>nintedanib</w:t>
      </w:r>
      <w:proofErr w:type="spellEnd"/>
      <w:r w:rsidRPr="00D70031">
        <w:rPr>
          <w:sz w:val="24"/>
          <w:szCs w:val="24"/>
        </w:rPr>
        <w:t xml:space="preserve"> 1,3 % </w:t>
      </w:r>
      <w:r w:rsidRPr="00D70031">
        <w:rPr>
          <w:i/>
          <w:sz w:val="24"/>
          <w:szCs w:val="24"/>
        </w:rPr>
        <w:t xml:space="preserve">versus </w:t>
      </w:r>
      <w:r w:rsidRPr="00D70031">
        <w:rPr>
          <w:sz w:val="24"/>
          <w:szCs w:val="24"/>
        </w:rPr>
        <w:t xml:space="preserve">placebo 1,4 % for INPULSIS, </w:t>
      </w:r>
      <w:proofErr w:type="spellStart"/>
      <w:r w:rsidRPr="00D70031">
        <w:rPr>
          <w:sz w:val="24"/>
          <w:szCs w:val="24"/>
        </w:rPr>
        <w:t>nintedanib</w:t>
      </w:r>
      <w:proofErr w:type="spellEnd"/>
      <w:r w:rsidRPr="00D70031">
        <w:rPr>
          <w:sz w:val="24"/>
          <w:szCs w:val="24"/>
        </w:rPr>
        <w:t xml:space="preserve"> 0,9 % </w:t>
      </w:r>
      <w:r w:rsidRPr="00D70031">
        <w:rPr>
          <w:i/>
          <w:sz w:val="24"/>
          <w:szCs w:val="24"/>
        </w:rPr>
        <w:t xml:space="preserve">versus </w:t>
      </w:r>
      <w:r w:rsidRPr="00D70031">
        <w:rPr>
          <w:sz w:val="24"/>
          <w:szCs w:val="24"/>
        </w:rPr>
        <w:t xml:space="preserve">placebo 1,5 % for INBUILD, </w:t>
      </w:r>
      <w:proofErr w:type="spellStart"/>
      <w:r w:rsidRPr="00D70031">
        <w:rPr>
          <w:sz w:val="24"/>
          <w:szCs w:val="24"/>
        </w:rPr>
        <w:t>nintedanib</w:t>
      </w:r>
      <w:proofErr w:type="spellEnd"/>
      <w:r w:rsidRPr="00D70031">
        <w:rPr>
          <w:sz w:val="24"/>
          <w:szCs w:val="24"/>
        </w:rPr>
        <w:t xml:space="preserve"> 1,4 % </w:t>
      </w:r>
      <w:r w:rsidRPr="00D70031">
        <w:rPr>
          <w:i/>
          <w:sz w:val="24"/>
          <w:szCs w:val="24"/>
        </w:rPr>
        <w:t xml:space="preserve">versus </w:t>
      </w:r>
      <w:r w:rsidRPr="00D70031">
        <w:rPr>
          <w:sz w:val="24"/>
          <w:szCs w:val="24"/>
        </w:rPr>
        <w:t>placebo 0,7 % for SENSCIS).</w:t>
      </w:r>
    </w:p>
    <w:p w14:paraId="1E28B188" w14:textId="77777777" w:rsidR="00D70031" w:rsidRPr="00D70031" w:rsidRDefault="00D70031" w:rsidP="00E114E6">
      <w:pPr>
        <w:ind w:left="851"/>
        <w:rPr>
          <w:sz w:val="24"/>
          <w:szCs w:val="24"/>
        </w:rPr>
      </w:pPr>
      <w:r w:rsidRPr="00D70031">
        <w:rPr>
          <w:sz w:val="24"/>
          <w:szCs w:val="24"/>
        </w:rPr>
        <w:t>Blødningshændelser efter markedsføring omfatter, men er ikke begrænset til, mave-tarm-kanalen, luftvejene og centralnervesystemet, hvoraf de hyppigste forekommer i mave-tarm-kanalen (se pkt. 4.4).</w:t>
      </w:r>
    </w:p>
    <w:p w14:paraId="1A2F5EE3" w14:textId="77777777" w:rsidR="00D70031" w:rsidRPr="00D70031" w:rsidRDefault="00D70031" w:rsidP="00E114E6">
      <w:pPr>
        <w:ind w:left="851"/>
        <w:rPr>
          <w:sz w:val="24"/>
          <w:szCs w:val="24"/>
        </w:rPr>
      </w:pPr>
    </w:p>
    <w:p w14:paraId="2657F1F3" w14:textId="77777777" w:rsidR="00D70031" w:rsidRPr="00D70031" w:rsidRDefault="00D70031" w:rsidP="00E114E6">
      <w:pPr>
        <w:ind w:left="851"/>
        <w:rPr>
          <w:i/>
          <w:sz w:val="24"/>
          <w:szCs w:val="24"/>
        </w:rPr>
      </w:pPr>
      <w:proofErr w:type="spellStart"/>
      <w:r w:rsidRPr="00D70031">
        <w:rPr>
          <w:i/>
          <w:sz w:val="24"/>
          <w:szCs w:val="24"/>
        </w:rPr>
        <w:t>Proteinuri</w:t>
      </w:r>
      <w:proofErr w:type="spellEnd"/>
    </w:p>
    <w:p w14:paraId="16E9B5B2" w14:textId="77777777" w:rsidR="00D70031" w:rsidRPr="00D70031" w:rsidRDefault="00D70031" w:rsidP="00E114E6">
      <w:pPr>
        <w:ind w:left="851"/>
        <w:rPr>
          <w:sz w:val="24"/>
          <w:szCs w:val="24"/>
        </w:rPr>
      </w:pPr>
      <w:r w:rsidRPr="00D70031">
        <w:rPr>
          <w:sz w:val="24"/>
          <w:szCs w:val="24"/>
        </w:rPr>
        <w:t xml:space="preserve">I kliniske studier var hyppigheden af patienter, der oplevede </w:t>
      </w:r>
      <w:proofErr w:type="spellStart"/>
      <w:r w:rsidRPr="00D70031">
        <w:rPr>
          <w:sz w:val="24"/>
          <w:szCs w:val="24"/>
        </w:rPr>
        <w:t>proteinuri</w:t>
      </w:r>
      <w:proofErr w:type="spellEnd"/>
      <w:r w:rsidRPr="00D70031">
        <w:rPr>
          <w:sz w:val="24"/>
          <w:szCs w:val="24"/>
        </w:rPr>
        <w:t>, lav og sammenlignelig mellem behandlingsarmene (</w:t>
      </w:r>
      <w:proofErr w:type="spellStart"/>
      <w:r w:rsidRPr="00D70031">
        <w:rPr>
          <w:sz w:val="24"/>
          <w:szCs w:val="24"/>
        </w:rPr>
        <w:t>nintedanib</w:t>
      </w:r>
      <w:proofErr w:type="spellEnd"/>
      <w:r w:rsidRPr="00D70031">
        <w:rPr>
          <w:sz w:val="24"/>
          <w:szCs w:val="24"/>
        </w:rPr>
        <w:t xml:space="preserve"> 0,8 % </w:t>
      </w:r>
      <w:r w:rsidRPr="00D70031">
        <w:rPr>
          <w:i/>
          <w:sz w:val="24"/>
          <w:szCs w:val="24"/>
        </w:rPr>
        <w:t xml:space="preserve">versus </w:t>
      </w:r>
      <w:r w:rsidRPr="00D70031">
        <w:rPr>
          <w:sz w:val="24"/>
          <w:szCs w:val="24"/>
        </w:rPr>
        <w:t xml:space="preserve">placebo 0,5 % for INPULSIS, </w:t>
      </w:r>
      <w:proofErr w:type="spellStart"/>
      <w:r w:rsidRPr="00D70031">
        <w:rPr>
          <w:sz w:val="24"/>
          <w:szCs w:val="24"/>
        </w:rPr>
        <w:t>nintedanib</w:t>
      </w:r>
      <w:proofErr w:type="spellEnd"/>
      <w:r w:rsidRPr="00D70031">
        <w:rPr>
          <w:sz w:val="24"/>
          <w:szCs w:val="24"/>
        </w:rPr>
        <w:t xml:space="preserve"> 1,5 % </w:t>
      </w:r>
      <w:r w:rsidRPr="00D70031">
        <w:rPr>
          <w:i/>
          <w:sz w:val="24"/>
          <w:szCs w:val="24"/>
        </w:rPr>
        <w:t xml:space="preserve">versus </w:t>
      </w:r>
      <w:r w:rsidRPr="00D70031">
        <w:rPr>
          <w:sz w:val="24"/>
          <w:szCs w:val="24"/>
        </w:rPr>
        <w:t xml:space="preserve">placebo 1,8 % for INBUILD, </w:t>
      </w:r>
      <w:proofErr w:type="spellStart"/>
      <w:r w:rsidRPr="00D70031">
        <w:rPr>
          <w:sz w:val="24"/>
          <w:szCs w:val="24"/>
        </w:rPr>
        <w:t>nintedanib</w:t>
      </w:r>
      <w:proofErr w:type="spellEnd"/>
      <w:r w:rsidRPr="00D70031">
        <w:rPr>
          <w:sz w:val="24"/>
          <w:szCs w:val="24"/>
        </w:rPr>
        <w:t xml:space="preserve"> 1,0 % </w:t>
      </w:r>
      <w:r w:rsidRPr="00D70031">
        <w:rPr>
          <w:i/>
          <w:sz w:val="24"/>
          <w:szCs w:val="24"/>
        </w:rPr>
        <w:t xml:space="preserve">versus </w:t>
      </w:r>
      <w:r w:rsidRPr="00D70031">
        <w:rPr>
          <w:sz w:val="24"/>
          <w:szCs w:val="24"/>
        </w:rPr>
        <w:t xml:space="preserve">placebo 0,0 % for SENSCIS). </w:t>
      </w:r>
      <w:proofErr w:type="spellStart"/>
      <w:r w:rsidRPr="00D70031">
        <w:rPr>
          <w:sz w:val="24"/>
          <w:szCs w:val="24"/>
        </w:rPr>
        <w:t>Nefrotisk</w:t>
      </w:r>
      <w:proofErr w:type="spellEnd"/>
      <w:r w:rsidRPr="00D70031">
        <w:rPr>
          <w:sz w:val="24"/>
          <w:szCs w:val="24"/>
        </w:rPr>
        <w:t xml:space="preserve"> syndrom er ikke blevet rapporteret i kliniske studier. Efter markedsføring er der kun indberettet meget få tilfælde af </w:t>
      </w:r>
      <w:proofErr w:type="spellStart"/>
      <w:r w:rsidRPr="00D70031">
        <w:rPr>
          <w:sz w:val="24"/>
          <w:szCs w:val="24"/>
        </w:rPr>
        <w:t>nefrotisk</w:t>
      </w:r>
      <w:proofErr w:type="spellEnd"/>
      <w:r w:rsidRPr="00D70031">
        <w:rPr>
          <w:sz w:val="24"/>
          <w:szCs w:val="24"/>
        </w:rPr>
        <w:t xml:space="preserve"> </w:t>
      </w:r>
      <w:proofErr w:type="spellStart"/>
      <w:r w:rsidRPr="00D70031">
        <w:rPr>
          <w:sz w:val="24"/>
          <w:szCs w:val="24"/>
        </w:rPr>
        <w:t>proteinuri</w:t>
      </w:r>
      <w:proofErr w:type="spellEnd"/>
      <w:r w:rsidRPr="00D70031">
        <w:rPr>
          <w:sz w:val="24"/>
          <w:szCs w:val="24"/>
        </w:rPr>
        <w:t xml:space="preserve"> med eller uden nedsat nyrefunktion. Histologiske fund i individuelle tilfælde var i overensstemmelse med </w:t>
      </w:r>
      <w:proofErr w:type="spellStart"/>
      <w:r w:rsidRPr="00D70031">
        <w:rPr>
          <w:sz w:val="24"/>
          <w:szCs w:val="24"/>
        </w:rPr>
        <w:t>glomerulær</w:t>
      </w:r>
      <w:proofErr w:type="spellEnd"/>
      <w:r w:rsidRPr="00D70031">
        <w:rPr>
          <w:sz w:val="24"/>
          <w:szCs w:val="24"/>
        </w:rPr>
        <w:t xml:space="preserve"> </w:t>
      </w:r>
      <w:proofErr w:type="spellStart"/>
      <w:r w:rsidRPr="00D70031">
        <w:rPr>
          <w:sz w:val="24"/>
          <w:szCs w:val="24"/>
        </w:rPr>
        <w:t>mikroangiopati</w:t>
      </w:r>
      <w:proofErr w:type="spellEnd"/>
      <w:r w:rsidRPr="00D70031">
        <w:rPr>
          <w:sz w:val="24"/>
          <w:szCs w:val="24"/>
        </w:rPr>
        <w:t xml:space="preserve"> med eller uden </w:t>
      </w:r>
      <w:proofErr w:type="spellStart"/>
      <w:r w:rsidRPr="00D70031">
        <w:rPr>
          <w:sz w:val="24"/>
          <w:szCs w:val="24"/>
        </w:rPr>
        <w:t>nyretromber</w:t>
      </w:r>
      <w:proofErr w:type="spellEnd"/>
      <w:r w:rsidRPr="00D70031">
        <w:rPr>
          <w:sz w:val="24"/>
          <w:szCs w:val="24"/>
        </w:rPr>
        <w:t xml:space="preserve">. Det er observeret, at symptomerne forsvandt, efter </w:t>
      </w:r>
      <w:proofErr w:type="spellStart"/>
      <w:r w:rsidRPr="00D70031">
        <w:rPr>
          <w:sz w:val="24"/>
          <w:szCs w:val="24"/>
        </w:rPr>
        <w:t>nintedanib</w:t>
      </w:r>
      <w:proofErr w:type="spellEnd"/>
      <w:r w:rsidRPr="00D70031">
        <w:rPr>
          <w:sz w:val="24"/>
          <w:szCs w:val="24"/>
        </w:rPr>
        <w:t xml:space="preserve"> blev seponeret, med residual </w:t>
      </w:r>
      <w:proofErr w:type="spellStart"/>
      <w:r w:rsidRPr="00D70031">
        <w:rPr>
          <w:sz w:val="24"/>
          <w:szCs w:val="24"/>
        </w:rPr>
        <w:t>proteinuri</w:t>
      </w:r>
      <w:proofErr w:type="spellEnd"/>
      <w:r w:rsidRPr="00D70031">
        <w:rPr>
          <w:sz w:val="24"/>
          <w:szCs w:val="24"/>
        </w:rPr>
        <w:t xml:space="preserve"> i nogle tilfælde. Afbrydelse af behandlingen skal overvejes hos patienter, der udvikler tegn eller symptomer på </w:t>
      </w:r>
      <w:proofErr w:type="spellStart"/>
      <w:r w:rsidRPr="00D70031">
        <w:rPr>
          <w:sz w:val="24"/>
          <w:szCs w:val="24"/>
        </w:rPr>
        <w:t>nefrotisk</w:t>
      </w:r>
      <w:proofErr w:type="spellEnd"/>
      <w:r w:rsidRPr="00D70031">
        <w:rPr>
          <w:sz w:val="24"/>
          <w:szCs w:val="24"/>
        </w:rPr>
        <w:t xml:space="preserve"> syndrom (se pkt. 4.4).</w:t>
      </w:r>
    </w:p>
    <w:p w14:paraId="1EEC2CE8" w14:textId="77777777" w:rsidR="00D70031" w:rsidRPr="00D70031" w:rsidRDefault="00D70031" w:rsidP="00E114E6">
      <w:pPr>
        <w:ind w:left="851"/>
        <w:rPr>
          <w:sz w:val="24"/>
          <w:szCs w:val="24"/>
        </w:rPr>
      </w:pPr>
    </w:p>
    <w:p w14:paraId="65837F72" w14:textId="77777777" w:rsidR="00D70031" w:rsidRPr="00D70031" w:rsidRDefault="00D70031" w:rsidP="00E114E6">
      <w:pPr>
        <w:ind w:left="851"/>
        <w:rPr>
          <w:sz w:val="24"/>
          <w:szCs w:val="24"/>
        </w:rPr>
      </w:pPr>
      <w:r w:rsidRPr="00D70031">
        <w:rPr>
          <w:sz w:val="24"/>
          <w:szCs w:val="24"/>
          <w:u w:val="single"/>
        </w:rPr>
        <w:t>Pædiatrisk population</w:t>
      </w:r>
    </w:p>
    <w:p w14:paraId="00BD16FA" w14:textId="77777777" w:rsidR="00D70031" w:rsidRPr="00D70031" w:rsidRDefault="00D70031" w:rsidP="00E114E6">
      <w:pPr>
        <w:ind w:left="851"/>
        <w:rPr>
          <w:sz w:val="24"/>
          <w:szCs w:val="24"/>
        </w:rPr>
      </w:pPr>
      <w:r w:rsidRPr="00D70031">
        <w:rPr>
          <w:sz w:val="24"/>
          <w:szCs w:val="24"/>
        </w:rPr>
        <w:t xml:space="preserve">Der er begrænsede sikkerhedsdata for </w:t>
      </w:r>
      <w:proofErr w:type="spellStart"/>
      <w:r w:rsidRPr="00D70031">
        <w:rPr>
          <w:sz w:val="24"/>
          <w:szCs w:val="24"/>
        </w:rPr>
        <w:t>nintedanib</w:t>
      </w:r>
      <w:proofErr w:type="spellEnd"/>
      <w:r w:rsidRPr="00D70031">
        <w:rPr>
          <w:sz w:val="24"/>
          <w:szCs w:val="24"/>
        </w:rPr>
        <w:t xml:space="preserve"> hos pædiatriske patienter.</w:t>
      </w:r>
    </w:p>
    <w:p w14:paraId="71273123" w14:textId="77777777" w:rsidR="00D70031" w:rsidRPr="00D70031" w:rsidRDefault="00D70031" w:rsidP="00E114E6">
      <w:pPr>
        <w:ind w:left="851"/>
        <w:rPr>
          <w:sz w:val="24"/>
          <w:szCs w:val="24"/>
        </w:rPr>
      </w:pPr>
      <w:r w:rsidRPr="00D70031">
        <w:rPr>
          <w:sz w:val="24"/>
          <w:szCs w:val="24"/>
        </w:rPr>
        <w:t xml:space="preserve">I alt blev 39 patienter i alderen 6 til 17 år behandlet i et randomiseret, dobbeltblindet, placebokontrolleret studie af 24 ugers varighed, efterfulgt af en åben behandling med </w:t>
      </w:r>
      <w:proofErr w:type="spellStart"/>
      <w:r w:rsidRPr="00D70031">
        <w:rPr>
          <w:sz w:val="24"/>
          <w:szCs w:val="24"/>
        </w:rPr>
        <w:t>nintedanib</w:t>
      </w:r>
      <w:proofErr w:type="spellEnd"/>
      <w:r w:rsidRPr="00D70031">
        <w:rPr>
          <w:sz w:val="24"/>
          <w:szCs w:val="24"/>
        </w:rPr>
        <w:t xml:space="preserve"> af variabel varighed (se pkt. 5.1). I overensstemmelse med den sikkerhedsprofil, der ses hos voksne patienter med IPF, andre kroniske </w:t>
      </w:r>
      <w:proofErr w:type="spellStart"/>
      <w:r w:rsidRPr="00D70031">
        <w:rPr>
          <w:sz w:val="24"/>
          <w:szCs w:val="24"/>
        </w:rPr>
        <w:t>fibroserende</w:t>
      </w:r>
      <w:proofErr w:type="spellEnd"/>
      <w:r w:rsidRPr="00D70031">
        <w:rPr>
          <w:sz w:val="24"/>
          <w:szCs w:val="24"/>
        </w:rPr>
        <w:t xml:space="preserve"> </w:t>
      </w:r>
      <w:proofErr w:type="spellStart"/>
      <w:r w:rsidRPr="00D70031">
        <w:rPr>
          <w:sz w:val="24"/>
          <w:szCs w:val="24"/>
        </w:rPr>
        <w:t>ILS’er</w:t>
      </w:r>
      <w:proofErr w:type="spellEnd"/>
      <w:r w:rsidRPr="00D70031">
        <w:rPr>
          <w:sz w:val="24"/>
          <w:szCs w:val="24"/>
        </w:rPr>
        <w:t xml:space="preserve"> med progressiv fænotype og </w:t>
      </w:r>
      <w:proofErr w:type="spellStart"/>
      <w:r w:rsidRPr="00D70031">
        <w:rPr>
          <w:sz w:val="24"/>
          <w:szCs w:val="24"/>
        </w:rPr>
        <w:t>SSc</w:t>
      </w:r>
      <w:proofErr w:type="spellEnd"/>
      <w:r w:rsidRPr="00D70031">
        <w:rPr>
          <w:sz w:val="24"/>
          <w:szCs w:val="24"/>
        </w:rPr>
        <w:t xml:space="preserve">-ILS, var de hyppigst rapporterede bivirkninger med </w:t>
      </w:r>
      <w:proofErr w:type="spellStart"/>
      <w:r w:rsidRPr="00D70031">
        <w:rPr>
          <w:sz w:val="24"/>
          <w:szCs w:val="24"/>
        </w:rPr>
        <w:t>nintedanib</w:t>
      </w:r>
      <w:proofErr w:type="spellEnd"/>
      <w:r w:rsidRPr="00D70031">
        <w:rPr>
          <w:sz w:val="24"/>
          <w:szCs w:val="24"/>
        </w:rPr>
        <w:t xml:space="preserve"> i den placebokontrollerede periode diarré (38,5 %), opkastning (26,9 %), kvalme (19,2 %), </w:t>
      </w:r>
      <w:proofErr w:type="spellStart"/>
      <w:r w:rsidRPr="00D70031">
        <w:rPr>
          <w:sz w:val="24"/>
          <w:szCs w:val="24"/>
        </w:rPr>
        <w:t>abdominalsmerter</w:t>
      </w:r>
      <w:proofErr w:type="spellEnd"/>
      <w:r w:rsidRPr="00D70031">
        <w:rPr>
          <w:sz w:val="24"/>
          <w:szCs w:val="24"/>
        </w:rPr>
        <w:t xml:space="preserve"> (19,2 %) og hovedpine (11,5 %).</w:t>
      </w:r>
    </w:p>
    <w:p w14:paraId="0794EE07" w14:textId="77777777" w:rsidR="00D70031" w:rsidRPr="00D70031" w:rsidRDefault="00D70031" w:rsidP="00E114E6">
      <w:pPr>
        <w:ind w:left="851"/>
        <w:rPr>
          <w:sz w:val="24"/>
          <w:szCs w:val="24"/>
        </w:rPr>
      </w:pPr>
    </w:p>
    <w:p w14:paraId="777C272E" w14:textId="77777777" w:rsidR="00D70031" w:rsidRPr="00D70031" w:rsidRDefault="00D70031" w:rsidP="00E114E6">
      <w:pPr>
        <w:ind w:left="851"/>
        <w:rPr>
          <w:sz w:val="24"/>
          <w:szCs w:val="24"/>
        </w:rPr>
      </w:pPr>
      <w:r w:rsidRPr="00D70031">
        <w:rPr>
          <w:sz w:val="24"/>
          <w:szCs w:val="24"/>
        </w:rPr>
        <w:t xml:space="preserve">Lever- og galdevejslidelser rapporteret med </w:t>
      </w:r>
      <w:proofErr w:type="spellStart"/>
      <w:r w:rsidRPr="00D70031">
        <w:rPr>
          <w:sz w:val="24"/>
          <w:szCs w:val="24"/>
        </w:rPr>
        <w:t>nintedanib</w:t>
      </w:r>
      <w:proofErr w:type="spellEnd"/>
      <w:r w:rsidRPr="00D70031">
        <w:rPr>
          <w:sz w:val="24"/>
          <w:szCs w:val="24"/>
        </w:rPr>
        <w:t xml:space="preserve"> i den placebokontrollerede periode var leverskade (3,8 %) og forhøjet leverfunktionsprøve (3,8 %). På grund af begrænsede data er det usikkert, om risikoen for lægemiddelinduceret leverskade er den samme hos børn som hos voksne (se pkt. 4.4).</w:t>
      </w:r>
    </w:p>
    <w:p w14:paraId="70F80918" w14:textId="77777777" w:rsidR="00D70031" w:rsidRPr="00D70031" w:rsidRDefault="00D70031" w:rsidP="00E114E6">
      <w:pPr>
        <w:ind w:left="851"/>
        <w:rPr>
          <w:sz w:val="24"/>
          <w:szCs w:val="24"/>
        </w:rPr>
      </w:pPr>
    </w:p>
    <w:p w14:paraId="7681C172" w14:textId="77777777" w:rsidR="00D70031" w:rsidRPr="00D70031" w:rsidRDefault="00D70031" w:rsidP="00E114E6">
      <w:pPr>
        <w:ind w:left="851"/>
        <w:rPr>
          <w:sz w:val="24"/>
          <w:szCs w:val="24"/>
        </w:rPr>
      </w:pPr>
      <w:r w:rsidRPr="00D70031">
        <w:rPr>
          <w:sz w:val="24"/>
          <w:szCs w:val="24"/>
        </w:rPr>
        <w:t>Baseret på non-kliniske fund blev knogle- og tandudvikling samt vækst overvåget som mulige risici i det pædiatriske kliniske studie (se pkt. 4.2, 4.4 og 5.3).</w:t>
      </w:r>
    </w:p>
    <w:p w14:paraId="6AE7299F" w14:textId="77777777" w:rsidR="00D70031" w:rsidRPr="00D70031" w:rsidRDefault="00D70031" w:rsidP="00E114E6">
      <w:pPr>
        <w:ind w:left="851"/>
        <w:rPr>
          <w:sz w:val="24"/>
          <w:szCs w:val="24"/>
        </w:rPr>
      </w:pPr>
    </w:p>
    <w:p w14:paraId="4134B8AA" w14:textId="4258E8C4" w:rsidR="00D70031" w:rsidRPr="00D70031" w:rsidRDefault="00D70031" w:rsidP="00E114E6">
      <w:pPr>
        <w:ind w:left="851"/>
        <w:rPr>
          <w:sz w:val="24"/>
          <w:szCs w:val="24"/>
        </w:rPr>
      </w:pPr>
      <w:r w:rsidRPr="00D70031">
        <w:rPr>
          <w:sz w:val="24"/>
          <w:szCs w:val="24"/>
        </w:rPr>
        <w:t xml:space="preserve">Procentdelen af patienter med patologiske fund af </w:t>
      </w:r>
      <w:proofErr w:type="spellStart"/>
      <w:r w:rsidRPr="00D70031">
        <w:rPr>
          <w:sz w:val="24"/>
          <w:szCs w:val="24"/>
        </w:rPr>
        <w:t>epifysevækstplade</w:t>
      </w:r>
      <w:proofErr w:type="spellEnd"/>
      <w:r w:rsidRPr="00D70031">
        <w:rPr>
          <w:sz w:val="24"/>
          <w:szCs w:val="24"/>
        </w:rPr>
        <w:t xml:space="preserve"> opstået under behandlingen, som var sammenlignelige på tværs af behandlingsgrupperne ved uge 24 (7,7</w:t>
      </w:r>
      <w:r w:rsidR="00ED17ED">
        <w:rPr>
          <w:sz w:val="24"/>
          <w:szCs w:val="24"/>
        </w:rPr>
        <w:t> </w:t>
      </w:r>
      <w:r w:rsidRPr="00D70031">
        <w:rPr>
          <w:sz w:val="24"/>
          <w:szCs w:val="24"/>
        </w:rPr>
        <w:t xml:space="preserve">% i begge behandlingsgrupper). Indtil uge 52 var procentdelen af patienter med patologiske fund for </w:t>
      </w:r>
      <w:proofErr w:type="spellStart"/>
      <w:r w:rsidRPr="00D70031">
        <w:rPr>
          <w:sz w:val="24"/>
          <w:szCs w:val="24"/>
        </w:rPr>
        <w:t>nintedanib</w:t>
      </w:r>
      <w:proofErr w:type="spellEnd"/>
      <w:r w:rsidRPr="00D70031">
        <w:rPr>
          <w:sz w:val="24"/>
          <w:szCs w:val="24"/>
        </w:rPr>
        <w:t>/</w:t>
      </w:r>
      <w:proofErr w:type="spellStart"/>
      <w:r w:rsidRPr="00D70031">
        <w:rPr>
          <w:sz w:val="24"/>
          <w:szCs w:val="24"/>
        </w:rPr>
        <w:t>nintedanib</w:t>
      </w:r>
      <w:proofErr w:type="spellEnd"/>
      <w:r w:rsidRPr="00D70031">
        <w:rPr>
          <w:sz w:val="24"/>
          <w:szCs w:val="24"/>
        </w:rPr>
        <w:t>: 11,5 % og for placebo/</w:t>
      </w:r>
      <w:proofErr w:type="spellStart"/>
      <w:r w:rsidRPr="00D70031">
        <w:rPr>
          <w:sz w:val="24"/>
          <w:szCs w:val="24"/>
        </w:rPr>
        <w:t>nintedanib</w:t>
      </w:r>
      <w:proofErr w:type="spellEnd"/>
      <w:r w:rsidRPr="00D70031">
        <w:rPr>
          <w:sz w:val="24"/>
          <w:szCs w:val="24"/>
        </w:rPr>
        <w:t>: 15,4 %.</w:t>
      </w:r>
    </w:p>
    <w:p w14:paraId="1E9D2DFF" w14:textId="77777777" w:rsidR="00D70031" w:rsidRPr="00D70031" w:rsidRDefault="00D70031" w:rsidP="00E114E6">
      <w:pPr>
        <w:ind w:left="851"/>
        <w:rPr>
          <w:sz w:val="24"/>
          <w:szCs w:val="24"/>
        </w:rPr>
      </w:pPr>
    </w:p>
    <w:p w14:paraId="0EFA5A1E" w14:textId="77777777" w:rsidR="00D70031" w:rsidRPr="00D70031" w:rsidRDefault="00D70031" w:rsidP="00E114E6">
      <w:pPr>
        <w:ind w:left="851"/>
        <w:rPr>
          <w:sz w:val="24"/>
          <w:szCs w:val="24"/>
        </w:rPr>
      </w:pPr>
      <w:r w:rsidRPr="00D70031">
        <w:rPr>
          <w:sz w:val="24"/>
          <w:szCs w:val="24"/>
        </w:rPr>
        <w:t xml:space="preserve">Procentdelen af patienter med patologiske fund under tandeftersyn eller -billeddiagnostik opstået under behandlingen, som var 46,2 % i </w:t>
      </w:r>
      <w:proofErr w:type="spellStart"/>
      <w:r w:rsidRPr="00D70031">
        <w:rPr>
          <w:sz w:val="24"/>
          <w:szCs w:val="24"/>
        </w:rPr>
        <w:t>nintedanib</w:t>
      </w:r>
      <w:proofErr w:type="spellEnd"/>
      <w:r w:rsidRPr="00D70031">
        <w:rPr>
          <w:sz w:val="24"/>
          <w:szCs w:val="24"/>
        </w:rPr>
        <w:t xml:space="preserve">-gruppen og 38,5 % i placebogruppen indtil uge 24. Indtil uge 52 var procentdelen af patienter med patologiske fund for </w:t>
      </w:r>
      <w:proofErr w:type="spellStart"/>
      <w:r w:rsidRPr="00D70031">
        <w:rPr>
          <w:sz w:val="24"/>
          <w:szCs w:val="24"/>
        </w:rPr>
        <w:t>nintedanib</w:t>
      </w:r>
      <w:proofErr w:type="spellEnd"/>
      <w:r w:rsidRPr="00D70031">
        <w:rPr>
          <w:sz w:val="24"/>
          <w:szCs w:val="24"/>
        </w:rPr>
        <w:t>/</w:t>
      </w:r>
      <w:proofErr w:type="spellStart"/>
      <w:r w:rsidRPr="00D70031">
        <w:rPr>
          <w:sz w:val="24"/>
          <w:szCs w:val="24"/>
        </w:rPr>
        <w:t>nintedanib</w:t>
      </w:r>
      <w:proofErr w:type="spellEnd"/>
      <w:r w:rsidRPr="00D70031">
        <w:rPr>
          <w:sz w:val="24"/>
          <w:szCs w:val="24"/>
        </w:rPr>
        <w:t>: 50,0 % og for placebo/</w:t>
      </w:r>
      <w:proofErr w:type="spellStart"/>
      <w:r w:rsidRPr="00D70031">
        <w:rPr>
          <w:sz w:val="24"/>
          <w:szCs w:val="24"/>
        </w:rPr>
        <w:t>nintedanib</w:t>
      </w:r>
      <w:proofErr w:type="spellEnd"/>
      <w:r w:rsidRPr="00D70031">
        <w:rPr>
          <w:sz w:val="24"/>
          <w:szCs w:val="24"/>
        </w:rPr>
        <w:t>: 46,2 %</w:t>
      </w:r>
    </w:p>
    <w:p w14:paraId="355FF981" w14:textId="77777777" w:rsidR="00D70031" w:rsidRPr="00D70031" w:rsidRDefault="00D70031" w:rsidP="00E114E6">
      <w:pPr>
        <w:ind w:left="851"/>
        <w:rPr>
          <w:sz w:val="24"/>
          <w:szCs w:val="24"/>
        </w:rPr>
      </w:pPr>
    </w:p>
    <w:p w14:paraId="3DF3A414" w14:textId="77777777" w:rsidR="00D70031" w:rsidRPr="00D70031" w:rsidRDefault="00D70031" w:rsidP="00E114E6">
      <w:pPr>
        <w:ind w:left="851"/>
        <w:rPr>
          <w:sz w:val="24"/>
          <w:szCs w:val="24"/>
        </w:rPr>
      </w:pPr>
      <w:r w:rsidRPr="00D70031">
        <w:rPr>
          <w:sz w:val="24"/>
          <w:szCs w:val="24"/>
        </w:rPr>
        <w:t>Der foreligger ingen langtidssikkerhedsdata for pædiatriske patienter. Der er usikkerhed om den mulige påvirkning af vækst, tandudvikling, pubertet og risiko for leverskade.</w:t>
      </w:r>
    </w:p>
    <w:p w14:paraId="46EA616A" w14:textId="77777777" w:rsidR="00D70031" w:rsidRPr="00D70031" w:rsidRDefault="00D70031" w:rsidP="00E114E6">
      <w:pPr>
        <w:ind w:left="851"/>
        <w:rPr>
          <w:sz w:val="24"/>
          <w:szCs w:val="24"/>
        </w:rPr>
      </w:pPr>
    </w:p>
    <w:p w14:paraId="28A80AA8" w14:textId="77777777" w:rsidR="00D70031" w:rsidRPr="00D70031" w:rsidRDefault="00D70031" w:rsidP="00E114E6">
      <w:pPr>
        <w:ind w:left="851"/>
        <w:rPr>
          <w:sz w:val="24"/>
          <w:szCs w:val="24"/>
        </w:rPr>
      </w:pPr>
      <w:r w:rsidRPr="00D70031">
        <w:rPr>
          <w:sz w:val="24"/>
          <w:szCs w:val="24"/>
          <w:u w:val="single"/>
        </w:rPr>
        <w:t>Indberetning af formodede bivirkninger</w:t>
      </w:r>
    </w:p>
    <w:p w14:paraId="51AD9F21" w14:textId="77777777" w:rsidR="00D70031" w:rsidRPr="00D70031" w:rsidRDefault="00D70031" w:rsidP="00E114E6">
      <w:pPr>
        <w:ind w:left="851"/>
        <w:rPr>
          <w:sz w:val="24"/>
          <w:szCs w:val="24"/>
        </w:rPr>
      </w:pPr>
      <w:bookmarkStart w:id="0" w:name="_Hlk172016641"/>
      <w:r w:rsidRPr="00D70031">
        <w:rPr>
          <w:sz w:val="24"/>
          <w:szCs w:val="24"/>
        </w:rPr>
        <w:t>Når lægemidlet er godkendt, er indberetning af formodede bivirkninger vigtig. Det muliggør løbende overvågning af benefit/</w:t>
      </w:r>
      <w:proofErr w:type="spellStart"/>
      <w:r w:rsidRPr="00D70031">
        <w:rPr>
          <w:sz w:val="24"/>
          <w:szCs w:val="24"/>
        </w:rPr>
        <w:t>risk</w:t>
      </w:r>
      <w:proofErr w:type="spellEnd"/>
      <w:r w:rsidRPr="00D70031">
        <w:rPr>
          <w:sz w:val="24"/>
          <w:szCs w:val="24"/>
        </w:rPr>
        <w:t xml:space="preserve">-forholdet for lægemidlet. Sundhedspersoner anmodes om at indberette alle formodede bivirkninger via </w:t>
      </w:r>
    </w:p>
    <w:p w14:paraId="0CBE9580" w14:textId="77777777" w:rsidR="00D70031" w:rsidRPr="00D70031" w:rsidRDefault="00D70031" w:rsidP="00E114E6">
      <w:pPr>
        <w:ind w:left="851"/>
        <w:rPr>
          <w:sz w:val="24"/>
          <w:szCs w:val="24"/>
        </w:rPr>
      </w:pPr>
    </w:p>
    <w:p w14:paraId="067A012E" w14:textId="77777777" w:rsidR="00D70031" w:rsidRPr="00D70031" w:rsidRDefault="00D70031" w:rsidP="00E114E6">
      <w:pPr>
        <w:ind w:left="851"/>
        <w:rPr>
          <w:sz w:val="24"/>
          <w:szCs w:val="24"/>
        </w:rPr>
      </w:pPr>
      <w:r w:rsidRPr="00D70031">
        <w:rPr>
          <w:sz w:val="24"/>
          <w:szCs w:val="24"/>
        </w:rPr>
        <w:t>Lægemiddelstyrelsen</w:t>
      </w:r>
      <w:r w:rsidRPr="00D70031">
        <w:rPr>
          <w:sz w:val="24"/>
          <w:szCs w:val="24"/>
        </w:rPr>
        <w:br/>
        <w:t>Axel Heides Gade 1</w:t>
      </w:r>
      <w:r w:rsidRPr="00D70031">
        <w:rPr>
          <w:sz w:val="24"/>
          <w:szCs w:val="24"/>
        </w:rPr>
        <w:br/>
        <w:t>DK-2300 København S</w:t>
      </w:r>
      <w:r w:rsidRPr="00D70031">
        <w:rPr>
          <w:sz w:val="24"/>
          <w:szCs w:val="24"/>
        </w:rPr>
        <w:br/>
        <w:t xml:space="preserve">Websted: </w:t>
      </w:r>
      <w:hyperlink r:id="rId8" w:history="1">
        <w:r w:rsidRPr="00D70031">
          <w:rPr>
            <w:rStyle w:val="Hyperlink"/>
            <w:sz w:val="24"/>
            <w:szCs w:val="24"/>
          </w:rPr>
          <w:t>www.meldenbivirkning.dk</w:t>
        </w:r>
      </w:hyperlink>
      <w:bookmarkEnd w:id="0"/>
    </w:p>
    <w:p w14:paraId="1F2B7C88" w14:textId="77777777" w:rsidR="009260DE" w:rsidRPr="00EB5CC3" w:rsidRDefault="009260DE" w:rsidP="00A10294">
      <w:pPr>
        <w:tabs>
          <w:tab w:val="left" w:pos="851"/>
        </w:tabs>
        <w:ind w:left="851"/>
        <w:rPr>
          <w:sz w:val="24"/>
          <w:szCs w:val="24"/>
        </w:rPr>
      </w:pPr>
    </w:p>
    <w:p w14:paraId="6255370F" w14:textId="77777777" w:rsidR="009260DE" w:rsidRPr="00EB5CC3" w:rsidRDefault="009260DE" w:rsidP="009260DE">
      <w:pPr>
        <w:tabs>
          <w:tab w:val="left" w:pos="851"/>
        </w:tabs>
        <w:ind w:left="851" w:hanging="851"/>
        <w:rPr>
          <w:b/>
          <w:sz w:val="24"/>
          <w:szCs w:val="24"/>
        </w:rPr>
      </w:pPr>
      <w:r w:rsidRPr="00EB5CC3">
        <w:rPr>
          <w:b/>
          <w:sz w:val="24"/>
          <w:szCs w:val="24"/>
        </w:rPr>
        <w:t>4.9</w:t>
      </w:r>
      <w:r w:rsidRPr="00EB5CC3">
        <w:rPr>
          <w:b/>
          <w:sz w:val="24"/>
          <w:szCs w:val="24"/>
        </w:rPr>
        <w:tab/>
        <w:t>Overdosering</w:t>
      </w:r>
    </w:p>
    <w:p w14:paraId="7E9BCA49" w14:textId="77777777" w:rsidR="00D70031" w:rsidRPr="00D70031" w:rsidRDefault="00D70031" w:rsidP="00E114E6">
      <w:pPr>
        <w:ind w:left="851"/>
        <w:rPr>
          <w:sz w:val="24"/>
          <w:szCs w:val="24"/>
        </w:rPr>
      </w:pPr>
      <w:r w:rsidRPr="00D70031">
        <w:rPr>
          <w:sz w:val="24"/>
          <w:szCs w:val="24"/>
        </w:rPr>
        <w:t xml:space="preserve">Der findes ingen specifik antidot mod eller behandling af overdosering med </w:t>
      </w:r>
      <w:proofErr w:type="spellStart"/>
      <w:r w:rsidRPr="00D70031">
        <w:rPr>
          <w:sz w:val="24"/>
          <w:szCs w:val="24"/>
        </w:rPr>
        <w:t>nintedanib</w:t>
      </w:r>
      <w:proofErr w:type="spellEnd"/>
      <w:r w:rsidRPr="00D70031">
        <w:rPr>
          <w:sz w:val="24"/>
          <w:szCs w:val="24"/>
        </w:rPr>
        <w:t xml:space="preserve">. To patienter i onkologiprogrammet fik en overdosis på højst 600 mg to gange dagligt i op til otte dage. De observerede bivirkninger var forenelige med den kendte sikkerhedsprofil for </w:t>
      </w:r>
      <w:proofErr w:type="spellStart"/>
      <w:r w:rsidRPr="00D70031">
        <w:rPr>
          <w:sz w:val="24"/>
          <w:szCs w:val="24"/>
        </w:rPr>
        <w:t>nintedanib</w:t>
      </w:r>
      <w:proofErr w:type="spellEnd"/>
      <w:r w:rsidRPr="00D70031">
        <w:rPr>
          <w:sz w:val="24"/>
          <w:szCs w:val="24"/>
        </w:rPr>
        <w:t xml:space="preserve">, dvs. forhøjede leverenzymer og </w:t>
      </w:r>
      <w:proofErr w:type="spellStart"/>
      <w:r w:rsidRPr="00D70031">
        <w:rPr>
          <w:sz w:val="24"/>
          <w:szCs w:val="24"/>
        </w:rPr>
        <w:t>gastrointestinale</w:t>
      </w:r>
      <w:proofErr w:type="spellEnd"/>
      <w:r w:rsidRPr="00D70031">
        <w:rPr>
          <w:sz w:val="24"/>
          <w:szCs w:val="24"/>
        </w:rPr>
        <w:t xml:space="preserve"> symptomer. Begge patienter kom sig efter disse bivirkninger. I INPULSIS-studierne blev en patient utilsigtet eksponeret over for en dosis på 600 mg dagligt i 21 dage i alt. En ikke-alvorlig bivirkning (</w:t>
      </w:r>
      <w:proofErr w:type="spellStart"/>
      <w:r w:rsidRPr="00D70031">
        <w:rPr>
          <w:sz w:val="24"/>
          <w:szCs w:val="24"/>
        </w:rPr>
        <w:t>nasopharyngitis</w:t>
      </w:r>
      <w:proofErr w:type="spellEnd"/>
      <w:r w:rsidRPr="00D70031">
        <w:rPr>
          <w:sz w:val="24"/>
          <w:szCs w:val="24"/>
        </w:rPr>
        <w:t>) opstod og forsvandt i løbet af perioden med den forkerte dosering uden forekomst af andre indberettede bivirkninger. I tilfælde af overdosering skal behandlingen afbrydes og generel understøttende behandling iværksættes efter behov.</w:t>
      </w:r>
    </w:p>
    <w:p w14:paraId="57FAA7F4" w14:textId="77777777" w:rsidR="009260DE" w:rsidRPr="00EB5CC3" w:rsidRDefault="009260DE" w:rsidP="009260DE">
      <w:pPr>
        <w:tabs>
          <w:tab w:val="left" w:pos="851"/>
        </w:tabs>
        <w:ind w:left="851"/>
        <w:rPr>
          <w:sz w:val="24"/>
          <w:szCs w:val="24"/>
        </w:rPr>
      </w:pPr>
    </w:p>
    <w:p w14:paraId="460A2C1C" w14:textId="77777777" w:rsidR="009260DE" w:rsidRPr="00EB5CC3" w:rsidRDefault="009260DE" w:rsidP="009260DE">
      <w:pPr>
        <w:tabs>
          <w:tab w:val="left" w:pos="851"/>
        </w:tabs>
        <w:ind w:left="851" w:hanging="851"/>
        <w:rPr>
          <w:b/>
          <w:sz w:val="24"/>
          <w:szCs w:val="24"/>
        </w:rPr>
      </w:pPr>
      <w:r w:rsidRPr="00EB5CC3">
        <w:rPr>
          <w:b/>
          <w:sz w:val="24"/>
          <w:szCs w:val="24"/>
        </w:rPr>
        <w:t>4.10</w:t>
      </w:r>
      <w:r w:rsidRPr="00EB5CC3">
        <w:rPr>
          <w:b/>
          <w:sz w:val="24"/>
          <w:szCs w:val="24"/>
        </w:rPr>
        <w:tab/>
        <w:t>Udlevering</w:t>
      </w:r>
    </w:p>
    <w:p w14:paraId="0F4AFA4D" w14:textId="35CA317F" w:rsidR="009260DE" w:rsidRPr="00EB5CC3" w:rsidRDefault="00A94334" w:rsidP="009260DE">
      <w:pPr>
        <w:tabs>
          <w:tab w:val="left" w:pos="851"/>
        </w:tabs>
        <w:ind w:left="851"/>
        <w:rPr>
          <w:sz w:val="24"/>
          <w:szCs w:val="24"/>
        </w:rPr>
      </w:pPr>
      <w:r w:rsidRPr="00EB5CC3">
        <w:rPr>
          <w:sz w:val="24"/>
          <w:szCs w:val="24"/>
        </w:rPr>
        <w:t>BEGR (kun til sygehuse)</w:t>
      </w:r>
    </w:p>
    <w:p w14:paraId="4A71246E" w14:textId="77777777" w:rsidR="009260DE" w:rsidRPr="00EB5CC3" w:rsidRDefault="009260DE" w:rsidP="009260DE">
      <w:pPr>
        <w:tabs>
          <w:tab w:val="left" w:pos="851"/>
        </w:tabs>
        <w:ind w:left="851"/>
        <w:rPr>
          <w:sz w:val="24"/>
          <w:szCs w:val="24"/>
        </w:rPr>
      </w:pPr>
    </w:p>
    <w:p w14:paraId="718F5C3C" w14:textId="77777777" w:rsidR="009260DE" w:rsidRPr="00EB5CC3" w:rsidRDefault="009260DE" w:rsidP="009260DE">
      <w:pPr>
        <w:tabs>
          <w:tab w:val="left" w:pos="851"/>
        </w:tabs>
        <w:ind w:left="851"/>
        <w:rPr>
          <w:sz w:val="24"/>
          <w:szCs w:val="24"/>
        </w:rPr>
      </w:pPr>
    </w:p>
    <w:p w14:paraId="23D2668E" w14:textId="77777777" w:rsidR="009260DE" w:rsidRPr="00EB5CC3" w:rsidRDefault="009260DE" w:rsidP="009260DE">
      <w:pPr>
        <w:tabs>
          <w:tab w:val="left" w:pos="851"/>
        </w:tabs>
        <w:ind w:left="851" w:hanging="851"/>
        <w:rPr>
          <w:b/>
          <w:sz w:val="24"/>
          <w:szCs w:val="24"/>
        </w:rPr>
      </w:pPr>
      <w:r w:rsidRPr="00EB5CC3">
        <w:rPr>
          <w:b/>
          <w:sz w:val="24"/>
          <w:szCs w:val="24"/>
        </w:rPr>
        <w:t>5.</w:t>
      </w:r>
      <w:r w:rsidRPr="00EB5CC3">
        <w:rPr>
          <w:b/>
          <w:sz w:val="24"/>
          <w:szCs w:val="24"/>
        </w:rPr>
        <w:tab/>
        <w:t>FARMAKOLOGISKE EGENSKABER</w:t>
      </w:r>
    </w:p>
    <w:p w14:paraId="59B519B2" w14:textId="77777777" w:rsidR="009260DE" w:rsidRPr="00EB5CC3" w:rsidRDefault="009260DE" w:rsidP="009260DE">
      <w:pPr>
        <w:tabs>
          <w:tab w:val="left" w:pos="851"/>
        </w:tabs>
        <w:ind w:left="851"/>
        <w:rPr>
          <w:sz w:val="24"/>
          <w:szCs w:val="24"/>
        </w:rPr>
      </w:pPr>
    </w:p>
    <w:p w14:paraId="13A79FC7" w14:textId="77777777" w:rsidR="009260DE" w:rsidRPr="00EB5CC3" w:rsidRDefault="009260DE" w:rsidP="009260DE">
      <w:pPr>
        <w:tabs>
          <w:tab w:val="num" w:pos="851"/>
        </w:tabs>
        <w:ind w:left="851" w:hanging="851"/>
        <w:rPr>
          <w:b/>
          <w:sz w:val="24"/>
          <w:szCs w:val="24"/>
        </w:rPr>
      </w:pPr>
      <w:r w:rsidRPr="00EB5CC3">
        <w:rPr>
          <w:b/>
          <w:sz w:val="24"/>
          <w:szCs w:val="24"/>
        </w:rPr>
        <w:t>5.1</w:t>
      </w:r>
      <w:r w:rsidRPr="00EB5CC3">
        <w:rPr>
          <w:b/>
          <w:sz w:val="24"/>
          <w:szCs w:val="24"/>
        </w:rPr>
        <w:tab/>
      </w:r>
      <w:proofErr w:type="spellStart"/>
      <w:r w:rsidRPr="00EB5CC3">
        <w:rPr>
          <w:b/>
          <w:sz w:val="24"/>
          <w:szCs w:val="24"/>
        </w:rPr>
        <w:t>Farmakodynamiske</w:t>
      </w:r>
      <w:proofErr w:type="spellEnd"/>
      <w:r w:rsidRPr="00EB5CC3">
        <w:rPr>
          <w:b/>
          <w:sz w:val="24"/>
          <w:szCs w:val="24"/>
        </w:rPr>
        <w:t xml:space="preserve"> egenskaber</w:t>
      </w:r>
    </w:p>
    <w:p w14:paraId="32967FE7" w14:textId="77777777" w:rsidR="00D70031" w:rsidRPr="00D70031" w:rsidRDefault="00D70031" w:rsidP="00A94334">
      <w:pPr>
        <w:ind w:left="851"/>
        <w:rPr>
          <w:sz w:val="24"/>
          <w:szCs w:val="24"/>
        </w:rPr>
      </w:pPr>
      <w:proofErr w:type="spellStart"/>
      <w:r w:rsidRPr="00D70031">
        <w:rPr>
          <w:sz w:val="24"/>
          <w:szCs w:val="24"/>
        </w:rPr>
        <w:t>Farmakoterapeutisk</w:t>
      </w:r>
      <w:proofErr w:type="spellEnd"/>
      <w:r w:rsidRPr="00D70031">
        <w:rPr>
          <w:sz w:val="24"/>
          <w:szCs w:val="24"/>
        </w:rPr>
        <w:t xml:space="preserve"> klassifikation: </w:t>
      </w:r>
      <w:proofErr w:type="spellStart"/>
      <w:r w:rsidRPr="00D70031">
        <w:rPr>
          <w:sz w:val="24"/>
          <w:szCs w:val="24"/>
        </w:rPr>
        <w:t>Antineoplastiske</w:t>
      </w:r>
      <w:proofErr w:type="spellEnd"/>
      <w:r w:rsidRPr="00D70031">
        <w:rPr>
          <w:sz w:val="24"/>
          <w:szCs w:val="24"/>
        </w:rPr>
        <w:t xml:space="preserve"> stoffer, andre </w:t>
      </w:r>
      <w:proofErr w:type="spellStart"/>
      <w:r w:rsidRPr="00D70031">
        <w:rPr>
          <w:sz w:val="24"/>
          <w:szCs w:val="24"/>
        </w:rPr>
        <w:t>proteinkinasehæmmere</w:t>
      </w:r>
      <w:proofErr w:type="spellEnd"/>
      <w:r w:rsidRPr="00D70031">
        <w:rPr>
          <w:sz w:val="24"/>
          <w:szCs w:val="24"/>
        </w:rPr>
        <w:t>, ATC-kode: L01EX09.</w:t>
      </w:r>
    </w:p>
    <w:p w14:paraId="52B57DAF" w14:textId="77777777" w:rsidR="00D70031" w:rsidRPr="00D70031" w:rsidRDefault="00D70031" w:rsidP="00A94334">
      <w:pPr>
        <w:ind w:left="851"/>
        <w:rPr>
          <w:sz w:val="24"/>
          <w:szCs w:val="24"/>
        </w:rPr>
      </w:pPr>
    </w:p>
    <w:p w14:paraId="17A38854" w14:textId="77777777" w:rsidR="00D70031" w:rsidRPr="00D70031" w:rsidRDefault="00D70031" w:rsidP="00A94334">
      <w:pPr>
        <w:ind w:left="851"/>
        <w:rPr>
          <w:sz w:val="24"/>
          <w:szCs w:val="24"/>
        </w:rPr>
      </w:pPr>
      <w:r w:rsidRPr="00D70031">
        <w:rPr>
          <w:sz w:val="24"/>
          <w:szCs w:val="24"/>
          <w:u w:val="single"/>
        </w:rPr>
        <w:t>Virkningsmekanisme</w:t>
      </w:r>
    </w:p>
    <w:p w14:paraId="77B1CB9D" w14:textId="77777777" w:rsidR="00D70031" w:rsidRPr="00D70031" w:rsidRDefault="00D70031" w:rsidP="00A94334">
      <w:pPr>
        <w:ind w:left="851"/>
        <w:rPr>
          <w:sz w:val="24"/>
          <w:szCs w:val="24"/>
        </w:rPr>
      </w:pPr>
      <w:proofErr w:type="spellStart"/>
      <w:r w:rsidRPr="00D70031">
        <w:rPr>
          <w:sz w:val="24"/>
          <w:szCs w:val="24"/>
        </w:rPr>
        <w:t>Nintedanib</w:t>
      </w:r>
      <w:proofErr w:type="spellEnd"/>
      <w:r w:rsidRPr="00D70031">
        <w:rPr>
          <w:sz w:val="24"/>
          <w:szCs w:val="24"/>
        </w:rPr>
        <w:t xml:space="preserve"> er en lavmolekylær </w:t>
      </w:r>
      <w:proofErr w:type="spellStart"/>
      <w:r w:rsidRPr="00D70031">
        <w:rPr>
          <w:sz w:val="24"/>
          <w:szCs w:val="24"/>
        </w:rPr>
        <w:t>tyrosinkinasehæmmer</w:t>
      </w:r>
      <w:proofErr w:type="spellEnd"/>
      <w:r w:rsidRPr="00D70031">
        <w:rPr>
          <w:sz w:val="24"/>
          <w:szCs w:val="24"/>
        </w:rPr>
        <w:t xml:space="preserve">, som inkluderer </w:t>
      </w:r>
      <w:proofErr w:type="spellStart"/>
      <w:r w:rsidRPr="00D70031">
        <w:rPr>
          <w:sz w:val="24"/>
          <w:szCs w:val="24"/>
        </w:rPr>
        <w:t>trombocytderiverede</w:t>
      </w:r>
      <w:proofErr w:type="spellEnd"/>
      <w:r w:rsidRPr="00D70031">
        <w:rPr>
          <w:sz w:val="24"/>
          <w:szCs w:val="24"/>
        </w:rPr>
        <w:t xml:space="preserve"> vækstfaktor-receptorer (PDGFR) α og β, </w:t>
      </w:r>
      <w:proofErr w:type="spellStart"/>
      <w:r w:rsidRPr="00D70031">
        <w:rPr>
          <w:sz w:val="24"/>
          <w:szCs w:val="24"/>
        </w:rPr>
        <w:t>fibroblast</w:t>
      </w:r>
      <w:proofErr w:type="spellEnd"/>
      <w:r w:rsidRPr="00D70031">
        <w:rPr>
          <w:sz w:val="24"/>
          <w:szCs w:val="24"/>
        </w:rPr>
        <w:t xml:space="preserve"> vækstfaktor-receptorer (FGFR) 1-3 og VEGFR 1-3. </w:t>
      </w:r>
    </w:p>
    <w:p w14:paraId="7ADD42B6" w14:textId="77777777" w:rsidR="00D70031" w:rsidRPr="00D70031" w:rsidRDefault="00D70031" w:rsidP="00A94334">
      <w:pPr>
        <w:ind w:left="851"/>
        <w:rPr>
          <w:sz w:val="24"/>
          <w:szCs w:val="24"/>
        </w:rPr>
      </w:pPr>
      <w:r w:rsidRPr="00D70031">
        <w:rPr>
          <w:sz w:val="24"/>
          <w:szCs w:val="24"/>
        </w:rPr>
        <w:t xml:space="preserve">Desuden hæmmer </w:t>
      </w:r>
      <w:proofErr w:type="spellStart"/>
      <w:r w:rsidRPr="00D70031">
        <w:rPr>
          <w:sz w:val="24"/>
          <w:szCs w:val="24"/>
        </w:rPr>
        <w:t>nintedanib</w:t>
      </w:r>
      <w:proofErr w:type="spellEnd"/>
      <w:r w:rsidRPr="00D70031">
        <w:rPr>
          <w:sz w:val="24"/>
          <w:szCs w:val="24"/>
        </w:rPr>
        <w:t xml:space="preserve"> </w:t>
      </w:r>
      <w:proofErr w:type="spellStart"/>
      <w:r w:rsidRPr="00D70031">
        <w:rPr>
          <w:sz w:val="24"/>
          <w:szCs w:val="24"/>
        </w:rPr>
        <w:t>Lck</w:t>
      </w:r>
      <w:proofErr w:type="spellEnd"/>
      <w:r w:rsidRPr="00D70031">
        <w:rPr>
          <w:sz w:val="24"/>
          <w:szCs w:val="24"/>
        </w:rPr>
        <w:t xml:space="preserve"> (lymfocytspecifik </w:t>
      </w:r>
      <w:proofErr w:type="spellStart"/>
      <w:r w:rsidRPr="00D70031">
        <w:rPr>
          <w:sz w:val="24"/>
          <w:szCs w:val="24"/>
        </w:rPr>
        <w:t>tyrosinproteinkinase</w:t>
      </w:r>
      <w:proofErr w:type="spellEnd"/>
      <w:r w:rsidRPr="00D70031">
        <w:rPr>
          <w:sz w:val="24"/>
          <w:szCs w:val="24"/>
        </w:rPr>
        <w:t>), Lyn (</w:t>
      </w:r>
      <w:proofErr w:type="spellStart"/>
      <w:r w:rsidRPr="00D70031">
        <w:rPr>
          <w:sz w:val="24"/>
          <w:szCs w:val="24"/>
        </w:rPr>
        <w:t>tyrosinproteinkinase</w:t>
      </w:r>
      <w:proofErr w:type="spellEnd"/>
      <w:r w:rsidRPr="00D70031">
        <w:rPr>
          <w:sz w:val="24"/>
          <w:szCs w:val="24"/>
        </w:rPr>
        <w:t xml:space="preserve"> lyn), </w:t>
      </w:r>
      <w:proofErr w:type="spellStart"/>
      <w:r w:rsidRPr="00D70031">
        <w:rPr>
          <w:sz w:val="24"/>
          <w:szCs w:val="24"/>
        </w:rPr>
        <w:t>Src</w:t>
      </w:r>
      <w:proofErr w:type="spellEnd"/>
      <w:r w:rsidRPr="00D70031">
        <w:rPr>
          <w:sz w:val="24"/>
          <w:szCs w:val="24"/>
        </w:rPr>
        <w:t xml:space="preserve"> (</w:t>
      </w:r>
      <w:proofErr w:type="spellStart"/>
      <w:r w:rsidRPr="00D70031">
        <w:rPr>
          <w:sz w:val="24"/>
          <w:szCs w:val="24"/>
        </w:rPr>
        <w:t>proto-onkogen</w:t>
      </w:r>
      <w:proofErr w:type="spellEnd"/>
      <w:r w:rsidRPr="00D70031">
        <w:rPr>
          <w:sz w:val="24"/>
          <w:szCs w:val="24"/>
        </w:rPr>
        <w:t xml:space="preserve"> </w:t>
      </w:r>
      <w:proofErr w:type="spellStart"/>
      <w:r w:rsidRPr="00D70031">
        <w:rPr>
          <w:sz w:val="24"/>
          <w:szCs w:val="24"/>
        </w:rPr>
        <w:t>tyrosinproteinkinase</w:t>
      </w:r>
      <w:proofErr w:type="spellEnd"/>
      <w:r w:rsidRPr="00D70031">
        <w:rPr>
          <w:sz w:val="24"/>
          <w:szCs w:val="24"/>
        </w:rPr>
        <w:t xml:space="preserve"> </w:t>
      </w:r>
      <w:proofErr w:type="spellStart"/>
      <w:r w:rsidRPr="00D70031">
        <w:rPr>
          <w:sz w:val="24"/>
          <w:szCs w:val="24"/>
        </w:rPr>
        <w:t>src</w:t>
      </w:r>
      <w:proofErr w:type="spellEnd"/>
      <w:r w:rsidRPr="00D70031">
        <w:rPr>
          <w:sz w:val="24"/>
          <w:szCs w:val="24"/>
        </w:rPr>
        <w:t xml:space="preserve">) og CSF1R (kolonistimulerende faktor 1-receptor) </w:t>
      </w:r>
      <w:proofErr w:type="spellStart"/>
      <w:r w:rsidRPr="00D70031">
        <w:rPr>
          <w:sz w:val="24"/>
          <w:szCs w:val="24"/>
        </w:rPr>
        <w:t>kinaser</w:t>
      </w:r>
      <w:proofErr w:type="spellEnd"/>
      <w:r w:rsidRPr="00D70031">
        <w:rPr>
          <w:sz w:val="24"/>
          <w:szCs w:val="24"/>
        </w:rPr>
        <w:t xml:space="preserve">. </w:t>
      </w:r>
      <w:proofErr w:type="spellStart"/>
      <w:r w:rsidRPr="00D70031">
        <w:rPr>
          <w:sz w:val="24"/>
          <w:szCs w:val="24"/>
        </w:rPr>
        <w:t>Nintedanib</w:t>
      </w:r>
      <w:proofErr w:type="spellEnd"/>
      <w:r w:rsidRPr="00D70031">
        <w:rPr>
          <w:sz w:val="24"/>
          <w:szCs w:val="24"/>
        </w:rPr>
        <w:t xml:space="preserve"> binder </w:t>
      </w:r>
      <w:proofErr w:type="spellStart"/>
      <w:r w:rsidRPr="00D70031">
        <w:rPr>
          <w:sz w:val="24"/>
          <w:szCs w:val="24"/>
        </w:rPr>
        <w:t>kompetitivt</w:t>
      </w:r>
      <w:proofErr w:type="spellEnd"/>
      <w:r w:rsidRPr="00D70031">
        <w:rPr>
          <w:sz w:val="24"/>
          <w:szCs w:val="24"/>
        </w:rPr>
        <w:t xml:space="preserve"> til disse </w:t>
      </w:r>
      <w:proofErr w:type="spellStart"/>
      <w:r w:rsidRPr="00D70031">
        <w:rPr>
          <w:sz w:val="24"/>
          <w:szCs w:val="24"/>
        </w:rPr>
        <w:t>kinasers</w:t>
      </w:r>
      <w:proofErr w:type="spellEnd"/>
      <w:r w:rsidRPr="00D70031">
        <w:rPr>
          <w:sz w:val="24"/>
          <w:szCs w:val="24"/>
        </w:rPr>
        <w:t xml:space="preserve"> adenosintrifosfat (ATP)-bindende lommer og blokerer de intracellulære signaleringskaskader, hvilket har vist sig at være involveret i patogenesen af </w:t>
      </w:r>
      <w:proofErr w:type="spellStart"/>
      <w:r w:rsidRPr="00D70031">
        <w:rPr>
          <w:sz w:val="24"/>
          <w:szCs w:val="24"/>
        </w:rPr>
        <w:t>fibrotisk</w:t>
      </w:r>
      <w:proofErr w:type="spellEnd"/>
      <w:r w:rsidRPr="00D70031">
        <w:rPr>
          <w:sz w:val="24"/>
          <w:szCs w:val="24"/>
        </w:rPr>
        <w:t xml:space="preserve"> </w:t>
      </w:r>
      <w:proofErr w:type="spellStart"/>
      <w:r w:rsidRPr="00D70031">
        <w:rPr>
          <w:sz w:val="24"/>
          <w:szCs w:val="24"/>
        </w:rPr>
        <w:t>vævsremodellering</w:t>
      </w:r>
      <w:proofErr w:type="spellEnd"/>
      <w:r w:rsidRPr="00D70031">
        <w:rPr>
          <w:sz w:val="24"/>
          <w:szCs w:val="24"/>
        </w:rPr>
        <w:t xml:space="preserve"> ved </w:t>
      </w:r>
      <w:proofErr w:type="spellStart"/>
      <w:r w:rsidRPr="00D70031">
        <w:rPr>
          <w:sz w:val="24"/>
          <w:szCs w:val="24"/>
        </w:rPr>
        <w:t>interstitiel</w:t>
      </w:r>
      <w:proofErr w:type="spellEnd"/>
      <w:r w:rsidRPr="00D70031">
        <w:rPr>
          <w:sz w:val="24"/>
          <w:szCs w:val="24"/>
        </w:rPr>
        <w:t xml:space="preserve"> lungesygdom.</w:t>
      </w:r>
    </w:p>
    <w:p w14:paraId="155549EA" w14:textId="77777777" w:rsidR="00D70031" w:rsidRPr="00D70031" w:rsidRDefault="00D70031" w:rsidP="00A94334">
      <w:pPr>
        <w:ind w:left="851"/>
        <w:rPr>
          <w:sz w:val="24"/>
          <w:szCs w:val="24"/>
        </w:rPr>
      </w:pPr>
    </w:p>
    <w:p w14:paraId="04014AFC" w14:textId="77777777" w:rsidR="00D70031" w:rsidRPr="00D70031" w:rsidRDefault="00D70031" w:rsidP="00A94334">
      <w:pPr>
        <w:ind w:left="851"/>
        <w:rPr>
          <w:sz w:val="24"/>
          <w:szCs w:val="24"/>
        </w:rPr>
      </w:pPr>
      <w:proofErr w:type="spellStart"/>
      <w:r w:rsidRPr="00D70031">
        <w:rPr>
          <w:sz w:val="24"/>
          <w:szCs w:val="24"/>
          <w:u w:val="single"/>
        </w:rPr>
        <w:t>Farmakodynamisk</w:t>
      </w:r>
      <w:proofErr w:type="spellEnd"/>
      <w:r w:rsidRPr="00D70031">
        <w:rPr>
          <w:sz w:val="24"/>
          <w:szCs w:val="24"/>
          <w:u w:val="single"/>
        </w:rPr>
        <w:t xml:space="preserve"> virkning</w:t>
      </w:r>
    </w:p>
    <w:p w14:paraId="40A66922" w14:textId="67E67B7F" w:rsidR="00D70031" w:rsidRPr="00D70031" w:rsidRDefault="00D70031" w:rsidP="00A94334">
      <w:pPr>
        <w:ind w:left="851"/>
        <w:rPr>
          <w:sz w:val="24"/>
          <w:szCs w:val="24"/>
        </w:rPr>
      </w:pPr>
      <w:r w:rsidRPr="00D70031">
        <w:rPr>
          <w:sz w:val="24"/>
          <w:szCs w:val="24"/>
        </w:rPr>
        <w:t xml:space="preserve">I </w:t>
      </w:r>
      <w:r w:rsidRPr="00D70031">
        <w:rPr>
          <w:i/>
          <w:sz w:val="24"/>
          <w:szCs w:val="24"/>
        </w:rPr>
        <w:t xml:space="preserve">in </w:t>
      </w:r>
      <w:proofErr w:type="spellStart"/>
      <w:r w:rsidRPr="00D70031">
        <w:rPr>
          <w:i/>
          <w:sz w:val="24"/>
          <w:szCs w:val="24"/>
        </w:rPr>
        <w:t>vitro</w:t>
      </w:r>
      <w:proofErr w:type="spellEnd"/>
      <w:r w:rsidRPr="00D70031">
        <w:rPr>
          <w:sz w:val="24"/>
          <w:szCs w:val="24"/>
        </w:rPr>
        <w:t xml:space="preserve">-studier med humane celler har </w:t>
      </w:r>
      <w:proofErr w:type="spellStart"/>
      <w:r w:rsidRPr="00D70031">
        <w:rPr>
          <w:sz w:val="24"/>
          <w:szCs w:val="24"/>
        </w:rPr>
        <w:t>nintedanib</w:t>
      </w:r>
      <w:proofErr w:type="spellEnd"/>
      <w:r w:rsidRPr="00D70031">
        <w:rPr>
          <w:sz w:val="24"/>
          <w:szCs w:val="24"/>
        </w:rPr>
        <w:t xml:space="preserve"> vist sig at hæmme processer, der antages at være involveret i initieringen af </w:t>
      </w:r>
      <w:proofErr w:type="spellStart"/>
      <w:r w:rsidRPr="00D70031">
        <w:rPr>
          <w:sz w:val="24"/>
          <w:szCs w:val="24"/>
        </w:rPr>
        <w:t>fibrotisk</w:t>
      </w:r>
      <w:proofErr w:type="spellEnd"/>
      <w:r w:rsidRPr="00D70031">
        <w:rPr>
          <w:sz w:val="24"/>
          <w:szCs w:val="24"/>
        </w:rPr>
        <w:t xml:space="preserve"> patogenese, frigivelsen af </w:t>
      </w:r>
      <w:proofErr w:type="spellStart"/>
      <w:r w:rsidRPr="00D70031">
        <w:rPr>
          <w:sz w:val="24"/>
          <w:szCs w:val="24"/>
        </w:rPr>
        <w:t>profibrotiske</w:t>
      </w:r>
      <w:proofErr w:type="spellEnd"/>
      <w:r w:rsidRPr="00D70031">
        <w:rPr>
          <w:sz w:val="24"/>
          <w:szCs w:val="24"/>
        </w:rPr>
        <w:t xml:space="preserve"> mediatorer fra perifere </w:t>
      </w:r>
      <w:proofErr w:type="spellStart"/>
      <w:r w:rsidRPr="00D70031">
        <w:rPr>
          <w:sz w:val="24"/>
          <w:szCs w:val="24"/>
        </w:rPr>
        <w:t>monocytceller</w:t>
      </w:r>
      <w:proofErr w:type="spellEnd"/>
      <w:r w:rsidRPr="00D70031">
        <w:rPr>
          <w:sz w:val="24"/>
          <w:szCs w:val="24"/>
        </w:rPr>
        <w:t xml:space="preserve"> i blodet og makrofag-polarisering til alternativt aktiverede makrofager. </w:t>
      </w:r>
      <w:proofErr w:type="spellStart"/>
      <w:r w:rsidRPr="00D70031">
        <w:rPr>
          <w:sz w:val="24"/>
          <w:szCs w:val="24"/>
        </w:rPr>
        <w:t>Nintedanib</w:t>
      </w:r>
      <w:proofErr w:type="spellEnd"/>
      <w:r w:rsidRPr="00D70031">
        <w:rPr>
          <w:sz w:val="24"/>
          <w:szCs w:val="24"/>
        </w:rPr>
        <w:t xml:space="preserve"> har vist sig at hæmme fundamentale processer i organfibrose, </w:t>
      </w:r>
      <w:proofErr w:type="spellStart"/>
      <w:r w:rsidRPr="00D70031">
        <w:rPr>
          <w:sz w:val="24"/>
          <w:szCs w:val="24"/>
        </w:rPr>
        <w:t>proliferation</w:t>
      </w:r>
      <w:proofErr w:type="spellEnd"/>
      <w:r w:rsidRPr="00D70031">
        <w:rPr>
          <w:sz w:val="24"/>
          <w:szCs w:val="24"/>
        </w:rPr>
        <w:t xml:space="preserve"> og migration af </w:t>
      </w:r>
      <w:proofErr w:type="spellStart"/>
      <w:r w:rsidRPr="00D70031">
        <w:rPr>
          <w:sz w:val="24"/>
          <w:szCs w:val="24"/>
        </w:rPr>
        <w:t>fibroblaster</w:t>
      </w:r>
      <w:proofErr w:type="spellEnd"/>
      <w:r w:rsidRPr="00D70031">
        <w:rPr>
          <w:sz w:val="24"/>
          <w:szCs w:val="24"/>
        </w:rPr>
        <w:t xml:space="preserve"> og transformation til den aktive </w:t>
      </w:r>
      <w:proofErr w:type="spellStart"/>
      <w:r w:rsidRPr="00D70031">
        <w:rPr>
          <w:sz w:val="24"/>
          <w:szCs w:val="24"/>
        </w:rPr>
        <w:t>myofibroblast</w:t>
      </w:r>
      <w:proofErr w:type="spellEnd"/>
      <w:r w:rsidRPr="00D70031">
        <w:rPr>
          <w:sz w:val="24"/>
          <w:szCs w:val="24"/>
        </w:rPr>
        <w:t xml:space="preserve">-fænotype og secernering af ekstracellulær </w:t>
      </w:r>
      <w:proofErr w:type="spellStart"/>
      <w:r w:rsidRPr="00D70031">
        <w:rPr>
          <w:sz w:val="24"/>
          <w:szCs w:val="24"/>
        </w:rPr>
        <w:t>matriks</w:t>
      </w:r>
      <w:proofErr w:type="spellEnd"/>
      <w:r w:rsidRPr="00D70031">
        <w:rPr>
          <w:sz w:val="24"/>
          <w:szCs w:val="24"/>
        </w:rPr>
        <w:t>. I flere dyrestudie</w:t>
      </w:r>
      <w:r w:rsidR="00ED17ED">
        <w:rPr>
          <w:sz w:val="24"/>
          <w:szCs w:val="24"/>
        </w:rPr>
        <w:softHyphen/>
      </w:r>
      <w:r w:rsidRPr="00D70031">
        <w:rPr>
          <w:sz w:val="24"/>
          <w:szCs w:val="24"/>
        </w:rPr>
        <w:t xml:space="preserve">modeller af IPF, </w:t>
      </w:r>
      <w:proofErr w:type="spellStart"/>
      <w:r w:rsidRPr="00D70031">
        <w:rPr>
          <w:sz w:val="24"/>
          <w:szCs w:val="24"/>
        </w:rPr>
        <w:t>SSc</w:t>
      </w:r>
      <w:proofErr w:type="spellEnd"/>
      <w:r w:rsidRPr="00D70031">
        <w:rPr>
          <w:sz w:val="24"/>
          <w:szCs w:val="24"/>
        </w:rPr>
        <w:t>/</w:t>
      </w:r>
      <w:proofErr w:type="spellStart"/>
      <w:r w:rsidRPr="00D70031">
        <w:rPr>
          <w:sz w:val="24"/>
          <w:szCs w:val="24"/>
        </w:rPr>
        <w:t>SSc</w:t>
      </w:r>
      <w:proofErr w:type="spellEnd"/>
      <w:r w:rsidRPr="00D70031">
        <w:rPr>
          <w:sz w:val="24"/>
          <w:szCs w:val="24"/>
        </w:rPr>
        <w:t xml:space="preserve">-ILS, </w:t>
      </w:r>
      <w:proofErr w:type="spellStart"/>
      <w:r w:rsidRPr="00D70031">
        <w:rPr>
          <w:sz w:val="24"/>
          <w:szCs w:val="24"/>
        </w:rPr>
        <w:t>reumatoid</w:t>
      </w:r>
      <w:proofErr w:type="spellEnd"/>
      <w:r w:rsidRPr="00D70031">
        <w:rPr>
          <w:sz w:val="24"/>
          <w:szCs w:val="24"/>
        </w:rPr>
        <w:t xml:space="preserve"> artritis-associeret-(RA)-ILS og anden organfibrose har </w:t>
      </w:r>
      <w:proofErr w:type="spellStart"/>
      <w:r w:rsidRPr="00D70031">
        <w:rPr>
          <w:sz w:val="24"/>
          <w:szCs w:val="24"/>
        </w:rPr>
        <w:t>nintedanib</w:t>
      </w:r>
      <w:proofErr w:type="spellEnd"/>
      <w:r w:rsidRPr="00D70031">
        <w:rPr>
          <w:sz w:val="24"/>
          <w:szCs w:val="24"/>
        </w:rPr>
        <w:t xml:space="preserve"> vist antiinflammatorisk virkning og </w:t>
      </w:r>
      <w:proofErr w:type="spellStart"/>
      <w:r w:rsidRPr="00D70031">
        <w:rPr>
          <w:sz w:val="24"/>
          <w:szCs w:val="24"/>
        </w:rPr>
        <w:t>antifibrotisk</w:t>
      </w:r>
      <w:proofErr w:type="spellEnd"/>
      <w:r w:rsidRPr="00D70031">
        <w:rPr>
          <w:sz w:val="24"/>
          <w:szCs w:val="24"/>
        </w:rPr>
        <w:t xml:space="preserve"> virkning i lungerne, huden, hjertet, nyrerne og leveren. </w:t>
      </w:r>
      <w:proofErr w:type="spellStart"/>
      <w:r w:rsidRPr="00D70031">
        <w:rPr>
          <w:sz w:val="24"/>
          <w:szCs w:val="24"/>
        </w:rPr>
        <w:t>Nintedanib</w:t>
      </w:r>
      <w:proofErr w:type="spellEnd"/>
      <w:r w:rsidRPr="00D70031">
        <w:rPr>
          <w:sz w:val="24"/>
          <w:szCs w:val="24"/>
        </w:rPr>
        <w:t xml:space="preserve"> udviste også vaskulær aktivitet. Det nedsatte </w:t>
      </w:r>
      <w:proofErr w:type="spellStart"/>
      <w:r w:rsidRPr="00D70031">
        <w:rPr>
          <w:sz w:val="24"/>
          <w:szCs w:val="24"/>
        </w:rPr>
        <w:t>dermal</w:t>
      </w:r>
      <w:proofErr w:type="spellEnd"/>
      <w:r w:rsidRPr="00D70031">
        <w:rPr>
          <w:sz w:val="24"/>
          <w:szCs w:val="24"/>
        </w:rPr>
        <w:t xml:space="preserve"> mikrovaskulær </w:t>
      </w:r>
      <w:proofErr w:type="spellStart"/>
      <w:r w:rsidRPr="00D70031">
        <w:rPr>
          <w:sz w:val="24"/>
          <w:szCs w:val="24"/>
        </w:rPr>
        <w:t>endotelcelleapoptose</w:t>
      </w:r>
      <w:proofErr w:type="spellEnd"/>
      <w:r w:rsidRPr="00D70031">
        <w:rPr>
          <w:sz w:val="24"/>
          <w:szCs w:val="24"/>
        </w:rPr>
        <w:t xml:space="preserve"> og svækkede </w:t>
      </w:r>
      <w:proofErr w:type="spellStart"/>
      <w:r w:rsidRPr="00D70031">
        <w:rPr>
          <w:sz w:val="24"/>
          <w:szCs w:val="24"/>
        </w:rPr>
        <w:t>pulmonal</w:t>
      </w:r>
      <w:proofErr w:type="spellEnd"/>
      <w:r w:rsidRPr="00D70031">
        <w:rPr>
          <w:sz w:val="24"/>
          <w:szCs w:val="24"/>
        </w:rPr>
        <w:t xml:space="preserve"> vaskulær </w:t>
      </w:r>
      <w:proofErr w:type="spellStart"/>
      <w:r w:rsidRPr="00D70031">
        <w:rPr>
          <w:sz w:val="24"/>
          <w:szCs w:val="24"/>
        </w:rPr>
        <w:t>remodellering</w:t>
      </w:r>
      <w:proofErr w:type="spellEnd"/>
      <w:r w:rsidRPr="00D70031">
        <w:rPr>
          <w:sz w:val="24"/>
          <w:szCs w:val="24"/>
        </w:rPr>
        <w:t xml:space="preserve"> ved at reducere </w:t>
      </w:r>
      <w:proofErr w:type="spellStart"/>
      <w:r w:rsidRPr="00D70031">
        <w:rPr>
          <w:sz w:val="24"/>
          <w:szCs w:val="24"/>
        </w:rPr>
        <w:t>proliferationen</w:t>
      </w:r>
      <w:proofErr w:type="spellEnd"/>
      <w:r w:rsidRPr="00D70031">
        <w:rPr>
          <w:sz w:val="24"/>
          <w:szCs w:val="24"/>
        </w:rPr>
        <w:t xml:space="preserve"> af vaskulære glatte muskelceller, tykkelsen af </w:t>
      </w:r>
      <w:proofErr w:type="spellStart"/>
      <w:r w:rsidRPr="00D70031">
        <w:rPr>
          <w:sz w:val="24"/>
          <w:szCs w:val="24"/>
        </w:rPr>
        <w:t>lungekarvæggene</w:t>
      </w:r>
      <w:proofErr w:type="spellEnd"/>
      <w:r w:rsidRPr="00D70031">
        <w:rPr>
          <w:sz w:val="24"/>
          <w:szCs w:val="24"/>
        </w:rPr>
        <w:t xml:space="preserve"> og procentdelen af </w:t>
      </w:r>
      <w:proofErr w:type="spellStart"/>
      <w:r w:rsidRPr="00D70031">
        <w:rPr>
          <w:sz w:val="24"/>
          <w:szCs w:val="24"/>
        </w:rPr>
        <w:t>okkluderede</w:t>
      </w:r>
      <w:proofErr w:type="spellEnd"/>
      <w:r w:rsidRPr="00D70031">
        <w:rPr>
          <w:sz w:val="24"/>
          <w:szCs w:val="24"/>
        </w:rPr>
        <w:t xml:space="preserve"> lungekar.</w:t>
      </w:r>
    </w:p>
    <w:p w14:paraId="4B1C110C" w14:textId="77777777" w:rsidR="00D70031" w:rsidRPr="00D70031" w:rsidRDefault="00D70031" w:rsidP="00A94334">
      <w:pPr>
        <w:ind w:left="851"/>
        <w:rPr>
          <w:sz w:val="24"/>
          <w:szCs w:val="24"/>
        </w:rPr>
      </w:pPr>
    </w:p>
    <w:p w14:paraId="0EC6CF15" w14:textId="77777777" w:rsidR="00D70031" w:rsidRPr="00D70031" w:rsidRDefault="00D70031" w:rsidP="00A94334">
      <w:pPr>
        <w:ind w:left="851"/>
        <w:rPr>
          <w:sz w:val="24"/>
          <w:szCs w:val="24"/>
        </w:rPr>
      </w:pPr>
      <w:r w:rsidRPr="00D70031">
        <w:rPr>
          <w:sz w:val="24"/>
          <w:szCs w:val="24"/>
          <w:u w:val="single"/>
        </w:rPr>
        <w:t>Klinisk virkning og sikkerhed</w:t>
      </w:r>
    </w:p>
    <w:p w14:paraId="7C03044F" w14:textId="77777777" w:rsidR="00D70031" w:rsidRPr="00D70031" w:rsidRDefault="00D70031" w:rsidP="00A94334">
      <w:pPr>
        <w:ind w:left="851"/>
        <w:rPr>
          <w:sz w:val="24"/>
          <w:szCs w:val="24"/>
        </w:rPr>
      </w:pPr>
    </w:p>
    <w:p w14:paraId="1AC946EF" w14:textId="77777777" w:rsidR="00D70031" w:rsidRPr="00D70031" w:rsidRDefault="00D70031" w:rsidP="00A94334">
      <w:pPr>
        <w:ind w:left="851"/>
        <w:rPr>
          <w:i/>
          <w:sz w:val="24"/>
          <w:szCs w:val="24"/>
        </w:rPr>
      </w:pPr>
      <w:r w:rsidRPr="00D70031">
        <w:rPr>
          <w:i/>
          <w:sz w:val="24"/>
          <w:szCs w:val="24"/>
        </w:rPr>
        <w:t>Idiopatisk lungefibrose (IPF)</w:t>
      </w:r>
    </w:p>
    <w:p w14:paraId="36B2F898" w14:textId="77777777" w:rsidR="00D70031" w:rsidRPr="00D70031" w:rsidRDefault="00D70031" w:rsidP="00A94334">
      <w:pPr>
        <w:ind w:left="851"/>
        <w:rPr>
          <w:i/>
          <w:sz w:val="24"/>
          <w:szCs w:val="24"/>
        </w:rPr>
      </w:pPr>
    </w:p>
    <w:p w14:paraId="0AF7BAC9" w14:textId="77777777" w:rsidR="00D70031" w:rsidRPr="00D70031" w:rsidRDefault="00D70031" w:rsidP="00A94334">
      <w:pPr>
        <w:ind w:left="851"/>
        <w:rPr>
          <w:sz w:val="24"/>
          <w:szCs w:val="24"/>
        </w:rPr>
      </w:pPr>
      <w:proofErr w:type="spellStart"/>
      <w:r w:rsidRPr="00D70031">
        <w:rPr>
          <w:sz w:val="24"/>
          <w:szCs w:val="24"/>
        </w:rPr>
        <w:t>Nintedanibs</w:t>
      </w:r>
      <w:proofErr w:type="spellEnd"/>
      <w:r w:rsidRPr="00D70031">
        <w:rPr>
          <w:sz w:val="24"/>
          <w:szCs w:val="24"/>
        </w:rPr>
        <w:t xml:space="preserve"> kliniske virkning er blevet undersøgt hos patienter med IPF i to randomiserede, dobbeltblindede, placebokontrollerede fase III-studier med identisk design (INPULSIS-1 (1199.32) og INPULSIS-2 (1199.34)). Patienter med FVC &lt; 50 % af forventet ved </w:t>
      </w:r>
      <w:r w:rsidRPr="00D70031">
        <w:rPr>
          <w:i/>
          <w:sz w:val="24"/>
          <w:szCs w:val="24"/>
        </w:rPr>
        <w:t xml:space="preserve">baseline </w:t>
      </w:r>
      <w:r w:rsidRPr="00D70031">
        <w:rPr>
          <w:sz w:val="24"/>
          <w:szCs w:val="24"/>
        </w:rPr>
        <w:t xml:space="preserve">eller </w:t>
      </w:r>
      <w:proofErr w:type="spellStart"/>
      <w:r w:rsidRPr="00D70031">
        <w:rPr>
          <w:sz w:val="24"/>
          <w:szCs w:val="24"/>
        </w:rPr>
        <w:t>carbonmonooxid</w:t>
      </w:r>
      <w:proofErr w:type="spellEnd"/>
      <w:r w:rsidRPr="00D70031">
        <w:rPr>
          <w:sz w:val="24"/>
          <w:szCs w:val="24"/>
        </w:rPr>
        <w:t xml:space="preserve"> diffusionskapacitet (DLCO, korrigeret for hæmoglobin) &lt; 30 % af forventet ved </w:t>
      </w:r>
      <w:r w:rsidRPr="00D70031">
        <w:rPr>
          <w:i/>
          <w:sz w:val="24"/>
          <w:szCs w:val="24"/>
        </w:rPr>
        <w:t>baseline</w:t>
      </w:r>
      <w:r w:rsidRPr="00D70031">
        <w:rPr>
          <w:sz w:val="24"/>
          <w:szCs w:val="24"/>
        </w:rPr>
        <w:t xml:space="preserve"> blev ekskluderet fra studierne. Patienterne blev randomiseret i forholdet 3:2 til behandling med </w:t>
      </w:r>
      <w:proofErr w:type="spellStart"/>
      <w:r w:rsidRPr="00D70031">
        <w:rPr>
          <w:sz w:val="24"/>
          <w:szCs w:val="24"/>
        </w:rPr>
        <w:t>nintedanib</w:t>
      </w:r>
      <w:proofErr w:type="spellEnd"/>
      <w:r w:rsidRPr="00D70031">
        <w:rPr>
          <w:sz w:val="24"/>
          <w:szCs w:val="24"/>
        </w:rPr>
        <w:t xml:space="preserve"> 150 mg eller placebo to gange dagligt i 52 uger.</w:t>
      </w:r>
    </w:p>
    <w:p w14:paraId="5CC56325" w14:textId="77777777" w:rsidR="00D70031" w:rsidRPr="00D70031" w:rsidRDefault="00D70031" w:rsidP="00A94334">
      <w:pPr>
        <w:ind w:left="851"/>
        <w:rPr>
          <w:sz w:val="24"/>
          <w:szCs w:val="24"/>
        </w:rPr>
      </w:pPr>
    </w:p>
    <w:p w14:paraId="1B797024" w14:textId="77777777" w:rsidR="00D70031" w:rsidRPr="00D70031" w:rsidRDefault="00D70031" w:rsidP="00A94334">
      <w:pPr>
        <w:ind w:left="851"/>
        <w:rPr>
          <w:sz w:val="24"/>
          <w:szCs w:val="24"/>
        </w:rPr>
      </w:pPr>
      <w:r w:rsidRPr="00D70031">
        <w:rPr>
          <w:sz w:val="24"/>
          <w:szCs w:val="24"/>
        </w:rPr>
        <w:t xml:space="preserve">Det primære endepunkt var det årlige fald i forceret vitalkapacitet (FVC). De væsentligste sekundære endepunkter var ændring fra </w:t>
      </w:r>
      <w:r w:rsidRPr="00D70031">
        <w:rPr>
          <w:i/>
          <w:sz w:val="24"/>
          <w:szCs w:val="24"/>
        </w:rPr>
        <w:t xml:space="preserve">baseline </w:t>
      </w:r>
      <w:r w:rsidRPr="00D70031">
        <w:rPr>
          <w:sz w:val="24"/>
          <w:szCs w:val="24"/>
        </w:rPr>
        <w:t>i den samlede score i St. Georges spørgeskema (</w:t>
      </w:r>
      <w:r w:rsidRPr="00D70031">
        <w:rPr>
          <w:i/>
          <w:sz w:val="24"/>
          <w:szCs w:val="24"/>
        </w:rPr>
        <w:t xml:space="preserve">St. George's </w:t>
      </w:r>
      <w:proofErr w:type="spellStart"/>
      <w:r w:rsidRPr="00D70031">
        <w:rPr>
          <w:i/>
          <w:sz w:val="24"/>
          <w:szCs w:val="24"/>
        </w:rPr>
        <w:t>Respiratory</w:t>
      </w:r>
      <w:proofErr w:type="spellEnd"/>
      <w:r w:rsidRPr="00D70031">
        <w:rPr>
          <w:i/>
          <w:sz w:val="24"/>
          <w:szCs w:val="24"/>
        </w:rPr>
        <w:t xml:space="preserve"> </w:t>
      </w:r>
      <w:proofErr w:type="spellStart"/>
      <w:r w:rsidRPr="00D70031">
        <w:rPr>
          <w:i/>
          <w:sz w:val="24"/>
          <w:szCs w:val="24"/>
        </w:rPr>
        <w:t>Questionnaire</w:t>
      </w:r>
      <w:proofErr w:type="spellEnd"/>
      <w:r w:rsidRPr="00D70031">
        <w:rPr>
          <w:sz w:val="24"/>
          <w:szCs w:val="24"/>
        </w:rPr>
        <w:t>, SGRQ) ved 52 uger og tid til første akutte IPF-eksacerbation.</w:t>
      </w:r>
    </w:p>
    <w:p w14:paraId="1CCFC58F" w14:textId="77777777" w:rsidR="00D70031" w:rsidRPr="00D70031" w:rsidRDefault="00D70031" w:rsidP="00A94334">
      <w:pPr>
        <w:ind w:left="851"/>
        <w:rPr>
          <w:sz w:val="24"/>
          <w:szCs w:val="24"/>
        </w:rPr>
      </w:pPr>
    </w:p>
    <w:p w14:paraId="69DAC66E" w14:textId="77777777" w:rsidR="00D70031" w:rsidRPr="00D70031" w:rsidRDefault="00D70031" w:rsidP="00A94334">
      <w:pPr>
        <w:ind w:left="851"/>
        <w:rPr>
          <w:i/>
          <w:sz w:val="24"/>
          <w:szCs w:val="24"/>
        </w:rPr>
      </w:pPr>
      <w:r w:rsidRPr="00D70031">
        <w:rPr>
          <w:i/>
          <w:sz w:val="24"/>
          <w:szCs w:val="24"/>
          <w:u w:val="single"/>
        </w:rPr>
        <w:t>Årligt fald i FVC</w:t>
      </w:r>
    </w:p>
    <w:p w14:paraId="08FB4EBE" w14:textId="77777777" w:rsidR="00D70031" w:rsidRPr="00D70031" w:rsidRDefault="00D70031" w:rsidP="00A94334">
      <w:pPr>
        <w:ind w:left="851"/>
        <w:rPr>
          <w:sz w:val="24"/>
          <w:szCs w:val="24"/>
        </w:rPr>
      </w:pPr>
      <w:r w:rsidRPr="00D70031">
        <w:rPr>
          <w:sz w:val="24"/>
          <w:szCs w:val="24"/>
        </w:rPr>
        <w:t xml:space="preserve">Det årlige fald i FVC (i ml) blev signifikant reduceret hos patienter, der fik </w:t>
      </w:r>
      <w:proofErr w:type="spellStart"/>
      <w:r w:rsidRPr="00D70031">
        <w:rPr>
          <w:sz w:val="24"/>
          <w:szCs w:val="24"/>
        </w:rPr>
        <w:t>nintedanib</w:t>
      </w:r>
      <w:proofErr w:type="spellEnd"/>
      <w:r w:rsidRPr="00D70031">
        <w:rPr>
          <w:sz w:val="24"/>
          <w:szCs w:val="24"/>
        </w:rPr>
        <w:t xml:space="preserve">, sammenlignet med patienter, der fik placebo. Behandlingsvirkningen var konsistent i begge studier. Se tabel 4 for individuelle og samlede studieresultater. </w:t>
      </w:r>
    </w:p>
    <w:p w14:paraId="2C088E44" w14:textId="77777777" w:rsidR="00D70031" w:rsidRPr="00D70031" w:rsidRDefault="00D70031" w:rsidP="00A94334">
      <w:pPr>
        <w:ind w:left="851"/>
        <w:rPr>
          <w:sz w:val="24"/>
          <w:szCs w:val="24"/>
        </w:rPr>
      </w:pPr>
    </w:p>
    <w:p w14:paraId="5F4685DE" w14:textId="77777777" w:rsidR="00D70031" w:rsidRDefault="00D70031" w:rsidP="00D70031">
      <w:pPr>
        <w:tabs>
          <w:tab w:val="left" w:pos="851"/>
        </w:tabs>
        <w:ind w:left="851"/>
        <w:rPr>
          <w:b/>
          <w:bCs/>
          <w:i/>
          <w:sz w:val="24"/>
          <w:szCs w:val="24"/>
        </w:rPr>
      </w:pPr>
      <w:r w:rsidRPr="00D70031">
        <w:rPr>
          <w:b/>
          <w:bCs/>
          <w:sz w:val="24"/>
          <w:szCs w:val="24"/>
        </w:rPr>
        <w:t xml:space="preserve">Tabel 4: Årligt fald i FVC (i ml) i studierne INPULSIS-1, INPULSIS-2 og deres samlede data – </w:t>
      </w:r>
      <w:proofErr w:type="spellStart"/>
      <w:r w:rsidRPr="00D70031">
        <w:rPr>
          <w:b/>
          <w:bCs/>
          <w:i/>
          <w:sz w:val="24"/>
          <w:szCs w:val="24"/>
        </w:rPr>
        <w:t>treated</w:t>
      </w:r>
      <w:proofErr w:type="spellEnd"/>
      <w:r w:rsidRPr="00D70031">
        <w:rPr>
          <w:b/>
          <w:bCs/>
          <w:i/>
          <w:sz w:val="24"/>
          <w:szCs w:val="24"/>
        </w:rPr>
        <w:t xml:space="preserve"> set</w:t>
      </w:r>
    </w:p>
    <w:p w14:paraId="3537EFA0" w14:textId="77777777" w:rsidR="0044052C" w:rsidRPr="00D70031" w:rsidRDefault="0044052C" w:rsidP="00D70031">
      <w:pPr>
        <w:tabs>
          <w:tab w:val="left" w:pos="851"/>
        </w:tabs>
        <w:ind w:left="851"/>
        <w:rPr>
          <w:b/>
          <w:bCs/>
          <w:i/>
          <w:sz w:val="24"/>
          <w:szCs w:val="24"/>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1685"/>
        <w:gridCol w:w="1215"/>
        <w:gridCol w:w="1350"/>
        <w:gridCol w:w="1340"/>
        <w:gridCol w:w="1350"/>
        <w:gridCol w:w="1340"/>
        <w:gridCol w:w="1348"/>
      </w:tblGrid>
      <w:tr w:rsidR="00D70031" w:rsidRPr="00D70031" w14:paraId="07E6194F" w14:textId="77777777" w:rsidTr="00A94334">
        <w:trPr>
          <w:trHeight w:val="760"/>
        </w:trPr>
        <w:tc>
          <w:tcPr>
            <w:tcW w:w="875" w:type="pct"/>
            <w:tcBorders>
              <w:top w:val="single" w:sz="4" w:space="0" w:color="000000"/>
              <w:left w:val="single" w:sz="4" w:space="0" w:color="000000"/>
              <w:bottom w:val="single" w:sz="4" w:space="0" w:color="000000"/>
              <w:right w:val="single" w:sz="4" w:space="0" w:color="000000"/>
            </w:tcBorders>
          </w:tcPr>
          <w:p w14:paraId="2F8A7436" w14:textId="77777777" w:rsidR="00D70031" w:rsidRPr="00D70031" w:rsidRDefault="00D70031" w:rsidP="00A94334">
            <w:pPr>
              <w:ind w:left="132"/>
              <w:rPr>
                <w:sz w:val="22"/>
                <w:szCs w:val="22"/>
              </w:rPr>
            </w:pPr>
          </w:p>
        </w:tc>
        <w:tc>
          <w:tcPr>
            <w:tcW w:w="1331" w:type="pct"/>
            <w:gridSpan w:val="2"/>
            <w:tcBorders>
              <w:top w:val="single" w:sz="4" w:space="0" w:color="000000"/>
              <w:left w:val="single" w:sz="4" w:space="0" w:color="000000"/>
              <w:bottom w:val="single" w:sz="4" w:space="0" w:color="000000"/>
              <w:right w:val="single" w:sz="4" w:space="0" w:color="000000"/>
            </w:tcBorders>
          </w:tcPr>
          <w:p w14:paraId="6D98F7EF" w14:textId="77777777" w:rsidR="00D70031" w:rsidRPr="00D70031" w:rsidRDefault="00D70031" w:rsidP="002B36AF">
            <w:pPr>
              <w:ind w:left="132"/>
              <w:jc w:val="center"/>
              <w:rPr>
                <w:b/>
                <w:i/>
                <w:sz w:val="22"/>
                <w:szCs w:val="22"/>
              </w:rPr>
            </w:pPr>
          </w:p>
          <w:p w14:paraId="206C6E22" w14:textId="77777777" w:rsidR="00D70031" w:rsidRPr="00D70031" w:rsidRDefault="00D70031" w:rsidP="002B36AF">
            <w:pPr>
              <w:ind w:left="132"/>
              <w:jc w:val="center"/>
              <w:rPr>
                <w:b/>
                <w:i/>
                <w:sz w:val="22"/>
                <w:szCs w:val="22"/>
              </w:rPr>
            </w:pPr>
          </w:p>
          <w:p w14:paraId="7AC9CDD0" w14:textId="77777777" w:rsidR="00D70031" w:rsidRPr="00D70031" w:rsidRDefault="00D70031" w:rsidP="002B36AF">
            <w:pPr>
              <w:ind w:left="132"/>
              <w:jc w:val="center"/>
              <w:rPr>
                <w:sz w:val="22"/>
                <w:szCs w:val="22"/>
              </w:rPr>
            </w:pPr>
            <w:r w:rsidRPr="00D70031">
              <w:rPr>
                <w:sz w:val="22"/>
                <w:szCs w:val="22"/>
              </w:rPr>
              <w:t>INPULSIS-1</w:t>
            </w:r>
          </w:p>
        </w:tc>
        <w:tc>
          <w:tcPr>
            <w:tcW w:w="1397" w:type="pct"/>
            <w:gridSpan w:val="2"/>
            <w:tcBorders>
              <w:top w:val="single" w:sz="4" w:space="0" w:color="000000"/>
              <w:left w:val="single" w:sz="4" w:space="0" w:color="000000"/>
              <w:bottom w:val="single" w:sz="4" w:space="0" w:color="000000"/>
              <w:right w:val="single" w:sz="4" w:space="0" w:color="000000"/>
            </w:tcBorders>
          </w:tcPr>
          <w:p w14:paraId="2AE99EFF" w14:textId="77777777" w:rsidR="00D70031" w:rsidRPr="00D70031" w:rsidRDefault="00D70031" w:rsidP="002B36AF">
            <w:pPr>
              <w:ind w:left="132"/>
              <w:jc w:val="center"/>
              <w:rPr>
                <w:b/>
                <w:i/>
                <w:sz w:val="22"/>
                <w:szCs w:val="22"/>
              </w:rPr>
            </w:pPr>
          </w:p>
          <w:p w14:paraId="5F856EFB" w14:textId="77777777" w:rsidR="00D70031" w:rsidRPr="00D70031" w:rsidRDefault="00D70031" w:rsidP="002B36AF">
            <w:pPr>
              <w:ind w:left="132"/>
              <w:jc w:val="center"/>
              <w:rPr>
                <w:b/>
                <w:i/>
                <w:sz w:val="22"/>
                <w:szCs w:val="22"/>
              </w:rPr>
            </w:pPr>
          </w:p>
          <w:p w14:paraId="1CFF84ED" w14:textId="77777777" w:rsidR="00D70031" w:rsidRPr="00D70031" w:rsidRDefault="00D70031" w:rsidP="002B36AF">
            <w:pPr>
              <w:ind w:left="132"/>
              <w:jc w:val="center"/>
              <w:rPr>
                <w:sz w:val="22"/>
                <w:szCs w:val="22"/>
              </w:rPr>
            </w:pPr>
            <w:r w:rsidRPr="00D70031">
              <w:rPr>
                <w:sz w:val="22"/>
                <w:szCs w:val="22"/>
              </w:rPr>
              <w:t>INPULSIS-2</w:t>
            </w:r>
          </w:p>
        </w:tc>
        <w:tc>
          <w:tcPr>
            <w:tcW w:w="1397" w:type="pct"/>
            <w:gridSpan w:val="2"/>
            <w:tcBorders>
              <w:top w:val="single" w:sz="4" w:space="0" w:color="000000"/>
              <w:left w:val="single" w:sz="4" w:space="0" w:color="000000"/>
              <w:bottom w:val="single" w:sz="4" w:space="0" w:color="000000"/>
              <w:right w:val="single" w:sz="4" w:space="0" w:color="000000"/>
            </w:tcBorders>
            <w:hideMark/>
          </w:tcPr>
          <w:p w14:paraId="119B479A" w14:textId="0F26A717" w:rsidR="00D70031" w:rsidRPr="00D70031" w:rsidRDefault="00D70031" w:rsidP="002B36AF">
            <w:pPr>
              <w:ind w:left="132"/>
              <w:jc w:val="center"/>
              <w:rPr>
                <w:sz w:val="22"/>
                <w:szCs w:val="22"/>
              </w:rPr>
            </w:pPr>
            <w:r w:rsidRPr="00D70031">
              <w:rPr>
                <w:sz w:val="22"/>
                <w:szCs w:val="22"/>
              </w:rPr>
              <w:t>INPULSIS-1 og</w:t>
            </w:r>
          </w:p>
          <w:p w14:paraId="0D1687B6" w14:textId="77777777" w:rsidR="00D70031" w:rsidRPr="00D70031" w:rsidRDefault="00D70031" w:rsidP="002B36AF">
            <w:pPr>
              <w:ind w:left="132"/>
              <w:jc w:val="center"/>
              <w:rPr>
                <w:sz w:val="22"/>
                <w:szCs w:val="22"/>
              </w:rPr>
            </w:pPr>
            <w:r w:rsidRPr="00D70031">
              <w:rPr>
                <w:sz w:val="22"/>
                <w:szCs w:val="22"/>
              </w:rPr>
              <w:t>INPULSIS-2</w:t>
            </w:r>
          </w:p>
          <w:p w14:paraId="3460FD67" w14:textId="77777777" w:rsidR="00D70031" w:rsidRPr="00D70031" w:rsidRDefault="00D70031" w:rsidP="002B36AF">
            <w:pPr>
              <w:ind w:left="132"/>
              <w:jc w:val="center"/>
              <w:rPr>
                <w:sz w:val="22"/>
                <w:szCs w:val="22"/>
              </w:rPr>
            </w:pPr>
            <w:r w:rsidRPr="00D70031">
              <w:rPr>
                <w:sz w:val="22"/>
                <w:szCs w:val="22"/>
              </w:rPr>
              <w:t>samlet</w:t>
            </w:r>
          </w:p>
        </w:tc>
      </w:tr>
      <w:tr w:rsidR="00D70031" w:rsidRPr="00D70031" w14:paraId="4804D63D" w14:textId="77777777" w:rsidTr="00A94334">
        <w:trPr>
          <w:trHeight w:val="1012"/>
        </w:trPr>
        <w:tc>
          <w:tcPr>
            <w:tcW w:w="875" w:type="pct"/>
            <w:tcBorders>
              <w:top w:val="single" w:sz="4" w:space="0" w:color="000000"/>
              <w:left w:val="single" w:sz="4" w:space="0" w:color="000000"/>
              <w:bottom w:val="single" w:sz="4" w:space="0" w:color="000000"/>
              <w:right w:val="single" w:sz="4" w:space="0" w:color="000000"/>
            </w:tcBorders>
          </w:tcPr>
          <w:p w14:paraId="2165AAB7" w14:textId="77777777" w:rsidR="00D70031" w:rsidRPr="00D70031" w:rsidRDefault="00D70031" w:rsidP="00A94334">
            <w:pPr>
              <w:ind w:left="132"/>
              <w:rPr>
                <w:sz w:val="22"/>
                <w:szCs w:val="22"/>
              </w:rPr>
            </w:pPr>
          </w:p>
        </w:tc>
        <w:tc>
          <w:tcPr>
            <w:tcW w:w="631" w:type="pct"/>
            <w:tcBorders>
              <w:top w:val="single" w:sz="4" w:space="0" w:color="000000"/>
              <w:left w:val="single" w:sz="4" w:space="0" w:color="000000"/>
              <w:bottom w:val="single" w:sz="4" w:space="0" w:color="000000"/>
              <w:right w:val="single" w:sz="4" w:space="0" w:color="000000"/>
            </w:tcBorders>
            <w:hideMark/>
          </w:tcPr>
          <w:p w14:paraId="5452FF1A" w14:textId="77777777" w:rsidR="00D70031" w:rsidRPr="00D70031" w:rsidRDefault="00D70031" w:rsidP="002B36AF">
            <w:pPr>
              <w:ind w:left="132"/>
              <w:jc w:val="center"/>
              <w:rPr>
                <w:sz w:val="22"/>
                <w:szCs w:val="22"/>
              </w:rPr>
            </w:pPr>
            <w:r w:rsidRPr="00D70031">
              <w:rPr>
                <w:sz w:val="22"/>
                <w:szCs w:val="22"/>
              </w:rPr>
              <w:t>Placebo</w:t>
            </w:r>
          </w:p>
        </w:tc>
        <w:tc>
          <w:tcPr>
            <w:tcW w:w="701" w:type="pct"/>
            <w:tcBorders>
              <w:top w:val="single" w:sz="4" w:space="0" w:color="000000"/>
              <w:left w:val="single" w:sz="4" w:space="0" w:color="000000"/>
              <w:bottom w:val="single" w:sz="4" w:space="0" w:color="000000"/>
              <w:right w:val="single" w:sz="4" w:space="0" w:color="000000"/>
            </w:tcBorders>
            <w:hideMark/>
          </w:tcPr>
          <w:p w14:paraId="0F11735F" w14:textId="77777777" w:rsidR="00D70031" w:rsidRPr="00D70031" w:rsidRDefault="00D70031" w:rsidP="002B36AF">
            <w:pPr>
              <w:ind w:left="132"/>
              <w:jc w:val="center"/>
              <w:rPr>
                <w:sz w:val="22"/>
                <w:szCs w:val="22"/>
              </w:rPr>
            </w:pPr>
            <w:proofErr w:type="spellStart"/>
            <w:r w:rsidRPr="00D70031">
              <w:rPr>
                <w:sz w:val="22"/>
                <w:szCs w:val="22"/>
              </w:rPr>
              <w:t>Nintedanib</w:t>
            </w:r>
            <w:proofErr w:type="spellEnd"/>
            <w:r w:rsidRPr="00D70031">
              <w:rPr>
                <w:sz w:val="22"/>
                <w:szCs w:val="22"/>
              </w:rPr>
              <w:t xml:space="preserve"> 150 mg to</w:t>
            </w:r>
          </w:p>
          <w:p w14:paraId="2B83BEB5" w14:textId="77777777" w:rsidR="00D70031" w:rsidRPr="00D70031" w:rsidRDefault="00D70031" w:rsidP="002B36AF">
            <w:pPr>
              <w:ind w:left="132"/>
              <w:jc w:val="center"/>
              <w:rPr>
                <w:sz w:val="22"/>
                <w:szCs w:val="22"/>
              </w:rPr>
            </w:pPr>
            <w:r w:rsidRPr="00D70031">
              <w:rPr>
                <w:sz w:val="22"/>
                <w:szCs w:val="22"/>
              </w:rPr>
              <w:t>gange dagligt</w:t>
            </w:r>
          </w:p>
        </w:tc>
        <w:tc>
          <w:tcPr>
            <w:tcW w:w="696" w:type="pct"/>
            <w:tcBorders>
              <w:top w:val="single" w:sz="4" w:space="0" w:color="000000"/>
              <w:left w:val="single" w:sz="4" w:space="0" w:color="000000"/>
              <w:bottom w:val="single" w:sz="4" w:space="0" w:color="000000"/>
              <w:right w:val="single" w:sz="4" w:space="0" w:color="000000"/>
            </w:tcBorders>
            <w:hideMark/>
          </w:tcPr>
          <w:p w14:paraId="7837EC42" w14:textId="77777777" w:rsidR="00D70031" w:rsidRPr="00D70031" w:rsidRDefault="00D70031" w:rsidP="002B36AF">
            <w:pPr>
              <w:ind w:left="132"/>
              <w:jc w:val="center"/>
              <w:rPr>
                <w:sz w:val="22"/>
                <w:szCs w:val="22"/>
              </w:rPr>
            </w:pPr>
            <w:r w:rsidRPr="00D70031">
              <w:rPr>
                <w:sz w:val="22"/>
                <w:szCs w:val="22"/>
              </w:rPr>
              <w:t>Placebo</w:t>
            </w:r>
          </w:p>
        </w:tc>
        <w:tc>
          <w:tcPr>
            <w:tcW w:w="701" w:type="pct"/>
            <w:tcBorders>
              <w:top w:val="single" w:sz="4" w:space="0" w:color="000000"/>
              <w:left w:val="single" w:sz="4" w:space="0" w:color="000000"/>
              <w:bottom w:val="single" w:sz="4" w:space="0" w:color="000000"/>
              <w:right w:val="single" w:sz="4" w:space="0" w:color="000000"/>
            </w:tcBorders>
            <w:hideMark/>
          </w:tcPr>
          <w:p w14:paraId="146F9D42" w14:textId="77777777" w:rsidR="00D70031" w:rsidRPr="00D70031" w:rsidRDefault="00D70031" w:rsidP="002B36AF">
            <w:pPr>
              <w:ind w:left="132"/>
              <w:jc w:val="center"/>
              <w:rPr>
                <w:sz w:val="22"/>
                <w:szCs w:val="22"/>
              </w:rPr>
            </w:pPr>
            <w:proofErr w:type="spellStart"/>
            <w:r w:rsidRPr="00D70031">
              <w:rPr>
                <w:sz w:val="22"/>
                <w:szCs w:val="22"/>
              </w:rPr>
              <w:t>Nintedanib</w:t>
            </w:r>
            <w:proofErr w:type="spellEnd"/>
            <w:r w:rsidRPr="00D70031">
              <w:rPr>
                <w:sz w:val="22"/>
                <w:szCs w:val="22"/>
              </w:rPr>
              <w:t xml:space="preserve"> 150 mg to</w:t>
            </w:r>
          </w:p>
          <w:p w14:paraId="18F0BB6E" w14:textId="77777777" w:rsidR="00D70031" w:rsidRPr="00D70031" w:rsidRDefault="00D70031" w:rsidP="002B36AF">
            <w:pPr>
              <w:ind w:left="132"/>
              <w:jc w:val="center"/>
              <w:rPr>
                <w:sz w:val="22"/>
                <w:szCs w:val="22"/>
              </w:rPr>
            </w:pPr>
            <w:r w:rsidRPr="00D70031">
              <w:rPr>
                <w:sz w:val="22"/>
                <w:szCs w:val="22"/>
              </w:rPr>
              <w:t>gange dagligt</w:t>
            </w:r>
          </w:p>
        </w:tc>
        <w:tc>
          <w:tcPr>
            <w:tcW w:w="696" w:type="pct"/>
            <w:tcBorders>
              <w:top w:val="single" w:sz="4" w:space="0" w:color="000000"/>
              <w:left w:val="single" w:sz="4" w:space="0" w:color="000000"/>
              <w:bottom w:val="single" w:sz="4" w:space="0" w:color="000000"/>
              <w:right w:val="single" w:sz="4" w:space="0" w:color="000000"/>
            </w:tcBorders>
            <w:hideMark/>
          </w:tcPr>
          <w:p w14:paraId="66532541" w14:textId="77777777" w:rsidR="00D70031" w:rsidRPr="00D70031" w:rsidRDefault="00D70031" w:rsidP="002B36AF">
            <w:pPr>
              <w:ind w:left="132"/>
              <w:jc w:val="center"/>
              <w:rPr>
                <w:sz w:val="22"/>
                <w:szCs w:val="22"/>
              </w:rPr>
            </w:pPr>
            <w:r w:rsidRPr="00D70031">
              <w:rPr>
                <w:sz w:val="22"/>
                <w:szCs w:val="22"/>
              </w:rPr>
              <w:t>Placebo</w:t>
            </w:r>
          </w:p>
        </w:tc>
        <w:tc>
          <w:tcPr>
            <w:tcW w:w="701" w:type="pct"/>
            <w:tcBorders>
              <w:top w:val="single" w:sz="4" w:space="0" w:color="000000"/>
              <w:left w:val="single" w:sz="4" w:space="0" w:color="000000"/>
              <w:bottom w:val="single" w:sz="4" w:space="0" w:color="000000"/>
              <w:right w:val="single" w:sz="4" w:space="0" w:color="000000"/>
            </w:tcBorders>
            <w:hideMark/>
          </w:tcPr>
          <w:p w14:paraId="1EC91498" w14:textId="77777777" w:rsidR="00D70031" w:rsidRPr="00D70031" w:rsidRDefault="00D70031" w:rsidP="002B36AF">
            <w:pPr>
              <w:ind w:left="132"/>
              <w:jc w:val="center"/>
              <w:rPr>
                <w:sz w:val="22"/>
                <w:szCs w:val="22"/>
              </w:rPr>
            </w:pPr>
            <w:proofErr w:type="spellStart"/>
            <w:r w:rsidRPr="00D70031">
              <w:rPr>
                <w:sz w:val="22"/>
                <w:szCs w:val="22"/>
              </w:rPr>
              <w:t>Nintedanib</w:t>
            </w:r>
            <w:proofErr w:type="spellEnd"/>
            <w:r w:rsidRPr="00D70031">
              <w:rPr>
                <w:sz w:val="22"/>
                <w:szCs w:val="22"/>
              </w:rPr>
              <w:t xml:space="preserve"> 150 mg to</w:t>
            </w:r>
          </w:p>
          <w:p w14:paraId="2327C6DD" w14:textId="77777777" w:rsidR="00D70031" w:rsidRPr="00D70031" w:rsidRDefault="00D70031" w:rsidP="002B36AF">
            <w:pPr>
              <w:ind w:left="132"/>
              <w:jc w:val="center"/>
              <w:rPr>
                <w:sz w:val="22"/>
                <w:szCs w:val="22"/>
              </w:rPr>
            </w:pPr>
            <w:r w:rsidRPr="00D70031">
              <w:rPr>
                <w:sz w:val="22"/>
                <w:szCs w:val="22"/>
              </w:rPr>
              <w:t>gange dagligt</w:t>
            </w:r>
          </w:p>
        </w:tc>
      </w:tr>
      <w:tr w:rsidR="00D70031" w:rsidRPr="00D70031" w14:paraId="3E911D21" w14:textId="77777777" w:rsidTr="00A94334">
        <w:trPr>
          <w:trHeight w:val="758"/>
        </w:trPr>
        <w:tc>
          <w:tcPr>
            <w:tcW w:w="875" w:type="pct"/>
            <w:tcBorders>
              <w:top w:val="single" w:sz="4" w:space="0" w:color="000000"/>
              <w:left w:val="single" w:sz="4" w:space="0" w:color="000000"/>
              <w:bottom w:val="single" w:sz="4" w:space="0" w:color="000000"/>
              <w:right w:val="single" w:sz="4" w:space="0" w:color="000000"/>
            </w:tcBorders>
            <w:hideMark/>
          </w:tcPr>
          <w:p w14:paraId="7C9BC6B6" w14:textId="77777777" w:rsidR="00D70031" w:rsidRPr="00D70031" w:rsidRDefault="00D70031" w:rsidP="00A94334">
            <w:pPr>
              <w:ind w:left="132"/>
              <w:rPr>
                <w:sz w:val="22"/>
                <w:szCs w:val="22"/>
              </w:rPr>
            </w:pPr>
            <w:r w:rsidRPr="00D70031">
              <w:rPr>
                <w:sz w:val="22"/>
                <w:szCs w:val="22"/>
              </w:rPr>
              <w:t>Antal analyserede patienter</w:t>
            </w:r>
          </w:p>
        </w:tc>
        <w:tc>
          <w:tcPr>
            <w:tcW w:w="631" w:type="pct"/>
            <w:tcBorders>
              <w:top w:val="single" w:sz="4" w:space="0" w:color="000000"/>
              <w:left w:val="single" w:sz="4" w:space="0" w:color="000000"/>
              <w:bottom w:val="single" w:sz="4" w:space="0" w:color="000000"/>
              <w:right w:val="single" w:sz="4" w:space="0" w:color="000000"/>
            </w:tcBorders>
          </w:tcPr>
          <w:p w14:paraId="7F232B2D" w14:textId="77777777" w:rsidR="00D70031" w:rsidRPr="00D70031" w:rsidRDefault="00D70031" w:rsidP="002B36AF">
            <w:pPr>
              <w:ind w:left="132"/>
              <w:jc w:val="center"/>
              <w:rPr>
                <w:b/>
                <w:i/>
                <w:sz w:val="22"/>
                <w:szCs w:val="22"/>
              </w:rPr>
            </w:pPr>
          </w:p>
          <w:p w14:paraId="033C4F51" w14:textId="77777777" w:rsidR="00D70031" w:rsidRPr="00D70031" w:rsidRDefault="00D70031" w:rsidP="002B36AF">
            <w:pPr>
              <w:ind w:left="132"/>
              <w:jc w:val="center"/>
              <w:rPr>
                <w:b/>
                <w:i/>
                <w:sz w:val="22"/>
                <w:szCs w:val="22"/>
              </w:rPr>
            </w:pPr>
          </w:p>
          <w:p w14:paraId="3BBB948B" w14:textId="77777777" w:rsidR="00D70031" w:rsidRPr="00D70031" w:rsidRDefault="00D70031" w:rsidP="002B36AF">
            <w:pPr>
              <w:ind w:left="132"/>
              <w:jc w:val="center"/>
              <w:rPr>
                <w:sz w:val="22"/>
                <w:szCs w:val="22"/>
              </w:rPr>
            </w:pPr>
            <w:r w:rsidRPr="00D70031">
              <w:rPr>
                <w:sz w:val="22"/>
                <w:szCs w:val="22"/>
              </w:rPr>
              <w:t>204</w:t>
            </w:r>
          </w:p>
        </w:tc>
        <w:tc>
          <w:tcPr>
            <w:tcW w:w="701" w:type="pct"/>
            <w:tcBorders>
              <w:top w:val="single" w:sz="4" w:space="0" w:color="000000"/>
              <w:left w:val="single" w:sz="4" w:space="0" w:color="000000"/>
              <w:bottom w:val="single" w:sz="4" w:space="0" w:color="000000"/>
              <w:right w:val="single" w:sz="4" w:space="0" w:color="000000"/>
            </w:tcBorders>
          </w:tcPr>
          <w:p w14:paraId="263E623B" w14:textId="77777777" w:rsidR="00D70031" w:rsidRPr="00D70031" w:rsidRDefault="00D70031" w:rsidP="002B36AF">
            <w:pPr>
              <w:ind w:left="132"/>
              <w:jc w:val="center"/>
              <w:rPr>
                <w:b/>
                <w:i/>
                <w:sz w:val="22"/>
                <w:szCs w:val="22"/>
              </w:rPr>
            </w:pPr>
          </w:p>
          <w:p w14:paraId="424B31B9" w14:textId="77777777" w:rsidR="00D70031" w:rsidRPr="00D70031" w:rsidRDefault="00D70031" w:rsidP="002B36AF">
            <w:pPr>
              <w:ind w:left="132"/>
              <w:jc w:val="center"/>
              <w:rPr>
                <w:b/>
                <w:i/>
                <w:sz w:val="22"/>
                <w:szCs w:val="22"/>
              </w:rPr>
            </w:pPr>
          </w:p>
          <w:p w14:paraId="59BF5A33" w14:textId="77777777" w:rsidR="00D70031" w:rsidRPr="00D70031" w:rsidRDefault="00D70031" w:rsidP="002B36AF">
            <w:pPr>
              <w:ind w:left="132"/>
              <w:jc w:val="center"/>
              <w:rPr>
                <w:sz w:val="22"/>
                <w:szCs w:val="22"/>
              </w:rPr>
            </w:pPr>
            <w:r w:rsidRPr="00D70031">
              <w:rPr>
                <w:sz w:val="22"/>
                <w:szCs w:val="22"/>
              </w:rPr>
              <w:t>309</w:t>
            </w:r>
          </w:p>
        </w:tc>
        <w:tc>
          <w:tcPr>
            <w:tcW w:w="696" w:type="pct"/>
            <w:tcBorders>
              <w:top w:val="single" w:sz="4" w:space="0" w:color="000000"/>
              <w:left w:val="single" w:sz="4" w:space="0" w:color="000000"/>
              <w:bottom w:val="single" w:sz="4" w:space="0" w:color="000000"/>
              <w:right w:val="single" w:sz="4" w:space="0" w:color="000000"/>
            </w:tcBorders>
          </w:tcPr>
          <w:p w14:paraId="1CF4481F" w14:textId="77777777" w:rsidR="00D70031" w:rsidRPr="00D70031" w:rsidRDefault="00D70031" w:rsidP="002B36AF">
            <w:pPr>
              <w:ind w:left="132"/>
              <w:jc w:val="center"/>
              <w:rPr>
                <w:b/>
                <w:i/>
                <w:sz w:val="22"/>
                <w:szCs w:val="22"/>
              </w:rPr>
            </w:pPr>
          </w:p>
          <w:p w14:paraId="627F8ED2" w14:textId="77777777" w:rsidR="00D70031" w:rsidRPr="00D70031" w:rsidRDefault="00D70031" w:rsidP="002B36AF">
            <w:pPr>
              <w:ind w:left="132"/>
              <w:jc w:val="center"/>
              <w:rPr>
                <w:b/>
                <w:i/>
                <w:sz w:val="22"/>
                <w:szCs w:val="22"/>
              </w:rPr>
            </w:pPr>
          </w:p>
          <w:p w14:paraId="52970C05" w14:textId="77777777" w:rsidR="00D70031" w:rsidRPr="00D70031" w:rsidRDefault="00D70031" w:rsidP="002B36AF">
            <w:pPr>
              <w:ind w:left="132"/>
              <w:jc w:val="center"/>
              <w:rPr>
                <w:sz w:val="22"/>
                <w:szCs w:val="22"/>
              </w:rPr>
            </w:pPr>
            <w:r w:rsidRPr="00D70031">
              <w:rPr>
                <w:sz w:val="22"/>
                <w:szCs w:val="22"/>
              </w:rPr>
              <w:t>219</w:t>
            </w:r>
          </w:p>
        </w:tc>
        <w:tc>
          <w:tcPr>
            <w:tcW w:w="701" w:type="pct"/>
            <w:tcBorders>
              <w:top w:val="single" w:sz="4" w:space="0" w:color="000000"/>
              <w:left w:val="single" w:sz="4" w:space="0" w:color="000000"/>
              <w:bottom w:val="single" w:sz="4" w:space="0" w:color="000000"/>
              <w:right w:val="single" w:sz="4" w:space="0" w:color="000000"/>
            </w:tcBorders>
          </w:tcPr>
          <w:p w14:paraId="07B4EDB7" w14:textId="77777777" w:rsidR="00D70031" w:rsidRPr="00D70031" w:rsidRDefault="00D70031" w:rsidP="002B36AF">
            <w:pPr>
              <w:ind w:left="132"/>
              <w:jc w:val="center"/>
              <w:rPr>
                <w:b/>
                <w:i/>
                <w:sz w:val="22"/>
                <w:szCs w:val="22"/>
              </w:rPr>
            </w:pPr>
          </w:p>
          <w:p w14:paraId="43104D69" w14:textId="77777777" w:rsidR="00D70031" w:rsidRPr="00D70031" w:rsidRDefault="00D70031" w:rsidP="002B36AF">
            <w:pPr>
              <w:ind w:left="132"/>
              <w:jc w:val="center"/>
              <w:rPr>
                <w:b/>
                <w:i/>
                <w:sz w:val="22"/>
                <w:szCs w:val="22"/>
              </w:rPr>
            </w:pPr>
          </w:p>
          <w:p w14:paraId="63769D5E" w14:textId="77777777" w:rsidR="00D70031" w:rsidRPr="00D70031" w:rsidRDefault="00D70031" w:rsidP="002B36AF">
            <w:pPr>
              <w:ind w:left="132"/>
              <w:jc w:val="center"/>
              <w:rPr>
                <w:sz w:val="22"/>
                <w:szCs w:val="22"/>
              </w:rPr>
            </w:pPr>
            <w:r w:rsidRPr="00D70031">
              <w:rPr>
                <w:sz w:val="22"/>
                <w:szCs w:val="22"/>
              </w:rPr>
              <w:t>329</w:t>
            </w:r>
          </w:p>
        </w:tc>
        <w:tc>
          <w:tcPr>
            <w:tcW w:w="696" w:type="pct"/>
            <w:tcBorders>
              <w:top w:val="single" w:sz="4" w:space="0" w:color="000000"/>
              <w:left w:val="single" w:sz="4" w:space="0" w:color="000000"/>
              <w:bottom w:val="single" w:sz="4" w:space="0" w:color="000000"/>
              <w:right w:val="single" w:sz="4" w:space="0" w:color="000000"/>
            </w:tcBorders>
          </w:tcPr>
          <w:p w14:paraId="58801263" w14:textId="77777777" w:rsidR="00D70031" w:rsidRPr="00D70031" w:rsidRDefault="00D70031" w:rsidP="002B36AF">
            <w:pPr>
              <w:ind w:left="132"/>
              <w:jc w:val="center"/>
              <w:rPr>
                <w:b/>
                <w:i/>
                <w:sz w:val="22"/>
                <w:szCs w:val="22"/>
              </w:rPr>
            </w:pPr>
          </w:p>
          <w:p w14:paraId="444E47BE" w14:textId="77777777" w:rsidR="00D70031" w:rsidRPr="00D70031" w:rsidRDefault="00D70031" w:rsidP="002B36AF">
            <w:pPr>
              <w:ind w:left="132"/>
              <w:jc w:val="center"/>
              <w:rPr>
                <w:b/>
                <w:i/>
                <w:sz w:val="22"/>
                <w:szCs w:val="22"/>
              </w:rPr>
            </w:pPr>
          </w:p>
          <w:p w14:paraId="0A230D75" w14:textId="77777777" w:rsidR="00D70031" w:rsidRPr="00D70031" w:rsidRDefault="00D70031" w:rsidP="002B36AF">
            <w:pPr>
              <w:ind w:left="132"/>
              <w:jc w:val="center"/>
              <w:rPr>
                <w:sz w:val="22"/>
                <w:szCs w:val="22"/>
              </w:rPr>
            </w:pPr>
            <w:r w:rsidRPr="00D70031">
              <w:rPr>
                <w:sz w:val="22"/>
                <w:szCs w:val="22"/>
              </w:rPr>
              <w:t>423</w:t>
            </w:r>
          </w:p>
        </w:tc>
        <w:tc>
          <w:tcPr>
            <w:tcW w:w="701" w:type="pct"/>
            <w:tcBorders>
              <w:top w:val="single" w:sz="4" w:space="0" w:color="000000"/>
              <w:left w:val="single" w:sz="4" w:space="0" w:color="000000"/>
              <w:bottom w:val="single" w:sz="4" w:space="0" w:color="000000"/>
              <w:right w:val="single" w:sz="4" w:space="0" w:color="000000"/>
            </w:tcBorders>
          </w:tcPr>
          <w:p w14:paraId="7DC7F547" w14:textId="77777777" w:rsidR="00D70031" w:rsidRPr="00D70031" w:rsidRDefault="00D70031" w:rsidP="002B36AF">
            <w:pPr>
              <w:ind w:left="132"/>
              <w:jc w:val="center"/>
              <w:rPr>
                <w:b/>
                <w:i/>
                <w:sz w:val="22"/>
                <w:szCs w:val="22"/>
              </w:rPr>
            </w:pPr>
          </w:p>
          <w:p w14:paraId="7B199256" w14:textId="77777777" w:rsidR="00D70031" w:rsidRPr="00D70031" w:rsidRDefault="00D70031" w:rsidP="002B36AF">
            <w:pPr>
              <w:ind w:left="132"/>
              <w:jc w:val="center"/>
              <w:rPr>
                <w:b/>
                <w:i/>
                <w:sz w:val="22"/>
                <w:szCs w:val="22"/>
              </w:rPr>
            </w:pPr>
          </w:p>
          <w:p w14:paraId="1F0FDCAA" w14:textId="77777777" w:rsidR="00D70031" w:rsidRPr="00D70031" w:rsidRDefault="00D70031" w:rsidP="002B36AF">
            <w:pPr>
              <w:ind w:left="132"/>
              <w:jc w:val="center"/>
              <w:rPr>
                <w:sz w:val="22"/>
                <w:szCs w:val="22"/>
              </w:rPr>
            </w:pPr>
            <w:r w:rsidRPr="00D70031">
              <w:rPr>
                <w:sz w:val="22"/>
                <w:szCs w:val="22"/>
              </w:rPr>
              <w:t>638</w:t>
            </w:r>
          </w:p>
        </w:tc>
      </w:tr>
      <w:tr w:rsidR="00D70031" w:rsidRPr="00D70031" w14:paraId="00333474" w14:textId="77777777" w:rsidTr="00A94334">
        <w:trPr>
          <w:trHeight w:val="758"/>
        </w:trPr>
        <w:tc>
          <w:tcPr>
            <w:tcW w:w="875" w:type="pct"/>
            <w:tcBorders>
              <w:top w:val="single" w:sz="4" w:space="0" w:color="000000"/>
              <w:left w:val="single" w:sz="4" w:space="0" w:color="000000"/>
              <w:bottom w:val="single" w:sz="4" w:space="0" w:color="000000"/>
              <w:right w:val="single" w:sz="4" w:space="0" w:color="000000"/>
            </w:tcBorders>
            <w:hideMark/>
          </w:tcPr>
          <w:p w14:paraId="60175DBE" w14:textId="77777777" w:rsidR="00D70031" w:rsidRPr="00D70031" w:rsidRDefault="00D70031" w:rsidP="00A94334">
            <w:pPr>
              <w:ind w:left="132"/>
              <w:rPr>
                <w:sz w:val="22"/>
                <w:szCs w:val="22"/>
              </w:rPr>
            </w:pPr>
            <w:r w:rsidRPr="00D70031">
              <w:rPr>
                <w:sz w:val="22"/>
                <w:szCs w:val="22"/>
              </w:rPr>
              <w:t>Grad</w:t>
            </w:r>
            <w:r w:rsidRPr="00D70031">
              <w:rPr>
                <w:sz w:val="22"/>
                <w:szCs w:val="22"/>
                <w:vertAlign w:val="superscript"/>
              </w:rPr>
              <w:t>1</w:t>
            </w:r>
            <w:r w:rsidRPr="00D70031">
              <w:rPr>
                <w:sz w:val="22"/>
                <w:szCs w:val="22"/>
              </w:rPr>
              <w:t xml:space="preserve"> (SE) af forværring over</w:t>
            </w:r>
          </w:p>
          <w:p w14:paraId="7B742B4B" w14:textId="77777777" w:rsidR="00D70031" w:rsidRPr="00D70031" w:rsidRDefault="00D70031" w:rsidP="00A94334">
            <w:pPr>
              <w:ind w:left="132"/>
              <w:rPr>
                <w:sz w:val="22"/>
                <w:szCs w:val="22"/>
              </w:rPr>
            </w:pPr>
            <w:r w:rsidRPr="00D70031">
              <w:rPr>
                <w:sz w:val="22"/>
                <w:szCs w:val="22"/>
              </w:rPr>
              <w:t>52 uger</w:t>
            </w:r>
          </w:p>
        </w:tc>
        <w:tc>
          <w:tcPr>
            <w:tcW w:w="631" w:type="pct"/>
            <w:tcBorders>
              <w:top w:val="single" w:sz="4" w:space="0" w:color="000000"/>
              <w:left w:val="single" w:sz="4" w:space="0" w:color="000000"/>
              <w:bottom w:val="single" w:sz="4" w:space="0" w:color="000000"/>
              <w:right w:val="single" w:sz="4" w:space="0" w:color="000000"/>
            </w:tcBorders>
          </w:tcPr>
          <w:p w14:paraId="32ADE451" w14:textId="77777777" w:rsidR="00D70031" w:rsidRPr="00D70031" w:rsidRDefault="00D70031" w:rsidP="002B36AF">
            <w:pPr>
              <w:ind w:left="132"/>
              <w:jc w:val="center"/>
              <w:rPr>
                <w:b/>
                <w:i/>
                <w:sz w:val="22"/>
                <w:szCs w:val="22"/>
              </w:rPr>
            </w:pPr>
          </w:p>
          <w:p w14:paraId="541CCBDE" w14:textId="77777777" w:rsidR="00D70031" w:rsidRPr="00D70031" w:rsidRDefault="00D70031" w:rsidP="002B36AF">
            <w:pPr>
              <w:ind w:left="132"/>
              <w:jc w:val="center"/>
              <w:rPr>
                <w:sz w:val="22"/>
                <w:szCs w:val="22"/>
              </w:rPr>
            </w:pPr>
            <w:r w:rsidRPr="00D70031">
              <w:rPr>
                <w:sz w:val="22"/>
                <w:szCs w:val="22"/>
              </w:rPr>
              <w:t>-239,9</w:t>
            </w:r>
          </w:p>
          <w:p w14:paraId="6FC5F8AF" w14:textId="77777777" w:rsidR="00D70031" w:rsidRPr="00D70031" w:rsidRDefault="00D70031" w:rsidP="002B36AF">
            <w:pPr>
              <w:ind w:left="132"/>
              <w:jc w:val="center"/>
              <w:rPr>
                <w:sz w:val="22"/>
                <w:szCs w:val="22"/>
              </w:rPr>
            </w:pPr>
            <w:r w:rsidRPr="00D70031">
              <w:rPr>
                <w:sz w:val="22"/>
                <w:szCs w:val="22"/>
              </w:rPr>
              <w:t>(18,71)</w:t>
            </w:r>
          </w:p>
        </w:tc>
        <w:tc>
          <w:tcPr>
            <w:tcW w:w="701" w:type="pct"/>
            <w:tcBorders>
              <w:top w:val="single" w:sz="4" w:space="0" w:color="000000"/>
              <w:left w:val="single" w:sz="4" w:space="0" w:color="000000"/>
              <w:bottom w:val="single" w:sz="4" w:space="0" w:color="000000"/>
              <w:right w:val="single" w:sz="4" w:space="0" w:color="000000"/>
            </w:tcBorders>
          </w:tcPr>
          <w:p w14:paraId="18E24724" w14:textId="77777777" w:rsidR="00D70031" w:rsidRPr="00D70031" w:rsidRDefault="00D70031" w:rsidP="002B36AF">
            <w:pPr>
              <w:ind w:left="132"/>
              <w:jc w:val="center"/>
              <w:rPr>
                <w:b/>
                <w:i/>
                <w:sz w:val="22"/>
                <w:szCs w:val="22"/>
              </w:rPr>
            </w:pPr>
          </w:p>
          <w:p w14:paraId="3BCFE368" w14:textId="77777777" w:rsidR="00D70031" w:rsidRPr="00D70031" w:rsidRDefault="00D70031" w:rsidP="002B36AF">
            <w:pPr>
              <w:ind w:left="132"/>
              <w:jc w:val="center"/>
              <w:rPr>
                <w:sz w:val="22"/>
                <w:szCs w:val="22"/>
              </w:rPr>
            </w:pPr>
            <w:r w:rsidRPr="00D70031">
              <w:rPr>
                <w:sz w:val="22"/>
                <w:szCs w:val="22"/>
              </w:rPr>
              <w:t>-114,7</w:t>
            </w:r>
          </w:p>
          <w:p w14:paraId="3153D085" w14:textId="77777777" w:rsidR="00D70031" w:rsidRPr="00D70031" w:rsidRDefault="00D70031" w:rsidP="002B36AF">
            <w:pPr>
              <w:ind w:left="132"/>
              <w:jc w:val="center"/>
              <w:rPr>
                <w:sz w:val="22"/>
                <w:szCs w:val="22"/>
              </w:rPr>
            </w:pPr>
            <w:r w:rsidRPr="00D70031">
              <w:rPr>
                <w:sz w:val="22"/>
                <w:szCs w:val="22"/>
              </w:rPr>
              <w:t>(15,33)</w:t>
            </w:r>
          </w:p>
        </w:tc>
        <w:tc>
          <w:tcPr>
            <w:tcW w:w="696" w:type="pct"/>
            <w:tcBorders>
              <w:top w:val="single" w:sz="4" w:space="0" w:color="000000"/>
              <w:left w:val="single" w:sz="4" w:space="0" w:color="000000"/>
              <w:bottom w:val="single" w:sz="4" w:space="0" w:color="000000"/>
              <w:right w:val="single" w:sz="4" w:space="0" w:color="000000"/>
            </w:tcBorders>
          </w:tcPr>
          <w:p w14:paraId="77733995" w14:textId="77777777" w:rsidR="00D70031" w:rsidRPr="00D70031" w:rsidRDefault="00D70031" w:rsidP="002B36AF">
            <w:pPr>
              <w:ind w:left="132"/>
              <w:jc w:val="center"/>
              <w:rPr>
                <w:b/>
                <w:i/>
                <w:sz w:val="22"/>
                <w:szCs w:val="22"/>
              </w:rPr>
            </w:pPr>
          </w:p>
          <w:p w14:paraId="1A74FCF8" w14:textId="77777777" w:rsidR="00D70031" w:rsidRPr="00D70031" w:rsidRDefault="00D70031" w:rsidP="002B36AF">
            <w:pPr>
              <w:ind w:left="132"/>
              <w:jc w:val="center"/>
              <w:rPr>
                <w:sz w:val="22"/>
                <w:szCs w:val="22"/>
              </w:rPr>
            </w:pPr>
            <w:r w:rsidRPr="00D70031">
              <w:rPr>
                <w:sz w:val="22"/>
                <w:szCs w:val="22"/>
              </w:rPr>
              <w:t>-207,3</w:t>
            </w:r>
          </w:p>
          <w:p w14:paraId="1519890B" w14:textId="77777777" w:rsidR="00D70031" w:rsidRPr="00D70031" w:rsidRDefault="00D70031" w:rsidP="002B36AF">
            <w:pPr>
              <w:ind w:left="132"/>
              <w:jc w:val="center"/>
              <w:rPr>
                <w:sz w:val="22"/>
                <w:szCs w:val="22"/>
              </w:rPr>
            </w:pPr>
            <w:r w:rsidRPr="00D70031">
              <w:rPr>
                <w:sz w:val="22"/>
                <w:szCs w:val="22"/>
              </w:rPr>
              <w:t>(19,31)</w:t>
            </w:r>
          </w:p>
        </w:tc>
        <w:tc>
          <w:tcPr>
            <w:tcW w:w="701" w:type="pct"/>
            <w:tcBorders>
              <w:top w:val="single" w:sz="4" w:space="0" w:color="000000"/>
              <w:left w:val="single" w:sz="4" w:space="0" w:color="000000"/>
              <w:bottom w:val="single" w:sz="4" w:space="0" w:color="000000"/>
              <w:right w:val="single" w:sz="4" w:space="0" w:color="000000"/>
            </w:tcBorders>
          </w:tcPr>
          <w:p w14:paraId="0FAB2166" w14:textId="77777777" w:rsidR="00D70031" w:rsidRPr="00D70031" w:rsidRDefault="00D70031" w:rsidP="002B36AF">
            <w:pPr>
              <w:ind w:left="132"/>
              <w:jc w:val="center"/>
              <w:rPr>
                <w:b/>
                <w:i/>
                <w:sz w:val="22"/>
                <w:szCs w:val="22"/>
              </w:rPr>
            </w:pPr>
          </w:p>
          <w:p w14:paraId="332CF496" w14:textId="77777777" w:rsidR="00D70031" w:rsidRPr="00D70031" w:rsidRDefault="00D70031" w:rsidP="002B36AF">
            <w:pPr>
              <w:ind w:left="132"/>
              <w:jc w:val="center"/>
              <w:rPr>
                <w:sz w:val="22"/>
                <w:szCs w:val="22"/>
              </w:rPr>
            </w:pPr>
            <w:r w:rsidRPr="00D70031">
              <w:rPr>
                <w:sz w:val="22"/>
                <w:szCs w:val="22"/>
              </w:rPr>
              <w:t>-113,6</w:t>
            </w:r>
          </w:p>
          <w:p w14:paraId="5EAFF09D" w14:textId="77777777" w:rsidR="00D70031" w:rsidRPr="00D70031" w:rsidRDefault="00D70031" w:rsidP="002B36AF">
            <w:pPr>
              <w:ind w:left="132"/>
              <w:jc w:val="center"/>
              <w:rPr>
                <w:sz w:val="22"/>
                <w:szCs w:val="22"/>
              </w:rPr>
            </w:pPr>
            <w:r w:rsidRPr="00D70031">
              <w:rPr>
                <w:sz w:val="22"/>
                <w:szCs w:val="22"/>
              </w:rPr>
              <w:t>(15,73)</w:t>
            </w:r>
          </w:p>
        </w:tc>
        <w:tc>
          <w:tcPr>
            <w:tcW w:w="696" w:type="pct"/>
            <w:tcBorders>
              <w:top w:val="single" w:sz="4" w:space="0" w:color="000000"/>
              <w:left w:val="single" w:sz="4" w:space="0" w:color="000000"/>
              <w:bottom w:val="single" w:sz="4" w:space="0" w:color="000000"/>
              <w:right w:val="single" w:sz="4" w:space="0" w:color="000000"/>
            </w:tcBorders>
          </w:tcPr>
          <w:p w14:paraId="1EAE93E0" w14:textId="77777777" w:rsidR="00D70031" w:rsidRPr="00D70031" w:rsidRDefault="00D70031" w:rsidP="002B36AF">
            <w:pPr>
              <w:ind w:left="132"/>
              <w:jc w:val="center"/>
              <w:rPr>
                <w:b/>
                <w:i/>
                <w:sz w:val="22"/>
                <w:szCs w:val="22"/>
              </w:rPr>
            </w:pPr>
          </w:p>
          <w:p w14:paraId="2A6BADE0" w14:textId="77777777" w:rsidR="00D70031" w:rsidRPr="00D70031" w:rsidRDefault="00D70031" w:rsidP="002B36AF">
            <w:pPr>
              <w:ind w:left="132"/>
              <w:jc w:val="center"/>
              <w:rPr>
                <w:sz w:val="22"/>
                <w:szCs w:val="22"/>
              </w:rPr>
            </w:pPr>
            <w:r w:rsidRPr="00D70031">
              <w:rPr>
                <w:sz w:val="22"/>
                <w:szCs w:val="22"/>
              </w:rPr>
              <w:t>-223,5</w:t>
            </w:r>
          </w:p>
          <w:p w14:paraId="7FFA385F" w14:textId="77777777" w:rsidR="00D70031" w:rsidRPr="00D70031" w:rsidRDefault="00D70031" w:rsidP="002B36AF">
            <w:pPr>
              <w:ind w:left="132"/>
              <w:jc w:val="center"/>
              <w:rPr>
                <w:sz w:val="22"/>
                <w:szCs w:val="22"/>
              </w:rPr>
            </w:pPr>
            <w:r w:rsidRPr="00D70031">
              <w:rPr>
                <w:sz w:val="22"/>
                <w:szCs w:val="22"/>
              </w:rPr>
              <w:t>(13,45)</w:t>
            </w:r>
          </w:p>
        </w:tc>
        <w:tc>
          <w:tcPr>
            <w:tcW w:w="701" w:type="pct"/>
            <w:tcBorders>
              <w:top w:val="single" w:sz="4" w:space="0" w:color="000000"/>
              <w:left w:val="single" w:sz="4" w:space="0" w:color="000000"/>
              <w:bottom w:val="single" w:sz="4" w:space="0" w:color="000000"/>
              <w:right w:val="single" w:sz="4" w:space="0" w:color="000000"/>
            </w:tcBorders>
          </w:tcPr>
          <w:p w14:paraId="3D519816" w14:textId="77777777" w:rsidR="00D70031" w:rsidRPr="00D70031" w:rsidRDefault="00D70031" w:rsidP="002B36AF">
            <w:pPr>
              <w:ind w:left="132"/>
              <w:jc w:val="center"/>
              <w:rPr>
                <w:b/>
                <w:i/>
                <w:sz w:val="22"/>
                <w:szCs w:val="22"/>
              </w:rPr>
            </w:pPr>
          </w:p>
          <w:p w14:paraId="7E445C54" w14:textId="77777777" w:rsidR="00D70031" w:rsidRPr="00D70031" w:rsidRDefault="00D70031" w:rsidP="002B36AF">
            <w:pPr>
              <w:ind w:left="132"/>
              <w:jc w:val="center"/>
              <w:rPr>
                <w:sz w:val="22"/>
                <w:szCs w:val="22"/>
              </w:rPr>
            </w:pPr>
            <w:r w:rsidRPr="00D70031">
              <w:rPr>
                <w:sz w:val="22"/>
                <w:szCs w:val="22"/>
              </w:rPr>
              <w:t>-113,6</w:t>
            </w:r>
          </w:p>
          <w:p w14:paraId="1F9708A4" w14:textId="77777777" w:rsidR="00D70031" w:rsidRPr="00D70031" w:rsidRDefault="00D70031" w:rsidP="002B36AF">
            <w:pPr>
              <w:ind w:left="132"/>
              <w:jc w:val="center"/>
              <w:rPr>
                <w:sz w:val="22"/>
                <w:szCs w:val="22"/>
              </w:rPr>
            </w:pPr>
            <w:r w:rsidRPr="00D70031">
              <w:rPr>
                <w:sz w:val="22"/>
                <w:szCs w:val="22"/>
              </w:rPr>
              <w:t>(10,98)</w:t>
            </w:r>
          </w:p>
        </w:tc>
      </w:tr>
      <w:tr w:rsidR="00D70031" w:rsidRPr="00D70031" w14:paraId="2D019CFF" w14:textId="77777777" w:rsidTr="00A94334">
        <w:trPr>
          <w:trHeight w:val="254"/>
        </w:trPr>
        <w:tc>
          <w:tcPr>
            <w:tcW w:w="5000" w:type="pct"/>
            <w:gridSpan w:val="7"/>
            <w:tcBorders>
              <w:top w:val="single" w:sz="4" w:space="0" w:color="000000"/>
              <w:left w:val="single" w:sz="4" w:space="0" w:color="000000"/>
              <w:bottom w:val="single" w:sz="4" w:space="0" w:color="000000"/>
              <w:right w:val="single" w:sz="4" w:space="0" w:color="000000"/>
            </w:tcBorders>
            <w:hideMark/>
          </w:tcPr>
          <w:p w14:paraId="476FF472" w14:textId="77777777" w:rsidR="00D70031" w:rsidRPr="00D70031" w:rsidRDefault="00D70031" w:rsidP="00A94334">
            <w:pPr>
              <w:ind w:left="132"/>
              <w:rPr>
                <w:sz w:val="22"/>
                <w:szCs w:val="22"/>
              </w:rPr>
            </w:pPr>
            <w:r w:rsidRPr="00D70031">
              <w:rPr>
                <w:sz w:val="22"/>
                <w:szCs w:val="22"/>
              </w:rPr>
              <w:t>Sammenlignet med placebo</w:t>
            </w:r>
          </w:p>
        </w:tc>
      </w:tr>
      <w:tr w:rsidR="00D70031" w:rsidRPr="00D70031" w14:paraId="359D1DC7" w14:textId="77777777" w:rsidTr="00A94334">
        <w:trPr>
          <w:trHeight w:val="251"/>
        </w:trPr>
        <w:tc>
          <w:tcPr>
            <w:tcW w:w="875" w:type="pct"/>
            <w:tcBorders>
              <w:top w:val="single" w:sz="4" w:space="0" w:color="000000"/>
              <w:left w:val="single" w:sz="4" w:space="0" w:color="000000"/>
              <w:bottom w:val="single" w:sz="4" w:space="0" w:color="000000"/>
              <w:right w:val="single" w:sz="4" w:space="0" w:color="000000"/>
            </w:tcBorders>
            <w:hideMark/>
          </w:tcPr>
          <w:p w14:paraId="31F0B3DC" w14:textId="77777777" w:rsidR="00D70031" w:rsidRPr="00D70031" w:rsidRDefault="00D70031" w:rsidP="00A94334">
            <w:pPr>
              <w:ind w:left="132"/>
              <w:rPr>
                <w:sz w:val="22"/>
                <w:szCs w:val="22"/>
              </w:rPr>
            </w:pPr>
            <w:r w:rsidRPr="00D70031">
              <w:rPr>
                <w:sz w:val="22"/>
                <w:szCs w:val="22"/>
              </w:rPr>
              <w:t>Forskel</w:t>
            </w:r>
            <w:r w:rsidRPr="00D70031">
              <w:rPr>
                <w:sz w:val="22"/>
                <w:szCs w:val="22"/>
                <w:vertAlign w:val="superscript"/>
              </w:rPr>
              <w:t>1</w:t>
            </w:r>
          </w:p>
        </w:tc>
        <w:tc>
          <w:tcPr>
            <w:tcW w:w="631" w:type="pct"/>
            <w:tcBorders>
              <w:top w:val="single" w:sz="4" w:space="0" w:color="000000"/>
              <w:left w:val="single" w:sz="4" w:space="0" w:color="000000"/>
              <w:bottom w:val="single" w:sz="4" w:space="0" w:color="000000"/>
              <w:right w:val="single" w:sz="4" w:space="0" w:color="000000"/>
            </w:tcBorders>
          </w:tcPr>
          <w:p w14:paraId="7A30D4DD" w14:textId="77777777" w:rsidR="00D70031" w:rsidRPr="00D70031" w:rsidRDefault="00D70031" w:rsidP="002B36AF">
            <w:pPr>
              <w:ind w:left="132"/>
              <w:jc w:val="center"/>
              <w:rPr>
                <w:sz w:val="22"/>
                <w:szCs w:val="22"/>
              </w:rPr>
            </w:pPr>
          </w:p>
        </w:tc>
        <w:tc>
          <w:tcPr>
            <w:tcW w:w="701" w:type="pct"/>
            <w:tcBorders>
              <w:top w:val="single" w:sz="4" w:space="0" w:color="000000"/>
              <w:left w:val="single" w:sz="4" w:space="0" w:color="000000"/>
              <w:bottom w:val="single" w:sz="4" w:space="0" w:color="000000"/>
              <w:right w:val="single" w:sz="4" w:space="0" w:color="000000"/>
            </w:tcBorders>
            <w:hideMark/>
          </w:tcPr>
          <w:p w14:paraId="3E63093D" w14:textId="77777777" w:rsidR="00D70031" w:rsidRPr="00D70031" w:rsidRDefault="00D70031" w:rsidP="002B36AF">
            <w:pPr>
              <w:ind w:left="132"/>
              <w:jc w:val="center"/>
              <w:rPr>
                <w:sz w:val="22"/>
                <w:szCs w:val="22"/>
              </w:rPr>
            </w:pPr>
            <w:r w:rsidRPr="00D70031">
              <w:rPr>
                <w:sz w:val="22"/>
                <w:szCs w:val="22"/>
              </w:rPr>
              <w:t>125,3</w:t>
            </w:r>
          </w:p>
        </w:tc>
        <w:tc>
          <w:tcPr>
            <w:tcW w:w="696" w:type="pct"/>
            <w:tcBorders>
              <w:top w:val="single" w:sz="4" w:space="0" w:color="000000"/>
              <w:left w:val="single" w:sz="4" w:space="0" w:color="000000"/>
              <w:bottom w:val="single" w:sz="4" w:space="0" w:color="000000"/>
              <w:right w:val="single" w:sz="4" w:space="0" w:color="000000"/>
            </w:tcBorders>
          </w:tcPr>
          <w:p w14:paraId="786632D0" w14:textId="77777777" w:rsidR="00D70031" w:rsidRPr="00D70031" w:rsidRDefault="00D70031" w:rsidP="002B36AF">
            <w:pPr>
              <w:ind w:left="132"/>
              <w:jc w:val="center"/>
              <w:rPr>
                <w:sz w:val="22"/>
                <w:szCs w:val="22"/>
              </w:rPr>
            </w:pPr>
          </w:p>
        </w:tc>
        <w:tc>
          <w:tcPr>
            <w:tcW w:w="701" w:type="pct"/>
            <w:tcBorders>
              <w:top w:val="single" w:sz="4" w:space="0" w:color="000000"/>
              <w:left w:val="single" w:sz="4" w:space="0" w:color="000000"/>
              <w:bottom w:val="single" w:sz="4" w:space="0" w:color="000000"/>
              <w:right w:val="single" w:sz="4" w:space="0" w:color="000000"/>
            </w:tcBorders>
            <w:hideMark/>
          </w:tcPr>
          <w:p w14:paraId="03B8449C" w14:textId="77777777" w:rsidR="00D70031" w:rsidRPr="00D70031" w:rsidRDefault="00D70031" w:rsidP="002B36AF">
            <w:pPr>
              <w:ind w:left="132"/>
              <w:jc w:val="center"/>
              <w:rPr>
                <w:sz w:val="22"/>
                <w:szCs w:val="22"/>
              </w:rPr>
            </w:pPr>
            <w:r w:rsidRPr="00D70031">
              <w:rPr>
                <w:sz w:val="22"/>
                <w:szCs w:val="22"/>
              </w:rPr>
              <w:t>93,7</w:t>
            </w:r>
          </w:p>
        </w:tc>
        <w:tc>
          <w:tcPr>
            <w:tcW w:w="696" w:type="pct"/>
            <w:tcBorders>
              <w:top w:val="single" w:sz="4" w:space="0" w:color="000000"/>
              <w:left w:val="single" w:sz="4" w:space="0" w:color="000000"/>
              <w:bottom w:val="single" w:sz="4" w:space="0" w:color="000000"/>
              <w:right w:val="single" w:sz="4" w:space="0" w:color="000000"/>
            </w:tcBorders>
          </w:tcPr>
          <w:p w14:paraId="4F2CCFA4" w14:textId="77777777" w:rsidR="00D70031" w:rsidRPr="00D70031" w:rsidRDefault="00D70031" w:rsidP="002B36AF">
            <w:pPr>
              <w:ind w:left="132"/>
              <w:jc w:val="center"/>
              <w:rPr>
                <w:sz w:val="22"/>
                <w:szCs w:val="22"/>
              </w:rPr>
            </w:pPr>
          </w:p>
        </w:tc>
        <w:tc>
          <w:tcPr>
            <w:tcW w:w="701" w:type="pct"/>
            <w:tcBorders>
              <w:top w:val="single" w:sz="4" w:space="0" w:color="000000"/>
              <w:left w:val="single" w:sz="4" w:space="0" w:color="000000"/>
              <w:bottom w:val="single" w:sz="4" w:space="0" w:color="000000"/>
              <w:right w:val="single" w:sz="4" w:space="0" w:color="000000"/>
            </w:tcBorders>
            <w:hideMark/>
          </w:tcPr>
          <w:p w14:paraId="05269E8C" w14:textId="77777777" w:rsidR="00D70031" w:rsidRPr="00D70031" w:rsidRDefault="00D70031" w:rsidP="002B36AF">
            <w:pPr>
              <w:ind w:left="132"/>
              <w:jc w:val="center"/>
              <w:rPr>
                <w:sz w:val="22"/>
                <w:szCs w:val="22"/>
              </w:rPr>
            </w:pPr>
            <w:r w:rsidRPr="00D70031">
              <w:rPr>
                <w:sz w:val="22"/>
                <w:szCs w:val="22"/>
              </w:rPr>
              <w:t>109,9</w:t>
            </w:r>
          </w:p>
        </w:tc>
      </w:tr>
      <w:tr w:rsidR="00D70031" w:rsidRPr="00D70031" w14:paraId="33454BC2" w14:textId="77777777" w:rsidTr="00A94334">
        <w:trPr>
          <w:trHeight w:val="506"/>
        </w:trPr>
        <w:tc>
          <w:tcPr>
            <w:tcW w:w="875" w:type="pct"/>
            <w:tcBorders>
              <w:top w:val="single" w:sz="4" w:space="0" w:color="000000"/>
              <w:left w:val="single" w:sz="4" w:space="0" w:color="000000"/>
              <w:bottom w:val="single" w:sz="4" w:space="0" w:color="000000"/>
              <w:right w:val="single" w:sz="4" w:space="0" w:color="000000"/>
            </w:tcBorders>
            <w:hideMark/>
          </w:tcPr>
          <w:p w14:paraId="678C289E" w14:textId="77777777" w:rsidR="00D70031" w:rsidRPr="00D70031" w:rsidRDefault="00D70031" w:rsidP="00A94334">
            <w:pPr>
              <w:ind w:left="132"/>
              <w:rPr>
                <w:sz w:val="22"/>
                <w:szCs w:val="22"/>
              </w:rPr>
            </w:pPr>
            <w:r w:rsidRPr="00D70031">
              <w:rPr>
                <w:sz w:val="22"/>
                <w:szCs w:val="22"/>
              </w:rPr>
              <w:t>95 % CI</w:t>
            </w:r>
          </w:p>
        </w:tc>
        <w:tc>
          <w:tcPr>
            <w:tcW w:w="631" w:type="pct"/>
            <w:tcBorders>
              <w:top w:val="single" w:sz="4" w:space="0" w:color="000000"/>
              <w:left w:val="single" w:sz="4" w:space="0" w:color="000000"/>
              <w:bottom w:val="single" w:sz="4" w:space="0" w:color="000000"/>
              <w:right w:val="single" w:sz="4" w:space="0" w:color="000000"/>
            </w:tcBorders>
          </w:tcPr>
          <w:p w14:paraId="06FF20A0" w14:textId="77777777" w:rsidR="00D70031" w:rsidRPr="00D70031" w:rsidRDefault="00D70031" w:rsidP="002B36AF">
            <w:pPr>
              <w:ind w:left="132"/>
              <w:jc w:val="center"/>
              <w:rPr>
                <w:sz w:val="22"/>
                <w:szCs w:val="22"/>
              </w:rPr>
            </w:pPr>
          </w:p>
        </w:tc>
        <w:tc>
          <w:tcPr>
            <w:tcW w:w="701" w:type="pct"/>
            <w:tcBorders>
              <w:top w:val="single" w:sz="4" w:space="0" w:color="000000"/>
              <w:left w:val="single" w:sz="4" w:space="0" w:color="000000"/>
              <w:bottom w:val="single" w:sz="4" w:space="0" w:color="000000"/>
              <w:right w:val="single" w:sz="4" w:space="0" w:color="000000"/>
            </w:tcBorders>
            <w:hideMark/>
          </w:tcPr>
          <w:p w14:paraId="04934AD5" w14:textId="77777777" w:rsidR="00D70031" w:rsidRPr="00D70031" w:rsidRDefault="00D70031" w:rsidP="002B36AF">
            <w:pPr>
              <w:ind w:left="132"/>
              <w:jc w:val="center"/>
              <w:rPr>
                <w:sz w:val="22"/>
                <w:szCs w:val="22"/>
              </w:rPr>
            </w:pPr>
            <w:r w:rsidRPr="00D70031">
              <w:rPr>
                <w:sz w:val="22"/>
                <w:szCs w:val="22"/>
              </w:rPr>
              <w:t>(77,7,</w:t>
            </w:r>
          </w:p>
          <w:p w14:paraId="21AA8368" w14:textId="77777777" w:rsidR="00D70031" w:rsidRPr="00D70031" w:rsidRDefault="00D70031" w:rsidP="002B36AF">
            <w:pPr>
              <w:ind w:left="132"/>
              <w:jc w:val="center"/>
              <w:rPr>
                <w:sz w:val="22"/>
                <w:szCs w:val="22"/>
              </w:rPr>
            </w:pPr>
            <w:r w:rsidRPr="00D70031">
              <w:rPr>
                <w:sz w:val="22"/>
                <w:szCs w:val="22"/>
              </w:rPr>
              <w:t>172,8)</w:t>
            </w:r>
          </w:p>
        </w:tc>
        <w:tc>
          <w:tcPr>
            <w:tcW w:w="696" w:type="pct"/>
            <w:tcBorders>
              <w:top w:val="single" w:sz="4" w:space="0" w:color="000000"/>
              <w:left w:val="single" w:sz="4" w:space="0" w:color="000000"/>
              <w:bottom w:val="single" w:sz="4" w:space="0" w:color="000000"/>
              <w:right w:val="single" w:sz="4" w:space="0" w:color="000000"/>
            </w:tcBorders>
          </w:tcPr>
          <w:p w14:paraId="257FDED6" w14:textId="77777777" w:rsidR="00D70031" w:rsidRPr="00D70031" w:rsidRDefault="00D70031" w:rsidP="002B36AF">
            <w:pPr>
              <w:ind w:left="132"/>
              <w:jc w:val="center"/>
              <w:rPr>
                <w:sz w:val="22"/>
                <w:szCs w:val="22"/>
              </w:rPr>
            </w:pPr>
          </w:p>
        </w:tc>
        <w:tc>
          <w:tcPr>
            <w:tcW w:w="701" w:type="pct"/>
            <w:tcBorders>
              <w:top w:val="single" w:sz="4" w:space="0" w:color="000000"/>
              <w:left w:val="single" w:sz="4" w:space="0" w:color="000000"/>
              <w:bottom w:val="single" w:sz="4" w:space="0" w:color="000000"/>
              <w:right w:val="single" w:sz="4" w:space="0" w:color="000000"/>
            </w:tcBorders>
            <w:hideMark/>
          </w:tcPr>
          <w:p w14:paraId="3594781B" w14:textId="77777777" w:rsidR="00D70031" w:rsidRPr="00D70031" w:rsidRDefault="00D70031" w:rsidP="002B36AF">
            <w:pPr>
              <w:ind w:left="132"/>
              <w:jc w:val="center"/>
              <w:rPr>
                <w:sz w:val="22"/>
                <w:szCs w:val="22"/>
              </w:rPr>
            </w:pPr>
            <w:r w:rsidRPr="00D70031">
              <w:rPr>
                <w:sz w:val="22"/>
                <w:szCs w:val="22"/>
              </w:rPr>
              <w:t>(44,8,</w:t>
            </w:r>
          </w:p>
          <w:p w14:paraId="1BD07EC6" w14:textId="77777777" w:rsidR="00D70031" w:rsidRPr="00D70031" w:rsidRDefault="00D70031" w:rsidP="002B36AF">
            <w:pPr>
              <w:ind w:left="132"/>
              <w:jc w:val="center"/>
              <w:rPr>
                <w:sz w:val="22"/>
                <w:szCs w:val="22"/>
              </w:rPr>
            </w:pPr>
            <w:r w:rsidRPr="00D70031">
              <w:rPr>
                <w:sz w:val="22"/>
                <w:szCs w:val="22"/>
              </w:rPr>
              <w:t>142,7)</w:t>
            </w:r>
          </w:p>
        </w:tc>
        <w:tc>
          <w:tcPr>
            <w:tcW w:w="696" w:type="pct"/>
            <w:tcBorders>
              <w:top w:val="single" w:sz="4" w:space="0" w:color="000000"/>
              <w:left w:val="single" w:sz="4" w:space="0" w:color="000000"/>
              <w:bottom w:val="single" w:sz="4" w:space="0" w:color="000000"/>
              <w:right w:val="single" w:sz="4" w:space="0" w:color="000000"/>
            </w:tcBorders>
          </w:tcPr>
          <w:p w14:paraId="289C390A" w14:textId="77777777" w:rsidR="00D70031" w:rsidRPr="00D70031" w:rsidRDefault="00D70031" w:rsidP="002B36AF">
            <w:pPr>
              <w:ind w:left="132"/>
              <w:jc w:val="center"/>
              <w:rPr>
                <w:sz w:val="22"/>
                <w:szCs w:val="22"/>
              </w:rPr>
            </w:pPr>
          </w:p>
        </w:tc>
        <w:tc>
          <w:tcPr>
            <w:tcW w:w="701" w:type="pct"/>
            <w:tcBorders>
              <w:top w:val="single" w:sz="4" w:space="0" w:color="000000"/>
              <w:left w:val="single" w:sz="4" w:space="0" w:color="000000"/>
              <w:bottom w:val="single" w:sz="4" w:space="0" w:color="000000"/>
              <w:right w:val="single" w:sz="4" w:space="0" w:color="000000"/>
            </w:tcBorders>
            <w:hideMark/>
          </w:tcPr>
          <w:p w14:paraId="0C44F693" w14:textId="77777777" w:rsidR="00D70031" w:rsidRPr="00D70031" w:rsidRDefault="00D70031" w:rsidP="002B36AF">
            <w:pPr>
              <w:ind w:left="132"/>
              <w:jc w:val="center"/>
              <w:rPr>
                <w:sz w:val="22"/>
                <w:szCs w:val="22"/>
              </w:rPr>
            </w:pPr>
            <w:r w:rsidRPr="00D70031">
              <w:rPr>
                <w:sz w:val="22"/>
                <w:szCs w:val="22"/>
              </w:rPr>
              <w:t>(75,9,</w:t>
            </w:r>
          </w:p>
          <w:p w14:paraId="4CB412E2" w14:textId="77777777" w:rsidR="00D70031" w:rsidRPr="00D70031" w:rsidRDefault="00D70031" w:rsidP="002B36AF">
            <w:pPr>
              <w:ind w:left="132"/>
              <w:jc w:val="center"/>
              <w:rPr>
                <w:sz w:val="22"/>
                <w:szCs w:val="22"/>
              </w:rPr>
            </w:pPr>
            <w:r w:rsidRPr="00D70031">
              <w:rPr>
                <w:sz w:val="22"/>
                <w:szCs w:val="22"/>
              </w:rPr>
              <w:t>144,0)</w:t>
            </w:r>
          </w:p>
        </w:tc>
      </w:tr>
      <w:tr w:rsidR="00D70031" w:rsidRPr="00D70031" w14:paraId="2F8F2C82" w14:textId="77777777" w:rsidTr="00A94334">
        <w:trPr>
          <w:trHeight w:val="253"/>
        </w:trPr>
        <w:tc>
          <w:tcPr>
            <w:tcW w:w="875" w:type="pct"/>
            <w:tcBorders>
              <w:top w:val="single" w:sz="4" w:space="0" w:color="000000"/>
              <w:left w:val="single" w:sz="4" w:space="0" w:color="000000"/>
              <w:bottom w:val="single" w:sz="4" w:space="0" w:color="000000"/>
              <w:right w:val="single" w:sz="4" w:space="0" w:color="000000"/>
            </w:tcBorders>
            <w:hideMark/>
          </w:tcPr>
          <w:p w14:paraId="04781B49" w14:textId="77777777" w:rsidR="00D70031" w:rsidRPr="00D70031" w:rsidRDefault="00D70031" w:rsidP="00A94334">
            <w:pPr>
              <w:ind w:left="132"/>
              <w:rPr>
                <w:sz w:val="22"/>
                <w:szCs w:val="22"/>
              </w:rPr>
            </w:pPr>
            <w:proofErr w:type="spellStart"/>
            <w:r w:rsidRPr="00D70031">
              <w:rPr>
                <w:sz w:val="22"/>
                <w:szCs w:val="22"/>
              </w:rPr>
              <w:t>p-værdi</w:t>
            </w:r>
            <w:proofErr w:type="spellEnd"/>
          </w:p>
        </w:tc>
        <w:tc>
          <w:tcPr>
            <w:tcW w:w="631" w:type="pct"/>
            <w:tcBorders>
              <w:top w:val="single" w:sz="4" w:space="0" w:color="000000"/>
              <w:left w:val="single" w:sz="4" w:space="0" w:color="000000"/>
              <w:bottom w:val="single" w:sz="4" w:space="0" w:color="000000"/>
              <w:right w:val="single" w:sz="4" w:space="0" w:color="000000"/>
            </w:tcBorders>
          </w:tcPr>
          <w:p w14:paraId="0EBB6FC7" w14:textId="77777777" w:rsidR="00D70031" w:rsidRPr="00D70031" w:rsidRDefault="00D70031" w:rsidP="002B36AF">
            <w:pPr>
              <w:ind w:left="132"/>
              <w:jc w:val="center"/>
              <w:rPr>
                <w:sz w:val="22"/>
                <w:szCs w:val="22"/>
              </w:rPr>
            </w:pPr>
          </w:p>
        </w:tc>
        <w:tc>
          <w:tcPr>
            <w:tcW w:w="701" w:type="pct"/>
            <w:tcBorders>
              <w:top w:val="single" w:sz="4" w:space="0" w:color="000000"/>
              <w:left w:val="single" w:sz="4" w:space="0" w:color="000000"/>
              <w:bottom w:val="single" w:sz="4" w:space="0" w:color="000000"/>
              <w:right w:val="single" w:sz="4" w:space="0" w:color="000000"/>
            </w:tcBorders>
            <w:hideMark/>
          </w:tcPr>
          <w:p w14:paraId="47BBD7DF" w14:textId="77777777" w:rsidR="00D70031" w:rsidRPr="00D70031" w:rsidRDefault="00D70031" w:rsidP="002B36AF">
            <w:pPr>
              <w:ind w:left="132"/>
              <w:jc w:val="center"/>
              <w:rPr>
                <w:sz w:val="22"/>
                <w:szCs w:val="22"/>
              </w:rPr>
            </w:pPr>
            <w:r w:rsidRPr="00D70031">
              <w:rPr>
                <w:sz w:val="22"/>
                <w:szCs w:val="22"/>
              </w:rPr>
              <w:t>&lt; 0,0001</w:t>
            </w:r>
          </w:p>
        </w:tc>
        <w:tc>
          <w:tcPr>
            <w:tcW w:w="696" w:type="pct"/>
            <w:tcBorders>
              <w:top w:val="single" w:sz="4" w:space="0" w:color="000000"/>
              <w:left w:val="single" w:sz="4" w:space="0" w:color="000000"/>
              <w:bottom w:val="single" w:sz="4" w:space="0" w:color="000000"/>
              <w:right w:val="single" w:sz="4" w:space="0" w:color="000000"/>
            </w:tcBorders>
          </w:tcPr>
          <w:p w14:paraId="0C5550CB" w14:textId="77777777" w:rsidR="00D70031" w:rsidRPr="00D70031" w:rsidRDefault="00D70031" w:rsidP="002B36AF">
            <w:pPr>
              <w:ind w:left="132"/>
              <w:jc w:val="center"/>
              <w:rPr>
                <w:sz w:val="22"/>
                <w:szCs w:val="22"/>
              </w:rPr>
            </w:pPr>
          </w:p>
        </w:tc>
        <w:tc>
          <w:tcPr>
            <w:tcW w:w="701" w:type="pct"/>
            <w:tcBorders>
              <w:top w:val="single" w:sz="4" w:space="0" w:color="000000"/>
              <w:left w:val="single" w:sz="4" w:space="0" w:color="000000"/>
              <w:bottom w:val="single" w:sz="4" w:space="0" w:color="000000"/>
              <w:right w:val="single" w:sz="4" w:space="0" w:color="000000"/>
            </w:tcBorders>
            <w:hideMark/>
          </w:tcPr>
          <w:p w14:paraId="400939DD" w14:textId="77777777" w:rsidR="00D70031" w:rsidRPr="00D70031" w:rsidRDefault="00D70031" w:rsidP="002B36AF">
            <w:pPr>
              <w:ind w:left="132"/>
              <w:jc w:val="center"/>
              <w:rPr>
                <w:sz w:val="22"/>
                <w:szCs w:val="22"/>
              </w:rPr>
            </w:pPr>
            <w:r w:rsidRPr="00D70031">
              <w:rPr>
                <w:sz w:val="22"/>
                <w:szCs w:val="22"/>
              </w:rPr>
              <w:t>0,0002</w:t>
            </w:r>
          </w:p>
        </w:tc>
        <w:tc>
          <w:tcPr>
            <w:tcW w:w="696" w:type="pct"/>
            <w:tcBorders>
              <w:top w:val="single" w:sz="4" w:space="0" w:color="000000"/>
              <w:left w:val="single" w:sz="4" w:space="0" w:color="000000"/>
              <w:bottom w:val="single" w:sz="4" w:space="0" w:color="000000"/>
              <w:right w:val="single" w:sz="4" w:space="0" w:color="000000"/>
            </w:tcBorders>
          </w:tcPr>
          <w:p w14:paraId="3CFD9D04" w14:textId="77777777" w:rsidR="00D70031" w:rsidRPr="00D70031" w:rsidRDefault="00D70031" w:rsidP="002B36AF">
            <w:pPr>
              <w:ind w:left="132"/>
              <w:jc w:val="center"/>
              <w:rPr>
                <w:sz w:val="22"/>
                <w:szCs w:val="22"/>
              </w:rPr>
            </w:pPr>
          </w:p>
        </w:tc>
        <w:tc>
          <w:tcPr>
            <w:tcW w:w="701" w:type="pct"/>
            <w:tcBorders>
              <w:top w:val="single" w:sz="4" w:space="0" w:color="000000"/>
              <w:left w:val="single" w:sz="4" w:space="0" w:color="000000"/>
              <w:bottom w:val="single" w:sz="4" w:space="0" w:color="000000"/>
              <w:right w:val="single" w:sz="4" w:space="0" w:color="000000"/>
            </w:tcBorders>
            <w:hideMark/>
          </w:tcPr>
          <w:p w14:paraId="687D721A" w14:textId="77777777" w:rsidR="00D70031" w:rsidRPr="00D70031" w:rsidRDefault="00D70031" w:rsidP="002B36AF">
            <w:pPr>
              <w:ind w:left="132"/>
              <w:jc w:val="center"/>
              <w:rPr>
                <w:sz w:val="22"/>
                <w:szCs w:val="22"/>
              </w:rPr>
            </w:pPr>
            <w:r w:rsidRPr="00D70031">
              <w:rPr>
                <w:sz w:val="22"/>
                <w:szCs w:val="22"/>
              </w:rPr>
              <w:t>&lt; 0,0001</w:t>
            </w:r>
          </w:p>
        </w:tc>
      </w:tr>
    </w:tbl>
    <w:p w14:paraId="22AB41A2" w14:textId="47786CBD" w:rsidR="00D70031" w:rsidRPr="00D70031" w:rsidRDefault="00D70031" w:rsidP="0044052C">
      <w:pPr>
        <w:ind w:left="284" w:hanging="284"/>
        <w:rPr>
          <w:sz w:val="24"/>
          <w:szCs w:val="24"/>
        </w:rPr>
      </w:pPr>
      <w:r w:rsidRPr="00D70031">
        <w:rPr>
          <w:sz w:val="24"/>
          <w:szCs w:val="24"/>
          <w:vertAlign w:val="superscript"/>
        </w:rPr>
        <w:t>1</w:t>
      </w:r>
      <w:r w:rsidRPr="00D70031">
        <w:rPr>
          <w:sz w:val="24"/>
          <w:szCs w:val="24"/>
        </w:rPr>
        <w:t xml:space="preserve"> </w:t>
      </w:r>
      <w:r w:rsidR="0044052C">
        <w:rPr>
          <w:sz w:val="24"/>
          <w:szCs w:val="24"/>
        </w:rPr>
        <w:tab/>
      </w:r>
      <w:r w:rsidRPr="00D70031">
        <w:rPr>
          <w:sz w:val="24"/>
          <w:szCs w:val="24"/>
        </w:rPr>
        <w:t>Estimat baseret på en tilfældig koefficientregressionsmodel. CI: konfidensinterval.</w:t>
      </w:r>
    </w:p>
    <w:p w14:paraId="1F01A57E" w14:textId="77777777" w:rsidR="00D70031" w:rsidRPr="00D70031" w:rsidRDefault="00D70031" w:rsidP="00A94334">
      <w:pPr>
        <w:ind w:left="851"/>
        <w:rPr>
          <w:sz w:val="24"/>
          <w:szCs w:val="24"/>
        </w:rPr>
      </w:pPr>
    </w:p>
    <w:p w14:paraId="50758F29" w14:textId="2FE59CAA" w:rsidR="00D70031" w:rsidRPr="00D70031" w:rsidRDefault="00D70031" w:rsidP="00A94334">
      <w:pPr>
        <w:ind w:left="851"/>
        <w:rPr>
          <w:sz w:val="24"/>
          <w:szCs w:val="24"/>
        </w:rPr>
      </w:pPr>
      <w:r w:rsidRPr="00D70031">
        <w:rPr>
          <w:sz w:val="24"/>
          <w:szCs w:val="24"/>
        </w:rPr>
        <w:t xml:space="preserve">I en sensitivitetsanalyse, der antog, at faldet i FVC efter den sidst observerede værdi hos patienter med manglende data ved uge 52 ville være sammenligneligt med værdierne, der fandtes hos alle patienter i placebogruppen, var den justerede forskel i den årlige faldrate mellem </w:t>
      </w:r>
      <w:proofErr w:type="spellStart"/>
      <w:r w:rsidRPr="00D70031">
        <w:rPr>
          <w:sz w:val="24"/>
          <w:szCs w:val="24"/>
        </w:rPr>
        <w:t>nintedanib</w:t>
      </w:r>
      <w:proofErr w:type="spellEnd"/>
      <w:r w:rsidRPr="00D70031">
        <w:rPr>
          <w:sz w:val="24"/>
          <w:szCs w:val="24"/>
        </w:rPr>
        <w:t xml:space="preserve"> og placebo</w:t>
      </w:r>
      <w:r w:rsidR="00ED17ED">
        <w:rPr>
          <w:sz w:val="24"/>
          <w:szCs w:val="24"/>
        </w:rPr>
        <w:t xml:space="preserve"> </w:t>
      </w:r>
      <w:r w:rsidRPr="00D70031">
        <w:rPr>
          <w:sz w:val="24"/>
          <w:szCs w:val="24"/>
        </w:rPr>
        <w:t>113,9 ml/år (95 % CI 69,2-158,5) i INPULSIS-1 og 83,3</w:t>
      </w:r>
      <w:r w:rsidR="0044052C">
        <w:rPr>
          <w:sz w:val="24"/>
          <w:szCs w:val="24"/>
        </w:rPr>
        <w:t> </w:t>
      </w:r>
      <w:r w:rsidRPr="00D70031">
        <w:rPr>
          <w:sz w:val="24"/>
          <w:szCs w:val="24"/>
        </w:rPr>
        <w:t>ml/år (95 % CI 37,6-129,0) i INPULSIS-2.</w:t>
      </w:r>
    </w:p>
    <w:p w14:paraId="49020690" w14:textId="77777777" w:rsidR="00D70031" w:rsidRPr="00D70031" w:rsidRDefault="00D70031" w:rsidP="00A94334">
      <w:pPr>
        <w:ind w:left="851"/>
        <w:rPr>
          <w:sz w:val="24"/>
          <w:szCs w:val="24"/>
        </w:rPr>
      </w:pPr>
    </w:p>
    <w:p w14:paraId="6DC2A703" w14:textId="77777777" w:rsidR="00D70031" w:rsidRDefault="00D70031" w:rsidP="00A94334">
      <w:pPr>
        <w:ind w:left="851"/>
        <w:rPr>
          <w:sz w:val="24"/>
          <w:szCs w:val="24"/>
        </w:rPr>
      </w:pPr>
      <w:r w:rsidRPr="00D70031">
        <w:rPr>
          <w:sz w:val="24"/>
          <w:szCs w:val="24"/>
        </w:rPr>
        <w:t xml:space="preserve">Se Figur 1 for udvikling i ændringen over tid fra </w:t>
      </w:r>
      <w:r w:rsidRPr="00D70031">
        <w:rPr>
          <w:i/>
          <w:sz w:val="24"/>
          <w:szCs w:val="24"/>
        </w:rPr>
        <w:t xml:space="preserve">baseline </w:t>
      </w:r>
      <w:r w:rsidRPr="00D70031">
        <w:rPr>
          <w:sz w:val="24"/>
          <w:szCs w:val="24"/>
        </w:rPr>
        <w:t>i de to behandlingsgrupper, baseret på den samlede analyse af studierne INPULSIS-1 og INPULSIS-2.</w:t>
      </w:r>
    </w:p>
    <w:p w14:paraId="6D5BEEE4" w14:textId="77777777" w:rsidR="00ED17ED" w:rsidRDefault="00ED17ED" w:rsidP="00A94334">
      <w:pPr>
        <w:ind w:left="851"/>
        <w:rPr>
          <w:sz w:val="24"/>
          <w:szCs w:val="24"/>
        </w:rPr>
      </w:pPr>
    </w:p>
    <w:p w14:paraId="6A8F1ABE" w14:textId="77777777" w:rsidR="00ED17ED" w:rsidRPr="00ED17ED" w:rsidRDefault="00ED17ED" w:rsidP="00ED17ED">
      <w:pPr>
        <w:keepNext/>
        <w:ind w:left="851"/>
        <w:rPr>
          <w:b/>
          <w:bCs/>
          <w:sz w:val="24"/>
          <w:szCs w:val="24"/>
        </w:rPr>
      </w:pPr>
      <w:r w:rsidRPr="00ED17ED">
        <w:rPr>
          <w:b/>
          <w:bCs/>
          <w:sz w:val="24"/>
          <w:szCs w:val="24"/>
        </w:rPr>
        <w:t xml:space="preserve">Figur 1: Middelværdi for observeret ændring i FVC over tid fra </w:t>
      </w:r>
      <w:r w:rsidRPr="00ED17ED">
        <w:rPr>
          <w:b/>
          <w:bCs/>
          <w:i/>
          <w:sz w:val="24"/>
          <w:szCs w:val="24"/>
        </w:rPr>
        <w:t xml:space="preserve">baseline </w:t>
      </w:r>
      <w:r w:rsidRPr="00ED17ED">
        <w:rPr>
          <w:b/>
          <w:bCs/>
          <w:sz w:val="24"/>
          <w:szCs w:val="24"/>
        </w:rPr>
        <w:t>(i ml), samlet for studierne INPULSIS-1 og INPULSIS-2</w:t>
      </w:r>
    </w:p>
    <w:p w14:paraId="5F8E2316" w14:textId="77777777" w:rsidR="00D70031" w:rsidRPr="00D70031" w:rsidRDefault="00D70031" w:rsidP="00ED17ED">
      <w:pPr>
        <w:keepNext/>
        <w:tabs>
          <w:tab w:val="left" w:pos="851"/>
        </w:tabs>
        <w:ind w:left="851"/>
        <w:rPr>
          <w:sz w:val="24"/>
          <w:szCs w:val="24"/>
        </w:rPr>
      </w:pPr>
    </w:p>
    <w:p w14:paraId="6AE4ECB7" w14:textId="69DBC74D" w:rsidR="00D70031" w:rsidRPr="00D70031" w:rsidRDefault="00D70031" w:rsidP="00ED17ED">
      <w:pPr>
        <w:keepNext/>
        <w:tabs>
          <w:tab w:val="left" w:pos="851"/>
        </w:tabs>
        <w:ind w:left="851"/>
        <w:rPr>
          <w:b/>
          <w:bCs/>
          <w:sz w:val="24"/>
          <w:szCs w:val="24"/>
        </w:rPr>
      </w:pPr>
      <w:r w:rsidRPr="00EB5CC3">
        <w:rPr>
          <w:b/>
          <w:bCs/>
          <w:noProof/>
          <w:sz w:val="24"/>
          <w:szCs w:val="24"/>
          <w:lang w:bidi="en-US"/>
        </w:rPr>
        <w:drawing>
          <wp:inline distT="0" distB="0" distL="0" distR="0" wp14:anchorId="00813473" wp14:editId="0D1025C9">
            <wp:extent cx="5267960" cy="3181985"/>
            <wp:effectExtent l="0" t="0" r="8890" b="0"/>
            <wp:docPr id="1665507550" name="Billede 12" descr="Et billede, der indeholder tekst, diagram, linje/række, Parallel&#10;&#10;AI-genereret indhold kan være ukorrek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5507550" name="Billede 12" descr="Et billede, der indeholder tekst, diagram, linje/række, Parallel&#10;&#10;AI-genereret indhold kan være ukorrekt."/>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267960" cy="3181985"/>
                    </a:xfrm>
                    <a:prstGeom prst="rect">
                      <a:avLst/>
                    </a:prstGeom>
                    <a:noFill/>
                  </pic:spPr>
                </pic:pic>
              </a:graphicData>
            </a:graphic>
          </wp:inline>
        </w:drawing>
      </w:r>
    </w:p>
    <w:p w14:paraId="78C9E214" w14:textId="77777777" w:rsidR="00D70031" w:rsidRPr="00D70031" w:rsidRDefault="00D70031" w:rsidP="00ED17ED">
      <w:pPr>
        <w:keepNext/>
        <w:tabs>
          <w:tab w:val="left" w:pos="851"/>
        </w:tabs>
        <w:ind w:left="851"/>
        <w:rPr>
          <w:b/>
          <w:bCs/>
          <w:sz w:val="24"/>
          <w:szCs w:val="24"/>
        </w:rPr>
      </w:pPr>
      <w:r w:rsidRPr="00D70031">
        <w:rPr>
          <w:sz w:val="24"/>
          <w:szCs w:val="24"/>
        </w:rPr>
        <w:t>bid = to gange dagligt.</w:t>
      </w:r>
    </w:p>
    <w:p w14:paraId="73F31E8F" w14:textId="77777777" w:rsidR="00D70031" w:rsidRPr="00D70031" w:rsidRDefault="00D70031" w:rsidP="00D70031">
      <w:pPr>
        <w:tabs>
          <w:tab w:val="left" w:pos="851"/>
        </w:tabs>
        <w:ind w:left="851"/>
        <w:rPr>
          <w:sz w:val="24"/>
          <w:szCs w:val="24"/>
        </w:rPr>
      </w:pPr>
    </w:p>
    <w:p w14:paraId="50E8598C" w14:textId="77777777" w:rsidR="00D70031" w:rsidRPr="00D70031" w:rsidRDefault="00D70031" w:rsidP="00A94334">
      <w:pPr>
        <w:ind w:left="851"/>
        <w:rPr>
          <w:i/>
          <w:sz w:val="24"/>
          <w:szCs w:val="24"/>
        </w:rPr>
      </w:pPr>
      <w:r w:rsidRPr="00D70031">
        <w:rPr>
          <w:i/>
          <w:sz w:val="24"/>
          <w:szCs w:val="24"/>
          <w:u w:val="single"/>
        </w:rPr>
        <w:t>FVC-responder-analyse</w:t>
      </w:r>
    </w:p>
    <w:p w14:paraId="7249127E" w14:textId="288E0805" w:rsidR="00D70031" w:rsidRPr="00D70031" w:rsidRDefault="00D70031" w:rsidP="00A94334">
      <w:pPr>
        <w:ind w:left="851"/>
        <w:rPr>
          <w:sz w:val="24"/>
          <w:szCs w:val="24"/>
        </w:rPr>
      </w:pPr>
      <w:r w:rsidRPr="00D70031">
        <w:rPr>
          <w:sz w:val="24"/>
          <w:szCs w:val="24"/>
        </w:rPr>
        <w:t xml:space="preserve">I begge INPULSIS-studier var andelen af FVC-respondere, defineret som patienter med en absolut forværring i FVC-% forventet ikke højere end 5 % (en tærskelværdi indikativ for den øgede risiko for mortalitet ved IPF), signifikant højere i </w:t>
      </w:r>
      <w:proofErr w:type="spellStart"/>
      <w:r w:rsidRPr="00D70031">
        <w:rPr>
          <w:sz w:val="24"/>
          <w:szCs w:val="24"/>
        </w:rPr>
        <w:t>nintedanib</w:t>
      </w:r>
      <w:proofErr w:type="spellEnd"/>
      <w:r w:rsidRPr="00D70031">
        <w:rPr>
          <w:sz w:val="24"/>
          <w:szCs w:val="24"/>
        </w:rPr>
        <w:t>-gruppen sammenlignet med placebo. Der blev observeret lignende resultater i analyser, der benyttede en konservativ tærskelværdi på 10 %. Se</w:t>
      </w:r>
      <w:r w:rsidR="0044052C">
        <w:rPr>
          <w:sz w:val="24"/>
          <w:szCs w:val="24"/>
        </w:rPr>
        <w:t xml:space="preserve"> </w:t>
      </w:r>
      <w:r w:rsidRPr="00D70031">
        <w:rPr>
          <w:sz w:val="24"/>
          <w:szCs w:val="24"/>
        </w:rPr>
        <w:t>tabel 5 for individuelle og samlede studieresultater.</w:t>
      </w:r>
    </w:p>
    <w:p w14:paraId="78575100" w14:textId="2668345A" w:rsidR="0044052C" w:rsidRDefault="0044052C">
      <w:pPr>
        <w:rPr>
          <w:sz w:val="24"/>
          <w:szCs w:val="24"/>
        </w:rPr>
      </w:pPr>
      <w:r>
        <w:rPr>
          <w:sz w:val="24"/>
          <w:szCs w:val="24"/>
        </w:rPr>
        <w:br w:type="page"/>
      </w:r>
    </w:p>
    <w:p w14:paraId="06AD21A9" w14:textId="77777777" w:rsidR="00D70031" w:rsidRPr="00D70031" w:rsidRDefault="00D70031" w:rsidP="00D70031">
      <w:pPr>
        <w:tabs>
          <w:tab w:val="left" w:pos="851"/>
        </w:tabs>
        <w:ind w:left="851"/>
        <w:rPr>
          <w:sz w:val="24"/>
          <w:szCs w:val="24"/>
        </w:rPr>
      </w:pPr>
    </w:p>
    <w:p w14:paraId="48CB5620" w14:textId="77777777" w:rsidR="00D70031" w:rsidRDefault="00D70031" w:rsidP="00D70031">
      <w:pPr>
        <w:tabs>
          <w:tab w:val="left" w:pos="851"/>
        </w:tabs>
        <w:ind w:left="851"/>
        <w:rPr>
          <w:b/>
          <w:bCs/>
          <w:i/>
          <w:sz w:val="24"/>
          <w:szCs w:val="24"/>
        </w:rPr>
      </w:pPr>
      <w:r w:rsidRPr="00D70031">
        <w:rPr>
          <w:b/>
          <w:bCs/>
          <w:sz w:val="24"/>
          <w:szCs w:val="24"/>
        </w:rPr>
        <w:t xml:space="preserve">Tabel 5: Andel af FVC-respondere ved uge 52 i studierne INPULSIS-1, INPULSIS-2 og de samlede data – </w:t>
      </w:r>
      <w:proofErr w:type="spellStart"/>
      <w:r w:rsidRPr="00D70031">
        <w:rPr>
          <w:b/>
          <w:bCs/>
          <w:i/>
          <w:sz w:val="24"/>
          <w:szCs w:val="24"/>
        </w:rPr>
        <w:t>treated</w:t>
      </w:r>
      <w:proofErr w:type="spellEnd"/>
      <w:r w:rsidRPr="00D70031">
        <w:rPr>
          <w:b/>
          <w:bCs/>
          <w:i/>
          <w:sz w:val="24"/>
          <w:szCs w:val="24"/>
        </w:rPr>
        <w:t xml:space="preserve"> set</w:t>
      </w:r>
    </w:p>
    <w:p w14:paraId="1B844662" w14:textId="77777777" w:rsidR="0044052C" w:rsidRPr="00D70031" w:rsidRDefault="0044052C" w:rsidP="00D70031">
      <w:pPr>
        <w:tabs>
          <w:tab w:val="left" w:pos="851"/>
        </w:tabs>
        <w:ind w:left="851"/>
        <w:rPr>
          <w:b/>
          <w:bCs/>
          <w:i/>
          <w:sz w:val="24"/>
          <w:szCs w:val="24"/>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1818"/>
        <w:gridCol w:w="1196"/>
        <w:gridCol w:w="1450"/>
        <w:gridCol w:w="1150"/>
        <w:gridCol w:w="1307"/>
        <w:gridCol w:w="1294"/>
        <w:gridCol w:w="1413"/>
      </w:tblGrid>
      <w:tr w:rsidR="00D70031" w:rsidRPr="00D70031" w14:paraId="4BA23F72" w14:textId="77777777" w:rsidTr="00A94334">
        <w:trPr>
          <w:trHeight w:val="760"/>
        </w:trPr>
        <w:tc>
          <w:tcPr>
            <w:tcW w:w="944" w:type="pct"/>
            <w:tcBorders>
              <w:top w:val="single" w:sz="4" w:space="0" w:color="000000"/>
              <w:left w:val="single" w:sz="4" w:space="0" w:color="000000"/>
              <w:bottom w:val="single" w:sz="4" w:space="0" w:color="000000"/>
              <w:right w:val="single" w:sz="4" w:space="0" w:color="000000"/>
            </w:tcBorders>
          </w:tcPr>
          <w:p w14:paraId="3BB3DD78" w14:textId="77777777" w:rsidR="00D70031" w:rsidRPr="00D70031" w:rsidRDefault="00D70031" w:rsidP="00A94334">
            <w:pPr>
              <w:ind w:left="132"/>
              <w:rPr>
                <w:sz w:val="22"/>
                <w:szCs w:val="22"/>
              </w:rPr>
            </w:pPr>
          </w:p>
        </w:tc>
        <w:tc>
          <w:tcPr>
            <w:tcW w:w="1374" w:type="pct"/>
            <w:gridSpan w:val="2"/>
            <w:tcBorders>
              <w:top w:val="single" w:sz="4" w:space="0" w:color="000000"/>
              <w:left w:val="single" w:sz="4" w:space="0" w:color="000000"/>
              <w:bottom w:val="single" w:sz="4" w:space="0" w:color="000000"/>
              <w:right w:val="single" w:sz="4" w:space="0" w:color="000000"/>
            </w:tcBorders>
          </w:tcPr>
          <w:p w14:paraId="7E44283F" w14:textId="77777777" w:rsidR="00D70031" w:rsidRPr="00D70031" w:rsidRDefault="00D70031" w:rsidP="0044052C">
            <w:pPr>
              <w:ind w:left="132"/>
              <w:jc w:val="center"/>
              <w:rPr>
                <w:b/>
                <w:i/>
                <w:sz w:val="22"/>
                <w:szCs w:val="22"/>
              </w:rPr>
            </w:pPr>
          </w:p>
          <w:p w14:paraId="17C8E90F" w14:textId="77777777" w:rsidR="00D70031" w:rsidRPr="00D70031" w:rsidRDefault="00D70031" w:rsidP="0044052C">
            <w:pPr>
              <w:ind w:left="132"/>
              <w:jc w:val="center"/>
              <w:rPr>
                <w:b/>
                <w:i/>
                <w:sz w:val="22"/>
                <w:szCs w:val="22"/>
              </w:rPr>
            </w:pPr>
          </w:p>
          <w:p w14:paraId="11A194C8" w14:textId="77777777" w:rsidR="00D70031" w:rsidRPr="00D70031" w:rsidRDefault="00D70031" w:rsidP="0044052C">
            <w:pPr>
              <w:ind w:left="132"/>
              <w:jc w:val="center"/>
              <w:rPr>
                <w:sz w:val="22"/>
                <w:szCs w:val="22"/>
              </w:rPr>
            </w:pPr>
            <w:r w:rsidRPr="00D70031">
              <w:rPr>
                <w:sz w:val="22"/>
                <w:szCs w:val="22"/>
              </w:rPr>
              <w:t>INPULSIS-1</w:t>
            </w:r>
          </w:p>
        </w:tc>
        <w:tc>
          <w:tcPr>
            <w:tcW w:w="1276" w:type="pct"/>
            <w:gridSpan w:val="2"/>
            <w:tcBorders>
              <w:top w:val="single" w:sz="4" w:space="0" w:color="000000"/>
              <w:left w:val="single" w:sz="4" w:space="0" w:color="000000"/>
              <w:bottom w:val="single" w:sz="4" w:space="0" w:color="000000"/>
              <w:right w:val="single" w:sz="4" w:space="0" w:color="000000"/>
            </w:tcBorders>
          </w:tcPr>
          <w:p w14:paraId="7ED57633" w14:textId="77777777" w:rsidR="00D70031" w:rsidRPr="00D70031" w:rsidRDefault="00D70031" w:rsidP="0044052C">
            <w:pPr>
              <w:ind w:left="132"/>
              <w:jc w:val="center"/>
              <w:rPr>
                <w:b/>
                <w:i/>
                <w:sz w:val="22"/>
                <w:szCs w:val="22"/>
              </w:rPr>
            </w:pPr>
          </w:p>
          <w:p w14:paraId="5E246F8C" w14:textId="77777777" w:rsidR="00D70031" w:rsidRPr="00D70031" w:rsidRDefault="00D70031" w:rsidP="0044052C">
            <w:pPr>
              <w:ind w:left="132"/>
              <w:jc w:val="center"/>
              <w:rPr>
                <w:b/>
                <w:i/>
                <w:sz w:val="22"/>
                <w:szCs w:val="22"/>
              </w:rPr>
            </w:pPr>
          </w:p>
          <w:p w14:paraId="36D832CA" w14:textId="77777777" w:rsidR="00D70031" w:rsidRPr="00D70031" w:rsidRDefault="00D70031" w:rsidP="0044052C">
            <w:pPr>
              <w:ind w:left="132"/>
              <w:jc w:val="center"/>
              <w:rPr>
                <w:sz w:val="22"/>
                <w:szCs w:val="22"/>
              </w:rPr>
            </w:pPr>
            <w:r w:rsidRPr="00D70031">
              <w:rPr>
                <w:sz w:val="22"/>
                <w:szCs w:val="22"/>
              </w:rPr>
              <w:t>INPULSIS-2</w:t>
            </w:r>
          </w:p>
        </w:tc>
        <w:tc>
          <w:tcPr>
            <w:tcW w:w="1406" w:type="pct"/>
            <w:gridSpan w:val="2"/>
            <w:tcBorders>
              <w:top w:val="single" w:sz="4" w:space="0" w:color="000000"/>
              <w:left w:val="single" w:sz="4" w:space="0" w:color="000000"/>
              <w:bottom w:val="single" w:sz="4" w:space="0" w:color="000000"/>
              <w:right w:val="single" w:sz="4" w:space="0" w:color="000000"/>
            </w:tcBorders>
            <w:hideMark/>
          </w:tcPr>
          <w:p w14:paraId="1F213C90" w14:textId="3AF11661" w:rsidR="00D70031" w:rsidRPr="00D70031" w:rsidRDefault="00D70031" w:rsidP="0044052C">
            <w:pPr>
              <w:ind w:left="132"/>
              <w:jc w:val="center"/>
              <w:rPr>
                <w:sz w:val="22"/>
                <w:szCs w:val="22"/>
              </w:rPr>
            </w:pPr>
            <w:r w:rsidRPr="00D70031">
              <w:rPr>
                <w:sz w:val="22"/>
                <w:szCs w:val="22"/>
              </w:rPr>
              <w:t>INPULSIS-1 og</w:t>
            </w:r>
          </w:p>
          <w:p w14:paraId="591D173C" w14:textId="77777777" w:rsidR="00D70031" w:rsidRPr="00D70031" w:rsidRDefault="00D70031" w:rsidP="0044052C">
            <w:pPr>
              <w:ind w:left="132"/>
              <w:jc w:val="center"/>
              <w:rPr>
                <w:sz w:val="22"/>
                <w:szCs w:val="22"/>
              </w:rPr>
            </w:pPr>
            <w:r w:rsidRPr="00D70031">
              <w:rPr>
                <w:sz w:val="22"/>
                <w:szCs w:val="22"/>
              </w:rPr>
              <w:t>INPULSIS-2</w:t>
            </w:r>
          </w:p>
          <w:p w14:paraId="4C11381B" w14:textId="77777777" w:rsidR="00D70031" w:rsidRPr="00D70031" w:rsidRDefault="00D70031" w:rsidP="0044052C">
            <w:pPr>
              <w:ind w:left="132"/>
              <w:jc w:val="center"/>
              <w:rPr>
                <w:sz w:val="22"/>
                <w:szCs w:val="22"/>
              </w:rPr>
            </w:pPr>
            <w:r w:rsidRPr="00D70031">
              <w:rPr>
                <w:sz w:val="22"/>
                <w:szCs w:val="22"/>
              </w:rPr>
              <w:t>samlet</w:t>
            </w:r>
          </w:p>
        </w:tc>
      </w:tr>
      <w:tr w:rsidR="00D70031" w:rsidRPr="00D70031" w14:paraId="0800D631" w14:textId="77777777" w:rsidTr="00A94334">
        <w:trPr>
          <w:trHeight w:val="1012"/>
        </w:trPr>
        <w:tc>
          <w:tcPr>
            <w:tcW w:w="944" w:type="pct"/>
            <w:tcBorders>
              <w:top w:val="single" w:sz="4" w:space="0" w:color="000000"/>
              <w:left w:val="single" w:sz="4" w:space="0" w:color="000000"/>
              <w:bottom w:val="single" w:sz="4" w:space="0" w:color="000000"/>
              <w:right w:val="single" w:sz="4" w:space="0" w:color="000000"/>
            </w:tcBorders>
          </w:tcPr>
          <w:p w14:paraId="2A68D7E0" w14:textId="77777777" w:rsidR="00D70031" w:rsidRPr="00D70031" w:rsidRDefault="00D70031" w:rsidP="00A94334">
            <w:pPr>
              <w:ind w:left="132"/>
              <w:rPr>
                <w:sz w:val="22"/>
                <w:szCs w:val="22"/>
              </w:rPr>
            </w:pPr>
          </w:p>
        </w:tc>
        <w:tc>
          <w:tcPr>
            <w:tcW w:w="621" w:type="pct"/>
            <w:tcBorders>
              <w:top w:val="single" w:sz="4" w:space="0" w:color="000000"/>
              <w:left w:val="single" w:sz="4" w:space="0" w:color="000000"/>
              <w:bottom w:val="single" w:sz="4" w:space="0" w:color="000000"/>
              <w:right w:val="single" w:sz="4" w:space="0" w:color="000000"/>
            </w:tcBorders>
            <w:hideMark/>
          </w:tcPr>
          <w:p w14:paraId="132E6F97" w14:textId="77777777" w:rsidR="00D70031" w:rsidRPr="00D70031" w:rsidRDefault="00D70031" w:rsidP="00A94334">
            <w:pPr>
              <w:ind w:left="132"/>
              <w:rPr>
                <w:sz w:val="22"/>
                <w:szCs w:val="22"/>
              </w:rPr>
            </w:pPr>
            <w:r w:rsidRPr="00D70031">
              <w:rPr>
                <w:sz w:val="22"/>
                <w:szCs w:val="22"/>
              </w:rPr>
              <w:t>Placebo</w:t>
            </w:r>
          </w:p>
        </w:tc>
        <w:tc>
          <w:tcPr>
            <w:tcW w:w="752" w:type="pct"/>
            <w:tcBorders>
              <w:top w:val="single" w:sz="4" w:space="0" w:color="000000"/>
              <w:left w:val="single" w:sz="4" w:space="0" w:color="000000"/>
              <w:bottom w:val="single" w:sz="4" w:space="0" w:color="000000"/>
              <w:right w:val="single" w:sz="4" w:space="0" w:color="000000"/>
            </w:tcBorders>
            <w:hideMark/>
          </w:tcPr>
          <w:p w14:paraId="777BA4B5" w14:textId="77777777" w:rsidR="00D70031" w:rsidRPr="00D70031" w:rsidRDefault="00D70031" w:rsidP="0044052C">
            <w:pPr>
              <w:ind w:left="132"/>
              <w:jc w:val="center"/>
              <w:rPr>
                <w:sz w:val="22"/>
                <w:szCs w:val="22"/>
              </w:rPr>
            </w:pPr>
            <w:proofErr w:type="spellStart"/>
            <w:r w:rsidRPr="00D70031">
              <w:rPr>
                <w:sz w:val="22"/>
                <w:szCs w:val="22"/>
              </w:rPr>
              <w:t>Nintedanib</w:t>
            </w:r>
            <w:proofErr w:type="spellEnd"/>
            <w:r w:rsidRPr="00D70031">
              <w:rPr>
                <w:sz w:val="22"/>
                <w:szCs w:val="22"/>
              </w:rPr>
              <w:t xml:space="preserve"> 150 mg to</w:t>
            </w:r>
          </w:p>
          <w:p w14:paraId="5D6A9E13" w14:textId="77777777" w:rsidR="00D70031" w:rsidRPr="00D70031" w:rsidRDefault="00D70031" w:rsidP="0044052C">
            <w:pPr>
              <w:ind w:left="132"/>
              <w:jc w:val="center"/>
              <w:rPr>
                <w:sz w:val="22"/>
                <w:szCs w:val="22"/>
              </w:rPr>
            </w:pPr>
            <w:r w:rsidRPr="00D70031">
              <w:rPr>
                <w:sz w:val="22"/>
                <w:szCs w:val="22"/>
              </w:rPr>
              <w:t>gange dagligt</w:t>
            </w:r>
          </w:p>
        </w:tc>
        <w:tc>
          <w:tcPr>
            <w:tcW w:w="597" w:type="pct"/>
            <w:tcBorders>
              <w:top w:val="single" w:sz="4" w:space="0" w:color="000000"/>
              <w:left w:val="single" w:sz="4" w:space="0" w:color="000000"/>
              <w:bottom w:val="single" w:sz="4" w:space="0" w:color="000000"/>
              <w:right w:val="single" w:sz="4" w:space="0" w:color="000000"/>
            </w:tcBorders>
            <w:hideMark/>
          </w:tcPr>
          <w:p w14:paraId="5E3F3583" w14:textId="77777777" w:rsidR="00D70031" w:rsidRPr="00D70031" w:rsidRDefault="00D70031" w:rsidP="0044052C">
            <w:pPr>
              <w:ind w:left="132"/>
              <w:jc w:val="center"/>
              <w:rPr>
                <w:sz w:val="22"/>
                <w:szCs w:val="22"/>
              </w:rPr>
            </w:pPr>
            <w:r w:rsidRPr="00D70031">
              <w:rPr>
                <w:sz w:val="22"/>
                <w:szCs w:val="22"/>
              </w:rPr>
              <w:t>Placebo</w:t>
            </w:r>
          </w:p>
        </w:tc>
        <w:tc>
          <w:tcPr>
            <w:tcW w:w="679" w:type="pct"/>
            <w:tcBorders>
              <w:top w:val="single" w:sz="4" w:space="0" w:color="000000"/>
              <w:left w:val="single" w:sz="4" w:space="0" w:color="000000"/>
              <w:bottom w:val="single" w:sz="4" w:space="0" w:color="000000"/>
              <w:right w:val="single" w:sz="4" w:space="0" w:color="000000"/>
            </w:tcBorders>
            <w:hideMark/>
          </w:tcPr>
          <w:p w14:paraId="39F4D109" w14:textId="77777777" w:rsidR="00D70031" w:rsidRPr="00D70031" w:rsidRDefault="00D70031" w:rsidP="0044052C">
            <w:pPr>
              <w:ind w:left="132"/>
              <w:jc w:val="center"/>
              <w:rPr>
                <w:sz w:val="22"/>
                <w:szCs w:val="22"/>
              </w:rPr>
            </w:pPr>
            <w:proofErr w:type="spellStart"/>
            <w:r w:rsidRPr="00D70031">
              <w:rPr>
                <w:sz w:val="22"/>
                <w:szCs w:val="22"/>
              </w:rPr>
              <w:t>Nintedanib</w:t>
            </w:r>
            <w:proofErr w:type="spellEnd"/>
            <w:r w:rsidRPr="00D70031">
              <w:rPr>
                <w:sz w:val="22"/>
                <w:szCs w:val="22"/>
              </w:rPr>
              <w:t xml:space="preserve"> 150 mg to</w:t>
            </w:r>
          </w:p>
          <w:p w14:paraId="00041613" w14:textId="77777777" w:rsidR="00D70031" w:rsidRPr="00D70031" w:rsidRDefault="00D70031" w:rsidP="0044052C">
            <w:pPr>
              <w:ind w:left="132"/>
              <w:jc w:val="center"/>
              <w:rPr>
                <w:sz w:val="22"/>
                <w:szCs w:val="22"/>
              </w:rPr>
            </w:pPr>
            <w:r w:rsidRPr="00D70031">
              <w:rPr>
                <w:sz w:val="22"/>
                <w:szCs w:val="22"/>
              </w:rPr>
              <w:t>gange dagligt</w:t>
            </w:r>
          </w:p>
        </w:tc>
        <w:tc>
          <w:tcPr>
            <w:tcW w:w="672" w:type="pct"/>
            <w:tcBorders>
              <w:top w:val="single" w:sz="4" w:space="0" w:color="000000"/>
              <w:left w:val="single" w:sz="4" w:space="0" w:color="000000"/>
              <w:bottom w:val="single" w:sz="4" w:space="0" w:color="000000"/>
              <w:right w:val="single" w:sz="4" w:space="0" w:color="000000"/>
            </w:tcBorders>
            <w:hideMark/>
          </w:tcPr>
          <w:p w14:paraId="37CF752D" w14:textId="77777777" w:rsidR="00D70031" w:rsidRPr="00D70031" w:rsidRDefault="00D70031" w:rsidP="0044052C">
            <w:pPr>
              <w:ind w:left="132"/>
              <w:jc w:val="center"/>
              <w:rPr>
                <w:sz w:val="22"/>
                <w:szCs w:val="22"/>
              </w:rPr>
            </w:pPr>
            <w:r w:rsidRPr="00D70031">
              <w:rPr>
                <w:sz w:val="22"/>
                <w:szCs w:val="22"/>
              </w:rPr>
              <w:t>Placebo</w:t>
            </w:r>
          </w:p>
        </w:tc>
        <w:tc>
          <w:tcPr>
            <w:tcW w:w="733" w:type="pct"/>
            <w:tcBorders>
              <w:top w:val="single" w:sz="4" w:space="0" w:color="000000"/>
              <w:left w:val="single" w:sz="4" w:space="0" w:color="000000"/>
              <w:bottom w:val="single" w:sz="4" w:space="0" w:color="000000"/>
              <w:right w:val="single" w:sz="4" w:space="0" w:color="000000"/>
            </w:tcBorders>
            <w:hideMark/>
          </w:tcPr>
          <w:p w14:paraId="2CCF0183" w14:textId="77777777" w:rsidR="00D70031" w:rsidRPr="00D70031" w:rsidRDefault="00D70031" w:rsidP="0044052C">
            <w:pPr>
              <w:ind w:left="132"/>
              <w:jc w:val="center"/>
              <w:rPr>
                <w:sz w:val="22"/>
                <w:szCs w:val="22"/>
              </w:rPr>
            </w:pPr>
            <w:proofErr w:type="spellStart"/>
            <w:r w:rsidRPr="00D70031">
              <w:rPr>
                <w:sz w:val="22"/>
                <w:szCs w:val="22"/>
              </w:rPr>
              <w:t>Nintedanib</w:t>
            </w:r>
            <w:proofErr w:type="spellEnd"/>
            <w:r w:rsidRPr="00D70031">
              <w:rPr>
                <w:sz w:val="22"/>
                <w:szCs w:val="22"/>
              </w:rPr>
              <w:t xml:space="preserve"> 150 mg to</w:t>
            </w:r>
          </w:p>
          <w:p w14:paraId="1C79CED7" w14:textId="77777777" w:rsidR="00D70031" w:rsidRPr="00D70031" w:rsidRDefault="00D70031" w:rsidP="0044052C">
            <w:pPr>
              <w:ind w:left="132"/>
              <w:jc w:val="center"/>
              <w:rPr>
                <w:sz w:val="22"/>
                <w:szCs w:val="22"/>
              </w:rPr>
            </w:pPr>
            <w:r w:rsidRPr="00D70031">
              <w:rPr>
                <w:sz w:val="22"/>
                <w:szCs w:val="22"/>
              </w:rPr>
              <w:t>gange dagligt</w:t>
            </w:r>
          </w:p>
        </w:tc>
      </w:tr>
      <w:tr w:rsidR="00D70031" w:rsidRPr="00D70031" w14:paraId="1265397B" w14:textId="77777777" w:rsidTr="00A94334">
        <w:trPr>
          <w:trHeight w:val="757"/>
        </w:trPr>
        <w:tc>
          <w:tcPr>
            <w:tcW w:w="944" w:type="pct"/>
            <w:tcBorders>
              <w:top w:val="single" w:sz="4" w:space="0" w:color="000000"/>
              <w:left w:val="single" w:sz="4" w:space="0" w:color="000000"/>
              <w:bottom w:val="single" w:sz="4" w:space="0" w:color="000000"/>
              <w:right w:val="single" w:sz="4" w:space="0" w:color="000000"/>
            </w:tcBorders>
            <w:hideMark/>
          </w:tcPr>
          <w:p w14:paraId="2325BF3D" w14:textId="77777777" w:rsidR="00D70031" w:rsidRPr="00D70031" w:rsidRDefault="00D70031" w:rsidP="00A94334">
            <w:pPr>
              <w:ind w:left="132"/>
              <w:rPr>
                <w:sz w:val="22"/>
                <w:szCs w:val="22"/>
              </w:rPr>
            </w:pPr>
            <w:r w:rsidRPr="00D70031">
              <w:rPr>
                <w:sz w:val="22"/>
                <w:szCs w:val="22"/>
              </w:rPr>
              <w:t>Antal analyserede</w:t>
            </w:r>
          </w:p>
          <w:p w14:paraId="7A264BCB" w14:textId="77777777" w:rsidR="00D70031" w:rsidRPr="00D70031" w:rsidRDefault="00D70031" w:rsidP="00A94334">
            <w:pPr>
              <w:ind w:left="132"/>
              <w:rPr>
                <w:sz w:val="22"/>
                <w:szCs w:val="22"/>
              </w:rPr>
            </w:pPr>
            <w:r w:rsidRPr="00D70031">
              <w:rPr>
                <w:sz w:val="22"/>
                <w:szCs w:val="22"/>
              </w:rPr>
              <w:t>patienter</w:t>
            </w:r>
          </w:p>
        </w:tc>
        <w:tc>
          <w:tcPr>
            <w:tcW w:w="621" w:type="pct"/>
            <w:tcBorders>
              <w:top w:val="single" w:sz="4" w:space="0" w:color="000000"/>
              <w:left w:val="single" w:sz="4" w:space="0" w:color="000000"/>
              <w:bottom w:val="single" w:sz="4" w:space="0" w:color="000000"/>
              <w:right w:val="single" w:sz="4" w:space="0" w:color="000000"/>
            </w:tcBorders>
          </w:tcPr>
          <w:p w14:paraId="2A369346" w14:textId="77777777" w:rsidR="00D70031" w:rsidRPr="00D70031" w:rsidRDefault="00D70031" w:rsidP="0044052C">
            <w:pPr>
              <w:ind w:left="132"/>
              <w:jc w:val="center"/>
              <w:rPr>
                <w:b/>
                <w:i/>
                <w:sz w:val="22"/>
                <w:szCs w:val="22"/>
              </w:rPr>
            </w:pPr>
          </w:p>
          <w:p w14:paraId="0ABCA6E5" w14:textId="77777777" w:rsidR="00D70031" w:rsidRPr="00D70031" w:rsidRDefault="00D70031" w:rsidP="0044052C">
            <w:pPr>
              <w:ind w:left="132"/>
              <w:jc w:val="center"/>
              <w:rPr>
                <w:sz w:val="22"/>
                <w:szCs w:val="22"/>
              </w:rPr>
            </w:pPr>
            <w:r w:rsidRPr="00D70031">
              <w:rPr>
                <w:sz w:val="22"/>
                <w:szCs w:val="22"/>
              </w:rPr>
              <w:t>204</w:t>
            </w:r>
          </w:p>
        </w:tc>
        <w:tc>
          <w:tcPr>
            <w:tcW w:w="752" w:type="pct"/>
            <w:tcBorders>
              <w:top w:val="single" w:sz="4" w:space="0" w:color="000000"/>
              <w:left w:val="single" w:sz="4" w:space="0" w:color="000000"/>
              <w:bottom w:val="single" w:sz="4" w:space="0" w:color="000000"/>
              <w:right w:val="single" w:sz="4" w:space="0" w:color="000000"/>
            </w:tcBorders>
          </w:tcPr>
          <w:p w14:paraId="025B5718" w14:textId="77777777" w:rsidR="00D70031" w:rsidRPr="00D70031" w:rsidRDefault="00D70031" w:rsidP="0044052C">
            <w:pPr>
              <w:ind w:left="132"/>
              <w:jc w:val="center"/>
              <w:rPr>
                <w:b/>
                <w:i/>
                <w:sz w:val="22"/>
                <w:szCs w:val="22"/>
              </w:rPr>
            </w:pPr>
          </w:p>
          <w:p w14:paraId="0528D42B" w14:textId="77777777" w:rsidR="00D70031" w:rsidRPr="00D70031" w:rsidRDefault="00D70031" w:rsidP="0044052C">
            <w:pPr>
              <w:ind w:left="132"/>
              <w:jc w:val="center"/>
              <w:rPr>
                <w:sz w:val="22"/>
                <w:szCs w:val="22"/>
              </w:rPr>
            </w:pPr>
            <w:r w:rsidRPr="00D70031">
              <w:rPr>
                <w:sz w:val="22"/>
                <w:szCs w:val="22"/>
              </w:rPr>
              <w:t>309</w:t>
            </w:r>
          </w:p>
        </w:tc>
        <w:tc>
          <w:tcPr>
            <w:tcW w:w="597" w:type="pct"/>
            <w:tcBorders>
              <w:top w:val="single" w:sz="4" w:space="0" w:color="000000"/>
              <w:left w:val="single" w:sz="4" w:space="0" w:color="000000"/>
              <w:bottom w:val="single" w:sz="4" w:space="0" w:color="000000"/>
              <w:right w:val="single" w:sz="4" w:space="0" w:color="000000"/>
            </w:tcBorders>
          </w:tcPr>
          <w:p w14:paraId="0A601BB1" w14:textId="77777777" w:rsidR="00D70031" w:rsidRPr="00D70031" w:rsidRDefault="00D70031" w:rsidP="0044052C">
            <w:pPr>
              <w:ind w:left="132"/>
              <w:jc w:val="center"/>
              <w:rPr>
                <w:b/>
                <w:i/>
                <w:sz w:val="22"/>
                <w:szCs w:val="22"/>
              </w:rPr>
            </w:pPr>
          </w:p>
          <w:p w14:paraId="241303E6" w14:textId="77777777" w:rsidR="00D70031" w:rsidRPr="00D70031" w:rsidRDefault="00D70031" w:rsidP="0044052C">
            <w:pPr>
              <w:ind w:left="132"/>
              <w:jc w:val="center"/>
              <w:rPr>
                <w:sz w:val="22"/>
                <w:szCs w:val="22"/>
              </w:rPr>
            </w:pPr>
            <w:r w:rsidRPr="00D70031">
              <w:rPr>
                <w:sz w:val="22"/>
                <w:szCs w:val="22"/>
              </w:rPr>
              <w:t>219</w:t>
            </w:r>
          </w:p>
        </w:tc>
        <w:tc>
          <w:tcPr>
            <w:tcW w:w="679" w:type="pct"/>
            <w:tcBorders>
              <w:top w:val="single" w:sz="4" w:space="0" w:color="000000"/>
              <w:left w:val="single" w:sz="4" w:space="0" w:color="000000"/>
              <w:bottom w:val="single" w:sz="4" w:space="0" w:color="000000"/>
              <w:right w:val="single" w:sz="4" w:space="0" w:color="000000"/>
            </w:tcBorders>
          </w:tcPr>
          <w:p w14:paraId="08895864" w14:textId="77777777" w:rsidR="00D70031" w:rsidRPr="00D70031" w:rsidRDefault="00D70031" w:rsidP="0044052C">
            <w:pPr>
              <w:ind w:left="132"/>
              <w:jc w:val="center"/>
              <w:rPr>
                <w:b/>
                <w:i/>
                <w:sz w:val="22"/>
                <w:szCs w:val="22"/>
              </w:rPr>
            </w:pPr>
          </w:p>
          <w:p w14:paraId="1810AC01" w14:textId="77777777" w:rsidR="00D70031" w:rsidRPr="00D70031" w:rsidRDefault="00D70031" w:rsidP="0044052C">
            <w:pPr>
              <w:ind w:left="132"/>
              <w:jc w:val="center"/>
              <w:rPr>
                <w:sz w:val="22"/>
                <w:szCs w:val="22"/>
              </w:rPr>
            </w:pPr>
            <w:r w:rsidRPr="00D70031">
              <w:rPr>
                <w:sz w:val="22"/>
                <w:szCs w:val="22"/>
              </w:rPr>
              <w:t>329</w:t>
            </w:r>
          </w:p>
        </w:tc>
        <w:tc>
          <w:tcPr>
            <w:tcW w:w="672" w:type="pct"/>
            <w:tcBorders>
              <w:top w:val="single" w:sz="4" w:space="0" w:color="000000"/>
              <w:left w:val="single" w:sz="4" w:space="0" w:color="000000"/>
              <w:bottom w:val="single" w:sz="4" w:space="0" w:color="000000"/>
              <w:right w:val="single" w:sz="4" w:space="0" w:color="000000"/>
            </w:tcBorders>
          </w:tcPr>
          <w:p w14:paraId="52A35444" w14:textId="77777777" w:rsidR="00D70031" w:rsidRPr="00D70031" w:rsidRDefault="00D70031" w:rsidP="0044052C">
            <w:pPr>
              <w:ind w:left="132"/>
              <w:jc w:val="center"/>
              <w:rPr>
                <w:b/>
                <w:i/>
                <w:sz w:val="22"/>
                <w:szCs w:val="22"/>
              </w:rPr>
            </w:pPr>
          </w:p>
          <w:p w14:paraId="5EE48D7E" w14:textId="77777777" w:rsidR="00D70031" w:rsidRPr="00D70031" w:rsidRDefault="00D70031" w:rsidP="0044052C">
            <w:pPr>
              <w:ind w:left="132"/>
              <w:jc w:val="center"/>
              <w:rPr>
                <w:sz w:val="22"/>
                <w:szCs w:val="22"/>
              </w:rPr>
            </w:pPr>
            <w:r w:rsidRPr="00D70031">
              <w:rPr>
                <w:sz w:val="22"/>
                <w:szCs w:val="22"/>
              </w:rPr>
              <w:t>423</w:t>
            </w:r>
          </w:p>
        </w:tc>
        <w:tc>
          <w:tcPr>
            <w:tcW w:w="733" w:type="pct"/>
            <w:tcBorders>
              <w:top w:val="single" w:sz="4" w:space="0" w:color="000000"/>
              <w:left w:val="single" w:sz="4" w:space="0" w:color="000000"/>
              <w:bottom w:val="single" w:sz="4" w:space="0" w:color="000000"/>
              <w:right w:val="single" w:sz="4" w:space="0" w:color="000000"/>
            </w:tcBorders>
          </w:tcPr>
          <w:p w14:paraId="0114FDFC" w14:textId="77777777" w:rsidR="00D70031" w:rsidRPr="00D70031" w:rsidRDefault="00D70031" w:rsidP="0044052C">
            <w:pPr>
              <w:ind w:left="132"/>
              <w:jc w:val="center"/>
              <w:rPr>
                <w:b/>
                <w:i/>
                <w:sz w:val="22"/>
                <w:szCs w:val="22"/>
              </w:rPr>
            </w:pPr>
          </w:p>
          <w:p w14:paraId="1D604C8B" w14:textId="77777777" w:rsidR="00D70031" w:rsidRPr="00D70031" w:rsidRDefault="00D70031" w:rsidP="0044052C">
            <w:pPr>
              <w:ind w:left="132"/>
              <w:jc w:val="center"/>
              <w:rPr>
                <w:sz w:val="22"/>
                <w:szCs w:val="22"/>
              </w:rPr>
            </w:pPr>
            <w:r w:rsidRPr="00D70031">
              <w:rPr>
                <w:sz w:val="22"/>
                <w:szCs w:val="22"/>
              </w:rPr>
              <w:t>638</w:t>
            </w:r>
          </w:p>
        </w:tc>
      </w:tr>
      <w:tr w:rsidR="00D70031" w:rsidRPr="00D70031" w14:paraId="493D9325" w14:textId="77777777" w:rsidTr="00A94334">
        <w:trPr>
          <w:trHeight w:val="254"/>
        </w:trPr>
        <w:tc>
          <w:tcPr>
            <w:tcW w:w="5000" w:type="pct"/>
            <w:gridSpan w:val="7"/>
            <w:tcBorders>
              <w:top w:val="single" w:sz="4" w:space="0" w:color="000000"/>
              <w:left w:val="single" w:sz="4" w:space="0" w:color="000000"/>
              <w:bottom w:val="single" w:sz="4" w:space="0" w:color="000000"/>
              <w:right w:val="single" w:sz="4" w:space="0" w:color="000000"/>
            </w:tcBorders>
            <w:hideMark/>
          </w:tcPr>
          <w:p w14:paraId="505ADF83" w14:textId="77777777" w:rsidR="00D70031" w:rsidRPr="00D70031" w:rsidRDefault="00D70031" w:rsidP="00A94334">
            <w:pPr>
              <w:ind w:left="132"/>
              <w:rPr>
                <w:b/>
                <w:sz w:val="22"/>
                <w:szCs w:val="22"/>
              </w:rPr>
            </w:pPr>
            <w:r w:rsidRPr="00D70031">
              <w:rPr>
                <w:b/>
                <w:sz w:val="22"/>
                <w:szCs w:val="22"/>
              </w:rPr>
              <w:t>5 % tærskelværdi</w:t>
            </w:r>
          </w:p>
        </w:tc>
      </w:tr>
      <w:tr w:rsidR="00D70031" w:rsidRPr="00D70031" w14:paraId="7493C830" w14:textId="77777777" w:rsidTr="00A94334">
        <w:trPr>
          <w:trHeight w:val="505"/>
        </w:trPr>
        <w:tc>
          <w:tcPr>
            <w:tcW w:w="944" w:type="pct"/>
            <w:tcBorders>
              <w:top w:val="single" w:sz="4" w:space="0" w:color="000000"/>
              <w:left w:val="single" w:sz="4" w:space="0" w:color="000000"/>
              <w:bottom w:val="single" w:sz="4" w:space="0" w:color="000000"/>
              <w:right w:val="single" w:sz="4" w:space="0" w:color="000000"/>
            </w:tcBorders>
            <w:hideMark/>
          </w:tcPr>
          <w:p w14:paraId="5A42DFD6" w14:textId="77777777" w:rsidR="00D70031" w:rsidRPr="00D70031" w:rsidRDefault="00D70031" w:rsidP="00A94334">
            <w:pPr>
              <w:ind w:left="132"/>
              <w:rPr>
                <w:sz w:val="22"/>
                <w:szCs w:val="22"/>
              </w:rPr>
            </w:pPr>
            <w:r w:rsidRPr="00D70031">
              <w:rPr>
                <w:sz w:val="22"/>
                <w:szCs w:val="22"/>
              </w:rPr>
              <w:t>Antal (%) FVC- respondere</w:t>
            </w:r>
            <w:r w:rsidRPr="00D70031">
              <w:rPr>
                <w:sz w:val="22"/>
                <w:szCs w:val="22"/>
                <w:vertAlign w:val="superscript"/>
              </w:rPr>
              <w:t>1</w:t>
            </w:r>
          </w:p>
        </w:tc>
        <w:tc>
          <w:tcPr>
            <w:tcW w:w="621" w:type="pct"/>
            <w:tcBorders>
              <w:top w:val="single" w:sz="4" w:space="0" w:color="000000"/>
              <w:left w:val="single" w:sz="4" w:space="0" w:color="000000"/>
              <w:bottom w:val="single" w:sz="4" w:space="0" w:color="000000"/>
              <w:right w:val="single" w:sz="4" w:space="0" w:color="000000"/>
            </w:tcBorders>
          </w:tcPr>
          <w:p w14:paraId="5291F613" w14:textId="77777777" w:rsidR="00D70031" w:rsidRPr="00D70031" w:rsidRDefault="00D70031" w:rsidP="0044052C">
            <w:pPr>
              <w:ind w:left="132"/>
              <w:jc w:val="center"/>
              <w:rPr>
                <w:b/>
                <w:i/>
                <w:sz w:val="22"/>
                <w:szCs w:val="22"/>
              </w:rPr>
            </w:pPr>
          </w:p>
          <w:p w14:paraId="449A0EDE" w14:textId="77777777" w:rsidR="00D70031" w:rsidRPr="00D70031" w:rsidRDefault="00D70031" w:rsidP="0044052C">
            <w:pPr>
              <w:ind w:left="132"/>
              <w:jc w:val="center"/>
              <w:rPr>
                <w:sz w:val="22"/>
                <w:szCs w:val="22"/>
              </w:rPr>
            </w:pPr>
            <w:r w:rsidRPr="00D70031">
              <w:rPr>
                <w:sz w:val="22"/>
                <w:szCs w:val="22"/>
              </w:rPr>
              <w:t>78 (38,2)</w:t>
            </w:r>
          </w:p>
        </w:tc>
        <w:tc>
          <w:tcPr>
            <w:tcW w:w="752" w:type="pct"/>
            <w:tcBorders>
              <w:top w:val="single" w:sz="4" w:space="0" w:color="000000"/>
              <w:left w:val="single" w:sz="4" w:space="0" w:color="000000"/>
              <w:bottom w:val="single" w:sz="4" w:space="0" w:color="000000"/>
              <w:right w:val="single" w:sz="4" w:space="0" w:color="000000"/>
            </w:tcBorders>
          </w:tcPr>
          <w:p w14:paraId="65393DED" w14:textId="77777777" w:rsidR="00D70031" w:rsidRPr="00D70031" w:rsidRDefault="00D70031" w:rsidP="0044052C">
            <w:pPr>
              <w:ind w:left="132"/>
              <w:jc w:val="center"/>
              <w:rPr>
                <w:b/>
                <w:i/>
                <w:sz w:val="22"/>
                <w:szCs w:val="22"/>
              </w:rPr>
            </w:pPr>
          </w:p>
          <w:p w14:paraId="6009A0C9" w14:textId="77777777" w:rsidR="00D70031" w:rsidRPr="00D70031" w:rsidRDefault="00D70031" w:rsidP="0044052C">
            <w:pPr>
              <w:ind w:left="132"/>
              <w:jc w:val="center"/>
              <w:rPr>
                <w:sz w:val="22"/>
                <w:szCs w:val="22"/>
              </w:rPr>
            </w:pPr>
            <w:r w:rsidRPr="00D70031">
              <w:rPr>
                <w:sz w:val="22"/>
                <w:szCs w:val="22"/>
              </w:rPr>
              <w:t>163 (52,8)</w:t>
            </w:r>
          </w:p>
        </w:tc>
        <w:tc>
          <w:tcPr>
            <w:tcW w:w="597" w:type="pct"/>
            <w:tcBorders>
              <w:top w:val="single" w:sz="4" w:space="0" w:color="000000"/>
              <w:left w:val="single" w:sz="4" w:space="0" w:color="000000"/>
              <w:bottom w:val="single" w:sz="4" w:space="0" w:color="000000"/>
              <w:right w:val="single" w:sz="4" w:space="0" w:color="000000"/>
            </w:tcBorders>
          </w:tcPr>
          <w:p w14:paraId="6C6A2A3D" w14:textId="77777777" w:rsidR="00D70031" w:rsidRPr="00D70031" w:rsidRDefault="00D70031" w:rsidP="0044052C">
            <w:pPr>
              <w:ind w:left="132"/>
              <w:jc w:val="center"/>
              <w:rPr>
                <w:b/>
                <w:i/>
                <w:sz w:val="22"/>
                <w:szCs w:val="22"/>
              </w:rPr>
            </w:pPr>
          </w:p>
          <w:p w14:paraId="3FE36397" w14:textId="77777777" w:rsidR="00D70031" w:rsidRPr="00D70031" w:rsidRDefault="00D70031" w:rsidP="0044052C">
            <w:pPr>
              <w:ind w:left="132"/>
              <w:jc w:val="center"/>
              <w:rPr>
                <w:sz w:val="22"/>
                <w:szCs w:val="22"/>
              </w:rPr>
            </w:pPr>
            <w:r w:rsidRPr="00D70031">
              <w:rPr>
                <w:sz w:val="22"/>
                <w:szCs w:val="22"/>
              </w:rPr>
              <w:t>86 (39,3)</w:t>
            </w:r>
          </w:p>
        </w:tc>
        <w:tc>
          <w:tcPr>
            <w:tcW w:w="679" w:type="pct"/>
            <w:tcBorders>
              <w:top w:val="single" w:sz="4" w:space="0" w:color="000000"/>
              <w:left w:val="single" w:sz="4" w:space="0" w:color="000000"/>
              <w:bottom w:val="single" w:sz="4" w:space="0" w:color="000000"/>
              <w:right w:val="single" w:sz="4" w:space="0" w:color="000000"/>
            </w:tcBorders>
          </w:tcPr>
          <w:p w14:paraId="11707465" w14:textId="77777777" w:rsidR="00D70031" w:rsidRPr="00D70031" w:rsidRDefault="00D70031" w:rsidP="0044052C">
            <w:pPr>
              <w:ind w:left="132"/>
              <w:jc w:val="center"/>
              <w:rPr>
                <w:b/>
                <w:i/>
                <w:sz w:val="22"/>
                <w:szCs w:val="22"/>
              </w:rPr>
            </w:pPr>
          </w:p>
          <w:p w14:paraId="222E06AF" w14:textId="77777777" w:rsidR="00D70031" w:rsidRPr="00D70031" w:rsidRDefault="00D70031" w:rsidP="0044052C">
            <w:pPr>
              <w:ind w:left="132"/>
              <w:jc w:val="center"/>
              <w:rPr>
                <w:sz w:val="22"/>
                <w:szCs w:val="22"/>
              </w:rPr>
            </w:pPr>
            <w:r w:rsidRPr="00D70031">
              <w:rPr>
                <w:sz w:val="22"/>
                <w:szCs w:val="22"/>
              </w:rPr>
              <w:t>175 (53,2)</w:t>
            </w:r>
          </w:p>
        </w:tc>
        <w:tc>
          <w:tcPr>
            <w:tcW w:w="672" w:type="pct"/>
            <w:tcBorders>
              <w:top w:val="single" w:sz="4" w:space="0" w:color="000000"/>
              <w:left w:val="single" w:sz="4" w:space="0" w:color="000000"/>
              <w:bottom w:val="single" w:sz="4" w:space="0" w:color="000000"/>
              <w:right w:val="single" w:sz="4" w:space="0" w:color="000000"/>
            </w:tcBorders>
          </w:tcPr>
          <w:p w14:paraId="5AC31FB2" w14:textId="77777777" w:rsidR="00D70031" w:rsidRPr="00D70031" w:rsidRDefault="00D70031" w:rsidP="0044052C">
            <w:pPr>
              <w:ind w:left="132"/>
              <w:jc w:val="center"/>
              <w:rPr>
                <w:b/>
                <w:i/>
                <w:sz w:val="22"/>
                <w:szCs w:val="22"/>
              </w:rPr>
            </w:pPr>
          </w:p>
          <w:p w14:paraId="0AA3CB61" w14:textId="77777777" w:rsidR="00D70031" w:rsidRPr="00D70031" w:rsidRDefault="00D70031" w:rsidP="0044052C">
            <w:pPr>
              <w:ind w:left="132"/>
              <w:jc w:val="center"/>
              <w:rPr>
                <w:sz w:val="22"/>
                <w:szCs w:val="22"/>
              </w:rPr>
            </w:pPr>
            <w:r w:rsidRPr="00D70031">
              <w:rPr>
                <w:sz w:val="22"/>
                <w:szCs w:val="22"/>
              </w:rPr>
              <w:t>164 (38,8)</w:t>
            </w:r>
          </w:p>
        </w:tc>
        <w:tc>
          <w:tcPr>
            <w:tcW w:w="733" w:type="pct"/>
            <w:tcBorders>
              <w:top w:val="single" w:sz="4" w:space="0" w:color="000000"/>
              <w:left w:val="single" w:sz="4" w:space="0" w:color="000000"/>
              <w:bottom w:val="single" w:sz="4" w:space="0" w:color="000000"/>
              <w:right w:val="single" w:sz="4" w:space="0" w:color="000000"/>
            </w:tcBorders>
          </w:tcPr>
          <w:p w14:paraId="48BE084D" w14:textId="77777777" w:rsidR="00D70031" w:rsidRPr="00D70031" w:rsidRDefault="00D70031" w:rsidP="0044052C">
            <w:pPr>
              <w:ind w:left="132"/>
              <w:jc w:val="center"/>
              <w:rPr>
                <w:b/>
                <w:i/>
                <w:sz w:val="22"/>
                <w:szCs w:val="22"/>
              </w:rPr>
            </w:pPr>
          </w:p>
          <w:p w14:paraId="3D51576D" w14:textId="77777777" w:rsidR="00D70031" w:rsidRPr="00D70031" w:rsidRDefault="00D70031" w:rsidP="0044052C">
            <w:pPr>
              <w:ind w:left="132"/>
              <w:jc w:val="center"/>
              <w:rPr>
                <w:sz w:val="22"/>
                <w:szCs w:val="22"/>
              </w:rPr>
            </w:pPr>
            <w:r w:rsidRPr="00D70031">
              <w:rPr>
                <w:sz w:val="22"/>
                <w:szCs w:val="22"/>
              </w:rPr>
              <w:t>338 (53,0)</w:t>
            </w:r>
          </w:p>
        </w:tc>
      </w:tr>
      <w:tr w:rsidR="00D70031" w:rsidRPr="00D70031" w14:paraId="47A2C617" w14:textId="77777777" w:rsidTr="00A94334">
        <w:trPr>
          <w:trHeight w:val="251"/>
        </w:trPr>
        <w:tc>
          <w:tcPr>
            <w:tcW w:w="5000" w:type="pct"/>
            <w:gridSpan w:val="7"/>
            <w:tcBorders>
              <w:top w:val="single" w:sz="4" w:space="0" w:color="000000"/>
              <w:left w:val="single" w:sz="4" w:space="0" w:color="000000"/>
              <w:bottom w:val="single" w:sz="4" w:space="0" w:color="000000"/>
              <w:right w:val="single" w:sz="4" w:space="0" w:color="000000"/>
            </w:tcBorders>
            <w:hideMark/>
          </w:tcPr>
          <w:p w14:paraId="6473C03D" w14:textId="77777777" w:rsidR="00D70031" w:rsidRPr="00D70031" w:rsidRDefault="00D70031" w:rsidP="00A94334">
            <w:pPr>
              <w:ind w:left="132"/>
              <w:rPr>
                <w:sz w:val="22"/>
                <w:szCs w:val="22"/>
              </w:rPr>
            </w:pPr>
            <w:r w:rsidRPr="00D70031">
              <w:rPr>
                <w:sz w:val="22"/>
                <w:szCs w:val="22"/>
              </w:rPr>
              <w:t>Sammenlignet med placebo</w:t>
            </w:r>
          </w:p>
        </w:tc>
      </w:tr>
      <w:tr w:rsidR="00D70031" w:rsidRPr="00D70031" w14:paraId="156962D8" w14:textId="77777777" w:rsidTr="00A94334">
        <w:trPr>
          <w:trHeight w:val="253"/>
        </w:trPr>
        <w:tc>
          <w:tcPr>
            <w:tcW w:w="944" w:type="pct"/>
            <w:tcBorders>
              <w:top w:val="single" w:sz="4" w:space="0" w:color="000000"/>
              <w:left w:val="single" w:sz="4" w:space="0" w:color="000000"/>
              <w:bottom w:val="single" w:sz="4" w:space="0" w:color="000000"/>
              <w:right w:val="single" w:sz="4" w:space="0" w:color="000000"/>
            </w:tcBorders>
            <w:hideMark/>
          </w:tcPr>
          <w:p w14:paraId="4A9649B4" w14:textId="77777777" w:rsidR="00D70031" w:rsidRPr="00D70031" w:rsidRDefault="00D70031" w:rsidP="00A94334">
            <w:pPr>
              <w:ind w:left="132"/>
              <w:rPr>
                <w:i/>
                <w:iCs/>
                <w:sz w:val="22"/>
                <w:szCs w:val="22"/>
              </w:rPr>
            </w:pPr>
            <w:r w:rsidRPr="00D70031">
              <w:rPr>
                <w:sz w:val="22"/>
                <w:szCs w:val="22"/>
              </w:rPr>
              <w:t xml:space="preserve">   </w:t>
            </w:r>
            <w:r w:rsidRPr="00D70031">
              <w:rPr>
                <w:i/>
                <w:iCs/>
                <w:sz w:val="22"/>
                <w:szCs w:val="22"/>
              </w:rPr>
              <w:t>Odds ratio</w:t>
            </w:r>
          </w:p>
        </w:tc>
        <w:tc>
          <w:tcPr>
            <w:tcW w:w="621" w:type="pct"/>
            <w:tcBorders>
              <w:top w:val="single" w:sz="4" w:space="0" w:color="000000"/>
              <w:left w:val="single" w:sz="4" w:space="0" w:color="000000"/>
              <w:bottom w:val="single" w:sz="4" w:space="0" w:color="000000"/>
              <w:right w:val="single" w:sz="4" w:space="0" w:color="000000"/>
            </w:tcBorders>
          </w:tcPr>
          <w:p w14:paraId="02966712" w14:textId="77777777" w:rsidR="00D70031" w:rsidRPr="00D70031" w:rsidRDefault="00D70031" w:rsidP="0044052C">
            <w:pPr>
              <w:ind w:left="132"/>
              <w:jc w:val="center"/>
              <w:rPr>
                <w:sz w:val="22"/>
                <w:szCs w:val="22"/>
              </w:rPr>
            </w:pPr>
          </w:p>
        </w:tc>
        <w:tc>
          <w:tcPr>
            <w:tcW w:w="752" w:type="pct"/>
            <w:tcBorders>
              <w:top w:val="single" w:sz="4" w:space="0" w:color="000000"/>
              <w:left w:val="single" w:sz="4" w:space="0" w:color="000000"/>
              <w:bottom w:val="single" w:sz="4" w:space="0" w:color="000000"/>
              <w:right w:val="single" w:sz="4" w:space="0" w:color="000000"/>
            </w:tcBorders>
            <w:hideMark/>
          </w:tcPr>
          <w:p w14:paraId="5EFCC77F" w14:textId="77777777" w:rsidR="00D70031" w:rsidRPr="00D70031" w:rsidRDefault="00D70031" w:rsidP="0044052C">
            <w:pPr>
              <w:ind w:left="132"/>
              <w:jc w:val="center"/>
              <w:rPr>
                <w:sz w:val="22"/>
                <w:szCs w:val="22"/>
              </w:rPr>
            </w:pPr>
            <w:r w:rsidRPr="00D70031">
              <w:rPr>
                <w:sz w:val="22"/>
                <w:szCs w:val="22"/>
              </w:rPr>
              <w:t>1,85</w:t>
            </w:r>
          </w:p>
        </w:tc>
        <w:tc>
          <w:tcPr>
            <w:tcW w:w="597" w:type="pct"/>
            <w:tcBorders>
              <w:top w:val="single" w:sz="4" w:space="0" w:color="000000"/>
              <w:left w:val="single" w:sz="4" w:space="0" w:color="000000"/>
              <w:bottom w:val="single" w:sz="4" w:space="0" w:color="000000"/>
              <w:right w:val="single" w:sz="4" w:space="0" w:color="000000"/>
            </w:tcBorders>
          </w:tcPr>
          <w:p w14:paraId="227E488E" w14:textId="77777777" w:rsidR="00D70031" w:rsidRPr="00D70031" w:rsidRDefault="00D70031" w:rsidP="0044052C">
            <w:pPr>
              <w:ind w:left="132"/>
              <w:jc w:val="center"/>
              <w:rPr>
                <w:sz w:val="22"/>
                <w:szCs w:val="22"/>
              </w:rPr>
            </w:pPr>
          </w:p>
        </w:tc>
        <w:tc>
          <w:tcPr>
            <w:tcW w:w="679" w:type="pct"/>
            <w:tcBorders>
              <w:top w:val="single" w:sz="4" w:space="0" w:color="000000"/>
              <w:left w:val="single" w:sz="4" w:space="0" w:color="000000"/>
              <w:bottom w:val="single" w:sz="4" w:space="0" w:color="000000"/>
              <w:right w:val="single" w:sz="4" w:space="0" w:color="000000"/>
            </w:tcBorders>
            <w:hideMark/>
          </w:tcPr>
          <w:p w14:paraId="61B22BE7" w14:textId="77777777" w:rsidR="00D70031" w:rsidRPr="00D70031" w:rsidRDefault="00D70031" w:rsidP="0044052C">
            <w:pPr>
              <w:ind w:left="132"/>
              <w:jc w:val="center"/>
              <w:rPr>
                <w:sz w:val="22"/>
                <w:szCs w:val="22"/>
              </w:rPr>
            </w:pPr>
            <w:r w:rsidRPr="00D70031">
              <w:rPr>
                <w:sz w:val="22"/>
                <w:szCs w:val="22"/>
              </w:rPr>
              <w:t>1,79</w:t>
            </w:r>
          </w:p>
        </w:tc>
        <w:tc>
          <w:tcPr>
            <w:tcW w:w="672" w:type="pct"/>
            <w:tcBorders>
              <w:top w:val="single" w:sz="4" w:space="0" w:color="000000"/>
              <w:left w:val="single" w:sz="4" w:space="0" w:color="000000"/>
              <w:bottom w:val="single" w:sz="4" w:space="0" w:color="000000"/>
              <w:right w:val="single" w:sz="4" w:space="0" w:color="000000"/>
            </w:tcBorders>
          </w:tcPr>
          <w:p w14:paraId="0B4B1F3A" w14:textId="77777777" w:rsidR="00D70031" w:rsidRPr="00D70031" w:rsidRDefault="00D70031" w:rsidP="0044052C">
            <w:pPr>
              <w:ind w:left="132"/>
              <w:jc w:val="center"/>
              <w:rPr>
                <w:sz w:val="22"/>
                <w:szCs w:val="22"/>
              </w:rPr>
            </w:pPr>
          </w:p>
        </w:tc>
        <w:tc>
          <w:tcPr>
            <w:tcW w:w="733" w:type="pct"/>
            <w:tcBorders>
              <w:top w:val="single" w:sz="4" w:space="0" w:color="000000"/>
              <w:left w:val="single" w:sz="4" w:space="0" w:color="000000"/>
              <w:bottom w:val="single" w:sz="4" w:space="0" w:color="000000"/>
              <w:right w:val="single" w:sz="4" w:space="0" w:color="000000"/>
            </w:tcBorders>
            <w:hideMark/>
          </w:tcPr>
          <w:p w14:paraId="5BF9B388" w14:textId="77777777" w:rsidR="00D70031" w:rsidRPr="00D70031" w:rsidRDefault="00D70031" w:rsidP="0044052C">
            <w:pPr>
              <w:ind w:left="132"/>
              <w:jc w:val="center"/>
              <w:rPr>
                <w:sz w:val="22"/>
                <w:szCs w:val="22"/>
              </w:rPr>
            </w:pPr>
            <w:r w:rsidRPr="00D70031">
              <w:rPr>
                <w:sz w:val="22"/>
                <w:szCs w:val="22"/>
              </w:rPr>
              <w:t>1,84</w:t>
            </w:r>
          </w:p>
        </w:tc>
      </w:tr>
      <w:tr w:rsidR="00D70031" w:rsidRPr="00D70031" w14:paraId="43E4101A" w14:textId="77777777" w:rsidTr="00A94334">
        <w:trPr>
          <w:trHeight w:val="251"/>
        </w:trPr>
        <w:tc>
          <w:tcPr>
            <w:tcW w:w="944" w:type="pct"/>
            <w:tcBorders>
              <w:top w:val="single" w:sz="4" w:space="0" w:color="000000"/>
              <w:left w:val="single" w:sz="4" w:space="0" w:color="000000"/>
              <w:bottom w:val="single" w:sz="4" w:space="0" w:color="000000"/>
              <w:right w:val="single" w:sz="4" w:space="0" w:color="000000"/>
            </w:tcBorders>
            <w:hideMark/>
          </w:tcPr>
          <w:p w14:paraId="0701A44E" w14:textId="77777777" w:rsidR="00D70031" w:rsidRPr="00D70031" w:rsidRDefault="00D70031" w:rsidP="00A94334">
            <w:pPr>
              <w:ind w:left="132"/>
              <w:rPr>
                <w:sz w:val="22"/>
                <w:szCs w:val="22"/>
              </w:rPr>
            </w:pPr>
            <w:r w:rsidRPr="00D70031">
              <w:rPr>
                <w:sz w:val="22"/>
                <w:szCs w:val="22"/>
              </w:rPr>
              <w:t xml:space="preserve">   95 % CI</w:t>
            </w:r>
          </w:p>
        </w:tc>
        <w:tc>
          <w:tcPr>
            <w:tcW w:w="621" w:type="pct"/>
            <w:tcBorders>
              <w:top w:val="single" w:sz="4" w:space="0" w:color="000000"/>
              <w:left w:val="single" w:sz="4" w:space="0" w:color="000000"/>
              <w:bottom w:val="single" w:sz="4" w:space="0" w:color="000000"/>
              <w:right w:val="single" w:sz="4" w:space="0" w:color="000000"/>
            </w:tcBorders>
          </w:tcPr>
          <w:p w14:paraId="650901C6" w14:textId="77777777" w:rsidR="00D70031" w:rsidRPr="00D70031" w:rsidRDefault="00D70031" w:rsidP="0044052C">
            <w:pPr>
              <w:ind w:left="132"/>
              <w:jc w:val="center"/>
              <w:rPr>
                <w:sz w:val="22"/>
                <w:szCs w:val="22"/>
              </w:rPr>
            </w:pPr>
          </w:p>
        </w:tc>
        <w:tc>
          <w:tcPr>
            <w:tcW w:w="752" w:type="pct"/>
            <w:tcBorders>
              <w:top w:val="single" w:sz="4" w:space="0" w:color="000000"/>
              <w:left w:val="single" w:sz="4" w:space="0" w:color="000000"/>
              <w:bottom w:val="single" w:sz="4" w:space="0" w:color="000000"/>
              <w:right w:val="single" w:sz="4" w:space="0" w:color="000000"/>
            </w:tcBorders>
            <w:hideMark/>
          </w:tcPr>
          <w:p w14:paraId="25960709" w14:textId="77777777" w:rsidR="00D70031" w:rsidRPr="00D70031" w:rsidRDefault="00D70031" w:rsidP="0044052C">
            <w:pPr>
              <w:ind w:left="132"/>
              <w:jc w:val="center"/>
              <w:rPr>
                <w:sz w:val="22"/>
                <w:szCs w:val="22"/>
              </w:rPr>
            </w:pPr>
            <w:r w:rsidRPr="00D70031">
              <w:rPr>
                <w:sz w:val="22"/>
                <w:szCs w:val="22"/>
              </w:rPr>
              <w:t>(1,28-2,66)</w:t>
            </w:r>
          </w:p>
        </w:tc>
        <w:tc>
          <w:tcPr>
            <w:tcW w:w="597" w:type="pct"/>
            <w:tcBorders>
              <w:top w:val="single" w:sz="4" w:space="0" w:color="000000"/>
              <w:left w:val="single" w:sz="4" w:space="0" w:color="000000"/>
              <w:bottom w:val="single" w:sz="4" w:space="0" w:color="000000"/>
              <w:right w:val="single" w:sz="4" w:space="0" w:color="000000"/>
            </w:tcBorders>
          </w:tcPr>
          <w:p w14:paraId="0798B2A6" w14:textId="77777777" w:rsidR="00D70031" w:rsidRPr="00D70031" w:rsidRDefault="00D70031" w:rsidP="0044052C">
            <w:pPr>
              <w:ind w:left="132"/>
              <w:jc w:val="center"/>
              <w:rPr>
                <w:sz w:val="22"/>
                <w:szCs w:val="22"/>
              </w:rPr>
            </w:pPr>
          </w:p>
        </w:tc>
        <w:tc>
          <w:tcPr>
            <w:tcW w:w="679" w:type="pct"/>
            <w:tcBorders>
              <w:top w:val="single" w:sz="4" w:space="0" w:color="000000"/>
              <w:left w:val="single" w:sz="4" w:space="0" w:color="000000"/>
              <w:bottom w:val="single" w:sz="4" w:space="0" w:color="000000"/>
              <w:right w:val="single" w:sz="4" w:space="0" w:color="000000"/>
            </w:tcBorders>
            <w:hideMark/>
          </w:tcPr>
          <w:p w14:paraId="080A3DA2" w14:textId="77777777" w:rsidR="00D70031" w:rsidRPr="00D70031" w:rsidRDefault="00D70031" w:rsidP="0044052C">
            <w:pPr>
              <w:ind w:left="132"/>
              <w:jc w:val="center"/>
              <w:rPr>
                <w:sz w:val="22"/>
                <w:szCs w:val="22"/>
              </w:rPr>
            </w:pPr>
            <w:r w:rsidRPr="00D70031">
              <w:rPr>
                <w:sz w:val="22"/>
                <w:szCs w:val="22"/>
              </w:rPr>
              <w:t>(1,26-2,55)</w:t>
            </w:r>
          </w:p>
        </w:tc>
        <w:tc>
          <w:tcPr>
            <w:tcW w:w="672" w:type="pct"/>
            <w:tcBorders>
              <w:top w:val="single" w:sz="4" w:space="0" w:color="000000"/>
              <w:left w:val="single" w:sz="4" w:space="0" w:color="000000"/>
              <w:bottom w:val="single" w:sz="4" w:space="0" w:color="000000"/>
              <w:right w:val="single" w:sz="4" w:space="0" w:color="000000"/>
            </w:tcBorders>
          </w:tcPr>
          <w:p w14:paraId="0BEB3397" w14:textId="77777777" w:rsidR="00D70031" w:rsidRPr="00D70031" w:rsidRDefault="00D70031" w:rsidP="0044052C">
            <w:pPr>
              <w:ind w:left="132"/>
              <w:jc w:val="center"/>
              <w:rPr>
                <w:sz w:val="22"/>
                <w:szCs w:val="22"/>
              </w:rPr>
            </w:pPr>
          </w:p>
        </w:tc>
        <w:tc>
          <w:tcPr>
            <w:tcW w:w="733" w:type="pct"/>
            <w:tcBorders>
              <w:top w:val="single" w:sz="4" w:space="0" w:color="000000"/>
              <w:left w:val="single" w:sz="4" w:space="0" w:color="000000"/>
              <w:bottom w:val="single" w:sz="4" w:space="0" w:color="000000"/>
              <w:right w:val="single" w:sz="4" w:space="0" w:color="000000"/>
            </w:tcBorders>
            <w:hideMark/>
          </w:tcPr>
          <w:p w14:paraId="5926E31F" w14:textId="77777777" w:rsidR="00D70031" w:rsidRPr="00D70031" w:rsidRDefault="00D70031" w:rsidP="0044052C">
            <w:pPr>
              <w:ind w:left="132"/>
              <w:jc w:val="center"/>
              <w:rPr>
                <w:sz w:val="22"/>
                <w:szCs w:val="22"/>
              </w:rPr>
            </w:pPr>
            <w:r w:rsidRPr="00D70031">
              <w:rPr>
                <w:sz w:val="22"/>
                <w:szCs w:val="22"/>
              </w:rPr>
              <w:t>(1,43-2,36)</w:t>
            </w:r>
          </w:p>
        </w:tc>
      </w:tr>
      <w:tr w:rsidR="00D70031" w:rsidRPr="00D70031" w14:paraId="36766F12" w14:textId="77777777" w:rsidTr="00A94334">
        <w:trPr>
          <w:trHeight w:val="253"/>
        </w:trPr>
        <w:tc>
          <w:tcPr>
            <w:tcW w:w="944" w:type="pct"/>
            <w:tcBorders>
              <w:top w:val="single" w:sz="4" w:space="0" w:color="000000"/>
              <w:left w:val="single" w:sz="4" w:space="0" w:color="000000"/>
              <w:bottom w:val="single" w:sz="4" w:space="0" w:color="000000"/>
              <w:right w:val="single" w:sz="4" w:space="0" w:color="000000"/>
            </w:tcBorders>
            <w:hideMark/>
          </w:tcPr>
          <w:p w14:paraId="1F4A883E" w14:textId="77777777" w:rsidR="00D70031" w:rsidRPr="00D70031" w:rsidRDefault="00D70031" w:rsidP="00A94334">
            <w:pPr>
              <w:ind w:left="132"/>
              <w:rPr>
                <w:sz w:val="22"/>
                <w:szCs w:val="22"/>
              </w:rPr>
            </w:pPr>
            <w:r w:rsidRPr="00D70031">
              <w:rPr>
                <w:sz w:val="22"/>
                <w:szCs w:val="22"/>
              </w:rPr>
              <w:t xml:space="preserve">   p-værdi</w:t>
            </w:r>
            <w:r w:rsidRPr="00D70031">
              <w:rPr>
                <w:sz w:val="22"/>
                <w:szCs w:val="22"/>
                <w:vertAlign w:val="superscript"/>
              </w:rPr>
              <w:t>2</w:t>
            </w:r>
          </w:p>
        </w:tc>
        <w:tc>
          <w:tcPr>
            <w:tcW w:w="621" w:type="pct"/>
            <w:tcBorders>
              <w:top w:val="single" w:sz="4" w:space="0" w:color="000000"/>
              <w:left w:val="single" w:sz="4" w:space="0" w:color="000000"/>
              <w:bottom w:val="single" w:sz="4" w:space="0" w:color="000000"/>
              <w:right w:val="single" w:sz="4" w:space="0" w:color="000000"/>
            </w:tcBorders>
          </w:tcPr>
          <w:p w14:paraId="0959815A" w14:textId="77777777" w:rsidR="00D70031" w:rsidRPr="00D70031" w:rsidRDefault="00D70031" w:rsidP="0044052C">
            <w:pPr>
              <w:ind w:left="132"/>
              <w:jc w:val="center"/>
              <w:rPr>
                <w:sz w:val="22"/>
                <w:szCs w:val="22"/>
              </w:rPr>
            </w:pPr>
          </w:p>
        </w:tc>
        <w:tc>
          <w:tcPr>
            <w:tcW w:w="752" w:type="pct"/>
            <w:tcBorders>
              <w:top w:val="single" w:sz="4" w:space="0" w:color="000000"/>
              <w:left w:val="single" w:sz="4" w:space="0" w:color="000000"/>
              <w:bottom w:val="single" w:sz="4" w:space="0" w:color="000000"/>
              <w:right w:val="single" w:sz="4" w:space="0" w:color="000000"/>
            </w:tcBorders>
            <w:hideMark/>
          </w:tcPr>
          <w:p w14:paraId="49C41078" w14:textId="77777777" w:rsidR="00D70031" w:rsidRPr="00D70031" w:rsidRDefault="00D70031" w:rsidP="0044052C">
            <w:pPr>
              <w:ind w:left="132"/>
              <w:jc w:val="center"/>
              <w:rPr>
                <w:sz w:val="22"/>
                <w:szCs w:val="22"/>
              </w:rPr>
            </w:pPr>
            <w:r w:rsidRPr="00D70031">
              <w:rPr>
                <w:sz w:val="22"/>
                <w:szCs w:val="22"/>
              </w:rPr>
              <w:t>0,0010</w:t>
            </w:r>
          </w:p>
        </w:tc>
        <w:tc>
          <w:tcPr>
            <w:tcW w:w="597" w:type="pct"/>
            <w:tcBorders>
              <w:top w:val="single" w:sz="4" w:space="0" w:color="000000"/>
              <w:left w:val="single" w:sz="4" w:space="0" w:color="000000"/>
              <w:bottom w:val="single" w:sz="4" w:space="0" w:color="000000"/>
              <w:right w:val="single" w:sz="4" w:space="0" w:color="000000"/>
            </w:tcBorders>
          </w:tcPr>
          <w:p w14:paraId="01B89CF8" w14:textId="77777777" w:rsidR="00D70031" w:rsidRPr="00D70031" w:rsidRDefault="00D70031" w:rsidP="0044052C">
            <w:pPr>
              <w:ind w:left="132"/>
              <w:jc w:val="center"/>
              <w:rPr>
                <w:sz w:val="22"/>
                <w:szCs w:val="22"/>
              </w:rPr>
            </w:pPr>
          </w:p>
        </w:tc>
        <w:tc>
          <w:tcPr>
            <w:tcW w:w="679" w:type="pct"/>
            <w:tcBorders>
              <w:top w:val="single" w:sz="4" w:space="0" w:color="000000"/>
              <w:left w:val="single" w:sz="4" w:space="0" w:color="000000"/>
              <w:bottom w:val="single" w:sz="4" w:space="0" w:color="000000"/>
              <w:right w:val="single" w:sz="4" w:space="0" w:color="000000"/>
            </w:tcBorders>
            <w:hideMark/>
          </w:tcPr>
          <w:p w14:paraId="226A939D" w14:textId="77777777" w:rsidR="00D70031" w:rsidRPr="00D70031" w:rsidRDefault="00D70031" w:rsidP="0044052C">
            <w:pPr>
              <w:ind w:left="132"/>
              <w:jc w:val="center"/>
              <w:rPr>
                <w:sz w:val="22"/>
                <w:szCs w:val="22"/>
              </w:rPr>
            </w:pPr>
            <w:r w:rsidRPr="00D70031">
              <w:rPr>
                <w:sz w:val="22"/>
                <w:szCs w:val="22"/>
              </w:rPr>
              <w:t>0,0011</w:t>
            </w:r>
          </w:p>
        </w:tc>
        <w:tc>
          <w:tcPr>
            <w:tcW w:w="672" w:type="pct"/>
            <w:tcBorders>
              <w:top w:val="single" w:sz="4" w:space="0" w:color="000000"/>
              <w:left w:val="single" w:sz="4" w:space="0" w:color="000000"/>
              <w:bottom w:val="single" w:sz="4" w:space="0" w:color="000000"/>
              <w:right w:val="single" w:sz="4" w:space="0" w:color="000000"/>
            </w:tcBorders>
          </w:tcPr>
          <w:p w14:paraId="6DADA662" w14:textId="77777777" w:rsidR="00D70031" w:rsidRPr="00D70031" w:rsidRDefault="00D70031" w:rsidP="0044052C">
            <w:pPr>
              <w:ind w:left="132"/>
              <w:jc w:val="center"/>
              <w:rPr>
                <w:sz w:val="22"/>
                <w:szCs w:val="22"/>
              </w:rPr>
            </w:pPr>
          </w:p>
        </w:tc>
        <w:tc>
          <w:tcPr>
            <w:tcW w:w="733" w:type="pct"/>
            <w:tcBorders>
              <w:top w:val="single" w:sz="4" w:space="0" w:color="000000"/>
              <w:left w:val="single" w:sz="4" w:space="0" w:color="000000"/>
              <w:bottom w:val="single" w:sz="4" w:space="0" w:color="000000"/>
              <w:right w:val="single" w:sz="4" w:space="0" w:color="000000"/>
            </w:tcBorders>
            <w:hideMark/>
          </w:tcPr>
          <w:p w14:paraId="39D4DEDC" w14:textId="77777777" w:rsidR="00D70031" w:rsidRPr="00D70031" w:rsidRDefault="00D70031" w:rsidP="0044052C">
            <w:pPr>
              <w:ind w:left="132"/>
              <w:jc w:val="center"/>
              <w:rPr>
                <w:sz w:val="22"/>
                <w:szCs w:val="22"/>
              </w:rPr>
            </w:pPr>
            <w:r w:rsidRPr="00D70031">
              <w:rPr>
                <w:sz w:val="22"/>
                <w:szCs w:val="22"/>
              </w:rPr>
              <w:t>&lt; 0,0001</w:t>
            </w:r>
          </w:p>
        </w:tc>
      </w:tr>
      <w:tr w:rsidR="00D70031" w:rsidRPr="00D70031" w14:paraId="40D890AA" w14:textId="77777777" w:rsidTr="00A94334">
        <w:trPr>
          <w:trHeight w:val="251"/>
        </w:trPr>
        <w:tc>
          <w:tcPr>
            <w:tcW w:w="5000" w:type="pct"/>
            <w:gridSpan w:val="7"/>
            <w:tcBorders>
              <w:top w:val="single" w:sz="4" w:space="0" w:color="000000"/>
              <w:left w:val="single" w:sz="4" w:space="0" w:color="000000"/>
              <w:bottom w:val="single" w:sz="4" w:space="0" w:color="000000"/>
              <w:right w:val="single" w:sz="4" w:space="0" w:color="000000"/>
            </w:tcBorders>
            <w:hideMark/>
          </w:tcPr>
          <w:p w14:paraId="788FD483" w14:textId="77777777" w:rsidR="00D70031" w:rsidRPr="00D70031" w:rsidRDefault="00D70031" w:rsidP="00A94334">
            <w:pPr>
              <w:ind w:left="132"/>
              <w:rPr>
                <w:b/>
                <w:sz w:val="22"/>
                <w:szCs w:val="22"/>
              </w:rPr>
            </w:pPr>
            <w:r w:rsidRPr="00D70031">
              <w:rPr>
                <w:b/>
                <w:sz w:val="22"/>
                <w:szCs w:val="22"/>
              </w:rPr>
              <w:t>10 % tærskelværdi</w:t>
            </w:r>
          </w:p>
        </w:tc>
      </w:tr>
      <w:tr w:rsidR="00D70031" w:rsidRPr="00D70031" w14:paraId="2C968901" w14:textId="77777777" w:rsidTr="00A94334">
        <w:trPr>
          <w:trHeight w:val="506"/>
        </w:trPr>
        <w:tc>
          <w:tcPr>
            <w:tcW w:w="944" w:type="pct"/>
            <w:tcBorders>
              <w:top w:val="single" w:sz="4" w:space="0" w:color="000000"/>
              <w:left w:val="single" w:sz="4" w:space="0" w:color="000000"/>
              <w:bottom w:val="single" w:sz="4" w:space="0" w:color="000000"/>
              <w:right w:val="single" w:sz="4" w:space="0" w:color="000000"/>
            </w:tcBorders>
            <w:hideMark/>
          </w:tcPr>
          <w:p w14:paraId="4F3292F6" w14:textId="77777777" w:rsidR="00D70031" w:rsidRPr="00D70031" w:rsidRDefault="00D70031" w:rsidP="00A94334">
            <w:pPr>
              <w:ind w:left="132"/>
              <w:rPr>
                <w:sz w:val="22"/>
                <w:szCs w:val="22"/>
              </w:rPr>
            </w:pPr>
            <w:r w:rsidRPr="00D70031">
              <w:rPr>
                <w:sz w:val="22"/>
                <w:szCs w:val="22"/>
              </w:rPr>
              <w:t>Antal (%) FVC- respondere</w:t>
            </w:r>
            <w:r w:rsidRPr="00D70031">
              <w:rPr>
                <w:sz w:val="22"/>
                <w:szCs w:val="22"/>
                <w:vertAlign w:val="superscript"/>
              </w:rPr>
              <w:t>1</w:t>
            </w:r>
          </w:p>
        </w:tc>
        <w:tc>
          <w:tcPr>
            <w:tcW w:w="621" w:type="pct"/>
            <w:tcBorders>
              <w:top w:val="single" w:sz="4" w:space="0" w:color="000000"/>
              <w:left w:val="single" w:sz="4" w:space="0" w:color="000000"/>
              <w:bottom w:val="single" w:sz="4" w:space="0" w:color="000000"/>
              <w:right w:val="single" w:sz="4" w:space="0" w:color="000000"/>
            </w:tcBorders>
          </w:tcPr>
          <w:p w14:paraId="623CD2F6" w14:textId="77777777" w:rsidR="00D70031" w:rsidRPr="00D70031" w:rsidRDefault="00D70031" w:rsidP="0044052C">
            <w:pPr>
              <w:ind w:left="132"/>
              <w:jc w:val="center"/>
              <w:rPr>
                <w:b/>
                <w:i/>
                <w:sz w:val="22"/>
                <w:szCs w:val="22"/>
              </w:rPr>
            </w:pPr>
          </w:p>
          <w:p w14:paraId="52762146" w14:textId="77777777" w:rsidR="00D70031" w:rsidRPr="00D70031" w:rsidRDefault="00D70031" w:rsidP="0044052C">
            <w:pPr>
              <w:ind w:left="132"/>
              <w:jc w:val="center"/>
              <w:rPr>
                <w:sz w:val="22"/>
                <w:szCs w:val="22"/>
              </w:rPr>
            </w:pPr>
            <w:r w:rsidRPr="00D70031">
              <w:rPr>
                <w:sz w:val="22"/>
                <w:szCs w:val="22"/>
              </w:rPr>
              <w:t>116 (56,9)</w:t>
            </w:r>
          </w:p>
        </w:tc>
        <w:tc>
          <w:tcPr>
            <w:tcW w:w="752" w:type="pct"/>
            <w:tcBorders>
              <w:top w:val="single" w:sz="4" w:space="0" w:color="000000"/>
              <w:left w:val="single" w:sz="4" w:space="0" w:color="000000"/>
              <w:bottom w:val="single" w:sz="4" w:space="0" w:color="000000"/>
              <w:right w:val="single" w:sz="4" w:space="0" w:color="000000"/>
            </w:tcBorders>
          </w:tcPr>
          <w:p w14:paraId="18E76894" w14:textId="77777777" w:rsidR="00D70031" w:rsidRPr="00D70031" w:rsidRDefault="00D70031" w:rsidP="0044052C">
            <w:pPr>
              <w:ind w:left="132"/>
              <w:jc w:val="center"/>
              <w:rPr>
                <w:b/>
                <w:i/>
                <w:sz w:val="22"/>
                <w:szCs w:val="22"/>
              </w:rPr>
            </w:pPr>
          </w:p>
          <w:p w14:paraId="00A3A9B2" w14:textId="77777777" w:rsidR="00D70031" w:rsidRPr="00D70031" w:rsidRDefault="00D70031" w:rsidP="0044052C">
            <w:pPr>
              <w:ind w:left="132"/>
              <w:jc w:val="center"/>
              <w:rPr>
                <w:sz w:val="22"/>
                <w:szCs w:val="22"/>
              </w:rPr>
            </w:pPr>
            <w:r w:rsidRPr="00D70031">
              <w:rPr>
                <w:sz w:val="22"/>
                <w:szCs w:val="22"/>
              </w:rPr>
              <w:t>218 (70,6)</w:t>
            </w:r>
          </w:p>
        </w:tc>
        <w:tc>
          <w:tcPr>
            <w:tcW w:w="597" w:type="pct"/>
            <w:tcBorders>
              <w:top w:val="single" w:sz="4" w:space="0" w:color="000000"/>
              <w:left w:val="single" w:sz="4" w:space="0" w:color="000000"/>
              <w:bottom w:val="single" w:sz="4" w:space="0" w:color="000000"/>
              <w:right w:val="single" w:sz="4" w:space="0" w:color="000000"/>
            </w:tcBorders>
            <w:hideMark/>
          </w:tcPr>
          <w:p w14:paraId="21B1C06C" w14:textId="77777777" w:rsidR="00D70031" w:rsidRPr="00D70031" w:rsidRDefault="00D70031" w:rsidP="0044052C">
            <w:pPr>
              <w:ind w:left="132"/>
              <w:jc w:val="center"/>
              <w:rPr>
                <w:sz w:val="22"/>
                <w:szCs w:val="22"/>
              </w:rPr>
            </w:pPr>
            <w:r w:rsidRPr="00D70031">
              <w:rPr>
                <w:sz w:val="22"/>
                <w:szCs w:val="22"/>
              </w:rPr>
              <w:t>140</w:t>
            </w:r>
          </w:p>
          <w:p w14:paraId="3B2FAFE6" w14:textId="77777777" w:rsidR="00D70031" w:rsidRPr="00D70031" w:rsidRDefault="00D70031" w:rsidP="0044052C">
            <w:pPr>
              <w:ind w:left="132"/>
              <w:jc w:val="center"/>
              <w:rPr>
                <w:sz w:val="22"/>
                <w:szCs w:val="22"/>
              </w:rPr>
            </w:pPr>
            <w:r w:rsidRPr="00D70031">
              <w:rPr>
                <w:sz w:val="22"/>
                <w:szCs w:val="22"/>
              </w:rPr>
              <w:t>(63,9)</w:t>
            </w:r>
          </w:p>
        </w:tc>
        <w:tc>
          <w:tcPr>
            <w:tcW w:w="679" w:type="pct"/>
            <w:tcBorders>
              <w:top w:val="single" w:sz="4" w:space="0" w:color="000000"/>
              <w:left w:val="single" w:sz="4" w:space="0" w:color="000000"/>
              <w:bottom w:val="single" w:sz="4" w:space="0" w:color="000000"/>
              <w:right w:val="single" w:sz="4" w:space="0" w:color="000000"/>
            </w:tcBorders>
          </w:tcPr>
          <w:p w14:paraId="2F7BE688" w14:textId="77777777" w:rsidR="00D70031" w:rsidRPr="00D70031" w:rsidRDefault="00D70031" w:rsidP="0044052C">
            <w:pPr>
              <w:ind w:left="132"/>
              <w:jc w:val="center"/>
              <w:rPr>
                <w:b/>
                <w:i/>
                <w:sz w:val="22"/>
                <w:szCs w:val="22"/>
              </w:rPr>
            </w:pPr>
          </w:p>
          <w:p w14:paraId="3F47B4A4" w14:textId="77777777" w:rsidR="00D70031" w:rsidRPr="00D70031" w:rsidRDefault="00D70031" w:rsidP="0044052C">
            <w:pPr>
              <w:ind w:left="132"/>
              <w:jc w:val="center"/>
              <w:rPr>
                <w:sz w:val="22"/>
                <w:szCs w:val="22"/>
              </w:rPr>
            </w:pPr>
            <w:r w:rsidRPr="00D70031">
              <w:rPr>
                <w:sz w:val="22"/>
                <w:szCs w:val="22"/>
              </w:rPr>
              <w:t>229 (69,6)</w:t>
            </w:r>
          </w:p>
        </w:tc>
        <w:tc>
          <w:tcPr>
            <w:tcW w:w="672" w:type="pct"/>
            <w:tcBorders>
              <w:top w:val="single" w:sz="4" w:space="0" w:color="000000"/>
              <w:left w:val="single" w:sz="4" w:space="0" w:color="000000"/>
              <w:bottom w:val="single" w:sz="4" w:space="0" w:color="000000"/>
              <w:right w:val="single" w:sz="4" w:space="0" w:color="000000"/>
            </w:tcBorders>
          </w:tcPr>
          <w:p w14:paraId="3CE9CB20" w14:textId="77777777" w:rsidR="00D70031" w:rsidRPr="00D70031" w:rsidRDefault="00D70031" w:rsidP="0044052C">
            <w:pPr>
              <w:ind w:left="132"/>
              <w:jc w:val="center"/>
              <w:rPr>
                <w:b/>
                <w:i/>
                <w:sz w:val="22"/>
                <w:szCs w:val="22"/>
              </w:rPr>
            </w:pPr>
          </w:p>
          <w:p w14:paraId="70225267" w14:textId="77777777" w:rsidR="00D70031" w:rsidRPr="00D70031" w:rsidRDefault="00D70031" w:rsidP="0044052C">
            <w:pPr>
              <w:ind w:left="132"/>
              <w:jc w:val="center"/>
              <w:rPr>
                <w:sz w:val="22"/>
                <w:szCs w:val="22"/>
              </w:rPr>
            </w:pPr>
            <w:r w:rsidRPr="00D70031">
              <w:rPr>
                <w:sz w:val="22"/>
                <w:szCs w:val="22"/>
              </w:rPr>
              <w:t>256 (60,5)</w:t>
            </w:r>
          </w:p>
        </w:tc>
        <w:tc>
          <w:tcPr>
            <w:tcW w:w="733" w:type="pct"/>
            <w:tcBorders>
              <w:top w:val="single" w:sz="4" w:space="0" w:color="000000"/>
              <w:left w:val="single" w:sz="4" w:space="0" w:color="000000"/>
              <w:bottom w:val="single" w:sz="4" w:space="0" w:color="000000"/>
              <w:right w:val="single" w:sz="4" w:space="0" w:color="000000"/>
            </w:tcBorders>
          </w:tcPr>
          <w:p w14:paraId="6FC03A11" w14:textId="77777777" w:rsidR="00D70031" w:rsidRPr="00D70031" w:rsidRDefault="00D70031" w:rsidP="0044052C">
            <w:pPr>
              <w:ind w:left="132"/>
              <w:jc w:val="center"/>
              <w:rPr>
                <w:b/>
                <w:i/>
                <w:sz w:val="22"/>
                <w:szCs w:val="22"/>
              </w:rPr>
            </w:pPr>
          </w:p>
          <w:p w14:paraId="3C8099BC" w14:textId="77777777" w:rsidR="00D70031" w:rsidRPr="00D70031" w:rsidRDefault="00D70031" w:rsidP="0044052C">
            <w:pPr>
              <w:ind w:left="132"/>
              <w:jc w:val="center"/>
              <w:rPr>
                <w:sz w:val="22"/>
                <w:szCs w:val="22"/>
              </w:rPr>
            </w:pPr>
            <w:r w:rsidRPr="00D70031">
              <w:rPr>
                <w:sz w:val="22"/>
                <w:szCs w:val="22"/>
              </w:rPr>
              <w:t>447 (70,1)</w:t>
            </w:r>
          </w:p>
        </w:tc>
      </w:tr>
      <w:tr w:rsidR="00D70031" w:rsidRPr="00D70031" w14:paraId="382A18D1" w14:textId="77777777" w:rsidTr="00A94334">
        <w:trPr>
          <w:trHeight w:val="251"/>
        </w:trPr>
        <w:tc>
          <w:tcPr>
            <w:tcW w:w="5000" w:type="pct"/>
            <w:gridSpan w:val="7"/>
            <w:tcBorders>
              <w:top w:val="single" w:sz="4" w:space="0" w:color="000000"/>
              <w:left w:val="single" w:sz="4" w:space="0" w:color="000000"/>
              <w:bottom w:val="single" w:sz="4" w:space="0" w:color="000000"/>
              <w:right w:val="single" w:sz="4" w:space="0" w:color="000000"/>
            </w:tcBorders>
            <w:hideMark/>
          </w:tcPr>
          <w:p w14:paraId="2612BEAF" w14:textId="77777777" w:rsidR="00D70031" w:rsidRPr="00D70031" w:rsidRDefault="00D70031" w:rsidP="00A94334">
            <w:pPr>
              <w:ind w:left="132"/>
              <w:rPr>
                <w:sz w:val="22"/>
                <w:szCs w:val="22"/>
              </w:rPr>
            </w:pPr>
            <w:r w:rsidRPr="00D70031">
              <w:rPr>
                <w:sz w:val="22"/>
                <w:szCs w:val="22"/>
              </w:rPr>
              <w:t>Sammenlignet med placebo</w:t>
            </w:r>
          </w:p>
        </w:tc>
      </w:tr>
      <w:tr w:rsidR="00D70031" w:rsidRPr="00D70031" w14:paraId="2EE901B5" w14:textId="77777777" w:rsidTr="00A94334">
        <w:trPr>
          <w:trHeight w:val="254"/>
        </w:trPr>
        <w:tc>
          <w:tcPr>
            <w:tcW w:w="944" w:type="pct"/>
            <w:tcBorders>
              <w:top w:val="single" w:sz="4" w:space="0" w:color="000000"/>
              <w:left w:val="single" w:sz="4" w:space="0" w:color="000000"/>
              <w:bottom w:val="single" w:sz="4" w:space="0" w:color="000000"/>
              <w:right w:val="single" w:sz="4" w:space="0" w:color="000000"/>
            </w:tcBorders>
            <w:hideMark/>
          </w:tcPr>
          <w:p w14:paraId="4206CA37" w14:textId="77777777" w:rsidR="00D70031" w:rsidRPr="00D70031" w:rsidRDefault="00D70031" w:rsidP="00A94334">
            <w:pPr>
              <w:ind w:left="132"/>
              <w:rPr>
                <w:i/>
                <w:iCs/>
                <w:sz w:val="22"/>
                <w:szCs w:val="22"/>
              </w:rPr>
            </w:pPr>
            <w:r w:rsidRPr="00D70031">
              <w:rPr>
                <w:sz w:val="22"/>
                <w:szCs w:val="22"/>
              </w:rPr>
              <w:t xml:space="preserve">   </w:t>
            </w:r>
            <w:r w:rsidRPr="00D70031">
              <w:rPr>
                <w:i/>
                <w:iCs/>
                <w:sz w:val="22"/>
                <w:szCs w:val="22"/>
              </w:rPr>
              <w:t>Odds ratio</w:t>
            </w:r>
          </w:p>
        </w:tc>
        <w:tc>
          <w:tcPr>
            <w:tcW w:w="621" w:type="pct"/>
            <w:tcBorders>
              <w:top w:val="single" w:sz="4" w:space="0" w:color="000000"/>
              <w:left w:val="single" w:sz="4" w:space="0" w:color="000000"/>
              <w:bottom w:val="single" w:sz="4" w:space="0" w:color="000000"/>
              <w:right w:val="single" w:sz="4" w:space="0" w:color="000000"/>
            </w:tcBorders>
          </w:tcPr>
          <w:p w14:paraId="198873FA" w14:textId="77777777" w:rsidR="00D70031" w:rsidRPr="00D70031" w:rsidRDefault="00D70031" w:rsidP="0044052C">
            <w:pPr>
              <w:ind w:left="132"/>
              <w:jc w:val="center"/>
              <w:rPr>
                <w:sz w:val="22"/>
                <w:szCs w:val="22"/>
              </w:rPr>
            </w:pPr>
          </w:p>
        </w:tc>
        <w:tc>
          <w:tcPr>
            <w:tcW w:w="752" w:type="pct"/>
            <w:tcBorders>
              <w:top w:val="single" w:sz="4" w:space="0" w:color="000000"/>
              <w:left w:val="single" w:sz="4" w:space="0" w:color="000000"/>
              <w:bottom w:val="single" w:sz="4" w:space="0" w:color="000000"/>
              <w:right w:val="single" w:sz="4" w:space="0" w:color="000000"/>
            </w:tcBorders>
            <w:hideMark/>
          </w:tcPr>
          <w:p w14:paraId="22D6090D" w14:textId="77777777" w:rsidR="00D70031" w:rsidRPr="00D70031" w:rsidRDefault="00D70031" w:rsidP="0044052C">
            <w:pPr>
              <w:ind w:left="132"/>
              <w:jc w:val="center"/>
              <w:rPr>
                <w:sz w:val="22"/>
                <w:szCs w:val="22"/>
              </w:rPr>
            </w:pPr>
            <w:r w:rsidRPr="00D70031">
              <w:rPr>
                <w:sz w:val="22"/>
                <w:szCs w:val="22"/>
              </w:rPr>
              <w:t>1,91</w:t>
            </w:r>
          </w:p>
        </w:tc>
        <w:tc>
          <w:tcPr>
            <w:tcW w:w="597" w:type="pct"/>
            <w:tcBorders>
              <w:top w:val="single" w:sz="4" w:space="0" w:color="000000"/>
              <w:left w:val="single" w:sz="4" w:space="0" w:color="000000"/>
              <w:bottom w:val="single" w:sz="4" w:space="0" w:color="000000"/>
              <w:right w:val="single" w:sz="4" w:space="0" w:color="000000"/>
            </w:tcBorders>
          </w:tcPr>
          <w:p w14:paraId="0825F94A" w14:textId="77777777" w:rsidR="00D70031" w:rsidRPr="00D70031" w:rsidRDefault="00D70031" w:rsidP="0044052C">
            <w:pPr>
              <w:ind w:left="132"/>
              <w:jc w:val="center"/>
              <w:rPr>
                <w:sz w:val="22"/>
                <w:szCs w:val="22"/>
              </w:rPr>
            </w:pPr>
          </w:p>
        </w:tc>
        <w:tc>
          <w:tcPr>
            <w:tcW w:w="679" w:type="pct"/>
            <w:tcBorders>
              <w:top w:val="single" w:sz="4" w:space="0" w:color="000000"/>
              <w:left w:val="single" w:sz="4" w:space="0" w:color="000000"/>
              <w:bottom w:val="single" w:sz="4" w:space="0" w:color="000000"/>
              <w:right w:val="single" w:sz="4" w:space="0" w:color="000000"/>
            </w:tcBorders>
            <w:hideMark/>
          </w:tcPr>
          <w:p w14:paraId="33D93CE3" w14:textId="77777777" w:rsidR="00D70031" w:rsidRPr="00D70031" w:rsidRDefault="00D70031" w:rsidP="0044052C">
            <w:pPr>
              <w:ind w:left="132"/>
              <w:jc w:val="center"/>
              <w:rPr>
                <w:sz w:val="22"/>
                <w:szCs w:val="22"/>
              </w:rPr>
            </w:pPr>
            <w:r w:rsidRPr="00D70031">
              <w:rPr>
                <w:sz w:val="22"/>
                <w:szCs w:val="22"/>
              </w:rPr>
              <w:t>1,29</w:t>
            </w:r>
          </w:p>
        </w:tc>
        <w:tc>
          <w:tcPr>
            <w:tcW w:w="672" w:type="pct"/>
            <w:tcBorders>
              <w:top w:val="single" w:sz="4" w:space="0" w:color="000000"/>
              <w:left w:val="single" w:sz="4" w:space="0" w:color="000000"/>
              <w:bottom w:val="single" w:sz="4" w:space="0" w:color="000000"/>
              <w:right w:val="single" w:sz="4" w:space="0" w:color="000000"/>
            </w:tcBorders>
          </w:tcPr>
          <w:p w14:paraId="3001A25D" w14:textId="77777777" w:rsidR="00D70031" w:rsidRPr="00D70031" w:rsidRDefault="00D70031" w:rsidP="0044052C">
            <w:pPr>
              <w:ind w:left="132"/>
              <w:jc w:val="center"/>
              <w:rPr>
                <w:sz w:val="22"/>
                <w:szCs w:val="22"/>
              </w:rPr>
            </w:pPr>
          </w:p>
        </w:tc>
        <w:tc>
          <w:tcPr>
            <w:tcW w:w="733" w:type="pct"/>
            <w:tcBorders>
              <w:top w:val="single" w:sz="4" w:space="0" w:color="000000"/>
              <w:left w:val="single" w:sz="4" w:space="0" w:color="000000"/>
              <w:bottom w:val="single" w:sz="4" w:space="0" w:color="000000"/>
              <w:right w:val="single" w:sz="4" w:space="0" w:color="000000"/>
            </w:tcBorders>
            <w:hideMark/>
          </w:tcPr>
          <w:p w14:paraId="49BE91B7" w14:textId="77777777" w:rsidR="00D70031" w:rsidRPr="00D70031" w:rsidRDefault="00D70031" w:rsidP="0044052C">
            <w:pPr>
              <w:ind w:left="132"/>
              <w:jc w:val="center"/>
              <w:rPr>
                <w:sz w:val="22"/>
                <w:szCs w:val="22"/>
              </w:rPr>
            </w:pPr>
            <w:r w:rsidRPr="00D70031">
              <w:rPr>
                <w:sz w:val="22"/>
                <w:szCs w:val="22"/>
              </w:rPr>
              <w:t>1,58</w:t>
            </w:r>
          </w:p>
        </w:tc>
      </w:tr>
      <w:tr w:rsidR="00D70031" w:rsidRPr="00D70031" w14:paraId="4707542D" w14:textId="77777777" w:rsidTr="00A94334">
        <w:trPr>
          <w:trHeight w:val="251"/>
        </w:trPr>
        <w:tc>
          <w:tcPr>
            <w:tcW w:w="944" w:type="pct"/>
            <w:tcBorders>
              <w:top w:val="single" w:sz="4" w:space="0" w:color="000000"/>
              <w:left w:val="single" w:sz="4" w:space="0" w:color="000000"/>
              <w:bottom w:val="single" w:sz="4" w:space="0" w:color="000000"/>
              <w:right w:val="single" w:sz="4" w:space="0" w:color="000000"/>
            </w:tcBorders>
            <w:hideMark/>
          </w:tcPr>
          <w:p w14:paraId="3BF349A2" w14:textId="77777777" w:rsidR="00D70031" w:rsidRPr="00D70031" w:rsidRDefault="00D70031" w:rsidP="00A94334">
            <w:pPr>
              <w:ind w:left="132"/>
              <w:rPr>
                <w:sz w:val="22"/>
                <w:szCs w:val="22"/>
              </w:rPr>
            </w:pPr>
            <w:r w:rsidRPr="00D70031">
              <w:rPr>
                <w:sz w:val="22"/>
                <w:szCs w:val="22"/>
              </w:rPr>
              <w:t xml:space="preserve">   95 % CI</w:t>
            </w:r>
          </w:p>
        </w:tc>
        <w:tc>
          <w:tcPr>
            <w:tcW w:w="621" w:type="pct"/>
            <w:tcBorders>
              <w:top w:val="single" w:sz="4" w:space="0" w:color="000000"/>
              <w:left w:val="single" w:sz="4" w:space="0" w:color="000000"/>
              <w:bottom w:val="single" w:sz="4" w:space="0" w:color="000000"/>
              <w:right w:val="single" w:sz="4" w:space="0" w:color="000000"/>
            </w:tcBorders>
          </w:tcPr>
          <w:p w14:paraId="7F5C8D43" w14:textId="77777777" w:rsidR="00D70031" w:rsidRPr="00D70031" w:rsidRDefault="00D70031" w:rsidP="0044052C">
            <w:pPr>
              <w:ind w:left="132"/>
              <w:jc w:val="center"/>
              <w:rPr>
                <w:sz w:val="22"/>
                <w:szCs w:val="22"/>
              </w:rPr>
            </w:pPr>
          </w:p>
        </w:tc>
        <w:tc>
          <w:tcPr>
            <w:tcW w:w="752" w:type="pct"/>
            <w:tcBorders>
              <w:top w:val="single" w:sz="4" w:space="0" w:color="000000"/>
              <w:left w:val="single" w:sz="4" w:space="0" w:color="000000"/>
              <w:bottom w:val="single" w:sz="4" w:space="0" w:color="000000"/>
              <w:right w:val="single" w:sz="4" w:space="0" w:color="000000"/>
            </w:tcBorders>
            <w:hideMark/>
          </w:tcPr>
          <w:p w14:paraId="1CA43323" w14:textId="77777777" w:rsidR="00D70031" w:rsidRPr="00D70031" w:rsidRDefault="00D70031" w:rsidP="0044052C">
            <w:pPr>
              <w:ind w:left="132"/>
              <w:jc w:val="center"/>
              <w:rPr>
                <w:sz w:val="22"/>
                <w:szCs w:val="22"/>
              </w:rPr>
            </w:pPr>
            <w:r w:rsidRPr="00D70031">
              <w:rPr>
                <w:sz w:val="22"/>
                <w:szCs w:val="22"/>
              </w:rPr>
              <w:t>(1,32-2,79)</w:t>
            </w:r>
          </w:p>
        </w:tc>
        <w:tc>
          <w:tcPr>
            <w:tcW w:w="597" w:type="pct"/>
            <w:tcBorders>
              <w:top w:val="single" w:sz="4" w:space="0" w:color="000000"/>
              <w:left w:val="single" w:sz="4" w:space="0" w:color="000000"/>
              <w:bottom w:val="single" w:sz="4" w:space="0" w:color="000000"/>
              <w:right w:val="single" w:sz="4" w:space="0" w:color="000000"/>
            </w:tcBorders>
          </w:tcPr>
          <w:p w14:paraId="624A797D" w14:textId="77777777" w:rsidR="00D70031" w:rsidRPr="00D70031" w:rsidRDefault="00D70031" w:rsidP="0044052C">
            <w:pPr>
              <w:ind w:left="132"/>
              <w:jc w:val="center"/>
              <w:rPr>
                <w:sz w:val="22"/>
                <w:szCs w:val="22"/>
              </w:rPr>
            </w:pPr>
          </w:p>
        </w:tc>
        <w:tc>
          <w:tcPr>
            <w:tcW w:w="679" w:type="pct"/>
            <w:tcBorders>
              <w:top w:val="single" w:sz="4" w:space="0" w:color="000000"/>
              <w:left w:val="single" w:sz="4" w:space="0" w:color="000000"/>
              <w:bottom w:val="single" w:sz="4" w:space="0" w:color="000000"/>
              <w:right w:val="single" w:sz="4" w:space="0" w:color="000000"/>
            </w:tcBorders>
            <w:hideMark/>
          </w:tcPr>
          <w:p w14:paraId="5E239DF4" w14:textId="77777777" w:rsidR="00D70031" w:rsidRPr="00D70031" w:rsidRDefault="00D70031" w:rsidP="0044052C">
            <w:pPr>
              <w:ind w:left="132"/>
              <w:jc w:val="center"/>
              <w:rPr>
                <w:sz w:val="22"/>
                <w:szCs w:val="22"/>
              </w:rPr>
            </w:pPr>
            <w:r w:rsidRPr="00D70031">
              <w:rPr>
                <w:sz w:val="22"/>
                <w:szCs w:val="22"/>
              </w:rPr>
              <w:t>(0,89-1,86)</w:t>
            </w:r>
          </w:p>
        </w:tc>
        <w:tc>
          <w:tcPr>
            <w:tcW w:w="672" w:type="pct"/>
            <w:tcBorders>
              <w:top w:val="single" w:sz="4" w:space="0" w:color="000000"/>
              <w:left w:val="single" w:sz="4" w:space="0" w:color="000000"/>
              <w:bottom w:val="single" w:sz="4" w:space="0" w:color="000000"/>
              <w:right w:val="single" w:sz="4" w:space="0" w:color="000000"/>
            </w:tcBorders>
          </w:tcPr>
          <w:p w14:paraId="176F88E9" w14:textId="77777777" w:rsidR="00D70031" w:rsidRPr="00D70031" w:rsidRDefault="00D70031" w:rsidP="0044052C">
            <w:pPr>
              <w:ind w:left="132"/>
              <w:jc w:val="center"/>
              <w:rPr>
                <w:sz w:val="22"/>
                <w:szCs w:val="22"/>
              </w:rPr>
            </w:pPr>
          </w:p>
        </w:tc>
        <w:tc>
          <w:tcPr>
            <w:tcW w:w="733" w:type="pct"/>
            <w:tcBorders>
              <w:top w:val="single" w:sz="4" w:space="0" w:color="000000"/>
              <w:left w:val="single" w:sz="4" w:space="0" w:color="000000"/>
              <w:bottom w:val="single" w:sz="4" w:space="0" w:color="000000"/>
              <w:right w:val="single" w:sz="4" w:space="0" w:color="000000"/>
            </w:tcBorders>
            <w:hideMark/>
          </w:tcPr>
          <w:p w14:paraId="2CE4225F" w14:textId="77777777" w:rsidR="00D70031" w:rsidRPr="00D70031" w:rsidRDefault="00D70031" w:rsidP="0044052C">
            <w:pPr>
              <w:ind w:left="132"/>
              <w:jc w:val="center"/>
              <w:rPr>
                <w:sz w:val="22"/>
                <w:szCs w:val="22"/>
              </w:rPr>
            </w:pPr>
            <w:r w:rsidRPr="00D70031">
              <w:rPr>
                <w:sz w:val="22"/>
                <w:szCs w:val="22"/>
              </w:rPr>
              <w:t>(1,21-2,05)</w:t>
            </w:r>
          </w:p>
        </w:tc>
      </w:tr>
      <w:tr w:rsidR="00D70031" w:rsidRPr="00D70031" w14:paraId="066A3733" w14:textId="77777777" w:rsidTr="00A94334">
        <w:trPr>
          <w:trHeight w:val="254"/>
        </w:trPr>
        <w:tc>
          <w:tcPr>
            <w:tcW w:w="944" w:type="pct"/>
            <w:tcBorders>
              <w:top w:val="single" w:sz="4" w:space="0" w:color="000000"/>
              <w:left w:val="single" w:sz="4" w:space="0" w:color="000000"/>
              <w:bottom w:val="single" w:sz="4" w:space="0" w:color="000000"/>
              <w:right w:val="single" w:sz="4" w:space="0" w:color="000000"/>
            </w:tcBorders>
            <w:hideMark/>
          </w:tcPr>
          <w:p w14:paraId="7F352EFD" w14:textId="77777777" w:rsidR="00D70031" w:rsidRPr="00D70031" w:rsidRDefault="00D70031" w:rsidP="00A94334">
            <w:pPr>
              <w:ind w:left="132"/>
              <w:rPr>
                <w:sz w:val="22"/>
                <w:szCs w:val="22"/>
              </w:rPr>
            </w:pPr>
            <w:r w:rsidRPr="00D70031">
              <w:rPr>
                <w:sz w:val="22"/>
                <w:szCs w:val="22"/>
              </w:rPr>
              <w:t xml:space="preserve">   p-værdi</w:t>
            </w:r>
            <w:r w:rsidRPr="00D70031">
              <w:rPr>
                <w:sz w:val="22"/>
                <w:szCs w:val="22"/>
                <w:vertAlign w:val="superscript"/>
              </w:rPr>
              <w:t>2</w:t>
            </w:r>
          </w:p>
        </w:tc>
        <w:tc>
          <w:tcPr>
            <w:tcW w:w="621" w:type="pct"/>
            <w:tcBorders>
              <w:top w:val="single" w:sz="4" w:space="0" w:color="000000"/>
              <w:left w:val="single" w:sz="4" w:space="0" w:color="000000"/>
              <w:bottom w:val="single" w:sz="4" w:space="0" w:color="000000"/>
              <w:right w:val="single" w:sz="4" w:space="0" w:color="000000"/>
            </w:tcBorders>
          </w:tcPr>
          <w:p w14:paraId="3658AEA6" w14:textId="77777777" w:rsidR="00D70031" w:rsidRPr="00D70031" w:rsidRDefault="00D70031" w:rsidP="0044052C">
            <w:pPr>
              <w:ind w:left="132"/>
              <w:jc w:val="center"/>
              <w:rPr>
                <w:sz w:val="22"/>
                <w:szCs w:val="22"/>
              </w:rPr>
            </w:pPr>
          </w:p>
        </w:tc>
        <w:tc>
          <w:tcPr>
            <w:tcW w:w="752" w:type="pct"/>
            <w:tcBorders>
              <w:top w:val="single" w:sz="4" w:space="0" w:color="000000"/>
              <w:left w:val="single" w:sz="4" w:space="0" w:color="000000"/>
              <w:bottom w:val="single" w:sz="4" w:space="0" w:color="000000"/>
              <w:right w:val="single" w:sz="4" w:space="0" w:color="000000"/>
            </w:tcBorders>
            <w:hideMark/>
          </w:tcPr>
          <w:p w14:paraId="0330F132" w14:textId="77777777" w:rsidR="00D70031" w:rsidRPr="00D70031" w:rsidRDefault="00D70031" w:rsidP="0044052C">
            <w:pPr>
              <w:ind w:left="132"/>
              <w:jc w:val="center"/>
              <w:rPr>
                <w:sz w:val="22"/>
                <w:szCs w:val="22"/>
              </w:rPr>
            </w:pPr>
            <w:r w:rsidRPr="00D70031">
              <w:rPr>
                <w:sz w:val="22"/>
                <w:szCs w:val="22"/>
              </w:rPr>
              <w:t>0,0007</w:t>
            </w:r>
          </w:p>
        </w:tc>
        <w:tc>
          <w:tcPr>
            <w:tcW w:w="597" w:type="pct"/>
            <w:tcBorders>
              <w:top w:val="single" w:sz="4" w:space="0" w:color="000000"/>
              <w:left w:val="single" w:sz="4" w:space="0" w:color="000000"/>
              <w:bottom w:val="single" w:sz="4" w:space="0" w:color="000000"/>
              <w:right w:val="single" w:sz="4" w:space="0" w:color="000000"/>
            </w:tcBorders>
          </w:tcPr>
          <w:p w14:paraId="07A1CB4E" w14:textId="77777777" w:rsidR="00D70031" w:rsidRPr="00D70031" w:rsidRDefault="00D70031" w:rsidP="0044052C">
            <w:pPr>
              <w:ind w:left="132"/>
              <w:jc w:val="center"/>
              <w:rPr>
                <w:sz w:val="22"/>
                <w:szCs w:val="22"/>
              </w:rPr>
            </w:pPr>
          </w:p>
        </w:tc>
        <w:tc>
          <w:tcPr>
            <w:tcW w:w="679" w:type="pct"/>
            <w:tcBorders>
              <w:top w:val="single" w:sz="4" w:space="0" w:color="000000"/>
              <w:left w:val="single" w:sz="4" w:space="0" w:color="000000"/>
              <w:bottom w:val="single" w:sz="4" w:space="0" w:color="000000"/>
              <w:right w:val="single" w:sz="4" w:space="0" w:color="000000"/>
            </w:tcBorders>
            <w:hideMark/>
          </w:tcPr>
          <w:p w14:paraId="65013565" w14:textId="77777777" w:rsidR="00D70031" w:rsidRPr="00D70031" w:rsidRDefault="00D70031" w:rsidP="0044052C">
            <w:pPr>
              <w:ind w:left="132"/>
              <w:jc w:val="center"/>
              <w:rPr>
                <w:sz w:val="22"/>
                <w:szCs w:val="22"/>
              </w:rPr>
            </w:pPr>
            <w:r w:rsidRPr="00D70031">
              <w:rPr>
                <w:sz w:val="22"/>
                <w:szCs w:val="22"/>
              </w:rPr>
              <w:t>0,1833</w:t>
            </w:r>
          </w:p>
        </w:tc>
        <w:tc>
          <w:tcPr>
            <w:tcW w:w="672" w:type="pct"/>
            <w:tcBorders>
              <w:top w:val="single" w:sz="4" w:space="0" w:color="000000"/>
              <w:left w:val="single" w:sz="4" w:space="0" w:color="000000"/>
              <w:bottom w:val="single" w:sz="4" w:space="0" w:color="000000"/>
              <w:right w:val="single" w:sz="4" w:space="0" w:color="000000"/>
            </w:tcBorders>
          </w:tcPr>
          <w:p w14:paraId="7A6A4E27" w14:textId="77777777" w:rsidR="00D70031" w:rsidRPr="00D70031" w:rsidRDefault="00D70031" w:rsidP="0044052C">
            <w:pPr>
              <w:ind w:left="132"/>
              <w:jc w:val="center"/>
              <w:rPr>
                <w:sz w:val="22"/>
                <w:szCs w:val="22"/>
              </w:rPr>
            </w:pPr>
          </w:p>
        </w:tc>
        <w:tc>
          <w:tcPr>
            <w:tcW w:w="733" w:type="pct"/>
            <w:tcBorders>
              <w:top w:val="single" w:sz="4" w:space="0" w:color="000000"/>
              <w:left w:val="single" w:sz="4" w:space="0" w:color="000000"/>
              <w:bottom w:val="single" w:sz="4" w:space="0" w:color="000000"/>
              <w:right w:val="single" w:sz="4" w:space="0" w:color="000000"/>
            </w:tcBorders>
            <w:hideMark/>
          </w:tcPr>
          <w:p w14:paraId="5B45235B" w14:textId="77777777" w:rsidR="00D70031" w:rsidRPr="00D70031" w:rsidRDefault="00D70031" w:rsidP="0044052C">
            <w:pPr>
              <w:ind w:left="132"/>
              <w:jc w:val="center"/>
              <w:rPr>
                <w:sz w:val="22"/>
                <w:szCs w:val="22"/>
              </w:rPr>
            </w:pPr>
            <w:r w:rsidRPr="00D70031">
              <w:rPr>
                <w:sz w:val="22"/>
                <w:szCs w:val="22"/>
              </w:rPr>
              <w:t>0,0007</w:t>
            </w:r>
          </w:p>
        </w:tc>
      </w:tr>
    </w:tbl>
    <w:p w14:paraId="33D44A8A" w14:textId="0690D923" w:rsidR="00D70031" w:rsidRPr="00D70031" w:rsidRDefault="00D70031" w:rsidP="00A94334">
      <w:pPr>
        <w:ind w:left="284" w:hanging="284"/>
        <w:rPr>
          <w:sz w:val="24"/>
          <w:szCs w:val="24"/>
        </w:rPr>
      </w:pPr>
      <w:r w:rsidRPr="00D70031">
        <w:rPr>
          <w:sz w:val="24"/>
          <w:szCs w:val="24"/>
          <w:vertAlign w:val="superscript"/>
        </w:rPr>
        <w:t>1</w:t>
      </w:r>
      <w:r w:rsidR="00A94334" w:rsidRPr="00EB5CC3">
        <w:rPr>
          <w:sz w:val="24"/>
          <w:szCs w:val="24"/>
        </w:rPr>
        <w:tab/>
      </w:r>
      <w:r w:rsidRPr="00D70031">
        <w:rPr>
          <w:sz w:val="24"/>
          <w:szCs w:val="24"/>
        </w:rPr>
        <w:t>Responder-patienter er dem, der ikke har noget absolut fald større end 5 % eller større end 10 % i FVC-% forventet, afhængigt af tærskelværdien og med en FVC-evaluering efter 52 uger.</w:t>
      </w:r>
    </w:p>
    <w:p w14:paraId="723C4DA5" w14:textId="7DE6C504" w:rsidR="00D70031" w:rsidRPr="00D70031" w:rsidRDefault="00D70031" w:rsidP="00A94334">
      <w:pPr>
        <w:ind w:left="284" w:hanging="284"/>
        <w:rPr>
          <w:sz w:val="24"/>
          <w:szCs w:val="24"/>
        </w:rPr>
      </w:pPr>
      <w:r w:rsidRPr="00D70031">
        <w:rPr>
          <w:sz w:val="24"/>
          <w:szCs w:val="24"/>
          <w:vertAlign w:val="superscript"/>
        </w:rPr>
        <w:t>2</w:t>
      </w:r>
      <w:r w:rsidR="00A94334" w:rsidRPr="00EB5CC3">
        <w:rPr>
          <w:sz w:val="24"/>
          <w:szCs w:val="24"/>
        </w:rPr>
        <w:tab/>
      </w:r>
      <w:r w:rsidRPr="00D70031">
        <w:rPr>
          <w:sz w:val="24"/>
          <w:szCs w:val="24"/>
        </w:rPr>
        <w:t>Baseret på logistisk regression.</w:t>
      </w:r>
    </w:p>
    <w:p w14:paraId="0E7BB804" w14:textId="77777777" w:rsidR="00D70031" w:rsidRPr="00D70031" w:rsidRDefault="00D70031" w:rsidP="00D70031">
      <w:pPr>
        <w:tabs>
          <w:tab w:val="left" w:pos="851"/>
        </w:tabs>
        <w:ind w:left="851"/>
        <w:rPr>
          <w:sz w:val="24"/>
          <w:szCs w:val="24"/>
        </w:rPr>
      </w:pPr>
    </w:p>
    <w:p w14:paraId="3B4F3BB5" w14:textId="1921183A" w:rsidR="00D70031" w:rsidRPr="00D70031" w:rsidRDefault="00D70031" w:rsidP="00A94334">
      <w:pPr>
        <w:ind w:left="851"/>
        <w:rPr>
          <w:i/>
          <w:sz w:val="24"/>
          <w:szCs w:val="24"/>
        </w:rPr>
      </w:pPr>
      <w:r w:rsidRPr="00D70031">
        <w:rPr>
          <w:i/>
          <w:sz w:val="24"/>
          <w:szCs w:val="24"/>
          <w:u w:val="single"/>
        </w:rPr>
        <w:t>Tid indtil progression (≥ 10 % absolut fald i FVC-% forventet eller død)</w:t>
      </w:r>
    </w:p>
    <w:p w14:paraId="69B268D1" w14:textId="77777777" w:rsidR="00D70031" w:rsidRPr="00D70031" w:rsidRDefault="00D70031" w:rsidP="00A94334">
      <w:pPr>
        <w:ind w:left="851"/>
        <w:rPr>
          <w:sz w:val="24"/>
          <w:szCs w:val="24"/>
        </w:rPr>
      </w:pPr>
      <w:r w:rsidRPr="00D70031">
        <w:rPr>
          <w:sz w:val="24"/>
          <w:szCs w:val="24"/>
        </w:rPr>
        <w:t xml:space="preserve">I begge INPULSIS-studier var risikoen for progression statistisk signifikant reduceret hos patienter, der blev behandlet med </w:t>
      </w:r>
      <w:proofErr w:type="spellStart"/>
      <w:r w:rsidRPr="00D70031">
        <w:rPr>
          <w:sz w:val="24"/>
          <w:szCs w:val="24"/>
        </w:rPr>
        <w:t>nintedanib</w:t>
      </w:r>
      <w:proofErr w:type="spellEnd"/>
      <w:r w:rsidRPr="00D70031">
        <w:rPr>
          <w:sz w:val="24"/>
          <w:szCs w:val="24"/>
        </w:rPr>
        <w:t xml:space="preserve">, i forhold til placebogruppen. I den samlede analyse var HR 0,60, hvilket indikerede en 40 % risikoreduktion for progression hos patienter, der blev behandlet med </w:t>
      </w:r>
      <w:proofErr w:type="spellStart"/>
      <w:r w:rsidRPr="00D70031">
        <w:rPr>
          <w:sz w:val="24"/>
          <w:szCs w:val="24"/>
        </w:rPr>
        <w:t>nintedanib</w:t>
      </w:r>
      <w:proofErr w:type="spellEnd"/>
      <w:r w:rsidRPr="00D70031">
        <w:rPr>
          <w:sz w:val="24"/>
          <w:szCs w:val="24"/>
        </w:rPr>
        <w:t xml:space="preserve">, i forhold til placebogruppen. </w:t>
      </w:r>
    </w:p>
    <w:p w14:paraId="7C6C0080" w14:textId="77777777" w:rsidR="00D70031" w:rsidRPr="00D70031" w:rsidRDefault="00D70031" w:rsidP="00A94334">
      <w:pPr>
        <w:ind w:left="851"/>
        <w:rPr>
          <w:sz w:val="24"/>
          <w:szCs w:val="24"/>
        </w:rPr>
      </w:pPr>
    </w:p>
    <w:p w14:paraId="565C21E3" w14:textId="77777777" w:rsidR="00D70031" w:rsidRDefault="00D70031" w:rsidP="00D70031">
      <w:pPr>
        <w:tabs>
          <w:tab w:val="left" w:pos="851"/>
        </w:tabs>
        <w:ind w:left="851"/>
        <w:rPr>
          <w:b/>
          <w:i/>
          <w:sz w:val="24"/>
          <w:szCs w:val="24"/>
        </w:rPr>
      </w:pPr>
      <w:r w:rsidRPr="00D70031">
        <w:rPr>
          <w:b/>
          <w:bCs/>
          <w:sz w:val="24"/>
          <w:szCs w:val="24"/>
        </w:rPr>
        <w:t xml:space="preserve">Tabel 6: Hyppighed af patienter med ≥ 10 % absolut fald i FVC-% forventet eller død over 52 uger og tid til progression i studierne INPULSIS-1, INPULSIS-2 og deres samlede data </w:t>
      </w:r>
      <w:r w:rsidRPr="00D70031">
        <w:rPr>
          <w:b/>
          <w:sz w:val="24"/>
          <w:szCs w:val="24"/>
        </w:rPr>
        <w:t xml:space="preserve">– </w:t>
      </w:r>
      <w:proofErr w:type="spellStart"/>
      <w:r w:rsidRPr="00D70031">
        <w:rPr>
          <w:b/>
          <w:i/>
          <w:sz w:val="24"/>
          <w:szCs w:val="24"/>
        </w:rPr>
        <w:t>treated</w:t>
      </w:r>
      <w:proofErr w:type="spellEnd"/>
      <w:r w:rsidRPr="00D70031">
        <w:rPr>
          <w:b/>
          <w:i/>
          <w:sz w:val="24"/>
          <w:szCs w:val="24"/>
        </w:rPr>
        <w:t xml:space="preserve"> set</w:t>
      </w:r>
    </w:p>
    <w:p w14:paraId="02157C8E" w14:textId="77777777" w:rsidR="000B1C60" w:rsidRPr="00D70031" w:rsidRDefault="000B1C60" w:rsidP="00D70031">
      <w:pPr>
        <w:tabs>
          <w:tab w:val="left" w:pos="851"/>
        </w:tabs>
        <w:ind w:left="851"/>
        <w:rPr>
          <w:b/>
          <w:i/>
          <w:sz w:val="24"/>
          <w:szCs w:val="24"/>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2051"/>
        <w:gridCol w:w="1028"/>
        <w:gridCol w:w="1504"/>
        <w:gridCol w:w="1111"/>
        <w:gridCol w:w="1402"/>
        <w:gridCol w:w="1117"/>
        <w:gridCol w:w="1415"/>
      </w:tblGrid>
      <w:tr w:rsidR="00D70031" w:rsidRPr="00D70031" w14:paraId="6EA42460" w14:textId="77777777" w:rsidTr="009E100A">
        <w:trPr>
          <w:trHeight w:val="757"/>
        </w:trPr>
        <w:tc>
          <w:tcPr>
            <w:tcW w:w="1065" w:type="pct"/>
            <w:tcBorders>
              <w:top w:val="single" w:sz="4" w:space="0" w:color="000000"/>
              <w:left w:val="single" w:sz="4" w:space="0" w:color="000000"/>
              <w:bottom w:val="single" w:sz="4" w:space="0" w:color="000000"/>
              <w:right w:val="single" w:sz="4" w:space="0" w:color="000000"/>
            </w:tcBorders>
          </w:tcPr>
          <w:p w14:paraId="278CF72E" w14:textId="77777777" w:rsidR="00D70031" w:rsidRPr="00D70031" w:rsidRDefault="00D70031" w:rsidP="009E100A">
            <w:pPr>
              <w:ind w:left="132"/>
              <w:rPr>
                <w:sz w:val="22"/>
                <w:szCs w:val="22"/>
              </w:rPr>
            </w:pPr>
          </w:p>
        </w:tc>
        <w:tc>
          <w:tcPr>
            <w:tcW w:w="1315" w:type="pct"/>
            <w:gridSpan w:val="2"/>
            <w:tcBorders>
              <w:top w:val="single" w:sz="4" w:space="0" w:color="000000"/>
              <w:left w:val="single" w:sz="4" w:space="0" w:color="000000"/>
              <w:bottom w:val="single" w:sz="4" w:space="0" w:color="000000"/>
              <w:right w:val="single" w:sz="4" w:space="0" w:color="000000"/>
            </w:tcBorders>
          </w:tcPr>
          <w:p w14:paraId="65F360E6" w14:textId="77777777" w:rsidR="00D70031" w:rsidRPr="00D70031" w:rsidRDefault="00D70031" w:rsidP="00AB1A46">
            <w:pPr>
              <w:ind w:left="132"/>
              <w:jc w:val="center"/>
              <w:rPr>
                <w:b/>
                <w:i/>
                <w:sz w:val="22"/>
                <w:szCs w:val="22"/>
              </w:rPr>
            </w:pPr>
          </w:p>
          <w:p w14:paraId="44D93271" w14:textId="77777777" w:rsidR="00D70031" w:rsidRPr="00D70031" w:rsidRDefault="00D70031" w:rsidP="00AB1A46">
            <w:pPr>
              <w:ind w:left="132"/>
              <w:jc w:val="center"/>
              <w:rPr>
                <w:b/>
                <w:i/>
                <w:sz w:val="22"/>
                <w:szCs w:val="22"/>
              </w:rPr>
            </w:pPr>
          </w:p>
          <w:p w14:paraId="5B70FF8D" w14:textId="77777777" w:rsidR="00D70031" w:rsidRPr="00D70031" w:rsidRDefault="00D70031" w:rsidP="00AB1A46">
            <w:pPr>
              <w:ind w:left="132"/>
              <w:jc w:val="center"/>
              <w:rPr>
                <w:sz w:val="22"/>
                <w:szCs w:val="22"/>
              </w:rPr>
            </w:pPr>
            <w:r w:rsidRPr="00D70031">
              <w:rPr>
                <w:sz w:val="22"/>
                <w:szCs w:val="22"/>
              </w:rPr>
              <w:t>INPULSIS-1</w:t>
            </w:r>
          </w:p>
        </w:tc>
        <w:tc>
          <w:tcPr>
            <w:tcW w:w="1305" w:type="pct"/>
            <w:gridSpan w:val="2"/>
            <w:tcBorders>
              <w:top w:val="single" w:sz="4" w:space="0" w:color="000000"/>
              <w:left w:val="single" w:sz="4" w:space="0" w:color="000000"/>
              <w:bottom w:val="single" w:sz="4" w:space="0" w:color="000000"/>
              <w:right w:val="single" w:sz="4" w:space="0" w:color="000000"/>
            </w:tcBorders>
          </w:tcPr>
          <w:p w14:paraId="1908B0A6" w14:textId="77777777" w:rsidR="00D70031" w:rsidRPr="00D70031" w:rsidRDefault="00D70031" w:rsidP="00AB1A46">
            <w:pPr>
              <w:ind w:left="132"/>
              <w:jc w:val="center"/>
              <w:rPr>
                <w:b/>
                <w:i/>
                <w:sz w:val="22"/>
                <w:szCs w:val="22"/>
              </w:rPr>
            </w:pPr>
          </w:p>
          <w:p w14:paraId="7D6D7D68" w14:textId="77777777" w:rsidR="00D70031" w:rsidRPr="00D70031" w:rsidRDefault="00D70031" w:rsidP="00AB1A46">
            <w:pPr>
              <w:ind w:left="132"/>
              <w:jc w:val="center"/>
              <w:rPr>
                <w:b/>
                <w:i/>
                <w:sz w:val="22"/>
                <w:szCs w:val="22"/>
              </w:rPr>
            </w:pPr>
          </w:p>
          <w:p w14:paraId="6C710C52" w14:textId="77777777" w:rsidR="00D70031" w:rsidRPr="00D70031" w:rsidRDefault="00D70031" w:rsidP="00AB1A46">
            <w:pPr>
              <w:ind w:left="132"/>
              <w:jc w:val="center"/>
              <w:rPr>
                <w:sz w:val="22"/>
                <w:szCs w:val="22"/>
              </w:rPr>
            </w:pPr>
            <w:r w:rsidRPr="00D70031">
              <w:rPr>
                <w:sz w:val="22"/>
                <w:szCs w:val="22"/>
              </w:rPr>
              <w:t>INPULSIS-2</w:t>
            </w:r>
          </w:p>
        </w:tc>
        <w:tc>
          <w:tcPr>
            <w:tcW w:w="1315" w:type="pct"/>
            <w:gridSpan w:val="2"/>
            <w:tcBorders>
              <w:top w:val="single" w:sz="4" w:space="0" w:color="000000"/>
              <w:left w:val="single" w:sz="4" w:space="0" w:color="000000"/>
              <w:bottom w:val="single" w:sz="4" w:space="0" w:color="000000"/>
              <w:right w:val="single" w:sz="4" w:space="0" w:color="000000"/>
            </w:tcBorders>
            <w:hideMark/>
          </w:tcPr>
          <w:p w14:paraId="47F28446" w14:textId="77777777" w:rsidR="00D70031" w:rsidRPr="00D70031" w:rsidRDefault="00D70031" w:rsidP="00AB1A46">
            <w:pPr>
              <w:ind w:left="132"/>
              <w:jc w:val="center"/>
              <w:rPr>
                <w:sz w:val="22"/>
                <w:szCs w:val="22"/>
              </w:rPr>
            </w:pPr>
            <w:r w:rsidRPr="00D70031">
              <w:rPr>
                <w:sz w:val="22"/>
                <w:szCs w:val="22"/>
              </w:rPr>
              <w:t>INPULSIS-1 og INPULSIS-2</w:t>
            </w:r>
          </w:p>
          <w:p w14:paraId="3DC94D38" w14:textId="77777777" w:rsidR="00D70031" w:rsidRPr="00D70031" w:rsidRDefault="00D70031" w:rsidP="00AB1A46">
            <w:pPr>
              <w:ind w:left="132"/>
              <w:jc w:val="center"/>
              <w:rPr>
                <w:sz w:val="22"/>
                <w:szCs w:val="22"/>
              </w:rPr>
            </w:pPr>
            <w:r w:rsidRPr="00D70031">
              <w:rPr>
                <w:sz w:val="22"/>
                <w:szCs w:val="22"/>
              </w:rPr>
              <w:t>samlet</w:t>
            </w:r>
          </w:p>
        </w:tc>
      </w:tr>
      <w:tr w:rsidR="00D70031" w:rsidRPr="00D70031" w14:paraId="0A3791E3" w14:textId="77777777" w:rsidTr="009E100A">
        <w:trPr>
          <w:trHeight w:val="251"/>
        </w:trPr>
        <w:tc>
          <w:tcPr>
            <w:tcW w:w="1065" w:type="pct"/>
            <w:vMerge w:val="restart"/>
            <w:tcBorders>
              <w:top w:val="single" w:sz="4" w:space="0" w:color="000000"/>
              <w:left w:val="single" w:sz="4" w:space="0" w:color="000000"/>
              <w:bottom w:val="single" w:sz="4" w:space="0" w:color="000000"/>
              <w:right w:val="single" w:sz="4" w:space="0" w:color="000000"/>
            </w:tcBorders>
          </w:tcPr>
          <w:p w14:paraId="2A145835" w14:textId="77777777" w:rsidR="00D70031" w:rsidRPr="00D70031" w:rsidRDefault="00D70031" w:rsidP="009E100A">
            <w:pPr>
              <w:ind w:left="132"/>
              <w:rPr>
                <w:sz w:val="22"/>
                <w:szCs w:val="22"/>
              </w:rPr>
            </w:pPr>
          </w:p>
        </w:tc>
        <w:tc>
          <w:tcPr>
            <w:tcW w:w="534" w:type="pct"/>
            <w:tcBorders>
              <w:top w:val="single" w:sz="4" w:space="0" w:color="000000"/>
              <w:left w:val="single" w:sz="4" w:space="0" w:color="000000"/>
              <w:bottom w:val="nil"/>
              <w:right w:val="single" w:sz="4" w:space="0" w:color="000000"/>
            </w:tcBorders>
            <w:hideMark/>
          </w:tcPr>
          <w:p w14:paraId="6988C14B" w14:textId="77777777" w:rsidR="00D70031" w:rsidRPr="00D70031" w:rsidRDefault="00D70031" w:rsidP="00AB1A46">
            <w:pPr>
              <w:ind w:left="132"/>
              <w:jc w:val="center"/>
              <w:rPr>
                <w:sz w:val="22"/>
                <w:szCs w:val="22"/>
              </w:rPr>
            </w:pPr>
            <w:r w:rsidRPr="00D70031">
              <w:rPr>
                <w:sz w:val="22"/>
                <w:szCs w:val="22"/>
              </w:rPr>
              <w:t>Placebo</w:t>
            </w:r>
          </w:p>
        </w:tc>
        <w:tc>
          <w:tcPr>
            <w:tcW w:w="781" w:type="pct"/>
            <w:tcBorders>
              <w:top w:val="single" w:sz="4" w:space="0" w:color="000000"/>
              <w:left w:val="single" w:sz="4" w:space="0" w:color="000000"/>
              <w:bottom w:val="nil"/>
              <w:right w:val="single" w:sz="4" w:space="0" w:color="000000"/>
            </w:tcBorders>
            <w:hideMark/>
          </w:tcPr>
          <w:p w14:paraId="3E6C447F" w14:textId="19AA34B1" w:rsidR="00D70031" w:rsidRPr="00D70031" w:rsidRDefault="00D70031" w:rsidP="00AB1A46">
            <w:pPr>
              <w:ind w:left="132"/>
              <w:jc w:val="center"/>
              <w:rPr>
                <w:sz w:val="22"/>
                <w:szCs w:val="22"/>
              </w:rPr>
            </w:pPr>
            <w:proofErr w:type="spellStart"/>
            <w:r w:rsidRPr="00D70031">
              <w:rPr>
                <w:sz w:val="22"/>
                <w:szCs w:val="22"/>
              </w:rPr>
              <w:t>Nintedanib</w:t>
            </w:r>
            <w:proofErr w:type="spellEnd"/>
          </w:p>
        </w:tc>
        <w:tc>
          <w:tcPr>
            <w:tcW w:w="577" w:type="pct"/>
            <w:tcBorders>
              <w:top w:val="single" w:sz="4" w:space="0" w:color="000000"/>
              <w:left w:val="single" w:sz="4" w:space="0" w:color="000000"/>
              <w:bottom w:val="nil"/>
              <w:right w:val="single" w:sz="4" w:space="0" w:color="000000"/>
            </w:tcBorders>
            <w:hideMark/>
          </w:tcPr>
          <w:p w14:paraId="5A8C8557" w14:textId="77777777" w:rsidR="00D70031" w:rsidRPr="00D70031" w:rsidRDefault="00D70031" w:rsidP="00AB1A46">
            <w:pPr>
              <w:ind w:left="132"/>
              <w:jc w:val="center"/>
              <w:rPr>
                <w:sz w:val="22"/>
                <w:szCs w:val="22"/>
              </w:rPr>
            </w:pPr>
            <w:r w:rsidRPr="00D70031">
              <w:rPr>
                <w:sz w:val="22"/>
                <w:szCs w:val="22"/>
              </w:rPr>
              <w:t>Placebo</w:t>
            </w:r>
          </w:p>
        </w:tc>
        <w:tc>
          <w:tcPr>
            <w:tcW w:w="728" w:type="pct"/>
            <w:tcBorders>
              <w:top w:val="single" w:sz="4" w:space="0" w:color="000000"/>
              <w:left w:val="single" w:sz="4" w:space="0" w:color="000000"/>
              <w:bottom w:val="nil"/>
              <w:right w:val="single" w:sz="4" w:space="0" w:color="000000"/>
            </w:tcBorders>
            <w:hideMark/>
          </w:tcPr>
          <w:p w14:paraId="5BE44633" w14:textId="31B42FE9" w:rsidR="00D70031" w:rsidRPr="00D70031" w:rsidRDefault="00D70031" w:rsidP="00AB1A46">
            <w:pPr>
              <w:ind w:left="132"/>
              <w:jc w:val="center"/>
              <w:rPr>
                <w:sz w:val="22"/>
                <w:szCs w:val="22"/>
              </w:rPr>
            </w:pPr>
            <w:proofErr w:type="spellStart"/>
            <w:r w:rsidRPr="00D70031">
              <w:rPr>
                <w:sz w:val="22"/>
                <w:szCs w:val="22"/>
              </w:rPr>
              <w:t>Nintedanib</w:t>
            </w:r>
            <w:proofErr w:type="spellEnd"/>
          </w:p>
        </w:tc>
        <w:tc>
          <w:tcPr>
            <w:tcW w:w="580" w:type="pct"/>
            <w:tcBorders>
              <w:top w:val="single" w:sz="4" w:space="0" w:color="000000"/>
              <w:left w:val="single" w:sz="4" w:space="0" w:color="000000"/>
              <w:bottom w:val="nil"/>
              <w:right w:val="single" w:sz="4" w:space="0" w:color="000000"/>
            </w:tcBorders>
            <w:hideMark/>
          </w:tcPr>
          <w:p w14:paraId="5F660C6F" w14:textId="77777777" w:rsidR="00D70031" w:rsidRPr="00D70031" w:rsidRDefault="00D70031" w:rsidP="00AB1A46">
            <w:pPr>
              <w:ind w:left="132"/>
              <w:jc w:val="center"/>
              <w:rPr>
                <w:sz w:val="22"/>
                <w:szCs w:val="22"/>
              </w:rPr>
            </w:pPr>
            <w:r w:rsidRPr="00D70031">
              <w:rPr>
                <w:sz w:val="22"/>
                <w:szCs w:val="22"/>
              </w:rPr>
              <w:t>Placebo</w:t>
            </w:r>
          </w:p>
        </w:tc>
        <w:tc>
          <w:tcPr>
            <w:tcW w:w="735" w:type="pct"/>
            <w:tcBorders>
              <w:top w:val="single" w:sz="4" w:space="0" w:color="000000"/>
              <w:left w:val="single" w:sz="4" w:space="0" w:color="000000"/>
              <w:bottom w:val="nil"/>
              <w:right w:val="single" w:sz="4" w:space="0" w:color="000000"/>
            </w:tcBorders>
            <w:hideMark/>
          </w:tcPr>
          <w:p w14:paraId="68F7EC77" w14:textId="77777777" w:rsidR="00D70031" w:rsidRPr="00D70031" w:rsidRDefault="00D70031" w:rsidP="00AB1A46">
            <w:pPr>
              <w:ind w:left="132"/>
              <w:jc w:val="center"/>
              <w:rPr>
                <w:sz w:val="22"/>
                <w:szCs w:val="22"/>
              </w:rPr>
            </w:pPr>
            <w:proofErr w:type="spellStart"/>
            <w:r w:rsidRPr="00D70031">
              <w:rPr>
                <w:sz w:val="22"/>
                <w:szCs w:val="22"/>
              </w:rPr>
              <w:t>Nintedanib</w:t>
            </w:r>
            <w:proofErr w:type="spellEnd"/>
          </w:p>
        </w:tc>
      </w:tr>
      <w:tr w:rsidR="00D70031" w:rsidRPr="00D70031" w14:paraId="50774605" w14:textId="77777777" w:rsidTr="009E100A">
        <w:trPr>
          <w:trHeight w:val="243"/>
        </w:trPr>
        <w:tc>
          <w:tcPr>
            <w:tcW w:w="1065" w:type="pct"/>
            <w:vMerge/>
            <w:tcBorders>
              <w:top w:val="single" w:sz="4" w:space="0" w:color="000000"/>
              <w:left w:val="single" w:sz="4" w:space="0" w:color="000000"/>
              <w:bottom w:val="single" w:sz="4" w:space="0" w:color="000000"/>
              <w:right w:val="single" w:sz="4" w:space="0" w:color="000000"/>
            </w:tcBorders>
            <w:vAlign w:val="center"/>
            <w:hideMark/>
          </w:tcPr>
          <w:p w14:paraId="10E46039" w14:textId="77777777" w:rsidR="00D70031" w:rsidRPr="00D70031" w:rsidRDefault="00D70031" w:rsidP="009E100A">
            <w:pPr>
              <w:ind w:left="132"/>
              <w:rPr>
                <w:sz w:val="22"/>
                <w:szCs w:val="22"/>
              </w:rPr>
            </w:pPr>
          </w:p>
        </w:tc>
        <w:tc>
          <w:tcPr>
            <w:tcW w:w="534" w:type="pct"/>
            <w:tcBorders>
              <w:top w:val="nil"/>
              <w:left w:val="single" w:sz="4" w:space="0" w:color="000000"/>
              <w:bottom w:val="nil"/>
              <w:right w:val="single" w:sz="4" w:space="0" w:color="000000"/>
            </w:tcBorders>
          </w:tcPr>
          <w:p w14:paraId="244C2B5F" w14:textId="77777777" w:rsidR="00D70031" w:rsidRPr="00D70031" w:rsidRDefault="00D70031" w:rsidP="00AB1A46">
            <w:pPr>
              <w:ind w:left="132"/>
              <w:jc w:val="center"/>
              <w:rPr>
                <w:sz w:val="22"/>
                <w:szCs w:val="22"/>
              </w:rPr>
            </w:pPr>
          </w:p>
        </w:tc>
        <w:tc>
          <w:tcPr>
            <w:tcW w:w="781" w:type="pct"/>
            <w:tcBorders>
              <w:top w:val="nil"/>
              <w:left w:val="single" w:sz="4" w:space="0" w:color="000000"/>
              <w:bottom w:val="nil"/>
              <w:right w:val="single" w:sz="4" w:space="0" w:color="000000"/>
            </w:tcBorders>
            <w:hideMark/>
          </w:tcPr>
          <w:p w14:paraId="1928ABFD" w14:textId="77777777" w:rsidR="00D70031" w:rsidRPr="00D70031" w:rsidRDefault="00D70031" w:rsidP="00AB1A46">
            <w:pPr>
              <w:ind w:left="132"/>
              <w:jc w:val="center"/>
              <w:rPr>
                <w:sz w:val="22"/>
                <w:szCs w:val="22"/>
              </w:rPr>
            </w:pPr>
            <w:r w:rsidRPr="00D70031">
              <w:rPr>
                <w:sz w:val="22"/>
                <w:szCs w:val="22"/>
              </w:rPr>
              <w:t>150 mg to</w:t>
            </w:r>
          </w:p>
        </w:tc>
        <w:tc>
          <w:tcPr>
            <w:tcW w:w="577" w:type="pct"/>
            <w:tcBorders>
              <w:top w:val="nil"/>
              <w:left w:val="single" w:sz="4" w:space="0" w:color="000000"/>
              <w:bottom w:val="nil"/>
              <w:right w:val="single" w:sz="4" w:space="0" w:color="000000"/>
            </w:tcBorders>
          </w:tcPr>
          <w:p w14:paraId="485ABF88" w14:textId="77777777" w:rsidR="00D70031" w:rsidRPr="00D70031" w:rsidRDefault="00D70031" w:rsidP="00AB1A46">
            <w:pPr>
              <w:ind w:left="132"/>
              <w:jc w:val="center"/>
              <w:rPr>
                <w:sz w:val="22"/>
                <w:szCs w:val="22"/>
              </w:rPr>
            </w:pPr>
          </w:p>
        </w:tc>
        <w:tc>
          <w:tcPr>
            <w:tcW w:w="728" w:type="pct"/>
            <w:tcBorders>
              <w:top w:val="nil"/>
              <w:left w:val="single" w:sz="4" w:space="0" w:color="000000"/>
              <w:bottom w:val="nil"/>
              <w:right w:val="single" w:sz="4" w:space="0" w:color="000000"/>
            </w:tcBorders>
            <w:hideMark/>
          </w:tcPr>
          <w:p w14:paraId="5C72AE34" w14:textId="77777777" w:rsidR="00D70031" w:rsidRPr="00D70031" w:rsidRDefault="00D70031" w:rsidP="00AB1A46">
            <w:pPr>
              <w:ind w:left="132"/>
              <w:jc w:val="center"/>
              <w:rPr>
                <w:sz w:val="22"/>
                <w:szCs w:val="22"/>
              </w:rPr>
            </w:pPr>
            <w:r w:rsidRPr="00D70031">
              <w:rPr>
                <w:sz w:val="22"/>
                <w:szCs w:val="22"/>
              </w:rPr>
              <w:t>150 mg to</w:t>
            </w:r>
          </w:p>
        </w:tc>
        <w:tc>
          <w:tcPr>
            <w:tcW w:w="580" w:type="pct"/>
            <w:tcBorders>
              <w:top w:val="nil"/>
              <w:left w:val="single" w:sz="4" w:space="0" w:color="000000"/>
              <w:bottom w:val="nil"/>
              <w:right w:val="single" w:sz="4" w:space="0" w:color="000000"/>
            </w:tcBorders>
          </w:tcPr>
          <w:p w14:paraId="3691ED03" w14:textId="77777777" w:rsidR="00D70031" w:rsidRPr="00D70031" w:rsidRDefault="00D70031" w:rsidP="00AB1A46">
            <w:pPr>
              <w:ind w:left="132"/>
              <w:jc w:val="center"/>
              <w:rPr>
                <w:sz w:val="22"/>
                <w:szCs w:val="22"/>
              </w:rPr>
            </w:pPr>
          </w:p>
        </w:tc>
        <w:tc>
          <w:tcPr>
            <w:tcW w:w="735" w:type="pct"/>
            <w:tcBorders>
              <w:top w:val="nil"/>
              <w:left w:val="single" w:sz="4" w:space="0" w:color="000000"/>
              <w:bottom w:val="nil"/>
              <w:right w:val="single" w:sz="4" w:space="0" w:color="000000"/>
            </w:tcBorders>
            <w:hideMark/>
          </w:tcPr>
          <w:p w14:paraId="173E6A0E" w14:textId="77777777" w:rsidR="00D70031" w:rsidRPr="00D70031" w:rsidRDefault="00D70031" w:rsidP="00AB1A46">
            <w:pPr>
              <w:ind w:left="132"/>
              <w:jc w:val="center"/>
              <w:rPr>
                <w:sz w:val="22"/>
                <w:szCs w:val="22"/>
              </w:rPr>
            </w:pPr>
            <w:r w:rsidRPr="00D70031">
              <w:rPr>
                <w:sz w:val="22"/>
                <w:szCs w:val="22"/>
              </w:rPr>
              <w:t>150 mg to</w:t>
            </w:r>
          </w:p>
        </w:tc>
      </w:tr>
      <w:tr w:rsidR="00D70031" w:rsidRPr="00D70031" w14:paraId="1A0E5809" w14:textId="77777777" w:rsidTr="009E100A">
        <w:trPr>
          <w:trHeight w:val="243"/>
        </w:trPr>
        <w:tc>
          <w:tcPr>
            <w:tcW w:w="1065" w:type="pct"/>
            <w:vMerge/>
            <w:tcBorders>
              <w:top w:val="single" w:sz="4" w:space="0" w:color="000000"/>
              <w:left w:val="single" w:sz="4" w:space="0" w:color="000000"/>
              <w:bottom w:val="single" w:sz="4" w:space="0" w:color="000000"/>
              <w:right w:val="single" w:sz="4" w:space="0" w:color="000000"/>
            </w:tcBorders>
            <w:vAlign w:val="center"/>
            <w:hideMark/>
          </w:tcPr>
          <w:p w14:paraId="0AC60ABB" w14:textId="77777777" w:rsidR="00D70031" w:rsidRPr="00D70031" w:rsidRDefault="00D70031" w:rsidP="009E100A">
            <w:pPr>
              <w:ind w:left="132"/>
              <w:rPr>
                <w:sz w:val="22"/>
                <w:szCs w:val="22"/>
              </w:rPr>
            </w:pPr>
          </w:p>
        </w:tc>
        <w:tc>
          <w:tcPr>
            <w:tcW w:w="534" w:type="pct"/>
            <w:tcBorders>
              <w:top w:val="nil"/>
              <w:left w:val="single" w:sz="4" w:space="0" w:color="000000"/>
              <w:bottom w:val="nil"/>
              <w:right w:val="single" w:sz="4" w:space="0" w:color="000000"/>
            </w:tcBorders>
          </w:tcPr>
          <w:p w14:paraId="6A966466" w14:textId="77777777" w:rsidR="00D70031" w:rsidRPr="00D70031" w:rsidRDefault="00D70031" w:rsidP="00AB1A46">
            <w:pPr>
              <w:ind w:left="132"/>
              <w:jc w:val="center"/>
              <w:rPr>
                <w:sz w:val="22"/>
                <w:szCs w:val="22"/>
              </w:rPr>
            </w:pPr>
          </w:p>
        </w:tc>
        <w:tc>
          <w:tcPr>
            <w:tcW w:w="781" w:type="pct"/>
            <w:tcBorders>
              <w:top w:val="nil"/>
              <w:left w:val="single" w:sz="4" w:space="0" w:color="000000"/>
              <w:bottom w:val="nil"/>
              <w:right w:val="single" w:sz="4" w:space="0" w:color="000000"/>
            </w:tcBorders>
            <w:hideMark/>
          </w:tcPr>
          <w:p w14:paraId="26968D4D" w14:textId="77777777" w:rsidR="00D70031" w:rsidRPr="00D70031" w:rsidRDefault="00D70031" w:rsidP="00AB1A46">
            <w:pPr>
              <w:ind w:left="132"/>
              <w:jc w:val="center"/>
              <w:rPr>
                <w:sz w:val="22"/>
                <w:szCs w:val="22"/>
              </w:rPr>
            </w:pPr>
            <w:r w:rsidRPr="00D70031">
              <w:rPr>
                <w:sz w:val="22"/>
                <w:szCs w:val="22"/>
              </w:rPr>
              <w:t>gange dagligt</w:t>
            </w:r>
          </w:p>
        </w:tc>
        <w:tc>
          <w:tcPr>
            <w:tcW w:w="577" w:type="pct"/>
            <w:tcBorders>
              <w:top w:val="nil"/>
              <w:left w:val="single" w:sz="4" w:space="0" w:color="000000"/>
              <w:bottom w:val="nil"/>
              <w:right w:val="single" w:sz="4" w:space="0" w:color="000000"/>
            </w:tcBorders>
          </w:tcPr>
          <w:p w14:paraId="78B77A31" w14:textId="77777777" w:rsidR="00D70031" w:rsidRPr="00D70031" w:rsidRDefault="00D70031" w:rsidP="00AB1A46">
            <w:pPr>
              <w:ind w:left="132"/>
              <w:jc w:val="center"/>
              <w:rPr>
                <w:sz w:val="22"/>
                <w:szCs w:val="22"/>
              </w:rPr>
            </w:pPr>
          </w:p>
        </w:tc>
        <w:tc>
          <w:tcPr>
            <w:tcW w:w="728" w:type="pct"/>
            <w:tcBorders>
              <w:top w:val="nil"/>
              <w:left w:val="single" w:sz="4" w:space="0" w:color="000000"/>
              <w:bottom w:val="nil"/>
              <w:right w:val="single" w:sz="4" w:space="0" w:color="000000"/>
            </w:tcBorders>
            <w:hideMark/>
          </w:tcPr>
          <w:p w14:paraId="31D7A4FC" w14:textId="77777777" w:rsidR="00D70031" w:rsidRPr="00D70031" w:rsidRDefault="00D70031" w:rsidP="00AB1A46">
            <w:pPr>
              <w:ind w:left="132"/>
              <w:jc w:val="center"/>
              <w:rPr>
                <w:sz w:val="22"/>
                <w:szCs w:val="22"/>
              </w:rPr>
            </w:pPr>
            <w:r w:rsidRPr="00D70031">
              <w:rPr>
                <w:sz w:val="22"/>
                <w:szCs w:val="22"/>
              </w:rPr>
              <w:t>gange</w:t>
            </w:r>
          </w:p>
        </w:tc>
        <w:tc>
          <w:tcPr>
            <w:tcW w:w="580" w:type="pct"/>
            <w:tcBorders>
              <w:top w:val="nil"/>
              <w:left w:val="single" w:sz="4" w:space="0" w:color="000000"/>
              <w:bottom w:val="nil"/>
              <w:right w:val="single" w:sz="4" w:space="0" w:color="000000"/>
            </w:tcBorders>
          </w:tcPr>
          <w:p w14:paraId="38E122B3" w14:textId="77777777" w:rsidR="00D70031" w:rsidRPr="00D70031" w:rsidRDefault="00D70031" w:rsidP="00AB1A46">
            <w:pPr>
              <w:ind w:left="132"/>
              <w:jc w:val="center"/>
              <w:rPr>
                <w:sz w:val="22"/>
                <w:szCs w:val="22"/>
              </w:rPr>
            </w:pPr>
          </w:p>
        </w:tc>
        <w:tc>
          <w:tcPr>
            <w:tcW w:w="735" w:type="pct"/>
            <w:tcBorders>
              <w:top w:val="nil"/>
              <w:left w:val="single" w:sz="4" w:space="0" w:color="000000"/>
              <w:bottom w:val="nil"/>
              <w:right w:val="single" w:sz="4" w:space="0" w:color="000000"/>
            </w:tcBorders>
            <w:hideMark/>
          </w:tcPr>
          <w:p w14:paraId="2FFD0DFC" w14:textId="77777777" w:rsidR="00D70031" w:rsidRPr="00D70031" w:rsidRDefault="00D70031" w:rsidP="00AB1A46">
            <w:pPr>
              <w:ind w:left="132"/>
              <w:jc w:val="center"/>
              <w:rPr>
                <w:sz w:val="22"/>
                <w:szCs w:val="22"/>
              </w:rPr>
            </w:pPr>
            <w:r w:rsidRPr="00D70031">
              <w:rPr>
                <w:sz w:val="22"/>
                <w:szCs w:val="22"/>
              </w:rPr>
              <w:t>gange</w:t>
            </w:r>
          </w:p>
        </w:tc>
      </w:tr>
      <w:tr w:rsidR="00D70031" w:rsidRPr="00D70031" w14:paraId="0ACBD88A" w14:textId="77777777" w:rsidTr="009E100A">
        <w:trPr>
          <w:trHeight w:val="244"/>
        </w:trPr>
        <w:tc>
          <w:tcPr>
            <w:tcW w:w="1065" w:type="pct"/>
            <w:vMerge/>
            <w:tcBorders>
              <w:top w:val="single" w:sz="4" w:space="0" w:color="000000"/>
              <w:left w:val="single" w:sz="4" w:space="0" w:color="000000"/>
              <w:bottom w:val="single" w:sz="4" w:space="0" w:color="000000"/>
              <w:right w:val="single" w:sz="4" w:space="0" w:color="000000"/>
            </w:tcBorders>
            <w:vAlign w:val="center"/>
            <w:hideMark/>
          </w:tcPr>
          <w:p w14:paraId="335422CB" w14:textId="77777777" w:rsidR="00D70031" w:rsidRPr="00D70031" w:rsidRDefault="00D70031" w:rsidP="009E100A">
            <w:pPr>
              <w:ind w:left="132"/>
              <w:rPr>
                <w:sz w:val="22"/>
                <w:szCs w:val="22"/>
              </w:rPr>
            </w:pPr>
          </w:p>
        </w:tc>
        <w:tc>
          <w:tcPr>
            <w:tcW w:w="534" w:type="pct"/>
            <w:tcBorders>
              <w:top w:val="nil"/>
              <w:left w:val="single" w:sz="4" w:space="0" w:color="000000"/>
              <w:bottom w:val="single" w:sz="4" w:space="0" w:color="000000"/>
              <w:right w:val="single" w:sz="4" w:space="0" w:color="000000"/>
            </w:tcBorders>
          </w:tcPr>
          <w:p w14:paraId="3DC79133" w14:textId="77777777" w:rsidR="00D70031" w:rsidRPr="00D70031" w:rsidRDefault="00D70031" w:rsidP="00AB1A46">
            <w:pPr>
              <w:ind w:left="132"/>
              <w:jc w:val="center"/>
              <w:rPr>
                <w:sz w:val="22"/>
                <w:szCs w:val="22"/>
              </w:rPr>
            </w:pPr>
          </w:p>
        </w:tc>
        <w:tc>
          <w:tcPr>
            <w:tcW w:w="781" w:type="pct"/>
            <w:tcBorders>
              <w:top w:val="nil"/>
              <w:left w:val="single" w:sz="4" w:space="0" w:color="000000"/>
              <w:bottom w:val="single" w:sz="4" w:space="0" w:color="000000"/>
              <w:right w:val="single" w:sz="4" w:space="0" w:color="000000"/>
            </w:tcBorders>
          </w:tcPr>
          <w:p w14:paraId="2C1A27FF" w14:textId="77777777" w:rsidR="00D70031" w:rsidRPr="00D70031" w:rsidRDefault="00D70031" w:rsidP="00AB1A46">
            <w:pPr>
              <w:ind w:left="132"/>
              <w:jc w:val="center"/>
              <w:rPr>
                <w:sz w:val="22"/>
                <w:szCs w:val="22"/>
              </w:rPr>
            </w:pPr>
          </w:p>
        </w:tc>
        <w:tc>
          <w:tcPr>
            <w:tcW w:w="577" w:type="pct"/>
            <w:tcBorders>
              <w:top w:val="nil"/>
              <w:left w:val="single" w:sz="4" w:space="0" w:color="000000"/>
              <w:bottom w:val="single" w:sz="4" w:space="0" w:color="000000"/>
              <w:right w:val="single" w:sz="4" w:space="0" w:color="000000"/>
            </w:tcBorders>
          </w:tcPr>
          <w:p w14:paraId="027D2CA5" w14:textId="77777777" w:rsidR="00D70031" w:rsidRPr="00D70031" w:rsidRDefault="00D70031" w:rsidP="00AB1A46">
            <w:pPr>
              <w:ind w:left="132"/>
              <w:jc w:val="center"/>
              <w:rPr>
                <w:sz w:val="22"/>
                <w:szCs w:val="22"/>
              </w:rPr>
            </w:pPr>
          </w:p>
        </w:tc>
        <w:tc>
          <w:tcPr>
            <w:tcW w:w="728" w:type="pct"/>
            <w:tcBorders>
              <w:top w:val="nil"/>
              <w:left w:val="single" w:sz="4" w:space="0" w:color="000000"/>
              <w:bottom w:val="single" w:sz="4" w:space="0" w:color="000000"/>
              <w:right w:val="single" w:sz="4" w:space="0" w:color="000000"/>
            </w:tcBorders>
            <w:hideMark/>
          </w:tcPr>
          <w:p w14:paraId="1726629A" w14:textId="77777777" w:rsidR="00D70031" w:rsidRPr="00D70031" w:rsidRDefault="00D70031" w:rsidP="00AB1A46">
            <w:pPr>
              <w:ind w:left="132"/>
              <w:jc w:val="center"/>
              <w:rPr>
                <w:sz w:val="22"/>
                <w:szCs w:val="22"/>
              </w:rPr>
            </w:pPr>
            <w:r w:rsidRPr="00D70031">
              <w:rPr>
                <w:sz w:val="22"/>
                <w:szCs w:val="22"/>
              </w:rPr>
              <w:t>dagligt</w:t>
            </w:r>
          </w:p>
        </w:tc>
        <w:tc>
          <w:tcPr>
            <w:tcW w:w="580" w:type="pct"/>
            <w:tcBorders>
              <w:top w:val="nil"/>
              <w:left w:val="single" w:sz="4" w:space="0" w:color="000000"/>
              <w:bottom w:val="single" w:sz="4" w:space="0" w:color="000000"/>
              <w:right w:val="single" w:sz="4" w:space="0" w:color="000000"/>
            </w:tcBorders>
          </w:tcPr>
          <w:p w14:paraId="36A16B51" w14:textId="77777777" w:rsidR="00D70031" w:rsidRPr="00D70031" w:rsidRDefault="00D70031" w:rsidP="00AB1A46">
            <w:pPr>
              <w:ind w:left="132"/>
              <w:jc w:val="center"/>
              <w:rPr>
                <w:sz w:val="22"/>
                <w:szCs w:val="22"/>
              </w:rPr>
            </w:pPr>
          </w:p>
        </w:tc>
        <w:tc>
          <w:tcPr>
            <w:tcW w:w="735" w:type="pct"/>
            <w:tcBorders>
              <w:top w:val="nil"/>
              <w:left w:val="single" w:sz="4" w:space="0" w:color="000000"/>
              <w:bottom w:val="single" w:sz="4" w:space="0" w:color="000000"/>
              <w:right w:val="single" w:sz="4" w:space="0" w:color="000000"/>
            </w:tcBorders>
            <w:hideMark/>
          </w:tcPr>
          <w:p w14:paraId="699EC3D6" w14:textId="77777777" w:rsidR="00D70031" w:rsidRPr="00D70031" w:rsidRDefault="00D70031" w:rsidP="00AB1A46">
            <w:pPr>
              <w:ind w:left="132"/>
              <w:jc w:val="center"/>
              <w:rPr>
                <w:sz w:val="22"/>
                <w:szCs w:val="22"/>
              </w:rPr>
            </w:pPr>
            <w:r w:rsidRPr="00D70031">
              <w:rPr>
                <w:sz w:val="22"/>
                <w:szCs w:val="22"/>
              </w:rPr>
              <w:t>dagligt</w:t>
            </w:r>
          </w:p>
        </w:tc>
      </w:tr>
      <w:tr w:rsidR="00D70031" w:rsidRPr="00D70031" w14:paraId="37839EB6" w14:textId="77777777" w:rsidTr="009E100A">
        <w:trPr>
          <w:trHeight w:val="251"/>
        </w:trPr>
        <w:tc>
          <w:tcPr>
            <w:tcW w:w="1065" w:type="pct"/>
            <w:tcBorders>
              <w:top w:val="single" w:sz="4" w:space="0" w:color="000000"/>
              <w:left w:val="single" w:sz="4" w:space="0" w:color="000000"/>
              <w:bottom w:val="single" w:sz="4" w:space="0" w:color="000000"/>
              <w:right w:val="single" w:sz="4" w:space="0" w:color="000000"/>
            </w:tcBorders>
            <w:hideMark/>
          </w:tcPr>
          <w:p w14:paraId="493ED9E8" w14:textId="77777777" w:rsidR="00D70031" w:rsidRPr="00D70031" w:rsidRDefault="00D70031" w:rsidP="009E100A">
            <w:pPr>
              <w:ind w:left="132"/>
              <w:rPr>
                <w:sz w:val="22"/>
                <w:szCs w:val="22"/>
              </w:rPr>
            </w:pPr>
            <w:r w:rsidRPr="00D70031">
              <w:rPr>
                <w:sz w:val="22"/>
                <w:szCs w:val="22"/>
              </w:rPr>
              <w:t>Antal i risiko</w:t>
            </w:r>
          </w:p>
        </w:tc>
        <w:tc>
          <w:tcPr>
            <w:tcW w:w="534" w:type="pct"/>
            <w:tcBorders>
              <w:top w:val="single" w:sz="4" w:space="0" w:color="000000"/>
              <w:left w:val="single" w:sz="4" w:space="0" w:color="000000"/>
              <w:bottom w:val="single" w:sz="4" w:space="0" w:color="000000"/>
              <w:right w:val="single" w:sz="4" w:space="0" w:color="000000"/>
            </w:tcBorders>
            <w:hideMark/>
          </w:tcPr>
          <w:p w14:paraId="0B3A86D4" w14:textId="77777777" w:rsidR="00D70031" w:rsidRPr="00D70031" w:rsidRDefault="00D70031" w:rsidP="00AB1A46">
            <w:pPr>
              <w:ind w:left="132"/>
              <w:jc w:val="center"/>
              <w:rPr>
                <w:sz w:val="22"/>
                <w:szCs w:val="22"/>
              </w:rPr>
            </w:pPr>
            <w:r w:rsidRPr="00D70031">
              <w:rPr>
                <w:sz w:val="22"/>
                <w:szCs w:val="22"/>
              </w:rPr>
              <w:t>204</w:t>
            </w:r>
          </w:p>
        </w:tc>
        <w:tc>
          <w:tcPr>
            <w:tcW w:w="781" w:type="pct"/>
            <w:tcBorders>
              <w:top w:val="single" w:sz="4" w:space="0" w:color="000000"/>
              <w:left w:val="single" w:sz="4" w:space="0" w:color="000000"/>
              <w:bottom w:val="single" w:sz="4" w:space="0" w:color="000000"/>
              <w:right w:val="single" w:sz="4" w:space="0" w:color="000000"/>
            </w:tcBorders>
            <w:hideMark/>
          </w:tcPr>
          <w:p w14:paraId="5F533BEB" w14:textId="77777777" w:rsidR="00D70031" w:rsidRPr="00D70031" w:rsidRDefault="00D70031" w:rsidP="00AB1A46">
            <w:pPr>
              <w:ind w:left="132"/>
              <w:jc w:val="center"/>
              <w:rPr>
                <w:sz w:val="22"/>
                <w:szCs w:val="22"/>
              </w:rPr>
            </w:pPr>
            <w:r w:rsidRPr="00D70031">
              <w:rPr>
                <w:sz w:val="22"/>
                <w:szCs w:val="22"/>
              </w:rPr>
              <w:t>309</w:t>
            </w:r>
          </w:p>
        </w:tc>
        <w:tc>
          <w:tcPr>
            <w:tcW w:w="577" w:type="pct"/>
            <w:tcBorders>
              <w:top w:val="single" w:sz="4" w:space="0" w:color="000000"/>
              <w:left w:val="single" w:sz="4" w:space="0" w:color="000000"/>
              <w:bottom w:val="single" w:sz="4" w:space="0" w:color="000000"/>
              <w:right w:val="single" w:sz="4" w:space="0" w:color="000000"/>
            </w:tcBorders>
            <w:hideMark/>
          </w:tcPr>
          <w:p w14:paraId="172E9C76" w14:textId="77777777" w:rsidR="00D70031" w:rsidRPr="00D70031" w:rsidRDefault="00D70031" w:rsidP="00AB1A46">
            <w:pPr>
              <w:ind w:left="132"/>
              <w:jc w:val="center"/>
              <w:rPr>
                <w:sz w:val="22"/>
                <w:szCs w:val="22"/>
              </w:rPr>
            </w:pPr>
            <w:r w:rsidRPr="00D70031">
              <w:rPr>
                <w:sz w:val="22"/>
                <w:szCs w:val="22"/>
              </w:rPr>
              <w:t>219</w:t>
            </w:r>
          </w:p>
        </w:tc>
        <w:tc>
          <w:tcPr>
            <w:tcW w:w="728" w:type="pct"/>
            <w:tcBorders>
              <w:top w:val="single" w:sz="4" w:space="0" w:color="000000"/>
              <w:left w:val="single" w:sz="4" w:space="0" w:color="000000"/>
              <w:bottom w:val="single" w:sz="4" w:space="0" w:color="000000"/>
              <w:right w:val="single" w:sz="4" w:space="0" w:color="000000"/>
            </w:tcBorders>
            <w:hideMark/>
          </w:tcPr>
          <w:p w14:paraId="72351888" w14:textId="77777777" w:rsidR="00D70031" w:rsidRPr="00D70031" w:rsidRDefault="00D70031" w:rsidP="00AB1A46">
            <w:pPr>
              <w:ind w:left="132"/>
              <w:jc w:val="center"/>
              <w:rPr>
                <w:sz w:val="22"/>
                <w:szCs w:val="22"/>
              </w:rPr>
            </w:pPr>
            <w:r w:rsidRPr="00D70031">
              <w:rPr>
                <w:sz w:val="22"/>
                <w:szCs w:val="22"/>
              </w:rPr>
              <w:t>329</w:t>
            </w:r>
          </w:p>
        </w:tc>
        <w:tc>
          <w:tcPr>
            <w:tcW w:w="580" w:type="pct"/>
            <w:tcBorders>
              <w:top w:val="single" w:sz="4" w:space="0" w:color="000000"/>
              <w:left w:val="single" w:sz="4" w:space="0" w:color="000000"/>
              <w:bottom w:val="single" w:sz="4" w:space="0" w:color="000000"/>
              <w:right w:val="single" w:sz="4" w:space="0" w:color="000000"/>
            </w:tcBorders>
            <w:hideMark/>
          </w:tcPr>
          <w:p w14:paraId="79FB060D" w14:textId="77777777" w:rsidR="00D70031" w:rsidRPr="00D70031" w:rsidRDefault="00D70031" w:rsidP="00AB1A46">
            <w:pPr>
              <w:ind w:left="132"/>
              <w:jc w:val="center"/>
              <w:rPr>
                <w:sz w:val="22"/>
                <w:szCs w:val="22"/>
              </w:rPr>
            </w:pPr>
            <w:r w:rsidRPr="00D70031">
              <w:rPr>
                <w:sz w:val="22"/>
                <w:szCs w:val="22"/>
              </w:rPr>
              <w:t>423</w:t>
            </w:r>
          </w:p>
        </w:tc>
        <w:tc>
          <w:tcPr>
            <w:tcW w:w="735" w:type="pct"/>
            <w:tcBorders>
              <w:top w:val="single" w:sz="4" w:space="0" w:color="000000"/>
              <w:left w:val="single" w:sz="4" w:space="0" w:color="000000"/>
              <w:bottom w:val="single" w:sz="4" w:space="0" w:color="000000"/>
              <w:right w:val="single" w:sz="4" w:space="0" w:color="000000"/>
            </w:tcBorders>
            <w:hideMark/>
          </w:tcPr>
          <w:p w14:paraId="2E240940" w14:textId="77777777" w:rsidR="00D70031" w:rsidRPr="00D70031" w:rsidRDefault="00D70031" w:rsidP="00AB1A46">
            <w:pPr>
              <w:ind w:left="132"/>
              <w:jc w:val="center"/>
              <w:rPr>
                <w:sz w:val="22"/>
                <w:szCs w:val="22"/>
              </w:rPr>
            </w:pPr>
            <w:r w:rsidRPr="00D70031">
              <w:rPr>
                <w:sz w:val="22"/>
                <w:szCs w:val="22"/>
              </w:rPr>
              <w:t>638</w:t>
            </w:r>
          </w:p>
        </w:tc>
      </w:tr>
      <w:tr w:rsidR="00D70031" w:rsidRPr="00D70031" w14:paraId="6296F02B" w14:textId="77777777" w:rsidTr="009E100A">
        <w:trPr>
          <w:trHeight w:val="56"/>
        </w:trPr>
        <w:tc>
          <w:tcPr>
            <w:tcW w:w="1065" w:type="pct"/>
            <w:tcBorders>
              <w:top w:val="single" w:sz="4" w:space="0" w:color="000000"/>
              <w:left w:val="single" w:sz="4" w:space="0" w:color="000000"/>
              <w:bottom w:val="nil"/>
              <w:right w:val="single" w:sz="4" w:space="0" w:color="000000"/>
            </w:tcBorders>
            <w:hideMark/>
          </w:tcPr>
          <w:p w14:paraId="4F6C8A60" w14:textId="77777777" w:rsidR="00D70031" w:rsidRPr="00D70031" w:rsidRDefault="00D70031" w:rsidP="009E100A">
            <w:pPr>
              <w:ind w:left="132"/>
              <w:rPr>
                <w:sz w:val="22"/>
                <w:szCs w:val="22"/>
              </w:rPr>
            </w:pPr>
            <w:r w:rsidRPr="00D70031">
              <w:rPr>
                <w:sz w:val="22"/>
                <w:szCs w:val="22"/>
              </w:rPr>
              <w:t>Patienter med</w:t>
            </w:r>
          </w:p>
        </w:tc>
        <w:tc>
          <w:tcPr>
            <w:tcW w:w="534" w:type="pct"/>
            <w:tcBorders>
              <w:top w:val="single" w:sz="4" w:space="0" w:color="000000"/>
              <w:left w:val="single" w:sz="4" w:space="0" w:color="000000"/>
              <w:bottom w:val="nil"/>
              <w:right w:val="single" w:sz="4" w:space="0" w:color="000000"/>
            </w:tcBorders>
            <w:hideMark/>
          </w:tcPr>
          <w:p w14:paraId="1205720C" w14:textId="77777777" w:rsidR="00D70031" w:rsidRPr="00D70031" w:rsidRDefault="00D70031" w:rsidP="00AB1A46">
            <w:pPr>
              <w:ind w:left="132"/>
              <w:jc w:val="center"/>
              <w:rPr>
                <w:sz w:val="22"/>
                <w:szCs w:val="22"/>
              </w:rPr>
            </w:pPr>
            <w:r w:rsidRPr="00D70031">
              <w:rPr>
                <w:sz w:val="22"/>
                <w:szCs w:val="22"/>
              </w:rPr>
              <w:t>83</w:t>
            </w:r>
          </w:p>
        </w:tc>
        <w:tc>
          <w:tcPr>
            <w:tcW w:w="781" w:type="pct"/>
            <w:tcBorders>
              <w:top w:val="single" w:sz="4" w:space="0" w:color="000000"/>
              <w:left w:val="single" w:sz="4" w:space="0" w:color="000000"/>
              <w:bottom w:val="nil"/>
              <w:right w:val="single" w:sz="4" w:space="0" w:color="000000"/>
            </w:tcBorders>
            <w:hideMark/>
          </w:tcPr>
          <w:p w14:paraId="75F502C9" w14:textId="77777777" w:rsidR="00D70031" w:rsidRPr="00D70031" w:rsidRDefault="00D70031" w:rsidP="00AB1A46">
            <w:pPr>
              <w:ind w:left="132"/>
              <w:jc w:val="center"/>
              <w:rPr>
                <w:sz w:val="22"/>
                <w:szCs w:val="22"/>
              </w:rPr>
            </w:pPr>
            <w:r w:rsidRPr="00D70031">
              <w:rPr>
                <w:sz w:val="22"/>
                <w:szCs w:val="22"/>
              </w:rPr>
              <w:t>75</w:t>
            </w:r>
          </w:p>
        </w:tc>
        <w:tc>
          <w:tcPr>
            <w:tcW w:w="577" w:type="pct"/>
            <w:tcBorders>
              <w:top w:val="single" w:sz="4" w:space="0" w:color="000000"/>
              <w:left w:val="single" w:sz="4" w:space="0" w:color="000000"/>
              <w:bottom w:val="nil"/>
              <w:right w:val="single" w:sz="4" w:space="0" w:color="000000"/>
            </w:tcBorders>
            <w:hideMark/>
          </w:tcPr>
          <w:p w14:paraId="5378BD59" w14:textId="77777777" w:rsidR="00D70031" w:rsidRPr="00D70031" w:rsidRDefault="00D70031" w:rsidP="00AB1A46">
            <w:pPr>
              <w:ind w:left="132"/>
              <w:jc w:val="center"/>
              <w:rPr>
                <w:sz w:val="22"/>
                <w:szCs w:val="22"/>
              </w:rPr>
            </w:pPr>
            <w:r w:rsidRPr="00D70031">
              <w:rPr>
                <w:sz w:val="22"/>
                <w:szCs w:val="22"/>
              </w:rPr>
              <w:t>92</w:t>
            </w:r>
          </w:p>
        </w:tc>
        <w:tc>
          <w:tcPr>
            <w:tcW w:w="728" w:type="pct"/>
            <w:tcBorders>
              <w:top w:val="single" w:sz="4" w:space="0" w:color="000000"/>
              <w:left w:val="single" w:sz="4" w:space="0" w:color="000000"/>
              <w:bottom w:val="nil"/>
              <w:right w:val="single" w:sz="4" w:space="0" w:color="000000"/>
            </w:tcBorders>
            <w:hideMark/>
          </w:tcPr>
          <w:p w14:paraId="5A04E190" w14:textId="77777777" w:rsidR="00D70031" w:rsidRPr="00D70031" w:rsidRDefault="00D70031" w:rsidP="00AB1A46">
            <w:pPr>
              <w:ind w:left="132"/>
              <w:jc w:val="center"/>
              <w:rPr>
                <w:sz w:val="22"/>
                <w:szCs w:val="22"/>
              </w:rPr>
            </w:pPr>
            <w:r w:rsidRPr="00D70031">
              <w:rPr>
                <w:sz w:val="22"/>
                <w:szCs w:val="22"/>
              </w:rPr>
              <w:t>98</w:t>
            </w:r>
          </w:p>
        </w:tc>
        <w:tc>
          <w:tcPr>
            <w:tcW w:w="580" w:type="pct"/>
            <w:tcBorders>
              <w:top w:val="single" w:sz="4" w:space="0" w:color="000000"/>
              <w:left w:val="single" w:sz="4" w:space="0" w:color="000000"/>
              <w:bottom w:val="nil"/>
              <w:right w:val="single" w:sz="4" w:space="0" w:color="000000"/>
            </w:tcBorders>
            <w:hideMark/>
          </w:tcPr>
          <w:p w14:paraId="084E302D" w14:textId="77777777" w:rsidR="00D70031" w:rsidRPr="00D70031" w:rsidRDefault="00D70031" w:rsidP="00AB1A46">
            <w:pPr>
              <w:ind w:left="132"/>
              <w:jc w:val="center"/>
              <w:rPr>
                <w:sz w:val="22"/>
                <w:szCs w:val="22"/>
              </w:rPr>
            </w:pPr>
            <w:r w:rsidRPr="00D70031">
              <w:rPr>
                <w:sz w:val="22"/>
                <w:szCs w:val="22"/>
              </w:rPr>
              <w:t>175</w:t>
            </w:r>
          </w:p>
        </w:tc>
        <w:tc>
          <w:tcPr>
            <w:tcW w:w="735" w:type="pct"/>
            <w:tcBorders>
              <w:top w:val="single" w:sz="4" w:space="0" w:color="000000"/>
              <w:left w:val="single" w:sz="4" w:space="0" w:color="000000"/>
              <w:bottom w:val="nil"/>
              <w:right w:val="single" w:sz="4" w:space="0" w:color="000000"/>
            </w:tcBorders>
            <w:hideMark/>
          </w:tcPr>
          <w:p w14:paraId="3A9AE02D" w14:textId="77777777" w:rsidR="00D70031" w:rsidRPr="00D70031" w:rsidRDefault="00D70031" w:rsidP="00AB1A46">
            <w:pPr>
              <w:ind w:left="132"/>
              <w:jc w:val="center"/>
              <w:rPr>
                <w:sz w:val="22"/>
                <w:szCs w:val="22"/>
              </w:rPr>
            </w:pPr>
            <w:r w:rsidRPr="00D70031">
              <w:rPr>
                <w:sz w:val="22"/>
                <w:szCs w:val="22"/>
              </w:rPr>
              <w:t>173</w:t>
            </w:r>
          </w:p>
        </w:tc>
      </w:tr>
      <w:tr w:rsidR="00D70031" w:rsidRPr="00D70031" w14:paraId="3A414E3F" w14:textId="77777777" w:rsidTr="009E100A">
        <w:trPr>
          <w:trHeight w:val="248"/>
        </w:trPr>
        <w:tc>
          <w:tcPr>
            <w:tcW w:w="1065" w:type="pct"/>
            <w:tcBorders>
              <w:top w:val="nil"/>
              <w:left w:val="single" w:sz="4" w:space="0" w:color="000000"/>
              <w:bottom w:val="single" w:sz="4" w:space="0" w:color="000000"/>
              <w:right w:val="single" w:sz="4" w:space="0" w:color="000000"/>
            </w:tcBorders>
            <w:hideMark/>
          </w:tcPr>
          <w:p w14:paraId="538888F2" w14:textId="77777777" w:rsidR="00D70031" w:rsidRPr="00D70031" w:rsidRDefault="00D70031" w:rsidP="009E100A">
            <w:pPr>
              <w:ind w:left="132"/>
              <w:rPr>
                <w:sz w:val="22"/>
                <w:szCs w:val="22"/>
              </w:rPr>
            </w:pPr>
            <w:r w:rsidRPr="00D70031">
              <w:rPr>
                <w:sz w:val="22"/>
                <w:szCs w:val="22"/>
              </w:rPr>
              <w:t>hændelser, N (%)</w:t>
            </w:r>
          </w:p>
        </w:tc>
        <w:tc>
          <w:tcPr>
            <w:tcW w:w="534" w:type="pct"/>
            <w:tcBorders>
              <w:top w:val="nil"/>
              <w:left w:val="single" w:sz="4" w:space="0" w:color="000000"/>
              <w:bottom w:val="single" w:sz="4" w:space="0" w:color="000000"/>
              <w:right w:val="single" w:sz="4" w:space="0" w:color="000000"/>
            </w:tcBorders>
            <w:hideMark/>
          </w:tcPr>
          <w:p w14:paraId="37FA9843" w14:textId="77777777" w:rsidR="00D70031" w:rsidRPr="00D70031" w:rsidRDefault="00D70031" w:rsidP="00AB1A46">
            <w:pPr>
              <w:ind w:left="132"/>
              <w:jc w:val="center"/>
              <w:rPr>
                <w:sz w:val="22"/>
                <w:szCs w:val="22"/>
              </w:rPr>
            </w:pPr>
            <w:r w:rsidRPr="00D70031">
              <w:rPr>
                <w:sz w:val="22"/>
                <w:szCs w:val="22"/>
              </w:rPr>
              <w:t>(40,7)</w:t>
            </w:r>
          </w:p>
        </w:tc>
        <w:tc>
          <w:tcPr>
            <w:tcW w:w="781" w:type="pct"/>
            <w:tcBorders>
              <w:top w:val="nil"/>
              <w:left w:val="single" w:sz="4" w:space="0" w:color="000000"/>
              <w:bottom w:val="single" w:sz="4" w:space="0" w:color="000000"/>
              <w:right w:val="single" w:sz="4" w:space="0" w:color="000000"/>
            </w:tcBorders>
            <w:hideMark/>
          </w:tcPr>
          <w:p w14:paraId="23B00ED8" w14:textId="77777777" w:rsidR="00D70031" w:rsidRPr="00D70031" w:rsidRDefault="00D70031" w:rsidP="00AB1A46">
            <w:pPr>
              <w:ind w:left="132"/>
              <w:jc w:val="center"/>
              <w:rPr>
                <w:sz w:val="22"/>
                <w:szCs w:val="22"/>
              </w:rPr>
            </w:pPr>
            <w:r w:rsidRPr="00D70031">
              <w:rPr>
                <w:sz w:val="22"/>
                <w:szCs w:val="22"/>
              </w:rPr>
              <w:t>(24,3)</w:t>
            </w:r>
          </w:p>
        </w:tc>
        <w:tc>
          <w:tcPr>
            <w:tcW w:w="577" w:type="pct"/>
            <w:tcBorders>
              <w:top w:val="nil"/>
              <w:left w:val="single" w:sz="4" w:space="0" w:color="000000"/>
              <w:bottom w:val="single" w:sz="4" w:space="0" w:color="000000"/>
              <w:right w:val="single" w:sz="4" w:space="0" w:color="000000"/>
            </w:tcBorders>
            <w:hideMark/>
          </w:tcPr>
          <w:p w14:paraId="34363967" w14:textId="77777777" w:rsidR="00D70031" w:rsidRPr="00D70031" w:rsidRDefault="00D70031" w:rsidP="00AB1A46">
            <w:pPr>
              <w:ind w:left="132"/>
              <w:jc w:val="center"/>
              <w:rPr>
                <w:sz w:val="22"/>
                <w:szCs w:val="22"/>
              </w:rPr>
            </w:pPr>
            <w:r w:rsidRPr="00D70031">
              <w:rPr>
                <w:sz w:val="22"/>
                <w:szCs w:val="22"/>
              </w:rPr>
              <w:t>(42,0)</w:t>
            </w:r>
          </w:p>
        </w:tc>
        <w:tc>
          <w:tcPr>
            <w:tcW w:w="728" w:type="pct"/>
            <w:tcBorders>
              <w:top w:val="nil"/>
              <w:left w:val="single" w:sz="4" w:space="0" w:color="000000"/>
              <w:bottom w:val="single" w:sz="4" w:space="0" w:color="000000"/>
              <w:right w:val="single" w:sz="4" w:space="0" w:color="000000"/>
            </w:tcBorders>
            <w:hideMark/>
          </w:tcPr>
          <w:p w14:paraId="1F450275" w14:textId="77777777" w:rsidR="00D70031" w:rsidRPr="00D70031" w:rsidRDefault="00D70031" w:rsidP="00AB1A46">
            <w:pPr>
              <w:ind w:left="132"/>
              <w:jc w:val="center"/>
              <w:rPr>
                <w:sz w:val="22"/>
                <w:szCs w:val="22"/>
              </w:rPr>
            </w:pPr>
            <w:r w:rsidRPr="00D70031">
              <w:rPr>
                <w:sz w:val="22"/>
                <w:szCs w:val="22"/>
              </w:rPr>
              <w:t>(29,8)</w:t>
            </w:r>
          </w:p>
        </w:tc>
        <w:tc>
          <w:tcPr>
            <w:tcW w:w="580" w:type="pct"/>
            <w:tcBorders>
              <w:top w:val="nil"/>
              <w:left w:val="single" w:sz="4" w:space="0" w:color="000000"/>
              <w:bottom w:val="single" w:sz="4" w:space="0" w:color="000000"/>
              <w:right w:val="single" w:sz="4" w:space="0" w:color="000000"/>
            </w:tcBorders>
            <w:hideMark/>
          </w:tcPr>
          <w:p w14:paraId="357BF468" w14:textId="77777777" w:rsidR="00D70031" w:rsidRPr="00D70031" w:rsidRDefault="00D70031" w:rsidP="00AB1A46">
            <w:pPr>
              <w:ind w:left="132"/>
              <w:jc w:val="center"/>
              <w:rPr>
                <w:sz w:val="22"/>
                <w:szCs w:val="22"/>
              </w:rPr>
            </w:pPr>
            <w:r w:rsidRPr="00D70031">
              <w:rPr>
                <w:sz w:val="22"/>
                <w:szCs w:val="22"/>
              </w:rPr>
              <w:t>(41,4)</w:t>
            </w:r>
          </w:p>
        </w:tc>
        <w:tc>
          <w:tcPr>
            <w:tcW w:w="735" w:type="pct"/>
            <w:tcBorders>
              <w:top w:val="nil"/>
              <w:left w:val="single" w:sz="4" w:space="0" w:color="000000"/>
              <w:bottom w:val="single" w:sz="4" w:space="0" w:color="000000"/>
              <w:right w:val="single" w:sz="4" w:space="0" w:color="000000"/>
            </w:tcBorders>
            <w:hideMark/>
          </w:tcPr>
          <w:p w14:paraId="6F5C1292" w14:textId="77777777" w:rsidR="00D70031" w:rsidRPr="00D70031" w:rsidRDefault="00D70031" w:rsidP="00AB1A46">
            <w:pPr>
              <w:ind w:left="132"/>
              <w:jc w:val="center"/>
              <w:rPr>
                <w:sz w:val="22"/>
                <w:szCs w:val="22"/>
              </w:rPr>
            </w:pPr>
            <w:r w:rsidRPr="00D70031">
              <w:rPr>
                <w:sz w:val="22"/>
                <w:szCs w:val="22"/>
              </w:rPr>
              <w:t>(27,1)</w:t>
            </w:r>
          </w:p>
        </w:tc>
      </w:tr>
      <w:tr w:rsidR="00D70031" w:rsidRPr="00D70031" w14:paraId="642E72DD" w14:textId="77777777" w:rsidTr="009E100A">
        <w:trPr>
          <w:trHeight w:val="254"/>
        </w:trPr>
        <w:tc>
          <w:tcPr>
            <w:tcW w:w="5000" w:type="pct"/>
            <w:gridSpan w:val="7"/>
            <w:tcBorders>
              <w:top w:val="single" w:sz="4" w:space="0" w:color="000000"/>
              <w:left w:val="single" w:sz="4" w:space="0" w:color="000000"/>
              <w:bottom w:val="single" w:sz="4" w:space="0" w:color="000000"/>
              <w:right w:val="single" w:sz="4" w:space="0" w:color="000000"/>
            </w:tcBorders>
            <w:hideMark/>
          </w:tcPr>
          <w:p w14:paraId="76638D3E" w14:textId="77777777" w:rsidR="00D70031" w:rsidRPr="00D70031" w:rsidRDefault="00D70031" w:rsidP="009E100A">
            <w:pPr>
              <w:ind w:left="132"/>
              <w:rPr>
                <w:sz w:val="22"/>
                <w:szCs w:val="22"/>
              </w:rPr>
            </w:pPr>
            <w:r w:rsidRPr="00D70031">
              <w:rPr>
                <w:sz w:val="22"/>
                <w:szCs w:val="22"/>
              </w:rPr>
              <w:t>Sammenlignet med placebo</w:t>
            </w:r>
            <w:r w:rsidRPr="00D70031">
              <w:rPr>
                <w:sz w:val="22"/>
                <w:szCs w:val="22"/>
                <w:vertAlign w:val="superscript"/>
              </w:rPr>
              <w:t>1</w:t>
            </w:r>
          </w:p>
        </w:tc>
      </w:tr>
      <w:tr w:rsidR="00D70031" w:rsidRPr="00D70031" w14:paraId="2C99AD7A" w14:textId="77777777" w:rsidTr="009E100A">
        <w:trPr>
          <w:trHeight w:val="254"/>
        </w:trPr>
        <w:tc>
          <w:tcPr>
            <w:tcW w:w="1065" w:type="pct"/>
            <w:tcBorders>
              <w:top w:val="single" w:sz="4" w:space="0" w:color="000000"/>
              <w:left w:val="single" w:sz="4" w:space="0" w:color="000000"/>
              <w:bottom w:val="single" w:sz="4" w:space="0" w:color="000000"/>
              <w:right w:val="single" w:sz="4" w:space="0" w:color="000000"/>
            </w:tcBorders>
            <w:hideMark/>
          </w:tcPr>
          <w:p w14:paraId="64F9857D" w14:textId="77777777" w:rsidR="00D70031" w:rsidRPr="00D70031" w:rsidRDefault="00D70031" w:rsidP="009E100A">
            <w:pPr>
              <w:ind w:left="132"/>
              <w:rPr>
                <w:sz w:val="22"/>
                <w:szCs w:val="22"/>
              </w:rPr>
            </w:pPr>
            <w:r w:rsidRPr="00D70031">
              <w:rPr>
                <w:sz w:val="22"/>
                <w:szCs w:val="22"/>
              </w:rPr>
              <w:t xml:space="preserve">   p-værdi</w:t>
            </w:r>
            <w:r w:rsidRPr="00D70031">
              <w:rPr>
                <w:sz w:val="22"/>
                <w:szCs w:val="22"/>
                <w:vertAlign w:val="superscript"/>
              </w:rPr>
              <w:t>2</w:t>
            </w:r>
          </w:p>
        </w:tc>
        <w:tc>
          <w:tcPr>
            <w:tcW w:w="534" w:type="pct"/>
            <w:tcBorders>
              <w:top w:val="single" w:sz="4" w:space="0" w:color="000000"/>
              <w:left w:val="single" w:sz="4" w:space="0" w:color="000000"/>
              <w:bottom w:val="single" w:sz="4" w:space="0" w:color="000000"/>
              <w:right w:val="single" w:sz="4" w:space="0" w:color="000000"/>
            </w:tcBorders>
          </w:tcPr>
          <w:p w14:paraId="5382FA41" w14:textId="77777777" w:rsidR="00D70031" w:rsidRPr="00D70031" w:rsidRDefault="00D70031" w:rsidP="00AB1A46">
            <w:pPr>
              <w:ind w:left="132"/>
              <w:jc w:val="center"/>
              <w:rPr>
                <w:sz w:val="22"/>
                <w:szCs w:val="22"/>
              </w:rPr>
            </w:pPr>
          </w:p>
        </w:tc>
        <w:tc>
          <w:tcPr>
            <w:tcW w:w="781" w:type="pct"/>
            <w:tcBorders>
              <w:top w:val="single" w:sz="4" w:space="0" w:color="000000"/>
              <w:left w:val="single" w:sz="4" w:space="0" w:color="000000"/>
              <w:bottom w:val="single" w:sz="4" w:space="0" w:color="000000"/>
              <w:right w:val="single" w:sz="4" w:space="0" w:color="000000"/>
            </w:tcBorders>
            <w:hideMark/>
          </w:tcPr>
          <w:p w14:paraId="62C77464" w14:textId="77777777" w:rsidR="00D70031" w:rsidRPr="00D70031" w:rsidRDefault="00D70031" w:rsidP="00AB1A46">
            <w:pPr>
              <w:ind w:left="132"/>
              <w:jc w:val="center"/>
              <w:rPr>
                <w:sz w:val="22"/>
                <w:szCs w:val="22"/>
              </w:rPr>
            </w:pPr>
            <w:r w:rsidRPr="00D70031">
              <w:rPr>
                <w:sz w:val="22"/>
                <w:szCs w:val="22"/>
              </w:rPr>
              <w:t>0,0001</w:t>
            </w:r>
          </w:p>
        </w:tc>
        <w:tc>
          <w:tcPr>
            <w:tcW w:w="577" w:type="pct"/>
            <w:tcBorders>
              <w:top w:val="single" w:sz="4" w:space="0" w:color="000000"/>
              <w:left w:val="single" w:sz="4" w:space="0" w:color="000000"/>
              <w:bottom w:val="single" w:sz="4" w:space="0" w:color="000000"/>
              <w:right w:val="single" w:sz="4" w:space="0" w:color="000000"/>
            </w:tcBorders>
          </w:tcPr>
          <w:p w14:paraId="18C905EF" w14:textId="77777777" w:rsidR="00D70031" w:rsidRPr="00D70031" w:rsidRDefault="00D70031" w:rsidP="00AB1A46">
            <w:pPr>
              <w:ind w:left="132"/>
              <w:jc w:val="center"/>
              <w:rPr>
                <w:sz w:val="22"/>
                <w:szCs w:val="22"/>
              </w:rPr>
            </w:pPr>
          </w:p>
        </w:tc>
        <w:tc>
          <w:tcPr>
            <w:tcW w:w="728" w:type="pct"/>
            <w:tcBorders>
              <w:top w:val="single" w:sz="4" w:space="0" w:color="000000"/>
              <w:left w:val="single" w:sz="4" w:space="0" w:color="000000"/>
              <w:bottom w:val="single" w:sz="4" w:space="0" w:color="000000"/>
              <w:right w:val="single" w:sz="4" w:space="0" w:color="000000"/>
            </w:tcBorders>
            <w:hideMark/>
          </w:tcPr>
          <w:p w14:paraId="72F560FC" w14:textId="77777777" w:rsidR="00D70031" w:rsidRPr="00D70031" w:rsidRDefault="00D70031" w:rsidP="00AB1A46">
            <w:pPr>
              <w:ind w:left="132"/>
              <w:jc w:val="center"/>
              <w:rPr>
                <w:sz w:val="22"/>
                <w:szCs w:val="22"/>
              </w:rPr>
            </w:pPr>
            <w:r w:rsidRPr="00D70031">
              <w:rPr>
                <w:sz w:val="22"/>
                <w:szCs w:val="22"/>
              </w:rPr>
              <w:t>0,0054</w:t>
            </w:r>
          </w:p>
        </w:tc>
        <w:tc>
          <w:tcPr>
            <w:tcW w:w="580" w:type="pct"/>
            <w:tcBorders>
              <w:top w:val="single" w:sz="4" w:space="0" w:color="000000"/>
              <w:left w:val="single" w:sz="4" w:space="0" w:color="000000"/>
              <w:bottom w:val="single" w:sz="4" w:space="0" w:color="000000"/>
              <w:right w:val="single" w:sz="4" w:space="0" w:color="000000"/>
            </w:tcBorders>
          </w:tcPr>
          <w:p w14:paraId="4A96A878" w14:textId="77777777" w:rsidR="00D70031" w:rsidRPr="00D70031" w:rsidRDefault="00D70031" w:rsidP="00AB1A46">
            <w:pPr>
              <w:ind w:left="132"/>
              <w:jc w:val="center"/>
              <w:rPr>
                <w:sz w:val="22"/>
                <w:szCs w:val="22"/>
              </w:rPr>
            </w:pPr>
          </w:p>
        </w:tc>
        <w:tc>
          <w:tcPr>
            <w:tcW w:w="735" w:type="pct"/>
            <w:tcBorders>
              <w:top w:val="single" w:sz="4" w:space="0" w:color="000000"/>
              <w:left w:val="single" w:sz="4" w:space="0" w:color="000000"/>
              <w:bottom w:val="single" w:sz="4" w:space="0" w:color="000000"/>
              <w:right w:val="single" w:sz="4" w:space="0" w:color="000000"/>
            </w:tcBorders>
            <w:hideMark/>
          </w:tcPr>
          <w:p w14:paraId="10C9E66D" w14:textId="77777777" w:rsidR="00D70031" w:rsidRPr="00D70031" w:rsidRDefault="00D70031" w:rsidP="00AB1A46">
            <w:pPr>
              <w:ind w:left="132"/>
              <w:jc w:val="center"/>
              <w:rPr>
                <w:sz w:val="22"/>
                <w:szCs w:val="22"/>
              </w:rPr>
            </w:pPr>
            <w:r w:rsidRPr="00D70031">
              <w:rPr>
                <w:sz w:val="22"/>
                <w:szCs w:val="22"/>
              </w:rPr>
              <w:t>&lt; 0,0001</w:t>
            </w:r>
          </w:p>
        </w:tc>
      </w:tr>
      <w:tr w:rsidR="00D70031" w:rsidRPr="00D70031" w14:paraId="5FCED554" w14:textId="77777777" w:rsidTr="009E100A">
        <w:trPr>
          <w:trHeight w:val="251"/>
        </w:trPr>
        <w:tc>
          <w:tcPr>
            <w:tcW w:w="1065" w:type="pct"/>
            <w:tcBorders>
              <w:top w:val="single" w:sz="4" w:space="0" w:color="000000"/>
              <w:left w:val="single" w:sz="4" w:space="0" w:color="000000"/>
              <w:bottom w:val="single" w:sz="4" w:space="0" w:color="000000"/>
              <w:right w:val="single" w:sz="4" w:space="0" w:color="000000"/>
            </w:tcBorders>
            <w:hideMark/>
          </w:tcPr>
          <w:p w14:paraId="1EA0FEE8" w14:textId="77777777" w:rsidR="00D70031" w:rsidRPr="00D70031" w:rsidRDefault="00D70031" w:rsidP="009E100A">
            <w:pPr>
              <w:ind w:left="132"/>
              <w:rPr>
                <w:sz w:val="22"/>
                <w:szCs w:val="22"/>
              </w:rPr>
            </w:pPr>
            <w:r w:rsidRPr="00D70031">
              <w:rPr>
                <w:i/>
                <w:sz w:val="22"/>
                <w:szCs w:val="22"/>
              </w:rPr>
              <w:t xml:space="preserve">   </w:t>
            </w:r>
            <w:proofErr w:type="spellStart"/>
            <w:r w:rsidRPr="00D70031">
              <w:rPr>
                <w:i/>
                <w:sz w:val="22"/>
                <w:szCs w:val="22"/>
              </w:rPr>
              <w:t>Hazard</w:t>
            </w:r>
            <w:proofErr w:type="spellEnd"/>
            <w:r w:rsidRPr="00D70031">
              <w:rPr>
                <w:i/>
                <w:sz w:val="22"/>
                <w:szCs w:val="22"/>
              </w:rPr>
              <w:t xml:space="preserve"> </w:t>
            </w:r>
            <w:r w:rsidRPr="00D70031">
              <w:rPr>
                <w:i/>
                <w:iCs/>
                <w:sz w:val="22"/>
                <w:szCs w:val="22"/>
              </w:rPr>
              <w:t>ratio</w:t>
            </w:r>
            <w:r w:rsidRPr="00D70031">
              <w:rPr>
                <w:sz w:val="22"/>
                <w:szCs w:val="22"/>
                <w:vertAlign w:val="superscript"/>
              </w:rPr>
              <w:t>3</w:t>
            </w:r>
          </w:p>
        </w:tc>
        <w:tc>
          <w:tcPr>
            <w:tcW w:w="534" w:type="pct"/>
            <w:tcBorders>
              <w:top w:val="single" w:sz="4" w:space="0" w:color="000000"/>
              <w:left w:val="single" w:sz="4" w:space="0" w:color="000000"/>
              <w:bottom w:val="single" w:sz="4" w:space="0" w:color="000000"/>
              <w:right w:val="single" w:sz="4" w:space="0" w:color="000000"/>
            </w:tcBorders>
          </w:tcPr>
          <w:p w14:paraId="215FDF1A" w14:textId="77777777" w:rsidR="00D70031" w:rsidRPr="00D70031" w:rsidRDefault="00D70031" w:rsidP="00AB1A46">
            <w:pPr>
              <w:ind w:left="132"/>
              <w:jc w:val="center"/>
              <w:rPr>
                <w:sz w:val="22"/>
                <w:szCs w:val="22"/>
              </w:rPr>
            </w:pPr>
          </w:p>
        </w:tc>
        <w:tc>
          <w:tcPr>
            <w:tcW w:w="781" w:type="pct"/>
            <w:tcBorders>
              <w:top w:val="single" w:sz="4" w:space="0" w:color="000000"/>
              <w:left w:val="single" w:sz="4" w:space="0" w:color="000000"/>
              <w:bottom w:val="single" w:sz="4" w:space="0" w:color="000000"/>
              <w:right w:val="single" w:sz="4" w:space="0" w:color="000000"/>
            </w:tcBorders>
            <w:hideMark/>
          </w:tcPr>
          <w:p w14:paraId="75FEB398" w14:textId="77777777" w:rsidR="00D70031" w:rsidRPr="00D70031" w:rsidRDefault="00D70031" w:rsidP="00AB1A46">
            <w:pPr>
              <w:ind w:left="132"/>
              <w:jc w:val="center"/>
              <w:rPr>
                <w:sz w:val="22"/>
                <w:szCs w:val="22"/>
              </w:rPr>
            </w:pPr>
            <w:r w:rsidRPr="00D70031">
              <w:rPr>
                <w:sz w:val="22"/>
                <w:szCs w:val="22"/>
              </w:rPr>
              <w:t>0,53</w:t>
            </w:r>
          </w:p>
        </w:tc>
        <w:tc>
          <w:tcPr>
            <w:tcW w:w="577" w:type="pct"/>
            <w:tcBorders>
              <w:top w:val="single" w:sz="4" w:space="0" w:color="000000"/>
              <w:left w:val="single" w:sz="4" w:space="0" w:color="000000"/>
              <w:bottom w:val="single" w:sz="4" w:space="0" w:color="000000"/>
              <w:right w:val="single" w:sz="4" w:space="0" w:color="000000"/>
            </w:tcBorders>
          </w:tcPr>
          <w:p w14:paraId="473CD58A" w14:textId="77777777" w:rsidR="00D70031" w:rsidRPr="00D70031" w:rsidRDefault="00D70031" w:rsidP="00AB1A46">
            <w:pPr>
              <w:ind w:left="132"/>
              <w:jc w:val="center"/>
              <w:rPr>
                <w:sz w:val="22"/>
                <w:szCs w:val="22"/>
              </w:rPr>
            </w:pPr>
          </w:p>
        </w:tc>
        <w:tc>
          <w:tcPr>
            <w:tcW w:w="728" w:type="pct"/>
            <w:tcBorders>
              <w:top w:val="single" w:sz="4" w:space="0" w:color="000000"/>
              <w:left w:val="single" w:sz="4" w:space="0" w:color="000000"/>
              <w:bottom w:val="single" w:sz="4" w:space="0" w:color="000000"/>
              <w:right w:val="single" w:sz="4" w:space="0" w:color="000000"/>
            </w:tcBorders>
            <w:hideMark/>
          </w:tcPr>
          <w:p w14:paraId="03D8EAC6" w14:textId="77777777" w:rsidR="00D70031" w:rsidRPr="00D70031" w:rsidRDefault="00D70031" w:rsidP="00AB1A46">
            <w:pPr>
              <w:ind w:left="132"/>
              <w:jc w:val="center"/>
              <w:rPr>
                <w:sz w:val="22"/>
                <w:szCs w:val="22"/>
              </w:rPr>
            </w:pPr>
            <w:r w:rsidRPr="00D70031">
              <w:rPr>
                <w:sz w:val="22"/>
                <w:szCs w:val="22"/>
              </w:rPr>
              <w:t>0,67</w:t>
            </w:r>
          </w:p>
        </w:tc>
        <w:tc>
          <w:tcPr>
            <w:tcW w:w="580" w:type="pct"/>
            <w:tcBorders>
              <w:top w:val="single" w:sz="4" w:space="0" w:color="000000"/>
              <w:left w:val="single" w:sz="4" w:space="0" w:color="000000"/>
              <w:bottom w:val="single" w:sz="4" w:space="0" w:color="000000"/>
              <w:right w:val="single" w:sz="4" w:space="0" w:color="000000"/>
            </w:tcBorders>
          </w:tcPr>
          <w:p w14:paraId="33B36707" w14:textId="77777777" w:rsidR="00D70031" w:rsidRPr="00D70031" w:rsidRDefault="00D70031" w:rsidP="00AB1A46">
            <w:pPr>
              <w:ind w:left="132"/>
              <w:jc w:val="center"/>
              <w:rPr>
                <w:sz w:val="22"/>
                <w:szCs w:val="22"/>
              </w:rPr>
            </w:pPr>
          </w:p>
        </w:tc>
        <w:tc>
          <w:tcPr>
            <w:tcW w:w="735" w:type="pct"/>
            <w:tcBorders>
              <w:top w:val="single" w:sz="4" w:space="0" w:color="000000"/>
              <w:left w:val="single" w:sz="4" w:space="0" w:color="000000"/>
              <w:bottom w:val="single" w:sz="4" w:space="0" w:color="000000"/>
              <w:right w:val="single" w:sz="4" w:space="0" w:color="000000"/>
            </w:tcBorders>
            <w:hideMark/>
          </w:tcPr>
          <w:p w14:paraId="04843AC2" w14:textId="77777777" w:rsidR="00D70031" w:rsidRPr="00D70031" w:rsidRDefault="00D70031" w:rsidP="00AB1A46">
            <w:pPr>
              <w:ind w:left="132"/>
              <w:jc w:val="center"/>
              <w:rPr>
                <w:sz w:val="22"/>
                <w:szCs w:val="22"/>
              </w:rPr>
            </w:pPr>
            <w:r w:rsidRPr="00D70031">
              <w:rPr>
                <w:sz w:val="22"/>
                <w:szCs w:val="22"/>
              </w:rPr>
              <w:t>0,60</w:t>
            </w:r>
          </w:p>
        </w:tc>
      </w:tr>
      <w:tr w:rsidR="00D70031" w:rsidRPr="00D70031" w14:paraId="022ED62C" w14:textId="77777777" w:rsidTr="009E100A">
        <w:trPr>
          <w:trHeight w:val="254"/>
        </w:trPr>
        <w:tc>
          <w:tcPr>
            <w:tcW w:w="1065" w:type="pct"/>
            <w:tcBorders>
              <w:top w:val="single" w:sz="4" w:space="0" w:color="000000"/>
              <w:left w:val="single" w:sz="4" w:space="0" w:color="000000"/>
              <w:bottom w:val="single" w:sz="4" w:space="0" w:color="000000"/>
              <w:right w:val="single" w:sz="4" w:space="0" w:color="000000"/>
            </w:tcBorders>
            <w:hideMark/>
          </w:tcPr>
          <w:p w14:paraId="1CDAE1D7" w14:textId="77777777" w:rsidR="00D70031" w:rsidRPr="00D70031" w:rsidRDefault="00D70031" w:rsidP="009E100A">
            <w:pPr>
              <w:ind w:left="132"/>
              <w:rPr>
                <w:sz w:val="22"/>
                <w:szCs w:val="22"/>
              </w:rPr>
            </w:pPr>
            <w:r w:rsidRPr="00D70031">
              <w:rPr>
                <w:sz w:val="22"/>
                <w:szCs w:val="22"/>
              </w:rPr>
              <w:t xml:space="preserve">   95 % CI</w:t>
            </w:r>
          </w:p>
        </w:tc>
        <w:tc>
          <w:tcPr>
            <w:tcW w:w="534" w:type="pct"/>
            <w:tcBorders>
              <w:top w:val="single" w:sz="4" w:space="0" w:color="000000"/>
              <w:left w:val="single" w:sz="4" w:space="0" w:color="000000"/>
              <w:bottom w:val="single" w:sz="4" w:space="0" w:color="000000"/>
              <w:right w:val="single" w:sz="4" w:space="0" w:color="000000"/>
            </w:tcBorders>
          </w:tcPr>
          <w:p w14:paraId="1416C548" w14:textId="77777777" w:rsidR="00D70031" w:rsidRPr="00D70031" w:rsidRDefault="00D70031" w:rsidP="00AB1A46">
            <w:pPr>
              <w:ind w:left="132"/>
              <w:jc w:val="center"/>
              <w:rPr>
                <w:sz w:val="22"/>
                <w:szCs w:val="22"/>
              </w:rPr>
            </w:pPr>
          </w:p>
        </w:tc>
        <w:tc>
          <w:tcPr>
            <w:tcW w:w="781" w:type="pct"/>
            <w:tcBorders>
              <w:top w:val="single" w:sz="4" w:space="0" w:color="000000"/>
              <w:left w:val="single" w:sz="4" w:space="0" w:color="000000"/>
              <w:bottom w:val="single" w:sz="4" w:space="0" w:color="000000"/>
              <w:right w:val="single" w:sz="4" w:space="0" w:color="000000"/>
            </w:tcBorders>
            <w:hideMark/>
          </w:tcPr>
          <w:p w14:paraId="489B1C45" w14:textId="77777777" w:rsidR="00D70031" w:rsidRPr="00D70031" w:rsidRDefault="00D70031" w:rsidP="00AB1A46">
            <w:pPr>
              <w:ind w:left="132"/>
              <w:jc w:val="center"/>
              <w:rPr>
                <w:sz w:val="22"/>
                <w:szCs w:val="22"/>
              </w:rPr>
            </w:pPr>
            <w:r w:rsidRPr="00D70031">
              <w:rPr>
                <w:sz w:val="22"/>
                <w:szCs w:val="22"/>
              </w:rPr>
              <w:t>(0,39-0,72)</w:t>
            </w:r>
          </w:p>
        </w:tc>
        <w:tc>
          <w:tcPr>
            <w:tcW w:w="577" w:type="pct"/>
            <w:tcBorders>
              <w:top w:val="single" w:sz="4" w:space="0" w:color="000000"/>
              <w:left w:val="single" w:sz="4" w:space="0" w:color="000000"/>
              <w:bottom w:val="single" w:sz="4" w:space="0" w:color="000000"/>
              <w:right w:val="single" w:sz="4" w:space="0" w:color="000000"/>
            </w:tcBorders>
          </w:tcPr>
          <w:p w14:paraId="019856FD" w14:textId="77777777" w:rsidR="00D70031" w:rsidRPr="00D70031" w:rsidRDefault="00D70031" w:rsidP="00AB1A46">
            <w:pPr>
              <w:ind w:left="132"/>
              <w:jc w:val="center"/>
              <w:rPr>
                <w:sz w:val="22"/>
                <w:szCs w:val="22"/>
              </w:rPr>
            </w:pPr>
          </w:p>
        </w:tc>
        <w:tc>
          <w:tcPr>
            <w:tcW w:w="728" w:type="pct"/>
            <w:tcBorders>
              <w:top w:val="single" w:sz="4" w:space="0" w:color="000000"/>
              <w:left w:val="single" w:sz="4" w:space="0" w:color="000000"/>
              <w:bottom w:val="single" w:sz="4" w:space="0" w:color="000000"/>
              <w:right w:val="single" w:sz="4" w:space="0" w:color="000000"/>
            </w:tcBorders>
            <w:hideMark/>
          </w:tcPr>
          <w:p w14:paraId="4C4DEC2B" w14:textId="77777777" w:rsidR="00D70031" w:rsidRPr="00D70031" w:rsidRDefault="00D70031" w:rsidP="00AB1A46">
            <w:pPr>
              <w:ind w:left="132"/>
              <w:jc w:val="center"/>
              <w:rPr>
                <w:sz w:val="22"/>
                <w:szCs w:val="22"/>
              </w:rPr>
            </w:pPr>
            <w:r w:rsidRPr="00D70031">
              <w:rPr>
                <w:sz w:val="22"/>
                <w:szCs w:val="22"/>
              </w:rPr>
              <w:t>(0,51-0,89)</w:t>
            </w:r>
          </w:p>
        </w:tc>
        <w:tc>
          <w:tcPr>
            <w:tcW w:w="580" w:type="pct"/>
            <w:tcBorders>
              <w:top w:val="single" w:sz="4" w:space="0" w:color="000000"/>
              <w:left w:val="single" w:sz="4" w:space="0" w:color="000000"/>
              <w:bottom w:val="single" w:sz="4" w:space="0" w:color="000000"/>
              <w:right w:val="single" w:sz="4" w:space="0" w:color="000000"/>
            </w:tcBorders>
          </w:tcPr>
          <w:p w14:paraId="646A19AB" w14:textId="77777777" w:rsidR="00D70031" w:rsidRPr="00D70031" w:rsidRDefault="00D70031" w:rsidP="00AB1A46">
            <w:pPr>
              <w:ind w:left="132"/>
              <w:jc w:val="center"/>
              <w:rPr>
                <w:sz w:val="22"/>
                <w:szCs w:val="22"/>
              </w:rPr>
            </w:pPr>
          </w:p>
        </w:tc>
        <w:tc>
          <w:tcPr>
            <w:tcW w:w="735" w:type="pct"/>
            <w:tcBorders>
              <w:top w:val="single" w:sz="4" w:space="0" w:color="000000"/>
              <w:left w:val="single" w:sz="4" w:space="0" w:color="000000"/>
              <w:bottom w:val="single" w:sz="4" w:space="0" w:color="000000"/>
              <w:right w:val="single" w:sz="4" w:space="0" w:color="000000"/>
            </w:tcBorders>
            <w:hideMark/>
          </w:tcPr>
          <w:p w14:paraId="55679793" w14:textId="77777777" w:rsidR="00D70031" w:rsidRPr="00D70031" w:rsidRDefault="00D70031" w:rsidP="00AB1A46">
            <w:pPr>
              <w:ind w:left="132"/>
              <w:jc w:val="center"/>
              <w:rPr>
                <w:sz w:val="22"/>
                <w:szCs w:val="22"/>
              </w:rPr>
            </w:pPr>
            <w:r w:rsidRPr="00D70031">
              <w:rPr>
                <w:sz w:val="22"/>
                <w:szCs w:val="22"/>
              </w:rPr>
              <w:t>(0,49-0,74)</w:t>
            </w:r>
          </w:p>
        </w:tc>
      </w:tr>
    </w:tbl>
    <w:p w14:paraId="59DAFB73" w14:textId="77777777" w:rsidR="00D70031" w:rsidRPr="00D70031" w:rsidRDefault="00D70031" w:rsidP="009E100A">
      <w:pPr>
        <w:ind w:left="284" w:hanging="284"/>
        <w:rPr>
          <w:sz w:val="24"/>
          <w:szCs w:val="24"/>
        </w:rPr>
      </w:pPr>
      <w:r w:rsidRPr="00D70031">
        <w:rPr>
          <w:sz w:val="24"/>
          <w:szCs w:val="24"/>
          <w:vertAlign w:val="superscript"/>
        </w:rPr>
        <w:t>1</w:t>
      </w:r>
      <w:r w:rsidRPr="00D70031">
        <w:rPr>
          <w:sz w:val="24"/>
          <w:szCs w:val="24"/>
        </w:rPr>
        <w:tab/>
        <w:t>Baseret på data indsamlet op til 372 dage (52 uger + 7 dages margin).</w:t>
      </w:r>
    </w:p>
    <w:p w14:paraId="40ED3DBA" w14:textId="77777777" w:rsidR="00D70031" w:rsidRPr="00D70031" w:rsidRDefault="00D70031" w:rsidP="009E100A">
      <w:pPr>
        <w:ind w:left="284" w:hanging="284"/>
        <w:rPr>
          <w:sz w:val="24"/>
          <w:szCs w:val="24"/>
        </w:rPr>
      </w:pPr>
      <w:r w:rsidRPr="00D70031">
        <w:rPr>
          <w:sz w:val="24"/>
          <w:szCs w:val="24"/>
          <w:vertAlign w:val="superscript"/>
        </w:rPr>
        <w:t>2</w:t>
      </w:r>
      <w:r w:rsidRPr="00D70031">
        <w:rPr>
          <w:sz w:val="24"/>
          <w:szCs w:val="24"/>
        </w:rPr>
        <w:tab/>
        <w:t>Baseret på en Log-rank-test.</w:t>
      </w:r>
    </w:p>
    <w:p w14:paraId="6865D5F8" w14:textId="77777777" w:rsidR="00D70031" w:rsidRPr="00D70031" w:rsidRDefault="00D70031" w:rsidP="009E100A">
      <w:pPr>
        <w:ind w:left="284" w:hanging="284"/>
        <w:rPr>
          <w:sz w:val="24"/>
          <w:szCs w:val="24"/>
        </w:rPr>
      </w:pPr>
      <w:r w:rsidRPr="00D70031">
        <w:rPr>
          <w:sz w:val="24"/>
          <w:szCs w:val="24"/>
          <w:vertAlign w:val="superscript"/>
        </w:rPr>
        <w:t>3</w:t>
      </w:r>
      <w:r w:rsidRPr="00D70031">
        <w:rPr>
          <w:sz w:val="24"/>
          <w:szCs w:val="24"/>
        </w:rPr>
        <w:tab/>
        <w:t>Baseret på en Cox' regressionsmodel.</w:t>
      </w:r>
    </w:p>
    <w:p w14:paraId="25CE7D49" w14:textId="77777777" w:rsidR="00D70031" w:rsidRPr="00D70031" w:rsidRDefault="00D70031" w:rsidP="00D70031">
      <w:pPr>
        <w:tabs>
          <w:tab w:val="left" w:pos="851"/>
        </w:tabs>
        <w:ind w:left="851"/>
        <w:rPr>
          <w:i/>
          <w:sz w:val="24"/>
          <w:szCs w:val="24"/>
          <w:u w:val="single"/>
        </w:rPr>
      </w:pPr>
    </w:p>
    <w:p w14:paraId="7DA92C76" w14:textId="77777777" w:rsidR="00D70031" w:rsidRPr="00D70031" w:rsidRDefault="00D70031" w:rsidP="009E100A">
      <w:pPr>
        <w:ind w:left="851"/>
        <w:rPr>
          <w:i/>
          <w:sz w:val="24"/>
          <w:szCs w:val="24"/>
        </w:rPr>
      </w:pPr>
      <w:r w:rsidRPr="00D70031">
        <w:rPr>
          <w:i/>
          <w:sz w:val="24"/>
          <w:szCs w:val="24"/>
          <w:u w:val="single"/>
        </w:rPr>
        <w:t>Ændring fra baseline i samlet SGRQ-score ved uge 52</w:t>
      </w:r>
    </w:p>
    <w:p w14:paraId="5E1BADFD" w14:textId="77777777" w:rsidR="00D70031" w:rsidRPr="00D70031" w:rsidRDefault="00D70031" w:rsidP="009E100A">
      <w:pPr>
        <w:ind w:left="851"/>
        <w:rPr>
          <w:sz w:val="24"/>
          <w:szCs w:val="24"/>
        </w:rPr>
      </w:pPr>
      <w:r w:rsidRPr="00D70031">
        <w:rPr>
          <w:sz w:val="24"/>
          <w:szCs w:val="24"/>
        </w:rPr>
        <w:t xml:space="preserve">I INPULSIS-studiernes samlede analyse var SGRQ-scorerne ved </w:t>
      </w:r>
      <w:r w:rsidRPr="00D70031">
        <w:rPr>
          <w:i/>
          <w:sz w:val="24"/>
          <w:szCs w:val="24"/>
        </w:rPr>
        <w:t xml:space="preserve">baseline </w:t>
      </w:r>
      <w:r w:rsidRPr="00D70031">
        <w:rPr>
          <w:sz w:val="24"/>
          <w:szCs w:val="24"/>
        </w:rPr>
        <w:t xml:space="preserve">39,51 i </w:t>
      </w:r>
      <w:proofErr w:type="spellStart"/>
      <w:r w:rsidRPr="00D70031">
        <w:rPr>
          <w:sz w:val="24"/>
          <w:szCs w:val="24"/>
        </w:rPr>
        <w:t>nintedanib</w:t>
      </w:r>
      <w:proofErr w:type="spellEnd"/>
      <w:r w:rsidRPr="00D70031">
        <w:rPr>
          <w:sz w:val="24"/>
          <w:szCs w:val="24"/>
        </w:rPr>
        <w:t xml:space="preserve">-gruppen, og 39,58 i placebogruppen. Den estimerede middelændring i den samlede SGRO-score fra </w:t>
      </w:r>
      <w:r w:rsidRPr="00D70031">
        <w:rPr>
          <w:i/>
          <w:sz w:val="24"/>
          <w:szCs w:val="24"/>
        </w:rPr>
        <w:t xml:space="preserve">baseline </w:t>
      </w:r>
      <w:r w:rsidRPr="00D70031">
        <w:rPr>
          <w:sz w:val="24"/>
          <w:szCs w:val="24"/>
        </w:rPr>
        <w:t xml:space="preserve">til uge 52 var mindre i </w:t>
      </w:r>
      <w:proofErr w:type="spellStart"/>
      <w:r w:rsidRPr="00D70031">
        <w:rPr>
          <w:sz w:val="24"/>
          <w:szCs w:val="24"/>
        </w:rPr>
        <w:t>nintedanib</w:t>
      </w:r>
      <w:proofErr w:type="spellEnd"/>
      <w:r w:rsidRPr="00D70031">
        <w:rPr>
          <w:sz w:val="24"/>
          <w:szCs w:val="24"/>
        </w:rPr>
        <w:t>-gruppen (3,53) end i placebogruppen (4,96) med en forskel mellem behandlingsgrupperne på -1,43 (95 % CI:-3,09</w:t>
      </w:r>
      <w:r w:rsidRPr="00D70031">
        <w:rPr>
          <w:b/>
          <w:sz w:val="24"/>
          <w:szCs w:val="24"/>
        </w:rPr>
        <w:t>-</w:t>
      </w:r>
      <w:r w:rsidRPr="00D70031">
        <w:rPr>
          <w:sz w:val="24"/>
          <w:szCs w:val="24"/>
        </w:rPr>
        <w:t xml:space="preserve">0,23; p = 0,0923). Generelt er virkningen af </w:t>
      </w:r>
      <w:proofErr w:type="spellStart"/>
      <w:r w:rsidRPr="00D70031">
        <w:rPr>
          <w:sz w:val="24"/>
          <w:szCs w:val="24"/>
        </w:rPr>
        <w:t>nintedanib</w:t>
      </w:r>
      <w:proofErr w:type="spellEnd"/>
      <w:r w:rsidRPr="00D70031">
        <w:rPr>
          <w:sz w:val="24"/>
          <w:szCs w:val="24"/>
        </w:rPr>
        <w:t xml:space="preserve"> på livskvalitet, målt ved den samlede SGRQ-score, beskeden og indikerer mindre forværring sammenlignet med placebo.</w:t>
      </w:r>
    </w:p>
    <w:p w14:paraId="66EEBE51" w14:textId="77777777" w:rsidR="00D70031" w:rsidRPr="00D70031" w:rsidRDefault="00D70031" w:rsidP="009E100A">
      <w:pPr>
        <w:ind w:left="851"/>
        <w:rPr>
          <w:sz w:val="24"/>
          <w:szCs w:val="24"/>
        </w:rPr>
      </w:pPr>
    </w:p>
    <w:p w14:paraId="7008097B" w14:textId="77777777" w:rsidR="00D70031" w:rsidRPr="00D70031" w:rsidRDefault="00D70031" w:rsidP="009E100A">
      <w:pPr>
        <w:ind w:left="851"/>
        <w:rPr>
          <w:i/>
          <w:sz w:val="24"/>
          <w:szCs w:val="24"/>
        </w:rPr>
      </w:pPr>
      <w:r w:rsidRPr="00D70031">
        <w:rPr>
          <w:i/>
          <w:sz w:val="24"/>
          <w:szCs w:val="24"/>
          <w:u w:val="single"/>
        </w:rPr>
        <w:t>Tid til den første akutte IPF-eksacerbation</w:t>
      </w:r>
    </w:p>
    <w:p w14:paraId="7F60AEA3" w14:textId="77777777" w:rsidR="00D70031" w:rsidRPr="00D70031" w:rsidRDefault="00D70031" w:rsidP="009E100A">
      <w:pPr>
        <w:ind w:left="851"/>
        <w:rPr>
          <w:sz w:val="24"/>
          <w:szCs w:val="24"/>
        </w:rPr>
      </w:pPr>
      <w:r w:rsidRPr="00D70031">
        <w:rPr>
          <w:sz w:val="24"/>
          <w:szCs w:val="24"/>
        </w:rPr>
        <w:t xml:space="preserve">I INPULSIS-studiernes samlede analyse blev en numerisk lavere risiko for den første akutte eksacerbation observeret hos patienter, der fik </w:t>
      </w:r>
      <w:proofErr w:type="spellStart"/>
      <w:r w:rsidRPr="00D70031">
        <w:rPr>
          <w:sz w:val="24"/>
          <w:szCs w:val="24"/>
        </w:rPr>
        <w:t>nintedanib</w:t>
      </w:r>
      <w:proofErr w:type="spellEnd"/>
      <w:r w:rsidRPr="00D70031">
        <w:rPr>
          <w:sz w:val="24"/>
          <w:szCs w:val="24"/>
        </w:rPr>
        <w:t>, sammenlignet med placebo. Se tabel 7 for individuelle og samlede studieresultater.</w:t>
      </w:r>
    </w:p>
    <w:p w14:paraId="3B18A644" w14:textId="77777777" w:rsidR="00D70031" w:rsidRPr="00D70031" w:rsidRDefault="00D70031" w:rsidP="009E100A">
      <w:pPr>
        <w:ind w:left="851"/>
        <w:rPr>
          <w:sz w:val="24"/>
          <w:szCs w:val="24"/>
        </w:rPr>
      </w:pPr>
    </w:p>
    <w:p w14:paraId="3BAF4CB4" w14:textId="77777777" w:rsidR="00D70031" w:rsidRDefault="00D70031" w:rsidP="00D70031">
      <w:pPr>
        <w:tabs>
          <w:tab w:val="left" w:pos="851"/>
        </w:tabs>
        <w:ind w:left="851"/>
        <w:rPr>
          <w:b/>
          <w:bCs/>
          <w:i/>
          <w:sz w:val="24"/>
          <w:szCs w:val="24"/>
        </w:rPr>
      </w:pPr>
      <w:r w:rsidRPr="00D70031">
        <w:rPr>
          <w:b/>
          <w:bCs/>
          <w:sz w:val="24"/>
          <w:szCs w:val="24"/>
        </w:rPr>
        <w:t xml:space="preserve">Tabel 7: Andel af patienter med akutte IPF-eksacerbationer over 52 uger og analyse af tid til første eksacerbation baseret på </w:t>
      </w:r>
      <w:proofErr w:type="spellStart"/>
      <w:r w:rsidRPr="00D70031">
        <w:rPr>
          <w:b/>
          <w:bCs/>
          <w:sz w:val="24"/>
          <w:szCs w:val="24"/>
        </w:rPr>
        <w:t>investigatorindberettede</w:t>
      </w:r>
      <w:proofErr w:type="spellEnd"/>
      <w:r w:rsidRPr="00D70031">
        <w:rPr>
          <w:b/>
          <w:bCs/>
          <w:sz w:val="24"/>
          <w:szCs w:val="24"/>
        </w:rPr>
        <w:t xml:space="preserve"> hændelser i studierne INPULSIS-1, INPULSIS-2 og deres samlede data – </w:t>
      </w:r>
      <w:proofErr w:type="spellStart"/>
      <w:r w:rsidRPr="00D70031">
        <w:rPr>
          <w:b/>
          <w:bCs/>
          <w:i/>
          <w:sz w:val="24"/>
          <w:szCs w:val="24"/>
        </w:rPr>
        <w:t>treated</w:t>
      </w:r>
      <w:proofErr w:type="spellEnd"/>
      <w:r w:rsidRPr="00D70031">
        <w:rPr>
          <w:b/>
          <w:bCs/>
          <w:i/>
          <w:sz w:val="24"/>
          <w:szCs w:val="24"/>
        </w:rPr>
        <w:t xml:space="preserve"> set</w:t>
      </w:r>
    </w:p>
    <w:p w14:paraId="0666F33B" w14:textId="77777777" w:rsidR="000B1C60" w:rsidRPr="00D70031" w:rsidRDefault="000B1C60" w:rsidP="00D70031">
      <w:pPr>
        <w:tabs>
          <w:tab w:val="left" w:pos="851"/>
        </w:tabs>
        <w:ind w:left="851"/>
        <w:rPr>
          <w:b/>
          <w:bCs/>
          <w:i/>
          <w:sz w:val="24"/>
          <w:szCs w:val="24"/>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2246"/>
        <w:gridCol w:w="1009"/>
        <w:gridCol w:w="1329"/>
        <w:gridCol w:w="1109"/>
        <w:gridCol w:w="1406"/>
        <w:gridCol w:w="1200"/>
        <w:gridCol w:w="1329"/>
      </w:tblGrid>
      <w:tr w:rsidR="00D70031" w:rsidRPr="00D70031" w14:paraId="4EDDA087" w14:textId="77777777" w:rsidTr="009E100A">
        <w:trPr>
          <w:trHeight w:val="757"/>
        </w:trPr>
        <w:tc>
          <w:tcPr>
            <w:tcW w:w="1167" w:type="pct"/>
            <w:tcBorders>
              <w:top w:val="single" w:sz="4" w:space="0" w:color="000000"/>
              <w:left w:val="single" w:sz="4" w:space="0" w:color="000000"/>
              <w:bottom w:val="single" w:sz="4" w:space="0" w:color="000000"/>
              <w:right w:val="single" w:sz="4" w:space="0" w:color="000000"/>
            </w:tcBorders>
          </w:tcPr>
          <w:p w14:paraId="4F1E729A" w14:textId="77777777" w:rsidR="00D70031" w:rsidRPr="00D70031" w:rsidRDefault="00D70031" w:rsidP="009E100A">
            <w:pPr>
              <w:ind w:left="132"/>
              <w:rPr>
                <w:sz w:val="22"/>
                <w:szCs w:val="22"/>
              </w:rPr>
            </w:pPr>
          </w:p>
        </w:tc>
        <w:tc>
          <w:tcPr>
            <w:tcW w:w="1214" w:type="pct"/>
            <w:gridSpan w:val="2"/>
            <w:tcBorders>
              <w:top w:val="single" w:sz="4" w:space="0" w:color="000000"/>
              <w:left w:val="single" w:sz="4" w:space="0" w:color="000000"/>
              <w:bottom w:val="single" w:sz="4" w:space="0" w:color="000000"/>
              <w:right w:val="single" w:sz="4" w:space="0" w:color="000000"/>
            </w:tcBorders>
          </w:tcPr>
          <w:p w14:paraId="5E1F5649" w14:textId="77777777" w:rsidR="00D70031" w:rsidRPr="00D70031" w:rsidRDefault="00D70031" w:rsidP="00AB1A46">
            <w:pPr>
              <w:ind w:left="132"/>
              <w:jc w:val="center"/>
              <w:rPr>
                <w:b/>
                <w:i/>
                <w:sz w:val="22"/>
                <w:szCs w:val="22"/>
              </w:rPr>
            </w:pPr>
          </w:p>
          <w:p w14:paraId="733E0E46" w14:textId="77777777" w:rsidR="00D70031" w:rsidRPr="00D70031" w:rsidRDefault="00D70031" w:rsidP="00AB1A46">
            <w:pPr>
              <w:ind w:left="132"/>
              <w:jc w:val="center"/>
              <w:rPr>
                <w:b/>
                <w:i/>
                <w:sz w:val="22"/>
                <w:szCs w:val="22"/>
              </w:rPr>
            </w:pPr>
          </w:p>
          <w:p w14:paraId="2EB698E1" w14:textId="77777777" w:rsidR="00D70031" w:rsidRPr="00D70031" w:rsidRDefault="00D70031" w:rsidP="00AB1A46">
            <w:pPr>
              <w:ind w:left="132"/>
              <w:jc w:val="center"/>
              <w:rPr>
                <w:sz w:val="22"/>
                <w:szCs w:val="22"/>
              </w:rPr>
            </w:pPr>
            <w:r w:rsidRPr="00D70031">
              <w:rPr>
                <w:sz w:val="22"/>
                <w:szCs w:val="22"/>
              </w:rPr>
              <w:t>INPULSIS-1</w:t>
            </w:r>
          </w:p>
        </w:tc>
        <w:tc>
          <w:tcPr>
            <w:tcW w:w="1305" w:type="pct"/>
            <w:gridSpan w:val="2"/>
            <w:tcBorders>
              <w:top w:val="single" w:sz="4" w:space="0" w:color="000000"/>
              <w:left w:val="single" w:sz="4" w:space="0" w:color="000000"/>
              <w:bottom w:val="single" w:sz="4" w:space="0" w:color="000000"/>
              <w:right w:val="single" w:sz="4" w:space="0" w:color="000000"/>
            </w:tcBorders>
          </w:tcPr>
          <w:p w14:paraId="2E13B68C" w14:textId="77777777" w:rsidR="00D70031" w:rsidRPr="00D70031" w:rsidRDefault="00D70031" w:rsidP="00AB1A46">
            <w:pPr>
              <w:ind w:left="132"/>
              <w:jc w:val="center"/>
              <w:rPr>
                <w:b/>
                <w:i/>
                <w:sz w:val="22"/>
                <w:szCs w:val="22"/>
              </w:rPr>
            </w:pPr>
          </w:p>
          <w:p w14:paraId="454EE549" w14:textId="77777777" w:rsidR="00D70031" w:rsidRPr="00D70031" w:rsidRDefault="00D70031" w:rsidP="00AB1A46">
            <w:pPr>
              <w:ind w:left="132"/>
              <w:jc w:val="center"/>
              <w:rPr>
                <w:b/>
                <w:i/>
                <w:sz w:val="22"/>
                <w:szCs w:val="22"/>
              </w:rPr>
            </w:pPr>
          </w:p>
          <w:p w14:paraId="7EBF05D8" w14:textId="77777777" w:rsidR="00D70031" w:rsidRPr="00D70031" w:rsidRDefault="00D70031" w:rsidP="00AB1A46">
            <w:pPr>
              <w:ind w:left="132"/>
              <w:jc w:val="center"/>
              <w:rPr>
                <w:sz w:val="22"/>
                <w:szCs w:val="22"/>
              </w:rPr>
            </w:pPr>
            <w:r w:rsidRPr="00D70031">
              <w:rPr>
                <w:sz w:val="22"/>
                <w:szCs w:val="22"/>
              </w:rPr>
              <w:t>INPULSIS-2</w:t>
            </w:r>
          </w:p>
        </w:tc>
        <w:tc>
          <w:tcPr>
            <w:tcW w:w="1313" w:type="pct"/>
            <w:gridSpan w:val="2"/>
            <w:tcBorders>
              <w:top w:val="single" w:sz="4" w:space="0" w:color="000000"/>
              <w:left w:val="single" w:sz="4" w:space="0" w:color="000000"/>
              <w:bottom w:val="single" w:sz="4" w:space="0" w:color="000000"/>
              <w:right w:val="single" w:sz="4" w:space="0" w:color="000000"/>
            </w:tcBorders>
            <w:hideMark/>
          </w:tcPr>
          <w:p w14:paraId="015037FE" w14:textId="77777777" w:rsidR="00D70031" w:rsidRPr="00D70031" w:rsidRDefault="00D70031" w:rsidP="00AB1A46">
            <w:pPr>
              <w:ind w:left="132"/>
              <w:jc w:val="center"/>
              <w:rPr>
                <w:sz w:val="22"/>
                <w:szCs w:val="22"/>
              </w:rPr>
            </w:pPr>
            <w:r w:rsidRPr="00D70031">
              <w:rPr>
                <w:sz w:val="22"/>
                <w:szCs w:val="22"/>
              </w:rPr>
              <w:t>INPULSIS-1 og INPULSIS-2</w:t>
            </w:r>
          </w:p>
          <w:p w14:paraId="7D80BCF3" w14:textId="77777777" w:rsidR="00D70031" w:rsidRPr="00D70031" w:rsidRDefault="00D70031" w:rsidP="00AB1A46">
            <w:pPr>
              <w:ind w:left="132"/>
              <w:jc w:val="center"/>
              <w:rPr>
                <w:sz w:val="22"/>
                <w:szCs w:val="22"/>
              </w:rPr>
            </w:pPr>
            <w:r w:rsidRPr="00D70031">
              <w:rPr>
                <w:sz w:val="22"/>
                <w:szCs w:val="22"/>
              </w:rPr>
              <w:t>samlet</w:t>
            </w:r>
          </w:p>
        </w:tc>
      </w:tr>
      <w:tr w:rsidR="00D70031" w:rsidRPr="00D70031" w14:paraId="2D7BDD1E" w14:textId="77777777" w:rsidTr="009E100A">
        <w:trPr>
          <w:trHeight w:val="1013"/>
        </w:trPr>
        <w:tc>
          <w:tcPr>
            <w:tcW w:w="1167" w:type="pct"/>
            <w:tcBorders>
              <w:top w:val="single" w:sz="4" w:space="0" w:color="000000"/>
              <w:left w:val="single" w:sz="4" w:space="0" w:color="000000"/>
              <w:bottom w:val="single" w:sz="4" w:space="0" w:color="000000"/>
              <w:right w:val="single" w:sz="4" w:space="0" w:color="000000"/>
            </w:tcBorders>
          </w:tcPr>
          <w:p w14:paraId="27642FCA" w14:textId="77777777" w:rsidR="00D70031" w:rsidRPr="00D70031" w:rsidRDefault="00D70031" w:rsidP="009E100A">
            <w:pPr>
              <w:ind w:left="132"/>
              <w:rPr>
                <w:sz w:val="22"/>
                <w:szCs w:val="22"/>
              </w:rPr>
            </w:pPr>
          </w:p>
        </w:tc>
        <w:tc>
          <w:tcPr>
            <w:tcW w:w="524" w:type="pct"/>
            <w:tcBorders>
              <w:top w:val="single" w:sz="4" w:space="0" w:color="000000"/>
              <w:left w:val="single" w:sz="4" w:space="0" w:color="000000"/>
              <w:bottom w:val="single" w:sz="4" w:space="0" w:color="000000"/>
              <w:right w:val="single" w:sz="4" w:space="0" w:color="000000"/>
            </w:tcBorders>
            <w:hideMark/>
          </w:tcPr>
          <w:p w14:paraId="498A1C91" w14:textId="77777777" w:rsidR="00D70031" w:rsidRPr="00D70031" w:rsidRDefault="00D70031" w:rsidP="00AB1A46">
            <w:pPr>
              <w:ind w:left="132"/>
              <w:jc w:val="center"/>
              <w:rPr>
                <w:sz w:val="22"/>
                <w:szCs w:val="22"/>
              </w:rPr>
            </w:pPr>
            <w:r w:rsidRPr="00D70031">
              <w:rPr>
                <w:sz w:val="22"/>
                <w:szCs w:val="22"/>
              </w:rPr>
              <w:t>Placebo</w:t>
            </w:r>
          </w:p>
        </w:tc>
        <w:tc>
          <w:tcPr>
            <w:tcW w:w="690" w:type="pct"/>
            <w:tcBorders>
              <w:top w:val="single" w:sz="4" w:space="0" w:color="000000"/>
              <w:left w:val="single" w:sz="4" w:space="0" w:color="000000"/>
              <w:bottom w:val="single" w:sz="4" w:space="0" w:color="000000"/>
              <w:right w:val="single" w:sz="4" w:space="0" w:color="000000"/>
            </w:tcBorders>
            <w:hideMark/>
          </w:tcPr>
          <w:p w14:paraId="5276CBC1" w14:textId="77777777" w:rsidR="00D70031" w:rsidRPr="00D70031" w:rsidRDefault="00D70031" w:rsidP="00AB1A46">
            <w:pPr>
              <w:ind w:left="132"/>
              <w:jc w:val="center"/>
              <w:rPr>
                <w:sz w:val="22"/>
                <w:szCs w:val="22"/>
              </w:rPr>
            </w:pPr>
            <w:proofErr w:type="spellStart"/>
            <w:r w:rsidRPr="00D70031">
              <w:rPr>
                <w:sz w:val="22"/>
                <w:szCs w:val="22"/>
              </w:rPr>
              <w:t>Nintedanib</w:t>
            </w:r>
            <w:proofErr w:type="spellEnd"/>
            <w:r w:rsidRPr="00D70031">
              <w:rPr>
                <w:sz w:val="22"/>
                <w:szCs w:val="22"/>
              </w:rPr>
              <w:t xml:space="preserve"> 150 mg to</w:t>
            </w:r>
          </w:p>
          <w:p w14:paraId="3273863A" w14:textId="77777777" w:rsidR="00D70031" w:rsidRPr="00D70031" w:rsidRDefault="00D70031" w:rsidP="00AB1A46">
            <w:pPr>
              <w:ind w:left="132"/>
              <w:jc w:val="center"/>
              <w:rPr>
                <w:sz w:val="22"/>
                <w:szCs w:val="22"/>
              </w:rPr>
            </w:pPr>
            <w:r w:rsidRPr="00D70031">
              <w:rPr>
                <w:sz w:val="22"/>
                <w:szCs w:val="22"/>
              </w:rPr>
              <w:t>gange dagligt</w:t>
            </w:r>
          </w:p>
        </w:tc>
        <w:tc>
          <w:tcPr>
            <w:tcW w:w="576" w:type="pct"/>
            <w:tcBorders>
              <w:top w:val="single" w:sz="4" w:space="0" w:color="000000"/>
              <w:left w:val="single" w:sz="4" w:space="0" w:color="000000"/>
              <w:bottom w:val="single" w:sz="4" w:space="0" w:color="000000"/>
              <w:right w:val="single" w:sz="4" w:space="0" w:color="000000"/>
            </w:tcBorders>
            <w:hideMark/>
          </w:tcPr>
          <w:p w14:paraId="14F1341E" w14:textId="77777777" w:rsidR="00D70031" w:rsidRPr="00D70031" w:rsidRDefault="00D70031" w:rsidP="00AB1A46">
            <w:pPr>
              <w:ind w:left="132"/>
              <w:jc w:val="center"/>
              <w:rPr>
                <w:sz w:val="22"/>
                <w:szCs w:val="22"/>
              </w:rPr>
            </w:pPr>
            <w:r w:rsidRPr="00D70031">
              <w:rPr>
                <w:sz w:val="22"/>
                <w:szCs w:val="22"/>
              </w:rPr>
              <w:t>Placebo</w:t>
            </w:r>
          </w:p>
        </w:tc>
        <w:tc>
          <w:tcPr>
            <w:tcW w:w="730" w:type="pct"/>
            <w:tcBorders>
              <w:top w:val="single" w:sz="4" w:space="0" w:color="000000"/>
              <w:left w:val="single" w:sz="4" w:space="0" w:color="000000"/>
              <w:bottom w:val="single" w:sz="4" w:space="0" w:color="000000"/>
              <w:right w:val="single" w:sz="4" w:space="0" w:color="000000"/>
            </w:tcBorders>
            <w:hideMark/>
          </w:tcPr>
          <w:p w14:paraId="04691C99" w14:textId="77777777" w:rsidR="00D70031" w:rsidRPr="00D70031" w:rsidRDefault="00D70031" w:rsidP="00AB1A46">
            <w:pPr>
              <w:ind w:left="132"/>
              <w:jc w:val="center"/>
              <w:rPr>
                <w:sz w:val="22"/>
                <w:szCs w:val="22"/>
              </w:rPr>
            </w:pPr>
            <w:proofErr w:type="spellStart"/>
            <w:r w:rsidRPr="00D70031">
              <w:rPr>
                <w:sz w:val="22"/>
                <w:szCs w:val="22"/>
              </w:rPr>
              <w:t>Nintedanib</w:t>
            </w:r>
            <w:proofErr w:type="spellEnd"/>
            <w:r w:rsidRPr="00D70031">
              <w:rPr>
                <w:sz w:val="22"/>
                <w:szCs w:val="22"/>
              </w:rPr>
              <w:t xml:space="preserve"> 150 mg to</w:t>
            </w:r>
          </w:p>
          <w:p w14:paraId="4F7AC7D0" w14:textId="77777777" w:rsidR="00D70031" w:rsidRPr="00D70031" w:rsidRDefault="00D70031" w:rsidP="00AB1A46">
            <w:pPr>
              <w:ind w:left="132"/>
              <w:jc w:val="center"/>
              <w:rPr>
                <w:sz w:val="22"/>
                <w:szCs w:val="22"/>
              </w:rPr>
            </w:pPr>
            <w:r w:rsidRPr="00D70031">
              <w:rPr>
                <w:sz w:val="22"/>
                <w:szCs w:val="22"/>
              </w:rPr>
              <w:t>gange dagligt</w:t>
            </w:r>
          </w:p>
        </w:tc>
        <w:tc>
          <w:tcPr>
            <w:tcW w:w="623" w:type="pct"/>
            <w:tcBorders>
              <w:top w:val="single" w:sz="4" w:space="0" w:color="000000"/>
              <w:left w:val="single" w:sz="4" w:space="0" w:color="000000"/>
              <w:bottom w:val="single" w:sz="4" w:space="0" w:color="000000"/>
              <w:right w:val="single" w:sz="4" w:space="0" w:color="000000"/>
            </w:tcBorders>
            <w:hideMark/>
          </w:tcPr>
          <w:p w14:paraId="3450532D" w14:textId="77777777" w:rsidR="00D70031" w:rsidRPr="00D70031" w:rsidRDefault="00D70031" w:rsidP="00AB1A46">
            <w:pPr>
              <w:ind w:left="132"/>
              <w:jc w:val="center"/>
              <w:rPr>
                <w:sz w:val="22"/>
                <w:szCs w:val="22"/>
              </w:rPr>
            </w:pPr>
            <w:r w:rsidRPr="00D70031">
              <w:rPr>
                <w:sz w:val="22"/>
                <w:szCs w:val="22"/>
              </w:rPr>
              <w:t>Placebo</w:t>
            </w:r>
          </w:p>
        </w:tc>
        <w:tc>
          <w:tcPr>
            <w:tcW w:w="689" w:type="pct"/>
            <w:tcBorders>
              <w:top w:val="single" w:sz="4" w:space="0" w:color="000000"/>
              <w:left w:val="single" w:sz="4" w:space="0" w:color="000000"/>
              <w:bottom w:val="single" w:sz="4" w:space="0" w:color="000000"/>
              <w:right w:val="single" w:sz="4" w:space="0" w:color="000000"/>
            </w:tcBorders>
            <w:hideMark/>
          </w:tcPr>
          <w:p w14:paraId="0893AC4F" w14:textId="77777777" w:rsidR="00D70031" w:rsidRPr="00D70031" w:rsidRDefault="00D70031" w:rsidP="00AB1A46">
            <w:pPr>
              <w:ind w:left="132"/>
              <w:jc w:val="center"/>
              <w:rPr>
                <w:sz w:val="22"/>
                <w:szCs w:val="22"/>
              </w:rPr>
            </w:pPr>
            <w:proofErr w:type="spellStart"/>
            <w:r w:rsidRPr="00D70031">
              <w:rPr>
                <w:sz w:val="22"/>
                <w:szCs w:val="22"/>
              </w:rPr>
              <w:t>Nintedanib</w:t>
            </w:r>
            <w:proofErr w:type="spellEnd"/>
            <w:r w:rsidRPr="00D70031">
              <w:rPr>
                <w:sz w:val="22"/>
                <w:szCs w:val="22"/>
              </w:rPr>
              <w:t xml:space="preserve"> 150 mg to</w:t>
            </w:r>
          </w:p>
          <w:p w14:paraId="244606B4" w14:textId="77777777" w:rsidR="00D70031" w:rsidRPr="00D70031" w:rsidRDefault="00D70031" w:rsidP="00AB1A46">
            <w:pPr>
              <w:ind w:left="132"/>
              <w:jc w:val="center"/>
              <w:rPr>
                <w:sz w:val="22"/>
                <w:szCs w:val="22"/>
              </w:rPr>
            </w:pPr>
            <w:r w:rsidRPr="00D70031">
              <w:rPr>
                <w:sz w:val="22"/>
                <w:szCs w:val="22"/>
              </w:rPr>
              <w:t>gange dagligt</w:t>
            </w:r>
          </w:p>
        </w:tc>
      </w:tr>
      <w:tr w:rsidR="00D70031" w:rsidRPr="00D70031" w14:paraId="5DABA7FA" w14:textId="77777777" w:rsidTr="009E100A">
        <w:trPr>
          <w:trHeight w:val="251"/>
        </w:trPr>
        <w:tc>
          <w:tcPr>
            <w:tcW w:w="1167" w:type="pct"/>
            <w:tcBorders>
              <w:top w:val="single" w:sz="4" w:space="0" w:color="000000"/>
              <w:left w:val="single" w:sz="4" w:space="0" w:color="000000"/>
              <w:bottom w:val="single" w:sz="4" w:space="0" w:color="000000"/>
              <w:right w:val="single" w:sz="4" w:space="0" w:color="000000"/>
            </w:tcBorders>
            <w:hideMark/>
          </w:tcPr>
          <w:p w14:paraId="03DE8472" w14:textId="77777777" w:rsidR="00D70031" w:rsidRPr="00D70031" w:rsidRDefault="00D70031" w:rsidP="009E100A">
            <w:pPr>
              <w:ind w:left="132"/>
              <w:rPr>
                <w:sz w:val="22"/>
                <w:szCs w:val="22"/>
              </w:rPr>
            </w:pPr>
            <w:r w:rsidRPr="00D70031">
              <w:rPr>
                <w:sz w:val="22"/>
                <w:szCs w:val="22"/>
              </w:rPr>
              <w:t>Antal i risiko</w:t>
            </w:r>
          </w:p>
        </w:tc>
        <w:tc>
          <w:tcPr>
            <w:tcW w:w="524" w:type="pct"/>
            <w:tcBorders>
              <w:top w:val="single" w:sz="4" w:space="0" w:color="000000"/>
              <w:left w:val="single" w:sz="4" w:space="0" w:color="000000"/>
              <w:bottom w:val="single" w:sz="4" w:space="0" w:color="000000"/>
              <w:right w:val="single" w:sz="4" w:space="0" w:color="000000"/>
            </w:tcBorders>
            <w:hideMark/>
          </w:tcPr>
          <w:p w14:paraId="0A8BB3E7" w14:textId="77777777" w:rsidR="00D70031" w:rsidRPr="00D70031" w:rsidRDefault="00D70031" w:rsidP="00AB1A46">
            <w:pPr>
              <w:ind w:left="132"/>
              <w:jc w:val="center"/>
              <w:rPr>
                <w:sz w:val="22"/>
                <w:szCs w:val="22"/>
              </w:rPr>
            </w:pPr>
            <w:r w:rsidRPr="00D70031">
              <w:rPr>
                <w:sz w:val="22"/>
                <w:szCs w:val="22"/>
              </w:rPr>
              <w:t>204</w:t>
            </w:r>
          </w:p>
        </w:tc>
        <w:tc>
          <w:tcPr>
            <w:tcW w:w="690" w:type="pct"/>
            <w:tcBorders>
              <w:top w:val="single" w:sz="4" w:space="0" w:color="000000"/>
              <w:left w:val="single" w:sz="4" w:space="0" w:color="000000"/>
              <w:bottom w:val="single" w:sz="4" w:space="0" w:color="000000"/>
              <w:right w:val="single" w:sz="4" w:space="0" w:color="000000"/>
            </w:tcBorders>
            <w:hideMark/>
          </w:tcPr>
          <w:p w14:paraId="2C815805" w14:textId="77777777" w:rsidR="00D70031" w:rsidRPr="00D70031" w:rsidRDefault="00D70031" w:rsidP="00AB1A46">
            <w:pPr>
              <w:ind w:left="132"/>
              <w:jc w:val="center"/>
              <w:rPr>
                <w:sz w:val="22"/>
                <w:szCs w:val="22"/>
              </w:rPr>
            </w:pPr>
            <w:r w:rsidRPr="00D70031">
              <w:rPr>
                <w:sz w:val="22"/>
                <w:szCs w:val="22"/>
              </w:rPr>
              <w:t>309</w:t>
            </w:r>
          </w:p>
        </w:tc>
        <w:tc>
          <w:tcPr>
            <w:tcW w:w="576" w:type="pct"/>
            <w:tcBorders>
              <w:top w:val="single" w:sz="4" w:space="0" w:color="000000"/>
              <w:left w:val="single" w:sz="4" w:space="0" w:color="000000"/>
              <w:bottom w:val="single" w:sz="4" w:space="0" w:color="000000"/>
              <w:right w:val="single" w:sz="4" w:space="0" w:color="000000"/>
            </w:tcBorders>
            <w:hideMark/>
          </w:tcPr>
          <w:p w14:paraId="791A8D02" w14:textId="77777777" w:rsidR="00D70031" w:rsidRPr="00D70031" w:rsidRDefault="00D70031" w:rsidP="00AB1A46">
            <w:pPr>
              <w:ind w:left="132"/>
              <w:jc w:val="center"/>
              <w:rPr>
                <w:sz w:val="22"/>
                <w:szCs w:val="22"/>
              </w:rPr>
            </w:pPr>
            <w:r w:rsidRPr="00D70031">
              <w:rPr>
                <w:sz w:val="22"/>
                <w:szCs w:val="22"/>
              </w:rPr>
              <w:t>219</w:t>
            </w:r>
          </w:p>
        </w:tc>
        <w:tc>
          <w:tcPr>
            <w:tcW w:w="730" w:type="pct"/>
            <w:tcBorders>
              <w:top w:val="single" w:sz="4" w:space="0" w:color="000000"/>
              <w:left w:val="single" w:sz="4" w:space="0" w:color="000000"/>
              <w:bottom w:val="single" w:sz="4" w:space="0" w:color="000000"/>
              <w:right w:val="single" w:sz="4" w:space="0" w:color="000000"/>
            </w:tcBorders>
            <w:hideMark/>
          </w:tcPr>
          <w:p w14:paraId="0AA073BA" w14:textId="77777777" w:rsidR="00D70031" w:rsidRPr="00D70031" w:rsidRDefault="00D70031" w:rsidP="00AB1A46">
            <w:pPr>
              <w:ind w:left="132"/>
              <w:jc w:val="center"/>
              <w:rPr>
                <w:sz w:val="22"/>
                <w:szCs w:val="22"/>
              </w:rPr>
            </w:pPr>
            <w:r w:rsidRPr="00D70031">
              <w:rPr>
                <w:sz w:val="22"/>
                <w:szCs w:val="22"/>
              </w:rPr>
              <w:t>329</w:t>
            </w:r>
          </w:p>
        </w:tc>
        <w:tc>
          <w:tcPr>
            <w:tcW w:w="623" w:type="pct"/>
            <w:tcBorders>
              <w:top w:val="single" w:sz="4" w:space="0" w:color="000000"/>
              <w:left w:val="single" w:sz="4" w:space="0" w:color="000000"/>
              <w:bottom w:val="single" w:sz="4" w:space="0" w:color="000000"/>
              <w:right w:val="single" w:sz="4" w:space="0" w:color="000000"/>
            </w:tcBorders>
            <w:hideMark/>
          </w:tcPr>
          <w:p w14:paraId="48844C8F" w14:textId="77777777" w:rsidR="00D70031" w:rsidRPr="00D70031" w:rsidRDefault="00D70031" w:rsidP="00AB1A46">
            <w:pPr>
              <w:ind w:left="132"/>
              <w:jc w:val="center"/>
              <w:rPr>
                <w:sz w:val="22"/>
                <w:szCs w:val="22"/>
              </w:rPr>
            </w:pPr>
            <w:r w:rsidRPr="00D70031">
              <w:rPr>
                <w:sz w:val="22"/>
                <w:szCs w:val="22"/>
              </w:rPr>
              <w:t>423</w:t>
            </w:r>
          </w:p>
        </w:tc>
        <w:tc>
          <w:tcPr>
            <w:tcW w:w="689" w:type="pct"/>
            <w:tcBorders>
              <w:top w:val="single" w:sz="4" w:space="0" w:color="000000"/>
              <w:left w:val="single" w:sz="4" w:space="0" w:color="000000"/>
              <w:bottom w:val="single" w:sz="4" w:space="0" w:color="000000"/>
              <w:right w:val="single" w:sz="4" w:space="0" w:color="000000"/>
            </w:tcBorders>
            <w:hideMark/>
          </w:tcPr>
          <w:p w14:paraId="1679E750" w14:textId="77777777" w:rsidR="00D70031" w:rsidRPr="00D70031" w:rsidRDefault="00D70031" w:rsidP="00AB1A46">
            <w:pPr>
              <w:ind w:left="132"/>
              <w:jc w:val="center"/>
              <w:rPr>
                <w:sz w:val="22"/>
                <w:szCs w:val="22"/>
              </w:rPr>
            </w:pPr>
            <w:r w:rsidRPr="00D70031">
              <w:rPr>
                <w:sz w:val="22"/>
                <w:szCs w:val="22"/>
              </w:rPr>
              <w:t>638</w:t>
            </w:r>
          </w:p>
        </w:tc>
      </w:tr>
      <w:tr w:rsidR="00D70031" w:rsidRPr="00D70031" w14:paraId="17C52187" w14:textId="77777777" w:rsidTr="009E100A">
        <w:trPr>
          <w:trHeight w:val="506"/>
        </w:trPr>
        <w:tc>
          <w:tcPr>
            <w:tcW w:w="1167" w:type="pct"/>
            <w:tcBorders>
              <w:top w:val="single" w:sz="4" w:space="0" w:color="000000"/>
              <w:left w:val="single" w:sz="4" w:space="0" w:color="000000"/>
              <w:bottom w:val="single" w:sz="4" w:space="0" w:color="000000"/>
              <w:right w:val="single" w:sz="4" w:space="0" w:color="000000"/>
            </w:tcBorders>
            <w:hideMark/>
          </w:tcPr>
          <w:p w14:paraId="1D57F957" w14:textId="77777777" w:rsidR="00D70031" w:rsidRPr="00D70031" w:rsidRDefault="00D70031" w:rsidP="009E100A">
            <w:pPr>
              <w:ind w:left="132"/>
              <w:rPr>
                <w:sz w:val="22"/>
                <w:szCs w:val="22"/>
              </w:rPr>
            </w:pPr>
            <w:r w:rsidRPr="00D70031">
              <w:rPr>
                <w:sz w:val="22"/>
                <w:szCs w:val="22"/>
              </w:rPr>
              <w:t>Patienter med hændelser, N (%)</w:t>
            </w:r>
          </w:p>
        </w:tc>
        <w:tc>
          <w:tcPr>
            <w:tcW w:w="524" w:type="pct"/>
            <w:tcBorders>
              <w:top w:val="single" w:sz="4" w:space="0" w:color="000000"/>
              <w:left w:val="single" w:sz="4" w:space="0" w:color="000000"/>
              <w:bottom w:val="single" w:sz="4" w:space="0" w:color="000000"/>
              <w:right w:val="single" w:sz="4" w:space="0" w:color="000000"/>
            </w:tcBorders>
          </w:tcPr>
          <w:p w14:paraId="53053813" w14:textId="77777777" w:rsidR="00D70031" w:rsidRPr="00D70031" w:rsidRDefault="00D70031" w:rsidP="00AB1A46">
            <w:pPr>
              <w:ind w:left="132"/>
              <w:jc w:val="center"/>
              <w:rPr>
                <w:b/>
                <w:i/>
                <w:sz w:val="22"/>
                <w:szCs w:val="22"/>
              </w:rPr>
            </w:pPr>
          </w:p>
          <w:p w14:paraId="0A4516F5" w14:textId="77777777" w:rsidR="00D70031" w:rsidRPr="00D70031" w:rsidRDefault="00D70031" w:rsidP="00AB1A46">
            <w:pPr>
              <w:ind w:left="132"/>
              <w:jc w:val="center"/>
              <w:rPr>
                <w:sz w:val="22"/>
                <w:szCs w:val="22"/>
              </w:rPr>
            </w:pPr>
            <w:r w:rsidRPr="00D70031">
              <w:rPr>
                <w:sz w:val="22"/>
                <w:szCs w:val="22"/>
              </w:rPr>
              <w:t>11 (5,4)</w:t>
            </w:r>
          </w:p>
        </w:tc>
        <w:tc>
          <w:tcPr>
            <w:tcW w:w="690" w:type="pct"/>
            <w:tcBorders>
              <w:top w:val="single" w:sz="4" w:space="0" w:color="000000"/>
              <w:left w:val="single" w:sz="4" w:space="0" w:color="000000"/>
              <w:bottom w:val="single" w:sz="4" w:space="0" w:color="000000"/>
              <w:right w:val="single" w:sz="4" w:space="0" w:color="000000"/>
            </w:tcBorders>
          </w:tcPr>
          <w:p w14:paraId="178E779E" w14:textId="77777777" w:rsidR="00D70031" w:rsidRPr="00D70031" w:rsidRDefault="00D70031" w:rsidP="00AB1A46">
            <w:pPr>
              <w:ind w:left="132"/>
              <w:jc w:val="center"/>
              <w:rPr>
                <w:b/>
                <w:i/>
                <w:sz w:val="22"/>
                <w:szCs w:val="22"/>
              </w:rPr>
            </w:pPr>
          </w:p>
          <w:p w14:paraId="4F8FAE3B" w14:textId="77777777" w:rsidR="00D70031" w:rsidRPr="00D70031" w:rsidRDefault="00D70031" w:rsidP="00AB1A46">
            <w:pPr>
              <w:ind w:left="132"/>
              <w:jc w:val="center"/>
              <w:rPr>
                <w:sz w:val="22"/>
                <w:szCs w:val="22"/>
              </w:rPr>
            </w:pPr>
            <w:r w:rsidRPr="00D70031">
              <w:rPr>
                <w:sz w:val="22"/>
                <w:szCs w:val="22"/>
              </w:rPr>
              <w:t>19 (6,1)</w:t>
            </w:r>
          </w:p>
        </w:tc>
        <w:tc>
          <w:tcPr>
            <w:tcW w:w="576" w:type="pct"/>
            <w:tcBorders>
              <w:top w:val="single" w:sz="4" w:space="0" w:color="000000"/>
              <w:left w:val="single" w:sz="4" w:space="0" w:color="000000"/>
              <w:bottom w:val="single" w:sz="4" w:space="0" w:color="000000"/>
              <w:right w:val="single" w:sz="4" w:space="0" w:color="000000"/>
            </w:tcBorders>
          </w:tcPr>
          <w:p w14:paraId="561BF25C" w14:textId="77777777" w:rsidR="00D70031" w:rsidRPr="00D70031" w:rsidRDefault="00D70031" w:rsidP="00AB1A46">
            <w:pPr>
              <w:ind w:left="132"/>
              <w:jc w:val="center"/>
              <w:rPr>
                <w:b/>
                <w:i/>
                <w:sz w:val="22"/>
                <w:szCs w:val="22"/>
              </w:rPr>
            </w:pPr>
          </w:p>
          <w:p w14:paraId="092DA6F7" w14:textId="77777777" w:rsidR="00D70031" w:rsidRPr="00D70031" w:rsidRDefault="00D70031" w:rsidP="00AB1A46">
            <w:pPr>
              <w:ind w:left="132"/>
              <w:jc w:val="center"/>
              <w:rPr>
                <w:sz w:val="22"/>
                <w:szCs w:val="22"/>
              </w:rPr>
            </w:pPr>
            <w:r w:rsidRPr="00D70031">
              <w:rPr>
                <w:sz w:val="22"/>
                <w:szCs w:val="22"/>
              </w:rPr>
              <w:t>21 (9,6)</w:t>
            </w:r>
          </w:p>
        </w:tc>
        <w:tc>
          <w:tcPr>
            <w:tcW w:w="730" w:type="pct"/>
            <w:tcBorders>
              <w:top w:val="single" w:sz="4" w:space="0" w:color="000000"/>
              <w:left w:val="single" w:sz="4" w:space="0" w:color="000000"/>
              <w:bottom w:val="single" w:sz="4" w:space="0" w:color="000000"/>
              <w:right w:val="single" w:sz="4" w:space="0" w:color="000000"/>
            </w:tcBorders>
          </w:tcPr>
          <w:p w14:paraId="376B08A7" w14:textId="77777777" w:rsidR="00D70031" w:rsidRPr="00D70031" w:rsidRDefault="00D70031" w:rsidP="00AB1A46">
            <w:pPr>
              <w:ind w:left="132"/>
              <w:jc w:val="center"/>
              <w:rPr>
                <w:b/>
                <w:i/>
                <w:sz w:val="22"/>
                <w:szCs w:val="22"/>
              </w:rPr>
            </w:pPr>
          </w:p>
          <w:p w14:paraId="2037CDFB" w14:textId="77777777" w:rsidR="00D70031" w:rsidRPr="00D70031" w:rsidRDefault="00D70031" w:rsidP="00AB1A46">
            <w:pPr>
              <w:ind w:left="132"/>
              <w:jc w:val="center"/>
              <w:rPr>
                <w:sz w:val="22"/>
                <w:szCs w:val="22"/>
              </w:rPr>
            </w:pPr>
            <w:r w:rsidRPr="00D70031">
              <w:rPr>
                <w:sz w:val="22"/>
                <w:szCs w:val="22"/>
              </w:rPr>
              <w:t>12 (3,6)</w:t>
            </w:r>
          </w:p>
        </w:tc>
        <w:tc>
          <w:tcPr>
            <w:tcW w:w="623" w:type="pct"/>
            <w:tcBorders>
              <w:top w:val="single" w:sz="4" w:space="0" w:color="000000"/>
              <w:left w:val="single" w:sz="4" w:space="0" w:color="000000"/>
              <w:bottom w:val="single" w:sz="4" w:space="0" w:color="000000"/>
              <w:right w:val="single" w:sz="4" w:space="0" w:color="000000"/>
            </w:tcBorders>
          </w:tcPr>
          <w:p w14:paraId="17E5CB76" w14:textId="77777777" w:rsidR="00D70031" w:rsidRPr="00D70031" w:rsidRDefault="00D70031" w:rsidP="00AB1A46">
            <w:pPr>
              <w:ind w:left="132"/>
              <w:jc w:val="center"/>
              <w:rPr>
                <w:b/>
                <w:i/>
                <w:sz w:val="22"/>
                <w:szCs w:val="22"/>
              </w:rPr>
            </w:pPr>
          </w:p>
          <w:p w14:paraId="65BB26F6" w14:textId="77777777" w:rsidR="00D70031" w:rsidRPr="00D70031" w:rsidRDefault="00D70031" w:rsidP="00AB1A46">
            <w:pPr>
              <w:ind w:left="132"/>
              <w:jc w:val="center"/>
              <w:rPr>
                <w:sz w:val="22"/>
                <w:szCs w:val="22"/>
              </w:rPr>
            </w:pPr>
            <w:r w:rsidRPr="00D70031">
              <w:rPr>
                <w:sz w:val="22"/>
                <w:szCs w:val="22"/>
              </w:rPr>
              <w:t>32 (7,6)</w:t>
            </w:r>
          </w:p>
        </w:tc>
        <w:tc>
          <w:tcPr>
            <w:tcW w:w="689" w:type="pct"/>
            <w:tcBorders>
              <w:top w:val="single" w:sz="4" w:space="0" w:color="000000"/>
              <w:left w:val="single" w:sz="4" w:space="0" w:color="000000"/>
              <w:bottom w:val="single" w:sz="4" w:space="0" w:color="000000"/>
              <w:right w:val="single" w:sz="4" w:space="0" w:color="000000"/>
            </w:tcBorders>
          </w:tcPr>
          <w:p w14:paraId="57D294F1" w14:textId="77777777" w:rsidR="00D70031" w:rsidRPr="00D70031" w:rsidRDefault="00D70031" w:rsidP="00AB1A46">
            <w:pPr>
              <w:ind w:left="132"/>
              <w:jc w:val="center"/>
              <w:rPr>
                <w:b/>
                <w:i/>
                <w:sz w:val="22"/>
                <w:szCs w:val="22"/>
              </w:rPr>
            </w:pPr>
          </w:p>
          <w:p w14:paraId="44A8B8C4" w14:textId="77777777" w:rsidR="00D70031" w:rsidRPr="00D70031" w:rsidRDefault="00D70031" w:rsidP="00AB1A46">
            <w:pPr>
              <w:ind w:left="132"/>
              <w:jc w:val="center"/>
              <w:rPr>
                <w:sz w:val="22"/>
                <w:szCs w:val="22"/>
              </w:rPr>
            </w:pPr>
            <w:r w:rsidRPr="00D70031">
              <w:rPr>
                <w:sz w:val="22"/>
                <w:szCs w:val="22"/>
              </w:rPr>
              <w:t>31 (4,9)</w:t>
            </w:r>
          </w:p>
        </w:tc>
      </w:tr>
      <w:tr w:rsidR="00D70031" w:rsidRPr="00D70031" w14:paraId="2FDC0D75" w14:textId="77777777" w:rsidTr="009E100A">
        <w:trPr>
          <w:trHeight w:val="251"/>
        </w:trPr>
        <w:tc>
          <w:tcPr>
            <w:tcW w:w="5000" w:type="pct"/>
            <w:gridSpan w:val="7"/>
            <w:tcBorders>
              <w:top w:val="single" w:sz="4" w:space="0" w:color="000000"/>
              <w:left w:val="single" w:sz="4" w:space="0" w:color="000000"/>
              <w:bottom w:val="single" w:sz="4" w:space="0" w:color="000000"/>
              <w:right w:val="single" w:sz="4" w:space="0" w:color="000000"/>
            </w:tcBorders>
            <w:hideMark/>
          </w:tcPr>
          <w:p w14:paraId="00A40838" w14:textId="77777777" w:rsidR="00D70031" w:rsidRPr="00D70031" w:rsidRDefault="00D70031" w:rsidP="009E100A">
            <w:pPr>
              <w:ind w:left="132"/>
              <w:rPr>
                <w:sz w:val="22"/>
                <w:szCs w:val="22"/>
              </w:rPr>
            </w:pPr>
            <w:r w:rsidRPr="00D70031">
              <w:rPr>
                <w:sz w:val="22"/>
                <w:szCs w:val="22"/>
              </w:rPr>
              <w:t>Sammenlignet med placebo</w:t>
            </w:r>
            <w:r w:rsidRPr="00D70031">
              <w:rPr>
                <w:sz w:val="22"/>
                <w:szCs w:val="22"/>
                <w:vertAlign w:val="superscript"/>
              </w:rPr>
              <w:t>1</w:t>
            </w:r>
          </w:p>
        </w:tc>
      </w:tr>
      <w:tr w:rsidR="00D70031" w:rsidRPr="00D70031" w14:paraId="243E6E60" w14:textId="77777777" w:rsidTr="009E100A">
        <w:trPr>
          <w:trHeight w:val="254"/>
        </w:trPr>
        <w:tc>
          <w:tcPr>
            <w:tcW w:w="1167" w:type="pct"/>
            <w:tcBorders>
              <w:top w:val="single" w:sz="4" w:space="0" w:color="000000"/>
              <w:left w:val="single" w:sz="4" w:space="0" w:color="000000"/>
              <w:bottom w:val="single" w:sz="4" w:space="0" w:color="000000"/>
              <w:right w:val="single" w:sz="4" w:space="0" w:color="000000"/>
            </w:tcBorders>
            <w:hideMark/>
          </w:tcPr>
          <w:p w14:paraId="27FD156D" w14:textId="77777777" w:rsidR="00D70031" w:rsidRPr="00D70031" w:rsidRDefault="00D70031" w:rsidP="009E100A">
            <w:pPr>
              <w:ind w:left="132"/>
              <w:rPr>
                <w:sz w:val="22"/>
                <w:szCs w:val="22"/>
              </w:rPr>
            </w:pPr>
            <w:r w:rsidRPr="00D70031">
              <w:rPr>
                <w:sz w:val="22"/>
                <w:szCs w:val="22"/>
              </w:rPr>
              <w:t xml:space="preserve">   p-værdi</w:t>
            </w:r>
            <w:r w:rsidRPr="00D70031">
              <w:rPr>
                <w:sz w:val="22"/>
                <w:szCs w:val="22"/>
                <w:vertAlign w:val="superscript"/>
              </w:rPr>
              <w:t>2</w:t>
            </w:r>
          </w:p>
        </w:tc>
        <w:tc>
          <w:tcPr>
            <w:tcW w:w="524" w:type="pct"/>
            <w:tcBorders>
              <w:top w:val="single" w:sz="4" w:space="0" w:color="000000"/>
              <w:left w:val="single" w:sz="4" w:space="0" w:color="000000"/>
              <w:bottom w:val="single" w:sz="4" w:space="0" w:color="000000"/>
              <w:right w:val="single" w:sz="4" w:space="0" w:color="000000"/>
            </w:tcBorders>
          </w:tcPr>
          <w:p w14:paraId="332BC65C" w14:textId="77777777" w:rsidR="00D70031" w:rsidRPr="00D70031" w:rsidRDefault="00D70031" w:rsidP="00AB1A46">
            <w:pPr>
              <w:ind w:left="132"/>
              <w:jc w:val="center"/>
              <w:rPr>
                <w:sz w:val="22"/>
                <w:szCs w:val="22"/>
              </w:rPr>
            </w:pPr>
          </w:p>
        </w:tc>
        <w:tc>
          <w:tcPr>
            <w:tcW w:w="690" w:type="pct"/>
            <w:tcBorders>
              <w:top w:val="single" w:sz="4" w:space="0" w:color="000000"/>
              <w:left w:val="single" w:sz="4" w:space="0" w:color="000000"/>
              <w:bottom w:val="single" w:sz="4" w:space="0" w:color="000000"/>
              <w:right w:val="single" w:sz="4" w:space="0" w:color="000000"/>
            </w:tcBorders>
            <w:hideMark/>
          </w:tcPr>
          <w:p w14:paraId="31658BC1" w14:textId="77777777" w:rsidR="00D70031" w:rsidRPr="00D70031" w:rsidRDefault="00D70031" w:rsidP="00AB1A46">
            <w:pPr>
              <w:ind w:left="132"/>
              <w:jc w:val="center"/>
              <w:rPr>
                <w:sz w:val="22"/>
                <w:szCs w:val="22"/>
              </w:rPr>
            </w:pPr>
            <w:r w:rsidRPr="00D70031">
              <w:rPr>
                <w:sz w:val="22"/>
                <w:szCs w:val="22"/>
              </w:rPr>
              <w:t>0,6728</w:t>
            </w:r>
          </w:p>
        </w:tc>
        <w:tc>
          <w:tcPr>
            <w:tcW w:w="576" w:type="pct"/>
            <w:tcBorders>
              <w:top w:val="single" w:sz="4" w:space="0" w:color="000000"/>
              <w:left w:val="single" w:sz="4" w:space="0" w:color="000000"/>
              <w:bottom w:val="single" w:sz="4" w:space="0" w:color="000000"/>
              <w:right w:val="single" w:sz="4" w:space="0" w:color="000000"/>
            </w:tcBorders>
          </w:tcPr>
          <w:p w14:paraId="1FAF4285" w14:textId="77777777" w:rsidR="00D70031" w:rsidRPr="00D70031" w:rsidRDefault="00D70031" w:rsidP="00AB1A46">
            <w:pPr>
              <w:ind w:left="132"/>
              <w:jc w:val="center"/>
              <w:rPr>
                <w:sz w:val="22"/>
                <w:szCs w:val="22"/>
              </w:rPr>
            </w:pPr>
          </w:p>
        </w:tc>
        <w:tc>
          <w:tcPr>
            <w:tcW w:w="730" w:type="pct"/>
            <w:tcBorders>
              <w:top w:val="single" w:sz="4" w:space="0" w:color="000000"/>
              <w:left w:val="single" w:sz="4" w:space="0" w:color="000000"/>
              <w:bottom w:val="single" w:sz="4" w:space="0" w:color="000000"/>
              <w:right w:val="single" w:sz="4" w:space="0" w:color="000000"/>
            </w:tcBorders>
            <w:hideMark/>
          </w:tcPr>
          <w:p w14:paraId="2197AA85" w14:textId="77777777" w:rsidR="00D70031" w:rsidRPr="00D70031" w:rsidRDefault="00D70031" w:rsidP="00AB1A46">
            <w:pPr>
              <w:ind w:left="132"/>
              <w:jc w:val="center"/>
              <w:rPr>
                <w:sz w:val="22"/>
                <w:szCs w:val="22"/>
              </w:rPr>
            </w:pPr>
            <w:r w:rsidRPr="00D70031">
              <w:rPr>
                <w:sz w:val="22"/>
                <w:szCs w:val="22"/>
              </w:rPr>
              <w:t>0,0050</w:t>
            </w:r>
          </w:p>
        </w:tc>
        <w:tc>
          <w:tcPr>
            <w:tcW w:w="623" w:type="pct"/>
            <w:tcBorders>
              <w:top w:val="single" w:sz="4" w:space="0" w:color="000000"/>
              <w:left w:val="single" w:sz="4" w:space="0" w:color="000000"/>
              <w:bottom w:val="single" w:sz="4" w:space="0" w:color="000000"/>
              <w:right w:val="single" w:sz="4" w:space="0" w:color="000000"/>
            </w:tcBorders>
          </w:tcPr>
          <w:p w14:paraId="52756301" w14:textId="77777777" w:rsidR="00D70031" w:rsidRPr="00D70031" w:rsidRDefault="00D70031" w:rsidP="00AB1A46">
            <w:pPr>
              <w:ind w:left="132"/>
              <w:jc w:val="center"/>
              <w:rPr>
                <w:sz w:val="22"/>
                <w:szCs w:val="22"/>
              </w:rPr>
            </w:pPr>
          </w:p>
        </w:tc>
        <w:tc>
          <w:tcPr>
            <w:tcW w:w="689" w:type="pct"/>
            <w:tcBorders>
              <w:top w:val="single" w:sz="4" w:space="0" w:color="000000"/>
              <w:left w:val="single" w:sz="4" w:space="0" w:color="000000"/>
              <w:bottom w:val="single" w:sz="4" w:space="0" w:color="000000"/>
              <w:right w:val="single" w:sz="4" w:space="0" w:color="000000"/>
            </w:tcBorders>
            <w:hideMark/>
          </w:tcPr>
          <w:p w14:paraId="7C6405C6" w14:textId="77777777" w:rsidR="00D70031" w:rsidRPr="00D70031" w:rsidRDefault="00D70031" w:rsidP="00AB1A46">
            <w:pPr>
              <w:ind w:left="132"/>
              <w:jc w:val="center"/>
              <w:rPr>
                <w:sz w:val="22"/>
                <w:szCs w:val="22"/>
              </w:rPr>
            </w:pPr>
            <w:r w:rsidRPr="00D70031">
              <w:rPr>
                <w:sz w:val="22"/>
                <w:szCs w:val="22"/>
              </w:rPr>
              <w:t>0,0823</w:t>
            </w:r>
          </w:p>
        </w:tc>
      </w:tr>
      <w:tr w:rsidR="00D70031" w:rsidRPr="00D70031" w14:paraId="6860AA8E" w14:textId="77777777" w:rsidTr="009E100A">
        <w:trPr>
          <w:trHeight w:val="251"/>
        </w:trPr>
        <w:tc>
          <w:tcPr>
            <w:tcW w:w="1167" w:type="pct"/>
            <w:tcBorders>
              <w:top w:val="single" w:sz="4" w:space="0" w:color="000000"/>
              <w:left w:val="single" w:sz="4" w:space="0" w:color="000000"/>
              <w:bottom w:val="single" w:sz="4" w:space="0" w:color="000000"/>
              <w:right w:val="single" w:sz="4" w:space="0" w:color="000000"/>
            </w:tcBorders>
            <w:hideMark/>
          </w:tcPr>
          <w:p w14:paraId="0A1D0CA7" w14:textId="77777777" w:rsidR="00D70031" w:rsidRPr="00D70031" w:rsidRDefault="00D70031" w:rsidP="009E100A">
            <w:pPr>
              <w:ind w:left="132"/>
              <w:rPr>
                <w:sz w:val="22"/>
                <w:szCs w:val="22"/>
              </w:rPr>
            </w:pPr>
            <w:r w:rsidRPr="00D70031">
              <w:rPr>
                <w:i/>
                <w:sz w:val="22"/>
                <w:szCs w:val="22"/>
              </w:rPr>
              <w:t xml:space="preserve">   </w:t>
            </w:r>
            <w:proofErr w:type="spellStart"/>
            <w:r w:rsidRPr="00D70031">
              <w:rPr>
                <w:i/>
                <w:sz w:val="22"/>
                <w:szCs w:val="22"/>
              </w:rPr>
              <w:t>Hazard</w:t>
            </w:r>
            <w:proofErr w:type="spellEnd"/>
            <w:r w:rsidRPr="00D70031">
              <w:rPr>
                <w:i/>
                <w:sz w:val="22"/>
                <w:szCs w:val="22"/>
              </w:rPr>
              <w:t xml:space="preserve"> </w:t>
            </w:r>
            <w:r w:rsidRPr="00D70031">
              <w:rPr>
                <w:i/>
                <w:iCs/>
                <w:sz w:val="22"/>
                <w:szCs w:val="22"/>
              </w:rPr>
              <w:t>ratio</w:t>
            </w:r>
            <w:r w:rsidRPr="00D70031">
              <w:rPr>
                <w:sz w:val="22"/>
                <w:szCs w:val="22"/>
                <w:vertAlign w:val="superscript"/>
              </w:rPr>
              <w:t>3</w:t>
            </w:r>
          </w:p>
        </w:tc>
        <w:tc>
          <w:tcPr>
            <w:tcW w:w="524" w:type="pct"/>
            <w:tcBorders>
              <w:top w:val="single" w:sz="4" w:space="0" w:color="000000"/>
              <w:left w:val="single" w:sz="4" w:space="0" w:color="000000"/>
              <w:bottom w:val="single" w:sz="4" w:space="0" w:color="000000"/>
              <w:right w:val="single" w:sz="4" w:space="0" w:color="000000"/>
            </w:tcBorders>
          </w:tcPr>
          <w:p w14:paraId="177B29DA" w14:textId="77777777" w:rsidR="00D70031" w:rsidRPr="00D70031" w:rsidRDefault="00D70031" w:rsidP="00AB1A46">
            <w:pPr>
              <w:ind w:left="132"/>
              <w:jc w:val="center"/>
              <w:rPr>
                <w:sz w:val="22"/>
                <w:szCs w:val="22"/>
              </w:rPr>
            </w:pPr>
          </w:p>
        </w:tc>
        <w:tc>
          <w:tcPr>
            <w:tcW w:w="690" w:type="pct"/>
            <w:tcBorders>
              <w:top w:val="single" w:sz="4" w:space="0" w:color="000000"/>
              <w:left w:val="single" w:sz="4" w:space="0" w:color="000000"/>
              <w:bottom w:val="single" w:sz="4" w:space="0" w:color="000000"/>
              <w:right w:val="single" w:sz="4" w:space="0" w:color="000000"/>
            </w:tcBorders>
            <w:hideMark/>
          </w:tcPr>
          <w:p w14:paraId="6B015919" w14:textId="77777777" w:rsidR="00D70031" w:rsidRPr="00D70031" w:rsidRDefault="00D70031" w:rsidP="00AB1A46">
            <w:pPr>
              <w:ind w:left="132"/>
              <w:jc w:val="center"/>
              <w:rPr>
                <w:sz w:val="22"/>
                <w:szCs w:val="22"/>
              </w:rPr>
            </w:pPr>
            <w:r w:rsidRPr="00D70031">
              <w:rPr>
                <w:sz w:val="22"/>
                <w:szCs w:val="22"/>
              </w:rPr>
              <w:t>1,15</w:t>
            </w:r>
          </w:p>
        </w:tc>
        <w:tc>
          <w:tcPr>
            <w:tcW w:w="576" w:type="pct"/>
            <w:tcBorders>
              <w:top w:val="single" w:sz="4" w:space="0" w:color="000000"/>
              <w:left w:val="single" w:sz="4" w:space="0" w:color="000000"/>
              <w:bottom w:val="single" w:sz="4" w:space="0" w:color="000000"/>
              <w:right w:val="single" w:sz="4" w:space="0" w:color="000000"/>
            </w:tcBorders>
          </w:tcPr>
          <w:p w14:paraId="2DC40A2C" w14:textId="77777777" w:rsidR="00D70031" w:rsidRPr="00D70031" w:rsidRDefault="00D70031" w:rsidP="00AB1A46">
            <w:pPr>
              <w:ind w:left="132"/>
              <w:jc w:val="center"/>
              <w:rPr>
                <w:sz w:val="22"/>
                <w:szCs w:val="22"/>
              </w:rPr>
            </w:pPr>
          </w:p>
        </w:tc>
        <w:tc>
          <w:tcPr>
            <w:tcW w:w="730" w:type="pct"/>
            <w:tcBorders>
              <w:top w:val="single" w:sz="4" w:space="0" w:color="000000"/>
              <w:left w:val="single" w:sz="4" w:space="0" w:color="000000"/>
              <w:bottom w:val="single" w:sz="4" w:space="0" w:color="000000"/>
              <w:right w:val="single" w:sz="4" w:space="0" w:color="000000"/>
            </w:tcBorders>
            <w:hideMark/>
          </w:tcPr>
          <w:p w14:paraId="54C6F7A6" w14:textId="77777777" w:rsidR="00D70031" w:rsidRPr="00D70031" w:rsidRDefault="00D70031" w:rsidP="00AB1A46">
            <w:pPr>
              <w:ind w:left="132"/>
              <w:jc w:val="center"/>
              <w:rPr>
                <w:sz w:val="22"/>
                <w:szCs w:val="22"/>
              </w:rPr>
            </w:pPr>
            <w:r w:rsidRPr="00D70031">
              <w:rPr>
                <w:sz w:val="22"/>
                <w:szCs w:val="22"/>
              </w:rPr>
              <w:t>0,38</w:t>
            </w:r>
          </w:p>
        </w:tc>
        <w:tc>
          <w:tcPr>
            <w:tcW w:w="623" w:type="pct"/>
            <w:tcBorders>
              <w:top w:val="single" w:sz="4" w:space="0" w:color="000000"/>
              <w:left w:val="single" w:sz="4" w:space="0" w:color="000000"/>
              <w:bottom w:val="single" w:sz="4" w:space="0" w:color="000000"/>
              <w:right w:val="single" w:sz="4" w:space="0" w:color="000000"/>
            </w:tcBorders>
          </w:tcPr>
          <w:p w14:paraId="701787F3" w14:textId="77777777" w:rsidR="00D70031" w:rsidRPr="00D70031" w:rsidRDefault="00D70031" w:rsidP="00AB1A46">
            <w:pPr>
              <w:ind w:left="132"/>
              <w:jc w:val="center"/>
              <w:rPr>
                <w:sz w:val="22"/>
                <w:szCs w:val="22"/>
              </w:rPr>
            </w:pPr>
          </w:p>
        </w:tc>
        <w:tc>
          <w:tcPr>
            <w:tcW w:w="689" w:type="pct"/>
            <w:tcBorders>
              <w:top w:val="single" w:sz="4" w:space="0" w:color="000000"/>
              <w:left w:val="single" w:sz="4" w:space="0" w:color="000000"/>
              <w:bottom w:val="single" w:sz="4" w:space="0" w:color="000000"/>
              <w:right w:val="single" w:sz="4" w:space="0" w:color="000000"/>
            </w:tcBorders>
            <w:hideMark/>
          </w:tcPr>
          <w:p w14:paraId="51C75DA7" w14:textId="77777777" w:rsidR="00D70031" w:rsidRPr="00D70031" w:rsidRDefault="00D70031" w:rsidP="00AB1A46">
            <w:pPr>
              <w:ind w:left="132"/>
              <w:jc w:val="center"/>
              <w:rPr>
                <w:sz w:val="22"/>
                <w:szCs w:val="22"/>
              </w:rPr>
            </w:pPr>
            <w:r w:rsidRPr="00D70031">
              <w:rPr>
                <w:sz w:val="22"/>
                <w:szCs w:val="22"/>
              </w:rPr>
              <w:t>0,64</w:t>
            </w:r>
          </w:p>
        </w:tc>
      </w:tr>
      <w:tr w:rsidR="00D70031" w:rsidRPr="00D70031" w14:paraId="2321A05B" w14:textId="77777777" w:rsidTr="009E100A">
        <w:trPr>
          <w:trHeight w:val="254"/>
        </w:trPr>
        <w:tc>
          <w:tcPr>
            <w:tcW w:w="1167" w:type="pct"/>
            <w:tcBorders>
              <w:top w:val="single" w:sz="4" w:space="0" w:color="000000"/>
              <w:left w:val="single" w:sz="4" w:space="0" w:color="000000"/>
              <w:bottom w:val="single" w:sz="4" w:space="0" w:color="000000"/>
              <w:right w:val="single" w:sz="4" w:space="0" w:color="000000"/>
            </w:tcBorders>
            <w:hideMark/>
          </w:tcPr>
          <w:p w14:paraId="5F7BF016" w14:textId="77777777" w:rsidR="00D70031" w:rsidRPr="00D70031" w:rsidRDefault="00D70031" w:rsidP="009E100A">
            <w:pPr>
              <w:ind w:left="132"/>
              <w:rPr>
                <w:sz w:val="22"/>
                <w:szCs w:val="22"/>
              </w:rPr>
            </w:pPr>
            <w:r w:rsidRPr="00D70031">
              <w:rPr>
                <w:sz w:val="22"/>
                <w:szCs w:val="22"/>
              </w:rPr>
              <w:t xml:space="preserve">   95 % CI</w:t>
            </w:r>
          </w:p>
        </w:tc>
        <w:tc>
          <w:tcPr>
            <w:tcW w:w="524" w:type="pct"/>
            <w:tcBorders>
              <w:top w:val="single" w:sz="4" w:space="0" w:color="000000"/>
              <w:left w:val="single" w:sz="4" w:space="0" w:color="000000"/>
              <w:bottom w:val="single" w:sz="4" w:space="0" w:color="000000"/>
              <w:right w:val="single" w:sz="4" w:space="0" w:color="000000"/>
            </w:tcBorders>
          </w:tcPr>
          <w:p w14:paraId="30B6686A" w14:textId="77777777" w:rsidR="00D70031" w:rsidRPr="00D70031" w:rsidRDefault="00D70031" w:rsidP="00AB1A46">
            <w:pPr>
              <w:ind w:left="132"/>
              <w:jc w:val="center"/>
              <w:rPr>
                <w:sz w:val="22"/>
                <w:szCs w:val="22"/>
              </w:rPr>
            </w:pPr>
          </w:p>
        </w:tc>
        <w:tc>
          <w:tcPr>
            <w:tcW w:w="690" w:type="pct"/>
            <w:tcBorders>
              <w:top w:val="single" w:sz="4" w:space="0" w:color="000000"/>
              <w:left w:val="single" w:sz="4" w:space="0" w:color="000000"/>
              <w:bottom w:val="single" w:sz="4" w:space="0" w:color="000000"/>
              <w:right w:val="single" w:sz="4" w:space="0" w:color="000000"/>
            </w:tcBorders>
            <w:hideMark/>
          </w:tcPr>
          <w:p w14:paraId="60D07DFA" w14:textId="77777777" w:rsidR="00D70031" w:rsidRPr="00D70031" w:rsidRDefault="00D70031" w:rsidP="00AB1A46">
            <w:pPr>
              <w:ind w:left="132"/>
              <w:jc w:val="center"/>
              <w:rPr>
                <w:sz w:val="22"/>
                <w:szCs w:val="22"/>
              </w:rPr>
            </w:pPr>
            <w:r w:rsidRPr="00D70031">
              <w:rPr>
                <w:sz w:val="22"/>
                <w:szCs w:val="22"/>
              </w:rPr>
              <w:t>(0,54-2,42)</w:t>
            </w:r>
          </w:p>
        </w:tc>
        <w:tc>
          <w:tcPr>
            <w:tcW w:w="576" w:type="pct"/>
            <w:tcBorders>
              <w:top w:val="single" w:sz="4" w:space="0" w:color="000000"/>
              <w:left w:val="single" w:sz="4" w:space="0" w:color="000000"/>
              <w:bottom w:val="single" w:sz="4" w:space="0" w:color="000000"/>
              <w:right w:val="single" w:sz="4" w:space="0" w:color="000000"/>
            </w:tcBorders>
          </w:tcPr>
          <w:p w14:paraId="397DC6FF" w14:textId="77777777" w:rsidR="00D70031" w:rsidRPr="00D70031" w:rsidRDefault="00D70031" w:rsidP="00AB1A46">
            <w:pPr>
              <w:ind w:left="132"/>
              <w:jc w:val="center"/>
              <w:rPr>
                <w:sz w:val="22"/>
                <w:szCs w:val="22"/>
              </w:rPr>
            </w:pPr>
          </w:p>
        </w:tc>
        <w:tc>
          <w:tcPr>
            <w:tcW w:w="730" w:type="pct"/>
            <w:tcBorders>
              <w:top w:val="single" w:sz="4" w:space="0" w:color="000000"/>
              <w:left w:val="single" w:sz="4" w:space="0" w:color="000000"/>
              <w:bottom w:val="single" w:sz="4" w:space="0" w:color="000000"/>
              <w:right w:val="single" w:sz="4" w:space="0" w:color="000000"/>
            </w:tcBorders>
            <w:hideMark/>
          </w:tcPr>
          <w:p w14:paraId="2948030C" w14:textId="77777777" w:rsidR="00D70031" w:rsidRPr="00D70031" w:rsidRDefault="00D70031" w:rsidP="00AB1A46">
            <w:pPr>
              <w:ind w:left="132"/>
              <w:jc w:val="center"/>
              <w:rPr>
                <w:sz w:val="22"/>
                <w:szCs w:val="22"/>
              </w:rPr>
            </w:pPr>
            <w:r w:rsidRPr="00D70031">
              <w:rPr>
                <w:sz w:val="22"/>
                <w:szCs w:val="22"/>
              </w:rPr>
              <w:t>(0,19-0,77)</w:t>
            </w:r>
          </w:p>
        </w:tc>
        <w:tc>
          <w:tcPr>
            <w:tcW w:w="623" w:type="pct"/>
            <w:tcBorders>
              <w:top w:val="single" w:sz="4" w:space="0" w:color="000000"/>
              <w:left w:val="single" w:sz="4" w:space="0" w:color="000000"/>
              <w:bottom w:val="single" w:sz="4" w:space="0" w:color="000000"/>
              <w:right w:val="single" w:sz="4" w:space="0" w:color="000000"/>
            </w:tcBorders>
          </w:tcPr>
          <w:p w14:paraId="4AA9B81A" w14:textId="77777777" w:rsidR="00D70031" w:rsidRPr="00D70031" w:rsidRDefault="00D70031" w:rsidP="00AB1A46">
            <w:pPr>
              <w:ind w:left="132"/>
              <w:jc w:val="center"/>
              <w:rPr>
                <w:sz w:val="22"/>
                <w:szCs w:val="22"/>
              </w:rPr>
            </w:pPr>
          </w:p>
        </w:tc>
        <w:tc>
          <w:tcPr>
            <w:tcW w:w="689" w:type="pct"/>
            <w:tcBorders>
              <w:top w:val="single" w:sz="4" w:space="0" w:color="000000"/>
              <w:left w:val="single" w:sz="4" w:space="0" w:color="000000"/>
              <w:bottom w:val="single" w:sz="4" w:space="0" w:color="000000"/>
              <w:right w:val="single" w:sz="4" w:space="0" w:color="000000"/>
            </w:tcBorders>
            <w:hideMark/>
          </w:tcPr>
          <w:p w14:paraId="6C08A7FE" w14:textId="77777777" w:rsidR="00D70031" w:rsidRPr="00D70031" w:rsidRDefault="00D70031" w:rsidP="00AB1A46">
            <w:pPr>
              <w:ind w:left="132"/>
              <w:jc w:val="center"/>
              <w:rPr>
                <w:sz w:val="22"/>
                <w:szCs w:val="22"/>
              </w:rPr>
            </w:pPr>
            <w:r w:rsidRPr="00D70031">
              <w:rPr>
                <w:sz w:val="22"/>
                <w:szCs w:val="22"/>
              </w:rPr>
              <w:t>(0,39-1,05)</w:t>
            </w:r>
          </w:p>
        </w:tc>
      </w:tr>
    </w:tbl>
    <w:p w14:paraId="5C1177E2" w14:textId="77777777" w:rsidR="00D70031" w:rsidRPr="00D70031" w:rsidRDefault="00D70031" w:rsidP="009E100A">
      <w:pPr>
        <w:ind w:left="284" w:hanging="284"/>
        <w:rPr>
          <w:sz w:val="24"/>
          <w:szCs w:val="24"/>
        </w:rPr>
      </w:pPr>
      <w:r w:rsidRPr="00D70031">
        <w:rPr>
          <w:sz w:val="24"/>
          <w:szCs w:val="24"/>
          <w:vertAlign w:val="superscript"/>
        </w:rPr>
        <w:t>1</w:t>
      </w:r>
      <w:r w:rsidRPr="00D70031">
        <w:rPr>
          <w:sz w:val="24"/>
          <w:szCs w:val="24"/>
        </w:rPr>
        <w:tab/>
        <w:t>Baseret på data indsamlet op til 372 dage (52 uger + 7 dages margin).</w:t>
      </w:r>
    </w:p>
    <w:p w14:paraId="2530F51E" w14:textId="77777777" w:rsidR="00D70031" w:rsidRPr="00D70031" w:rsidRDefault="00D70031" w:rsidP="009E100A">
      <w:pPr>
        <w:ind w:left="284" w:hanging="284"/>
        <w:rPr>
          <w:sz w:val="24"/>
          <w:szCs w:val="24"/>
        </w:rPr>
      </w:pPr>
      <w:r w:rsidRPr="00D70031">
        <w:rPr>
          <w:sz w:val="24"/>
          <w:szCs w:val="24"/>
          <w:vertAlign w:val="superscript"/>
        </w:rPr>
        <w:t>2</w:t>
      </w:r>
      <w:r w:rsidRPr="00D70031">
        <w:rPr>
          <w:sz w:val="24"/>
          <w:szCs w:val="24"/>
          <w:vertAlign w:val="superscript"/>
        </w:rPr>
        <w:tab/>
      </w:r>
      <w:r w:rsidRPr="00D70031">
        <w:rPr>
          <w:sz w:val="24"/>
          <w:szCs w:val="24"/>
        </w:rPr>
        <w:t>Baseret på en Log-rank-test.</w:t>
      </w:r>
    </w:p>
    <w:p w14:paraId="62383578" w14:textId="77777777" w:rsidR="00D70031" w:rsidRPr="00D70031" w:rsidRDefault="00D70031" w:rsidP="009E100A">
      <w:pPr>
        <w:ind w:left="284" w:hanging="284"/>
        <w:rPr>
          <w:sz w:val="24"/>
          <w:szCs w:val="24"/>
        </w:rPr>
      </w:pPr>
      <w:r w:rsidRPr="00D70031">
        <w:rPr>
          <w:sz w:val="24"/>
          <w:szCs w:val="24"/>
          <w:vertAlign w:val="superscript"/>
        </w:rPr>
        <w:t>3</w:t>
      </w:r>
      <w:r w:rsidRPr="00D70031">
        <w:rPr>
          <w:sz w:val="24"/>
          <w:szCs w:val="24"/>
        </w:rPr>
        <w:tab/>
        <w:t>Baseret på en Cox' regressionsmodel.</w:t>
      </w:r>
    </w:p>
    <w:p w14:paraId="216837EE" w14:textId="77777777" w:rsidR="00D70031" w:rsidRPr="00D70031" w:rsidRDefault="00D70031" w:rsidP="00D70031">
      <w:pPr>
        <w:tabs>
          <w:tab w:val="left" w:pos="851"/>
        </w:tabs>
        <w:ind w:left="851"/>
        <w:rPr>
          <w:sz w:val="24"/>
          <w:szCs w:val="24"/>
        </w:rPr>
      </w:pPr>
    </w:p>
    <w:p w14:paraId="36365830" w14:textId="77777777" w:rsidR="00D70031" w:rsidRPr="00D70031" w:rsidRDefault="00D70031" w:rsidP="009E100A">
      <w:pPr>
        <w:ind w:left="851"/>
        <w:rPr>
          <w:sz w:val="24"/>
          <w:szCs w:val="24"/>
        </w:rPr>
      </w:pPr>
      <w:r w:rsidRPr="00D70031">
        <w:rPr>
          <w:sz w:val="24"/>
          <w:szCs w:val="24"/>
        </w:rPr>
        <w:t xml:space="preserve">I en præspecificeret sensitivitetsanalyse var hyppigheden af patienter med mindst én vurderet eksacerbation, der forekom inden for 52 uger, lavere i </w:t>
      </w:r>
      <w:proofErr w:type="spellStart"/>
      <w:r w:rsidRPr="00D70031">
        <w:rPr>
          <w:sz w:val="24"/>
          <w:szCs w:val="24"/>
        </w:rPr>
        <w:t>nintedanib</w:t>
      </w:r>
      <w:proofErr w:type="spellEnd"/>
      <w:r w:rsidRPr="00D70031">
        <w:rPr>
          <w:sz w:val="24"/>
          <w:szCs w:val="24"/>
        </w:rPr>
        <w:t xml:space="preserve">-gruppen (1,9 % af patienterne) end i placebogruppen (5,7 % af patienterne). Analysen af tid til hændelse af de vurderede eksacerbationer, baseret på de samlede data, resulterede i en </w:t>
      </w:r>
      <w:proofErr w:type="spellStart"/>
      <w:r w:rsidRPr="00D70031">
        <w:rPr>
          <w:i/>
          <w:sz w:val="24"/>
          <w:szCs w:val="24"/>
        </w:rPr>
        <w:t>hazard</w:t>
      </w:r>
      <w:proofErr w:type="spellEnd"/>
      <w:r w:rsidRPr="00D70031">
        <w:rPr>
          <w:i/>
          <w:sz w:val="24"/>
          <w:szCs w:val="24"/>
        </w:rPr>
        <w:t xml:space="preserve"> </w:t>
      </w:r>
      <w:r w:rsidRPr="00D70031">
        <w:rPr>
          <w:i/>
          <w:iCs/>
          <w:sz w:val="24"/>
          <w:szCs w:val="24"/>
        </w:rPr>
        <w:t>ratio</w:t>
      </w:r>
      <w:r w:rsidRPr="00D70031">
        <w:rPr>
          <w:sz w:val="24"/>
          <w:szCs w:val="24"/>
        </w:rPr>
        <w:t xml:space="preserve"> (HR) på 0,32 (95 % CI 0,16-0,65; p = 0,0010).</w:t>
      </w:r>
    </w:p>
    <w:p w14:paraId="5DE20227" w14:textId="77777777" w:rsidR="00D70031" w:rsidRPr="00D70031" w:rsidRDefault="00D70031" w:rsidP="009E100A">
      <w:pPr>
        <w:ind w:left="851"/>
        <w:rPr>
          <w:sz w:val="24"/>
          <w:szCs w:val="24"/>
        </w:rPr>
      </w:pPr>
    </w:p>
    <w:p w14:paraId="42796E68" w14:textId="77777777" w:rsidR="00D70031" w:rsidRPr="00D70031" w:rsidRDefault="00D70031" w:rsidP="009E100A">
      <w:pPr>
        <w:ind w:left="851"/>
        <w:rPr>
          <w:i/>
          <w:sz w:val="24"/>
          <w:szCs w:val="24"/>
        </w:rPr>
      </w:pPr>
      <w:r w:rsidRPr="00D70031">
        <w:rPr>
          <w:i/>
          <w:sz w:val="24"/>
          <w:szCs w:val="24"/>
          <w:u w:val="single"/>
        </w:rPr>
        <w:t>Overlevelsesanalyse</w:t>
      </w:r>
    </w:p>
    <w:p w14:paraId="478D5643" w14:textId="77777777" w:rsidR="00D70031" w:rsidRPr="00D70031" w:rsidRDefault="00D70031" w:rsidP="009E100A">
      <w:pPr>
        <w:ind w:left="851"/>
        <w:rPr>
          <w:sz w:val="24"/>
          <w:szCs w:val="24"/>
        </w:rPr>
      </w:pPr>
      <w:r w:rsidRPr="00D70031">
        <w:rPr>
          <w:sz w:val="24"/>
          <w:szCs w:val="24"/>
        </w:rPr>
        <w:t xml:space="preserve">I den præspecificerede samlede analyse af overlevelsesdata fra INPULSIS-studierne var den generelle mortalitet over 52 uger lavere i </w:t>
      </w:r>
      <w:proofErr w:type="spellStart"/>
      <w:r w:rsidRPr="00D70031">
        <w:rPr>
          <w:sz w:val="24"/>
          <w:szCs w:val="24"/>
        </w:rPr>
        <w:t>nintedanib</w:t>
      </w:r>
      <w:proofErr w:type="spellEnd"/>
      <w:r w:rsidRPr="00D70031">
        <w:rPr>
          <w:sz w:val="24"/>
          <w:szCs w:val="24"/>
        </w:rPr>
        <w:t xml:space="preserve">-gruppen (5,5 %) sammenlignet med placebogruppen (7,8 %). Analysen af tid til død resulterede i en </w:t>
      </w:r>
      <w:proofErr w:type="spellStart"/>
      <w:r w:rsidRPr="00D70031">
        <w:rPr>
          <w:i/>
          <w:sz w:val="24"/>
          <w:szCs w:val="24"/>
        </w:rPr>
        <w:t>hazard</w:t>
      </w:r>
      <w:proofErr w:type="spellEnd"/>
      <w:r w:rsidRPr="00D70031">
        <w:rPr>
          <w:i/>
          <w:sz w:val="24"/>
          <w:szCs w:val="24"/>
        </w:rPr>
        <w:t xml:space="preserve"> </w:t>
      </w:r>
      <w:r w:rsidRPr="00D70031">
        <w:rPr>
          <w:i/>
          <w:iCs/>
          <w:sz w:val="24"/>
          <w:szCs w:val="24"/>
        </w:rPr>
        <w:t>ratio</w:t>
      </w:r>
      <w:r w:rsidRPr="00D70031">
        <w:rPr>
          <w:sz w:val="24"/>
          <w:szCs w:val="24"/>
        </w:rPr>
        <w:t xml:space="preserve"> (HR) på 0,70 (95 % CI 0,43-1,12; p = 0,1399). Resultaterne af alle overlevelsesendepunkter (såsom i-behandlings-mortalitet og respiratorisk mortalitet) viste en konsistent numerisk forskel til fordel for </w:t>
      </w:r>
      <w:proofErr w:type="spellStart"/>
      <w:r w:rsidRPr="00D70031">
        <w:rPr>
          <w:sz w:val="24"/>
          <w:szCs w:val="24"/>
        </w:rPr>
        <w:t>nintedanib</w:t>
      </w:r>
      <w:proofErr w:type="spellEnd"/>
      <w:r w:rsidRPr="00D70031">
        <w:rPr>
          <w:sz w:val="24"/>
          <w:szCs w:val="24"/>
        </w:rPr>
        <w:t>.</w:t>
      </w:r>
    </w:p>
    <w:p w14:paraId="143310F3" w14:textId="77777777" w:rsidR="00D70031" w:rsidRPr="00D70031" w:rsidRDefault="00D70031" w:rsidP="009E100A">
      <w:pPr>
        <w:ind w:left="851"/>
        <w:rPr>
          <w:sz w:val="24"/>
          <w:szCs w:val="24"/>
        </w:rPr>
      </w:pPr>
    </w:p>
    <w:p w14:paraId="061DEE22" w14:textId="77777777" w:rsidR="00D70031" w:rsidRDefault="00D70031" w:rsidP="00D70031">
      <w:pPr>
        <w:tabs>
          <w:tab w:val="left" w:pos="851"/>
        </w:tabs>
        <w:ind w:left="851"/>
        <w:rPr>
          <w:b/>
          <w:bCs/>
          <w:i/>
          <w:sz w:val="24"/>
          <w:szCs w:val="24"/>
        </w:rPr>
      </w:pPr>
      <w:r w:rsidRPr="00D70031">
        <w:rPr>
          <w:b/>
          <w:bCs/>
          <w:sz w:val="24"/>
          <w:szCs w:val="24"/>
        </w:rPr>
        <w:t xml:space="preserve">Tabel 8: Mortalitet (alle årsager) over 52 uger i studierne INPULSIS-1, INPULSIS-2 og deres samlede data – </w:t>
      </w:r>
      <w:proofErr w:type="spellStart"/>
      <w:r w:rsidRPr="00D70031">
        <w:rPr>
          <w:b/>
          <w:bCs/>
          <w:i/>
          <w:sz w:val="24"/>
          <w:szCs w:val="24"/>
        </w:rPr>
        <w:t>treated</w:t>
      </w:r>
      <w:proofErr w:type="spellEnd"/>
      <w:r w:rsidRPr="00D70031">
        <w:rPr>
          <w:b/>
          <w:bCs/>
          <w:i/>
          <w:sz w:val="24"/>
          <w:szCs w:val="24"/>
        </w:rPr>
        <w:t xml:space="preserve"> set</w:t>
      </w:r>
    </w:p>
    <w:p w14:paraId="79394F22" w14:textId="77777777" w:rsidR="000B1C60" w:rsidRPr="00D70031" w:rsidRDefault="000B1C60" w:rsidP="00D70031">
      <w:pPr>
        <w:tabs>
          <w:tab w:val="left" w:pos="851"/>
        </w:tabs>
        <w:ind w:left="851"/>
        <w:rPr>
          <w:b/>
          <w:bCs/>
          <w:i/>
          <w:sz w:val="24"/>
          <w:szCs w:val="24"/>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2247"/>
        <w:gridCol w:w="1009"/>
        <w:gridCol w:w="1413"/>
        <w:gridCol w:w="1024"/>
        <w:gridCol w:w="1406"/>
        <w:gridCol w:w="1200"/>
        <w:gridCol w:w="1329"/>
      </w:tblGrid>
      <w:tr w:rsidR="00D70031" w:rsidRPr="00D70031" w14:paraId="33D19666" w14:textId="77777777" w:rsidTr="00BD67E2">
        <w:trPr>
          <w:trHeight w:val="758"/>
        </w:trPr>
        <w:tc>
          <w:tcPr>
            <w:tcW w:w="1167" w:type="pct"/>
            <w:tcBorders>
              <w:top w:val="single" w:sz="4" w:space="0" w:color="000000"/>
              <w:left w:val="single" w:sz="4" w:space="0" w:color="000000"/>
              <w:bottom w:val="single" w:sz="6" w:space="0" w:color="000000"/>
              <w:right w:val="single" w:sz="4" w:space="0" w:color="000000"/>
            </w:tcBorders>
          </w:tcPr>
          <w:p w14:paraId="45453623" w14:textId="77777777" w:rsidR="00D70031" w:rsidRPr="00D70031" w:rsidRDefault="00D70031" w:rsidP="00BD67E2">
            <w:pPr>
              <w:ind w:left="132"/>
              <w:rPr>
                <w:sz w:val="22"/>
                <w:szCs w:val="22"/>
              </w:rPr>
            </w:pPr>
          </w:p>
        </w:tc>
        <w:tc>
          <w:tcPr>
            <w:tcW w:w="1258" w:type="pct"/>
            <w:gridSpan w:val="2"/>
            <w:tcBorders>
              <w:top w:val="single" w:sz="4" w:space="0" w:color="000000"/>
              <w:left w:val="single" w:sz="4" w:space="0" w:color="000000"/>
              <w:bottom w:val="single" w:sz="6" w:space="0" w:color="000000"/>
              <w:right w:val="single" w:sz="4" w:space="0" w:color="000000"/>
            </w:tcBorders>
          </w:tcPr>
          <w:p w14:paraId="0B3AC7DE" w14:textId="77777777" w:rsidR="00D70031" w:rsidRPr="00D70031" w:rsidRDefault="00D70031" w:rsidP="00AB1A46">
            <w:pPr>
              <w:ind w:left="132"/>
              <w:jc w:val="center"/>
              <w:rPr>
                <w:b/>
                <w:i/>
                <w:sz w:val="22"/>
                <w:szCs w:val="22"/>
              </w:rPr>
            </w:pPr>
          </w:p>
          <w:p w14:paraId="69123962" w14:textId="77777777" w:rsidR="00D70031" w:rsidRPr="00D70031" w:rsidRDefault="00D70031" w:rsidP="00AB1A46">
            <w:pPr>
              <w:ind w:left="132"/>
              <w:jc w:val="center"/>
              <w:rPr>
                <w:b/>
                <w:i/>
                <w:sz w:val="22"/>
                <w:szCs w:val="22"/>
              </w:rPr>
            </w:pPr>
          </w:p>
          <w:p w14:paraId="7B30451B" w14:textId="77777777" w:rsidR="00D70031" w:rsidRPr="00D70031" w:rsidRDefault="00D70031" w:rsidP="00AB1A46">
            <w:pPr>
              <w:ind w:left="132"/>
              <w:jc w:val="center"/>
              <w:rPr>
                <w:sz w:val="22"/>
                <w:szCs w:val="22"/>
              </w:rPr>
            </w:pPr>
            <w:r w:rsidRPr="00D70031">
              <w:rPr>
                <w:sz w:val="22"/>
                <w:szCs w:val="22"/>
              </w:rPr>
              <w:t>INPULSIS-1</w:t>
            </w:r>
          </w:p>
        </w:tc>
        <w:tc>
          <w:tcPr>
            <w:tcW w:w="1262" w:type="pct"/>
            <w:gridSpan w:val="2"/>
            <w:tcBorders>
              <w:top w:val="single" w:sz="4" w:space="0" w:color="000000"/>
              <w:left w:val="single" w:sz="4" w:space="0" w:color="000000"/>
              <w:bottom w:val="single" w:sz="6" w:space="0" w:color="000000"/>
              <w:right w:val="single" w:sz="4" w:space="0" w:color="000000"/>
            </w:tcBorders>
          </w:tcPr>
          <w:p w14:paraId="05D81B37" w14:textId="77777777" w:rsidR="00D70031" w:rsidRPr="00D70031" w:rsidRDefault="00D70031" w:rsidP="00AB1A46">
            <w:pPr>
              <w:ind w:left="132"/>
              <w:jc w:val="center"/>
              <w:rPr>
                <w:b/>
                <w:i/>
                <w:sz w:val="22"/>
                <w:szCs w:val="22"/>
              </w:rPr>
            </w:pPr>
          </w:p>
          <w:p w14:paraId="4E98D0F1" w14:textId="77777777" w:rsidR="00D70031" w:rsidRPr="00D70031" w:rsidRDefault="00D70031" w:rsidP="00AB1A46">
            <w:pPr>
              <w:ind w:left="132"/>
              <w:jc w:val="center"/>
              <w:rPr>
                <w:b/>
                <w:i/>
                <w:sz w:val="22"/>
                <w:szCs w:val="22"/>
              </w:rPr>
            </w:pPr>
          </w:p>
          <w:p w14:paraId="57947DB9" w14:textId="77777777" w:rsidR="00D70031" w:rsidRPr="00D70031" w:rsidRDefault="00D70031" w:rsidP="00AB1A46">
            <w:pPr>
              <w:ind w:left="132"/>
              <w:jc w:val="center"/>
              <w:rPr>
                <w:sz w:val="22"/>
                <w:szCs w:val="22"/>
              </w:rPr>
            </w:pPr>
            <w:r w:rsidRPr="00D70031">
              <w:rPr>
                <w:sz w:val="22"/>
                <w:szCs w:val="22"/>
              </w:rPr>
              <w:t>INPULSIS-2</w:t>
            </w:r>
          </w:p>
        </w:tc>
        <w:tc>
          <w:tcPr>
            <w:tcW w:w="1313" w:type="pct"/>
            <w:gridSpan w:val="2"/>
            <w:tcBorders>
              <w:top w:val="single" w:sz="4" w:space="0" w:color="000000"/>
              <w:left w:val="single" w:sz="4" w:space="0" w:color="000000"/>
              <w:bottom w:val="single" w:sz="6" w:space="0" w:color="000000"/>
              <w:right w:val="single" w:sz="4" w:space="0" w:color="000000"/>
            </w:tcBorders>
            <w:hideMark/>
          </w:tcPr>
          <w:p w14:paraId="76A809AE" w14:textId="77777777" w:rsidR="00D70031" w:rsidRPr="00D70031" w:rsidRDefault="00D70031" w:rsidP="00AB1A46">
            <w:pPr>
              <w:ind w:left="132"/>
              <w:jc w:val="center"/>
              <w:rPr>
                <w:sz w:val="22"/>
                <w:szCs w:val="22"/>
              </w:rPr>
            </w:pPr>
            <w:r w:rsidRPr="00D70031">
              <w:rPr>
                <w:sz w:val="22"/>
                <w:szCs w:val="22"/>
              </w:rPr>
              <w:t>INPULSIS-1 og INPULSIS-2</w:t>
            </w:r>
          </w:p>
          <w:p w14:paraId="2788527F" w14:textId="77777777" w:rsidR="00D70031" w:rsidRPr="00D70031" w:rsidRDefault="00D70031" w:rsidP="00AB1A46">
            <w:pPr>
              <w:ind w:left="132"/>
              <w:jc w:val="center"/>
              <w:rPr>
                <w:sz w:val="22"/>
                <w:szCs w:val="22"/>
              </w:rPr>
            </w:pPr>
            <w:r w:rsidRPr="00D70031">
              <w:rPr>
                <w:sz w:val="22"/>
                <w:szCs w:val="22"/>
              </w:rPr>
              <w:t>samlet</w:t>
            </w:r>
          </w:p>
        </w:tc>
      </w:tr>
      <w:tr w:rsidR="00D70031" w:rsidRPr="00D70031" w14:paraId="285D211D" w14:textId="77777777" w:rsidTr="00BD67E2">
        <w:trPr>
          <w:trHeight w:val="1010"/>
        </w:trPr>
        <w:tc>
          <w:tcPr>
            <w:tcW w:w="1167" w:type="pct"/>
            <w:tcBorders>
              <w:top w:val="single" w:sz="6" w:space="0" w:color="000000"/>
              <w:left w:val="single" w:sz="4" w:space="0" w:color="000000"/>
              <w:bottom w:val="single" w:sz="4" w:space="0" w:color="000000"/>
              <w:right w:val="single" w:sz="4" w:space="0" w:color="000000"/>
            </w:tcBorders>
          </w:tcPr>
          <w:p w14:paraId="0A838CBE" w14:textId="77777777" w:rsidR="00D70031" w:rsidRPr="00D70031" w:rsidRDefault="00D70031" w:rsidP="00BD67E2">
            <w:pPr>
              <w:ind w:left="132"/>
              <w:rPr>
                <w:sz w:val="22"/>
                <w:szCs w:val="22"/>
              </w:rPr>
            </w:pPr>
          </w:p>
        </w:tc>
        <w:tc>
          <w:tcPr>
            <w:tcW w:w="524" w:type="pct"/>
            <w:tcBorders>
              <w:top w:val="single" w:sz="6" w:space="0" w:color="000000"/>
              <w:left w:val="single" w:sz="4" w:space="0" w:color="000000"/>
              <w:bottom w:val="single" w:sz="4" w:space="0" w:color="000000"/>
              <w:right w:val="single" w:sz="4" w:space="0" w:color="000000"/>
            </w:tcBorders>
            <w:hideMark/>
          </w:tcPr>
          <w:p w14:paraId="73BB05A6" w14:textId="77777777" w:rsidR="00D70031" w:rsidRPr="00D70031" w:rsidRDefault="00D70031" w:rsidP="00AB1A46">
            <w:pPr>
              <w:ind w:left="132"/>
              <w:jc w:val="center"/>
              <w:rPr>
                <w:sz w:val="22"/>
                <w:szCs w:val="22"/>
              </w:rPr>
            </w:pPr>
            <w:r w:rsidRPr="00D70031">
              <w:rPr>
                <w:sz w:val="22"/>
                <w:szCs w:val="22"/>
              </w:rPr>
              <w:t>Placebo</w:t>
            </w:r>
          </w:p>
        </w:tc>
        <w:tc>
          <w:tcPr>
            <w:tcW w:w="734" w:type="pct"/>
            <w:tcBorders>
              <w:top w:val="single" w:sz="6" w:space="0" w:color="000000"/>
              <w:left w:val="single" w:sz="4" w:space="0" w:color="000000"/>
              <w:bottom w:val="single" w:sz="4" w:space="0" w:color="000000"/>
              <w:right w:val="single" w:sz="4" w:space="0" w:color="000000"/>
            </w:tcBorders>
            <w:hideMark/>
          </w:tcPr>
          <w:p w14:paraId="68D4AD16" w14:textId="77777777" w:rsidR="00D70031" w:rsidRPr="00D70031" w:rsidRDefault="00D70031" w:rsidP="00AB1A46">
            <w:pPr>
              <w:ind w:left="132"/>
              <w:jc w:val="center"/>
              <w:rPr>
                <w:sz w:val="22"/>
                <w:szCs w:val="22"/>
              </w:rPr>
            </w:pPr>
            <w:proofErr w:type="spellStart"/>
            <w:r w:rsidRPr="00D70031">
              <w:rPr>
                <w:sz w:val="22"/>
                <w:szCs w:val="22"/>
              </w:rPr>
              <w:t>Nintedanib</w:t>
            </w:r>
            <w:proofErr w:type="spellEnd"/>
            <w:r w:rsidRPr="00D70031">
              <w:rPr>
                <w:sz w:val="22"/>
                <w:szCs w:val="22"/>
              </w:rPr>
              <w:t xml:space="preserve"> 150 mg to</w:t>
            </w:r>
          </w:p>
          <w:p w14:paraId="42010187" w14:textId="77777777" w:rsidR="00D70031" w:rsidRPr="00D70031" w:rsidRDefault="00D70031" w:rsidP="00AB1A46">
            <w:pPr>
              <w:ind w:left="132"/>
              <w:jc w:val="center"/>
              <w:rPr>
                <w:sz w:val="22"/>
                <w:szCs w:val="22"/>
              </w:rPr>
            </w:pPr>
            <w:r w:rsidRPr="00D70031">
              <w:rPr>
                <w:sz w:val="22"/>
                <w:szCs w:val="22"/>
              </w:rPr>
              <w:t>gange dagligt</w:t>
            </w:r>
          </w:p>
        </w:tc>
        <w:tc>
          <w:tcPr>
            <w:tcW w:w="532" w:type="pct"/>
            <w:tcBorders>
              <w:top w:val="single" w:sz="6" w:space="0" w:color="000000"/>
              <w:left w:val="single" w:sz="4" w:space="0" w:color="000000"/>
              <w:bottom w:val="single" w:sz="4" w:space="0" w:color="000000"/>
              <w:right w:val="single" w:sz="4" w:space="0" w:color="000000"/>
            </w:tcBorders>
            <w:hideMark/>
          </w:tcPr>
          <w:p w14:paraId="3BA47E65" w14:textId="77777777" w:rsidR="00D70031" w:rsidRPr="00D70031" w:rsidRDefault="00D70031" w:rsidP="00AB1A46">
            <w:pPr>
              <w:ind w:left="132"/>
              <w:jc w:val="center"/>
              <w:rPr>
                <w:sz w:val="22"/>
                <w:szCs w:val="22"/>
              </w:rPr>
            </w:pPr>
            <w:r w:rsidRPr="00D70031">
              <w:rPr>
                <w:sz w:val="22"/>
                <w:szCs w:val="22"/>
              </w:rPr>
              <w:t>Placebo</w:t>
            </w:r>
          </w:p>
        </w:tc>
        <w:tc>
          <w:tcPr>
            <w:tcW w:w="730" w:type="pct"/>
            <w:tcBorders>
              <w:top w:val="single" w:sz="6" w:space="0" w:color="000000"/>
              <w:left w:val="single" w:sz="4" w:space="0" w:color="000000"/>
              <w:bottom w:val="single" w:sz="4" w:space="0" w:color="000000"/>
              <w:right w:val="single" w:sz="4" w:space="0" w:color="000000"/>
            </w:tcBorders>
            <w:hideMark/>
          </w:tcPr>
          <w:p w14:paraId="3091C72D" w14:textId="77777777" w:rsidR="00D70031" w:rsidRPr="00D70031" w:rsidRDefault="00D70031" w:rsidP="00AB1A46">
            <w:pPr>
              <w:ind w:left="132"/>
              <w:jc w:val="center"/>
              <w:rPr>
                <w:sz w:val="22"/>
                <w:szCs w:val="22"/>
              </w:rPr>
            </w:pPr>
            <w:proofErr w:type="spellStart"/>
            <w:r w:rsidRPr="00D70031">
              <w:rPr>
                <w:sz w:val="22"/>
                <w:szCs w:val="22"/>
              </w:rPr>
              <w:t>Nintedanib</w:t>
            </w:r>
            <w:proofErr w:type="spellEnd"/>
            <w:r w:rsidRPr="00D70031">
              <w:rPr>
                <w:sz w:val="22"/>
                <w:szCs w:val="22"/>
              </w:rPr>
              <w:t xml:space="preserve"> 150 mg to</w:t>
            </w:r>
          </w:p>
          <w:p w14:paraId="6392E50F" w14:textId="77777777" w:rsidR="00D70031" w:rsidRPr="00D70031" w:rsidRDefault="00D70031" w:rsidP="00AB1A46">
            <w:pPr>
              <w:ind w:left="132"/>
              <w:jc w:val="center"/>
              <w:rPr>
                <w:sz w:val="22"/>
                <w:szCs w:val="22"/>
              </w:rPr>
            </w:pPr>
            <w:r w:rsidRPr="00D70031">
              <w:rPr>
                <w:sz w:val="22"/>
                <w:szCs w:val="22"/>
              </w:rPr>
              <w:t>gange dagligt</w:t>
            </w:r>
          </w:p>
        </w:tc>
        <w:tc>
          <w:tcPr>
            <w:tcW w:w="623" w:type="pct"/>
            <w:tcBorders>
              <w:top w:val="single" w:sz="6" w:space="0" w:color="000000"/>
              <w:left w:val="single" w:sz="4" w:space="0" w:color="000000"/>
              <w:bottom w:val="single" w:sz="4" w:space="0" w:color="000000"/>
              <w:right w:val="single" w:sz="4" w:space="0" w:color="000000"/>
            </w:tcBorders>
            <w:hideMark/>
          </w:tcPr>
          <w:p w14:paraId="156A56E1" w14:textId="77777777" w:rsidR="00D70031" w:rsidRPr="00D70031" w:rsidRDefault="00D70031" w:rsidP="00AB1A46">
            <w:pPr>
              <w:ind w:left="132"/>
              <w:jc w:val="center"/>
              <w:rPr>
                <w:sz w:val="22"/>
                <w:szCs w:val="22"/>
              </w:rPr>
            </w:pPr>
            <w:r w:rsidRPr="00D70031">
              <w:rPr>
                <w:sz w:val="22"/>
                <w:szCs w:val="22"/>
              </w:rPr>
              <w:t>Placebo</w:t>
            </w:r>
          </w:p>
        </w:tc>
        <w:tc>
          <w:tcPr>
            <w:tcW w:w="690" w:type="pct"/>
            <w:tcBorders>
              <w:top w:val="single" w:sz="6" w:space="0" w:color="000000"/>
              <w:left w:val="single" w:sz="4" w:space="0" w:color="000000"/>
              <w:bottom w:val="single" w:sz="4" w:space="0" w:color="000000"/>
              <w:right w:val="single" w:sz="4" w:space="0" w:color="000000"/>
            </w:tcBorders>
            <w:hideMark/>
          </w:tcPr>
          <w:p w14:paraId="2B93B4D4" w14:textId="77777777" w:rsidR="00D70031" w:rsidRPr="00D70031" w:rsidRDefault="00D70031" w:rsidP="00AB1A46">
            <w:pPr>
              <w:ind w:left="132"/>
              <w:jc w:val="center"/>
              <w:rPr>
                <w:sz w:val="22"/>
                <w:szCs w:val="22"/>
              </w:rPr>
            </w:pPr>
            <w:proofErr w:type="spellStart"/>
            <w:r w:rsidRPr="00D70031">
              <w:rPr>
                <w:sz w:val="22"/>
                <w:szCs w:val="22"/>
              </w:rPr>
              <w:t>Nintedanib</w:t>
            </w:r>
            <w:proofErr w:type="spellEnd"/>
            <w:r w:rsidRPr="00D70031">
              <w:rPr>
                <w:sz w:val="22"/>
                <w:szCs w:val="22"/>
              </w:rPr>
              <w:t xml:space="preserve"> 150 mg to</w:t>
            </w:r>
          </w:p>
          <w:p w14:paraId="5C8D009B" w14:textId="77777777" w:rsidR="00D70031" w:rsidRPr="00D70031" w:rsidRDefault="00D70031" w:rsidP="00AB1A46">
            <w:pPr>
              <w:ind w:left="132"/>
              <w:jc w:val="center"/>
              <w:rPr>
                <w:sz w:val="22"/>
                <w:szCs w:val="22"/>
              </w:rPr>
            </w:pPr>
            <w:r w:rsidRPr="00D70031">
              <w:rPr>
                <w:sz w:val="22"/>
                <w:szCs w:val="22"/>
              </w:rPr>
              <w:t>gange dagligt</w:t>
            </w:r>
          </w:p>
        </w:tc>
      </w:tr>
      <w:tr w:rsidR="00D70031" w:rsidRPr="00D70031" w14:paraId="6B91CB58" w14:textId="77777777" w:rsidTr="00BD67E2">
        <w:trPr>
          <w:trHeight w:val="251"/>
        </w:trPr>
        <w:tc>
          <w:tcPr>
            <w:tcW w:w="1167" w:type="pct"/>
            <w:tcBorders>
              <w:top w:val="single" w:sz="4" w:space="0" w:color="000000"/>
              <w:left w:val="single" w:sz="4" w:space="0" w:color="000000"/>
              <w:bottom w:val="single" w:sz="4" w:space="0" w:color="000000"/>
              <w:right w:val="single" w:sz="4" w:space="0" w:color="000000"/>
            </w:tcBorders>
            <w:hideMark/>
          </w:tcPr>
          <w:p w14:paraId="17CC111B" w14:textId="77777777" w:rsidR="00D70031" w:rsidRPr="00D70031" w:rsidRDefault="00D70031" w:rsidP="00BD67E2">
            <w:pPr>
              <w:ind w:left="132"/>
              <w:rPr>
                <w:sz w:val="22"/>
                <w:szCs w:val="22"/>
              </w:rPr>
            </w:pPr>
            <w:r w:rsidRPr="00D70031">
              <w:rPr>
                <w:sz w:val="22"/>
                <w:szCs w:val="22"/>
              </w:rPr>
              <w:t>Antal i risiko</w:t>
            </w:r>
          </w:p>
        </w:tc>
        <w:tc>
          <w:tcPr>
            <w:tcW w:w="524" w:type="pct"/>
            <w:tcBorders>
              <w:top w:val="single" w:sz="4" w:space="0" w:color="000000"/>
              <w:left w:val="single" w:sz="4" w:space="0" w:color="000000"/>
              <w:bottom w:val="single" w:sz="4" w:space="0" w:color="000000"/>
              <w:right w:val="single" w:sz="4" w:space="0" w:color="000000"/>
            </w:tcBorders>
            <w:hideMark/>
          </w:tcPr>
          <w:p w14:paraId="0AB8FBCC" w14:textId="77777777" w:rsidR="00D70031" w:rsidRPr="00D70031" w:rsidRDefault="00D70031" w:rsidP="00AB1A46">
            <w:pPr>
              <w:ind w:left="132"/>
              <w:jc w:val="center"/>
              <w:rPr>
                <w:sz w:val="22"/>
                <w:szCs w:val="22"/>
              </w:rPr>
            </w:pPr>
            <w:r w:rsidRPr="00D70031">
              <w:rPr>
                <w:sz w:val="22"/>
                <w:szCs w:val="22"/>
              </w:rPr>
              <w:t>204</w:t>
            </w:r>
          </w:p>
        </w:tc>
        <w:tc>
          <w:tcPr>
            <w:tcW w:w="734" w:type="pct"/>
            <w:tcBorders>
              <w:top w:val="single" w:sz="4" w:space="0" w:color="000000"/>
              <w:left w:val="single" w:sz="4" w:space="0" w:color="000000"/>
              <w:bottom w:val="single" w:sz="4" w:space="0" w:color="000000"/>
              <w:right w:val="single" w:sz="4" w:space="0" w:color="000000"/>
            </w:tcBorders>
            <w:hideMark/>
          </w:tcPr>
          <w:p w14:paraId="75A0836B" w14:textId="77777777" w:rsidR="00D70031" w:rsidRPr="00D70031" w:rsidRDefault="00D70031" w:rsidP="00AB1A46">
            <w:pPr>
              <w:ind w:left="132"/>
              <w:jc w:val="center"/>
              <w:rPr>
                <w:sz w:val="22"/>
                <w:szCs w:val="22"/>
              </w:rPr>
            </w:pPr>
            <w:r w:rsidRPr="00D70031">
              <w:rPr>
                <w:sz w:val="22"/>
                <w:szCs w:val="22"/>
              </w:rPr>
              <w:t>309</w:t>
            </w:r>
          </w:p>
        </w:tc>
        <w:tc>
          <w:tcPr>
            <w:tcW w:w="532" w:type="pct"/>
            <w:tcBorders>
              <w:top w:val="single" w:sz="4" w:space="0" w:color="000000"/>
              <w:left w:val="single" w:sz="4" w:space="0" w:color="000000"/>
              <w:bottom w:val="single" w:sz="4" w:space="0" w:color="000000"/>
              <w:right w:val="single" w:sz="4" w:space="0" w:color="000000"/>
            </w:tcBorders>
            <w:hideMark/>
          </w:tcPr>
          <w:p w14:paraId="29DE968F" w14:textId="77777777" w:rsidR="00D70031" w:rsidRPr="00D70031" w:rsidRDefault="00D70031" w:rsidP="00AB1A46">
            <w:pPr>
              <w:ind w:left="132"/>
              <w:jc w:val="center"/>
              <w:rPr>
                <w:sz w:val="22"/>
                <w:szCs w:val="22"/>
              </w:rPr>
            </w:pPr>
            <w:r w:rsidRPr="00D70031">
              <w:rPr>
                <w:sz w:val="22"/>
                <w:szCs w:val="22"/>
              </w:rPr>
              <w:t>219</w:t>
            </w:r>
          </w:p>
        </w:tc>
        <w:tc>
          <w:tcPr>
            <w:tcW w:w="730" w:type="pct"/>
            <w:tcBorders>
              <w:top w:val="single" w:sz="4" w:space="0" w:color="000000"/>
              <w:left w:val="single" w:sz="4" w:space="0" w:color="000000"/>
              <w:bottom w:val="single" w:sz="4" w:space="0" w:color="000000"/>
              <w:right w:val="single" w:sz="4" w:space="0" w:color="000000"/>
            </w:tcBorders>
            <w:hideMark/>
          </w:tcPr>
          <w:p w14:paraId="5B42BAFF" w14:textId="77777777" w:rsidR="00D70031" w:rsidRPr="00D70031" w:rsidRDefault="00D70031" w:rsidP="00AB1A46">
            <w:pPr>
              <w:ind w:left="132"/>
              <w:jc w:val="center"/>
              <w:rPr>
                <w:sz w:val="22"/>
                <w:szCs w:val="22"/>
              </w:rPr>
            </w:pPr>
            <w:r w:rsidRPr="00D70031">
              <w:rPr>
                <w:sz w:val="22"/>
                <w:szCs w:val="22"/>
              </w:rPr>
              <w:t>329</w:t>
            </w:r>
          </w:p>
        </w:tc>
        <w:tc>
          <w:tcPr>
            <w:tcW w:w="623" w:type="pct"/>
            <w:tcBorders>
              <w:top w:val="single" w:sz="4" w:space="0" w:color="000000"/>
              <w:left w:val="single" w:sz="4" w:space="0" w:color="000000"/>
              <w:bottom w:val="single" w:sz="4" w:space="0" w:color="000000"/>
              <w:right w:val="single" w:sz="4" w:space="0" w:color="000000"/>
            </w:tcBorders>
            <w:hideMark/>
          </w:tcPr>
          <w:p w14:paraId="2A0CBAAE" w14:textId="77777777" w:rsidR="00D70031" w:rsidRPr="00D70031" w:rsidRDefault="00D70031" w:rsidP="00AB1A46">
            <w:pPr>
              <w:ind w:left="132"/>
              <w:jc w:val="center"/>
              <w:rPr>
                <w:sz w:val="22"/>
                <w:szCs w:val="22"/>
              </w:rPr>
            </w:pPr>
            <w:r w:rsidRPr="00D70031">
              <w:rPr>
                <w:sz w:val="22"/>
                <w:szCs w:val="22"/>
              </w:rPr>
              <w:t>423</w:t>
            </w:r>
          </w:p>
        </w:tc>
        <w:tc>
          <w:tcPr>
            <w:tcW w:w="690" w:type="pct"/>
            <w:tcBorders>
              <w:top w:val="single" w:sz="4" w:space="0" w:color="000000"/>
              <w:left w:val="single" w:sz="4" w:space="0" w:color="000000"/>
              <w:bottom w:val="single" w:sz="4" w:space="0" w:color="000000"/>
              <w:right w:val="single" w:sz="4" w:space="0" w:color="000000"/>
            </w:tcBorders>
            <w:hideMark/>
          </w:tcPr>
          <w:p w14:paraId="45626A38" w14:textId="77777777" w:rsidR="00D70031" w:rsidRPr="00D70031" w:rsidRDefault="00D70031" w:rsidP="00AB1A46">
            <w:pPr>
              <w:ind w:left="132"/>
              <w:jc w:val="center"/>
              <w:rPr>
                <w:sz w:val="22"/>
                <w:szCs w:val="22"/>
              </w:rPr>
            </w:pPr>
            <w:r w:rsidRPr="00D70031">
              <w:rPr>
                <w:sz w:val="22"/>
                <w:szCs w:val="22"/>
              </w:rPr>
              <w:t>638</w:t>
            </w:r>
          </w:p>
        </w:tc>
      </w:tr>
      <w:tr w:rsidR="00D70031" w:rsidRPr="00D70031" w14:paraId="766DDC94" w14:textId="77777777" w:rsidTr="00BD67E2">
        <w:trPr>
          <w:trHeight w:val="505"/>
        </w:trPr>
        <w:tc>
          <w:tcPr>
            <w:tcW w:w="1167" w:type="pct"/>
            <w:tcBorders>
              <w:top w:val="single" w:sz="4" w:space="0" w:color="000000"/>
              <w:left w:val="single" w:sz="4" w:space="0" w:color="000000"/>
              <w:bottom w:val="single" w:sz="4" w:space="0" w:color="000000"/>
              <w:right w:val="single" w:sz="4" w:space="0" w:color="000000"/>
            </w:tcBorders>
            <w:hideMark/>
          </w:tcPr>
          <w:p w14:paraId="5332E97A" w14:textId="77777777" w:rsidR="00D70031" w:rsidRPr="00D70031" w:rsidRDefault="00D70031" w:rsidP="00BD67E2">
            <w:pPr>
              <w:ind w:left="132"/>
              <w:rPr>
                <w:sz w:val="22"/>
                <w:szCs w:val="22"/>
              </w:rPr>
            </w:pPr>
            <w:r w:rsidRPr="00D70031">
              <w:rPr>
                <w:sz w:val="22"/>
                <w:szCs w:val="22"/>
              </w:rPr>
              <w:t>Patienter med hændelser, N (%)</w:t>
            </w:r>
          </w:p>
        </w:tc>
        <w:tc>
          <w:tcPr>
            <w:tcW w:w="524" w:type="pct"/>
            <w:tcBorders>
              <w:top w:val="single" w:sz="4" w:space="0" w:color="000000"/>
              <w:left w:val="single" w:sz="4" w:space="0" w:color="000000"/>
              <w:bottom w:val="single" w:sz="4" w:space="0" w:color="000000"/>
              <w:right w:val="single" w:sz="4" w:space="0" w:color="000000"/>
            </w:tcBorders>
          </w:tcPr>
          <w:p w14:paraId="6333C68F" w14:textId="77777777" w:rsidR="00D70031" w:rsidRPr="00D70031" w:rsidRDefault="00D70031" w:rsidP="00AB1A46">
            <w:pPr>
              <w:ind w:left="132"/>
              <w:jc w:val="center"/>
              <w:rPr>
                <w:b/>
                <w:i/>
                <w:sz w:val="22"/>
                <w:szCs w:val="22"/>
              </w:rPr>
            </w:pPr>
          </w:p>
          <w:p w14:paraId="5455429A" w14:textId="77777777" w:rsidR="00D70031" w:rsidRPr="00D70031" w:rsidRDefault="00D70031" w:rsidP="00AB1A46">
            <w:pPr>
              <w:ind w:left="132"/>
              <w:jc w:val="center"/>
              <w:rPr>
                <w:sz w:val="22"/>
                <w:szCs w:val="22"/>
              </w:rPr>
            </w:pPr>
            <w:r w:rsidRPr="00D70031">
              <w:rPr>
                <w:sz w:val="22"/>
                <w:szCs w:val="22"/>
              </w:rPr>
              <w:t>13 (6,4)</w:t>
            </w:r>
          </w:p>
        </w:tc>
        <w:tc>
          <w:tcPr>
            <w:tcW w:w="734" w:type="pct"/>
            <w:tcBorders>
              <w:top w:val="single" w:sz="4" w:space="0" w:color="000000"/>
              <w:left w:val="single" w:sz="4" w:space="0" w:color="000000"/>
              <w:bottom w:val="single" w:sz="4" w:space="0" w:color="000000"/>
              <w:right w:val="single" w:sz="4" w:space="0" w:color="000000"/>
            </w:tcBorders>
          </w:tcPr>
          <w:p w14:paraId="65E8E1F0" w14:textId="77777777" w:rsidR="00D70031" w:rsidRPr="00D70031" w:rsidRDefault="00D70031" w:rsidP="00AB1A46">
            <w:pPr>
              <w:ind w:left="132"/>
              <w:jc w:val="center"/>
              <w:rPr>
                <w:b/>
                <w:i/>
                <w:sz w:val="22"/>
                <w:szCs w:val="22"/>
              </w:rPr>
            </w:pPr>
          </w:p>
          <w:p w14:paraId="3230A5C8" w14:textId="77777777" w:rsidR="00D70031" w:rsidRPr="00D70031" w:rsidRDefault="00D70031" w:rsidP="00AB1A46">
            <w:pPr>
              <w:ind w:left="132"/>
              <w:jc w:val="center"/>
              <w:rPr>
                <w:sz w:val="22"/>
                <w:szCs w:val="22"/>
              </w:rPr>
            </w:pPr>
            <w:r w:rsidRPr="00D70031">
              <w:rPr>
                <w:sz w:val="22"/>
                <w:szCs w:val="22"/>
              </w:rPr>
              <w:t>13 (4,2)</w:t>
            </w:r>
          </w:p>
        </w:tc>
        <w:tc>
          <w:tcPr>
            <w:tcW w:w="532" w:type="pct"/>
            <w:tcBorders>
              <w:top w:val="single" w:sz="4" w:space="0" w:color="000000"/>
              <w:left w:val="single" w:sz="4" w:space="0" w:color="000000"/>
              <w:bottom w:val="single" w:sz="4" w:space="0" w:color="000000"/>
              <w:right w:val="single" w:sz="4" w:space="0" w:color="000000"/>
            </w:tcBorders>
          </w:tcPr>
          <w:p w14:paraId="0F54AB39" w14:textId="77777777" w:rsidR="00D70031" w:rsidRPr="00D70031" w:rsidRDefault="00D70031" w:rsidP="00AB1A46">
            <w:pPr>
              <w:ind w:left="132"/>
              <w:jc w:val="center"/>
              <w:rPr>
                <w:b/>
                <w:i/>
                <w:sz w:val="22"/>
                <w:szCs w:val="22"/>
              </w:rPr>
            </w:pPr>
          </w:p>
          <w:p w14:paraId="3E395AB6" w14:textId="77777777" w:rsidR="00D70031" w:rsidRPr="00D70031" w:rsidRDefault="00D70031" w:rsidP="00AB1A46">
            <w:pPr>
              <w:ind w:left="132"/>
              <w:jc w:val="center"/>
              <w:rPr>
                <w:sz w:val="22"/>
                <w:szCs w:val="22"/>
              </w:rPr>
            </w:pPr>
            <w:r w:rsidRPr="00D70031">
              <w:rPr>
                <w:sz w:val="22"/>
                <w:szCs w:val="22"/>
              </w:rPr>
              <w:t>20 (9,1)</w:t>
            </w:r>
          </w:p>
        </w:tc>
        <w:tc>
          <w:tcPr>
            <w:tcW w:w="730" w:type="pct"/>
            <w:tcBorders>
              <w:top w:val="single" w:sz="4" w:space="0" w:color="000000"/>
              <w:left w:val="single" w:sz="4" w:space="0" w:color="000000"/>
              <w:bottom w:val="single" w:sz="4" w:space="0" w:color="000000"/>
              <w:right w:val="single" w:sz="4" w:space="0" w:color="000000"/>
            </w:tcBorders>
          </w:tcPr>
          <w:p w14:paraId="3959CA04" w14:textId="77777777" w:rsidR="00D70031" w:rsidRPr="00D70031" w:rsidRDefault="00D70031" w:rsidP="00AB1A46">
            <w:pPr>
              <w:ind w:left="132"/>
              <w:jc w:val="center"/>
              <w:rPr>
                <w:b/>
                <w:i/>
                <w:sz w:val="22"/>
                <w:szCs w:val="22"/>
              </w:rPr>
            </w:pPr>
          </w:p>
          <w:p w14:paraId="44A7C362" w14:textId="77777777" w:rsidR="00D70031" w:rsidRPr="00D70031" w:rsidRDefault="00D70031" w:rsidP="00AB1A46">
            <w:pPr>
              <w:ind w:left="132"/>
              <w:jc w:val="center"/>
              <w:rPr>
                <w:sz w:val="22"/>
                <w:szCs w:val="22"/>
              </w:rPr>
            </w:pPr>
            <w:r w:rsidRPr="00D70031">
              <w:rPr>
                <w:sz w:val="22"/>
                <w:szCs w:val="22"/>
              </w:rPr>
              <w:t>22 (6,7)</w:t>
            </w:r>
          </w:p>
        </w:tc>
        <w:tc>
          <w:tcPr>
            <w:tcW w:w="623" w:type="pct"/>
            <w:tcBorders>
              <w:top w:val="single" w:sz="4" w:space="0" w:color="000000"/>
              <w:left w:val="single" w:sz="4" w:space="0" w:color="000000"/>
              <w:bottom w:val="single" w:sz="4" w:space="0" w:color="000000"/>
              <w:right w:val="single" w:sz="4" w:space="0" w:color="000000"/>
            </w:tcBorders>
          </w:tcPr>
          <w:p w14:paraId="72FF6ED3" w14:textId="77777777" w:rsidR="00D70031" w:rsidRPr="00D70031" w:rsidRDefault="00D70031" w:rsidP="00AB1A46">
            <w:pPr>
              <w:ind w:left="132"/>
              <w:jc w:val="center"/>
              <w:rPr>
                <w:b/>
                <w:i/>
                <w:sz w:val="22"/>
                <w:szCs w:val="22"/>
              </w:rPr>
            </w:pPr>
          </w:p>
          <w:p w14:paraId="4C4B87E4" w14:textId="77777777" w:rsidR="00D70031" w:rsidRPr="00D70031" w:rsidRDefault="00D70031" w:rsidP="00AB1A46">
            <w:pPr>
              <w:ind w:left="132"/>
              <w:jc w:val="center"/>
              <w:rPr>
                <w:sz w:val="22"/>
                <w:szCs w:val="22"/>
              </w:rPr>
            </w:pPr>
            <w:r w:rsidRPr="00D70031">
              <w:rPr>
                <w:sz w:val="22"/>
                <w:szCs w:val="22"/>
              </w:rPr>
              <w:t>33 (7,8)</w:t>
            </w:r>
          </w:p>
        </w:tc>
        <w:tc>
          <w:tcPr>
            <w:tcW w:w="690" w:type="pct"/>
            <w:tcBorders>
              <w:top w:val="single" w:sz="4" w:space="0" w:color="000000"/>
              <w:left w:val="single" w:sz="4" w:space="0" w:color="000000"/>
              <w:bottom w:val="single" w:sz="4" w:space="0" w:color="000000"/>
              <w:right w:val="single" w:sz="4" w:space="0" w:color="000000"/>
            </w:tcBorders>
          </w:tcPr>
          <w:p w14:paraId="08A91DC2" w14:textId="77777777" w:rsidR="00D70031" w:rsidRPr="00D70031" w:rsidRDefault="00D70031" w:rsidP="00AB1A46">
            <w:pPr>
              <w:ind w:left="132"/>
              <w:jc w:val="center"/>
              <w:rPr>
                <w:b/>
                <w:i/>
                <w:sz w:val="22"/>
                <w:szCs w:val="22"/>
              </w:rPr>
            </w:pPr>
          </w:p>
          <w:p w14:paraId="5AE74C7A" w14:textId="77777777" w:rsidR="00D70031" w:rsidRPr="00D70031" w:rsidRDefault="00D70031" w:rsidP="00AB1A46">
            <w:pPr>
              <w:ind w:left="132"/>
              <w:jc w:val="center"/>
              <w:rPr>
                <w:sz w:val="22"/>
                <w:szCs w:val="22"/>
              </w:rPr>
            </w:pPr>
            <w:r w:rsidRPr="00D70031">
              <w:rPr>
                <w:sz w:val="22"/>
                <w:szCs w:val="22"/>
              </w:rPr>
              <w:t>35 (5,5)</w:t>
            </w:r>
          </w:p>
        </w:tc>
      </w:tr>
      <w:tr w:rsidR="00D70031" w:rsidRPr="00D70031" w14:paraId="68A60FAC" w14:textId="77777777" w:rsidTr="00BD67E2">
        <w:trPr>
          <w:trHeight w:val="252"/>
        </w:trPr>
        <w:tc>
          <w:tcPr>
            <w:tcW w:w="5000" w:type="pct"/>
            <w:gridSpan w:val="7"/>
            <w:tcBorders>
              <w:top w:val="single" w:sz="4" w:space="0" w:color="000000"/>
              <w:left w:val="single" w:sz="4" w:space="0" w:color="000000"/>
              <w:bottom w:val="single" w:sz="4" w:space="0" w:color="000000"/>
              <w:right w:val="single" w:sz="4" w:space="0" w:color="000000"/>
            </w:tcBorders>
            <w:hideMark/>
          </w:tcPr>
          <w:p w14:paraId="6FB4080F" w14:textId="77777777" w:rsidR="00D70031" w:rsidRPr="00D70031" w:rsidRDefault="00D70031" w:rsidP="00BD67E2">
            <w:pPr>
              <w:ind w:left="132"/>
              <w:rPr>
                <w:sz w:val="22"/>
                <w:szCs w:val="22"/>
              </w:rPr>
            </w:pPr>
            <w:r w:rsidRPr="00D70031">
              <w:rPr>
                <w:sz w:val="22"/>
                <w:szCs w:val="22"/>
              </w:rPr>
              <w:t>Sammenlignet med placebo</w:t>
            </w:r>
            <w:r w:rsidRPr="00D70031">
              <w:rPr>
                <w:sz w:val="22"/>
                <w:szCs w:val="22"/>
                <w:vertAlign w:val="superscript"/>
              </w:rPr>
              <w:t>1</w:t>
            </w:r>
          </w:p>
        </w:tc>
      </w:tr>
      <w:tr w:rsidR="00D70031" w:rsidRPr="00D70031" w14:paraId="076F0682" w14:textId="77777777" w:rsidTr="00BD67E2">
        <w:trPr>
          <w:trHeight w:val="251"/>
        </w:trPr>
        <w:tc>
          <w:tcPr>
            <w:tcW w:w="1167" w:type="pct"/>
            <w:tcBorders>
              <w:top w:val="single" w:sz="4" w:space="0" w:color="000000"/>
              <w:left w:val="single" w:sz="4" w:space="0" w:color="000000"/>
              <w:bottom w:val="single" w:sz="4" w:space="0" w:color="000000"/>
              <w:right w:val="single" w:sz="4" w:space="0" w:color="000000"/>
            </w:tcBorders>
            <w:hideMark/>
          </w:tcPr>
          <w:p w14:paraId="45B42CCD" w14:textId="77777777" w:rsidR="00D70031" w:rsidRPr="00D70031" w:rsidRDefault="00D70031" w:rsidP="00BD67E2">
            <w:pPr>
              <w:ind w:left="132"/>
              <w:rPr>
                <w:sz w:val="22"/>
                <w:szCs w:val="22"/>
              </w:rPr>
            </w:pPr>
            <w:r w:rsidRPr="00D70031">
              <w:rPr>
                <w:sz w:val="22"/>
                <w:szCs w:val="22"/>
              </w:rPr>
              <w:t xml:space="preserve">   p-værdi</w:t>
            </w:r>
            <w:r w:rsidRPr="00D70031">
              <w:rPr>
                <w:sz w:val="22"/>
                <w:szCs w:val="22"/>
                <w:vertAlign w:val="superscript"/>
              </w:rPr>
              <w:t>2</w:t>
            </w:r>
          </w:p>
        </w:tc>
        <w:tc>
          <w:tcPr>
            <w:tcW w:w="524" w:type="pct"/>
            <w:tcBorders>
              <w:top w:val="single" w:sz="4" w:space="0" w:color="000000"/>
              <w:left w:val="single" w:sz="4" w:space="0" w:color="000000"/>
              <w:bottom w:val="single" w:sz="4" w:space="0" w:color="000000"/>
              <w:right w:val="single" w:sz="4" w:space="0" w:color="000000"/>
            </w:tcBorders>
          </w:tcPr>
          <w:p w14:paraId="2C277CDB" w14:textId="77777777" w:rsidR="00D70031" w:rsidRPr="00D70031" w:rsidRDefault="00D70031" w:rsidP="00AB1A46">
            <w:pPr>
              <w:ind w:left="132"/>
              <w:jc w:val="center"/>
              <w:rPr>
                <w:sz w:val="22"/>
                <w:szCs w:val="22"/>
              </w:rPr>
            </w:pPr>
          </w:p>
        </w:tc>
        <w:tc>
          <w:tcPr>
            <w:tcW w:w="734" w:type="pct"/>
            <w:tcBorders>
              <w:top w:val="single" w:sz="4" w:space="0" w:color="000000"/>
              <w:left w:val="single" w:sz="4" w:space="0" w:color="000000"/>
              <w:bottom w:val="single" w:sz="4" w:space="0" w:color="000000"/>
              <w:right w:val="single" w:sz="4" w:space="0" w:color="000000"/>
            </w:tcBorders>
            <w:hideMark/>
          </w:tcPr>
          <w:p w14:paraId="01EDA2DF" w14:textId="77777777" w:rsidR="00D70031" w:rsidRPr="00D70031" w:rsidRDefault="00D70031" w:rsidP="00AB1A46">
            <w:pPr>
              <w:ind w:left="132"/>
              <w:jc w:val="center"/>
              <w:rPr>
                <w:sz w:val="22"/>
                <w:szCs w:val="22"/>
              </w:rPr>
            </w:pPr>
            <w:r w:rsidRPr="00D70031">
              <w:rPr>
                <w:sz w:val="22"/>
                <w:szCs w:val="22"/>
              </w:rPr>
              <w:t>0,2880</w:t>
            </w:r>
          </w:p>
        </w:tc>
        <w:tc>
          <w:tcPr>
            <w:tcW w:w="532" w:type="pct"/>
            <w:tcBorders>
              <w:top w:val="single" w:sz="4" w:space="0" w:color="000000"/>
              <w:left w:val="single" w:sz="4" w:space="0" w:color="000000"/>
              <w:bottom w:val="single" w:sz="4" w:space="0" w:color="000000"/>
              <w:right w:val="single" w:sz="4" w:space="0" w:color="000000"/>
            </w:tcBorders>
          </w:tcPr>
          <w:p w14:paraId="148DF92A" w14:textId="77777777" w:rsidR="00D70031" w:rsidRPr="00D70031" w:rsidRDefault="00D70031" w:rsidP="00AB1A46">
            <w:pPr>
              <w:ind w:left="132"/>
              <w:jc w:val="center"/>
              <w:rPr>
                <w:sz w:val="22"/>
                <w:szCs w:val="22"/>
              </w:rPr>
            </w:pPr>
          </w:p>
        </w:tc>
        <w:tc>
          <w:tcPr>
            <w:tcW w:w="730" w:type="pct"/>
            <w:tcBorders>
              <w:top w:val="single" w:sz="4" w:space="0" w:color="000000"/>
              <w:left w:val="single" w:sz="4" w:space="0" w:color="000000"/>
              <w:bottom w:val="single" w:sz="4" w:space="0" w:color="000000"/>
              <w:right w:val="single" w:sz="4" w:space="0" w:color="000000"/>
            </w:tcBorders>
            <w:hideMark/>
          </w:tcPr>
          <w:p w14:paraId="259C83EC" w14:textId="77777777" w:rsidR="00D70031" w:rsidRPr="00D70031" w:rsidRDefault="00D70031" w:rsidP="00AB1A46">
            <w:pPr>
              <w:ind w:left="132"/>
              <w:jc w:val="center"/>
              <w:rPr>
                <w:sz w:val="22"/>
                <w:szCs w:val="22"/>
              </w:rPr>
            </w:pPr>
            <w:r w:rsidRPr="00D70031">
              <w:rPr>
                <w:sz w:val="22"/>
                <w:szCs w:val="22"/>
              </w:rPr>
              <w:t>0,2995</w:t>
            </w:r>
          </w:p>
        </w:tc>
        <w:tc>
          <w:tcPr>
            <w:tcW w:w="623" w:type="pct"/>
            <w:tcBorders>
              <w:top w:val="single" w:sz="4" w:space="0" w:color="000000"/>
              <w:left w:val="single" w:sz="4" w:space="0" w:color="000000"/>
              <w:bottom w:val="single" w:sz="4" w:space="0" w:color="000000"/>
              <w:right w:val="single" w:sz="4" w:space="0" w:color="000000"/>
            </w:tcBorders>
          </w:tcPr>
          <w:p w14:paraId="007DC00B" w14:textId="77777777" w:rsidR="00D70031" w:rsidRPr="00D70031" w:rsidRDefault="00D70031" w:rsidP="00AB1A46">
            <w:pPr>
              <w:ind w:left="132"/>
              <w:jc w:val="center"/>
              <w:rPr>
                <w:sz w:val="22"/>
                <w:szCs w:val="22"/>
              </w:rPr>
            </w:pPr>
          </w:p>
        </w:tc>
        <w:tc>
          <w:tcPr>
            <w:tcW w:w="690" w:type="pct"/>
            <w:tcBorders>
              <w:top w:val="single" w:sz="4" w:space="0" w:color="000000"/>
              <w:left w:val="single" w:sz="4" w:space="0" w:color="000000"/>
              <w:bottom w:val="single" w:sz="4" w:space="0" w:color="000000"/>
              <w:right w:val="single" w:sz="4" w:space="0" w:color="000000"/>
            </w:tcBorders>
            <w:hideMark/>
          </w:tcPr>
          <w:p w14:paraId="733D0829" w14:textId="77777777" w:rsidR="00D70031" w:rsidRPr="00D70031" w:rsidRDefault="00D70031" w:rsidP="00AB1A46">
            <w:pPr>
              <w:ind w:left="132"/>
              <w:jc w:val="center"/>
              <w:rPr>
                <w:sz w:val="22"/>
                <w:szCs w:val="22"/>
              </w:rPr>
            </w:pPr>
            <w:r w:rsidRPr="00D70031">
              <w:rPr>
                <w:sz w:val="22"/>
                <w:szCs w:val="22"/>
              </w:rPr>
              <w:t>0,1399</w:t>
            </w:r>
          </w:p>
        </w:tc>
      </w:tr>
      <w:tr w:rsidR="00D70031" w:rsidRPr="00D70031" w14:paraId="752ECE04" w14:textId="77777777" w:rsidTr="00BD67E2">
        <w:trPr>
          <w:trHeight w:val="253"/>
        </w:trPr>
        <w:tc>
          <w:tcPr>
            <w:tcW w:w="1167" w:type="pct"/>
            <w:tcBorders>
              <w:top w:val="single" w:sz="4" w:space="0" w:color="000000"/>
              <w:left w:val="single" w:sz="4" w:space="0" w:color="000000"/>
              <w:bottom w:val="single" w:sz="4" w:space="0" w:color="000000"/>
              <w:right w:val="single" w:sz="4" w:space="0" w:color="000000"/>
            </w:tcBorders>
            <w:hideMark/>
          </w:tcPr>
          <w:p w14:paraId="495960C0" w14:textId="77777777" w:rsidR="00D70031" w:rsidRPr="00D70031" w:rsidRDefault="00D70031" w:rsidP="00BD67E2">
            <w:pPr>
              <w:ind w:left="132"/>
              <w:rPr>
                <w:sz w:val="22"/>
                <w:szCs w:val="22"/>
              </w:rPr>
            </w:pPr>
            <w:r w:rsidRPr="00D70031">
              <w:rPr>
                <w:i/>
                <w:sz w:val="22"/>
                <w:szCs w:val="22"/>
              </w:rPr>
              <w:t xml:space="preserve">   </w:t>
            </w:r>
            <w:proofErr w:type="spellStart"/>
            <w:r w:rsidRPr="00D70031">
              <w:rPr>
                <w:i/>
                <w:sz w:val="22"/>
                <w:szCs w:val="22"/>
              </w:rPr>
              <w:t>Hazard</w:t>
            </w:r>
            <w:proofErr w:type="spellEnd"/>
            <w:r w:rsidRPr="00D70031">
              <w:rPr>
                <w:i/>
                <w:sz w:val="22"/>
                <w:szCs w:val="22"/>
              </w:rPr>
              <w:t xml:space="preserve"> </w:t>
            </w:r>
            <w:r w:rsidRPr="00D70031">
              <w:rPr>
                <w:i/>
                <w:iCs/>
                <w:sz w:val="22"/>
                <w:szCs w:val="22"/>
              </w:rPr>
              <w:t>ratio</w:t>
            </w:r>
            <w:r w:rsidRPr="00D70031">
              <w:rPr>
                <w:sz w:val="22"/>
                <w:szCs w:val="22"/>
                <w:vertAlign w:val="superscript"/>
              </w:rPr>
              <w:t>3</w:t>
            </w:r>
          </w:p>
        </w:tc>
        <w:tc>
          <w:tcPr>
            <w:tcW w:w="524" w:type="pct"/>
            <w:tcBorders>
              <w:top w:val="single" w:sz="4" w:space="0" w:color="000000"/>
              <w:left w:val="single" w:sz="4" w:space="0" w:color="000000"/>
              <w:bottom w:val="single" w:sz="4" w:space="0" w:color="000000"/>
              <w:right w:val="single" w:sz="4" w:space="0" w:color="000000"/>
            </w:tcBorders>
          </w:tcPr>
          <w:p w14:paraId="04E17015" w14:textId="77777777" w:rsidR="00D70031" w:rsidRPr="00D70031" w:rsidRDefault="00D70031" w:rsidP="00AB1A46">
            <w:pPr>
              <w:ind w:left="132"/>
              <w:jc w:val="center"/>
              <w:rPr>
                <w:sz w:val="22"/>
                <w:szCs w:val="22"/>
              </w:rPr>
            </w:pPr>
          </w:p>
        </w:tc>
        <w:tc>
          <w:tcPr>
            <w:tcW w:w="734" w:type="pct"/>
            <w:tcBorders>
              <w:top w:val="single" w:sz="4" w:space="0" w:color="000000"/>
              <w:left w:val="single" w:sz="4" w:space="0" w:color="000000"/>
              <w:bottom w:val="single" w:sz="4" w:space="0" w:color="000000"/>
              <w:right w:val="single" w:sz="4" w:space="0" w:color="000000"/>
            </w:tcBorders>
            <w:hideMark/>
          </w:tcPr>
          <w:p w14:paraId="5795904C" w14:textId="77777777" w:rsidR="00D70031" w:rsidRPr="00D70031" w:rsidRDefault="00D70031" w:rsidP="00AB1A46">
            <w:pPr>
              <w:ind w:left="132"/>
              <w:jc w:val="center"/>
              <w:rPr>
                <w:sz w:val="22"/>
                <w:szCs w:val="22"/>
              </w:rPr>
            </w:pPr>
            <w:r w:rsidRPr="00D70031">
              <w:rPr>
                <w:sz w:val="22"/>
                <w:szCs w:val="22"/>
              </w:rPr>
              <w:t>0,63</w:t>
            </w:r>
          </w:p>
        </w:tc>
        <w:tc>
          <w:tcPr>
            <w:tcW w:w="532" w:type="pct"/>
            <w:tcBorders>
              <w:top w:val="single" w:sz="4" w:space="0" w:color="000000"/>
              <w:left w:val="single" w:sz="4" w:space="0" w:color="000000"/>
              <w:bottom w:val="single" w:sz="4" w:space="0" w:color="000000"/>
              <w:right w:val="single" w:sz="4" w:space="0" w:color="000000"/>
            </w:tcBorders>
          </w:tcPr>
          <w:p w14:paraId="1FCD9611" w14:textId="77777777" w:rsidR="00D70031" w:rsidRPr="00D70031" w:rsidRDefault="00D70031" w:rsidP="00AB1A46">
            <w:pPr>
              <w:ind w:left="132"/>
              <w:jc w:val="center"/>
              <w:rPr>
                <w:sz w:val="22"/>
                <w:szCs w:val="22"/>
              </w:rPr>
            </w:pPr>
          </w:p>
        </w:tc>
        <w:tc>
          <w:tcPr>
            <w:tcW w:w="730" w:type="pct"/>
            <w:tcBorders>
              <w:top w:val="single" w:sz="4" w:space="0" w:color="000000"/>
              <w:left w:val="single" w:sz="4" w:space="0" w:color="000000"/>
              <w:bottom w:val="single" w:sz="4" w:space="0" w:color="000000"/>
              <w:right w:val="single" w:sz="4" w:space="0" w:color="000000"/>
            </w:tcBorders>
            <w:hideMark/>
          </w:tcPr>
          <w:p w14:paraId="2D02D794" w14:textId="77777777" w:rsidR="00D70031" w:rsidRPr="00D70031" w:rsidRDefault="00D70031" w:rsidP="00AB1A46">
            <w:pPr>
              <w:ind w:left="132"/>
              <w:jc w:val="center"/>
              <w:rPr>
                <w:sz w:val="22"/>
                <w:szCs w:val="22"/>
              </w:rPr>
            </w:pPr>
            <w:r w:rsidRPr="00D70031">
              <w:rPr>
                <w:sz w:val="22"/>
                <w:szCs w:val="22"/>
              </w:rPr>
              <w:t>0,74</w:t>
            </w:r>
          </w:p>
        </w:tc>
        <w:tc>
          <w:tcPr>
            <w:tcW w:w="623" w:type="pct"/>
            <w:tcBorders>
              <w:top w:val="single" w:sz="4" w:space="0" w:color="000000"/>
              <w:left w:val="single" w:sz="4" w:space="0" w:color="000000"/>
              <w:bottom w:val="single" w:sz="4" w:space="0" w:color="000000"/>
              <w:right w:val="single" w:sz="4" w:space="0" w:color="000000"/>
            </w:tcBorders>
          </w:tcPr>
          <w:p w14:paraId="61151497" w14:textId="77777777" w:rsidR="00D70031" w:rsidRPr="00D70031" w:rsidRDefault="00D70031" w:rsidP="00AB1A46">
            <w:pPr>
              <w:ind w:left="132"/>
              <w:jc w:val="center"/>
              <w:rPr>
                <w:sz w:val="22"/>
                <w:szCs w:val="22"/>
              </w:rPr>
            </w:pPr>
          </w:p>
        </w:tc>
        <w:tc>
          <w:tcPr>
            <w:tcW w:w="690" w:type="pct"/>
            <w:tcBorders>
              <w:top w:val="single" w:sz="4" w:space="0" w:color="000000"/>
              <w:left w:val="single" w:sz="4" w:space="0" w:color="000000"/>
              <w:bottom w:val="single" w:sz="4" w:space="0" w:color="000000"/>
              <w:right w:val="single" w:sz="4" w:space="0" w:color="000000"/>
            </w:tcBorders>
            <w:hideMark/>
          </w:tcPr>
          <w:p w14:paraId="00C3DE2B" w14:textId="77777777" w:rsidR="00D70031" w:rsidRPr="00D70031" w:rsidRDefault="00D70031" w:rsidP="00AB1A46">
            <w:pPr>
              <w:ind w:left="132"/>
              <w:jc w:val="center"/>
              <w:rPr>
                <w:sz w:val="22"/>
                <w:szCs w:val="22"/>
              </w:rPr>
            </w:pPr>
            <w:r w:rsidRPr="00D70031">
              <w:rPr>
                <w:sz w:val="22"/>
                <w:szCs w:val="22"/>
              </w:rPr>
              <w:t>0,70</w:t>
            </w:r>
          </w:p>
        </w:tc>
      </w:tr>
      <w:tr w:rsidR="00D70031" w:rsidRPr="00D70031" w14:paraId="7A3DF133" w14:textId="77777777" w:rsidTr="00BD67E2">
        <w:trPr>
          <w:trHeight w:val="275"/>
        </w:trPr>
        <w:tc>
          <w:tcPr>
            <w:tcW w:w="1167" w:type="pct"/>
            <w:tcBorders>
              <w:top w:val="single" w:sz="4" w:space="0" w:color="000000"/>
              <w:left w:val="single" w:sz="4" w:space="0" w:color="000000"/>
              <w:bottom w:val="single" w:sz="4" w:space="0" w:color="000000"/>
              <w:right w:val="single" w:sz="4" w:space="0" w:color="000000"/>
            </w:tcBorders>
            <w:hideMark/>
          </w:tcPr>
          <w:p w14:paraId="1FA26AB7" w14:textId="77777777" w:rsidR="00D70031" w:rsidRPr="00D70031" w:rsidRDefault="00D70031" w:rsidP="00BD67E2">
            <w:pPr>
              <w:ind w:left="132"/>
              <w:rPr>
                <w:sz w:val="22"/>
                <w:szCs w:val="22"/>
              </w:rPr>
            </w:pPr>
            <w:r w:rsidRPr="00D70031">
              <w:rPr>
                <w:sz w:val="22"/>
                <w:szCs w:val="22"/>
              </w:rPr>
              <w:t xml:space="preserve">   95 % CI</w:t>
            </w:r>
          </w:p>
        </w:tc>
        <w:tc>
          <w:tcPr>
            <w:tcW w:w="524" w:type="pct"/>
            <w:tcBorders>
              <w:top w:val="single" w:sz="4" w:space="0" w:color="000000"/>
              <w:left w:val="single" w:sz="4" w:space="0" w:color="000000"/>
              <w:bottom w:val="single" w:sz="4" w:space="0" w:color="000000"/>
              <w:right w:val="single" w:sz="4" w:space="0" w:color="000000"/>
            </w:tcBorders>
          </w:tcPr>
          <w:p w14:paraId="34E4A5DA" w14:textId="77777777" w:rsidR="00D70031" w:rsidRPr="00D70031" w:rsidRDefault="00D70031" w:rsidP="00AB1A46">
            <w:pPr>
              <w:ind w:left="132"/>
              <w:jc w:val="center"/>
              <w:rPr>
                <w:sz w:val="22"/>
                <w:szCs w:val="22"/>
              </w:rPr>
            </w:pPr>
          </w:p>
        </w:tc>
        <w:tc>
          <w:tcPr>
            <w:tcW w:w="734" w:type="pct"/>
            <w:tcBorders>
              <w:top w:val="single" w:sz="4" w:space="0" w:color="000000"/>
              <w:left w:val="single" w:sz="4" w:space="0" w:color="000000"/>
              <w:bottom w:val="single" w:sz="4" w:space="0" w:color="000000"/>
              <w:right w:val="single" w:sz="4" w:space="0" w:color="000000"/>
            </w:tcBorders>
            <w:hideMark/>
          </w:tcPr>
          <w:p w14:paraId="42BB7EF3" w14:textId="77777777" w:rsidR="00D70031" w:rsidRPr="00D70031" w:rsidRDefault="00D70031" w:rsidP="00AB1A46">
            <w:pPr>
              <w:ind w:left="132"/>
              <w:jc w:val="center"/>
              <w:rPr>
                <w:sz w:val="22"/>
                <w:szCs w:val="22"/>
              </w:rPr>
            </w:pPr>
            <w:r w:rsidRPr="00D70031">
              <w:rPr>
                <w:sz w:val="22"/>
                <w:szCs w:val="22"/>
              </w:rPr>
              <w:t>(0,29-1,36)</w:t>
            </w:r>
          </w:p>
        </w:tc>
        <w:tc>
          <w:tcPr>
            <w:tcW w:w="532" w:type="pct"/>
            <w:tcBorders>
              <w:top w:val="single" w:sz="4" w:space="0" w:color="000000"/>
              <w:left w:val="single" w:sz="4" w:space="0" w:color="000000"/>
              <w:bottom w:val="single" w:sz="4" w:space="0" w:color="000000"/>
              <w:right w:val="single" w:sz="4" w:space="0" w:color="000000"/>
            </w:tcBorders>
          </w:tcPr>
          <w:p w14:paraId="2E02198E" w14:textId="77777777" w:rsidR="00D70031" w:rsidRPr="00D70031" w:rsidRDefault="00D70031" w:rsidP="00AB1A46">
            <w:pPr>
              <w:ind w:left="132"/>
              <w:jc w:val="center"/>
              <w:rPr>
                <w:sz w:val="22"/>
                <w:szCs w:val="22"/>
              </w:rPr>
            </w:pPr>
          </w:p>
        </w:tc>
        <w:tc>
          <w:tcPr>
            <w:tcW w:w="730" w:type="pct"/>
            <w:tcBorders>
              <w:top w:val="single" w:sz="4" w:space="0" w:color="000000"/>
              <w:left w:val="single" w:sz="4" w:space="0" w:color="000000"/>
              <w:bottom w:val="single" w:sz="4" w:space="0" w:color="000000"/>
              <w:right w:val="single" w:sz="4" w:space="0" w:color="000000"/>
            </w:tcBorders>
            <w:hideMark/>
          </w:tcPr>
          <w:p w14:paraId="219B17EE" w14:textId="77777777" w:rsidR="00D70031" w:rsidRPr="00D70031" w:rsidRDefault="00D70031" w:rsidP="00AB1A46">
            <w:pPr>
              <w:ind w:left="132"/>
              <w:jc w:val="center"/>
              <w:rPr>
                <w:sz w:val="22"/>
                <w:szCs w:val="22"/>
              </w:rPr>
            </w:pPr>
            <w:r w:rsidRPr="00D70031">
              <w:rPr>
                <w:sz w:val="22"/>
                <w:szCs w:val="22"/>
              </w:rPr>
              <w:t>(0,40-1,35)</w:t>
            </w:r>
          </w:p>
        </w:tc>
        <w:tc>
          <w:tcPr>
            <w:tcW w:w="623" w:type="pct"/>
            <w:tcBorders>
              <w:top w:val="single" w:sz="4" w:space="0" w:color="000000"/>
              <w:left w:val="single" w:sz="4" w:space="0" w:color="000000"/>
              <w:bottom w:val="single" w:sz="4" w:space="0" w:color="000000"/>
              <w:right w:val="single" w:sz="4" w:space="0" w:color="000000"/>
            </w:tcBorders>
          </w:tcPr>
          <w:p w14:paraId="55F1D9E7" w14:textId="77777777" w:rsidR="00D70031" w:rsidRPr="00D70031" w:rsidRDefault="00D70031" w:rsidP="00AB1A46">
            <w:pPr>
              <w:ind w:left="132"/>
              <w:jc w:val="center"/>
              <w:rPr>
                <w:sz w:val="22"/>
                <w:szCs w:val="22"/>
              </w:rPr>
            </w:pPr>
          </w:p>
        </w:tc>
        <w:tc>
          <w:tcPr>
            <w:tcW w:w="690" w:type="pct"/>
            <w:tcBorders>
              <w:top w:val="single" w:sz="4" w:space="0" w:color="000000"/>
              <w:left w:val="single" w:sz="4" w:space="0" w:color="000000"/>
              <w:bottom w:val="single" w:sz="4" w:space="0" w:color="000000"/>
              <w:right w:val="single" w:sz="4" w:space="0" w:color="000000"/>
            </w:tcBorders>
            <w:hideMark/>
          </w:tcPr>
          <w:p w14:paraId="3A4167F5" w14:textId="77777777" w:rsidR="00D70031" w:rsidRPr="00D70031" w:rsidRDefault="00D70031" w:rsidP="00AB1A46">
            <w:pPr>
              <w:ind w:left="132"/>
              <w:jc w:val="center"/>
              <w:rPr>
                <w:sz w:val="22"/>
                <w:szCs w:val="22"/>
              </w:rPr>
            </w:pPr>
            <w:r w:rsidRPr="00D70031">
              <w:rPr>
                <w:sz w:val="22"/>
                <w:szCs w:val="22"/>
              </w:rPr>
              <w:t>(0,43-1,12)</w:t>
            </w:r>
          </w:p>
        </w:tc>
      </w:tr>
    </w:tbl>
    <w:p w14:paraId="355B3181" w14:textId="77777777" w:rsidR="00D70031" w:rsidRPr="00D70031" w:rsidRDefault="00D70031" w:rsidP="00BD67E2">
      <w:pPr>
        <w:ind w:left="284" w:hanging="284"/>
        <w:rPr>
          <w:sz w:val="24"/>
          <w:szCs w:val="24"/>
        </w:rPr>
      </w:pPr>
      <w:r w:rsidRPr="00D70031">
        <w:rPr>
          <w:sz w:val="24"/>
          <w:szCs w:val="24"/>
          <w:vertAlign w:val="superscript"/>
        </w:rPr>
        <w:t>1</w:t>
      </w:r>
      <w:r w:rsidRPr="00D70031">
        <w:rPr>
          <w:sz w:val="24"/>
          <w:szCs w:val="24"/>
        </w:rPr>
        <w:tab/>
        <w:t>Baseret på data indsamlet op til 372 dage (52 uger + 7 dages margin).</w:t>
      </w:r>
    </w:p>
    <w:p w14:paraId="068704FF" w14:textId="77777777" w:rsidR="00D70031" w:rsidRPr="00D70031" w:rsidRDefault="00D70031" w:rsidP="00BD67E2">
      <w:pPr>
        <w:ind w:left="284" w:hanging="284"/>
        <w:rPr>
          <w:sz w:val="24"/>
          <w:szCs w:val="24"/>
        </w:rPr>
      </w:pPr>
      <w:r w:rsidRPr="00D70031">
        <w:rPr>
          <w:sz w:val="24"/>
          <w:szCs w:val="24"/>
        </w:rPr>
        <w:t>2</w:t>
      </w:r>
      <w:r w:rsidRPr="00D70031">
        <w:rPr>
          <w:sz w:val="24"/>
          <w:szCs w:val="24"/>
        </w:rPr>
        <w:tab/>
        <w:t>Baseret på en Log-rank-test.</w:t>
      </w:r>
    </w:p>
    <w:p w14:paraId="04D76A08" w14:textId="77777777" w:rsidR="00D70031" w:rsidRPr="00D70031" w:rsidRDefault="00D70031" w:rsidP="00BD67E2">
      <w:pPr>
        <w:ind w:left="284" w:hanging="284"/>
        <w:rPr>
          <w:sz w:val="24"/>
          <w:szCs w:val="24"/>
        </w:rPr>
      </w:pPr>
      <w:r w:rsidRPr="00D70031">
        <w:rPr>
          <w:sz w:val="24"/>
          <w:szCs w:val="24"/>
        </w:rPr>
        <w:t>3</w:t>
      </w:r>
      <w:r w:rsidRPr="00D70031">
        <w:rPr>
          <w:sz w:val="24"/>
          <w:szCs w:val="24"/>
        </w:rPr>
        <w:tab/>
        <w:t>Baseret på en Cox' regressionsmodel.</w:t>
      </w:r>
    </w:p>
    <w:p w14:paraId="570B5BA5" w14:textId="77777777" w:rsidR="00D70031" w:rsidRPr="00D70031" w:rsidRDefault="00D70031" w:rsidP="00D70031">
      <w:pPr>
        <w:tabs>
          <w:tab w:val="left" w:pos="851"/>
        </w:tabs>
        <w:ind w:left="851"/>
        <w:rPr>
          <w:sz w:val="24"/>
          <w:szCs w:val="24"/>
        </w:rPr>
      </w:pPr>
    </w:p>
    <w:p w14:paraId="69C79F42" w14:textId="77777777" w:rsidR="00D70031" w:rsidRPr="00D70031" w:rsidRDefault="00D70031" w:rsidP="00D70031">
      <w:pPr>
        <w:tabs>
          <w:tab w:val="left" w:pos="851"/>
        </w:tabs>
        <w:ind w:left="851"/>
        <w:rPr>
          <w:i/>
          <w:sz w:val="24"/>
          <w:szCs w:val="24"/>
        </w:rPr>
      </w:pPr>
      <w:r w:rsidRPr="00D70031">
        <w:rPr>
          <w:i/>
          <w:sz w:val="24"/>
          <w:szCs w:val="24"/>
          <w:u w:val="single"/>
        </w:rPr>
        <w:t xml:space="preserve">Langvarig behandling med </w:t>
      </w:r>
      <w:proofErr w:type="spellStart"/>
      <w:r w:rsidRPr="00D70031">
        <w:rPr>
          <w:i/>
          <w:sz w:val="24"/>
          <w:szCs w:val="24"/>
          <w:u w:val="single"/>
        </w:rPr>
        <w:t>nintedanib</w:t>
      </w:r>
      <w:proofErr w:type="spellEnd"/>
      <w:r w:rsidRPr="00D70031">
        <w:rPr>
          <w:i/>
          <w:sz w:val="24"/>
          <w:szCs w:val="24"/>
          <w:u w:val="single"/>
        </w:rPr>
        <w:t xml:space="preserve"> hos patienter med IPF (INPULSIS-ON)</w:t>
      </w:r>
    </w:p>
    <w:p w14:paraId="630B930B" w14:textId="6BEBC7AA" w:rsidR="00D70031" w:rsidRPr="00D70031" w:rsidRDefault="00D70031" w:rsidP="00BD67E2">
      <w:pPr>
        <w:ind w:left="851"/>
        <w:rPr>
          <w:sz w:val="24"/>
          <w:szCs w:val="24"/>
        </w:rPr>
      </w:pPr>
      <w:r w:rsidRPr="00D70031">
        <w:rPr>
          <w:sz w:val="24"/>
          <w:szCs w:val="24"/>
        </w:rPr>
        <w:t xml:space="preserve">Et åbent opfølgningsstudie med </w:t>
      </w:r>
      <w:proofErr w:type="spellStart"/>
      <w:r w:rsidRPr="00D70031">
        <w:rPr>
          <w:sz w:val="24"/>
          <w:szCs w:val="24"/>
        </w:rPr>
        <w:t>nintedanib</w:t>
      </w:r>
      <w:proofErr w:type="spellEnd"/>
      <w:r w:rsidRPr="00D70031">
        <w:rPr>
          <w:sz w:val="24"/>
          <w:szCs w:val="24"/>
        </w:rPr>
        <w:t xml:space="preserve"> inkluderede 734 patienter med IPF. Patienter, der gennemførte den 52-ugers behandlingsperiode i et INPULSIS-studie, fik åben behandling med </w:t>
      </w:r>
      <w:proofErr w:type="spellStart"/>
      <w:r w:rsidRPr="00D70031">
        <w:rPr>
          <w:sz w:val="24"/>
          <w:szCs w:val="24"/>
        </w:rPr>
        <w:t>nintedanib</w:t>
      </w:r>
      <w:proofErr w:type="spellEnd"/>
      <w:r w:rsidRPr="00D70031">
        <w:rPr>
          <w:sz w:val="24"/>
          <w:szCs w:val="24"/>
        </w:rPr>
        <w:t xml:space="preserve"> i opfølgningsstudiet INPULSIS-ON. Median eksponeringstid for patienter behandlet med </w:t>
      </w:r>
      <w:proofErr w:type="spellStart"/>
      <w:r w:rsidRPr="00D70031">
        <w:rPr>
          <w:sz w:val="24"/>
          <w:szCs w:val="24"/>
        </w:rPr>
        <w:t>nintedanib</w:t>
      </w:r>
      <w:proofErr w:type="spellEnd"/>
      <w:r w:rsidRPr="00D70031">
        <w:rPr>
          <w:sz w:val="24"/>
          <w:szCs w:val="24"/>
        </w:rPr>
        <w:t xml:space="preserve"> i både INPULSIS- og INPULSIS-ON-studierne var 44,7 måneder (interval 11,9-68,3). De </w:t>
      </w:r>
      <w:proofErr w:type="spellStart"/>
      <w:r w:rsidRPr="00D70031">
        <w:rPr>
          <w:sz w:val="24"/>
          <w:szCs w:val="24"/>
        </w:rPr>
        <w:t>eksploratoriske</w:t>
      </w:r>
      <w:proofErr w:type="spellEnd"/>
      <w:r w:rsidRPr="00D70031">
        <w:rPr>
          <w:sz w:val="24"/>
          <w:szCs w:val="24"/>
        </w:rPr>
        <w:t xml:space="preserve"> virkningsendepunkter omfattede det årlige fald i FVC i løbet af 192 uger, hvilket var</w:t>
      </w:r>
      <w:r w:rsidR="003E7C07">
        <w:rPr>
          <w:sz w:val="24"/>
          <w:szCs w:val="24"/>
        </w:rPr>
        <w:t xml:space="preserve"> </w:t>
      </w:r>
      <w:r w:rsidRPr="00D70031">
        <w:rPr>
          <w:sz w:val="24"/>
          <w:szCs w:val="24"/>
        </w:rPr>
        <w:t xml:space="preserve">-135,1 (5,8) ml/år hos alle behandlede patienter, og som var i overensstemmelse med det årlige fald i FVC hos patienter i behandling med </w:t>
      </w:r>
      <w:proofErr w:type="spellStart"/>
      <w:r w:rsidRPr="00D70031">
        <w:rPr>
          <w:sz w:val="24"/>
          <w:szCs w:val="24"/>
        </w:rPr>
        <w:t>nintedanib</w:t>
      </w:r>
      <w:proofErr w:type="spellEnd"/>
      <w:r w:rsidRPr="00D70031">
        <w:rPr>
          <w:sz w:val="24"/>
          <w:szCs w:val="24"/>
        </w:rPr>
        <w:t xml:space="preserve"> i INPULSIS fase III-studierne (-113,6 ml årligt). Bivirkningsprofilen for </w:t>
      </w:r>
      <w:proofErr w:type="spellStart"/>
      <w:r w:rsidRPr="00D70031">
        <w:rPr>
          <w:sz w:val="24"/>
          <w:szCs w:val="24"/>
        </w:rPr>
        <w:t>nintedanib</w:t>
      </w:r>
      <w:proofErr w:type="spellEnd"/>
      <w:r w:rsidRPr="00D70031">
        <w:rPr>
          <w:sz w:val="24"/>
          <w:szCs w:val="24"/>
        </w:rPr>
        <w:t xml:space="preserve"> i INPULSIS-ON var i overensstemmelse med profilen i INPULSIS fase III-studierne.</w:t>
      </w:r>
    </w:p>
    <w:p w14:paraId="4E14EFFA" w14:textId="77777777" w:rsidR="00D70031" w:rsidRPr="00D70031" w:rsidRDefault="00D70031" w:rsidP="00BD67E2">
      <w:pPr>
        <w:ind w:left="851"/>
        <w:rPr>
          <w:sz w:val="24"/>
          <w:szCs w:val="24"/>
        </w:rPr>
      </w:pPr>
    </w:p>
    <w:p w14:paraId="144721A4" w14:textId="77777777" w:rsidR="00D70031" w:rsidRPr="00D70031" w:rsidRDefault="00D70031" w:rsidP="00BD67E2">
      <w:pPr>
        <w:ind w:left="851"/>
        <w:rPr>
          <w:i/>
          <w:sz w:val="24"/>
          <w:szCs w:val="24"/>
        </w:rPr>
      </w:pPr>
      <w:r w:rsidRPr="00D70031">
        <w:rPr>
          <w:i/>
          <w:sz w:val="24"/>
          <w:szCs w:val="24"/>
          <w:u w:val="single"/>
        </w:rPr>
        <w:t>IPF-patienter med fremskreden nedsat lungefunktion (INSTAGE)</w:t>
      </w:r>
    </w:p>
    <w:p w14:paraId="07E23F90" w14:textId="77777777" w:rsidR="00D70031" w:rsidRPr="00D70031" w:rsidRDefault="00D70031" w:rsidP="00BD67E2">
      <w:pPr>
        <w:ind w:left="851"/>
        <w:rPr>
          <w:sz w:val="24"/>
          <w:szCs w:val="24"/>
        </w:rPr>
      </w:pPr>
      <w:r w:rsidRPr="00D70031">
        <w:rPr>
          <w:sz w:val="24"/>
          <w:szCs w:val="24"/>
        </w:rPr>
        <w:t xml:space="preserve">INSTAGE var et multinationalt, prospektivt, randomiseret, dobbeltblindet, klinisk multicenterstudie med parallelle grupper af IPF-patienter med fremskreden nedsat lungefunktion (DLCO ≤ 35 % forventet) i 24 uger. 136 patienter blev behandlet med </w:t>
      </w:r>
      <w:proofErr w:type="spellStart"/>
      <w:r w:rsidRPr="00D70031">
        <w:rPr>
          <w:sz w:val="24"/>
          <w:szCs w:val="24"/>
        </w:rPr>
        <w:t>nintedanib</w:t>
      </w:r>
      <w:proofErr w:type="spellEnd"/>
      <w:r w:rsidRPr="00D70031">
        <w:rPr>
          <w:sz w:val="24"/>
          <w:szCs w:val="24"/>
        </w:rPr>
        <w:t xml:space="preserve"> som monoterapi. Resultatet for det primære endepunkt viste en reduktion i den samlede score i spørgeskemaet </w:t>
      </w:r>
      <w:r w:rsidRPr="00D70031">
        <w:rPr>
          <w:i/>
          <w:sz w:val="24"/>
          <w:szCs w:val="24"/>
        </w:rPr>
        <w:t xml:space="preserve">St. George’s </w:t>
      </w:r>
      <w:proofErr w:type="spellStart"/>
      <w:r w:rsidRPr="00D70031">
        <w:rPr>
          <w:i/>
          <w:sz w:val="24"/>
          <w:szCs w:val="24"/>
        </w:rPr>
        <w:t>Respiratory</w:t>
      </w:r>
      <w:proofErr w:type="spellEnd"/>
      <w:r w:rsidRPr="00D70031">
        <w:rPr>
          <w:i/>
          <w:sz w:val="24"/>
          <w:szCs w:val="24"/>
        </w:rPr>
        <w:t xml:space="preserve"> </w:t>
      </w:r>
      <w:proofErr w:type="spellStart"/>
      <w:r w:rsidRPr="00D70031">
        <w:rPr>
          <w:i/>
          <w:sz w:val="24"/>
          <w:szCs w:val="24"/>
        </w:rPr>
        <w:t>Questionnaire</w:t>
      </w:r>
      <w:proofErr w:type="spellEnd"/>
      <w:r w:rsidRPr="00D70031">
        <w:rPr>
          <w:sz w:val="24"/>
          <w:szCs w:val="24"/>
        </w:rPr>
        <w:t xml:space="preserve">, SGRQ, med -0,77 enheder ved uge 12 baseret på den justerede gennemsnitlige ændring fra </w:t>
      </w:r>
      <w:r w:rsidRPr="00D70031">
        <w:rPr>
          <w:i/>
          <w:sz w:val="24"/>
          <w:szCs w:val="24"/>
        </w:rPr>
        <w:t>baseline</w:t>
      </w:r>
      <w:r w:rsidRPr="00D70031">
        <w:rPr>
          <w:sz w:val="24"/>
          <w:szCs w:val="24"/>
        </w:rPr>
        <w:t xml:space="preserve">. En </w:t>
      </w:r>
      <w:r w:rsidRPr="00D70031">
        <w:rPr>
          <w:i/>
          <w:sz w:val="24"/>
          <w:szCs w:val="24"/>
        </w:rPr>
        <w:t>post hoc-</w:t>
      </w:r>
      <w:r w:rsidRPr="00D70031">
        <w:rPr>
          <w:sz w:val="24"/>
          <w:szCs w:val="24"/>
        </w:rPr>
        <w:t xml:space="preserve">sammenligning påviste, at faldet i FVC hos disse patienter var overensstemmende med faldet i FVC hos patienter med mindre fremskreden sygdom, og som blev behandlet med </w:t>
      </w:r>
      <w:proofErr w:type="spellStart"/>
      <w:r w:rsidRPr="00D70031">
        <w:rPr>
          <w:sz w:val="24"/>
          <w:szCs w:val="24"/>
        </w:rPr>
        <w:t>nintedanib</w:t>
      </w:r>
      <w:proofErr w:type="spellEnd"/>
      <w:r w:rsidRPr="00D70031">
        <w:rPr>
          <w:sz w:val="24"/>
          <w:szCs w:val="24"/>
        </w:rPr>
        <w:t xml:space="preserve"> i INPULSIS fase III-studierne.</w:t>
      </w:r>
    </w:p>
    <w:p w14:paraId="0DAD2685" w14:textId="77777777" w:rsidR="00D70031" w:rsidRPr="00D70031" w:rsidRDefault="00D70031" w:rsidP="00BD67E2">
      <w:pPr>
        <w:ind w:left="851"/>
        <w:rPr>
          <w:sz w:val="24"/>
          <w:szCs w:val="24"/>
        </w:rPr>
      </w:pPr>
      <w:proofErr w:type="spellStart"/>
      <w:r w:rsidRPr="00D70031">
        <w:rPr>
          <w:sz w:val="24"/>
          <w:szCs w:val="24"/>
        </w:rPr>
        <w:t>Nintedanibs</w:t>
      </w:r>
      <w:proofErr w:type="spellEnd"/>
      <w:r w:rsidRPr="00D70031">
        <w:rPr>
          <w:sz w:val="24"/>
          <w:szCs w:val="24"/>
        </w:rPr>
        <w:t xml:space="preserve"> sikkerheds- og </w:t>
      </w:r>
      <w:proofErr w:type="spellStart"/>
      <w:r w:rsidRPr="00D70031">
        <w:rPr>
          <w:sz w:val="24"/>
          <w:szCs w:val="24"/>
        </w:rPr>
        <w:t>tolerabilitetsprofil</w:t>
      </w:r>
      <w:proofErr w:type="spellEnd"/>
      <w:r w:rsidRPr="00D70031">
        <w:rPr>
          <w:sz w:val="24"/>
          <w:szCs w:val="24"/>
        </w:rPr>
        <w:t xml:space="preserve"> hos IPF-patienter med fremskreden nedsat lungefunktion var tilsvarende den profil, som blev observeret i INPULSIS fase III-studierne.</w:t>
      </w:r>
    </w:p>
    <w:p w14:paraId="46AB806D" w14:textId="31C63182" w:rsidR="00152ABC" w:rsidRDefault="00152ABC">
      <w:pPr>
        <w:rPr>
          <w:sz w:val="24"/>
          <w:szCs w:val="24"/>
        </w:rPr>
      </w:pPr>
      <w:r>
        <w:rPr>
          <w:sz w:val="24"/>
          <w:szCs w:val="24"/>
        </w:rPr>
        <w:br w:type="page"/>
      </w:r>
    </w:p>
    <w:p w14:paraId="1B661422" w14:textId="77777777" w:rsidR="00D70031" w:rsidRPr="00D70031" w:rsidRDefault="00D70031" w:rsidP="00BD67E2">
      <w:pPr>
        <w:ind w:left="851"/>
        <w:rPr>
          <w:sz w:val="24"/>
          <w:szCs w:val="24"/>
        </w:rPr>
      </w:pPr>
    </w:p>
    <w:p w14:paraId="3C6AB3B5" w14:textId="77777777" w:rsidR="00D70031" w:rsidRPr="00D70031" w:rsidRDefault="00D70031" w:rsidP="00BD67E2">
      <w:pPr>
        <w:ind w:left="851"/>
        <w:rPr>
          <w:i/>
          <w:sz w:val="24"/>
          <w:szCs w:val="24"/>
        </w:rPr>
      </w:pPr>
      <w:r w:rsidRPr="00D70031">
        <w:rPr>
          <w:i/>
          <w:sz w:val="24"/>
          <w:szCs w:val="24"/>
          <w:u w:val="single"/>
        </w:rPr>
        <w:t xml:space="preserve">Yderligere data fra fase 4 INJOURNEY-studiet med </w:t>
      </w:r>
      <w:proofErr w:type="spellStart"/>
      <w:r w:rsidRPr="00D70031">
        <w:rPr>
          <w:i/>
          <w:sz w:val="24"/>
          <w:szCs w:val="24"/>
          <w:u w:val="single"/>
        </w:rPr>
        <w:t>nintedanib</w:t>
      </w:r>
      <w:proofErr w:type="spellEnd"/>
      <w:r w:rsidRPr="00D70031">
        <w:rPr>
          <w:i/>
          <w:sz w:val="24"/>
          <w:szCs w:val="24"/>
          <w:u w:val="single"/>
        </w:rPr>
        <w:t xml:space="preserve"> 150 mg to gange dagligt og</w:t>
      </w:r>
      <w:r w:rsidRPr="00D70031">
        <w:rPr>
          <w:i/>
          <w:sz w:val="24"/>
          <w:szCs w:val="24"/>
        </w:rPr>
        <w:t xml:space="preserve"> </w:t>
      </w:r>
      <w:r w:rsidRPr="00D70031">
        <w:rPr>
          <w:i/>
          <w:sz w:val="24"/>
          <w:szCs w:val="24"/>
          <w:u w:val="single"/>
        </w:rPr>
        <w:t xml:space="preserve">tillægsbehandling med </w:t>
      </w:r>
      <w:proofErr w:type="spellStart"/>
      <w:r w:rsidRPr="00D70031">
        <w:rPr>
          <w:i/>
          <w:sz w:val="24"/>
          <w:szCs w:val="24"/>
          <w:u w:val="single"/>
        </w:rPr>
        <w:t>pirfenidon</w:t>
      </w:r>
      <w:proofErr w:type="spellEnd"/>
    </w:p>
    <w:p w14:paraId="647D05FC" w14:textId="77777777" w:rsidR="00D70031" w:rsidRPr="00D70031" w:rsidRDefault="00D70031" w:rsidP="00BD67E2">
      <w:pPr>
        <w:ind w:left="851"/>
        <w:rPr>
          <w:sz w:val="24"/>
          <w:szCs w:val="24"/>
        </w:rPr>
      </w:pPr>
      <w:r w:rsidRPr="00D70031">
        <w:rPr>
          <w:sz w:val="24"/>
          <w:szCs w:val="24"/>
        </w:rPr>
        <w:t xml:space="preserve">Samtidig behandling med </w:t>
      </w:r>
      <w:proofErr w:type="spellStart"/>
      <w:r w:rsidRPr="00D70031">
        <w:rPr>
          <w:sz w:val="24"/>
          <w:szCs w:val="24"/>
        </w:rPr>
        <w:t>nintedanib</w:t>
      </w:r>
      <w:proofErr w:type="spellEnd"/>
      <w:r w:rsidRPr="00D70031">
        <w:rPr>
          <w:sz w:val="24"/>
          <w:szCs w:val="24"/>
        </w:rPr>
        <w:t xml:space="preserve"> og </w:t>
      </w:r>
      <w:proofErr w:type="spellStart"/>
      <w:r w:rsidRPr="00D70031">
        <w:rPr>
          <w:sz w:val="24"/>
          <w:szCs w:val="24"/>
        </w:rPr>
        <w:t>pirfenidon</w:t>
      </w:r>
      <w:proofErr w:type="spellEnd"/>
      <w:r w:rsidRPr="00D70031">
        <w:rPr>
          <w:sz w:val="24"/>
          <w:szCs w:val="24"/>
        </w:rPr>
        <w:t xml:space="preserve"> er undersøgt i et </w:t>
      </w:r>
      <w:proofErr w:type="spellStart"/>
      <w:r w:rsidRPr="00D70031">
        <w:rPr>
          <w:sz w:val="24"/>
          <w:szCs w:val="24"/>
        </w:rPr>
        <w:t>eksploratorisk</w:t>
      </w:r>
      <w:proofErr w:type="spellEnd"/>
      <w:r w:rsidRPr="00D70031">
        <w:rPr>
          <w:sz w:val="24"/>
          <w:szCs w:val="24"/>
        </w:rPr>
        <w:t xml:space="preserve">, åbent, randomiseret studie med </w:t>
      </w:r>
      <w:proofErr w:type="spellStart"/>
      <w:r w:rsidRPr="00D70031">
        <w:rPr>
          <w:sz w:val="24"/>
          <w:szCs w:val="24"/>
        </w:rPr>
        <w:t>nintedanib</w:t>
      </w:r>
      <w:proofErr w:type="spellEnd"/>
      <w:r w:rsidRPr="00D70031">
        <w:rPr>
          <w:sz w:val="24"/>
          <w:szCs w:val="24"/>
        </w:rPr>
        <w:t xml:space="preserve"> 150 mg to gange dagligt med tillægsbehandling med </w:t>
      </w:r>
      <w:proofErr w:type="spellStart"/>
      <w:r w:rsidRPr="00D70031">
        <w:rPr>
          <w:sz w:val="24"/>
          <w:szCs w:val="24"/>
        </w:rPr>
        <w:t>pirfenidon</w:t>
      </w:r>
      <w:proofErr w:type="spellEnd"/>
      <w:r w:rsidRPr="00D70031">
        <w:rPr>
          <w:sz w:val="24"/>
          <w:szCs w:val="24"/>
        </w:rPr>
        <w:t xml:space="preserve"> (titreret til 801 mg tre gange dagligt) sammenlignet med </w:t>
      </w:r>
      <w:proofErr w:type="spellStart"/>
      <w:r w:rsidRPr="00D70031">
        <w:rPr>
          <w:sz w:val="24"/>
          <w:szCs w:val="24"/>
        </w:rPr>
        <w:t>nintedanib</w:t>
      </w:r>
      <w:proofErr w:type="spellEnd"/>
      <w:r w:rsidRPr="00D70031">
        <w:rPr>
          <w:sz w:val="24"/>
          <w:szCs w:val="24"/>
        </w:rPr>
        <w:t xml:space="preserve"> 150 mg to gange dagligt alene hos 105 randomiserede patienter i 12 uger. Det primære endepunkt var procentdelen af patienter med </w:t>
      </w:r>
      <w:proofErr w:type="spellStart"/>
      <w:r w:rsidRPr="00D70031">
        <w:rPr>
          <w:sz w:val="24"/>
          <w:szCs w:val="24"/>
        </w:rPr>
        <w:t>gastrointestinale</w:t>
      </w:r>
      <w:proofErr w:type="spellEnd"/>
      <w:r w:rsidRPr="00D70031">
        <w:rPr>
          <w:sz w:val="24"/>
          <w:szCs w:val="24"/>
        </w:rPr>
        <w:t xml:space="preserve"> bivirkninger fra </w:t>
      </w:r>
      <w:r w:rsidRPr="00D70031">
        <w:rPr>
          <w:i/>
          <w:sz w:val="24"/>
          <w:szCs w:val="24"/>
        </w:rPr>
        <w:t xml:space="preserve">baseline </w:t>
      </w:r>
      <w:r w:rsidRPr="00D70031">
        <w:rPr>
          <w:sz w:val="24"/>
          <w:szCs w:val="24"/>
        </w:rPr>
        <w:t xml:space="preserve">til uge 12. </w:t>
      </w:r>
      <w:proofErr w:type="spellStart"/>
      <w:r w:rsidRPr="00D70031">
        <w:rPr>
          <w:sz w:val="24"/>
          <w:szCs w:val="24"/>
        </w:rPr>
        <w:t>Gastrointestinale</w:t>
      </w:r>
      <w:proofErr w:type="spellEnd"/>
      <w:r w:rsidRPr="00D70031">
        <w:rPr>
          <w:sz w:val="24"/>
          <w:szCs w:val="24"/>
        </w:rPr>
        <w:t xml:space="preserve"> bivirkninger var hyppige og på niveau med den fastlagte sikkerhedsprofil for hver komponent. Diarré, kvalme og opkastning var de hyppigst rapporterede bivirkninger hos patienter, der blev behandlet med </w:t>
      </w:r>
      <w:proofErr w:type="spellStart"/>
      <w:r w:rsidRPr="00D70031">
        <w:rPr>
          <w:sz w:val="24"/>
          <w:szCs w:val="24"/>
        </w:rPr>
        <w:t>pirfenidon</w:t>
      </w:r>
      <w:proofErr w:type="spellEnd"/>
      <w:r w:rsidRPr="00D70031">
        <w:rPr>
          <w:sz w:val="24"/>
          <w:szCs w:val="24"/>
        </w:rPr>
        <w:t xml:space="preserve"> som tillægsbehandling til </w:t>
      </w:r>
      <w:proofErr w:type="spellStart"/>
      <w:r w:rsidRPr="00D70031">
        <w:rPr>
          <w:sz w:val="24"/>
          <w:szCs w:val="24"/>
        </w:rPr>
        <w:t>nintedanib</w:t>
      </w:r>
      <w:proofErr w:type="spellEnd"/>
      <w:r w:rsidRPr="00D70031">
        <w:rPr>
          <w:sz w:val="24"/>
          <w:szCs w:val="24"/>
        </w:rPr>
        <w:t xml:space="preserve"> </w:t>
      </w:r>
      <w:r w:rsidRPr="00D70031">
        <w:rPr>
          <w:i/>
          <w:sz w:val="24"/>
          <w:szCs w:val="24"/>
        </w:rPr>
        <w:t xml:space="preserve">versus </w:t>
      </w:r>
      <w:proofErr w:type="spellStart"/>
      <w:r w:rsidRPr="00D70031">
        <w:rPr>
          <w:sz w:val="24"/>
          <w:szCs w:val="24"/>
        </w:rPr>
        <w:t>nintedanib</w:t>
      </w:r>
      <w:proofErr w:type="spellEnd"/>
      <w:r w:rsidRPr="00D70031">
        <w:rPr>
          <w:sz w:val="24"/>
          <w:szCs w:val="24"/>
        </w:rPr>
        <w:t xml:space="preserve"> alene.</w:t>
      </w:r>
    </w:p>
    <w:p w14:paraId="2B5B8F95" w14:textId="77777777" w:rsidR="00D70031" w:rsidRPr="00D70031" w:rsidRDefault="00D70031" w:rsidP="00BD67E2">
      <w:pPr>
        <w:ind w:left="851"/>
        <w:rPr>
          <w:sz w:val="24"/>
          <w:szCs w:val="24"/>
        </w:rPr>
      </w:pPr>
    </w:p>
    <w:p w14:paraId="72A00458" w14:textId="646E51A6" w:rsidR="00D70031" w:rsidRPr="00D70031" w:rsidRDefault="00D70031" w:rsidP="00BD67E2">
      <w:pPr>
        <w:ind w:left="851"/>
        <w:rPr>
          <w:sz w:val="24"/>
          <w:szCs w:val="24"/>
        </w:rPr>
      </w:pPr>
      <w:r w:rsidRPr="00D70031">
        <w:rPr>
          <w:sz w:val="24"/>
          <w:szCs w:val="24"/>
        </w:rPr>
        <w:t xml:space="preserve">Gennemsnitlige (SE) absolutte ændringer fra </w:t>
      </w:r>
      <w:r w:rsidRPr="00D70031">
        <w:rPr>
          <w:i/>
          <w:sz w:val="24"/>
          <w:szCs w:val="24"/>
        </w:rPr>
        <w:t xml:space="preserve">baseline </w:t>
      </w:r>
      <w:r w:rsidRPr="00D70031">
        <w:rPr>
          <w:sz w:val="24"/>
          <w:szCs w:val="24"/>
        </w:rPr>
        <w:t xml:space="preserve">i FVC ved uge 12 var -13,3 (17,4) ml hos patienter i behandling med </w:t>
      </w:r>
      <w:proofErr w:type="spellStart"/>
      <w:r w:rsidRPr="00D70031">
        <w:rPr>
          <w:sz w:val="24"/>
          <w:szCs w:val="24"/>
        </w:rPr>
        <w:t>nintedanib</w:t>
      </w:r>
      <w:proofErr w:type="spellEnd"/>
      <w:r w:rsidRPr="00D70031">
        <w:rPr>
          <w:sz w:val="24"/>
          <w:szCs w:val="24"/>
        </w:rPr>
        <w:t xml:space="preserve"> med tillægsbehandling med </w:t>
      </w:r>
      <w:proofErr w:type="spellStart"/>
      <w:r w:rsidRPr="00D70031">
        <w:rPr>
          <w:sz w:val="24"/>
          <w:szCs w:val="24"/>
        </w:rPr>
        <w:t>pirfenidon</w:t>
      </w:r>
      <w:proofErr w:type="spellEnd"/>
      <w:r w:rsidRPr="00D70031">
        <w:rPr>
          <w:sz w:val="24"/>
          <w:szCs w:val="24"/>
        </w:rPr>
        <w:t xml:space="preserve"> (N</w:t>
      </w:r>
      <w:r w:rsidR="00ED17ED">
        <w:rPr>
          <w:sz w:val="24"/>
          <w:szCs w:val="24"/>
        </w:rPr>
        <w:t> </w:t>
      </w:r>
      <w:r w:rsidRPr="00D70031">
        <w:rPr>
          <w:sz w:val="24"/>
          <w:szCs w:val="24"/>
        </w:rPr>
        <w:t>=</w:t>
      </w:r>
      <w:r w:rsidR="00ED17ED">
        <w:rPr>
          <w:sz w:val="24"/>
          <w:szCs w:val="24"/>
        </w:rPr>
        <w:t> </w:t>
      </w:r>
      <w:r w:rsidRPr="00D70031">
        <w:rPr>
          <w:sz w:val="24"/>
          <w:szCs w:val="24"/>
        </w:rPr>
        <w:t xml:space="preserve">48), sammenlignet med -40,9 (31,4) ml hos patienter i behandling med </w:t>
      </w:r>
      <w:proofErr w:type="spellStart"/>
      <w:r w:rsidRPr="00D70031">
        <w:rPr>
          <w:sz w:val="24"/>
          <w:szCs w:val="24"/>
        </w:rPr>
        <w:t>nintedanib</w:t>
      </w:r>
      <w:proofErr w:type="spellEnd"/>
      <w:r w:rsidRPr="00D70031">
        <w:rPr>
          <w:sz w:val="24"/>
          <w:szCs w:val="24"/>
        </w:rPr>
        <w:t xml:space="preserve"> alene (N = 44).</w:t>
      </w:r>
    </w:p>
    <w:p w14:paraId="7FD38D2A" w14:textId="77777777" w:rsidR="00D70031" w:rsidRPr="00D70031" w:rsidRDefault="00D70031" w:rsidP="00BD67E2">
      <w:pPr>
        <w:ind w:left="851"/>
        <w:rPr>
          <w:sz w:val="24"/>
          <w:szCs w:val="24"/>
        </w:rPr>
      </w:pPr>
    </w:p>
    <w:p w14:paraId="71DB855B" w14:textId="77777777" w:rsidR="00D70031" w:rsidRPr="00D70031" w:rsidRDefault="00D70031" w:rsidP="00BD67E2">
      <w:pPr>
        <w:ind w:left="851"/>
        <w:rPr>
          <w:i/>
          <w:sz w:val="24"/>
          <w:szCs w:val="24"/>
        </w:rPr>
      </w:pPr>
      <w:r w:rsidRPr="00D70031">
        <w:rPr>
          <w:i/>
          <w:sz w:val="24"/>
          <w:szCs w:val="24"/>
        </w:rPr>
        <w:t xml:space="preserve">Andre kroniske </w:t>
      </w:r>
      <w:proofErr w:type="spellStart"/>
      <w:r w:rsidRPr="00D70031">
        <w:rPr>
          <w:i/>
          <w:sz w:val="24"/>
          <w:szCs w:val="24"/>
        </w:rPr>
        <w:t>fibroserende</w:t>
      </w:r>
      <w:proofErr w:type="spellEnd"/>
      <w:r w:rsidRPr="00D70031">
        <w:rPr>
          <w:i/>
          <w:sz w:val="24"/>
          <w:szCs w:val="24"/>
        </w:rPr>
        <w:t xml:space="preserve"> </w:t>
      </w:r>
      <w:proofErr w:type="spellStart"/>
      <w:r w:rsidRPr="00D70031">
        <w:rPr>
          <w:i/>
          <w:sz w:val="24"/>
          <w:szCs w:val="24"/>
        </w:rPr>
        <w:t>interstitielle</w:t>
      </w:r>
      <w:proofErr w:type="spellEnd"/>
      <w:r w:rsidRPr="00D70031">
        <w:rPr>
          <w:i/>
          <w:sz w:val="24"/>
          <w:szCs w:val="24"/>
        </w:rPr>
        <w:t xml:space="preserve"> lungesygdomme (</w:t>
      </w:r>
      <w:proofErr w:type="spellStart"/>
      <w:r w:rsidRPr="00D70031">
        <w:rPr>
          <w:i/>
          <w:sz w:val="24"/>
          <w:szCs w:val="24"/>
        </w:rPr>
        <w:t>ILS’er</w:t>
      </w:r>
      <w:proofErr w:type="spellEnd"/>
      <w:r w:rsidRPr="00D70031">
        <w:rPr>
          <w:i/>
          <w:sz w:val="24"/>
          <w:szCs w:val="24"/>
        </w:rPr>
        <w:t>) med en progressiv fænotype</w:t>
      </w:r>
    </w:p>
    <w:p w14:paraId="0D97F311" w14:textId="77777777" w:rsidR="00D70031" w:rsidRPr="00D70031" w:rsidRDefault="00D70031" w:rsidP="00BD67E2">
      <w:pPr>
        <w:ind w:left="851"/>
        <w:rPr>
          <w:sz w:val="24"/>
          <w:szCs w:val="24"/>
        </w:rPr>
      </w:pPr>
      <w:proofErr w:type="spellStart"/>
      <w:r w:rsidRPr="00D70031">
        <w:rPr>
          <w:sz w:val="24"/>
          <w:szCs w:val="24"/>
        </w:rPr>
        <w:t>Nintedanibs</w:t>
      </w:r>
      <w:proofErr w:type="spellEnd"/>
      <w:r w:rsidRPr="00D70031">
        <w:rPr>
          <w:sz w:val="24"/>
          <w:szCs w:val="24"/>
        </w:rPr>
        <w:t xml:space="preserve"> kliniske virkning er undersøgt hos patienter med andre kroniske </w:t>
      </w:r>
      <w:proofErr w:type="spellStart"/>
      <w:r w:rsidRPr="00D70031">
        <w:rPr>
          <w:sz w:val="24"/>
          <w:szCs w:val="24"/>
        </w:rPr>
        <w:t>fibroserende</w:t>
      </w:r>
      <w:proofErr w:type="spellEnd"/>
      <w:r w:rsidRPr="00D70031">
        <w:rPr>
          <w:sz w:val="24"/>
          <w:szCs w:val="24"/>
        </w:rPr>
        <w:t xml:space="preserve"> </w:t>
      </w:r>
      <w:proofErr w:type="spellStart"/>
      <w:r w:rsidRPr="00D70031">
        <w:rPr>
          <w:sz w:val="24"/>
          <w:szCs w:val="24"/>
        </w:rPr>
        <w:t>ILS’er</w:t>
      </w:r>
      <w:proofErr w:type="spellEnd"/>
      <w:r w:rsidRPr="00D70031">
        <w:rPr>
          <w:sz w:val="24"/>
          <w:szCs w:val="24"/>
        </w:rPr>
        <w:t xml:space="preserve"> med en progressiv fænotype i et dobbeltblindet, randomiseret, placebokontrolleret fase III-studie (INBUILD). Patienter med IPF blev ekskluderet. Patienter med en klinisk diagnose på kronisk </w:t>
      </w:r>
      <w:proofErr w:type="spellStart"/>
      <w:r w:rsidRPr="00D70031">
        <w:rPr>
          <w:sz w:val="24"/>
          <w:szCs w:val="24"/>
        </w:rPr>
        <w:t>fibroserende</w:t>
      </w:r>
      <w:proofErr w:type="spellEnd"/>
      <w:r w:rsidRPr="00D70031">
        <w:rPr>
          <w:sz w:val="24"/>
          <w:szCs w:val="24"/>
        </w:rPr>
        <w:t xml:space="preserve"> ILS blev udvalgt, hvis de havde relevant fibrose (mere end 10 % fibroseforandringer) på HRCT og viste kliniske tegn på progression (defineret som FVC-reduktion ≥ 10 %, FVC-reduktion ≥ 5 % og &lt; 10 % med forværrede symptomer eller forværringer på billeddiagnostik, eller både forværrede symptomer og forværret billeddiagnostik i de seneste 24 måneder før screening). Patienterne skulle have en FVC større end eller lig med 45 % af det forventede og en DLCO på 30 % til under 80 % af det forventede. Patienterne skulle være progressive, på trods af en behandling, som blev fundet relevant i henhold til klinisk praksis for patientens relevante ILS.</w:t>
      </w:r>
    </w:p>
    <w:p w14:paraId="19548229" w14:textId="77777777" w:rsidR="00D70031" w:rsidRPr="00D70031" w:rsidRDefault="00D70031" w:rsidP="00BD67E2">
      <w:pPr>
        <w:ind w:left="851"/>
        <w:rPr>
          <w:sz w:val="24"/>
          <w:szCs w:val="24"/>
        </w:rPr>
      </w:pPr>
    </w:p>
    <w:p w14:paraId="5A120E19" w14:textId="77777777" w:rsidR="00D70031" w:rsidRPr="00D70031" w:rsidRDefault="00D70031" w:rsidP="00BD67E2">
      <w:pPr>
        <w:ind w:left="851"/>
        <w:rPr>
          <w:sz w:val="24"/>
          <w:szCs w:val="24"/>
        </w:rPr>
      </w:pPr>
      <w:r w:rsidRPr="00D70031">
        <w:rPr>
          <w:sz w:val="24"/>
          <w:szCs w:val="24"/>
        </w:rPr>
        <w:t xml:space="preserve">I alt 663 patienter blev randomiseret i forholdet 1:1 til at få enten </w:t>
      </w:r>
      <w:proofErr w:type="spellStart"/>
      <w:r w:rsidRPr="00D70031">
        <w:rPr>
          <w:sz w:val="24"/>
          <w:szCs w:val="24"/>
        </w:rPr>
        <w:t>nintedanib</w:t>
      </w:r>
      <w:proofErr w:type="spellEnd"/>
      <w:r w:rsidRPr="00D70031">
        <w:rPr>
          <w:sz w:val="24"/>
          <w:szCs w:val="24"/>
        </w:rPr>
        <w:t xml:space="preserve"> 150 mg to gange dagligt eller matchende placebo i mindst 52 uger. Den </w:t>
      </w:r>
      <w:proofErr w:type="spellStart"/>
      <w:r w:rsidRPr="00D70031">
        <w:rPr>
          <w:sz w:val="24"/>
          <w:szCs w:val="24"/>
        </w:rPr>
        <w:t>mediane</w:t>
      </w:r>
      <w:proofErr w:type="spellEnd"/>
      <w:r w:rsidRPr="00D70031">
        <w:rPr>
          <w:sz w:val="24"/>
          <w:szCs w:val="24"/>
        </w:rPr>
        <w:t xml:space="preserve"> </w:t>
      </w:r>
      <w:proofErr w:type="spellStart"/>
      <w:r w:rsidRPr="00D70031">
        <w:rPr>
          <w:sz w:val="24"/>
          <w:szCs w:val="24"/>
        </w:rPr>
        <w:t>nintedanib</w:t>
      </w:r>
      <w:proofErr w:type="spellEnd"/>
      <w:r w:rsidRPr="00D70031">
        <w:rPr>
          <w:sz w:val="24"/>
          <w:szCs w:val="24"/>
        </w:rPr>
        <w:t xml:space="preserve">-eksponering i løbet af hele studiet var 17,4 måneder, og den gennemsnitlige </w:t>
      </w:r>
      <w:proofErr w:type="spellStart"/>
      <w:r w:rsidRPr="00D70031">
        <w:rPr>
          <w:sz w:val="24"/>
          <w:szCs w:val="24"/>
        </w:rPr>
        <w:t>nintedanib</w:t>
      </w:r>
      <w:proofErr w:type="spellEnd"/>
      <w:r w:rsidRPr="00D70031">
        <w:rPr>
          <w:sz w:val="24"/>
          <w:szCs w:val="24"/>
        </w:rPr>
        <w:t xml:space="preserve">-eksponering i løbet af hele studiet var 15,6 måneder. </w:t>
      </w:r>
      <w:proofErr w:type="spellStart"/>
      <w:r w:rsidRPr="00D70031">
        <w:rPr>
          <w:sz w:val="24"/>
          <w:szCs w:val="24"/>
        </w:rPr>
        <w:t>Randomiseringen</w:t>
      </w:r>
      <w:proofErr w:type="spellEnd"/>
      <w:r w:rsidRPr="00D70031">
        <w:rPr>
          <w:sz w:val="24"/>
          <w:szCs w:val="24"/>
        </w:rPr>
        <w:t xml:space="preserve"> blev stratificeret baseret på HRCT-</w:t>
      </w:r>
      <w:proofErr w:type="spellStart"/>
      <w:r w:rsidRPr="00D70031">
        <w:rPr>
          <w:sz w:val="24"/>
          <w:szCs w:val="24"/>
        </w:rPr>
        <w:t>fibrotisk</w:t>
      </w:r>
      <w:proofErr w:type="spellEnd"/>
      <w:r w:rsidRPr="00D70031">
        <w:rPr>
          <w:sz w:val="24"/>
          <w:szCs w:val="24"/>
        </w:rPr>
        <w:t xml:space="preserve"> mønster vurderet ved central aflæsning. 412 patienter med HRCT med </w:t>
      </w:r>
      <w:proofErr w:type="spellStart"/>
      <w:r w:rsidRPr="00D70031">
        <w:rPr>
          <w:i/>
          <w:sz w:val="24"/>
          <w:szCs w:val="24"/>
        </w:rPr>
        <w:t>usual</w:t>
      </w:r>
      <w:proofErr w:type="spellEnd"/>
      <w:r w:rsidRPr="00D70031">
        <w:rPr>
          <w:i/>
          <w:sz w:val="24"/>
          <w:szCs w:val="24"/>
        </w:rPr>
        <w:t xml:space="preserve"> </w:t>
      </w:r>
      <w:proofErr w:type="spellStart"/>
      <w:r w:rsidRPr="00D70031">
        <w:rPr>
          <w:i/>
          <w:sz w:val="24"/>
          <w:szCs w:val="24"/>
        </w:rPr>
        <w:t>interstitial</w:t>
      </w:r>
      <w:proofErr w:type="spellEnd"/>
      <w:r w:rsidRPr="00D70031">
        <w:rPr>
          <w:i/>
          <w:sz w:val="24"/>
          <w:szCs w:val="24"/>
        </w:rPr>
        <w:t xml:space="preserve"> pneumonitis </w:t>
      </w:r>
      <w:r w:rsidRPr="00D70031">
        <w:rPr>
          <w:sz w:val="24"/>
          <w:szCs w:val="24"/>
        </w:rPr>
        <w:t xml:space="preserve">(UIP)-lignende </w:t>
      </w:r>
      <w:proofErr w:type="spellStart"/>
      <w:r w:rsidRPr="00D70031">
        <w:rPr>
          <w:sz w:val="24"/>
          <w:szCs w:val="24"/>
        </w:rPr>
        <w:t>fibrotisk</w:t>
      </w:r>
      <w:proofErr w:type="spellEnd"/>
      <w:r w:rsidRPr="00D70031">
        <w:rPr>
          <w:sz w:val="24"/>
          <w:szCs w:val="24"/>
        </w:rPr>
        <w:t xml:space="preserve"> mønster, og 251 patienter med andre HRCT-</w:t>
      </w:r>
      <w:proofErr w:type="spellStart"/>
      <w:r w:rsidRPr="00D70031">
        <w:rPr>
          <w:sz w:val="24"/>
          <w:szCs w:val="24"/>
        </w:rPr>
        <w:t>fibrotiske</w:t>
      </w:r>
      <w:proofErr w:type="spellEnd"/>
      <w:r w:rsidRPr="00D70031">
        <w:rPr>
          <w:sz w:val="24"/>
          <w:szCs w:val="24"/>
        </w:rPr>
        <w:t xml:space="preserve"> mønstre blev randomiseret. Der var to co-primære populationer defineret for analyserne i dette studie: alle patienter (den samlede population) og patienter med HRCT med UIP-lignende </w:t>
      </w:r>
      <w:proofErr w:type="spellStart"/>
      <w:r w:rsidRPr="00D70031">
        <w:rPr>
          <w:sz w:val="24"/>
          <w:szCs w:val="24"/>
        </w:rPr>
        <w:t>fibrotisk</w:t>
      </w:r>
      <w:proofErr w:type="spellEnd"/>
      <w:r w:rsidRPr="00D70031">
        <w:rPr>
          <w:sz w:val="24"/>
          <w:szCs w:val="24"/>
        </w:rPr>
        <w:t xml:space="preserve"> mønster. Patienter med andre HRCT-</w:t>
      </w:r>
      <w:proofErr w:type="spellStart"/>
      <w:r w:rsidRPr="00D70031">
        <w:rPr>
          <w:sz w:val="24"/>
          <w:szCs w:val="24"/>
        </w:rPr>
        <w:t>fibrotiske</w:t>
      </w:r>
      <w:proofErr w:type="spellEnd"/>
      <w:r w:rsidRPr="00D70031">
        <w:rPr>
          <w:sz w:val="24"/>
          <w:szCs w:val="24"/>
        </w:rPr>
        <w:t xml:space="preserve"> mønstre udgjorde den ‘komplementære’ population.</w:t>
      </w:r>
    </w:p>
    <w:p w14:paraId="01B3BF8F" w14:textId="77777777" w:rsidR="00D70031" w:rsidRPr="00D70031" w:rsidRDefault="00D70031" w:rsidP="00BD67E2">
      <w:pPr>
        <w:ind w:left="851"/>
        <w:rPr>
          <w:sz w:val="24"/>
          <w:szCs w:val="24"/>
        </w:rPr>
      </w:pPr>
    </w:p>
    <w:p w14:paraId="67C888B2" w14:textId="77777777" w:rsidR="00D70031" w:rsidRPr="00D70031" w:rsidRDefault="00D70031" w:rsidP="00BD67E2">
      <w:pPr>
        <w:ind w:left="851"/>
        <w:rPr>
          <w:sz w:val="24"/>
          <w:szCs w:val="24"/>
        </w:rPr>
      </w:pPr>
      <w:r w:rsidRPr="00D70031">
        <w:rPr>
          <w:sz w:val="24"/>
          <w:szCs w:val="24"/>
        </w:rPr>
        <w:t xml:space="preserve">Det primære endepunkt var det årlige fald i forceret vitalkapacitet (FVC) (i ml) over 52 uger. De vigtigste sekundære endepunkter var absolut ændring fra </w:t>
      </w:r>
      <w:r w:rsidRPr="00D70031">
        <w:rPr>
          <w:i/>
          <w:sz w:val="24"/>
          <w:szCs w:val="24"/>
        </w:rPr>
        <w:t xml:space="preserve">baseline </w:t>
      </w:r>
      <w:r w:rsidRPr="00D70031">
        <w:rPr>
          <w:sz w:val="24"/>
          <w:szCs w:val="24"/>
        </w:rPr>
        <w:t xml:space="preserve">i </w:t>
      </w:r>
      <w:proofErr w:type="spellStart"/>
      <w:r w:rsidRPr="00D70031">
        <w:rPr>
          <w:i/>
          <w:sz w:val="24"/>
          <w:szCs w:val="24"/>
        </w:rPr>
        <w:t>King's</w:t>
      </w:r>
      <w:proofErr w:type="spellEnd"/>
      <w:r w:rsidRPr="00D70031">
        <w:rPr>
          <w:i/>
          <w:sz w:val="24"/>
          <w:szCs w:val="24"/>
        </w:rPr>
        <w:t xml:space="preserve"> Brief </w:t>
      </w:r>
      <w:proofErr w:type="spellStart"/>
      <w:r w:rsidRPr="00D70031">
        <w:rPr>
          <w:i/>
          <w:sz w:val="24"/>
          <w:szCs w:val="24"/>
        </w:rPr>
        <w:t>Interstitial</w:t>
      </w:r>
      <w:proofErr w:type="spellEnd"/>
      <w:r w:rsidRPr="00D70031">
        <w:rPr>
          <w:i/>
          <w:sz w:val="24"/>
          <w:szCs w:val="24"/>
        </w:rPr>
        <w:t xml:space="preserve"> Lung </w:t>
      </w:r>
      <w:proofErr w:type="spellStart"/>
      <w:r w:rsidRPr="00D70031">
        <w:rPr>
          <w:i/>
          <w:sz w:val="24"/>
          <w:szCs w:val="24"/>
        </w:rPr>
        <w:t>Disease</w:t>
      </w:r>
      <w:proofErr w:type="spellEnd"/>
      <w:r w:rsidRPr="00D70031">
        <w:rPr>
          <w:i/>
          <w:sz w:val="24"/>
          <w:szCs w:val="24"/>
        </w:rPr>
        <w:t xml:space="preserve"> </w:t>
      </w:r>
      <w:proofErr w:type="spellStart"/>
      <w:r w:rsidRPr="00D70031">
        <w:rPr>
          <w:i/>
          <w:sz w:val="24"/>
          <w:szCs w:val="24"/>
        </w:rPr>
        <w:t>Questionnaire</w:t>
      </w:r>
      <w:proofErr w:type="spellEnd"/>
      <w:r w:rsidRPr="00D70031">
        <w:rPr>
          <w:i/>
          <w:sz w:val="24"/>
          <w:szCs w:val="24"/>
        </w:rPr>
        <w:t xml:space="preserve"> </w:t>
      </w:r>
      <w:r w:rsidRPr="00D70031">
        <w:rPr>
          <w:sz w:val="24"/>
          <w:szCs w:val="24"/>
        </w:rPr>
        <w:t>(K-BILD) total score ved uge 52, tid til første akutte ILS-eksacerbation eller død over 52 uger og tid til død over 52 uger.</w:t>
      </w:r>
    </w:p>
    <w:p w14:paraId="1330F3E7" w14:textId="77777777" w:rsidR="00D70031" w:rsidRPr="00D70031" w:rsidRDefault="00D70031" w:rsidP="00BD67E2">
      <w:pPr>
        <w:ind w:left="851"/>
        <w:rPr>
          <w:sz w:val="24"/>
          <w:szCs w:val="24"/>
        </w:rPr>
      </w:pPr>
    </w:p>
    <w:p w14:paraId="5809AA3A" w14:textId="77777777" w:rsidR="00D70031" w:rsidRPr="00D70031" w:rsidRDefault="00D70031" w:rsidP="00BD67E2">
      <w:pPr>
        <w:ind w:left="851"/>
        <w:rPr>
          <w:sz w:val="24"/>
          <w:szCs w:val="24"/>
        </w:rPr>
      </w:pPr>
      <w:r w:rsidRPr="00D70031">
        <w:rPr>
          <w:sz w:val="24"/>
          <w:szCs w:val="24"/>
        </w:rPr>
        <w:t xml:space="preserve">Patienterne havde en gennemsnitlig (standardafvigelse [SD, min.-maks.]) alder på 65,8 (9,8, 27-87) år, og en gennemsnitlig FVC-% forventet på 69,0 % (15,6, 42-137). De underliggende kliniske ILS- diagnoser i grupperne repræsenteret i studiet var overfølsomhedspneumonitis (26,1 %), autoimmune </w:t>
      </w:r>
      <w:proofErr w:type="spellStart"/>
      <w:r w:rsidRPr="00D70031">
        <w:rPr>
          <w:sz w:val="24"/>
          <w:szCs w:val="24"/>
        </w:rPr>
        <w:t>ILS’er</w:t>
      </w:r>
      <w:proofErr w:type="spellEnd"/>
      <w:r w:rsidRPr="00D70031">
        <w:rPr>
          <w:sz w:val="24"/>
          <w:szCs w:val="24"/>
        </w:rPr>
        <w:t xml:space="preserve"> (25,6 %), idiopatisk nonspecifik </w:t>
      </w:r>
      <w:proofErr w:type="spellStart"/>
      <w:r w:rsidRPr="00D70031">
        <w:rPr>
          <w:sz w:val="24"/>
          <w:szCs w:val="24"/>
        </w:rPr>
        <w:t>interstitiel</w:t>
      </w:r>
      <w:proofErr w:type="spellEnd"/>
      <w:r w:rsidRPr="00D70031">
        <w:rPr>
          <w:sz w:val="24"/>
          <w:szCs w:val="24"/>
        </w:rPr>
        <w:t xml:space="preserve"> pneumoni (</w:t>
      </w:r>
      <w:proofErr w:type="spellStart"/>
      <w:r w:rsidRPr="00D70031">
        <w:rPr>
          <w:sz w:val="24"/>
          <w:szCs w:val="24"/>
        </w:rPr>
        <w:t>iNSIP</w:t>
      </w:r>
      <w:proofErr w:type="spellEnd"/>
      <w:r w:rsidRPr="00D70031">
        <w:rPr>
          <w:sz w:val="24"/>
          <w:szCs w:val="24"/>
        </w:rPr>
        <w:t>) (18,9 %), ikke-</w:t>
      </w:r>
      <w:proofErr w:type="spellStart"/>
      <w:r w:rsidRPr="00D70031">
        <w:rPr>
          <w:sz w:val="24"/>
          <w:szCs w:val="24"/>
        </w:rPr>
        <w:t>klassificerbar</w:t>
      </w:r>
      <w:proofErr w:type="spellEnd"/>
      <w:r w:rsidRPr="00D70031">
        <w:rPr>
          <w:sz w:val="24"/>
          <w:szCs w:val="24"/>
        </w:rPr>
        <w:t xml:space="preserve"> idiopatisk </w:t>
      </w:r>
      <w:proofErr w:type="spellStart"/>
      <w:r w:rsidRPr="00D70031">
        <w:rPr>
          <w:sz w:val="24"/>
          <w:szCs w:val="24"/>
        </w:rPr>
        <w:t>interstitiel</w:t>
      </w:r>
      <w:proofErr w:type="spellEnd"/>
      <w:r w:rsidRPr="00D70031">
        <w:rPr>
          <w:sz w:val="24"/>
          <w:szCs w:val="24"/>
        </w:rPr>
        <w:t xml:space="preserve"> pneumoni (</w:t>
      </w:r>
      <w:proofErr w:type="spellStart"/>
      <w:r w:rsidRPr="00D70031">
        <w:rPr>
          <w:sz w:val="24"/>
          <w:szCs w:val="24"/>
        </w:rPr>
        <w:t>uIIP</w:t>
      </w:r>
      <w:proofErr w:type="spellEnd"/>
      <w:r w:rsidRPr="00D70031">
        <w:rPr>
          <w:sz w:val="24"/>
          <w:szCs w:val="24"/>
        </w:rPr>
        <w:t xml:space="preserve">) (17,2 %) og andre </w:t>
      </w:r>
      <w:proofErr w:type="spellStart"/>
      <w:r w:rsidRPr="00D70031">
        <w:rPr>
          <w:sz w:val="24"/>
          <w:szCs w:val="24"/>
        </w:rPr>
        <w:t>ILS’er</w:t>
      </w:r>
      <w:proofErr w:type="spellEnd"/>
      <w:r w:rsidRPr="00D70031">
        <w:rPr>
          <w:sz w:val="24"/>
          <w:szCs w:val="24"/>
        </w:rPr>
        <w:t xml:space="preserve"> (12,2 %).</w:t>
      </w:r>
    </w:p>
    <w:p w14:paraId="05D44D96" w14:textId="77777777" w:rsidR="00D70031" w:rsidRPr="00D70031" w:rsidRDefault="00D70031" w:rsidP="00BD67E2">
      <w:pPr>
        <w:ind w:left="851"/>
        <w:rPr>
          <w:sz w:val="24"/>
          <w:szCs w:val="24"/>
        </w:rPr>
      </w:pPr>
    </w:p>
    <w:p w14:paraId="3CB13727" w14:textId="77777777" w:rsidR="00D70031" w:rsidRPr="00D70031" w:rsidRDefault="00D70031" w:rsidP="00BD67E2">
      <w:pPr>
        <w:ind w:left="851"/>
        <w:rPr>
          <w:sz w:val="24"/>
          <w:szCs w:val="24"/>
        </w:rPr>
      </w:pPr>
      <w:r w:rsidRPr="00D70031">
        <w:rPr>
          <w:sz w:val="24"/>
          <w:szCs w:val="24"/>
        </w:rPr>
        <w:t xml:space="preserve">INBUILD-studiet var ikke designet til og havde ikke styrke til at give evidens for en fordel ved </w:t>
      </w:r>
      <w:proofErr w:type="spellStart"/>
      <w:r w:rsidRPr="00D70031">
        <w:rPr>
          <w:sz w:val="24"/>
          <w:szCs w:val="24"/>
        </w:rPr>
        <w:t>nintedanib</w:t>
      </w:r>
      <w:proofErr w:type="spellEnd"/>
      <w:r w:rsidRPr="00D70031">
        <w:rPr>
          <w:sz w:val="24"/>
          <w:szCs w:val="24"/>
        </w:rPr>
        <w:t xml:space="preserve"> i specifikke diagnostiske undergrupper. Der blev påvist overensstemmende virkning i undergrupperne baseret på ILS-diagnoserne. Erfaringen med </w:t>
      </w:r>
      <w:proofErr w:type="spellStart"/>
      <w:r w:rsidRPr="00D70031">
        <w:rPr>
          <w:sz w:val="24"/>
          <w:szCs w:val="24"/>
        </w:rPr>
        <w:t>nintedanib</w:t>
      </w:r>
      <w:proofErr w:type="spellEnd"/>
      <w:r w:rsidRPr="00D70031">
        <w:rPr>
          <w:sz w:val="24"/>
          <w:szCs w:val="24"/>
        </w:rPr>
        <w:t xml:space="preserve"> ved meget sjældne progressive, </w:t>
      </w:r>
      <w:proofErr w:type="spellStart"/>
      <w:r w:rsidRPr="00D70031">
        <w:rPr>
          <w:sz w:val="24"/>
          <w:szCs w:val="24"/>
        </w:rPr>
        <w:t>fibroserende</w:t>
      </w:r>
      <w:proofErr w:type="spellEnd"/>
      <w:r w:rsidRPr="00D70031">
        <w:rPr>
          <w:sz w:val="24"/>
          <w:szCs w:val="24"/>
        </w:rPr>
        <w:t xml:space="preserve"> </w:t>
      </w:r>
      <w:proofErr w:type="spellStart"/>
      <w:r w:rsidRPr="00D70031">
        <w:rPr>
          <w:sz w:val="24"/>
          <w:szCs w:val="24"/>
        </w:rPr>
        <w:t>ILS’er</w:t>
      </w:r>
      <w:proofErr w:type="spellEnd"/>
      <w:r w:rsidRPr="00D70031">
        <w:rPr>
          <w:sz w:val="24"/>
          <w:szCs w:val="24"/>
        </w:rPr>
        <w:t xml:space="preserve"> er begrænset.</w:t>
      </w:r>
    </w:p>
    <w:p w14:paraId="759DADD4" w14:textId="77777777" w:rsidR="00D70031" w:rsidRPr="00D70031" w:rsidRDefault="00D70031" w:rsidP="00BD67E2">
      <w:pPr>
        <w:ind w:left="851"/>
        <w:rPr>
          <w:sz w:val="24"/>
          <w:szCs w:val="24"/>
        </w:rPr>
      </w:pPr>
    </w:p>
    <w:p w14:paraId="3D2295FA" w14:textId="77777777" w:rsidR="00D70031" w:rsidRPr="00D70031" w:rsidRDefault="00D70031" w:rsidP="00BD67E2">
      <w:pPr>
        <w:ind w:left="851"/>
        <w:rPr>
          <w:i/>
          <w:sz w:val="24"/>
          <w:szCs w:val="24"/>
        </w:rPr>
      </w:pPr>
      <w:r w:rsidRPr="00D70031">
        <w:rPr>
          <w:i/>
          <w:sz w:val="24"/>
          <w:szCs w:val="24"/>
          <w:u w:val="single"/>
        </w:rPr>
        <w:t>Årligt fald i FVC</w:t>
      </w:r>
    </w:p>
    <w:p w14:paraId="72E06A50" w14:textId="77777777" w:rsidR="00D70031" w:rsidRPr="00D70031" w:rsidRDefault="00D70031" w:rsidP="00BD67E2">
      <w:pPr>
        <w:ind w:left="851"/>
        <w:rPr>
          <w:sz w:val="24"/>
          <w:szCs w:val="24"/>
        </w:rPr>
      </w:pPr>
      <w:r w:rsidRPr="00D70031">
        <w:rPr>
          <w:sz w:val="24"/>
          <w:szCs w:val="24"/>
        </w:rPr>
        <w:t xml:space="preserve">Det årlige fald i FVC (i ml) over 52 uger var signifikant reduceret med 107,0 ml hos patienter, der fik </w:t>
      </w:r>
      <w:proofErr w:type="spellStart"/>
      <w:r w:rsidRPr="00D70031">
        <w:rPr>
          <w:sz w:val="24"/>
          <w:szCs w:val="24"/>
        </w:rPr>
        <w:t>nintedanib</w:t>
      </w:r>
      <w:proofErr w:type="spellEnd"/>
      <w:r w:rsidRPr="00D70031">
        <w:rPr>
          <w:sz w:val="24"/>
          <w:szCs w:val="24"/>
        </w:rPr>
        <w:t>, sammenlignet med patienter, der fik placebo (tabel 9), hvilket svarer til en relativ behandlingsvirkning på 57,0 %.</w:t>
      </w:r>
    </w:p>
    <w:p w14:paraId="265B7EBE" w14:textId="77777777" w:rsidR="00D70031" w:rsidRPr="00D70031" w:rsidRDefault="00D70031" w:rsidP="00D70031">
      <w:pPr>
        <w:tabs>
          <w:tab w:val="left" w:pos="851"/>
        </w:tabs>
        <w:ind w:left="851"/>
        <w:rPr>
          <w:sz w:val="24"/>
          <w:szCs w:val="24"/>
        </w:rPr>
      </w:pPr>
    </w:p>
    <w:p w14:paraId="1F1A0648" w14:textId="77777777" w:rsidR="00D70031" w:rsidRDefault="00D70031" w:rsidP="00D70031">
      <w:pPr>
        <w:tabs>
          <w:tab w:val="left" w:pos="851"/>
        </w:tabs>
        <w:ind w:left="851"/>
        <w:rPr>
          <w:b/>
          <w:bCs/>
          <w:sz w:val="24"/>
          <w:szCs w:val="24"/>
        </w:rPr>
      </w:pPr>
      <w:r w:rsidRPr="00D70031">
        <w:rPr>
          <w:b/>
          <w:bCs/>
          <w:sz w:val="24"/>
          <w:szCs w:val="24"/>
        </w:rPr>
        <w:t>Tabel 9: Årligt fald i FVC (i ml) over 52 uger</w:t>
      </w:r>
    </w:p>
    <w:p w14:paraId="613659D8" w14:textId="77777777" w:rsidR="00152ABC" w:rsidRPr="00D70031" w:rsidRDefault="00152ABC" w:rsidP="00D70031">
      <w:pPr>
        <w:tabs>
          <w:tab w:val="left" w:pos="851"/>
        </w:tabs>
        <w:ind w:left="851"/>
        <w:rPr>
          <w:b/>
          <w:bCs/>
          <w:sz w:val="24"/>
          <w:szCs w:val="24"/>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3208"/>
        <w:gridCol w:w="3208"/>
        <w:gridCol w:w="3212"/>
      </w:tblGrid>
      <w:tr w:rsidR="00D70031" w:rsidRPr="00D70031" w14:paraId="32EC74E2" w14:textId="77777777" w:rsidTr="00BD67E2">
        <w:trPr>
          <w:trHeight w:val="506"/>
        </w:trPr>
        <w:tc>
          <w:tcPr>
            <w:tcW w:w="1666" w:type="pct"/>
            <w:tcBorders>
              <w:top w:val="single" w:sz="4" w:space="0" w:color="000000"/>
              <w:left w:val="single" w:sz="4" w:space="0" w:color="000000"/>
              <w:bottom w:val="single" w:sz="4" w:space="0" w:color="000000"/>
              <w:right w:val="single" w:sz="4" w:space="0" w:color="000000"/>
            </w:tcBorders>
          </w:tcPr>
          <w:p w14:paraId="446FC808" w14:textId="77777777" w:rsidR="00D70031" w:rsidRPr="00D70031" w:rsidRDefault="00D70031" w:rsidP="00BD67E2">
            <w:pPr>
              <w:ind w:left="132"/>
              <w:rPr>
                <w:sz w:val="22"/>
                <w:szCs w:val="22"/>
              </w:rPr>
            </w:pPr>
          </w:p>
        </w:tc>
        <w:tc>
          <w:tcPr>
            <w:tcW w:w="1666" w:type="pct"/>
            <w:tcBorders>
              <w:top w:val="single" w:sz="4" w:space="0" w:color="000000"/>
              <w:left w:val="single" w:sz="4" w:space="0" w:color="000000"/>
              <w:bottom w:val="single" w:sz="4" w:space="0" w:color="000000"/>
              <w:right w:val="single" w:sz="4" w:space="0" w:color="000000"/>
            </w:tcBorders>
            <w:hideMark/>
          </w:tcPr>
          <w:p w14:paraId="0F59A683" w14:textId="77777777" w:rsidR="00D70031" w:rsidRPr="00D70031" w:rsidRDefault="00D70031" w:rsidP="00152ABC">
            <w:pPr>
              <w:ind w:left="132"/>
              <w:jc w:val="center"/>
              <w:rPr>
                <w:sz w:val="22"/>
                <w:szCs w:val="22"/>
              </w:rPr>
            </w:pPr>
            <w:r w:rsidRPr="00D70031">
              <w:rPr>
                <w:sz w:val="22"/>
                <w:szCs w:val="22"/>
              </w:rPr>
              <w:t>Placebo</w:t>
            </w:r>
          </w:p>
        </w:tc>
        <w:tc>
          <w:tcPr>
            <w:tcW w:w="1668" w:type="pct"/>
            <w:tcBorders>
              <w:top w:val="single" w:sz="4" w:space="0" w:color="000000"/>
              <w:left w:val="single" w:sz="4" w:space="0" w:color="000000"/>
              <w:bottom w:val="single" w:sz="4" w:space="0" w:color="000000"/>
              <w:right w:val="single" w:sz="4" w:space="0" w:color="000000"/>
            </w:tcBorders>
            <w:hideMark/>
          </w:tcPr>
          <w:p w14:paraId="7D55ADA1" w14:textId="7D21928D" w:rsidR="00D70031" w:rsidRPr="00D70031" w:rsidRDefault="00D70031" w:rsidP="00152ABC">
            <w:pPr>
              <w:ind w:left="132"/>
              <w:jc w:val="center"/>
              <w:rPr>
                <w:sz w:val="22"/>
                <w:szCs w:val="22"/>
              </w:rPr>
            </w:pPr>
            <w:proofErr w:type="spellStart"/>
            <w:r w:rsidRPr="00D70031">
              <w:rPr>
                <w:sz w:val="22"/>
                <w:szCs w:val="22"/>
              </w:rPr>
              <w:t>Nintedanib</w:t>
            </w:r>
            <w:proofErr w:type="spellEnd"/>
            <w:r w:rsidRPr="00D70031">
              <w:rPr>
                <w:sz w:val="22"/>
                <w:szCs w:val="22"/>
              </w:rPr>
              <w:t xml:space="preserve"> 150 mg</w:t>
            </w:r>
          </w:p>
          <w:p w14:paraId="5AF2E29D" w14:textId="77777777" w:rsidR="00D70031" w:rsidRPr="00D70031" w:rsidRDefault="00D70031" w:rsidP="00152ABC">
            <w:pPr>
              <w:ind w:left="132"/>
              <w:jc w:val="center"/>
              <w:rPr>
                <w:sz w:val="22"/>
                <w:szCs w:val="22"/>
              </w:rPr>
            </w:pPr>
            <w:r w:rsidRPr="00D70031">
              <w:rPr>
                <w:sz w:val="22"/>
                <w:szCs w:val="22"/>
              </w:rPr>
              <w:t>to gange dagligt</w:t>
            </w:r>
          </w:p>
        </w:tc>
      </w:tr>
      <w:tr w:rsidR="00D70031" w:rsidRPr="00D70031" w14:paraId="1291720E" w14:textId="77777777" w:rsidTr="00BD67E2">
        <w:trPr>
          <w:trHeight w:val="251"/>
        </w:trPr>
        <w:tc>
          <w:tcPr>
            <w:tcW w:w="1666" w:type="pct"/>
            <w:tcBorders>
              <w:top w:val="single" w:sz="4" w:space="0" w:color="000000"/>
              <w:left w:val="single" w:sz="4" w:space="0" w:color="000000"/>
              <w:bottom w:val="single" w:sz="4" w:space="0" w:color="000000"/>
              <w:right w:val="single" w:sz="4" w:space="0" w:color="000000"/>
            </w:tcBorders>
            <w:hideMark/>
          </w:tcPr>
          <w:p w14:paraId="344CBF65" w14:textId="77777777" w:rsidR="00D70031" w:rsidRPr="00D70031" w:rsidRDefault="00D70031" w:rsidP="00BD67E2">
            <w:pPr>
              <w:ind w:left="132"/>
              <w:rPr>
                <w:sz w:val="22"/>
                <w:szCs w:val="22"/>
              </w:rPr>
            </w:pPr>
            <w:r w:rsidRPr="00D70031">
              <w:rPr>
                <w:sz w:val="22"/>
                <w:szCs w:val="22"/>
              </w:rPr>
              <w:t>Antal analyserede patienter</w:t>
            </w:r>
          </w:p>
        </w:tc>
        <w:tc>
          <w:tcPr>
            <w:tcW w:w="1666" w:type="pct"/>
            <w:tcBorders>
              <w:top w:val="single" w:sz="4" w:space="0" w:color="000000"/>
              <w:left w:val="single" w:sz="4" w:space="0" w:color="000000"/>
              <w:bottom w:val="single" w:sz="4" w:space="0" w:color="000000"/>
              <w:right w:val="single" w:sz="4" w:space="0" w:color="000000"/>
            </w:tcBorders>
            <w:hideMark/>
          </w:tcPr>
          <w:p w14:paraId="7F574F7E" w14:textId="77777777" w:rsidR="00D70031" w:rsidRPr="00D70031" w:rsidRDefault="00D70031" w:rsidP="00152ABC">
            <w:pPr>
              <w:ind w:left="132"/>
              <w:jc w:val="center"/>
              <w:rPr>
                <w:sz w:val="22"/>
                <w:szCs w:val="22"/>
              </w:rPr>
            </w:pPr>
            <w:r w:rsidRPr="00D70031">
              <w:rPr>
                <w:sz w:val="22"/>
                <w:szCs w:val="22"/>
              </w:rPr>
              <w:t>331</w:t>
            </w:r>
          </w:p>
        </w:tc>
        <w:tc>
          <w:tcPr>
            <w:tcW w:w="1668" w:type="pct"/>
            <w:tcBorders>
              <w:top w:val="single" w:sz="4" w:space="0" w:color="000000"/>
              <w:left w:val="single" w:sz="4" w:space="0" w:color="000000"/>
              <w:bottom w:val="single" w:sz="4" w:space="0" w:color="000000"/>
              <w:right w:val="single" w:sz="4" w:space="0" w:color="000000"/>
            </w:tcBorders>
            <w:hideMark/>
          </w:tcPr>
          <w:p w14:paraId="539191C1" w14:textId="77777777" w:rsidR="00D70031" w:rsidRPr="00D70031" w:rsidRDefault="00D70031" w:rsidP="00152ABC">
            <w:pPr>
              <w:ind w:left="132"/>
              <w:jc w:val="center"/>
              <w:rPr>
                <w:sz w:val="22"/>
                <w:szCs w:val="22"/>
              </w:rPr>
            </w:pPr>
            <w:r w:rsidRPr="00D70031">
              <w:rPr>
                <w:sz w:val="22"/>
                <w:szCs w:val="22"/>
              </w:rPr>
              <w:t>332</w:t>
            </w:r>
          </w:p>
        </w:tc>
      </w:tr>
      <w:tr w:rsidR="00D70031" w:rsidRPr="00D70031" w14:paraId="374C1B58" w14:textId="77777777" w:rsidTr="00BD67E2">
        <w:trPr>
          <w:trHeight w:val="253"/>
        </w:trPr>
        <w:tc>
          <w:tcPr>
            <w:tcW w:w="1666" w:type="pct"/>
            <w:tcBorders>
              <w:top w:val="single" w:sz="4" w:space="0" w:color="000000"/>
              <w:left w:val="single" w:sz="4" w:space="0" w:color="000000"/>
              <w:bottom w:val="single" w:sz="4" w:space="0" w:color="000000"/>
              <w:right w:val="single" w:sz="4" w:space="0" w:color="000000"/>
            </w:tcBorders>
            <w:hideMark/>
          </w:tcPr>
          <w:p w14:paraId="70D14DDD" w14:textId="77777777" w:rsidR="00D70031" w:rsidRPr="00D70031" w:rsidRDefault="00D70031" w:rsidP="00BD67E2">
            <w:pPr>
              <w:ind w:left="132"/>
              <w:rPr>
                <w:sz w:val="22"/>
                <w:szCs w:val="22"/>
              </w:rPr>
            </w:pPr>
            <w:r w:rsidRPr="00D70031">
              <w:rPr>
                <w:sz w:val="22"/>
                <w:szCs w:val="22"/>
              </w:rPr>
              <w:t>Grad</w:t>
            </w:r>
            <w:r w:rsidRPr="00D70031">
              <w:rPr>
                <w:sz w:val="22"/>
                <w:szCs w:val="22"/>
                <w:vertAlign w:val="superscript"/>
              </w:rPr>
              <w:t xml:space="preserve">1 </w:t>
            </w:r>
            <w:r w:rsidRPr="00D70031">
              <w:rPr>
                <w:sz w:val="22"/>
                <w:szCs w:val="22"/>
              </w:rPr>
              <w:t>(SE) af forværring over 52 uger</w:t>
            </w:r>
          </w:p>
        </w:tc>
        <w:tc>
          <w:tcPr>
            <w:tcW w:w="1666" w:type="pct"/>
            <w:tcBorders>
              <w:top w:val="single" w:sz="4" w:space="0" w:color="000000"/>
              <w:left w:val="single" w:sz="4" w:space="0" w:color="000000"/>
              <w:bottom w:val="single" w:sz="4" w:space="0" w:color="000000"/>
              <w:right w:val="single" w:sz="4" w:space="0" w:color="000000"/>
            </w:tcBorders>
            <w:hideMark/>
          </w:tcPr>
          <w:p w14:paraId="28A4FBC4" w14:textId="77777777" w:rsidR="00D70031" w:rsidRPr="00D70031" w:rsidRDefault="00D70031" w:rsidP="00152ABC">
            <w:pPr>
              <w:ind w:left="132"/>
              <w:jc w:val="center"/>
              <w:rPr>
                <w:sz w:val="22"/>
                <w:szCs w:val="22"/>
              </w:rPr>
            </w:pPr>
            <w:r w:rsidRPr="00D70031">
              <w:rPr>
                <w:sz w:val="22"/>
                <w:szCs w:val="22"/>
              </w:rPr>
              <w:t>-187,8 (14,8)</w:t>
            </w:r>
          </w:p>
        </w:tc>
        <w:tc>
          <w:tcPr>
            <w:tcW w:w="1668" w:type="pct"/>
            <w:tcBorders>
              <w:top w:val="single" w:sz="4" w:space="0" w:color="000000"/>
              <w:left w:val="single" w:sz="4" w:space="0" w:color="000000"/>
              <w:bottom w:val="single" w:sz="4" w:space="0" w:color="000000"/>
              <w:right w:val="single" w:sz="4" w:space="0" w:color="000000"/>
            </w:tcBorders>
            <w:hideMark/>
          </w:tcPr>
          <w:p w14:paraId="5C5B5802" w14:textId="77777777" w:rsidR="00D70031" w:rsidRPr="00D70031" w:rsidRDefault="00D70031" w:rsidP="00152ABC">
            <w:pPr>
              <w:ind w:left="132"/>
              <w:jc w:val="center"/>
              <w:rPr>
                <w:sz w:val="22"/>
                <w:szCs w:val="22"/>
              </w:rPr>
            </w:pPr>
            <w:r w:rsidRPr="00D70031">
              <w:rPr>
                <w:sz w:val="22"/>
                <w:szCs w:val="22"/>
              </w:rPr>
              <w:t>-80,8 (15,1)</w:t>
            </w:r>
          </w:p>
        </w:tc>
      </w:tr>
      <w:tr w:rsidR="00D70031" w:rsidRPr="00D70031" w14:paraId="1084D06D" w14:textId="77777777" w:rsidTr="00BD67E2">
        <w:trPr>
          <w:trHeight w:val="254"/>
        </w:trPr>
        <w:tc>
          <w:tcPr>
            <w:tcW w:w="5000" w:type="pct"/>
            <w:gridSpan w:val="3"/>
            <w:tcBorders>
              <w:top w:val="single" w:sz="4" w:space="0" w:color="000000"/>
              <w:left w:val="single" w:sz="4" w:space="0" w:color="000000"/>
              <w:bottom w:val="single" w:sz="4" w:space="0" w:color="000000"/>
              <w:right w:val="single" w:sz="4" w:space="0" w:color="000000"/>
            </w:tcBorders>
            <w:hideMark/>
          </w:tcPr>
          <w:p w14:paraId="7DC1D7E8" w14:textId="77777777" w:rsidR="00D70031" w:rsidRPr="00D70031" w:rsidRDefault="00D70031" w:rsidP="00BD67E2">
            <w:pPr>
              <w:ind w:left="132"/>
              <w:rPr>
                <w:sz w:val="22"/>
                <w:szCs w:val="22"/>
              </w:rPr>
            </w:pPr>
            <w:r w:rsidRPr="00D70031">
              <w:rPr>
                <w:sz w:val="22"/>
                <w:szCs w:val="22"/>
              </w:rPr>
              <w:t>Sammenlignet med placebo</w:t>
            </w:r>
          </w:p>
        </w:tc>
      </w:tr>
      <w:tr w:rsidR="00D70031" w:rsidRPr="00D70031" w14:paraId="32892E3F" w14:textId="77777777" w:rsidTr="00BD67E2">
        <w:trPr>
          <w:trHeight w:val="251"/>
        </w:trPr>
        <w:tc>
          <w:tcPr>
            <w:tcW w:w="1666" w:type="pct"/>
            <w:tcBorders>
              <w:top w:val="single" w:sz="4" w:space="0" w:color="000000"/>
              <w:left w:val="single" w:sz="4" w:space="0" w:color="000000"/>
              <w:bottom w:val="single" w:sz="4" w:space="0" w:color="000000"/>
              <w:right w:val="single" w:sz="4" w:space="0" w:color="000000"/>
            </w:tcBorders>
            <w:hideMark/>
          </w:tcPr>
          <w:p w14:paraId="523CA3DD" w14:textId="77777777" w:rsidR="00D70031" w:rsidRPr="00D70031" w:rsidRDefault="00D70031" w:rsidP="00BD67E2">
            <w:pPr>
              <w:ind w:left="132"/>
              <w:rPr>
                <w:sz w:val="22"/>
                <w:szCs w:val="22"/>
              </w:rPr>
            </w:pPr>
            <w:r w:rsidRPr="00D70031">
              <w:rPr>
                <w:sz w:val="22"/>
                <w:szCs w:val="22"/>
              </w:rPr>
              <w:t>Forskel</w:t>
            </w:r>
            <w:r w:rsidRPr="00D70031">
              <w:rPr>
                <w:sz w:val="22"/>
                <w:szCs w:val="22"/>
                <w:vertAlign w:val="superscript"/>
              </w:rPr>
              <w:t>1</w:t>
            </w:r>
          </w:p>
        </w:tc>
        <w:tc>
          <w:tcPr>
            <w:tcW w:w="1666" w:type="pct"/>
            <w:tcBorders>
              <w:top w:val="single" w:sz="4" w:space="0" w:color="000000"/>
              <w:left w:val="single" w:sz="4" w:space="0" w:color="000000"/>
              <w:bottom w:val="single" w:sz="4" w:space="0" w:color="000000"/>
              <w:right w:val="single" w:sz="4" w:space="0" w:color="000000"/>
            </w:tcBorders>
          </w:tcPr>
          <w:p w14:paraId="7B672CF3" w14:textId="77777777" w:rsidR="00D70031" w:rsidRPr="00D70031" w:rsidRDefault="00D70031" w:rsidP="00152ABC">
            <w:pPr>
              <w:ind w:left="132"/>
              <w:jc w:val="center"/>
              <w:rPr>
                <w:sz w:val="22"/>
                <w:szCs w:val="22"/>
              </w:rPr>
            </w:pPr>
          </w:p>
        </w:tc>
        <w:tc>
          <w:tcPr>
            <w:tcW w:w="1668" w:type="pct"/>
            <w:tcBorders>
              <w:top w:val="single" w:sz="4" w:space="0" w:color="000000"/>
              <w:left w:val="single" w:sz="4" w:space="0" w:color="000000"/>
              <w:bottom w:val="single" w:sz="4" w:space="0" w:color="000000"/>
              <w:right w:val="single" w:sz="4" w:space="0" w:color="000000"/>
            </w:tcBorders>
            <w:hideMark/>
          </w:tcPr>
          <w:p w14:paraId="4034540C" w14:textId="77777777" w:rsidR="00D70031" w:rsidRPr="00D70031" w:rsidRDefault="00D70031" w:rsidP="00152ABC">
            <w:pPr>
              <w:ind w:left="132"/>
              <w:jc w:val="center"/>
              <w:rPr>
                <w:sz w:val="22"/>
                <w:szCs w:val="22"/>
              </w:rPr>
            </w:pPr>
            <w:r w:rsidRPr="00D70031">
              <w:rPr>
                <w:sz w:val="22"/>
                <w:szCs w:val="22"/>
              </w:rPr>
              <w:t>107,0</w:t>
            </w:r>
          </w:p>
        </w:tc>
      </w:tr>
      <w:tr w:rsidR="00D70031" w:rsidRPr="00D70031" w14:paraId="2017B543" w14:textId="77777777" w:rsidTr="00BD67E2">
        <w:trPr>
          <w:trHeight w:val="254"/>
        </w:trPr>
        <w:tc>
          <w:tcPr>
            <w:tcW w:w="1666" w:type="pct"/>
            <w:tcBorders>
              <w:top w:val="single" w:sz="4" w:space="0" w:color="000000"/>
              <w:left w:val="single" w:sz="4" w:space="0" w:color="000000"/>
              <w:bottom w:val="single" w:sz="4" w:space="0" w:color="000000"/>
              <w:right w:val="single" w:sz="4" w:space="0" w:color="000000"/>
            </w:tcBorders>
            <w:hideMark/>
          </w:tcPr>
          <w:p w14:paraId="53BFF137" w14:textId="77777777" w:rsidR="00D70031" w:rsidRPr="00D70031" w:rsidRDefault="00D70031" w:rsidP="00BD67E2">
            <w:pPr>
              <w:ind w:left="132"/>
              <w:rPr>
                <w:sz w:val="22"/>
                <w:szCs w:val="22"/>
              </w:rPr>
            </w:pPr>
            <w:r w:rsidRPr="00D70031">
              <w:rPr>
                <w:sz w:val="22"/>
                <w:szCs w:val="22"/>
              </w:rPr>
              <w:t>95 % CI</w:t>
            </w:r>
          </w:p>
        </w:tc>
        <w:tc>
          <w:tcPr>
            <w:tcW w:w="1666" w:type="pct"/>
            <w:tcBorders>
              <w:top w:val="single" w:sz="4" w:space="0" w:color="000000"/>
              <w:left w:val="single" w:sz="4" w:space="0" w:color="000000"/>
              <w:bottom w:val="single" w:sz="4" w:space="0" w:color="000000"/>
              <w:right w:val="single" w:sz="4" w:space="0" w:color="000000"/>
            </w:tcBorders>
          </w:tcPr>
          <w:p w14:paraId="0595AC04" w14:textId="77777777" w:rsidR="00D70031" w:rsidRPr="00D70031" w:rsidRDefault="00D70031" w:rsidP="00152ABC">
            <w:pPr>
              <w:ind w:left="132"/>
              <w:jc w:val="center"/>
              <w:rPr>
                <w:sz w:val="22"/>
                <w:szCs w:val="22"/>
              </w:rPr>
            </w:pPr>
          </w:p>
        </w:tc>
        <w:tc>
          <w:tcPr>
            <w:tcW w:w="1668" w:type="pct"/>
            <w:tcBorders>
              <w:top w:val="single" w:sz="4" w:space="0" w:color="000000"/>
              <w:left w:val="single" w:sz="4" w:space="0" w:color="000000"/>
              <w:bottom w:val="single" w:sz="4" w:space="0" w:color="000000"/>
              <w:right w:val="single" w:sz="4" w:space="0" w:color="000000"/>
            </w:tcBorders>
            <w:hideMark/>
          </w:tcPr>
          <w:p w14:paraId="59F4D18B" w14:textId="77777777" w:rsidR="00D70031" w:rsidRPr="00D70031" w:rsidRDefault="00D70031" w:rsidP="00152ABC">
            <w:pPr>
              <w:ind w:left="132"/>
              <w:jc w:val="center"/>
              <w:rPr>
                <w:sz w:val="22"/>
                <w:szCs w:val="22"/>
              </w:rPr>
            </w:pPr>
            <w:r w:rsidRPr="00D70031">
              <w:rPr>
                <w:sz w:val="22"/>
                <w:szCs w:val="22"/>
              </w:rPr>
              <w:t>(65,4; 148,5)</w:t>
            </w:r>
          </w:p>
        </w:tc>
      </w:tr>
      <w:tr w:rsidR="00D70031" w:rsidRPr="00D70031" w14:paraId="6E3CCF94" w14:textId="77777777" w:rsidTr="00BD67E2">
        <w:trPr>
          <w:trHeight w:val="253"/>
        </w:trPr>
        <w:tc>
          <w:tcPr>
            <w:tcW w:w="1666" w:type="pct"/>
            <w:tcBorders>
              <w:top w:val="single" w:sz="4" w:space="0" w:color="000000"/>
              <w:left w:val="single" w:sz="4" w:space="0" w:color="000000"/>
              <w:bottom w:val="single" w:sz="4" w:space="0" w:color="000000"/>
              <w:right w:val="single" w:sz="4" w:space="0" w:color="000000"/>
            </w:tcBorders>
            <w:hideMark/>
          </w:tcPr>
          <w:p w14:paraId="4891972B" w14:textId="77777777" w:rsidR="00D70031" w:rsidRPr="00D70031" w:rsidRDefault="00D70031" w:rsidP="00BD67E2">
            <w:pPr>
              <w:ind w:left="132"/>
              <w:rPr>
                <w:sz w:val="22"/>
                <w:szCs w:val="22"/>
              </w:rPr>
            </w:pPr>
            <w:proofErr w:type="spellStart"/>
            <w:r w:rsidRPr="00D70031">
              <w:rPr>
                <w:sz w:val="22"/>
                <w:szCs w:val="22"/>
              </w:rPr>
              <w:t>p-værdi</w:t>
            </w:r>
            <w:proofErr w:type="spellEnd"/>
          </w:p>
        </w:tc>
        <w:tc>
          <w:tcPr>
            <w:tcW w:w="1666" w:type="pct"/>
            <w:tcBorders>
              <w:top w:val="single" w:sz="4" w:space="0" w:color="000000"/>
              <w:left w:val="single" w:sz="4" w:space="0" w:color="000000"/>
              <w:bottom w:val="single" w:sz="4" w:space="0" w:color="000000"/>
              <w:right w:val="single" w:sz="4" w:space="0" w:color="000000"/>
            </w:tcBorders>
          </w:tcPr>
          <w:p w14:paraId="14611F92" w14:textId="77777777" w:rsidR="00D70031" w:rsidRPr="00D70031" w:rsidRDefault="00D70031" w:rsidP="00152ABC">
            <w:pPr>
              <w:ind w:left="132"/>
              <w:jc w:val="center"/>
              <w:rPr>
                <w:sz w:val="22"/>
                <w:szCs w:val="22"/>
              </w:rPr>
            </w:pPr>
          </w:p>
        </w:tc>
        <w:tc>
          <w:tcPr>
            <w:tcW w:w="1668" w:type="pct"/>
            <w:tcBorders>
              <w:top w:val="single" w:sz="4" w:space="0" w:color="000000"/>
              <w:left w:val="single" w:sz="4" w:space="0" w:color="000000"/>
              <w:bottom w:val="single" w:sz="4" w:space="0" w:color="000000"/>
              <w:right w:val="single" w:sz="4" w:space="0" w:color="000000"/>
            </w:tcBorders>
            <w:hideMark/>
          </w:tcPr>
          <w:p w14:paraId="6D04DA6F" w14:textId="77777777" w:rsidR="00D70031" w:rsidRPr="00D70031" w:rsidRDefault="00D70031" w:rsidP="00152ABC">
            <w:pPr>
              <w:ind w:left="132"/>
              <w:jc w:val="center"/>
              <w:rPr>
                <w:sz w:val="22"/>
                <w:szCs w:val="22"/>
              </w:rPr>
            </w:pPr>
            <w:r w:rsidRPr="00D70031">
              <w:rPr>
                <w:sz w:val="22"/>
                <w:szCs w:val="22"/>
              </w:rPr>
              <w:t>&lt; 0,0001</w:t>
            </w:r>
          </w:p>
        </w:tc>
      </w:tr>
    </w:tbl>
    <w:p w14:paraId="2DF45954" w14:textId="7E886AAC" w:rsidR="00D70031" w:rsidRPr="00D70031" w:rsidRDefault="00D70031" w:rsidP="00BD67E2">
      <w:pPr>
        <w:ind w:left="284" w:hanging="284"/>
        <w:rPr>
          <w:sz w:val="24"/>
          <w:szCs w:val="24"/>
        </w:rPr>
      </w:pPr>
      <w:r w:rsidRPr="00D70031">
        <w:rPr>
          <w:sz w:val="24"/>
          <w:szCs w:val="24"/>
          <w:vertAlign w:val="superscript"/>
        </w:rPr>
        <w:t>1</w:t>
      </w:r>
      <w:r w:rsidR="00BD67E2" w:rsidRPr="00EB5CC3">
        <w:rPr>
          <w:sz w:val="24"/>
          <w:szCs w:val="24"/>
          <w:vertAlign w:val="superscript"/>
        </w:rPr>
        <w:tab/>
      </w:r>
      <w:r w:rsidRPr="00D70031">
        <w:rPr>
          <w:sz w:val="24"/>
          <w:szCs w:val="24"/>
        </w:rPr>
        <w:t xml:space="preserve">Baseret på en tilfældig koefficientregression med fikserede kategoriske behandlingsvirkninger, HRCT-mønster, fikserede kontinuerlige virkninger af tid, </w:t>
      </w:r>
      <w:r w:rsidRPr="00D70031">
        <w:rPr>
          <w:i/>
          <w:sz w:val="24"/>
          <w:szCs w:val="24"/>
        </w:rPr>
        <w:t xml:space="preserve">baseline </w:t>
      </w:r>
      <w:r w:rsidRPr="00D70031">
        <w:rPr>
          <w:sz w:val="24"/>
          <w:szCs w:val="24"/>
        </w:rPr>
        <w:t xml:space="preserve">FVC [ml] og omfattende interaktioner fra behandling pr. tid og </w:t>
      </w:r>
      <w:r w:rsidRPr="00D70031">
        <w:rPr>
          <w:i/>
          <w:sz w:val="24"/>
          <w:szCs w:val="24"/>
        </w:rPr>
        <w:t xml:space="preserve">baseline </w:t>
      </w:r>
      <w:r w:rsidRPr="00D70031">
        <w:rPr>
          <w:sz w:val="24"/>
          <w:szCs w:val="24"/>
        </w:rPr>
        <w:t>pr. tid</w:t>
      </w:r>
    </w:p>
    <w:p w14:paraId="1213A909" w14:textId="77777777" w:rsidR="00D70031" w:rsidRPr="00D70031" w:rsidRDefault="00D70031" w:rsidP="00BD67E2">
      <w:pPr>
        <w:ind w:left="851"/>
        <w:rPr>
          <w:sz w:val="24"/>
          <w:szCs w:val="24"/>
        </w:rPr>
      </w:pPr>
    </w:p>
    <w:p w14:paraId="1748769E" w14:textId="77777777" w:rsidR="00D70031" w:rsidRPr="00D70031" w:rsidRDefault="00D70031" w:rsidP="00BD67E2">
      <w:pPr>
        <w:ind w:left="851"/>
        <w:rPr>
          <w:sz w:val="24"/>
          <w:szCs w:val="24"/>
        </w:rPr>
      </w:pPr>
      <w:r w:rsidRPr="00D70031">
        <w:rPr>
          <w:sz w:val="24"/>
          <w:szCs w:val="24"/>
        </w:rPr>
        <w:t xml:space="preserve">Tilsvarende resultater blev observeret hos den co-primære population af patienter med HRCT med UIP-lignende </w:t>
      </w:r>
      <w:proofErr w:type="spellStart"/>
      <w:r w:rsidRPr="00D70031">
        <w:rPr>
          <w:sz w:val="24"/>
          <w:szCs w:val="24"/>
        </w:rPr>
        <w:t>fibrotisk</w:t>
      </w:r>
      <w:proofErr w:type="spellEnd"/>
      <w:r w:rsidRPr="00D70031">
        <w:rPr>
          <w:sz w:val="24"/>
          <w:szCs w:val="24"/>
        </w:rPr>
        <w:t xml:space="preserve"> mønster. Behandlingsvirkningen var konsistent i den komplementære population af patienter med andre HRCT-</w:t>
      </w:r>
      <w:proofErr w:type="spellStart"/>
      <w:r w:rsidRPr="00D70031">
        <w:rPr>
          <w:sz w:val="24"/>
          <w:szCs w:val="24"/>
        </w:rPr>
        <w:t>fibrotiske</w:t>
      </w:r>
      <w:proofErr w:type="spellEnd"/>
      <w:r w:rsidRPr="00D70031">
        <w:rPr>
          <w:sz w:val="24"/>
          <w:szCs w:val="24"/>
        </w:rPr>
        <w:t xml:space="preserve"> mønstre (interaktions-p-værdi 0,2268) (figur 2).</w:t>
      </w:r>
    </w:p>
    <w:p w14:paraId="51FB55A7" w14:textId="77777777" w:rsidR="00D70031" w:rsidRPr="00D70031" w:rsidRDefault="00D70031" w:rsidP="00BD67E2">
      <w:pPr>
        <w:ind w:left="851"/>
        <w:rPr>
          <w:sz w:val="24"/>
          <w:szCs w:val="24"/>
        </w:rPr>
      </w:pPr>
    </w:p>
    <w:p w14:paraId="3211C1BC" w14:textId="77777777" w:rsidR="00D70031" w:rsidRDefault="00D70031" w:rsidP="00D11532">
      <w:pPr>
        <w:keepNext/>
        <w:rPr>
          <w:b/>
          <w:bCs/>
          <w:sz w:val="24"/>
          <w:szCs w:val="24"/>
        </w:rPr>
      </w:pPr>
      <w:r w:rsidRPr="00D70031">
        <w:rPr>
          <w:b/>
          <w:bCs/>
          <w:sz w:val="24"/>
          <w:szCs w:val="24"/>
        </w:rPr>
        <w:t>Figur 2: Forest-plot for det årlige fald i FVC (i ml) i løbet af 52 uger i patientpopulationerne</w:t>
      </w:r>
    </w:p>
    <w:p w14:paraId="3F6A5835" w14:textId="77777777" w:rsidR="00ED17ED" w:rsidRPr="00D70031" w:rsidRDefault="00ED17ED" w:rsidP="00D11532">
      <w:pPr>
        <w:keepNext/>
        <w:rPr>
          <w:b/>
          <w:bCs/>
          <w:sz w:val="24"/>
          <w:szCs w:val="24"/>
        </w:rPr>
      </w:pPr>
    </w:p>
    <w:p w14:paraId="6E420982" w14:textId="4F357FC7" w:rsidR="00D70031" w:rsidRPr="00D70031" w:rsidRDefault="00D70031" w:rsidP="00D11532">
      <w:pPr>
        <w:keepNext/>
        <w:rPr>
          <w:bCs/>
          <w:sz w:val="24"/>
          <w:szCs w:val="24"/>
        </w:rPr>
      </w:pPr>
      <w:r w:rsidRPr="00EB5CC3">
        <w:rPr>
          <w:bCs/>
          <w:noProof/>
          <w:sz w:val="24"/>
          <w:szCs w:val="24"/>
          <w:lang w:bidi="en-US"/>
        </w:rPr>
        <mc:AlternateContent>
          <mc:Choice Requires="wpg">
            <w:drawing>
              <wp:inline distT="0" distB="0" distL="0" distR="0" wp14:anchorId="77C5DAF8" wp14:editId="2F197395">
                <wp:extent cx="5638800" cy="3876675"/>
                <wp:effectExtent l="0" t="0" r="0" b="0"/>
                <wp:docPr id="504836722" name="Gruppe 11" descr="Figure 2_DA"/>
                <wp:cNvGraphicFramePr/>
                <a:graphic xmlns:a="http://schemas.openxmlformats.org/drawingml/2006/main">
                  <a:graphicData uri="http://schemas.microsoft.com/office/word/2010/wordprocessingGroup">
                    <wpg:wgp>
                      <wpg:cNvGrpSpPr/>
                      <wpg:grpSpPr bwMode="auto">
                        <a:xfrm>
                          <a:off x="0" y="0"/>
                          <a:ext cx="5638800" cy="3876675"/>
                          <a:chOff x="-1" y="-1"/>
                          <a:chExt cx="8880" cy="6105"/>
                        </a:xfrm>
                      </wpg:grpSpPr>
                      <pic:pic xmlns:pic="http://schemas.openxmlformats.org/drawingml/2006/picture">
                        <pic:nvPicPr>
                          <pic:cNvPr id="1596900561" name="Picture 147" descr="Figure 2_DA"/>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1" y="-1"/>
                            <a:ext cx="8880" cy="6105"/>
                          </a:xfrm>
                          <a:prstGeom prst="rect">
                            <a:avLst/>
                          </a:prstGeom>
                          <a:noFill/>
                          <a:extLst>
                            <a:ext uri="{909E8E84-426E-40DD-AFC4-6F175D3DCCD1}">
                              <a14:hiddenFill xmlns:a14="http://schemas.microsoft.com/office/drawing/2010/main">
                                <a:solidFill>
                                  <a:srgbClr val="FFFFFF"/>
                                </a:solidFill>
                              </a14:hiddenFill>
                            </a:ext>
                          </a:extLst>
                        </pic:spPr>
                      </pic:pic>
                      <wps:wsp>
                        <wps:cNvPr id="1334623695" name="Text Box 146"/>
                        <wps:cNvSpPr txBox="1">
                          <a:spLocks noChangeArrowheads="1"/>
                        </wps:cNvSpPr>
                        <wps:spPr bwMode="auto">
                          <a:xfrm>
                            <a:off x="4862" y="5616"/>
                            <a:ext cx="3787" cy="458"/>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C7228DD" w14:textId="77777777" w:rsidR="00D70031" w:rsidRDefault="00D70031" w:rsidP="00D70031">
                              <w:pPr>
                                <w:spacing w:before="8"/>
                                <w:ind w:left="9" w:right="138"/>
                                <w:rPr>
                                  <w:sz w:val="14"/>
                                </w:rPr>
                              </w:pPr>
                              <w:r>
                                <w:rPr>
                                  <w:sz w:val="14"/>
                                </w:rPr>
                                <w:t>Nintedanib 150 2 gange dagligt – Placebo-forskel i justeret fald i FVC [ml] over 52 uger og 95 % konfidensinterval</w:t>
                              </w:r>
                            </w:p>
                          </w:txbxContent>
                        </wps:txbx>
                        <wps:bodyPr rot="0" vert="horz" wrap="square" lIns="0" tIns="0" rIns="0" bIns="0" anchor="t" anchorCtr="0" upright="1">
                          <a:noAutofit/>
                        </wps:bodyPr>
                      </wps:wsp>
                    </wpg:wgp>
                  </a:graphicData>
                </a:graphic>
              </wp:inline>
            </w:drawing>
          </mc:Choice>
          <mc:Fallback>
            <w:pict>
              <v:group w14:anchorId="77C5DAF8" id="Gruppe 11" o:spid="_x0000_s1026" alt="Figure 2_DA" style="width:444pt;height:305.25pt;mso-position-horizontal-relative:char;mso-position-vertical-relative:line" coordorigin="-1,-1" coordsize="8880,6105"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NX9tv&#10;/lJH8A/+4B/6eJ6/SqvzV/bb/wCUkfwD/wC4B/6eJ6Bo/SqiiigQUUUUAFFFFABRRRQAUUUUAFFF&#10;FAHmv7SH/JEfFf8A17p/6NSvzrr9FP2kP+SI+K/+vdP/AEalfnXVITCiiimSFFFFABRRRQBwXx2/&#10;5JVrn/bD/wBHx0fAn/klWh/9t/8A0fJR8dv+SVa5/wBsP/R8dHwJ/wCSVaH/ANt//R8lLqV9k72i&#10;iimSFFFFABRRRQAV+j/wD/5I14R/68E/rX5wV+j/AMA/+SNeEf8ArwT+tSxo7+iiikU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mr+23/y&#10;kj+Af/cA/wDTxPX6VV+av7bf/KSP4B/9wD/08T0DR+lVFFFAgooooAKKKKACiiigAooooAKKKKAP&#10;Nf2kP+SI+K/+vdP/AEalfnXX6KftIf8AJEfFf/Xun/o1K/OuqQmFFFFMkKKKKACiiigDgvjt/wAk&#10;q1z/ALYf+j46PgT/AMkq0P8A7b/+j5KPjt/ySrXP+2H/AKPjo+BP/JKtD/7b/wDo+Sl1K+yd7RRR&#10;TJCiiigAooooAK/R/wCAf/JGvCP/AF4J/Wvzgr9H/gH/AMka8I/9eCf1qWNHf0UUUig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r81f22/8A&#10;lJH8A/8AuAf+niev0qr81f22/wDlJH8A/wDuAf8Ap4noGj9KqKKKBBRRRQAUUUUAFFFFABRRRQAU&#10;UUUAea/tIf8AJEfFf/Xun/o1K/Ouv0U/aQ/5Ij4r/wCvdP8A0alfnXVITCiiimSFFFFABRRRQBwX&#10;x2/5JVrn/bD/ANHx0fAn/klWh/8Abf8A9HyUfHb/AJJVrn/bD/0fHR8Cf+SVaH/23/8AR8lLqV9k&#10;72iiimSFFFFABRRRQAV+j/wD/wCSNeEf+vBP61+cFfo/8A/+SNeEf+vBP61LGjv6KKKRQ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V+av7bf&#10;/KSP4B/9wD/08T1+lVfmr+23/wApI/gH/wBwD/08T0DR+lVFFFAgooooAKKKKACiiigAooooAKKK&#10;KAPNf2kP+SI+K/8Ar3T/ANGpX511+in7SH/JEfFf/Xun/o1K/OuqQmFFFFMkKKKKACiiigDgvjt/&#10;ySrXP+2H/o+Oj4E/8kq0P/tv/wCj5KPjt/ySrXP+2H/o+Oj4E/8AJKtD/wC2/wD6PkpdSvsne0UU&#10;UyQooooAKKKKACv0f+Af/JGvCP8A14J/Wvzgr9H/AIB/8ka8I/8AXgn9aljR39FFFIo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NX9tv8A&#10;5SR/AP8A7gH/AKeJ6/SqvzV/bb/5SR/AP/uAf+niegaP0qooooEFFFFABRRRQAUUUUAFFFFABRRR&#10;QB5r+0h/yRHxX/17p/6NSvzrr9FP2kP+SI+K/wDr3T/0alfnXVITCiiimSFFFFABRRRQBwXx2/5J&#10;Vrn/AGw/9Hx0fAn/AJJVof8A23/9HyUfHb/klWuf9sP/AEfHR8Cf+SVaH/23/wDR8lLqV9k72iii&#10;mSFFFFABRRRQAV+j/wAA/wDkjXhH/rwT+tfnBX6P/AP/AJI14R/68E/rUsaO/ooopF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NX9tv/lJH8A/+4B/6eJ6/SqvzV/bb/wCUkfwD/wC4B/6eJ6Bo/SqiiigQUUUUAFFFFABRRRQA&#10;UUUUAFFFFAHmv7SH/JEfFf8A17p/6NSvzrr9FP2kP+SI+K/+vdP/AEalfnXVITCiiimSFFFFABRR&#10;RQBwXx2/5JVrn/bD/wBHx0fAn/klWh/9t/8A0fJR8dv+SVa5/wBsP/R8dHwJ/wCSVaH/ANt//R8l&#10;LqV9k72iiimSFFFFABRRRQAV+j/wD/5I14R/68E/rX5wV+j/AMA/+SNeEf8ArwT+tSxo7+iiikU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mr+23/ykj+Af/cA/wDTxPX6VV+av7bf/KSP4B/9wD/08T0DR+lVFFFAgooooAKKKKACiiigAooo&#10;oAKKKKAPNf2kP+SI+K/+vdP/AEalfnXX6KftIf8AJEfFf/Xun/o1K/OuqQmFFFFMkKKKKACiiigD&#10;gvjt/wAkq1z/ALYf+j46PgT/AMkq0P8A7b/+j5KPjt/ySrXP+2H/AKPjo+BP/JKtD/7b/wDo+Sl1&#10;K+yd7RRRTJCiiigAooooAK/R/wCAf/JGvCP/AF4J/Wvzgr9H/gH/AMka8I/9eCf1qWNHf0UUUig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V+av7bf/KSP4B/9wD/08T1+lVfmr+23/wApI/gH/wBwD/08T0DR+lVFFFAgooooAKKKKACiiigA&#10;ooooAKKKKAPNf2kP+SI+K/8Ar3T/ANGpX511+in7SH/JEfFf/Xun/o1K/OuqQmFFFFMkKKKKACii&#10;igDgvjt/ySrXP+2H/o+Oj4E/8kq0P/tv/wCj5KPjt/ySrXP+2H/o+Oj4E/8AJKtD/wC2/wD6Pkpd&#10;Svsne0UUUyQooooAKKKKACv0f+Af/JGvCP8A14J/Wvzgr9H/AIB/8ka8I/8AXgn9aljR39FFFIo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NX9tv8A5SR/AP8A7gH/AKeJ6/SqvzV/bb/5SR/AP/uAf+niegaP0qooooEFFFFABRRRQAUUUUAF&#10;FFFABRRRQB5r+0h/yRHxX/17p/6NSvzrr9FP2kP+SI+K/wDr3T/0alfnXVITCiiimSFFFFABRRRQ&#10;BwXx2/5JVrn/AGw/9Hx0fAn/AJJVof8A23/9HyUfHb/klWuf9sP/AEfHR8Cf+SVaH/23/wDR8lLq&#10;V9k72iiimSFFFFABRRRQAV+j/wAA/wDkjXhH/rwT+tfnBX6P/AP/AJI14R/68E/rUsaO/ooopF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47" o:spid="_x0000_s1027" type="#_x0000_t75" alt="Figure 2_DA" style="position:absolute;left:-1;top:-1;width:8880;height:610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">
                  <v:imagedata r:id="rId11" o:title="Figure 2_DA"/>
                </v:shape>
                <v:shapetype id="_x0000_t202" coordsize="21600,21600" o:spt="202" path="m,l,21600r21600,l21600,xe">
                  <v:stroke joinstyle="miter"/>
                  <v:path gradientshapeok="t" o:connecttype="rect"/>
                </v:shapetype>
                <v:shape id="Text Box 146" o:spid="_x0000_s1028" type="#_x0000_t202" style="position:absolute;left:4862;top:5616;width:3787;height:4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" stroked="f">
                  <v:textbox inset="0,0,0,0">
                    <w:txbxContent>
                      <w:p w14:paraId="2C7228DD" w14:textId="77777777" w:rsidR="00D70031" w:rsidRDefault="00D70031" w:rsidP="00D70031">
                        <w:pPr>
                          <w:spacing w:before="8"/>
                          <w:ind w:left="9" w:right="138"/>
                          <w:rPr>
                            <w:sz w:val="14"/>
                          </w:rPr>
                        </w:pPr>
                        <w:r>
                          <w:rPr>
                            <w:sz w:val="14"/>
                          </w:rPr>
                          <w:t>Nintedanib 150 2 gange dagligt – Placebo-forskel i justeret fald i FVC [ml] over 52 uger og 95 % konfidensinterval</w:t>
                        </w:r>
                      </w:p>
                    </w:txbxContent>
                  </v:textbox>
                </v:shape>
                <w10:anchorlock/>
              </v:group>
            </w:pict>
          </mc:Fallback>
        </mc:AlternateContent>
      </w:r>
    </w:p>
    <w:p w14:paraId="7EE66DFD" w14:textId="77777777" w:rsidR="00ED17ED" w:rsidRDefault="00ED17ED" w:rsidP="00D70031">
      <w:pPr>
        <w:tabs>
          <w:tab w:val="left" w:pos="851"/>
        </w:tabs>
        <w:ind w:left="851"/>
        <w:rPr>
          <w:sz w:val="24"/>
          <w:szCs w:val="24"/>
        </w:rPr>
      </w:pPr>
    </w:p>
    <w:p w14:paraId="4FBE83BF" w14:textId="6DC6CE54" w:rsidR="00D70031" w:rsidRPr="00D70031" w:rsidRDefault="00D70031" w:rsidP="00D70031">
      <w:pPr>
        <w:tabs>
          <w:tab w:val="left" w:pos="851"/>
        </w:tabs>
        <w:ind w:left="851"/>
        <w:rPr>
          <w:sz w:val="24"/>
          <w:szCs w:val="24"/>
        </w:rPr>
      </w:pPr>
      <w:r w:rsidRPr="00D70031">
        <w:rPr>
          <w:sz w:val="24"/>
          <w:szCs w:val="24"/>
        </w:rPr>
        <w:t xml:space="preserve">Resultaterne for </w:t>
      </w:r>
      <w:proofErr w:type="spellStart"/>
      <w:r w:rsidRPr="00D70031">
        <w:rPr>
          <w:sz w:val="24"/>
          <w:szCs w:val="24"/>
        </w:rPr>
        <w:t>nintedanibs</w:t>
      </w:r>
      <w:proofErr w:type="spellEnd"/>
      <w:r w:rsidRPr="00D70031">
        <w:rPr>
          <w:sz w:val="24"/>
          <w:szCs w:val="24"/>
        </w:rPr>
        <w:t xml:space="preserve"> virkning på reduktion af det årlige fald i FVC blev bekræftet af alle præspecificerede sensitivitetsanalyser, og der blev observeret konsistente resultater i de præspecificerede undergrupper for virkning: køn, aldersgruppe, etnisk oprindelse, forventet </w:t>
      </w:r>
      <w:r w:rsidRPr="00D70031">
        <w:rPr>
          <w:i/>
          <w:sz w:val="24"/>
          <w:szCs w:val="24"/>
        </w:rPr>
        <w:t xml:space="preserve">baseline </w:t>
      </w:r>
      <w:r w:rsidRPr="00D70031">
        <w:rPr>
          <w:sz w:val="24"/>
          <w:szCs w:val="24"/>
        </w:rPr>
        <w:t>FVC-% og oprindelig underliggende klinisk ILS-diagnose i grupperne.</w:t>
      </w:r>
    </w:p>
    <w:p w14:paraId="5AD11E03" w14:textId="77777777" w:rsidR="00D70031" w:rsidRPr="00D70031" w:rsidRDefault="00D70031" w:rsidP="00D70031">
      <w:pPr>
        <w:tabs>
          <w:tab w:val="left" w:pos="851"/>
        </w:tabs>
        <w:ind w:left="851"/>
        <w:rPr>
          <w:sz w:val="24"/>
          <w:szCs w:val="24"/>
        </w:rPr>
      </w:pPr>
    </w:p>
    <w:p w14:paraId="23793AF3" w14:textId="77777777" w:rsidR="00D70031" w:rsidRPr="00D70031" w:rsidRDefault="00D70031" w:rsidP="00D70031">
      <w:pPr>
        <w:tabs>
          <w:tab w:val="left" w:pos="851"/>
        </w:tabs>
        <w:ind w:left="851"/>
        <w:rPr>
          <w:sz w:val="24"/>
          <w:szCs w:val="24"/>
        </w:rPr>
      </w:pPr>
      <w:r w:rsidRPr="00D70031">
        <w:rPr>
          <w:sz w:val="24"/>
          <w:szCs w:val="24"/>
        </w:rPr>
        <w:t xml:space="preserve">Figur 3 viser udviklingen i ændring af FVC fra </w:t>
      </w:r>
      <w:r w:rsidRPr="00D70031">
        <w:rPr>
          <w:i/>
          <w:sz w:val="24"/>
          <w:szCs w:val="24"/>
        </w:rPr>
        <w:t xml:space="preserve">baseline </w:t>
      </w:r>
      <w:r w:rsidRPr="00D70031">
        <w:rPr>
          <w:sz w:val="24"/>
          <w:szCs w:val="24"/>
        </w:rPr>
        <w:t xml:space="preserve">over tid i behandlingsgrupperne. </w:t>
      </w:r>
    </w:p>
    <w:p w14:paraId="7CD7384B" w14:textId="77777777" w:rsidR="00D70031" w:rsidRPr="00D70031" w:rsidRDefault="00D70031" w:rsidP="00D70031">
      <w:pPr>
        <w:tabs>
          <w:tab w:val="left" w:pos="851"/>
        </w:tabs>
        <w:ind w:left="851"/>
        <w:rPr>
          <w:sz w:val="24"/>
          <w:szCs w:val="24"/>
        </w:rPr>
      </w:pPr>
    </w:p>
    <w:p w14:paraId="6797820A" w14:textId="77777777" w:rsidR="00D70031" w:rsidRPr="00ED17ED" w:rsidRDefault="00D70031" w:rsidP="00D11532">
      <w:pPr>
        <w:keepNext/>
        <w:rPr>
          <w:b/>
          <w:bCs/>
          <w:sz w:val="24"/>
          <w:szCs w:val="24"/>
        </w:rPr>
      </w:pPr>
      <w:r w:rsidRPr="00D70031">
        <w:rPr>
          <w:b/>
          <w:bCs/>
          <w:sz w:val="24"/>
          <w:szCs w:val="24"/>
        </w:rPr>
        <w:t xml:space="preserve">Figur 3: Middelværdi (SEM) for observeret ændring i FVC fra </w:t>
      </w:r>
      <w:r w:rsidRPr="00D70031">
        <w:rPr>
          <w:b/>
          <w:bCs/>
          <w:i/>
          <w:sz w:val="24"/>
          <w:szCs w:val="24"/>
        </w:rPr>
        <w:t xml:space="preserve">baseline </w:t>
      </w:r>
      <w:r w:rsidRPr="00D70031">
        <w:rPr>
          <w:b/>
          <w:bCs/>
          <w:sz w:val="24"/>
          <w:szCs w:val="24"/>
        </w:rPr>
        <w:t>(i ml) over 52 uger</w:t>
      </w:r>
    </w:p>
    <w:p w14:paraId="3D67A2C2" w14:textId="77777777" w:rsidR="00ED17ED" w:rsidRPr="00D70031" w:rsidRDefault="00ED17ED" w:rsidP="00D11532">
      <w:pPr>
        <w:keepNext/>
        <w:rPr>
          <w:sz w:val="24"/>
          <w:szCs w:val="24"/>
        </w:rPr>
      </w:pPr>
    </w:p>
    <w:p w14:paraId="3A64AFF2" w14:textId="6319F13C" w:rsidR="00D70031" w:rsidRPr="00D70031" w:rsidRDefault="00D70031" w:rsidP="00D11532">
      <w:pPr>
        <w:keepNext/>
        <w:rPr>
          <w:sz w:val="24"/>
          <w:szCs w:val="24"/>
        </w:rPr>
      </w:pPr>
      <w:r w:rsidRPr="00EB5CC3">
        <w:rPr>
          <w:noProof/>
          <w:sz w:val="24"/>
          <w:szCs w:val="24"/>
          <w:lang w:bidi="en-US"/>
        </w:rPr>
        <w:drawing>
          <wp:inline distT="0" distB="0" distL="0" distR="0" wp14:anchorId="7C6E48F6" wp14:editId="4B967CC5">
            <wp:extent cx="5601335" cy="3893185"/>
            <wp:effectExtent l="0" t="0" r="0" b="0"/>
            <wp:docPr id="721532698" name="Billede 10" descr="Figure 3_S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3.jpeg" descr="Figure 3_SV"/>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601335" cy="3893185"/>
                    </a:xfrm>
                    <a:prstGeom prst="rect">
                      <a:avLst/>
                    </a:prstGeom>
                    <a:noFill/>
                  </pic:spPr>
                </pic:pic>
              </a:graphicData>
            </a:graphic>
          </wp:inline>
        </w:drawing>
      </w:r>
    </w:p>
    <w:p w14:paraId="4B480C98" w14:textId="77777777" w:rsidR="00ED17ED" w:rsidRDefault="00ED17ED" w:rsidP="00BD67E2">
      <w:pPr>
        <w:ind w:left="851"/>
        <w:rPr>
          <w:sz w:val="24"/>
          <w:szCs w:val="24"/>
        </w:rPr>
      </w:pPr>
    </w:p>
    <w:p w14:paraId="2B5CB204" w14:textId="4BDBD35A" w:rsidR="00D70031" w:rsidRPr="00D70031" w:rsidRDefault="00D70031" w:rsidP="00BD67E2">
      <w:pPr>
        <w:ind w:left="851"/>
        <w:rPr>
          <w:sz w:val="24"/>
          <w:szCs w:val="24"/>
        </w:rPr>
      </w:pPr>
      <w:r w:rsidRPr="00D70031">
        <w:rPr>
          <w:sz w:val="24"/>
          <w:szCs w:val="24"/>
        </w:rPr>
        <w:t xml:space="preserve">Desuden blev der observeret en favorabel virkning for </w:t>
      </w:r>
      <w:proofErr w:type="spellStart"/>
      <w:r w:rsidRPr="00D70031">
        <w:rPr>
          <w:sz w:val="24"/>
          <w:szCs w:val="24"/>
        </w:rPr>
        <w:t>nintedanib</w:t>
      </w:r>
      <w:proofErr w:type="spellEnd"/>
      <w:r w:rsidRPr="00D70031">
        <w:rPr>
          <w:sz w:val="24"/>
          <w:szCs w:val="24"/>
        </w:rPr>
        <w:t xml:space="preserve"> på den justerede gennemsnitlige absolutte ændring fra </w:t>
      </w:r>
      <w:r w:rsidRPr="00D70031">
        <w:rPr>
          <w:i/>
          <w:sz w:val="24"/>
          <w:szCs w:val="24"/>
        </w:rPr>
        <w:t xml:space="preserve">baseline </w:t>
      </w:r>
      <w:r w:rsidRPr="00D70031">
        <w:rPr>
          <w:sz w:val="24"/>
          <w:szCs w:val="24"/>
        </w:rPr>
        <w:t xml:space="preserve">i FVC-% forventet ved uge 52. Den justerede gennemsnitlige absolutte ændring fra </w:t>
      </w:r>
      <w:r w:rsidRPr="00D70031">
        <w:rPr>
          <w:i/>
          <w:sz w:val="24"/>
          <w:szCs w:val="24"/>
        </w:rPr>
        <w:t xml:space="preserve">baseline </w:t>
      </w:r>
      <w:r w:rsidRPr="00D70031">
        <w:rPr>
          <w:sz w:val="24"/>
          <w:szCs w:val="24"/>
        </w:rPr>
        <w:t xml:space="preserve">til uge 52 i FVC-% forventet var lavere i </w:t>
      </w:r>
      <w:proofErr w:type="spellStart"/>
      <w:r w:rsidRPr="00D70031">
        <w:rPr>
          <w:sz w:val="24"/>
          <w:szCs w:val="24"/>
        </w:rPr>
        <w:t>nintedanib</w:t>
      </w:r>
      <w:proofErr w:type="spellEnd"/>
      <w:r w:rsidRPr="00D70031">
        <w:rPr>
          <w:sz w:val="24"/>
          <w:szCs w:val="24"/>
        </w:rPr>
        <w:t>-gruppen (-2,62 %) end i placebogruppen (-5,86 %). Den justerede gennemsnitlige forskel mellem behandlingsgrupperne var 3,24 (95 % CI: 2,09; 4,40, nominel p &lt; 0,0001).</w:t>
      </w:r>
    </w:p>
    <w:p w14:paraId="1E2613B4" w14:textId="77777777" w:rsidR="00D70031" w:rsidRPr="00D70031" w:rsidRDefault="00D70031" w:rsidP="00BD67E2">
      <w:pPr>
        <w:ind w:left="851"/>
        <w:rPr>
          <w:sz w:val="24"/>
          <w:szCs w:val="24"/>
        </w:rPr>
      </w:pPr>
    </w:p>
    <w:p w14:paraId="35CEA879" w14:textId="77777777" w:rsidR="00D70031" w:rsidRPr="00D70031" w:rsidRDefault="00D70031" w:rsidP="00BD67E2">
      <w:pPr>
        <w:ind w:left="851"/>
        <w:rPr>
          <w:i/>
          <w:sz w:val="24"/>
          <w:szCs w:val="24"/>
        </w:rPr>
      </w:pPr>
      <w:r w:rsidRPr="00D70031">
        <w:rPr>
          <w:i/>
          <w:sz w:val="24"/>
          <w:szCs w:val="24"/>
          <w:u w:val="single"/>
        </w:rPr>
        <w:t>FVC responder-analyse</w:t>
      </w:r>
    </w:p>
    <w:p w14:paraId="5421F9C1" w14:textId="77777777" w:rsidR="00D70031" w:rsidRPr="00D70031" w:rsidRDefault="00D70031" w:rsidP="00BD67E2">
      <w:pPr>
        <w:ind w:left="851"/>
        <w:rPr>
          <w:sz w:val="24"/>
          <w:szCs w:val="24"/>
        </w:rPr>
      </w:pPr>
      <w:r w:rsidRPr="00D70031">
        <w:rPr>
          <w:sz w:val="24"/>
          <w:szCs w:val="24"/>
        </w:rPr>
        <w:t xml:space="preserve">Andelen af FVC-respondere, defineret som patienter med et relativt fald i FVC-% forventet på ikke over 5 %, var højere i </w:t>
      </w:r>
      <w:proofErr w:type="spellStart"/>
      <w:r w:rsidRPr="00D70031">
        <w:rPr>
          <w:sz w:val="24"/>
          <w:szCs w:val="24"/>
        </w:rPr>
        <w:t>nintedanib</w:t>
      </w:r>
      <w:proofErr w:type="spellEnd"/>
      <w:r w:rsidRPr="00D70031">
        <w:rPr>
          <w:sz w:val="24"/>
          <w:szCs w:val="24"/>
        </w:rPr>
        <w:t>-gruppen sammenlignet med placebo. Der blev observeret lignende resultater i analyser, der benyttede en tærskelværdi på 10 % (tabel 10).</w:t>
      </w:r>
    </w:p>
    <w:p w14:paraId="36774C1D" w14:textId="77777777" w:rsidR="00D70031" w:rsidRPr="00D70031" w:rsidRDefault="00D70031" w:rsidP="00BD67E2">
      <w:pPr>
        <w:ind w:left="851"/>
        <w:rPr>
          <w:sz w:val="24"/>
          <w:szCs w:val="24"/>
        </w:rPr>
      </w:pPr>
    </w:p>
    <w:p w14:paraId="19AFB6B3" w14:textId="77777777" w:rsidR="00D70031" w:rsidRDefault="00D70031" w:rsidP="00D70031">
      <w:pPr>
        <w:tabs>
          <w:tab w:val="left" w:pos="851"/>
        </w:tabs>
        <w:ind w:left="851"/>
        <w:rPr>
          <w:b/>
          <w:bCs/>
          <w:sz w:val="24"/>
          <w:szCs w:val="24"/>
        </w:rPr>
      </w:pPr>
      <w:r w:rsidRPr="00D70031">
        <w:rPr>
          <w:b/>
          <w:bCs/>
          <w:sz w:val="24"/>
          <w:szCs w:val="24"/>
        </w:rPr>
        <w:t>Tabel 10: Andel af FVC-respondere ved 52 uger i INBUILD</w:t>
      </w:r>
    </w:p>
    <w:p w14:paraId="2C2241BD" w14:textId="77777777" w:rsidR="00D11532" w:rsidRPr="00D70031" w:rsidRDefault="00D11532" w:rsidP="00D70031">
      <w:pPr>
        <w:tabs>
          <w:tab w:val="left" w:pos="851"/>
        </w:tabs>
        <w:ind w:left="851"/>
        <w:rPr>
          <w:b/>
          <w:bCs/>
          <w:sz w:val="24"/>
          <w:szCs w:val="24"/>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3210"/>
        <w:gridCol w:w="3210"/>
        <w:gridCol w:w="3208"/>
      </w:tblGrid>
      <w:tr w:rsidR="00D70031" w:rsidRPr="00D70031" w14:paraId="07B1ED73" w14:textId="77777777" w:rsidTr="00BD67E2">
        <w:trPr>
          <w:trHeight w:val="506"/>
        </w:trPr>
        <w:tc>
          <w:tcPr>
            <w:tcW w:w="1667" w:type="pct"/>
            <w:tcBorders>
              <w:top w:val="single" w:sz="4" w:space="0" w:color="000000"/>
              <w:left w:val="single" w:sz="4" w:space="0" w:color="000000"/>
              <w:bottom w:val="single" w:sz="4" w:space="0" w:color="000000"/>
              <w:right w:val="single" w:sz="4" w:space="0" w:color="000000"/>
            </w:tcBorders>
          </w:tcPr>
          <w:p w14:paraId="0500B36B" w14:textId="77777777" w:rsidR="00D70031" w:rsidRPr="00D70031" w:rsidRDefault="00D70031" w:rsidP="00BD67E2">
            <w:pPr>
              <w:ind w:left="132"/>
              <w:rPr>
                <w:sz w:val="22"/>
                <w:szCs w:val="22"/>
              </w:rPr>
            </w:pPr>
          </w:p>
        </w:tc>
        <w:tc>
          <w:tcPr>
            <w:tcW w:w="1667" w:type="pct"/>
            <w:tcBorders>
              <w:top w:val="single" w:sz="4" w:space="0" w:color="000000"/>
              <w:left w:val="single" w:sz="4" w:space="0" w:color="000000"/>
              <w:bottom w:val="single" w:sz="4" w:space="0" w:color="000000"/>
              <w:right w:val="single" w:sz="4" w:space="0" w:color="000000"/>
            </w:tcBorders>
            <w:hideMark/>
          </w:tcPr>
          <w:p w14:paraId="06EFC0CE" w14:textId="77777777" w:rsidR="00D70031" w:rsidRPr="00D70031" w:rsidRDefault="00D70031" w:rsidP="00D11532">
            <w:pPr>
              <w:ind w:left="132"/>
              <w:jc w:val="center"/>
              <w:rPr>
                <w:sz w:val="22"/>
                <w:szCs w:val="22"/>
              </w:rPr>
            </w:pPr>
            <w:r w:rsidRPr="00D70031">
              <w:rPr>
                <w:sz w:val="22"/>
                <w:szCs w:val="22"/>
              </w:rPr>
              <w:t>Placebo</w:t>
            </w:r>
          </w:p>
        </w:tc>
        <w:tc>
          <w:tcPr>
            <w:tcW w:w="1666" w:type="pct"/>
            <w:tcBorders>
              <w:top w:val="single" w:sz="4" w:space="0" w:color="000000"/>
              <w:left w:val="single" w:sz="4" w:space="0" w:color="000000"/>
              <w:bottom w:val="single" w:sz="4" w:space="0" w:color="000000"/>
              <w:right w:val="single" w:sz="4" w:space="0" w:color="000000"/>
            </w:tcBorders>
            <w:hideMark/>
          </w:tcPr>
          <w:p w14:paraId="36C44367" w14:textId="3940B0A0" w:rsidR="00D70031" w:rsidRPr="00D70031" w:rsidRDefault="00D70031" w:rsidP="00D11532">
            <w:pPr>
              <w:ind w:left="132"/>
              <w:jc w:val="center"/>
              <w:rPr>
                <w:sz w:val="22"/>
                <w:szCs w:val="22"/>
              </w:rPr>
            </w:pPr>
            <w:proofErr w:type="spellStart"/>
            <w:r w:rsidRPr="00D70031">
              <w:rPr>
                <w:sz w:val="22"/>
                <w:szCs w:val="22"/>
              </w:rPr>
              <w:t>Nintedanib</w:t>
            </w:r>
            <w:proofErr w:type="spellEnd"/>
            <w:r w:rsidRPr="00D70031">
              <w:rPr>
                <w:sz w:val="22"/>
                <w:szCs w:val="22"/>
              </w:rPr>
              <w:t xml:space="preserve"> 150 mg</w:t>
            </w:r>
          </w:p>
          <w:p w14:paraId="225A9279" w14:textId="77777777" w:rsidR="00D70031" w:rsidRPr="00D70031" w:rsidRDefault="00D70031" w:rsidP="00D11532">
            <w:pPr>
              <w:ind w:left="132"/>
              <w:jc w:val="center"/>
              <w:rPr>
                <w:sz w:val="22"/>
                <w:szCs w:val="22"/>
              </w:rPr>
            </w:pPr>
            <w:r w:rsidRPr="00D70031">
              <w:rPr>
                <w:sz w:val="22"/>
                <w:szCs w:val="22"/>
              </w:rPr>
              <w:t>to gange dagligt</w:t>
            </w:r>
          </w:p>
        </w:tc>
      </w:tr>
      <w:tr w:rsidR="00D70031" w:rsidRPr="00D70031" w14:paraId="5E4EB352" w14:textId="77777777" w:rsidTr="00BD67E2">
        <w:trPr>
          <w:trHeight w:val="254"/>
        </w:trPr>
        <w:tc>
          <w:tcPr>
            <w:tcW w:w="1667" w:type="pct"/>
            <w:tcBorders>
              <w:top w:val="single" w:sz="4" w:space="0" w:color="000000"/>
              <w:left w:val="single" w:sz="4" w:space="0" w:color="000000"/>
              <w:bottom w:val="single" w:sz="4" w:space="0" w:color="000000"/>
              <w:right w:val="single" w:sz="4" w:space="0" w:color="000000"/>
            </w:tcBorders>
            <w:hideMark/>
          </w:tcPr>
          <w:p w14:paraId="4FEEFED0" w14:textId="77777777" w:rsidR="00D70031" w:rsidRPr="00D70031" w:rsidRDefault="00D70031" w:rsidP="00BD67E2">
            <w:pPr>
              <w:ind w:left="132"/>
              <w:rPr>
                <w:sz w:val="22"/>
                <w:szCs w:val="22"/>
              </w:rPr>
            </w:pPr>
            <w:r w:rsidRPr="00D70031">
              <w:rPr>
                <w:sz w:val="22"/>
                <w:szCs w:val="22"/>
              </w:rPr>
              <w:t>Antal analyserede patienter</w:t>
            </w:r>
          </w:p>
        </w:tc>
        <w:tc>
          <w:tcPr>
            <w:tcW w:w="1667" w:type="pct"/>
            <w:tcBorders>
              <w:top w:val="single" w:sz="4" w:space="0" w:color="000000"/>
              <w:left w:val="single" w:sz="4" w:space="0" w:color="000000"/>
              <w:bottom w:val="single" w:sz="4" w:space="0" w:color="000000"/>
              <w:right w:val="single" w:sz="4" w:space="0" w:color="000000"/>
            </w:tcBorders>
            <w:hideMark/>
          </w:tcPr>
          <w:p w14:paraId="1EB24795" w14:textId="77777777" w:rsidR="00D70031" w:rsidRPr="00D70031" w:rsidRDefault="00D70031" w:rsidP="00D11532">
            <w:pPr>
              <w:ind w:left="132"/>
              <w:jc w:val="center"/>
              <w:rPr>
                <w:sz w:val="22"/>
                <w:szCs w:val="22"/>
              </w:rPr>
            </w:pPr>
            <w:r w:rsidRPr="00D70031">
              <w:rPr>
                <w:sz w:val="22"/>
                <w:szCs w:val="22"/>
              </w:rPr>
              <w:t>331</w:t>
            </w:r>
          </w:p>
        </w:tc>
        <w:tc>
          <w:tcPr>
            <w:tcW w:w="1666" w:type="pct"/>
            <w:tcBorders>
              <w:top w:val="single" w:sz="4" w:space="0" w:color="000000"/>
              <w:left w:val="single" w:sz="4" w:space="0" w:color="000000"/>
              <w:bottom w:val="single" w:sz="4" w:space="0" w:color="000000"/>
              <w:right w:val="single" w:sz="4" w:space="0" w:color="000000"/>
            </w:tcBorders>
            <w:hideMark/>
          </w:tcPr>
          <w:p w14:paraId="3870E6B0" w14:textId="77777777" w:rsidR="00D70031" w:rsidRPr="00D70031" w:rsidRDefault="00D70031" w:rsidP="00D11532">
            <w:pPr>
              <w:ind w:left="132"/>
              <w:jc w:val="center"/>
              <w:rPr>
                <w:sz w:val="22"/>
                <w:szCs w:val="22"/>
              </w:rPr>
            </w:pPr>
            <w:r w:rsidRPr="00D70031">
              <w:rPr>
                <w:sz w:val="22"/>
                <w:szCs w:val="22"/>
              </w:rPr>
              <w:t>332</w:t>
            </w:r>
          </w:p>
        </w:tc>
      </w:tr>
      <w:tr w:rsidR="00D70031" w:rsidRPr="00D70031" w14:paraId="628F66F8" w14:textId="77777777" w:rsidTr="00BD67E2">
        <w:trPr>
          <w:trHeight w:val="251"/>
        </w:trPr>
        <w:tc>
          <w:tcPr>
            <w:tcW w:w="5000" w:type="pct"/>
            <w:gridSpan w:val="3"/>
            <w:tcBorders>
              <w:top w:val="single" w:sz="4" w:space="0" w:color="000000"/>
              <w:left w:val="single" w:sz="4" w:space="0" w:color="000000"/>
              <w:bottom w:val="single" w:sz="4" w:space="0" w:color="000000"/>
              <w:right w:val="single" w:sz="4" w:space="0" w:color="000000"/>
            </w:tcBorders>
            <w:hideMark/>
          </w:tcPr>
          <w:p w14:paraId="0C423246" w14:textId="77777777" w:rsidR="00D70031" w:rsidRPr="00D70031" w:rsidRDefault="00D70031" w:rsidP="00BD67E2">
            <w:pPr>
              <w:ind w:left="132"/>
              <w:rPr>
                <w:b/>
                <w:sz w:val="22"/>
                <w:szCs w:val="22"/>
              </w:rPr>
            </w:pPr>
            <w:r w:rsidRPr="00D70031">
              <w:rPr>
                <w:b/>
                <w:sz w:val="22"/>
                <w:szCs w:val="22"/>
              </w:rPr>
              <w:t>5 % tærskelværdi</w:t>
            </w:r>
          </w:p>
        </w:tc>
      </w:tr>
      <w:tr w:rsidR="00D70031" w:rsidRPr="00D70031" w14:paraId="01185084" w14:textId="77777777" w:rsidTr="00BD67E2">
        <w:trPr>
          <w:trHeight w:val="253"/>
        </w:trPr>
        <w:tc>
          <w:tcPr>
            <w:tcW w:w="1667" w:type="pct"/>
            <w:tcBorders>
              <w:top w:val="single" w:sz="4" w:space="0" w:color="000000"/>
              <w:left w:val="single" w:sz="4" w:space="0" w:color="000000"/>
              <w:bottom w:val="single" w:sz="4" w:space="0" w:color="000000"/>
              <w:right w:val="single" w:sz="4" w:space="0" w:color="000000"/>
            </w:tcBorders>
            <w:hideMark/>
          </w:tcPr>
          <w:p w14:paraId="326E1322" w14:textId="77777777" w:rsidR="00D70031" w:rsidRPr="00D70031" w:rsidRDefault="00D70031" w:rsidP="00BD67E2">
            <w:pPr>
              <w:ind w:left="132"/>
              <w:rPr>
                <w:sz w:val="22"/>
                <w:szCs w:val="22"/>
              </w:rPr>
            </w:pPr>
            <w:r w:rsidRPr="00D70031">
              <w:rPr>
                <w:sz w:val="22"/>
                <w:szCs w:val="22"/>
              </w:rPr>
              <w:t>Antal (%) af FVC-respondere1</w:t>
            </w:r>
          </w:p>
        </w:tc>
        <w:tc>
          <w:tcPr>
            <w:tcW w:w="1667" w:type="pct"/>
            <w:tcBorders>
              <w:top w:val="single" w:sz="4" w:space="0" w:color="000000"/>
              <w:left w:val="single" w:sz="4" w:space="0" w:color="000000"/>
              <w:bottom w:val="single" w:sz="4" w:space="0" w:color="000000"/>
              <w:right w:val="single" w:sz="4" w:space="0" w:color="000000"/>
            </w:tcBorders>
            <w:hideMark/>
          </w:tcPr>
          <w:p w14:paraId="43E0CD6D" w14:textId="77777777" w:rsidR="00D70031" w:rsidRPr="00D70031" w:rsidRDefault="00D70031" w:rsidP="00D11532">
            <w:pPr>
              <w:ind w:left="132"/>
              <w:jc w:val="center"/>
              <w:rPr>
                <w:sz w:val="22"/>
                <w:szCs w:val="22"/>
              </w:rPr>
            </w:pPr>
            <w:r w:rsidRPr="00D70031">
              <w:rPr>
                <w:sz w:val="22"/>
                <w:szCs w:val="22"/>
              </w:rPr>
              <w:t>104 (31,4)</w:t>
            </w:r>
          </w:p>
        </w:tc>
        <w:tc>
          <w:tcPr>
            <w:tcW w:w="1666" w:type="pct"/>
            <w:tcBorders>
              <w:top w:val="single" w:sz="4" w:space="0" w:color="000000"/>
              <w:left w:val="single" w:sz="4" w:space="0" w:color="000000"/>
              <w:bottom w:val="single" w:sz="4" w:space="0" w:color="000000"/>
              <w:right w:val="single" w:sz="4" w:space="0" w:color="000000"/>
            </w:tcBorders>
            <w:hideMark/>
          </w:tcPr>
          <w:p w14:paraId="2235B2C7" w14:textId="77777777" w:rsidR="00D70031" w:rsidRPr="00D70031" w:rsidRDefault="00D70031" w:rsidP="00D11532">
            <w:pPr>
              <w:ind w:left="132"/>
              <w:jc w:val="center"/>
              <w:rPr>
                <w:sz w:val="22"/>
                <w:szCs w:val="22"/>
              </w:rPr>
            </w:pPr>
            <w:r w:rsidRPr="00D70031">
              <w:rPr>
                <w:sz w:val="22"/>
                <w:szCs w:val="22"/>
              </w:rPr>
              <w:t>158 (47,6)</w:t>
            </w:r>
          </w:p>
        </w:tc>
      </w:tr>
      <w:tr w:rsidR="00D70031" w:rsidRPr="00D70031" w14:paraId="484441C5" w14:textId="77777777" w:rsidTr="00BD67E2">
        <w:trPr>
          <w:trHeight w:val="251"/>
        </w:trPr>
        <w:tc>
          <w:tcPr>
            <w:tcW w:w="5000" w:type="pct"/>
            <w:gridSpan w:val="3"/>
            <w:tcBorders>
              <w:top w:val="single" w:sz="4" w:space="0" w:color="000000"/>
              <w:left w:val="single" w:sz="4" w:space="0" w:color="000000"/>
              <w:bottom w:val="single" w:sz="4" w:space="0" w:color="000000"/>
              <w:right w:val="single" w:sz="4" w:space="0" w:color="000000"/>
            </w:tcBorders>
            <w:hideMark/>
          </w:tcPr>
          <w:p w14:paraId="1CD591BA" w14:textId="77777777" w:rsidR="00D70031" w:rsidRPr="00D70031" w:rsidRDefault="00D70031" w:rsidP="00BD67E2">
            <w:pPr>
              <w:ind w:left="132"/>
              <w:rPr>
                <w:sz w:val="22"/>
                <w:szCs w:val="22"/>
              </w:rPr>
            </w:pPr>
            <w:r w:rsidRPr="00D70031">
              <w:rPr>
                <w:sz w:val="22"/>
                <w:szCs w:val="22"/>
              </w:rPr>
              <w:t>Sammenlignet med placebo</w:t>
            </w:r>
          </w:p>
        </w:tc>
      </w:tr>
      <w:tr w:rsidR="00D70031" w:rsidRPr="00D70031" w14:paraId="472A120D" w14:textId="77777777" w:rsidTr="00BD67E2">
        <w:trPr>
          <w:trHeight w:val="254"/>
        </w:trPr>
        <w:tc>
          <w:tcPr>
            <w:tcW w:w="1667" w:type="pct"/>
            <w:tcBorders>
              <w:top w:val="single" w:sz="4" w:space="0" w:color="000000"/>
              <w:left w:val="single" w:sz="4" w:space="0" w:color="000000"/>
              <w:bottom w:val="single" w:sz="4" w:space="0" w:color="000000"/>
              <w:right w:val="single" w:sz="4" w:space="0" w:color="000000"/>
            </w:tcBorders>
            <w:hideMark/>
          </w:tcPr>
          <w:p w14:paraId="7D9C068E" w14:textId="77777777" w:rsidR="00D70031" w:rsidRPr="00D70031" w:rsidRDefault="00D70031" w:rsidP="00BD67E2">
            <w:pPr>
              <w:ind w:left="132"/>
              <w:rPr>
                <w:sz w:val="22"/>
                <w:szCs w:val="22"/>
              </w:rPr>
            </w:pPr>
            <w:r w:rsidRPr="00D70031">
              <w:rPr>
                <w:i/>
                <w:iCs/>
                <w:sz w:val="22"/>
                <w:szCs w:val="22"/>
              </w:rPr>
              <w:t>Odds ratio</w:t>
            </w:r>
            <w:r w:rsidRPr="00D70031">
              <w:rPr>
                <w:sz w:val="22"/>
                <w:szCs w:val="22"/>
              </w:rPr>
              <w:t>²</w:t>
            </w:r>
          </w:p>
        </w:tc>
        <w:tc>
          <w:tcPr>
            <w:tcW w:w="1667" w:type="pct"/>
            <w:tcBorders>
              <w:top w:val="single" w:sz="4" w:space="0" w:color="000000"/>
              <w:left w:val="single" w:sz="4" w:space="0" w:color="000000"/>
              <w:bottom w:val="single" w:sz="4" w:space="0" w:color="000000"/>
              <w:right w:val="single" w:sz="4" w:space="0" w:color="000000"/>
            </w:tcBorders>
          </w:tcPr>
          <w:p w14:paraId="65B471F7" w14:textId="77777777" w:rsidR="00D70031" w:rsidRPr="00D70031" w:rsidRDefault="00D70031" w:rsidP="00D11532">
            <w:pPr>
              <w:ind w:left="132"/>
              <w:jc w:val="center"/>
              <w:rPr>
                <w:sz w:val="22"/>
                <w:szCs w:val="22"/>
              </w:rPr>
            </w:pPr>
          </w:p>
        </w:tc>
        <w:tc>
          <w:tcPr>
            <w:tcW w:w="1666" w:type="pct"/>
            <w:tcBorders>
              <w:top w:val="single" w:sz="4" w:space="0" w:color="000000"/>
              <w:left w:val="single" w:sz="4" w:space="0" w:color="000000"/>
              <w:bottom w:val="single" w:sz="4" w:space="0" w:color="000000"/>
              <w:right w:val="single" w:sz="4" w:space="0" w:color="000000"/>
            </w:tcBorders>
            <w:hideMark/>
          </w:tcPr>
          <w:p w14:paraId="5684FEA6" w14:textId="77777777" w:rsidR="00D70031" w:rsidRPr="00D70031" w:rsidRDefault="00D70031" w:rsidP="00D11532">
            <w:pPr>
              <w:ind w:left="132"/>
              <w:jc w:val="center"/>
              <w:rPr>
                <w:sz w:val="22"/>
                <w:szCs w:val="22"/>
              </w:rPr>
            </w:pPr>
            <w:r w:rsidRPr="00D70031">
              <w:rPr>
                <w:sz w:val="22"/>
                <w:szCs w:val="22"/>
              </w:rPr>
              <w:t>2,01</w:t>
            </w:r>
          </w:p>
        </w:tc>
      </w:tr>
      <w:tr w:rsidR="00D70031" w:rsidRPr="00D70031" w14:paraId="5EF66118" w14:textId="77777777" w:rsidTr="00BD67E2">
        <w:trPr>
          <w:trHeight w:val="253"/>
        </w:trPr>
        <w:tc>
          <w:tcPr>
            <w:tcW w:w="1667" w:type="pct"/>
            <w:tcBorders>
              <w:top w:val="single" w:sz="4" w:space="0" w:color="000000"/>
              <w:left w:val="single" w:sz="4" w:space="0" w:color="000000"/>
              <w:bottom w:val="single" w:sz="4" w:space="0" w:color="000000"/>
              <w:right w:val="single" w:sz="4" w:space="0" w:color="000000"/>
            </w:tcBorders>
            <w:hideMark/>
          </w:tcPr>
          <w:p w14:paraId="34035E35" w14:textId="77777777" w:rsidR="00D70031" w:rsidRPr="00D70031" w:rsidRDefault="00D70031" w:rsidP="00BD67E2">
            <w:pPr>
              <w:ind w:left="132"/>
              <w:rPr>
                <w:sz w:val="22"/>
                <w:szCs w:val="22"/>
              </w:rPr>
            </w:pPr>
            <w:r w:rsidRPr="00D70031">
              <w:rPr>
                <w:sz w:val="22"/>
                <w:szCs w:val="22"/>
              </w:rPr>
              <w:t>95 % CI</w:t>
            </w:r>
          </w:p>
        </w:tc>
        <w:tc>
          <w:tcPr>
            <w:tcW w:w="1667" w:type="pct"/>
            <w:tcBorders>
              <w:top w:val="single" w:sz="4" w:space="0" w:color="000000"/>
              <w:left w:val="single" w:sz="4" w:space="0" w:color="000000"/>
              <w:bottom w:val="single" w:sz="4" w:space="0" w:color="000000"/>
              <w:right w:val="single" w:sz="4" w:space="0" w:color="000000"/>
            </w:tcBorders>
          </w:tcPr>
          <w:p w14:paraId="0041D6CC" w14:textId="77777777" w:rsidR="00D70031" w:rsidRPr="00D70031" w:rsidRDefault="00D70031" w:rsidP="00D11532">
            <w:pPr>
              <w:ind w:left="132"/>
              <w:jc w:val="center"/>
              <w:rPr>
                <w:sz w:val="22"/>
                <w:szCs w:val="22"/>
              </w:rPr>
            </w:pPr>
          </w:p>
        </w:tc>
        <w:tc>
          <w:tcPr>
            <w:tcW w:w="1666" w:type="pct"/>
            <w:tcBorders>
              <w:top w:val="single" w:sz="4" w:space="0" w:color="000000"/>
              <w:left w:val="single" w:sz="4" w:space="0" w:color="000000"/>
              <w:bottom w:val="single" w:sz="4" w:space="0" w:color="000000"/>
              <w:right w:val="single" w:sz="4" w:space="0" w:color="000000"/>
            </w:tcBorders>
            <w:hideMark/>
          </w:tcPr>
          <w:p w14:paraId="78DA04C8" w14:textId="77777777" w:rsidR="00D70031" w:rsidRPr="00D70031" w:rsidRDefault="00D70031" w:rsidP="00D11532">
            <w:pPr>
              <w:ind w:left="132"/>
              <w:jc w:val="center"/>
              <w:rPr>
                <w:sz w:val="22"/>
                <w:szCs w:val="22"/>
              </w:rPr>
            </w:pPr>
            <w:r w:rsidRPr="00D70031">
              <w:rPr>
                <w:sz w:val="22"/>
                <w:szCs w:val="22"/>
              </w:rPr>
              <w:t>(1,46-2,76)</w:t>
            </w:r>
          </w:p>
        </w:tc>
      </w:tr>
      <w:tr w:rsidR="00D70031" w:rsidRPr="00D70031" w14:paraId="5F67C44E" w14:textId="77777777" w:rsidTr="00BD67E2">
        <w:trPr>
          <w:trHeight w:val="251"/>
        </w:trPr>
        <w:tc>
          <w:tcPr>
            <w:tcW w:w="1667" w:type="pct"/>
            <w:tcBorders>
              <w:top w:val="single" w:sz="4" w:space="0" w:color="000000"/>
              <w:left w:val="single" w:sz="4" w:space="0" w:color="000000"/>
              <w:bottom w:val="single" w:sz="4" w:space="0" w:color="000000"/>
              <w:right w:val="single" w:sz="4" w:space="0" w:color="000000"/>
            </w:tcBorders>
            <w:hideMark/>
          </w:tcPr>
          <w:p w14:paraId="2CF7C849" w14:textId="77777777" w:rsidR="00D70031" w:rsidRPr="00D70031" w:rsidRDefault="00D70031" w:rsidP="00BD67E2">
            <w:pPr>
              <w:ind w:left="132"/>
              <w:rPr>
                <w:sz w:val="22"/>
                <w:szCs w:val="22"/>
              </w:rPr>
            </w:pPr>
            <w:r w:rsidRPr="00D70031">
              <w:rPr>
                <w:sz w:val="22"/>
                <w:szCs w:val="22"/>
              </w:rPr>
              <w:t xml:space="preserve">Nominel </w:t>
            </w:r>
            <w:proofErr w:type="spellStart"/>
            <w:r w:rsidRPr="00D70031">
              <w:rPr>
                <w:sz w:val="22"/>
                <w:szCs w:val="22"/>
              </w:rPr>
              <w:t>p-værdi</w:t>
            </w:r>
            <w:proofErr w:type="spellEnd"/>
          </w:p>
        </w:tc>
        <w:tc>
          <w:tcPr>
            <w:tcW w:w="1667" w:type="pct"/>
            <w:tcBorders>
              <w:top w:val="single" w:sz="4" w:space="0" w:color="000000"/>
              <w:left w:val="single" w:sz="4" w:space="0" w:color="000000"/>
              <w:bottom w:val="single" w:sz="4" w:space="0" w:color="000000"/>
              <w:right w:val="single" w:sz="4" w:space="0" w:color="000000"/>
            </w:tcBorders>
          </w:tcPr>
          <w:p w14:paraId="38CB67F2" w14:textId="77777777" w:rsidR="00D70031" w:rsidRPr="00D70031" w:rsidRDefault="00D70031" w:rsidP="00D11532">
            <w:pPr>
              <w:ind w:left="132"/>
              <w:jc w:val="center"/>
              <w:rPr>
                <w:sz w:val="22"/>
                <w:szCs w:val="22"/>
              </w:rPr>
            </w:pPr>
          </w:p>
        </w:tc>
        <w:tc>
          <w:tcPr>
            <w:tcW w:w="1666" w:type="pct"/>
            <w:tcBorders>
              <w:top w:val="single" w:sz="4" w:space="0" w:color="000000"/>
              <w:left w:val="single" w:sz="4" w:space="0" w:color="000000"/>
              <w:bottom w:val="single" w:sz="4" w:space="0" w:color="000000"/>
              <w:right w:val="single" w:sz="4" w:space="0" w:color="000000"/>
            </w:tcBorders>
            <w:hideMark/>
          </w:tcPr>
          <w:p w14:paraId="6E5F7711" w14:textId="77777777" w:rsidR="00D70031" w:rsidRPr="00D70031" w:rsidRDefault="00D70031" w:rsidP="00D11532">
            <w:pPr>
              <w:ind w:left="132"/>
              <w:jc w:val="center"/>
              <w:rPr>
                <w:sz w:val="22"/>
                <w:szCs w:val="22"/>
              </w:rPr>
            </w:pPr>
            <w:r w:rsidRPr="00D70031">
              <w:rPr>
                <w:sz w:val="22"/>
                <w:szCs w:val="22"/>
              </w:rPr>
              <w:t>&lt; 0,0001</w:t>
            </w:r>
          </w:p>
        </w:tc>
      </w:tr>
      <w:tr w:rsidR="00D70031" w:rsidRPr="00D70031" w14:paraId="59A07F42" w14:textId="77777777" w:rsidTr="00BD67E2">
        <w:trPr>
          <w:trHeight w:val="254"/>
        </w:trPr>
        <w:tc>
          <w:tcPr>
            <w:tcW w:w="5000" w:type="pct"/>
            <w:gridSpan w:val="3"/>
            <w:tcBorders>
              <w:top w:val="single" w:sz="4" w:space="0" w:color="000000"/>
              <w:left w:val="single" w:sz="4" w:space="0" w:color="000000"/>
              <w:bottom w:val="single" w:sz="4" w:space="0" w:color="000000"/>
              <w:right w:val="single" w:sz="4" w:space="0" w:color="000000"/>
            </w:tcBorders>
            <w:hideMark/>
          </w:tcPr>
          <w:p w14:paraId="2AE2CB5D" w14:textId="77777777" w:rsidR="00D70031" w:rsidRPr="00D70031" w:rsidRDefault="00D70031" w:rsidP="00BD67E2">
            <w:pPr>
              <w:ind w:left="132"/>
              <w:rPr>
                <w:b/>
                <w:sz w:val="22"/>
                <w:szCs w:val="22"/>
              </w:rPr>
            </w:pPr>
            <w:r w:rsidRPr="00D70031">
              <w:rPr>
                <w:b/>
                <w:sz w:val="22"/>
                <w:szCs w:val="22"/>
              </w:rPr>
              <w:t>10 % tærskelværdi</w:t>
            </w:r>
          </w:p>
        </w:tc>
      </w:tr>
      <w:tr w:rsidR="00D70031" w:rsidRPr="00D70031" w14:paraId="0AD31047" w14:textId="77777777" w:rsidTr="00BD67E2">
        <w:trPr>
          <w:trHeight w:val="251"/>
        </w:trPr>
        <w:tc>
          <w:tcPr>
            <w:tcW w:w="1667" w:type="pct"/>
            <w:tcBorders>
              <w:top w:val="single" w:sz="4" w:space="0" w:color="000000"/>
              <w:left w:val="single" w:sz="4" w:space="0" w:color="000000"/>
              <w:bottom w:val="single" w:sz="4" w:space="0" w:color="000000"/>
              <w:right w:val="single" w:sz="4" w:space="0" w:color="000000"/>
            </w:tcBorders>
            <w:hideMark/>
          </w:tcPr>
          <w:p w14:paraId="7D3EE3F6" w14:textId="77777777" w:rsidR="00D70031" w:rsidRPr="00D70031" w:rsidRDefault="00D70031" w:rsidP="00BD67E2">
            <w:pPr>
              <w:ind w:left="132"/>
              <w:rPr>
                <w:sz w:val="22"/>
                <w:szCs w:val="22"/>
              </w:rPr>
            </w:pPr>
            <w:r w:rsidRPr="00D70031">
              <w:rPr>
                <w:sz w:val="22"/>
                <w:szCs w:val="22"/>
              </w:rPr>
              <w:t>Antal (%) af FVC-respondere1</w:t>
            </w:r>
          </w:p>
        </w:tc>
        <w:tc>
          <w:tcPr>
            <w:tcW w:w="1667" w:type="pct"/>
            <w:tcBorders>
              <w:top w:val="single" w:sz="4" w:space="0" w:color="000000"/>
              <w:left w:val="single" w:sz="4" w:space="0" w:color="000000"/>
              <w:bottom w:val="single" w:sz="4" w:space="0" w:color="000000"/>
              <w:right w:val="single" w:sz="4" w:space="0" w:color="000000"/>
            </w:tcBorders>
            <w:hideMark/>
          </w:tcPr>
          <w:p w14:paraId="70BC3E2A" w14:textId="77777777" w:rsidR="00D70031" w:rsidRPr="00D70031" w:rsidRDefault="00D70031" w:rsidP="00D11532">
            <w:pPr>
              <w:ind w:left="132"/>
              <w:jc w:val="center"/>
              <w:rPr>
                <w:sz w:val="22"/>
                <w:szCs w:val="22"/>
              </w:rPr>
            </w:pPr>
            <w:r w:rsidRPr="00D70031">
              <w:rPr>
                <w:sz w:val="22"/>
                <w:szCs w:val="22"/>
              </w:rPr>
              <w:t>169 (51,1)</w:t>
            </w:r>
          </w:p>
        </w:tc>
        <w:tc>
          <w:tcPr>
            <w:tcW w:w="1666" w:type="pct"/>
            <w:tcBorders>
              <w:top w:val="single" w:sz="4" w:space="0" w:color="000000"/>
              <w:left w:val="single" w:sz="4" w:space="0" w:color="000000"/>
              <w:bottom w:val="single" w:sz="4" w:space="0" w:color="000000"/>
              <w:right w:val="single" w:sz="4" w:space="0" w:color="000000"/>
            </w:tcBorders>
            <w:hideMark/>
          </w:tcPr>
          <w:p w14:paraId="00A9BD62" w14:textId="77777777" w:rsidR="00D70031" w:rsidRPr="00D70031" w:rsidRDefault="00D70031" w:rsidP="00D11532">
            <w:pPr>
              <w:ind w:left="132"/>
              <w:jc w:val="center"/>
              <w:rPr>
                <w:sz w:val="22"/>
                <w:szCs w:val="22"/>
              </w:rPr>
            </w:pPr>
            <w:r w:rsidRPr="00D70031">
              <w:rPr>
                <w:sz w:val="22"/>
                <w:szCs w:val="22"/>
              </w:rPr>
              <w:t>197 (59,3)</w:t>
            </w:r>
          </w:p>
        </w:tc>
      </w:tr>
      <w:tr w:rsidR="00D70031" w:rsidRPr="00D70031" w14:paraId="2BC701F5" w14:textId="77777777" w:rsidTr="00BD67E2">
        <w:trPr>
          <w:trHeight w:val="253"/>
        </w:trPr>
        <w:tc>
          <w:tcPr>
            <w:tcW w:w="5000" w:type="pct"/>
            <w:gridSpan w:val="3"/>
            <w:tcBorders>
              <w:top w:val="single" w:sz="4" w:space="0" w:color="000000"/>
              <w:left w:val="single" w:sz="4" w:space="0" w:color="000000"/>
              <w:bottom w:val="single" w:sz="4" w:space="0" w:color="000000"/>
              <w:right w:val="single" w:sz="4" w:space="0" w:color="000000"/>
            </w:tcBorders>
            <w:hideMark/>
          </w:tcPr>
          <w:p w14:paraId="5E2425B2" w14:textId="77777777" w:rsidR="00D70031" w:rsidRPr="00D70031" w:rsidRDefault="00D70031" w:rsidP="00BD67E2">
            <w:pPr>
              <w:ind w:left="132"/>
              <w:rPr>
                <w:sz w:val="22"/>
                <w:szCs w:val="22"/>
              </w:rPr>
            </w:pPr>
            <w:r w:rsidRPr="00D70031">
              <w:rPr>
                <w:sz w:val="22"/>
                <w:szCs w:val="22"/>
              </w:rPr>
              <w:t>Sammenlignet med placebo</w:t>
            </w:r>
          </w:p>
        </w:tc>
      </w:tr>
      <w:tr w:rsidR="00D70031" w:rsidRPr="00D70031" w14:paraId="1244CA18" w14:textId="77777777" w:rsidTr="00BD67E2">
        <w:trPr>
          <w:trHeight w:val="253"/>
        </w:trPr>
        <w:tc>
          <w:tcPr>
            <w:tcW w:w="1667" w:type="pct"/>
            <w:tcBorders>
              <w:top w:val="single" w:sz="4" w:space="0" w:color="000000"/>
              <w:left w:val="single" w:sz="4" w:space="0" w:color="000000"/>
              <w:bottom w:val="single" w:sz="4" w:space="0" w:color="000000"/>
              <w:right w:val="single" w:sz="4" w:space="0" w:color="000000"/>
            </w:tcBorders>
            <w:hideMark/>
          </w:tcPr>
          <w:p w14:paraId="0CA2DF89" w14:textId="77777777" w:rsidR="00D70031" w:rsidRPr="00D70031" w:rsidRDefault="00D70031" w:rsidP="00BD67E2">
            <w:pPr>
              <w:ind w:left="132"/>
              <w:rPr>
                <w:sz w:val="22"/>
                <w:szCs w:val="22"/>
              </w:rPr>
            </w:pPr>
            <w:r w:rsidRPr="00D70031">
              <w:rPr>
                <w:i/>
                <w:iCs/>
                <w:sz w:val="22"/>
                <w:szCs w:val="22"/>
              </w:rPr>
              <w:t>Odds ratio</w:t>
            </w:r>
            <w:r w:rsidRPr="00D70031">
              <w:rPr>
                <w:sz w:val="22"/>
                <w:szCs w:val="22"/>
              </w:rPr>
              <w:t>²</w:t>
            </w:r>
          </w:p>
        </w:tc>
        <w:tc>
          <w:tcPr>
            <w:tcW w:w="1667" w:type="pct"/>
            <w:tcBorders>
              <w:top w:val="single" w:sz="4" w:space="0" w:color="000000"/>
              <w:left w:val="single" w:sz="4" w:space="0" w:color="000000"/>
              <w:bottom w:val="single" w:sz="4" w:space="0" w:color="000000"/>
              <w:right w:val="single" w:sz="4" w:space="0" w:color="000000"/>
            </w:tcBorders>
          </w:tcPr>
          <w:p w14:paraId="5F6641D7" w14:textId="77777777" w:rsidR="00D70031" w:rsidRPr="00D70031" w:rsidRDefault="00D70031" w:rsidP="00D11532">
            <w:pPr>
              <w:ind w:left="132"/>
              <w:jc w:val="center"/>
              <w:rPr>
                <w:sz w:val="22"/>
                <w:szCs w:val="22"/>
              </w:rPr>
            </w:pPr>
          </w:p>
        </w:tc>
        <w:tc>
          <w:tcPr>
            <w:tcW w:w="1666" w:type="pct"/>
            <w:tcBorders>
              <w:top w:val="single" w:sz="4" w:space="0" w:color="000000"/>
              <w:left w:val="single" w:sz="4" w:space="0" w:color="000000"/>
              <w:bottom w:val="single" w:sz="4" w:space="0" w:color="000000"/>
              <w:right w:val="single" w:sz="4" w:space="0" w:color="000000"/>
            </w:tcBorders>
            <w:hideMark/>
          </w:tcPr>
          <w:p w14:paraId="70F8C259" w14:textId="77777777" w:rsidR="00D70031" w:rsidRPr="00D70031" w:rsidRDefault="00D70031" w:rsidP="00D11532">
            <w:pPr>
              <w:ind w:left="132"/>
              <w:jc w:val="center"/>
              <w:rPr>
                <w:sz w:val="22"/>
                <w:szCs w:val="22"/>
              </w:rPr>
            </w:pPr>
            <w:r w:rsidRPr="00D70031">
              <w:rPr>
                <w:sz w:val="22"/>
                <w:szCs w:val="22"/>
              </w:rPr>
              <w:t>1,42</w:t>
            </w:r>
          </w:p>
        </w:tc>
      </w:tr>
      <w:tr w:rsidR="00D70031" w:rsidRPr="00D70031" w14:paraId="314DA404" w14:textId="77777777" w:rsidTr="00BD67E2">
        <w:trPr>
          <w:trHeight w:val="252"/>
        </w:trPr>
        <w:tc>
          <w:tcPr>
            <w:tcW w:w="1667" w:type="pct"/>
            <w:tcBorders>
              <w:top w:val="single" w:sz="4" w:space="0" w:color="000000"/>
              <w:left w:val="single" w:sz="4" w:space="0" w:color="000000"/>
              <w:bottom w:val="single" w:sz="4" w:space="0" w:color="000000"/>
              <w:right w:val="single" w:sz="4" w:space="0" w:color="000000"/>
            </w:tcBorders>
            <w:hideMark/>
          </w:tcPr>
          <w:p w14:paraId="7409B4A3" w14:textId="77777777" w:rsidR="00D70031" w:rsidRPr="00D70031" w:rsidRDefault="00D70031" w:rsidP="00BD67E2">
            <w:pPr>
              <w:ind w:left="132"/>
              <w:rPr>
                <w:sz w:val="22"/>
                <w:szCs w:val="22"/>
              </w:rPr>
            </w:pPr>
            <w:r w:rsidRPr="00D70031">
              <w:rPr>
                <w:sz w:val="22"/>
                <w:szCs w:val="22"/>
              </w:rPr>
              <w:t>95 % CI</w:t>
            </w:r>
          </w:p>
        </w:tc>
        <w:tc>
          <w:tcPr>
            <w:tcW w:w="1667" w:type="pct"/>
            <w:tcBorders>
              <w:top w:val="single" w:sz="4" w:space="0" w:color="000000"/>
              <w:left w:val="single" w:sz="4" w:space="0" w:color="000000"/>
              <w:bottom w:val="single" w:sz="4" w:space="0" w:color="000000"/>
              <w:right w:val="single" w:sz="4" w:space="0" w:color="000000"/>
            </w:tcBorders>
          </w:tcPr>
          <w:p w14:paraId="3363BAB7" w14:textId="77777777" w:rsidR="00D70031" w:rsidRPr="00D70031" w:rsidRDefault="00D70031" w:rsidP="00D11532">
            <w:pPr>
              <w:ind w:left="132"/>
              <w:jc w:val="center"/>
              <w:rPr>
                <w:sz w:val="22"/>
                <w:szCs w:val="22"/>
              </w:rPr>
            </w:pPr>
          </w:p>
        </w:tc>
        <w:tc>
          <w:tcPr>
            <w:tcW w:w="1666" w:type="pct"/>
            <w:tcBorders>
              <w:top w:val="single" w:sz="4" w:space="0" w:color="000000"/>
              <w:left w:val="single" w:sz="4" w:space="0" w:color="000000"/>
              <w:bottom w:val="single" w:sz="4" w:space="0" w:color="000000"/>
              <w:right w:val="single" w:sz="4" w:space="0" w:color="000000"/>
            </w:tcBorders>
            <w:hideMark/>
          </w:tcPr>
          <w:p w14:paraId="13FECEBB" w14:textId="77777777" w:rsidR="00D70031" w:rsidRPr="00D70031" w:rsidRDefault="00D70031" w:rsidP="00D11532">
            <w:pPr>
              <w:ind w:left="132"/>
              <w:jc w:val="center"/>
              <w:rPr>
                <w:sz w:val="22"/>
                <w:szCs w:val="22"/>
              </w:rPr>
            </w:pPr>
            <w:r w:rsidRPr="00D70031">
              <w:rPr>
                <w:sz w:val="22"/>
                <w:szCs w:val="22"/>
              </w:rPr>
              <w:t>(1,04-1,94)</w:t>
            </w:r>
          </w:p>
        </w:tc>
      </w:tr>
      <w:tr w:rsidR="00D70031" w:rsidRPr="00D70031" w14:paraId="2DC0FCE5" w14:textId="77777777" w:rsidTr="00BD67E2">
        <w:trPr>
          <w:trHeight w:val="254"/>
        </w:trPr>
        <w:tc>
          <w:tcPr>
            <w:tcW w:w="1667" w:type="pct"/>
            <w:tcBorders>
              <w:top w:val="single" w:sz="4" w:space="0" w:color="000000"/>
              <w:left w:val="single" w:sz="4" w:space="0" w:color="000000"/>
              <w:bottom w:val="single" w:sz="4" w:space="0" w:color="000000"/>
              <w:right w:val="single" w:sz="4" w:space="0" w:color="000000"/>
            </w:tcBorders>
            <w:hideMark/>
          </w:tcPr>
          <w:p w14:paraId="0A99FD41" w14:textId="77777777" w:rsidR="00D70031" w:rsidRPr="00D70031" w:rsidRDefault="00D70031" w:rsidP="00BD67E2">
            <w:pPr>
              <w:ind w:left="132"/>
              <w:rPr>
                <w:sz w:val="22"/>
                <w:szCs w:val="22"/>
              </w:rPr>
            </w:pPr>
            <w:r w:rsidRPr="00D70031">
              <w:rPr>
                <w:sz w:val="22"/>
                <w:szCs w:val="22"/>
              </w:rPr>
              <w:t xml:space="preserve">Nominel </w:t>
            </w:r>
            <w:proofErr w:type="spellStart"/>
            <w:r w:rsidRPr="00D70031">
              <w:rPr>
                <w:sz w:val="22"/>
                <w:szCs w:val="22"/>
              </w:rPr>
              <w:t>p-værdi</w:t>
            </w:r>
            <w:proofErr w:type="spellEnd"/>
          </w:p>
        </w:tc>
        <w:tc>
          <w:tcPr>
            <w:tcW w:w="1667" w:type="pct"/>
            <w:tcBorders>
              <w:top w:val="single" w:sz="4" w:space="0" w:color="000000"/>
              <w:left w:val="single" w:sz="4" w:space="0" w:color="000000"/>
              <w:bottom w:val="single" w:sz="4" w:space="0" w:color="000000"/>
              <w:right w:val="single" w:sz="4" w:space="0" w:color="000000"/>
            </w:tcBorders>
          </w:tcPr>
          <w:p w14:paraId="50956B3F" w14:textId="77777777" w:rsidR="00D70031" w:rsidRPr="00D70031" w:rsidRDefault="00D70031" w:rsidP="00D11532">
            <w:pPr>
              <w:ind w:left="132"/>
              <w:jc w:val="center"/>
              <w:rPr>
                <w:sz w:val="22"/>
                <w:szCs w:val="22"/>
              </w:rPr>
            </w:pPr>
          </w:p>
        </w:tc>
        <w:tc>
          <w:tcPr>
            <w:tcW w:w="1666" w:type="pct"/>
            <w:tcBorders>
              <w:top w:val="single" w:sz="4" w:space="0" w:color="000000"/>
              <w:left w:val="single" w:sz="4" w:space="0" w:color="000000"/>
              <w:bottom w:val="single" w:sz="4" w:space="0" w:color="000000"/>
              <w:right w:val="single" w:sz="4" w:space="0" w:color="000000"/>
            </w:tcBorders>
            <w:hideMark/>
          </w:tcPr>
          <w:p w14:paraId="0F40386A" w14:textId="77777777" w:rsidR="00D70031" w:rsidRPr="00D70031" w:rsidRDefault="00D70031" w:rsidP="00D11532">
            <w:pPr>
              <w:ind w:left="132"/>
              <w:jc w:val="center"/>
              <w:rPr>
                <w:sz w:val="22"/>
                <w:szCs w:val="22"/>
              </w:rPr>
            </w:pPr>
            <w:r w:rsidRPr="00D70031">
              <w:rPr>
                <w:sz w:val="22"/>
                <w:szCs w:val="22"/>
              </w:rPr>
              <w:t>0,0268</w:t>
            </w:r>
          </w:p>
        </w:tc>
      </w:tr>
    </w:tbl>
    <w:p w14:paraId="5FB2B47B" w14:textId="77777777" w:rsidR="00D70031" w:rsidRPr="00D70031" w:rsidRDefault="00D70031" w:rsidP="00BD67E2">
      <w:pPr>
        <w:ind w:left="284" w:hanging="284"/>
        <w:rPr>
          <w:sz w:val="24"/>
          <w:szCs w:val="24"/>
        </w:rPr>
      </w:pPr>
      <w:r w:rsidRPr="00D70031">
        <w:rPr>
          <w:sz w:val="24"/>
          <w:szCs w:val="24"/>
          <w:vertAlign w:val="superscript"/>
        </w:rPr>
        <w:t>1</w:t>
      </w:r>
      <w:r w:rsidRPr="00D70031">
        <w:rPr>
          <w:sz w:val="24"/>
          <w:szCs w:val="24"/>
        </w:rPr>
        <w:tab/>
        <w:t>Responder-patienter er dem, som ikke har et relativt fald over 5 % eller over 10 % i FVC-% forventet, afhængigt af tærsklen, og med en FVC-evaluering efter 52 uger (patienter med manglende data ved uge 52 blev ikke anset for at respondere).</w:t>
      </w:r>
    </w:p>
    <w:p w14:paraId="65C2C3F9" w14:textId="77777777" w:rsidR="00D70031" w:rsidRPr="00D70031" w:rsidRDefault="00D70031" w:rsidP="00BD67E2">
      <w:pPr>
        <w:ind w:left="284" w:hanging="284"/>
        <w:rPr>
          <w:sz w:val="24"/>
          <w:szCs w:val="24"/>
        </w:rPr>
      </w:pPr>
      <w:r w:rsidRPr="00D70031">
        <w:rPr>
          <w:sz w:val="24"/>
          <w:szCs w:val="24"/>
          <w:vertAlign w:val="superscript"/>
        </w:rPr>
        <w:t>2</w:t>
      </w:r>
      <w:r w:rsidRPr="00D70031">
        <w:rPr>
          <w:sz w:val="24"/>
          <w:szCs w:val="24"/>
        </w:rPr>
        <w:tab/>
        <w:t xml:space="preserve">Baseret på en logistisk regressionsmodel med kontinuerlig </w:t>
      </w:r>
      <w:proofErr w:type="spellStart"/>
      <w:r w:rsidRPr="00D70031">
        <w:rPr>
          <w:sz w:val="24"/>
          <w:szCs w:val="24"/>
        </w:rPr>
        <w:t>kovarians</w:t>
      </w:r>
      <w:proofErr w:type="spellEnd"/>
      <w:r w:rsidRPr="00D70031">
        <w:rPr>
          <w:sz w:val="24"/>
          <w:szCs w:val="24"/>
        </w:rPr>
        <w:t xml:space="preserve"> </w:t>
      </w:r>
      <w:r w:rsidRPr="00D70031">
        <w:rPr>
          <w:i/>
          <w:sz w:val="24"/>
          <w:szCs w:val="24"/>
        </w:rPr>
        <w:t xml:space="preserve">baseline </w:t>
      </w:r>
      <w:r w:rsidRPr="00D70031">
        <w:rPr>
          <w:sz w:val="24"/>
          <w:szCs w:val="24"/>
        </w:rPr>
        <w:t xml:space="preserve">FVC-% forventet og binært </w:t>
      </w:r>
      <w:proofErr w:type="spellStart"/>
      <w:r w:rsidRPr="00D70031">
        <w:rPr>
          <w:sz w:val="24"/>
          <w:szCs w:val="24"/>
        </w:rPr>
        <w:t>kovarians</w:t>
      </w:r>
      <w:proofErr w:type="spellEnd"/>
      <w:r w:rsidRPr="00D70031">
        <w:rPr>
          <w:sz w:val="24"/>
          <w:szCs w:val="24"/>
        </w:rPr>
        <w:t xml:space="preserve"> HRCT-mønster.</w:t>
      </w:r>
    </w:p>
    <w:p w14:paraId="7BE519DF" w14:textId="77777777" w:rsidR="00D70031" w:rsidRPr="00D70031" w:rsidRDefault="00D70031" w:rsidP="00D70031">
      <w:pPr>
        <w:tabs>
          <w:tab w:val="left" w:pos="851"/>
        </w:tabs>
        <w:ind w:left="851"/>
        <w:rPr>
          <w:sz w:val="24"/>
          <w:szCs w:val="24"/>
        </w:rPr>
      </w:pPr>
    </w:p>
    <w:p w14:paraId="1F1E67DD" w14:textId="77777777" w:rsidR="00D70031" w:rsidRPr="00D70031" w:rsidRDefault="00D70031" w:rsidP="00BD67E2">
      <w:pPr>
        <w:ind w:left="851"/>
        <w:rPr>
          <w:i/>
          <w:sz w:val="24"/>
          <w:szCs w:val="24"/>
        </w:rPr>
      </w:pPr>
      <w:r w:rsidRPr="00D70031">
        <w:rPr>
          <w:i/>
          <w:sz w:val="24"/>
          <w:szCs w:val="24"/>
          <w:u w:val="single"/>
        </w:rPr>
        <w:t>Tid til første akutte ILS-eksacerbation eller død</w:t>
      </w:r>
    </w:p>
    <w:p w14:paraId="6C8359D5" w14:textId="77777777" w:rsidR="00D70031" w:rsidRPr="00D70031" w:rsidRDefault="00D70031" w:rsidP="00BD67E2">
      <w:pPr>
        <w:ind w:left="851"/>
        <w:rPr>
          <w:sz w:val="24"/>
          <w:szCs w:val="24"/>
        </w:rPr>
      </w:pPr>
      <w:r w:rsidRPr="00D70031">
        <w:rPr>
          <w:sz w:val="24"/>
          <w:szCs w:val="24"/>
        </w:rPr>
        <w:t xml:space="preserve">I løbet af hele studiet var andelen af patienter med mindst én hændelse af første akutte ILS- eksacerbation eller død 13,9 % i </w:t>
      </w:r>
      <w:proofErr w:type="spellStart"/>
      <w:r w:rsidRPr="00D70031">
        <w:rPr>
          <w:sz w:val="24"/>
          <w:szCs w:val="24"/>
        </w:rPr>
        <w:t>nintedanib</w:t>
      </w:r>
      <w:proofErr w:type="spellEnd"/>
      <w:r w:rsidRPr="00D70031">
        <w:rPr>
          <w:sz w:val="24"/>
          <w:szCs w:val="24"/>
        </w:rPr>
        <w:t xml:space="preserve">-gruppen og 19,6 % i placebogruppen. HR var 0,67 (95 % CI: 0,46; 0,98, nominel p = 0,0387), hvilket indikerede en 33 % reduktion i risikoen for første akutte ILS- eksacerbation eller død hos patienter, der fik </w:t>
      </w:r>
      <w:proofErr w:type="spellStart"/>
      <w:r w:rsidRPr="00D70031">
        <w:rPr>
          <w:sz w:val="24"/>
          <w:szCs w:val="24"/>
        </w:rPr>
        <w:t>nintedanib</w:t>
      </w:r>
      <w:proofErr w:type="spellEnd"/>
      <w:r w:rsidRPr="00D70031">
        <w:rPr>
          <w:sz w:val="24"/>
          <w:szCs w:val="24"/>
        </w:rPr>
        <w:t>, sammenlignet med placebo (figur 4).</w:t>
      </w:r>
    </w:p>
    <w:p w14:paraId="061A2456" w14:textId="77777777" w:rsidR="00D70031" w:rsidRPr="00D70031" w:rsidRDefault="00D70031" w:rsidP="00BD67E2">
      <w:pPr>
        <w:ind w:left="851"/>
        <w:rPr>
          <w:sz w:val="24"/>
          <w:szCs w:val="24"/>
        </w:rPr>
      </w:pPr>
    </w:p>
    <w:p w14:paraId="33F0B6B5" w14:textId="77777777" w:rsidR="00D70031" w:rsidRDefault="00D70031" w:rsidP="00D11532">
      <w:pPr>
        <w:keepNext/>
        <w:rPr>
          <w:b/>
          <w:bCs/>
          <w:sz w:val="24"/>
          <w:szCs w:val="24"/>
        </w:rPr>
      </w:pPr>
      <w:r w:rsidRPr="00D70031">
        <w:rPr>
          <w:b/>
          <w:bCs/>
          <w:sz w:val="24"/>
          <w:szCs w:val="24"/>
        </w:rPr>
        <w:t>Figur 4: Kaplan-Meier-graf for tid til første akutte ILS-eksacerbation eller dødsfald i løbet af hele studiet</w:t>
      </w:r>
    </w:p>
    <w:p w14:paraId="619AE806" w14:textId="77777777" w:rsidR="00ED17ED" w:rsidRPr="00D70031" w:rsidRDefault="00ED17ED" w:rsidP="00D11532">
      <w:pPr>
        <w:keepNext/>
        <w:rPr>
          <w:b/>
          <w:bCs/>
          <w:sz w:val="24"/>
          <w:szCs w:val="24"/>
        </w:rPr>
      </w:pPr>
    </w:p>
    <w:p w14:paraId="349E11D3" w14:textId="4C177E31" w:rsidR="00D70031" w:rsidRPr="00D70031" w:rsidRDefault="00D70031" w:rsidP="00D11532">
      <w:pPr>
        <w:keepNext/>
        <w:rPr>
          <w:b/>
          <w:sz w:val="24"/>
          <w:szCs w:val="24"/>
        </w:rPr>
      </w:pPr>
      <w:r w:rsidRPr="00EB5CC3">
        <w:rPr>
          <w:noProof/>
          <w:sz w:val="24"/>
          <w:szCs w:val="24"/>
          <w:lang w:bidi="en-US"/>
        </w:rPr>
        <w:drawing>
          <wp:inline distT="0" distB="0" distL="0" distR="0" wp14:anchorId="2DF20E43" wp14:editId="077E3009">
            <wp:extent cx="5589270" cy="4082415"/>
            <wp:effectExtent l="0" t="0" r="0" b="0"/>
            <wp:docPr id="1515821492" name="Billede 9" descr="Figure 4_S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4.jpeg" descr="Figure 4_SV"/>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589270" cy="4082415"/>
                    </a:xfrm>
                    <a:prstGeom prst="rect">
                      <a:avLst/>
                    </a:prstGeom>
                    <a:noFill/>
                  </pic:spPr>
                </pic:pic>
              </a:graphicData>
            </a:graphic>
          </wp:inline>
        </w:drawing>
      </w:r>
    </w:p>
    <w:p w14:paraId="2F1E9DDA" w14:textId="77777777" w:rsidR="00D70031" w:rsidRPr="00D70031" w:rsidRDefault="00D70031" w:rsidP="00BD67E2">
      <w:pPr>
        <w:keepNext/>
        <w:tabs>
          <w:tab w:val="left" w:pos="851"/>
        </w:tabs>
        <w:ind w:left="851"/>
        <w:rPr>
          <w:bCs/>
          <w:sz w:val="24"/>
          <w:szCs w:val="24"/>
        </w:rPr>
      </w:pPr>
    </w:p>
    <w:p w14:paraId="740651F4" w14:textId="77777777" w:rsidR="00D70031" w:rsidRPr="00D70031" w:rsidRDefault="00D70031" w:rsidP="00BD67E2">
      <w:pPr>
        <w:ind w:left="851"/>
        <w:rPr>
          <w:i/>
          <w:sz w:val="24"/>
          <w:szCs w:val="24"/>
        </w:rPr>
      </w:pPr>
      <w:r w:rsidRPr="00D70031">
        <w:rPr>
          <w:i/>
          <w:sz w:val="24"/>
          <w:szCs w:val="24"/>
          <w:u w:val="single"/>
        </w:rPr>
        <w:t>Overlevelsesanalyse</w:t>
      </w:r>
    </w:p>
    <w:p w14:paraId="3182F261" w14:textId="77777777" w:rsidR="00D70031" w:rsidRPr="00D70031" w:rsidRDefault="00D70031" w:rsidP="00BD67E2">
      <w:pPr>
        <w:ind w:left="851"/>
        <w:rPr>
          <w:sz w:val="24"/>
          <w:szCs w:val="24"/>
        </w:rPr>
      </w:pPr>
      <w:r w:rsidRPr="00D70031">
        <w:rPr>
          <w:sz w:val="24"/>
          <w:szCs w:val="24"/>
        </w:rPr>
        <w:t xml:space="preserve">Risikoen for død var lavere i </w:t>
      </w:r>
      <w:proofErr w:type="spellStart"/>
      <w:r w:rsidRPr="00D70031">
        <w:rPr>
          <w:sz w:val="24"/>
          <w:szCs w:val="24"/>
        </w:rPr>
        <w:t>nintedanib</w:t>
      </w:r>
      <w:proofErr w:type="spellEnd"/>
      <w:r w:rsidRPr="00D70031">
        <w:rPr>
          <w:sz w:val="24"/>
          <w:szCs w:val="24"/>
        </w:rPr>
        <w:t xml:space="preserve">-gruppen sammenlignet med placebogruppen. HR var 0,78 (95 % CI: 0,50; 1,21, nominel p = 0,2594), hvilket indikerede en 22 % reduktion i risikoen for død hos patienter, der fik </w:t>
      </w:r>
      <w:proofErr w:type="spellStart"/>
      <w:r w:rsidRPr="00D70031">
        <w:rPr>
          <w:sz w:val="24"/>
          <w:szCs w:val="24"/>
        </w:rPr>
        <w:t>nintedanib</w:t>
      </w:r>
      <w:proofErr w:type="spellEnd"/>
      <w:r w:rsidRPr="00D70031">
        <w:rPr>
          <w:sz w:val="24"/>
          <w:szCs w:val="24"/>
        </w:rPr>
        <w:t>, sammenlignet med placebo.</w:t>
      </w:r>
    </w:p>
    <w:p w14:paraId="07994D15" w14:textId="77777777" w:rsidR="00D70031" w:rsidRPr="00D70031" w:rsidRDefault="00D70031" w:rsidP="00BD67E2">
      <w:pPr>
        <w:ind w:left="851"/>
        <w:rPr>
          <w:sz w:val="24"/>
          <w:szCs w:val="24"/>
        </w:rPr>
      </w:pPr>
    </w:p>
    <w:p w14:paraId="1F2EC9F1" w14:textId="3E4B567D" w:rsidR="00D70031" w:rsidRPr="00D70031" w:rsidRDefault="00D70031" w:rsidP="00BD67E2">
      <w:pPr>
        <w:ind w:left="851"/>
        <w:rPr>
          <w:i/>
          <w:sz w:val="24"/>
          <w:szCs w:val="24"/>
        </w:rPr>
      </w:pPr>
      <w:r w:rsidRPr="00D70031">
        <w:rPr>
          <w:i/>
          <w:sz w:val="24"/>
          <w:szCs w:val="24"/>
          <w:u w:val="single"/>
        </w:rPr>
        <w:t>Tid til progression (≥ 10 % absolut fald i FVC-% forventet) eller død</w:t>
      </w:r>
    </w:p>
    <w:p w14:paraId="6105D593" w14:textId="77777777" w:rsidR="00D70031" w:rsidRPr="00D70031" w:rsidRDefault="00D70031" w:rsidP="00BD67E2">
      <w:pPr>
        <w:ind w:left="851"/>
        <w:rPr>
          <w:sz w:val="24"/>
          <w:szCs w:val="24"/>
        </w:rPr>
      </w:pPr>
      <w:r w:rsidRPr="00D70031">
        <w:rPr>
          <w:sz w:val="24"/>
          <w:szCs w:val="24"/>
        </w:rPr>
        <w:t xml:space="preserve">I INBUILD-studiet var risikoen for progression (≥ 10 % absolut fald i FVC-% forventet) eller død reduceret for patienter behandlet med </w:t>
      </w:r>
      <w:proofErr w:type="spellStart"/>
      <w:r w:rsidRPr="00D70031">
        <w:rPr>
          <w:sz w:val="24"/>
          <w:szCs w:val="24"/>
        </w:rPr>
        <w:t>nintedanib</w:t>
      </w:r>
      <w:proofErr w:type="spellEnd"/>
      <w:r w:rsidRPr="00D70031">
        <w:rPr>
          <w:sz w:val="24"/>
          <w:szCs w:val="24"/>
        </w:rPr>
        <w:t xml:space="preserve">. Andelen af patienter med en hændelse var 40,4 % i </w:t>
      </w:r>
      <w:proofErr w:type="spellStart"/>
      <w:r w:rsidRPr="00D70031">
        <w:rPr>
          <w:sz w:val="24"/>
          <w:szCs w:val="24"/>
        </w:rPr>
        <w:t>nintedanib</w:t>
      </w:r>
      <w:proofErr w:type="spellEnd"/>
      <w:r w:rsidRPr="00D70031">
        <w:rPr>
          <w:sz w:val="24"/>
          <w:szCs w:val="24"/>
        </w:rPr>
        <w:t xml:space="preserve">-gruppen og 54,7 % i placebogruppen. HR var 0,66 (95 % CI: 0,53; 0,83, p = 0,0003), hvilket indikerede en 34 % reduktion i risikoen for progression (≥ 10 % absolut fald i FVC-% forventet) eller død hos patienter, der fik </w:t>
      </w:r>
      <w:proofErr w:type="spellStart"/>
      <w:r w:rsidRPr="00D70031">
        <w:rPr>
          <w:sz w:val="24"/>
          <w:szCs w:val="24"/>
        </w:rPr>
        <w:t>nintedanib</w:t>
      </w:r>
      <w:proofErr w:type="spellEnd"/>
      <w:r w:rsidRPr="00D70031">
        <w:rPr>
          <w:sz w:val="24"/>
          <w:szCs w:val="24"/>
        </w:rPr>
        <w:t>, sammenlignet med placebo.</w:t>
      </w:r>
    </w:p>
    <w:p w14:paraId="37DF5CFE" w14:textId="77777777" w:rsidR="00D70031" w:rsidRPr="00D70031" w:rsidRDefault="00D70031" w:rsidP="00BD67E2">
      <w:pPr>
        <w:ind w:left="851"/>
        <w:rPr>
          <w:sz w:val="24"/>
          <w:szCs w:val="24"/>
        </w:rPr>
      </w:pPr>
    </w:p>
    <w:p w14:paraId="0EFF4807" w14:textId="77777777" w:rsidR="00D70031" w:rsidRPr="00D70031" w:rsidRDefault="00D70031" w:rsidP="00BD67E2">
      <w:pPr>
        <w:ind w:left="851"/>
        <w:rPr>
          <w:i/>
          <w:sz w:val="24"/>
          <w:szCs w:val="24"/>
        </w:rPr>
      </w:pPr>
      <w:r w:rsidRPr="00D70031">
        <w:rPr>
          <w:i/>
          <w:sz w:val="24"/>
          <w:szCs w:val="24"/>
          <w:u w:val="single"/>
        </w:rPr>
        <w:t>Livskvalitet</w:t>
      </w:r>
    </w:p>
    <w:p w14:paraId="727B0084" w14:textId="77777777" w:rsidR="00D70031" w:rsidRPr="00D70031" w:rsidRDefault="00D70031" w:rsidP="00BD67E2">
      <w:pPr>
        <w:ind w:left="851"/>
        <w:rPr>
          <w:sz w:val="24"/>
          <w:szCs w:val="24"/>
        </w:rPr>
      </w:pPr>
      <w:r w:rsidRPr="00D70031">
        <w:rPr>
          <w:sz w:val="24"/>
          <w:szCs w:val="24"/>
        </w:rPr>
        <w:t xml:space="preserve">Den justerede gennemsnitlige ændring fra </w:t>
      </w:r>
      <w:r w:rsidRPr="00D70031">
        <w:rPr>
          <w:i/>
          <w:sz w:val="24"/>
          <w:szCs w:val="24"/>
        </w:rPr>
        <w:t xml:space="preserve">baseline </w:t>
      </w:r>
      <w:r w:rsidRPr="00D70031">
        <w:rPr>
          <w:sz w:val="24"/>
          <w:szCs w:val="24"/>
        </w:rPr>
        <w:t xml:space="preserve">i K-BILD total score ved uge 52 var -0,79 enheder i placebogruppen og 0,55 i </w:t>
      </w:r>
      <w:proofErr w:type="spellStart"/>
      <w:r w:rsidRPr="00D70031">
        <w:rPr>
          <w:sz w:val="24"/>
          <w:szCs w:val="24"/>
        </w:rPr>
        <w:t>nintedanib</w:t>
      </w:r>
      <w:proofErr w:type="spellEnd"/>
      <w:r w:rsidRPr="00D70031">
        <w:rPr>
          <w:sz w:val="24"/>
          <w:szCs w:val="24"/>
        </w:rPr>
        <w:t>-gruppen. Forskellen mellem behandlingsgrupperne var 1,34 (95 % CI: -0,31; 2,98, nominel p = 0,1115).</w:t>
      </w:r>
    </w:p>
    <w:p w14:paraId="73CFCF32" w14:textId="77777777" w:rsidR="00D70031" w:rsidRPr="00D70031" w:rsidRDefault="00D70031" w:rsidP="00BD67E2">
      <w:pPr>
        <w:ind w:left="851"/>
        <w:rPr>
          <w:sz w:val="24"/>
          <w:szCs w:val="24"/>
        </w:rPr>
      </w:pPr>
    </w:p>
    <w:p w14:paraId="064CAC20" w14:textId="77777777" w:rsidR="00D70031" w:rsidRPr="00D70031" w:rsidRDefault="00D70031" w:rsidP="00BD67E2">
      <w:pPr>
        <w:ind w:left="851"/>
        <w:rPr>
          <w:sz w:val="24"/>
          <w:szCs w:val="24"/>
        </w:rPr>
      </w:pPr>
      <w:r w:rsidRPr="00D70031">
        <w:rPr>
          <w:sz w:val="24"/>
          <w:szCs w:val="24"/>
        </w:rPr>
        <w:t xml:space="preserve">Den justerede gennemsnitlige absolutte ændring fra </w:t>
      </w:r>
      <w:r w:rsidRPr="00D70031">
        <w:rPr>
          <w:i/>
          <w:sz w:val="24"/>
          <w:szCs w:val="24"/>
        </w:rPr>
        <w:t xml:space="preserve">baseline </w:t>
      </w:r>
      <w:r w:rsidRPr="00D70031">
        <w:rPr>
          <w:sz w:val="24"/>
          <w:szCs w:val="24"/>
        </w:rPr>
        <w:t>i L-PF-symptomerne (</w:t>
      </w:r>
      <w:proofErr w:type="spellStart"/>
      <w:r w:rsidRPr="00D70031">
        <w:rPr>
          <w:i/>
          <w:sz w:val="24"/>
          <w:szCs w:val="24"/>
        </w:rPr>
        <w:t>living</w:t>
      </w:r>
      <w:proofErr w:type="spellEnd"/>
      <w:r w:rsidRPr="00D70031">
        <w:rPr>
          <w:i/>
          <w:sz w:val="24"/>
          <w:szCs w:val="24"/>
        </w:rPr>
        <w:t xml:space="preserve"> with </w:t>
      </w:r>
      <w:proofErr w:type="spellStart"/>
      <w:r w:rsidRPr="00D70031">
        <w:rPr>
          <w:i/>
          <w:sz w:val="24"/>
          <w:szCs w:val="24"/>
        </w:rPr>
        <w:t>pulmonary</w:t>
      </w:r>
      <w:proofErr w:type="spellEnd"/>
      <w:r w:rsidRPr="00D70031">
        <w:rPr>
          <w:i/>
          <w:sz w:val="24"/>
          <w:szCs w:val="24"/>
        </w:rPr>
        <w:t xml:space="preserve"> </w:t>
      </w:r>
      <w:proofErr w:type="spellStart"/>
      <w:r w:rsidRPr="00D70031">
        <w:rPr>
          <w:i/>
          <w:sz w:val="24"/>
          <w:szCs w:val="24"/>
        </w:rPr>
        <w:t>fibrosis</w:t>
      </w:r>
      <w:proofErr w:type="spellEnd"/>
      <w:r w:rsidRPr="00D70031">
        <w:rPr>
          <w:sz w:val="24"/>
          <w:szCs w:val="24"/>
        </w:rPr>
        <w:t xml:space="preserve">, L-PF) for dyspnø-domænescoren ved uge 52 var 4,28 i </w:t>
      </w:r>
      <w:proofErr w:type="spellStart"/>
      <w:r w:rsidRPr="00D70031">
        <w:rPr>
          <w:sz w:val="24"/>
          <w:szCs w:val="24"/>
        </w:rPr>
        <w:t>nintedanib</w:t>
      </w:r>
      <w:proofErr w:type="spellEnd"/>
      <w:r w:rsidRPr="00D70031">
        <w:rPr>
          <w:sz w:val="24"/>
          <w:szCs w:val="24"/>
        </w:rPr>
        <w:t xml:space="preserve">-gruppen sammenlignet med 7,81 i placebogruppen. Den justerede gennemsnitlige forskel mellem grupperne til fordel for </w:t>
      </w:r>
      <w:proofErr w:type="spellStart"/>
      <w:r w:rsidRPr="00D70031">
        <w:rPr>
          <w:sz w:val="24"/>
          <w:szCs w:val="24"/>
        </w:rPr>
        <w:t>nintedanib</w:t>
      </w:r>
      <w:proofErr w:type="spellEnd"/>
      <w:r w:rsidRPr="00D70031">
        <w:rPr>
          <w:sz w:val="24"/>
          <w:szCs w:val="24"/>
        </w:rPr>
        <w:t xml:space="preserve"> var -3,53 (95 % CI: -6,14; -0,92, nominel p = 0,0081). Den justerede gennemsnitlige absolutte ændring fra </w:t>
      </w:r>
      <w:r w:rsidRPr="00D70031">
        <w:rPr>
          <w:i/>
          <w:sz w:val="24"/>
          <w:szCs w:val="24"/>
        </w:rPr>
        <w:t xml:space="preserve">baseline </w:t>
      </w:r>
      <w:r w:rsidRPr="00D70031">
        <w:rPr>
          <w:sz w:val="24"/>
          <w:szCs w:val="24"/>
        </w:rPr>
        <w:t xml:space="preserve">i L-PF-symptomerne for hoste-domænescoren ved uge 52 var -1,84 i </w:t>
      </w:r>
      <w:proofErr w:type="spellStart"/>
      <w:r w:rsidRPr="00D70031">
        <w:rPr>
          <w:sz w:val="24"/>
          <w:szCs w:val="24"/>
        </w:rPr>
        <w:t>nintedanib</w:t>
      </w:r>
      <w:proofErr w:type="spellEnd"/>
      <w:r w:rsidRPr="00D70031">
        <w:rPr>
          <w:sz w:val="24"/>
          <w:szCs w:val="24"/>
        </w:rPr>
        <w:t xml:space="preserve">-gruppen sammenlignet med 4,25 i placebogruppen. Den justerede gennemsnitlige forskel mellem grupperne til fordel for </w:t>
      </w:r>
      <w:proofErr w:type="spellStart"/>
      <w:r w:rsidRPr="00D70031">
        <w:rPr>
          <w:sz w:val="24"/>
          <w:szCs w:val="24"/>
        </w:rPr>
        <w:t>nintedanib</w:t>
      </w:r>
      <w:proofErr w:type="spellEnd"/>
      <w:r w:rsidRPr="00D70031">
        <w:rPr>
          <w:sz w:val="24"/>
          <w:szCs w:val="24"/>
        </w:rPr>
        <w:t xml:space="preserve"> var -6,09 (95 % CI: -9,65; -2,53, nominel p = 0,0008).</w:t>
      </w:r>
    </w:p>
    <w:p w14:paraId="4673FDF3" w14:textId="77777777" w:rsidR="00D70031" w:rsidRPr="00D70031" w:rsidRDefault="00D70031" w:rsidP="00BD67E2">
      <w:pPr>
        <w:ind w:left="851"/>
        <w:rPr>
          <w:sz w:val="24"/>
          <w:szCs w:val="24"/>
        </w:rPr>
      </w:pPr>
    </w:p>
    <w:p w14:paraId="6AE22133" w14:textId="77777777" w:rsidR="00D70031" w:rsidRPr="00D70031" w:rsidRDefault="00D70031" w:rsidP="00BD67E2">
      <w:pPr>
        <w:ind w:left="851"/>
        <w:rPr>
          <w:i/>
          <w:sz w:val="24"/>
          <w:szCs w:val="24"/>
        </w:rPr>
      </w:pPr>
      <w:r w:rsidRPr="00D70031">
        <w:rPr>
          <w:i/>
          <w:sz w:val="24"/>
          <w:szCs w:val="24"/>
        </w:rPr>
        <w:t xml:space="preserve">Systemisk </w:t>
      </w:r>
      <w:proofErr w:type="spellStart"/>
      <w:r w:rsidRPr="00D70031">
        <w:rPr>
          <w:i/>
          <w:sz w:val="24"/>
          <w:szCs w:val="24"/>
        </w:rPr>
        <w:t>sklerodermi</w:t>
      </w:r>
      <w:proofErr w:type="spellEnd"/>
      <w:r w:rsidRPr="00D70031">
        <w:rPr>
          <w:i/>
          <w:sz w:val="24"/>
          <w:szCs w:val="24"/>
        </w:rPr>
        <w:t xml:space="preserve">-associeret </w:t>
      </w:r>
      <w:proofErr w:type="spellStart"/>
      <w:r w:rsidRPr="00D70031">
        <w:rPr>
          <w:i/>
          <w:sz w:val="24"/>
          <w:szCs w:val="24"/>
        </w:rPr>
        <w:t>interstitiel</w:t>
      </w:r>
      <w:proofErr w:type="spellEnd"/>
      <w:r w:rsidRPr="00D70031">
        <w:rPr>
          <w:i/>
          <w:sz w:val="24"/>
          <w:szCs w:val="24"/>
        </w:rPr>
        <w:t xml:space="preserve"> lungesygdom (</w:t>
      </w:r>
      <w:proofErr w:type="spellStart"/>
      <w:r w:rsidRPr="00D70031">
        <w:rPr>
          <w:i/>
          <w:sz w:val="24"/>
          <w:szCs w:val="24"/>
        </w:rPr>
        <w:t>SSc</w:t>
      </w:r>
      <w:proofErr w:type="spellEnd"/>
      <w:r w:rsidRPr="00D70031">
        <w:rPr>
          <w:i/>
          <w:sz w:val="24"/>
          <w:szCs w:val="24"/>
        </w:rPr>
        <w:t>-ILS)</w:t>
      </w:r>
    </w:p>
    <w:p w14:paraId="00209E23" w14:textId="18EB9152" w:rsidR="00D70031" w:rsidRPr="00D70031" w:rsidRDefault="00D70031" w:rsidP="00BD67E2">
      <w:pPr>
        <w:ind w:left="851"/>
        <w:rPr>
          <w:sz w:val="24"/>
          <w:szCs w:val="24"/>
        </w:rPr>
      </w:pPr>
      <w:proofErr w:type="spellStart"/>
      <w:r w:rsidRPr="00D70031">
        <w:rPr>
          <w:sz w:val="24"/>
          <w:szCs w:val="24"/>
        </w:rPr>
        <w:t>Nintedanibs</w:t>
      </w:r>
      <w:proofErr w:type="spellEnd"/>
      <w:r w:rsidRPr="00D70031">
        <w:rPr>
          <w:sz w:val="24"/>
          <w:szCs w:val="24"/>
        </w:rPr>
        <w:t xml:space="preserve"> kliniske virkning er blevet undersøgt hos patienter med </w:t>
      </w:r>
      <w:proofErr w:type="spellStart"/>
      <w:r w:rsidRPr="00D70031">
        <w:rPr>
          <w:sz w:val="24"/>
          <w:szCs w:val="24"/>
        </w:rPr>
        <w:t>SSc</w:t>
      </w:r>
      <w:proofErr w:type="spellEnd"/>
      <w:r w:rsidRPr="00D70031">
        <w:rPr>
          <w:sz w:val="24"/>
          <w:szCs w:val="24"/>
        </w:rPr>
        <w:t xml:space="preserve">-ILS i et dobbeltblindet, randomiseret, placebokontrolleret fase III-studie (SENSCIS). Patienterne blev diagnosticeret med </w:t>
      </w:r>
      <w:proofErr w:type="spellStart"/>
      <w:r w:rsidRPr="00D70031">
        <w:rPr>
          <w:sz w:val="24"/>
          <w:szCs w:val="24"/>
        </w:rPr>
        <w:t>SSc</w:t>
      </w:r>
      <w:proofErr w:type="spellEnd"/>
      <w:r w:rsidRPr="00D70031">
        <w:rPr>
          <w:sz w:val="24"/>
          <w:szCs w:val="24"/>
        </w:rPr>
        <w:t xml:space="preserve">- ILS baseret på </w:t>
      </w:r>
      <w:r w:rsidRPr="00D70031">
        <w:rPr>
          <w:i/>
          <w:sz w:val="24"/>
          <w:szCs w:val="24"/>
        </w:rPr>
        <w:t xml:space="preserve">2013 American College of </w:t>
      </w:r>
      <w:proofErr w:type="spellStart"/>
      <w:r w:rsidRPr="00D70031">
        <w:rPr>
          <w:i/>
          <w:sz w:val="24"/>
          <w:szCs w:val="24"/>
        </w:rPr>
        <w:t>Rheuma</w:t>
      </w:r>
      <w:r w:rsidR="000B1C60">
        <w:rPr>
          <w:i/>
          <w:sz w:val="24"/>
          <w:szCs w:val="24"/>
        </w:rPr>
        <w:softHyphen/>
      </w:r>
      <w:r w:rsidRPr="00D70031">
        <w:rPr>
          <w:i/>
          <w:sz w:val="24"/>
          <w:szCs w:val="24"/>
        </w:rPr>
        <w:t>tology</w:t>
      </w:r>
      <w:proofErr w:type="spellEnd"/>
      <w:r w:rsidRPr="00D70031">
        <w:rPr>
          <w:i/>
          <w:sz w:val="24"/>
          <w:szCs w:val="24"/>
        </w:rPr>
        <w:t>/Euro</w:t>
      </w:r>
      <w:r w:rsidR="00D11532">
        <w:rPr>
          <w:i/>
          <w:sz w:val="24"/>
          <w:szCs w:val="24"/>
        </w:rPr>
        <w:softHyphen/>
      </w:r>
      <w:r w:rsidRPr="00D70031">
        <w:rPr>
          <w:i/>
          <w:sz w:val="24"/>
          <w:szCs w:val="24"/>
        </w:rPr>
        <w:t xml:space="preserve">pean League </w:t>
      </w:r>
      <w:proofErr w:type="spellStart"/>
      <w:r w:rsidRPr="00D70031">
        <w:rPr>
          <w:i/>
          <w:sz w:val="24"/>
          <w:szCs w:val="24"/>
        </w:rPr>
        <w:t>Against</w:t>
      </w:r>
      <w:proofErr w:type="spellEnd"/>
      <w:r w:rsidRPr="00D70031">
        <w:rPr>
          <w:i/>
          <w:sz w:val="24"/>
          <w:szCs w:val="24"/>
        </w:rPr>
        <w:t xml:space="preserve"> </w:t>
      </w:r>
      <w:proofErr w:type="spellStart"/>
      <w:r w:rsidRPr="00D70031">
        <w:rPr>
          <w:i/>
          <w:sz w:val="24"/>
          <w:szCs w:val="24"/>
        </w:rPr>
        <w:t>Rheumatism</w:t>
      </w:r>
      <w:proofErr w:type="spellEnd"/>
      <w:r w:rsidRPr="00D70031">
        <w:rPr>
          <w:i/>
          <w:sz w:val="24"/>
          <w:szCs w:val="24"/>
        </w:rPr>
        <w:t xml:space="preserve"> </w:t>
      </w:r>
      <w:r w:rsidRPr="00D70031">
        <w:rPr>
          <w:sz w:val="24"/>
          <w:szCs w:val="24"/>
        </w:rPr>
        <w:t xml:space="preserve">klassifikationskriterier for </w:t>
      </w:r>
      <w:proofErr w:type="spellStart"/>
      <w:r w:rsidRPr="00D70031">
        <w:rPr>
          <w:sz w:val="24"/>
          <w:szCs w:val="24"/>
        </w:rPr>
        <w:t>SSc</w:t>
      </w:r>
      <w:proofErr w:type="spellEnd"/>
      <w:r w:rsidRPr="00D70031">
        <w:rPr>
          <w:sz w:val="24"/>
          <w:szCs w:val="24"/>
        </w:rPr>
        <w:t xml:space="preserve"> og en højopløsnings-computertomografi (HRCT)-scanning udført inden for de seneste 12 måneder. I alt blev 580 patienter randomiseret i forholdet 1:1 til at få enten </w:t>
      </w:r>
      <w:proofErr w:type="spellStart"/>
      <w:r w:rsidRPr="00D70031">
        <w:rPr>
          <w:sz w:val="24"/>
          <w:szCs w:val="24"/>
        </w:rPr>
        <w:t>nintedanib</w:t>
      </w:r>
      <w:proofErr w:type="spellEnd"/>
      <w:r w:rsidRPr="00D70031">
        <w:rPr>
          <w:sz w:val="24"/>
          <w:szCs w:val="24"/>
        </w:rPr>
        <w:t xml:space="preserve"> 150</w:t>
      </w:r>
      <w:r w:rsidR="000B1C60">
        <w:rPr>
          <w:sz w:val="24"/>
          <w:szCs w:val="24"/>
        </w:rPr>
        <w:t> </w:t>
      </w:r>
      <w:r w:rsidRPr="00D70031">
        <w:rPr>
          <w:sz w:val="24"/>
          <w:szCs w:val="24"/>
        </w:rPr>
        <w:t xml:space="preserve">mg to gange dagligt eller matchende placebo i mindst 52 uger, hvoraf 576 patienter blev behandlet. </w:t>
      </w:r>
      <w:proofErr w:type="spellStart"/>
      <w:r w:rsidRPr="00D70031">
        <w:rPr>
          <w:sz w:val="24"/>
          <w:szCs w:val="24"/>
        </w:rPr>
        <w:t>Randomiseringen</w:t>
      </w:r>
      <w:proofErr w:type="spellEnd"/>
      <w:r w:rsidRPr="00D70031">
        <w:rPr>
          <w:sz w:val="24"/>
          <w:szCs w:val="24"/>
        </w:rPr>
        <w:t xml:space="preserve"> blev stratificeret ved </w:t>
      </w:r>
      <w:proofErr w:type="spellStart"/>
      <w:r w:rsidRPr="00D70031">
        <w:rPr>
          <w:sz w:val="24"/>
          <w:szCs w:val="24"/>
        </w:rPr>
        <w:t>antitopoisomerase</w:t>
      </w:r>
      <w:proofErr w:type="spellEnd"/>
      <w:r w:rsidRPr="00D70031">
        <w:rPr>
          <w:sz w:val="24"/>
          <w:szCs w:val="24"/>
        </w:rPr>
        <w:t xml:space="preserve">-antistofstatus (ATA). Enkelte patienter forblev i den blindede studiebehandling i op til 100 uger (median </w:t>
      </w:r>
      <w:proofErr w:type="spellStart"/>
      <w:r w:rsidRPr="00D70031">
        <w:rPr>
          <w:sz w:val="24"/>
          <w:szCs w:val="24"/>
        </w:rPr>
        <w:t>nintedanib</w:t>
      </w:r>
      <w:proofErr w:type="spellEnd"/>
      <w:r w:rsidRPr="00D70031">
        <w:rPr>
          <w:sz w:val="24"/>
          <w:szCs w:val="24"/>
        </w:rPr>
        <w:t xml:space="preserve">-eksponering 15,4 måneder, gennemsnitlig </w:t>
      </w:r>
      <w:proofErr w:type="spellStart"/>
      <w:r w:rsidRPr="00D70031">
        <w:rPr>
          <w:sz w:val="24"/>
          <w:szCs w:val="24"/>
        </w:rPr>
        <w:t>nintedanib</w:t>
      </w:r>
      <w:proofErr w:type="spellEnd"/>
      <w:r w:rsidRPr="00D70031">
        <w:rPr>
          <w:sz w:val="24"/>
          <w:szCs w:val="24"/>
        </w:rPr>
        <w:t>-eksponering 14,5 måneder).</w:t>
      </w:r>
    </w:p>
    <w:p w14:paraId="7E5F5AE2" w14:textId="77777777" w:rsidR="00D70031" w:rsidRPr="00D70031" w:rsidRDefault="00D70031" w:rsidP="00BD67E2">
      <w:pPr>
        <w:ind w:left="851"/>
        <w:rPr>
          <w:sz w:val="24"/>
          <w:szCs w:val="24"/>
        </w:rPr>
      </w:pPr>
    </w:p>
    <w:p w14:paraId="2B2E9CD2" w14:textId="77777777" w:rsidR="00D70031" w:rsidRPr="00D70031" w:rsidRDefault="00D70031" w:rsidP="00BD67E2">
      <w:pPr>
        <w:ind w:left="851"/>
        <w:rPr>
          <w:sz w:val="24"/>
          <w:szCs w:val="24"/>
        </w:rPr>
      </w:pPr>
      <w:r w:rsidRPr="00D70031">
        <w:rPr>
          <w:sz w:val="24"/>
          <w:szCs w:val="24"/>
        </w:rPr>
        <w:t xml:space="preserve">Det primære endepunkt var det årlige fald i FVC over 52 uger. De væsentligste sekundære endepunkter var den absolutte ændring fra </w:t>
      </w:r>
      <w:r w:rsidRPr="00D70031">
        <w:rPr>
          <w:i/>
          <w:sz w:val="24"/>
          <w:szCs w:val="24"/>
        </w:rPr>
        <w:t xml:space="preserve">baseline </w:t>
      </w:r>
      <w:r w:rsidRPr="00D70031">
        <w:rPr>
          <w:sz w:val="24"/>
          <w:szCs w:val="24"/>
        </w:rPr>
        <w:t xml:space="preserve">i den modificerede </w:t>
      </w:r>
      <w:proofErr w:type="spellStart"/>
      <w:r w:rsidRPr="00D70031">
        <w:rPr>
          <w:sz w:val="24"/>
          <w:szCs w:val="24"/>
        </w:rPr>
        <w:t>Rodnan</w:t>
      </w:r>
      <w:proofErr w:type="spellEnd"/>
      <w:r w:rsidRPr="00D70031">
        <w:rPr>
          <w:sz w:val="24"/>
          <w:szCs w:val="24"/>
        </w:rPr>
        <w:t xml:space="preserve"> hudscore (</w:t>
      </w:r>
      <w:proofErr w:type="spellStart"/>
      <w:r w:rsidRPr="00D70031">
        <w:rPr>
          <w:i/>
          <w:sz w:val="24"/>
          <w:szCs w:val="24"/>
        </w:rPr>
        <w:t>modified</w:t>
      </w:r>
      <w:proofErr w:type="spellEnd"/>
      <w:r w:rsidRPr="00D70031">
        <w:rPr>
          <w:i/>
          <w:sz w:val="24"/>
          <w:szCs w:val="24"/>
        </w:rPr>
        <w:t xml:space="preserve"> </w:t>
      </w:r>
      <w:proofErr w:type="spellStart"/>
      <w:r w:rsidRPr="00D70031">
        <w:rPr>
          <w:i/>
          <w:sz w:val="24"/>
          <w:szCs w:val="24"/>
        </w:rPr>
        <w:t>Rodnan</w:t>
      </w:r>
      <w:proofErr w:type="spellEnd"/>
      <w:r w:rsidRPr="00D70031">
        <w:rPr>
          <w:i/>
          <w:sz w:val="24"/>
          <w:szCs w:val="24"/>
        </w:rPr>
        <w:t xml:space="preserve"> Skin Score, </w:t>
      </w:r>
      <w:proofErr w:type="spellStart"/>
      <w:r w:rsidRPr="00D70031">
        <w:rPr>
          <w:sz w:val="24"/>
          <w:szCs w:val="24"/>
        </w:rPr>
        <w:t>mRSS</w:t>
      </w:r>
      <w:proofErr w:type="spellEnd"/>
      <w:r w:rsidRPr="00D70031">
        <w:rPr>
          <w:sz w:val="24"/>
          <w:szCs w:val="24"/>
        </w:rPr>
        <w:t xml:space="preserve">) ved uge 52 og den absolutte ændring fra </w:t>
      </w:r>
      <w:r w:rsidRPr="00D70031">
        <w:rPr>
          <w:i/>
          <w:sz w:val="24"/>
          <w:szCs w:val="24"/>
        </w:rPr>
        <w:t xml:space="preserve">baseline </w:t>
      </w:r>
      <w:r w:rsidRPr="00D70031">
        <w:rPr>
          <w:sz w:val="24"/>
          <w:szCs w:val="24"/>
        </w:rPr>
        <w:t>i den samlede score i St. Georges spørgeskema (</w:t>
      </w:r>
      <w:r w:rsidRPr="00D70031">
        <w:rPr>
          <w:i/>
          <w:sz w:val="24"/>
          <w:szCs w:val="24"/>
        </w:rPr>
        <w:t xml:space="preserve">St. George’s </w:t>
      </w:r>
      <w:proofErr w:type="spellStart"/>
      <w:r w:rsidRPr="00D70031">
        <w:rPr>
          <w:i/>
          <w:sz w:val="24"/>
          <w:szCs w:val="24"/>
        </w:rPr>
        <w:t>Respiratory</w:t>
      </w:r>
      <w:proofErr w:type="spellEnd"/>
      <w:r w:rsidRPr="00D70031">
        <w:rPr>
          <w:i/>
          <w:sz w:val="24"/>
          <w:szCs w:val="24"/>
        </w:rPr>
        <w:t xml:space="preserve"> </w:t>
      </w:r>
      <w:proofErr w:type="spellStart"/>
      <w:r w:rsidRPr="00D70031">
        <w:rPr>
          <w:i/>
          <w:sz w:val="24"/>
          <w:szCs w:val="24"/>
        </w:rPr>
        <w:t>Questionnaire</w:t>
      </w:r>
      <w:proofErr w:type="spellEnd"/>
      <w:r w:rsidRPr="00D70031">
        <w:rPr>
          <w:sz w:val="24"/>
          <w:szCs w:val="24"/>
        </w:rPr>
        <w:t>, SGRQ) ved uge 52.</w:t>
      </w:r>
    </w:p>
    <w:p w14:paraId="3642EACC" w14:textId="77777777" w:rsidR="00D70031" w:rsidRPr="00D70031" w:rsidRDefault="00D70031" w:rsidP="00BD67E2">
      <w:pPr>
        <w:ind w:left="851"/>
        <w:rPr>
          <w:sz w:val="24"/>
          <w:szCs w:val="24"/>
        </w:rPr>
      </w:pPr>
    </w:p>
    <w:p w14:paraId="40366B07" w14:textId="51A1110C" w:rsidR="00D70031" w:rsidRPr="00D70031" w:rsidRDefault="00D70031" w:rsidP="00BD67E2">
      <w:pPr>
        <w:ind w:left="851"/>
        <w:rPr>
          <w:sz w:val="24"/>
          <w:szCs w:val="24"/>
        </w:rPr>
      </w:pPr>
      <w:r w:rsidRPr="00D70031">
        <w:rPr>
          <w:sz w:val="24"/>
          <w:szCs w:val="24"/>
        </w:rPr>
        <w:t xml:space="preserve">I den samlede population var 75,2 % af patienterne kvinder. Gennemsnitsalder (standardafvigelse [SD, min.-maks.]) var 54,0 (12,2, 20-79) år. Samlet havde 51,9 % af patienterne diffus </w:t>
      </w:r>
      <w:proofErr w:type="spellStart"/>
      <w:r w:rsidRPr="00D70031">
        <w:rPr>
          <w:sz w:val="24"/>
          <w:szCs w:val="24"/>
        </w:rPr>
        <w:t>kutan</w:t>
      </w:r>
      <w:proofErr w:type="spellEnd"/>
      <w:r w:rsidRPr="00D70031">
        <w:rPr>
          <w:sz w:val="24"/>
          <w:szCs w:val="24"/>
        </w:rPr>
        <w:t xml:space="preserve"> systemisk </w:t>
      </w:r>
      <w:proofErr w:type="spellStart"/>
      <w:r w:rsidRPr="00D70031">
        <w:rPr>
          <w:sz w:val="24"/>
          <w:szCs w:val="24"/>
        </w:rPr>
        <w:t>sklerodermi</w:t>
      </w:r>
      <w:proofErr w:type="spellEnd"/>
      <w:r w:rsidRPr="00D70031">
        <w:rPr>
          <w:sz w:val="24"/>
          <w:szCs w:val="24"/>
        </w:rPr>
        <w:t xml:space="preserve"> (</w:t>
      </w:r>
      <w:proofErr w:type="spellStart"/>
      <w:r w:rsidRPr="00D70031">
        <w:rPr>
          <w:sz w:val="24"/>
          <w:szCs w:val="24"/>
        </w:rPr>
        <w:t>SSc</w:t>
      </w:r>
      <w:proofErr w:type="spellEnd"/>
      <w:r w:rsidRPr="00D70031">
        <w:rPr>
          <w:sz w:val="24"/>
          <w:szCs w:val="24"/>
        </w:rPr>
        <w:t xml:space="preserve">) og 48,1 % havde begrænset </w:t>
      </w:r>
      <w:proofErr w:type="spellStart"/>
      <w:r w:rsidRPr="00D70031">
        <w:rPr>
          <w:sz w:val="24"/>
          <w:szCs w:val="24"/>
        </w:rPr>
        <w:t>kutan</w:t>
      </w:r>
      <w:proofErr w:type="spellEnd"/>
      <w:r w:rsidRPr="00D70031">
        <w:rPr>
          <w:sz w:val="24"/>
          <w:szCs w:val="24"/>
        </w:rPr>
        <w:t xml:space="preserve"> </w:t>
      </w:r>
      <w:proofErr w:type="spellStart"/>
      <w:r w:rsidRPr="00D70031">
        <w:rPr>
          <w:sz w:val="24"/>
          <w:szCs w:val="24"/>
        </w:rPr>
        <w:t>SSc</w:t>
      </w:r>
      <w:proofErr w:type="spellEnd"/>
      <w:r w:rsidRPr="00D70031">
        <w:rPr>
          <w:sz w:val="24"/>
          <w:szCs w:val="24"/>
        </w:rPr>
        <w:t>. Gennemsnitstiden (SD) fra første konstatering af et ikke-</w:t>
      </w:r>
      <w:proofErr w:type="spellStart"/>
      <w:r w:rsidRPr="00D70031">
        <w:rPr>
          <w:sz w:val="24"/>
          <w:szCs w:val="24"/>
        </w:rPr>
        <w:t>Raynauds</w:t>
      </w:r>
      <w:proofErr w:type="spellEnd"/>
      <w:r w:rsidRPr="00D70031">
        <w:rPr>
          <w:sz w:val="24"/>
          <w:szCs w:val="24"/>
        </w:rPr>
        <w:t>-symptom var 3,49</w:t>
      </w:r>
      <w:r w:rsidR="000B1C60">
        <w:rPr>
          <w:sz w:val="24"/>
          <w:szCs w:val="24"/>
        </w:rPr>
        <w:t> </w:t>
      </w:r>
      <w:r w:rsidRPr="00D70031">
        <w:rPr>
          <w:sz w:val="24"/>
          <w:szCs w:val="24"/>
        </w:rPr>
        <w:t xml:space="preserve">(1,7) år. 49,0 % af patienterne var i stabil behandling med </w:t>
      </w:r>
      <w:proofErr w:type="spellStart"/>
      <w:r w:rsidRPr="00D70031">
        <w:rPr>
          <w:sz w:val="24"/>
          <w:szCs w:val="24"/>
        </w:rPr>
        <w:t>mycophenolat</w:t>
      </w:r>
      <w:proofErr w:type="spellEnd"/>
      <w:r w:rsidRPr="00D70031">
        <w:rPr>
          <w:sz w:val="24"/>
          <w:szCs w:val="24"/>
        </w:rPr>
        <w:t xml:space="preserve"> ved </w:t>
      </w:r>
      <w:r w:rsidRPr="00D70031">
        <w:rPr>
          <w:i/>
          <w:sz w:val="24"/>
          <w:szCs w:val="24"/>
        </w:rPr>
        <w:t xml:space="preserve">baseline </w:t>
      </w:r>
      <w:r w:rsidRPr="00D70031">
        <w:rPr>
          <w:sz w:val="24"/>
          <w:szCs w:val="24"/>
        </w:rPr>
        <w:t xml:space="preserve">(46,5 % </w:t>
      </w:r>
      <w:proofErr w:type="spellStart"/>
      <w:r w:rsidRPr="00D70031">
        <w:rPr>
          <w:sz w:val="24"/>
          <w:szCs w:val="24"/>
        </w:rPr>
        <w:t>mycophenolatmofetil</w:t>
      </w:r>
      <w:proofErr w:type="spellEnd"/>
      <w:r w:rsidRPr="00D70031">
        <w:rPr>
          <w:sz w:val="24"/>
          <w:szCs w:val="24"/>
        </w:rPr>
        <w:t xml:space="preserve">, 1,9 % </w:t>
      </w:r>
      <w:proofErr w:type="spellStart"/>
      <w:r w:rsidRPr="00D70031">
        <w:rPr>
          <w:sz w:val="24"/>
          <w:szCs w:val="24"/>
        </w:rPr>
        <w:t>mycophenolatnatrium</w:t>
      </w:r>
      <w:proofErr w:type="spellEnd"/>
      <w:r w:rsidRPr="00D70031">
        <w:rPr>
          <w:sz w:val="24"/>
          <w:szCs w:val="24"/>
        </w:rPr>
        <w:t xml:space="preserve">, 0,5 % </w:t>
      </w:r>
      <w:proofErr w:type="spellStart"/>
      <w:r w:rsidRPr="00D70031">
        <w:rPr>
          <w:sz w:val="24"/>
          <w:szCs w:val="24"/>
        </w:rPr>
        <w:t>mycophenolsyre</w:t>
      </w:r>
      <w:proofErr w:type="spellEnd"/>
      <w:r w:rsidRPr="00D70031">
        <w:rPr>
          <w:sz w:val="24"/>
          <w:szCs w:val="24"/>
        </w:rPr>
        <w:t xml:space="preserve">). Sikkerhedsprofilen hos patienter med eller uden </w:t>
      </w:r>
      <w:proofErr w:type="spellStart"/>
      <w:r w:rsidRPr="00D70031">
        <w:rPr>
          <w:sz w:val="24"/>
          <w:szCs w:val="24"/>
        </w:rPr>
        <w:t>mycophenolat</w:t>
      </w:r>
      <w:proofErr w:type="spellEnd"/>
      <w:r w:rsidRPr="00D70031">
        <w:rPr>
          <w:sz w:val="24"/>
          <w:szCs w:val="24"/>
        </w:rPr>
        <w:t xml:space="preserve"> ved </w:t>
      </w:r>
      <w:r w:rsidRPr="00D70031">
        <w:rPr>
          <w:i/>
          <w:sz w:val="24"/>
          <w:szCs w:val="24"/>
        </w:rPr>
        <w:t xml:space="preserve">baseline </w:t>
      </w:r>
      <w:r w:rsidRPr="00D70031">
        <w:rPr>
          <w:sz w:val="24"/>
          <w:szCs w:val="24"/>
        </w:rPr>
        <w:t>var sammenlignelig.</w:t>
      </w:r>
    </w:p>
    <w:p w14:paraId="02B4B9FF" w14:textId="71A4EEAC" w:rsidR="00D11532" w:rsidRDefault="00D11532">
      <w:pPr>
        <w:rPr>
          <w:sz w:val="24"/>
          <w:szCs w:val="24"/>
        </w:rPr>
      </w:pPr>
      <w:r>
        <w:rPr>
          <w:sz w:val="24"/>
          <w:szCs w:val="24"/>
        </w:rPr>
        <w:br w:type="page"/>
      </w:r>
    </w:p>
    <w:p w14:paraId="5F6527C8" w14:textId="77777777" w:rsidR="00D70031" w:rsidRPr="00D70031" w:rsidRDefault="00D70031" w:rsidP="00BD67E2">
      <w:pPr>
        <w:ind w:left="851"/>
        <w:rPr>
          <w:sz w:val="24"/>
          <w:szCs w:val="24"/>
        </w:rPr>
      </w:pPr>
    </w:p>
    <w:p w14:paraId="6A5025EE" w14:textId="77777777" w:rsidR="00D70031" w:rsidRPr="00D70031" w:rsidRDefault="00D70031" w:rsidP="00BD67E2">
      <w:pPr>
        <w:ind w:left="851"/>
        <w:rPr>
          <w:i/>
          <w:sz w:val="24"/>
          <w:szCs w:val="24"/>
        </w:rPr>
      </w:pPr>
      <w:r w:rsidRPr="00D70031">
        <w:rPr>
          <w:i/>
          <w:sz w:val="24"/>
          <w:szCs w:val="24"/>
          <w:u w:val="single"/>
        </w:rPr>
        <w:t>Årligt fald i FVC</w:t>
      </w:r>
    </w:p>
    <w:p w14:paraId="1FCC0171" w14:textId="77777777" w:rsidR="00D70031" w:rsidRPr="00D70031" w:rsidRDefault="00D70031" w:rsidP="00BD67E2">
      <w:pPr>
        <w:ind w:left="851"/>
        <w:rPr>
          <w:sz w:val="24"/>
          <w:szCs w:val="24"/>
        </w:rPr>
      </w:pPr>
      <w:r w:rsidRPr="00D70031">
        <w:rPr>
          <w:sz w:val="24"/>
          <w:szCs w:val="24"/>
        </w:rPr>
        <w:t xml:space="preserve">Det årlige fald i FVC (i ml) over 52 uger var signifikant reduceret med 41,0 ml hos patienter, der fik </w:t>
      </w:r>
      <w:proofErr w:type="spellStart"/>
      <w:r w:rsidRPr="00D70031">
        <w:rPr>
          <w:sz w:val="24"/>
          <w:szCs w:val="24"/>
        </w:rPr>
        <w:t>nintedanib</w:t>
      </w:r>
      <w:proofErr w:type="spellEnd"/>
      <w:r w:rsidRPr="00D70031">
        <w:rPr>
          <w:sz w:val="24"/>
          <w:szCs w:val="24"/>
        </w:rPr>
        <w:t>, sammenlignet med patienter, der fik placebo (tabel 11), hvilket svarer til en relativ behandlingsvirkning på 43,8 %.</w:t>
      </w:r>
    </w:p>
    <w:p w14:paraId="70601EB2" w14:textId="77777777" w:rsidR="00D70031" w:rsidRPr="00D70031" w:rsidRDefault="00D70031" w:rsidP="00BD67E2">
      <w:pPr>
        <w:ind w:left="851"/>
        <w:rPr>
          <w:sz w:val="24"/>
          <w:szCs w:val="24"/>
        </w:rPr>
      </w:pPr>
    </w:p>
    <w:p w14:paraId="328679EB" w14:textId="77777777" w:rsidR="00D70031" w:rsidRDefault="00D70031" w:rsidP="00D70031">
      <w:pPr>
        <w:tabs>
          <w:tab w:val="left" w:pos="851"/>
        </w:tabs>
        <w:ind w:left="851"/>
        <w:rPr>
          <w:b/>
          <w:bCs/>
          <w:sz w:val="24"/>
          <w:szCs w:val="24"/>
        </w:rPr>
      </w:pPr>
      <w:r w:rsidRPr="00D70031">
        <w:rPr>
          <w:b/>
          <w:bCs/>
          <w:sz w:val="24"/>
          <w:szCs w:val="24"/>
        </w:rPr>
        <w:t>Tabel 11: Årligt fald i FVC (i ml) over 52 uger</w:t>
      </w:r>
    </w:p>
    <w:p w14:paraId="4F04FB0E" w14:textId="77777777" w:rsidR="000B1C60" w:rsidRPr="00D70031" w:rsidRDefault="000B1C60" w:rsidP="00D70031">
      <w:pPr>
        <w:tabs>
          <w:tab w:val="left" w:pos="851"/>
        </w:tabs>
        <w:ind w:left="851"/>
        <w:rPr>
          <w:b/>
          <w:bCs/>
          <w:sz w:val="24"/>
          <w:szCs w:val="24"/>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3210"/>
        <w:gridCol w:w="3210"/>
        <w:gridCol w:w="3208"/>
      </w:tblGrid>
      <w:tr w:rsidR="00D70031" w:rsidRPr="00D70031" w14:paraId="657A6F5A" w14:textId="77777777" w:rsidTr="00BD67E2">
        <w:trPr>
          <w:trHeight w:val="506"/>
        </w:trPr>
        <w:tc>
          <w:tcPr>
            <w:tcW w:w="1667" w:type="pct"/>
            <w:tcBorders>
              <w:top w:val="single" w:sz="4" w:space="0" w:color="000000"/>
              <w:left w:val="single" w:sz="4" w:space="0" w:color="000000"/>
              <w:bottom w:val="single" w:sz="4" w:space="0" w:color="000000"/>
              <w:right w:val="single" w:sz="4" w:space="0" w:color="000000"/>
            </w:tcBorders>
          </w:tcPr>
          <w:p w14:paraId="6BFFEB89" w14:textId="77777777" w:rsidR="00D70031" w:rsidRPr="00D70031" w:rsidRDefault="00D70031" w:rsidP="00BD67E2">
            <w:pPr>
              <w:ind w:left="132"/>
              <w:rPr>
                <w:sz w:val="22"/>
                <w:szCs w:val="22"/>
              </w:rPr>
            </w:pPr>
          </w:p>
        </w:tc>
        <w:tc>
          <w:tcPr>
            <w:tcW w:w="1667" w:type="pct"/>
            <w:tcBorders>
              <w:top w:val="single" w:sz="4" w:space="0" w:color="000000"/>
              <w:left w:val="single" w:sz="4" w:space="0" w:color="000000"/>
              <w:bottom w:val="single" w:sz="4" w:space="0" w:color="000000"/>
              <w:right w:val="single" w:sz="4" w:space="0" w:color="000000"/>
            </w:tcBorders>
            <w:hideMark/>
          </w:tcPr>
          <w:p w14:paraId="53FBC554" w14:textId="77777777" w:rsidR="00D70031" w:rsidRPr="00D70031" w:rsidRDefault="00D70031" w:rsidP="00D11532">
            <w:pPr>
              <w:ind w:left="132"/>
              <w:jc w:val="center"/>
              <w:rPr>
                <w:sz w:val="22"/>
                <w:szCs w:val="22"/>
              </w:rPr>
            </w:pPr>
            <w:r w:rsidRPr="00D70031">
              <w:rPr>
                <w:sz w:val="22"/>
                <w:szCs w:val="22"/>
              </w:rPr>
              <w:t>Placebo</w:t>
            </w:r>
          </w:p>
        </w:tc>
        <w:tc>
          <w:tcPr>
            <w:tcW w:w="1666" w:type="pct"/>
            <w:tcBorders>
              <w:top w:val="single" w:sz="4" w:space="0" w:color="000000"/>
              <w:left w:val="single" w:sz="4" w:space="0" w:color="000000"/>
              <w:bottom w:val="single" w:sz="4" w:space="0" w:color="000000"/>
              <w:right w:val="single" w:sz="4" w:space="0" w:color="000000"/>
            </w:tcBorders>
            <w:hideMark/>
          </w:tcPr>
          <w:p w14:paraId="7CCE0A58" w14:textId="77777777" w:rsidR="00D70031" w:rsidRPr="00D70031" w:rsidRDefault="00D70031" w:rsidP="00D11532">
            <w:pPr>
              <w:ind w:left="132"/>
              <w:jc w:val="center"/>
              <w:rPr>
                <w:sz w:val="22"/>
                <w:szCs w:val="22"/>
              </w:rPr>
            </w:pPr>
            <w:proofErr w:type="spellStart"/>
            <w:r w:rsidRPr="00D70031">
              <w:rPr>
                <w:sz w:val="22"/>
                <w:szCs w:val="22"/>
              </w:rPr>
              <w:t>Nintedanib</w:t>
            </w:r>
            <w:proofErr w:type="spellEnd"/>
            <w:r w:rsidRPr="00D70031">
              <w:rPr>
                <w:sz w:val="22"/>
                <w:szCs w:val="22"/>
              </w:rPr>
              <w:t xml:space="preserve"> 150 mg</w:t>
            </w:r>
          </w:p>
          <w:p w14:paraId="076FC237" w14:textId="77777777" w:rsidR="00D70031" w:rsidRPr="00D70031" w:rsidRDefault="00D70031" w:rsidP="00D11532">
            <w:pPr>
              <w:ind w:left="132"/>
              <w:jc w:val="center"/>
              <w:rPr>
                <w:sz w:val="22"/>
                <w:szCs w:val="22"/>
              </w:rPr>
            </w:pPr>
            <w:r w:rsidRPr="00D70031">
              <w:rPr>
                <w:sz w:val="22"/>
                <w:szCs w:val="22"/>
              </w:rPr>
              <w:t>to gange dagligt</w:t>
            </w:r>
          </w:p>
        </w:tc>
      </w:tr>
      <w:tr w:rsidR="00D70031" w:rsidRPr="00D70031" w14:paraId="344DDB68" w14:textId="77777777" w:rsidTr="00BD67E2">
        <w:trPr>
          <w:trHeight w:val="251"/>
        </w:trPr>
        <w:tc>
          <w:tcPr>
            <w:tcW w:w="1667" w:type="pct"/>
            <w:tcBorders>
              <w:top w:val="single" w:sz="4" w:space="0" w:color="000000"/>
              <w:left w:val="single" w:sz="4" w:space="0" w:color="000000"/>
              <w:bottom w:val="single" w:sz="4" w:space="0" w:color="000000"/>
              <w:right w:val="single" w:sz="4" w:space="0" w:color="000000"/>
            </w:tcBorders>
            <w:hideMark/>
          </w:tcPr>
          <w:p w14:paraId="250EB274" w14:textId="77777777" w:rsidR="00D70031" w:rsidRPr="00D70031" w:rsidRDefault="00D70031" w:rsidP="00BD67E2">
            <w:pPr>
              <w:ind w:left="132"/>
              <w:rPr>
                <w:sz w:val="22"/>
                <w:szCs w:val="22"/>
              </w:rPr>
            </w:pPr>
            <w:r w:rsidRPr="00D70031">
              <w:rPr>
                <w:sz w:val="22"/>
                <w:szCs w:val="22"/>
              </w:rPr>
              <w:t>Antal analyserede patienter</w:t>
            </w:r>
          </w:p>
        </w:tc>
        <w:tc>
          <w:tcPr>
            <w:tcW w:w="1667" w:type="pct"/>
            <w:tcBorders>
              <w:top w:val="single" w:sz="4" w:space="0" w:color="000000"/>
              <w:left w:val="single" w:sz="4" w:space="0" w:color="000000"/>
              <w:bottom w:val="single" w:sz="4" w:space="0" w:color="000000"/>
              <w:right w:val="single" w:sz="4" w:space="0" w:color="000000"/>
            </w:tcBorders>
            <w:hideMark/>
          </w:tcPr>
          <w:p w14:paraId="3FE0CF0D" w14:textId="77777777" w:rsidR="00D70031" w:rsidRPr="00D70031" w:rsidRDefault="00D70031" w:rsidP="00D11532">
            <w:pPr>
              <w:ind w:left="132"/>
              <w:jc w:val="center"/>
              <w:rPr>
                <w:sz w:val="22"/>
                <w:szCs w:val="22"/>
              </w:rPr>
            </w:pPr>
            <w:r w:rsidRPr="00D70031">
              <w:rPr>
                <w:sz w:val="22"/>
                <w:szCs w:val="22"/>
              </w:rPr>
              <w:t>288</w:t>
            </w:r>
          </w:p>
        </w:tc>
        <w:tc>
          <w:tcPr>
            <w:tcW w:w="1666" w:type="pct"/>
            <w:tcBorders>
              <w:top w:val="single" w:sz="4" w:space="0" w:color="000000"/>
              <w:left w:val="single" w:sz="4" w:space="0" w:color="000000"/>
              <w:bottom w:val="single" w:sz="4" w:space="0" w:color="000000"/>
              <w:right w:val="single" w:sz="4" w:space="0" w:color="000000"/>
            </w:tcBorders>
            <w:hideMark/>
          </w:tcPr>
          <w:p w14:paraId="2E74076E" w14:textId="77777777" w:rsidR="00D70031" w:rsidRPr="00D70031" w:rsidRDefault="00D70031" w:rsidP="00D11532">
            <w:pPr>
              <w:ind w:left="132"/>
              <w:jc w:val="center"/>
              <w:rPr>
                <w:sz w:val="22"/>
                <w:szCs w:val="22"/>
              </w:rPr>
            </w:pPr>
            <w:r w:rsidRPr="00D70031">
              <w:rPr>
                <w:sz w:val="22"/>
                <w:szCs w:val="22"/>
              </w:rPr>
              <w:t>287</w:t>
            </w:r>
          </w:p>
        </w:tc>
      </w:tr>
      <w:tr w:rsidR="00D70031" w:rsidRPr="00D70031" w14:paraId="043EBE7F" w14:textId="77777777" w:rsidTr="00BD67E2">
        <w:trPr>
          <w:trHeight w:val="254"/>
        </w:trPr>
        <w:tc>
          <w:tcPr>
            <w:tcW w:w="1667" w:type="pct"/>
            <w:tcBorders>
              <w:top w:val="single" w:sz="4" w:space="0" w:color="000000"/>
              <w:left w:val="single" w:sz="4" w:space="0" w:color="000000"/>
              <w:bottom w:val="single" w:sz="4" w:space="0" w:color="000000"/>
              <w:right w:val="single" w:sz="4" w:space="0" w:color="000000"/>
            </w:tcBorders>
            <w:hideMark/>
          </w:tcPr>
          <w:p w14:paraId="29E6F375" w14:textId="77777777" w:rsidR="00D70031" w:rsidRPr="00D70031" w:rsidRDefault="00D70031" w:rsidP="00BD67E2">
            <w:pPr>
              <w:ind w:left="132"/>
              <w:rPr>
                <w:sz w:val="22"/>
                <w:szCs w:val="22"/>
              </w:rPr>
            </w:pPr>
            <w:r w:rsidRPr="00D70031">
              <w:rPr>
                <w:sz w:val="22"/>
                <w:szCs w:val="22"/>
              </w:rPr>
              <w:t>Grad</w:t>
            </w:r>
            <w:r w:rsidRPr="00D70031">
              <w:rPr>
                <w:sz w:val="22"/>
                <w:szCs w:val="22"/>
                <w:vertAlign w:val="superscript"/>
              </w:rPr>
              <w:t>1</w:t>
            </w:r>
            <w:r w:rsidRPr="00D70031">
              <w:rPr>
                <w:sz w:val="22"/>
                <w:szCs w:val="22"/>
              </w:rPr>
              <w:t xml:space="preserve"> (SE) af forværring over 52 uger</w:t>
            </w:r>
          </w:p>
        </w:tc>
        <w:tc>
          <w:tcPr>
            <w:tcW w:w="1667" w:type="pct"/>
            <w:tcBorders>
              <w:top w:val="single" w:sz="4" w:space="0" w:color="000000"/>
              <w:left w:val="single" w:sz="4" w:space="0" w:color="000000"/>
              <w:bottom w:val="single" w:sz="4" w:space="0" w:color="000000"/>
              <w:right w:val="single" w:sz="4" w:space="0" w:color="000000"/>
            </w:tcBorders>
            <w:hideMark/>
          </w:tcPr>
          <w:p w14:paraId="1C169EB5" w14:textId="77777777" w:rsidR="00D70031" w:rsidRPr="00D70031" w:rsidRDefault="00D70031" w:rsidP="00D11532">
            <w:pPr>
              <w:ind w:left="132"/>
              <w:jc w:val="center"/>
              <w:rPr>
                <w:sz w:val="22"/>
                <w:szCs w:val="22"/>
              </w:rPr>
            </w:pPr>
            <w:r w:rsidRPr="00D70031">
              <w:rPr>
                <w:sz w:val="22"/>
                <w:szCs w:val="22"/>
              </w:rPr>
              <w:t>-93,3 (13,5)</w:t>
            </w:r>
          </w:p>
        </w:tc>
        <w:tc>
          <w:tcPr>
            <w:tcW w:w="1666" w:type="pct"/>
            <w:tcBorders>
              <w:top w:val="single" w:sz="4" w:space="0" w:color="000000"/>
              <w:left w:val="single" w:sz="4" w:space="0" w:color="000000"/>
              <w:bottom w:val="single" w:sz="4" w:space="0" w:color="000000"/>
              <w:right w:val="single" w:sz="4" w:space="0" w:color="000000"/>
            </w:tcBorders>
            <w:hideMark/>
          </w:tcPr>
          <w:p w14:paraId="2AD33902" w14:textId="77777777" w:rsidR="00D70031" w:rsidRPr="00D70031" w:rsidRDefault="00D70031" w:rsidP="00D11532">
            <w:pPr>
              <w:ind w:left="132"/>
              <w:jc w:val="center"/>
              <w:rPr>
                <w:sz w:val="22"/>
                <w:szCs w:val="22"/>
              </w:rPr>
            </w:pPr>
            <w:r w:rsidRPr="00D70031">
              <w:rPr>
                <w:sz w:val="22"/>
                <w:szCs w:val="22"/>
              </w:rPr>
              <w:t>-52,4 (13,8)</w:t>
            </w:r>
          </w:p>
        </w:tc>
      </w:tr>
      <w:tr w:rsidR="00D70031" w:rsidRPr="00D70031" w14:paraId="16BF8126" w14:textId="77777777" w:rsidTr="00BD67E2">
        <w:trPr>
          <w:trHeight w:val="251"/>
        </w:trPr>
        <w:tc>
          <w:tcPr>
            <w:tcW w:w="5000" w:type="pct"/>
            <w:gridSpan w:val="3"/>
            <w:tcBorders>
              <w:top w:val="single" w:sz="4" w:space="0" w:color="000000"/>
              <w:left w:val="single" w:sz="4" w:space="0" w:color="000000"/>
              <w:bottom w:val="single" w:sz="4" w:space="0" w:color="000000"/>
              <w:right w:val="single" w:sz="4" w:space="0" w:color="000000"/>
            </w:tcBorders>
            <w:hideMark/>
          </w:tcPr>
          <w:p w14:paraId="761ECD86" w14:textId="77777777" w:rsidR="00D70031" w:rsidRPr="00D70031" w:rsidRDefault="00D70031" w:rsidP="00BD67E2">
            <w:pPr>
              <w:ind w:left="132"/>
              <w:rPr>
                <w:sz w:val="22"/>
                <w:szCs w:val="22"/>
              </w:rPr>
            </w:pPr>
            <w:r w:rsidRPr="00D70031">
              <w:rPr>
                <w:sz w:val="22"/>
                <w:szCs w:val="22"/>
              </w:rPr>
              <w:t>Sammenlignet med placebo</w:t>
            </w:r>
          </w:p>
        </w:tc>
      </w:tr>
      <w:tr w:rsidR="00D70031" w:rsidRPr="00D70031" w14:paraId="3E8A5DAE" w14:textId="77777777" w:rsidTr="00BD67E2">
        <w:trPr>
          <w:trHeight w:val="254"/>
        </w:trPr>
        <w:tc>
          <w:tcPr>
            <w:tcW w:w="1667" w:type="pct"/>
            <w:tcBorders>
              <w:top w:val="single" w:sz="4" w:space="0" w:color="000000"/>
              <w:left w:val="single" w:sz="4" w:space="0" w:color="000000"/>
              <w:bottom w:val="single" w:sz="4" w:space="0" w:color="000000"/>
              <w:right w:val="single" w:sz="4" w:space="0" w:color="000000"/>
            </w:tcBorders>
            <w:hideMark/>
          </w:tcPr>
          <w:p w14:paraId="4BCA3ED5" w14:textId="77777777" w:rsidR="00D70031" w:rsidRPr="00D70031" w:rsidRDefault="00D70031" w:rsidP="00BD67E2">
            <w:pPr>
              <w:ind w:left="132"/>
              <w:rPr>
                <w:sz w:val="22"/>
                <w:szCs w:val="22"/>
              </w:rPr>
            </w:pPr>
            <w:r w:rsidRPr="00D70031">
              <w:rPr>
                <w:sz w:val="22"/>
                <w:szCs w:val="22"/>
              </w:rPr>
              <w:t>Forskel</w:t>
            </w:r>
            <w:r w:rsidRPr="00D70031">
              <w:rPr>
                <w:sz w:val="22"/>
                <w:szCs w:val="22"/>
                <w:vertAlign w:val="superscript"/>
              </w:rPr>
              <w:t>1</w:t>
            </w:r>
          </w:p>
        </w:tc>
        <w:tc>
          <w:tcPr>
            <w:tcW w:w="1667" w:type="pct"/>
            <w:tcBorders>
              <w:top w:val="single" w:sz="4" w:space="0" w:color="000000"/>
              <w:left w:val="single" w:sz="4" w:space="0" w:color="000000"/>
              <w:bottom w:val="single" w:sz="4" w:space="0" w:color="000000"/>
              <w:right w:val="single" w:sz="4" w:space="0" w:color="000000"/>
            </w:tcBorders>
          </w:tcPr>
          <w:p w14:paraId="28D95BC7" w14:textId="77777777" w:rsidR="00D70031" w:rsidRPr="00D70031" w:rsidRDefault="00D70031" w:rsidP="00D11532">
            <w:pPr>
              <w:ind w:left="132"/>
              <w:jc w:val="center"/>
              <w:rPr>
                <w:sz w:val="22"/>
                <w:szCs w:val="22"/>
              </w:rPr>
            </w:pPr>
          </w:p>
        </w:tc>
        <w:tc>
          <w:tcPr>
            <w:tcW w:w="1666" w:type="pct"/>
            <w:tcBorders>
              <w:top w:val="single" w:sz="4" w:space="0" w:color="000000"/>
              <w:left w:val="single" w:sz="4" w:space="0" w:color="000000"/>
              <w:bottom w:val="single" w:sz="4" w:space="0" w:color="000000"/>
              <w:right w:val="single" w:sz="4" w:space="0" w:color="000000"/>
            </w:tcBorders>
            <w:hideMark/>
          </w:tcPr>
          <w:p w14:paraId="35A2B86F" w14:textId="77777777" w:rsidR="00D70031" w:rsidRPr="00D70031" w:rsidRDefault="00D70031" w:rsidP="00D11532">
            <w:pPr>
              <w:ind w:left="132"/>
              <w:jc w:val="center"/>
              <w:rPr>
                <w:sz w:val="22"/>
                <w:szCs w:val="22"/>
              </w:rPr>
            </w:pPr>
            <w:r w:rsidRPr="00D70031">
              <w:rPr>
                <w:sz w:val="22"/>
                <w:szCs w:val="22"/>
              </w:rPr>
              <w:t>41,0</w:t>
            </w:r>
          </w:p>
        </w:tc>
      </w:tr>
      <w:tr w:rsidR="00D70031" w:rsidRPr="00D70031" w14:paraId="2B2AC2DA" w14:textId="77777777" w:rsidTr="00BD67E2">
        <w:trPr>
          <w:trHeight w:val="251"/>
        </w:trPr>
        <w:tc>
          <w:tcPr>
            <w:tcW w:w="1667" w:type="pct"/>
            <w:tcBorders>
              <w:top w:val="single" w:sz="4" w:space="0" w:color="000000"/>
              <w:left w:val="single" w:sz="4" w:space="0" w:color="000000"/>
              <w:bottom w:val="single" w:sz="4" w:space="0" w:color="000000"/>
              <w:right w:val="single" w:sz="4" w:space="0" w:color="000000"/>
            </w:tcBorders>
            <w:hideMark/>
          </w:tcPr>
          <w:p w14:paraId="5D38B081" w14:textId="77777777" w:rsidR="00D70031" w:rsidRPr="00D70031" w:rsidRDefault="00D70031" w:rsidP="00BD67E2">
            <w:pPr>
              <w:ind w:left="132"/>
              <w:rPr>
                <w:sz w:val="22"/>
                <w:szCs w:val="22"/>
              </w:rPr>
            </w:pPr>
            <w:r w:rsidRPr="00D70031">
              <w:rPr>
                <w:sz w:val="22"/>
                <w:szCs w:val="22"/>
              </w:rPr>
              <w:t xml:space="preserve">   95 % CI</w:t>
            </w:r>
          </w:p>
        </w:tc>
        <w:tc>
          <w:tcPr>
            <w:tcW w:w="1667" w:type="pct"/>
            <w:tcBorders>
              <w:top w:val="single" w:sz="4" w:space="0" w:color="000000"/>
              <w:left w:val="single" w:sz="4" w:space="0" w:color="000000"/>
              <w:bottom w:val="single" w:sz="4" w:space="0" w:color="000000"/>
              <w:right w:val="single" w:sz="4" w:space="0" w:color="000000"/>
            </w:tcBorders>
          </w:tcPr>
          <w:p w14:paraId="62D82BF6" w14:textId="77777777" w:rsidR="00D70031" w:rsidRPr="00D70031" w:rsidRDefault="00D70031" w:rsidP="00D11532">
            <w:pPr>
              <w:ind w:left="132"/>
              <w:jc w:val="center"/>
              <w:rPr>
                <w:sz w:val="22"/>
                <w:szCs w:val="22"/>
              </w:rPr>
            </w:pPr>
          </w:p>
        </w:tc>
        <w:tc>
          <w:tcPr>
            <w:tcW w:w="1666" w:type="pct"/>
            <w:tcBorders>
              <w:top w:val="single" w:sz="4" w:space="0" w:color="000000"/>
              <w:left w:val="single" w:sz="4" w:space="0" w:color="000000"/>
              <w:bottom w:val="single" w:sz="4" w:space="0" w:color="000000"/>
              <w:right w:val="single" w:sz="4" w:space="0" w:color="000000"/>
            </w:tcBorders>
            <w:hideMark/>
          </w:tcPr>
          <w:p w14:paraId="1A1B7A2D" w14:textId="77777777" w:rsidR="00D70031" w:rsidRPr="00D70031" w:rsidRDefault="00D70031" w:rsidP="00D11532">
            <w:pPr>
              <w:ind w:left="132"/>
              <w:jc w:val="center"/>
              <w:rPr>
                <w:sz w:val="22"/>
                <w:szCs w:val="22"/>
              </w:rPr>
            </w:pPr>
            <w:r w:rsidRPr="00D70031">
              <w:rPr>
                <w:sz w:val="22"/>
                <w:szCs w:val="22"/>
              </w:rPr>
              <w:t>(2,9; 79,0)</w:t>
            </w:r>
          </w:p>
        </w:tc>
      </w:tr>
      <w:tr w:rsidR="00D70031" w:rsidRPr="00D70031" w14:paraId="68BD233C" w14:textId="77777777" w:rsidTr="00BD67E2">
        <w:trPr>
          <w:trHeight w:val="254"/>
        </w:trPr>
        <w:tc>
          <w:tcPr>
            <w:tcW w:w="1667" w:type="pct"/>
            <w:tcBorders>
              <w:top w:val="single" w:sz="4" w:space="0" w:color="000000"/>
              <w:left w:val="single" w:sz="4" w:space="0" w:color="000000"/>
              <w:bottom w:val="single" w:sz="4" w:space="0" w:color="000000"/>
              <w:right w:val="single" w:sz="4" w:space="0" w:color="000000"/>
            </w:tcBorders>
            <w:hideMark/>
          </w:tcPr>
          <w:p w14:paraId="2281E902" w14:textId="77777777" w:rsidR="00D70031" w:rsidRPr="00D70031" w:rsidRDefault="00D70031" w:rsidP="00BD67E2">
            <w:pPr>
              <w:ind w:left="132"/>
              <w:rPr>
                <w:sz w:val="22"/>
                <w:szCs w:val="22"/>
              </w:rPr>
            </w:pPr>
            <w:r w:rsidRPr="00D70031">
              <w:rPr>
                <w:sz w:val="22"/>
                <w:szCs w:val="22"/>
              </w:rPr>
              <w:t xml:space="preserve">   </w:t>
            </w:r>
            <w:proofErr w:type="spellStart"/>
            <w:r w:rsidRPr="00D70031">
              <w:rPr>
                <w:sz w:val="22"/>
                <w:szCs w:val="22"/>
              </w:rPr>
              <w:t>p-værdi</w:t>
            </w:r>
            <w:proofErr w:type="spellEnd"/>
          </w:p>
        </w:tc>
        <w:tc>
          <w:tcPr>
            <w:tcW w:w="1667" w:type="pct"/>
            <w:tcBorders>
              <w:top w:val="single" w:sz="4" w:space="0" w:color="000000"/>
              <w:left w:val="single" w:sz="4" w:space="0" w:color="000000"/>
              <w:bottom w:val="single" w:sz="4" w:space="0" w:color="000000"/>
              <w:right w:val="single" w:sz="4" w:space="0" w:color="000000"/>
            </w:tcBorders>
          </w:tcPr>
          <w:p w14:paraId="6CD4B3F6" w14:textId="77777777" w:rsidR="00D70031" w:rsidRPr="00D70031" w:rsidRDefault="00D70031" w:rsidP="00D11532">
            <w:pPr>
              <w:ind w:left="132"/>
              <w:jc w:val="center"/>
              <w:rPr>
                <w:sz w:val="22"/>
                <w:szCs w:val="22"/>
              </w:rPr>
            </w:pPr>
          </w:p>
        </w:tc>
        <w:tc>
          <w:tcPr>
            <w:tcW w:w="1666" w:type="pct"/>
            <w:tcBorders>
              <w:top w:val="single" w:sz="4" w:space="0" w:color="000000"/>
              <w:left w:val="single" w:sz="4" w:space="0" w:color="000000"/>
              <w:bottom w:val="single" w:sz="4" w:space="0" w:color="000000"/>
              <w:right w:val="single" w:sz="4" w:space="0" w:color="000000"/>
            </w:tcBorders>
            <w:hideMark/>
          </w:tcPr>
          <w:p w14:paraId="3708D416" w14:textId="77777777" w:rsidR="00D70031" w:rsidRPr="00D70031" w:rsidRDefault="00D70031" w:rsidP="00D11532">
            <w:pPr>
              <w:ind w:left="132"/>
              <w:jc w:val="center"/>
              <w:rPr>
                <w:sz w:val="22"/>
                <w:szCs w:val="22"/>
              </w:rPr>
            </w:pPr>
            <w:r w:rsidRPr="00D70031">
              <w:rPr>
                <w:sz w:val="22"/>
                <w:szCs w:val="22"/>
              </w:rPr>
              <w:t>&lt; 0,05</w:t>
            </w:r>
          </w:p>
        </w:tc>
      </w:tr>
    </w:tbl>
    <w:p w14:paraId="3AFDAD6F" w14:textId="7BB84CB4" w:rsidR="00D70031" w:rsidRPr="00D70031" w:rsidRDefault="00D70031" w:rsidP="00BD67E2">
      <w:pPr>
        <w:ind w:left="284" w:hanging="284"/>
        <w:rPr>
          <w:sz w:val="24"/>
          <w:szCs w:val="24"/>
        </w:rPr>
      </w:pPr>
      <w:r w:rsidRPr="00D70031">
        <w:rPr>
          <w:sz w:val="24"/>
          <w:szCs w:val="24"/>
          <w:vertAlign w:val="superscript"/>
        </w:rPr>
        <w:t>1</w:t>
      </w:r>
      <w:r w:rsidR="00BD67E2" w:rsidRPr="00EB5CC3">
        <w:rPr>
          <w:sz w:val="24"/>
          <w:szCs w:val="24"/>
          <w:vertAlign w:val="superscript"/>
        </w:rPr>
        <w:tab/>
      </w:r>
      <w:r w:rsidRPr="00D70031">
        <w:rPr>
          <w:sz w:val="24"/>
          <w:szCs w:val="24"/>
        </w:rPr>
        <w:t xml:space="preserve">Baseret på en tilfældig koefficientregression med fikseret kategorisk virkning af behandling, ATA-status, køn, fikseret kontinuerlig virkning af tid, </w:t>
      </w:r>
      <w:r w:rsidRPr="00D70031">
        <w:rPr>
          <w:i/>
          <w:sz w:val="24"/>
          <w:szCs w:val="24"/>
        </w:rPr>
        <w:t xml:space="preserve">baseline </w:t>
      </w:r>
      <w:r w:rsidRPr="00D70031">
        <w:rPr>
          <w:sz w:val="24"/>
          <w:szCs w:val="24"/>
        </w:rPr>
        <w:t xml:space="preserve">FVC [i ml], alder, højde og omfattende interaktioner fra behandling pr. tid og </w:t>
      </w:r>
      <w:r w:rsidRPr="00D70031">
        <w:rPr>
          <w:i/>
          <w:sz w:val="24"/>
          <w:szCs w:val="24"/>
        </w:rPr>
        <w:t xml:space="preserve">baseline </w:t>
      </w:r>
      <w:r w:rsidRPr="00D70031">
        <w:rPr>
          <w:sz w:val="24"/>
          <w:szCs w:val="24"/>
        </w:rPr>
        <w:t xml:space="preserve">pr. tid. Tilfældig virkning var inkluderet for patientspecifik </w:t>
      </w:r>
      <w:proofErr w:type="spellStart"/>
      <w:r w:rsidRPr="00D70031">
        <w:rPr>
          <w:sz w:val="24"/>
          <w:szCs w:val="24"/>
        </w:rPr>
        <w:t>intercept</w:t>
      </w:r>
      <w:proofErr w:type="spellEnd"/>
      <w:r w:rsidRPr="00D70031">
        <w:rPr>
          <w:sz w:val="24"/>
          <w:szCs w:val="24"/>
        </w:rPr>
        <w:t xml:space="preserve"> og tid. </w:t>
      </w:r>
      <w:proofErr w:type="spellStart"/>
      <w:r w:rsidRPr="00D70031">
        <w:rPr>
          <w:sz w:val="24"/>
          <w:szCs w:val="24"/>
        </w:rPr>
        <w:t>Intra</w:t>
      </w:r>
      <w:proofErr w:type="spellEnd"/>
      <w:r w:rsidRPr="00D70031">
        <w:rPr>
          <w:sz w:val="24"/>
          <w:szCs w:val="24"/>
        </w:rPr>
        <w:t>-patientfejl blev modelleret ved en ustruktureret varians-</w:t>
      </w:r>
      <w:proofErr w:type="spellStart"/>
      <w:r w:rsidRPr="00D70031">
        <w:rPr>
          <w:sz w:val="24"/>
          <w:szCs w:val="24"/>
        </w:rPr>
        <w:t>kovarians</w:t>
      </w:r>
      <w:proofErr w:type="spellEnd"/>
      <w:r w:rsidRPr="00D70031">
        <w:rPr>
          <w:sz w:val="24"/>
          <w:szCs w:val="24"/>
        </w:rPr>
        <w:t>-</w:t>
      </w:r>
      <w:proofErr w:type="spellStart"/>
      <w:r w:rsidRPr="00D70031">
        <w:rPr>
          <w:sz w:val="24"/>
          <w:szCs w:val="24"/>
        </w:rPr>
        <w:t>matriks</w:t>
      </w:r>
      <w:proofErr w:type="spellEnd"/>
      <w:r w:rsidRPr="00D70031">
        <w:rPr>
          <w:sz w:val="24"/>
          <w:szCs w:val="24"/>
        </w:rPr>
        <w:t>. Inter-individuel variabilitet blev modelleret ved en varians-komponenter/varians-</w:t>
      </w:r>
      <w:proofErr w:type="spellStart"/>
      <w:r w:rsidRPr="00D70031">
        <w:rPr>
          <w:sz w:val="24"/>
          <w:szCs w:val="24"/>
        </w:rPr>
        <w:t>kovarians</w:t>
      </w:r>
      <w:proofErr w:type="spellEnd"/>
      <w:r w:rsidRPr="00D70031">
        <w:rPr>
          <w:sz w:val="24"/>
          <w:szCs w:val="24"/>
        </w:rPr>
        <w:t>-</w:t>
      </w:r>
      <w:proofErr w:type="spellStart"/>
      <w:r w:rsidRPr="00D70031">
        <w:rPr>
          <w:sz w:val="24"/>
          <w:szCs w:val="24"/>
        </w:rPr>
        <w:t>matriks</w:t>
      </w:r>
      <w:proofErr w:type="spellEnd"/>
      <w:r w:rsidRPr="00D70031">
        <w:rPr>
          <w:sz w:val="24"/>
          <w:szCs w:val="24"/>
        </w:rPr>
        <w:t>.</w:t>
      </w:r>
    </w:p>
    <w:p w14:paraId="30F33FBC" w14:textId="77777777" w:rsidR="00D70031" w:rsidRPr="00D70031" w:rsidRDefault="00D70031" w:rsidP="00D70031">
      <w:pPr>
        <w:tabs>
          <w:tab w:val="left" w:pos="851"/>
        </w:tabs>
        <w:ind w:left="851"/>
        <w:rPr>
          <w:sz w:val="24"/>
          <w:szCs w:val="24"/>
        </w:rPr>
      </w:pPr>
    </w:p>
    <w:p w14:paraId="7EE0E2EA" w14:textId="77777777" w:rsidR="00D70031" w:rsidRPr="00D70031" w:rsidRDefault="00D70031" w:rsidP="00BD67E2">
      <w:pPr>
        <w:ind w:left="851"/>
        <w:rPr>
          <w:sz w:val="24"/>
          <w:szCs w:val="24"/>
        </w:rPr>
      </w:pPr>
      <w:proofErr w:type="spellStart"/>
      <w:r w:rsidRPr="00D70031">
        <w:rPr>
          <w:sz w:val="24"/>
          <w:szCs w:val="24"/>
        </w:rPr>
        <w:t>Nintedanibs</w:t>
      </w:r>
      <w:proofErr w:type="spellEnd"/>
      <w:r w:rsidRPr="00D70031">
        <w:rPr>
          <w:sz w:val="24"/>
          <w:szCs w:val="24"/>
        </w:rPr>
        <w:t xml:space="preserve"> virkning i reducering af det årlige fald i FVC var sammenlignelig i præspecificerede sensitivitetsanalyser, og der blev ikke detekteret nogen </w:t>
      </w:r>
      <w:proofErr w:type="spellStart"/>
      <w:r w:rsidRPr="00D70031">
        <w:rPr>
          <w:sz w:val="24"/>
          <w:szCs w:val="24"/>
        </w:rPr>
        <w:t>heterogenicitet</w:t>
      </w:r>
      <w:proofErr w:type="spellEnd"/>
      <w:r w:rsidRPr="00D70031">
        <w:rPr>
          <w:sz w:val="24"/>
          <w:szCs w:val="24"/>
        </w:rPr>
        <w:t xml:space="preserve"> i præspecificerede undergrupper (f.eks. pr. alder, køn eller brug af </w:t>
      </w:r>
      <w:proofErr w:type="spellStart"/>
      <w:r w:rsidRPr="00D70031">
        <w:rPr>
          <w:sz w:val="24"/>
          <w:szCs w:val="24"/>
        </w:rPr>
        <w:t>mycophenolat</w:t>
      </w:r>
      <w:proofErr w:type="spellEnd"/>
      <w:r w:rsidRPr="00D70031">
        <w:rPr>
          <w:sz w:val="24"/>
          <w:szCs w:val="24"/>
        </w:rPr>
        <w:t>).</w:t>
      </w:r>
    </w:p>
    <w:p w14:paraId="146E2020" w14:textId="77777777" w:rsidR="00D70031" w:rsidRPr="00D70031" w:rsidRDefault="00D70031" w:rsidP="00BD67E2">
      <w:pPr>
        <w:ind w:left="851"/>
        <w:rPr>
          <w:sz w:val="24"/>
          <w:szCs w:val="24"/>
        </w:rPr>
      </w:pPr>
    </w:p>
    <w:p w14:paraId="5FD31B81" w14:textId="77777777" w:rsidR="00D70031" w:rsidRPr="00D70031" w:rsidRDefault="00D70031" w:rsidP="00BD67E2">
      <w:pPr>
        <w:ind w:left="851"/>
        <w:rPr>
          <w:sz w:val="24"/>
          <w:szCs w:val="24"/>
        </w:rPr>
      </w:pPr>
      <w:proofErr w:type="gramStart"/>
      <w:r w:rsidRPr="00D70031">
        <w:rPr>
          <w:sz w:val="24"/>
          <w:szCs w:val="24"/>
        </w:rPr>
        <w:t>Endvidere</w:t>
      </w:r>
      <w:proofErr w:type="gramEnd"/>
      <w:r w:rsidRPr="00D70031">
        <w:rPr>
          <w:sz w:val="24"/>
          <w:szCs w:val="24"/>
        </w:rPr>
        <w:t xml:space="preserve"> blev der observeret lignende virkning på andre endepunkter vedrørende lungefunktionen, f.eks. absolut ændring fra </w:t>
      </w:r>
      <w:r w:rsidRPr="00D70031">
        <w:rPr>
          <w:i/>
          <w:sz w:val="24"/>
          <w:szCs w:val="24"/>
        </w:rPr>
        <w:t xml:space="preserve">baseline </w:t>
      </w:r>
      <w:r w:rsidRPr="00D70031">
        <w:rPr>
          <w:sz w:val="24"/>
          <w:szCs w:val="24"/>
        </w:rPr>
        <w:t xml:space="preserve">i FVC i ml ved uge 52 (figur 5 og tabel 12) og fald i FVC-% forventet over 52 uger (tabel 13), hvilket yderligere understøttede </w:t>
      </w:r>
      <w:proofErr w:type="spellStart"/>
      <w:r w:rsidRPr="00D70031">
        <w:rPr>
          <w:sz w:val="24"/>
          <w:szCs w:val="24"/>
        </w:rPr>
        <w:t>nintedanibs</w:t>
      </w:r>
      <w:proofErr w:type="spellEnd"/>
      <w:r w:rsidRPr="00D70031">
        <w:rPr>
          <w:sz w:val="24"/>
          <w:szCs w:val="24"/>
        </w:rPr>
        <w:t xml:space="preserve"> evne til at nedsætte progressionen af </w:t>
      </w:r>
      <w:proofErr w:type="spellStart"/>
      <w:r w:rsidRPr="00D70031">
        <w:rPr>
          <w:sz w:val="24"/>
          <w:szCs w:val="24"/>
        </w:rPr>
        <w:t>SSc</w:t>
      </w:r>
      <w:proofErr w:type="spellEnd"/>
      <w:r w:rsidRPr="00D70031">
        <w:rPr>
          <w:sz w:val="24"/>
          <w:szCs w:val="24"/>
        </w:rPr>
        <w:t xml:space="preserve">-ILS. Desuden havde færre patienter i </w:t>
      </w:r>
      <w:proofErr w:type="spellStart"/>
      <w:r w:rsidRPr="00D70031">
        <w:rPr>
          <w:sz w:val="24"/>
          <w:szCs w:val="24"/>
        </w:rPr>
        <w:t>nintedanib</w:t>
      </w:r>
      <w:proofErr w:type="spellEnd"/>
      <w:r w:rsidRPr="00D70031">
        <w:rPr>
          <w:sz w:val="24"/>
          <w:szCs w:val="24"/>
        </w:rPr>
        <w:t xml:space="preserve">-gruppen en absolut FVC-reduktion &gt; 5 % forventet (20,6 % i </w:t>
      </w:r>
      <w:proofErr w:type="spellStart"/>
      <w:r w:rsidRPr="00D70031">
        <w:rPr>
          <w:sz w:val="24"/>
          <w:szCs w:val="24"/>
        </w:rPr>
        <w:t>nintedanib</w:t>
      </w:r>
      <w:proofErr w:type="spellEnd"/>
      <w:r w:rsidRPr="00D70031">
        <w:rPr>
          <w:sz w:val="24"/>
          <w:szCs w:val="24"/>
        </w:rPr>
        <w:t xml:space="preserve">-gruppen </w:t>
      </w:r>
      <w:r w:rsidRPr="00D70031">
        <w:rPr>
          <w:i/>
          <w:sz w:val="24"/>
          <w:szCs w:val="24"/>
        </w:rPr>
        <w:t xml:space="preserve">versus </w:t>
      </w:r>
      <w:r w:rsidRPr="00D70031">
        <w:rPr>
          <w:sz w:val="24"/>
          <w:szCs w:val="24"/>
        </w:rPr>
        <w:t xml:space="preserve">28,5 % i placebogruppen, OR = 0,65, p = 0,0287). Den relative FVC-reduktion i ml &gt; 10 % var sammenlignelig mellem begge grupper (16,7 % i </w:t>
      </w:r>
      <w:proofErr w:type="spellStart"/>
      <w:r w:rsidRPr="00D70031">
        <w:rPr>
          <w:sz w:val="24"/>
          <w:szCs w:val="24"/>
        </w:rPr>
        <w:t>nintedanib</w:t>
      </w:r>
      <w:proofErr w:type="spellEnd"/>
      <w:r w:rsidRPr="00D70031">
        <w:rPr>
          <w:sz w:val="24"/>
          <w:szCs w:val="24"/>
        </w:rPr>
        <w:t xml:space="preserve">-gruppen </w:t>
      </w:r>
      <w:r w:rsidRPr="00D70031">
        <w:rPr>
          <w:i/>
          <w:sz w:val="24"/>
          <w:szCs w:val="24"/>
        </w:rPr>
        <w:t xml:space="preserve">versus </w:t>
      </w:r>
      <w:r w:rsidRPr="00D70031">
        <w:rPr>
          <w:sz w:val="24"/>
          <w:szCs w:val="24"/>
        </w:rPr>
        <w:t>18,1 % i placebogruppen, OR = 0,91, p = 0,6842). I disse analyser blev manglende FVC-værdier ved 52 uger indført med patientens dårligste værdi under behandlingen.</w:t>
      </w:r>
    </w:p>
    <w:p w14:paraId="40D30053" w14:textId="77777777" w:rsidR="00D70031" w:rsidRPr="00D70031" w:rsidRDefault="00D70031" w:rsidP="00BD67E2">
      <w:pPr>
        <w:ind w:left="851"/>
        <w:rPr>
          <w:sz w:val="24"/>
          <w:szCs w:val="24"/>
        </w:rPr>
      </w:pPr>
    </w:p>
    <w:p w14:paraId="79C04F88" w14:textId="77777777" w:rsidR="00D70031" w:rsidRPr="00D70031" w:rsidRDefault="00D70031" w:rsidP="00BD67E2">
      <w:pPr>
        <w:ind w:left="851"/>
        <w:rPr>
          <w:sz w:val="24"/>
          <w:szCs w:val="24"/>
        </w:rPr>
      </w:pPr>
      <w:r w:rsidRPr="00D70031">
        <w:rPr>
          <w:sz w:val="24"/>
          <w:szCs w:val="24"/>
        </w:rPr>
        <w:t xml:space="preserve">En eksplorativ analyse af data op til 100 uger (maksimal behandlingsvarighed i SENSCIS) tydede på, at </w:t>
      </w:r>
      <w:proofErr w:type="spellStart"/>
      <w:r w:rsidRPr="00D70031">
        <w:rPr>
          <w:sz w:val="24"/>
          <w:szCs w:val="24"/>
        </w:rPr>
        <w:t>nintedanibs</w:t>
      </w:r>
      <w:proofErr w:type="spellEnd"/>
      <w:r w:rsidRPr="00D70031">
        <w:rPr>
          <w:sz w:val="24"/>
          <w:szCs w:val="24"/>
        </w:rPr>
        <w:t xml:space="preserve"> evne til at nedsætte progressionen af </w:t>
      </w:r>
      <w:proofErr w:type="spellStart"/>
      <w:r w:rsidRPr="00D70031">
        <w:rPr>
          <w:sz w:val="24"/>
          <w:szCs w:val="24"/>
        </w:rPr>
        <w:t>SSc</w:t>
      </w:r>
      <w:proofErr w:type="spellEnd"/>
      <w:r w:rsidRPr="00D70031">
        <w:rPr>
          <w:sz w:val="24"/>
          <w:szCs w:val="24"/>
        </w:rPr>
        <w:t>-ILS varede længere end 52 uger.</w:t>
      </w:r>
    </w:p>
    <w:p w14:paraId="61B81D60" w14:textId="77777777" w:rsidR="00D70031" w:rsidRPr="00EB5CC3" w:rsidRDefault="00D70031" w:rsidP="00BD67E2">
      <w:pPr>
        <w:keepNext/>
        <w:ind w:left="851"/>
        <w:rPr>
          <w:sz w:val="24"/>
          <w:szCs w:val="24"/>
        </w:rPr>
      </w:pPr>
    </w:p>
    <w:p w14:paraId="24F6BD0B" w14:textId="77777777" w:rsidR="00BD67E2" w:rsidRPr="00BD67E2" w:rsidRDefault="00BD67E2" w:rsidP="00ED17ED">
      <w:pPr>
        <w:keepNext/>
        <w:rPr>
          <w:b/>
          <w:bCs/>
          <w:sz w:val="24"/>
          <w:szCs w:val="24"/>
        </w:rPr>
      </w:pPr>
      <w:r w:rsidRPr="00BD67E2">
        <w:rPr>
          <w:b/>
          <w:bCs/>
          <w:sz w:val="24"/>
          <w:szCs w:val="24"/>
        </w:rPr>
        <w:t xml:space="preserve">Figur 5: Middelværdi (SEM) for observeret ændring i FVC fra </w:t>
      </w:r>
      <w:r w:rsidRPr="00BD67E2">
        <w:rPr>
          <w:b/>
          <w:bCs/>
          <w:i/>
          <w:sz w:val="24"/>
          <w:szCs w:val="24"/>
        </w:rPr>
        <w:t xml:space="preserve">baseline </w:t>
      </w:r>
      <w:r w:rsidRPr="00BD67E2">
        <w:rPr>
          <w:b/>
          <w:bCs/>
          <w:sz w:val="24"/>
          <w:szCs w:val="24"/>
        </w:rPr>
        <w:t>(i ml) over 52 uger</w:t>
      </w:r>
    </w:p>
    <w:p w14:paraId="4B7ECD0F" w14:textId="77777777" w:rsidR="00BD67E2" w:rsidRPr="00D70031" w:rsidRDefault="00BD67E2" w:rsidP="00ED17ED">
      <w:pPr>
        <w:keepNext/>
        <w:rPr>
          <w:sz w:val="24"/>
          <w:szCs w:val="24"/>
        </w:rPr>
      </w:pPr>
    </w:p>
    <w:p w14:paraId="6F4BC736" w14:textId="0077B02A" w:rsidR="00D70031" w:rsidRPr="00EB5CC3" w:rsidRDefault="00D70031" w:rsidP="00ED17ED">
      <w:pPr>
        <w:keepNext/>
        <w:tabs>
          <w:tab w:val="left" w:pos="851"/>
        </w:tabs>
        <w:rPr>
          <w:b/>
          <w:bCs/>
          <w:sz w:val="24"/>
          <w:szCs w:val="24"/>
        </w:rPr>
      </w:pPr>
      <w:r w:rsidRPr="00EB5CC3">
        <w:rPr>
          <w:b/>
          <w:bCs/>
          <w:noProof/>
          <w:sz w:val="24"/>
          <w:szCs w:val="24"/>
          <w:lang w:bidi="en-US"/>
        </w:rPr>
        <w:drawing>
          <wp:inline distT="0" distB="0" distL="0" distR="0" wp14:anchorId="3A19F4C9" wp14:editId="28E26C7E">
            <wp:extent cx="5824855" cy="4037330"/>
            <wp:effectExtent l="0" t="0" r="4445" b="1270"/>
            <wp:docPr id="76347162" name="Billede 8" descr="1_5_2_SPE-FMEANTIME_1_F2_Edit_PDF_D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5.png" descr="1_5_2_SPE-FMEANTIME_1_F2_Edit_PDF_DA"/>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824855" cy="4037330"/>
                    </a:xfrm>
                    <a:prstGeom prst="rect">
                      <a:avLst/>
                    </a:prstGeom>
                    <a:noFill/>
                  </pic:spPr>
                </pic:pic>
              </a:graphicData>
            </a:graphic>
          </wp:inline>
        </w:drawing>
      </w:r>
    </w:p>
    <w:p w14:paraId="510CA758" w14:textId="77777777" w:rsidR="00BD67E2" w:rsidRPr="00D70031" w:rsidRDefault="00BD67E2" w:rsidP="00D70031">
      <w:pPr>
        <w:tabs>
          <w:tab w:val="left" w:pos="851"/>
        </w:tabs>
        <w:ind w:left="851"/>
        <w:rPr>
          <w:sz w:val="24"/>
          <w:szCs w:val="24"/>
        </w:rPr>
      </w:pPr>
    </w:p>
    <w:p w14:paraId="5D542A85" w14:textId="77777777" w:rsidR="00D70031" w:rsidRDefault="00D70031" w:rsidP="00D70031">
      <w:pPr>
        <w:tabs>
          <w:tab w:val="left" w:pos="851"/>
        </w:tabs>
        <w:ind w:left="851"/>
        <w:rPr>
          <w:b/>
          <w:sz w:val="24"/>
          <w:szCs w:val="24"/>
        </w:rPr>
      </w:pPr>
      <w:r w:rsidRPr="00D70031">
        <w:rPr>
          <w:b/>
          <w:sz w:val="24"/>
          <w:szCs w:val="24"/>
        </w:rPr>
        <w:t xml:space="preserve">Tabel 12: Absolut ændring fra </w:t>
      </w:r>
      <w:r w:rsidRPr="00D70031">
        <w:rPr>
          <w:b/>
          <w:i/>
          <w:sz w:val="24"/>
          <w:szCs w:val="24"/>
        </w:rPr>
        <w:t xml:space="preserve">baseline </w:t>
      </w:r>
      <w:r w:rsidRPr="00D70031">
        <w:rPr>
          <w:b/>
          <w:sz w:val="24"/>
          <w:szCs w:val="24"/>
        </w:rPr>
        <w:t>i FVC (i ml) ved uge 52</w:t>
      </w:r>
    </w:p>
    <w:p w14:paraId="0983976B" w14:textId="77777777" w:rsidR="00D11532" w:rsidRPr="00D70031" w:rsidRDefault="00D11532" w:rsidP="00D70031">
      <w:pPr>
        <w:tabs>
          <w:tab w:val="left" w:pos="851"/>
        </w:tabs>
        <w:ind w:left="851"/>
        <w:rPr>
          <w:b/>
          <w:sz w:val="24"/>
          <w:szCs w:val="24"/>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3208"/>
        <w:gridCol w:w="3210"/>
        <w:gridCol w:w="3210"/>
      </w:tblGrid>
      <w:tr w:rsidR="00D70031" w:rsidRPr="00D70031" w14:paraId="776A22D7" w14:textId="77777777" w:rsidTr="00BD67E2">
        <w:trPr>
          <w:trHeight w:val="505"/>
        </w:trPr>
        <w:tc>
          <w:tcPr>
            <w:tcW w:w="1666" w:type="pct"/>
            <w:tcBorders>
              <w:top w:val="single" w:sz="4" w:space="0" w:color="000000"/>
              <w:left w:val="single" w:sz="4" w:space="0" w:color="000000"/>
              <w:bottom w:val="single" w:sz="4" w:space="0" w:color="000000"/>
              <w:right w:val="single" w:sz="4" w:space="0" w:color="000000"/>
            </w:tcBorders>
          </w:tcPr>
          <w:p w14:paraId="00F013FA" w14:textId="77777777" w:rsidR="00D70031" w:rsidRPr="00D70031" w:rsidRDefault="00D70031" w:rsidP="00BD67E2">
            <w:pPr>
              <w:ind w:left="132"/>
              <w:rPr>
                <w:sz w:val="22"/>
                <w:szCs w:val="22"/>
              </w:rPr>
            </w:pPr>
          </w:p>
        </w:tc>
        <w:tc>
          <w:tcPr>
            <w:tcW w:w="1667" w:type="pct"/>
            <w:tcBorders>
              <w:top w:val="single" w:sz="4" w:space="0" w:color="000000"/>
              <w:left w:val="single" w:sz="4" w:space="0" w:color="000000"/>
              <w:bottom w:val="single" w:sz="4" w:space="0" w:color="000000"/>
              <w:right w:val="single" w:sz="4" w:space="0" w:color="000000"/>
            </w:tcBorders>
            <w:hideMark/>
          </w:tcPr>
          <w:p w14:paraId="153B0144" w14:textId="77777777" w:rsidR="00D70031" w:rsidRPr="00D70031" w:rsidRDefault="00D70031" w:rsidP="00D11532">
            <w:pPr>
              <w:ind w:left="132"/>
              <w:jc w:val="center"/>
              <w:rPr>
                <w:sz w:val="22"/>
                <w:szCs w:val="22"/>
              </w:rPr>
            </w:pPr>
            <w:r w:rsidRPr="00D70031">
              <w:rPr>
                <w:sz w:val="22"/>
                <w:szCs w:val="22"/>
              </w:rPr>
              <w:t>Placebo</w:t>
            </w:r>
          </w:p>
        </w:tc>
        <w:tc>
          <w:tcPr>
            <w:tcW w:w="1667" w:type="pct"/>
            <w:tcBorders>
              <w:top w:val="single" w:sz="4" w:space="0" w:color="000000"/>
              <w:left w:val="single" w:sz="4" w:space="0" w:color="000000"/>
              <w:bottom w:val="single" w:sz="4" w:space="0" w:color="000000"/>
              <w:right w:val="single" w:sz="4" w:space="0" w:color="000000"/>
            </w:tcBorders>
            <w:hideMark/>
          </w:tcPr>
          <w:p w14:paraId="13AC3DF6" w14:textId="1854A938" w:rsidR="00D70031" w:rsidRPr="00D70031" w:rsidRDefault="00D70031" w:rsidP="00D11532">
            <w:pPr>
              <w:ind w:left="132"/>
              <w:jc w:val="center"/>
              <w:rPr>
                <w:sz w:val="22"/>
                <w:szCs w:val="22"/>
              </w:rPr>
            </w:pPr>
            <w:proofErr w:type="spellStart"/>
            <w:r w:rsidRPr="00D70031">
              <w:rPr>
                <w:sz w:val="22"/>
                <w:szCs w:val="22"/>
              </w:rPr>
              <w:t>Nintedanib</w:t>
            </w:r>
            <w:proofErr w:type="spellEnd"/>
            <w:r w:rsidRPr="00D70031">
              <w:rPr>
                <w:sz w:val="22"/>
                <w:szCs w:val="22"/>
              </w:rPr>
              <w:t xml:space="preserve"> 150 mg</w:t>
            </w:r>
          </w:p>
          <w:p w14:paraId="51D1C472" w14:textId="77777777" w:rsidR="00D70031" w:rsidRPr="00D70031" w:rsidRDefault="00D70031" w:rsidP="00D11532">
            <w:pPr>
              <w:ind w:left="132"/>
              <w:jc w:val="center"/>
              <w:rPr>
                <w:sz w:val="22"/>
                <w:szCs w:val="22"/>
              </w:rPr>
            </w:pPr>
            <w:r w:rsidRPr="00D70031">
              <w:rPr>
                <w:sz w:val="22"/>
                <w:szCs w:val="22"/>
              </w:rPr>
              <w:t>to gange dagligt</w:t>
            </w:r>
          </w:p>
        </w:tc>
      </w:tr>
      <w:tr w:rsidR="00D70031" w:rsidRPr="00D70031" w14:paraId="693C48EA" w14:textId="77777777" w:rsidTr="00BD67E2">
        <w:trPr>
          <w:trHeight w:val="254"/>
        </w:trPr>
        <w:tc>
          <w:tcPr>
            <w:tcW w:w="1666" w:type="pct"/>
            <w:tcBorders>
              <w:top w:val="single" w:sz="4" w:space="0" w:color="000000"/>
              <w:left w:val="single" w:sz="4" w:space="0" w:color="000000"/>
              <w:bottom w:val="single" w:sz="4" w:space="0" w:color="000000"/>
              <w:right w:val="single" w:sz="4" w:space="0" w:color="000000"/>
            </w:tcBorders>
            <w:hideMark/>
          </w:tcPr>
          <w:p w14:paraId="3DC776F6" w14:textId="77777777" w:rsidR="00D70031" w:rsidRPr="00D70031" w:rsidRDefault="00D70031" w:rsidP="00BD67E2">
            <w:pPr>
              <w:ind w:left="132"/>
              <w:rPr>
                <w:sz w:val="22"/>
                <w:szCs w:val="22"/>
              </w:rPr>
            </w:pPr>
            <w:r w:rsidRPr="00D70031">
              <w:rPr>
                <w:sz w:val="22"/>
                <w:szCs w:val="22"/>
              </w:rPr>
              <w:t>Antal analyserede patienter</w:t>
            </w:r>
          </w:p>
        </w:tc>
        <w:tc>
          <w:tcPr>
            <w:tcW w:w="1667" w:type="pct"/>
            <w:tcBorders>
              <w:top w:val="single" w:sz="4" w:space="0" w:color="000000"/>
              <w:left w:val="single" w:sz="4" w:space="0" w:color="000000"/>
              <w:bottom w:val="single" w:sz="4" w:space="0" w:color="000000"/>
              <w:right w:val="single" w:sz="4" w:space="0" w:color="000000"/>
            </w:tcBorders>
            <w:hideMark/>
          </w:tcPr>
          <w:p w14:paraId="282B81BA" w14:textId="77777777" w:rsidR="00D70031" w:rsidRPr="00D70031" w:rsidRDefault="00D70031" w:rsidP="00D11532">
            <w:pPr>
              <w:ind w:left="132"/>
              <w:jc w:val="center"/>
              <w:rPr>
                <w:sz w:val="22"/>
                <w:szCs w:val="22"/>
              </w:rPr>
            </w:pPr>
            <w:r w:rsidRPr="00D70031">
              <w:rPr>
                <w:sz w:val="22"/>
                <w:szCs w:val="22"/>
              </w:rPr>
              <w:t>288</w:t>
            </w:r>
          </w:p>
        </w:tc>
        <w:tc>
          <w:tcPr>
            <w:tcW w:w="1667" w:type="pct"/>
            <w:tcBorders>
              <w:top w:val="single" w:sz="4" w:space="0" w:color="000000"/>
              <w:left w:val="single" w:sz="4" w:space="0" w:color="000000"/>
              <w:bottom w:val="single" w:sz="4" w:space="0" w:color="000000"/>
              <w:right w:val="single" w:sz="4" w:space="0" w:color="000000"/>
            </w:tcBorders>
            <w:hideMark/>
          </w:tcPr>
          <w:p w14:paraId="281C858D" w14:textId="77777777" w:rsidR="00D70031" w:rsidRPr="00D70031" w:rsidRDefault="00D70031" w:rsidP="00D11532">
            <w:pPr>
              <w:ind w:left="132"/>
              <w:jc w:val="center"/>
              <w:rPr>
                <w:sz w:val="22"/>
                <w:szCs w:val="22"/>
              </w:rPr>
            </w:pPr>
            <w:r w:rsidRPr="00D70031">
              <w:rPr>
                <w:sz w:val="22"/>
                <w:szCs w:val="22"/>
              </w:rPr>
              <w:t>288</w:t>
            </w:r>
          </w:p>
        </w:tc>
      </w:tr>
      <w:tr w:rsidR="00D70031" w:rsidRPr="00D70031" w14:paraId="40C5826A" w14:textId="77777777" w:rsidTr="00BD67E2">
        <w:trPr>
          <w:trHeight w:val="251"/>
        </w:trPr>
        <w:tc>
          <w:tcPr>
            <w:tcW w:w="1666" w:type="pct"/>
            <w:tcBorders>
              <w:top w:val="single" w:sz="4" w:space="0" w:color="000000"/>
              <w:left w:val="single" w:sz="4" w:space="0" w:color="000000"/>
              <w:bottom w:val="single" w:sz="4" w:space="0" w:color="000000"/>
              <w:right w:val="single" w:sz="4" w:space="0" w:color="000000"/>
            </w:tcBorders>
            <w:hideMark/>
          </w:tcPr>
          <w:p w14:paraId="48C618EA" w14:textId="77777777" w:rsidR="00D70031" w:rsidRPr="00D70031" w:rsidRDefault="00D70031" w:rsidP="00BD67E2">
            <w:pPr>
              <w:ind w:left="132"/>
              <w:rPr>
                <w:i/>
                <w:sz w:val="22"/>
                <w:szCs w:val="22"/>
              </w:rPr>
            </w:pPr>
            <w:r w:rsidRPr="00D70031">
              <w:rPr>
                <w:sz w:val="22"/>
                <w:szCs w:val="22"/>
              </w:rPr>
              <w:t xml:space="preserve">Gennemsnit (SD) ved </w:t>
            </w:r>
            <w:r w:rsidRPr="00D70031">
              <w:rPr>
                <w:i/>
                <w:sz w:val="22"/>
                <w:szCs w:val="22"/>
              </w:rPr>
              <w:t>baseline</w:t>
            </w:r>
          </w:p>
        </w:tc>
        <w:tc>
          <w:tcPr>
            <w:tcW w:w="1667" w:type="pct"/>
            <w:tcBorders>
              <w:top w:val="single" w:sz="4" w:space="0" w:color="000000"/>
              <w:left w:val="single" w:sz="4" w:space="0" w:color="000000"/>
              <w:bottom w:val="single" w:sz="4" w:space="0" w:color="000000"/>
              <w:right w:val="single" w:sz="4" w:space="0" w:color="000000"/>
            </w:tcBorders>
            <w:hideMark/>
          </w:tcPr>
          <w:p w14:paraId="72B6B607" w14:textId="77777777" w:rsidR="00D70031" w:rsidRPr="00D70031" w:rsidRDefault="00D70031" w:rsidP="00D11532">
            <w:pPr>
              <w:ind w:left="132"/>
              <w:jc w:val="center"/>
              <w:rPr>
                <w:sz w:val="22"/>
                <w:szCs w:val="22"/>
              </w:rPr>
            </w:pPr>
            <w:r w:rsidRPr="00D70031">
              <w:rPr>
                <w:sz w:val="22"/>
                <w:szCs w:val="22"/>
              </w:rPr>
              <w:t>2.541,0 (815,5)</w:t>
            </w:r>
          </w:p>
        </w:tc>
        <w:tc>
          <w:tcPr>
            <w:tcW w:w="1667" w:type="pct"/>
            <w:tcBorders>
              <w:top w:val="single" w:sz="4" w:space="0" w:color="000000"/>
              <w:left w:val="single" w:sz="4" w:space="0" w:color="000000"/>
              <w:bottom w:val="single" w:sz="4" w:space="0" w:color="000000"/>
              <w:right w:val="single" w:sz="4" w:space="0" w:color="000000"/>
            </w:tcBorders>
            <w:hideMark/>
          </w:tcPr>
          <w:p w14:paraId="66720F65" w14:textId="77777777" w:rsidR="00D70031" w:rsidRPr="00D70031" w:rsidRDefault="00D70031" w:rsidP="00D11532">
            <w:pPr>
              <w:ind w:left="132"/>
              <w:jc w:val="center"/>
              <w:rPr>
                <w:sz w:val="22"/>
                <w:szCs w:val="22"/>
              </w:rPr>
            </w:pPr>
            <w:r w:rsidRPr="00D70031">
              <w:rPr>
                <w:sz w:val="22"/>
                <w:szCs w:val="22"/>
              </w:rPr>
              <w:t>2.458,5 (735,9)</w:t>
            </w:r>
          </w:p>
        </w:tc>
      </w:tr>
      <w:tr w:rsidR="00D70031" w:rsidRPr="00D70031" w14:paraId="6CBAF596" w14:textId="77777777" w:rsidTr="00BD67E2">
        <w:trPr>
          <w:trHeight w:val="505"/>
        </w:trPr>
        <w:tc>
          <w:tcPr>
            <w:tcW w:w="1666" w:type="pct"/>
            <w:tcBorders>
              <w:top w:val="single" w:sz="4" w:space="0" w:color="000000"/>
              <w:left w:val="single" w:sz="4" w:space="0" w:color="000000"/>
              <w:bottom w:val="single" w:sz="4" w:space="0" w:color="000000"/>
              <w:right w:val="single" w:sz="4" w:space="0" w:color="000000"/>
            </w:tcBorders>
            <w:hideMark/>
          </w:tcPr>
          <w:p w14:paraId="7428E57C" w14:textId="77777777" w:rsidR="00D70031" w:rsidRPr="00D70031" w:rsidRDefault="00D70031" w:rsidP="00BD67E2">
            <w:pPr>
              <w:ind w:left="132"/>
              <w:rPr>
                <w:sz w:val="22"/>
                <w:szCs w:val="22"/>
              </w:rPr>
            </w:pPr>
            <w:r w:rsidRPr="00D70031">
              <w:rPr>
                <w:sz w:val="22"/>
                <w:szCs w:val="22"/>
              </w:rPr>
              <w:t>Gennemsnitlig</w:t>
            </w:r>
            <w:r w:rsidRPr="00D70031">
              <w:rPr>
                <w:sz w:val="22"/>
                <w:szCs w:val="22"/>
                <w:vertAlign w:val="superscript"/>
              </w:rPr>
              <w:t>1</w:t>
            </w:r>
            <w:r w:rsidRPr="00D70031">
              <w:rPr>
                <w:sz w:val="22"/>
                <w:szCs w:val="22"/>
              </w:rPr>
              <w:t xml:space="preserve"> (SE) ændring fra </w:t>
            </w:r>
            <w:r w:rsidRPr="00D70031">
              <w:rPr>
                <w:i/>
                <w:sz w:val="22"/>
                <w:szCs w:val="22"/>
              </w:rPr>
              <w:t xml:space="preserve">baseline </w:t>
            </w:r>
            <w:r w:rsidRPr="00D70031">
              <w:rPr>
                <w:sz w:val="22"/>
                <w:szCs w:val="22"/>
              </w:rPr>
              <w:t>ved uge 52</w:t>
            </w:r>
          </w:p>
        </w:tc>
        <w:tc>
          <w:tcPr>
            <w:tcW w:w="1667" w:type="pct"/>
            <w:tcBorders>
              <w:top w:val="single" w:sz="4" w:space="0" w:color="000000"/>
              <w:left w:val="single" w:sz="4" w:space="0" w:color="000000"/>
              <w:bottom w:val="single" w:sz="4" w:space="0" w:color="000000"/>
              <w:right w:val="single" w:sz="4" w:space="0" w:color="000000"/>
            </w:tcBorders>
            <w:hideMark/>
          </w:tcPr>
          <w:p w14:paraId="5FF8C31A" w14:textId="77777777" w:rsidR="00D70031" w:rsidRPr="00D70031" w:rsidRDefault="00D70031" w:rsidP="00D11532">
            <w:pPr>
              <w:ind w:left="132"/>
              <w:jc w:val="center"/>
              <w:rPr>
                <w:sz w:val="22"/>
                <w:szCs w:val="22"/>
              </w:rPr>
            </w:pPr>
            <w:r w:rsidRPr="00D70031">
              <w:rPr>
                <w:sz w:val="22"/>
                <w:szCs w:val="22"/>
              </w:rPr>
              <w:t>-101,0 (13,6)</w:t>
            </w:r>
          </w:p>
        </w:tc>
        <w:tc>
          <w:tcPr>
            <w:tcW w:w="1667" w:type="pct"/>
            <w:tcBorders>
              <w:top w:val="single" w:sz="4" w:space="0" w:color="000000"/>
              <w:left w:val="single" w:sz="4" w:space="0" w:color="000000"/>
              <w:bottom w:val="single" w:sz="4" w:space="0" w:color="000000"/>
              <w:right w:val="single" w:sz="4" w:space="0" w:color="000000"/>
            </w:tcBorders>
            <w:hideMark/>
          </w:tcPr>
          <w:p w14:paraId="65619C6D" w14:textId="77777777" w:rsidR="00D70031" w:rsidRPr="00D70031" w:rsidRDefault="00D70031" w:rsidP="00D11532">
            <w:pPr>
              <w:ind w:left="132"/>
              <w:jc w:val="center"/>
              <w:rPr>
                <w:sz w:val="22"/>
                <w:szCs w:val="22"/>
              </w:rPr>
            </w:pPr>
            <w:r w:rsidRPr="00D70031">
              <w:rPr>
                <w:sz w:val="22"/>
                <w:szCs w:val="22"/>
              </w:rPr>
              <w:t>-54,6 (13,9)</w:t>
            </w:r>
          </w:p>
        </w:tc>
      </w:tr>
      <w:tr w:rsidR="00D70031" w:rsidRPr="00D70031" w14:paraId="671AE3BA" w14:textId="77777777" w:rsidTr="00BD67E2">
        <w:trPr>
          <w:trHeight w:val="252"/>
        </w:trPr>
        <w:tc>
          <w:tcPr>
            <w:tcW w:w="5000" w:type="pct"/>
            <w:gridSpan w:val="3"/>
            <w:tcBorders>
              <w:top w:val="single" w:sz="4" w:space="0" w:color="000000"/>
              <w:left w:val="single" w:sz="4" w:space="0" w:color="000000"/>
              <w:bottom w:val="single" w:sz="4" w:space="0" w:color="000000"/>
              <w:right w:val="single" w:sz="4" w:space="0" w:color="000000"/>
            </w:tcBorders>
            <w:hideMark/>
          </w:tcPr>
          <w:p w14:paraId="5B6C5C39" w14:textId="77777777" w:rsidR="00D70031" w:rsidRPr="00D70031" w:rsidRDefault="00D70031" w:rsidP="00BD67E2">
            <w:pPr>
              <w:ind w:left="132"/>
              <w:rPr>
                <w:sz w:val="22"/>
                <w:szCs w:val="22"/>
              </w:rPr>
            </w:pPr>
            <w:r w:rsidRPr="00D70031">
              <w:rPr>
                <w:sz w:val="22"/>
                <w:szCs w:val="22"/>
              </w:rPr>
              <w:t>Sammenlignet med placebo</w:t>
            </w:r>
          </w:p>
        </w:tc>
      </w:tr>
      <w:tr w:rsidR="00D70031" w:rsidRPr="00D70031" w14:paraId="2F784375" w14:textId="77777777" w:rsidTr="00BD67E2">
        <w:trPr>
          <w:trHeight w:val="251"/>
        </w:trPr>
        <w:tc>
          <w:tcPr>
            <w:tcW w:w="1666" w:type="pct"/>
            <w:tcBorders>
              <w:top w:val="single" w:sz="4" w:space="0" w:color="000000"/>
              <w:left w:val="single" w:sz="4" w:space="0" w:color="000000"/>
              <w:bottom w:val="single" w:sz="4" w:space="0" w:color="000000"/>
              <w:right w:val="single" w:sz="4" w:space="0" w:color="000000"/>
            </w:tcBorders>
            <w:hideMark/>
          </w:tcPr>
          <w:p w14:paraId="0D9F3B6D" w14:textId="77777777" w:rsidR="00D70031" w:rsidRPr="00D70031" w:rsidRDefault="00D70031" w:rsidP="00BD67E2">
            <w:pPr>
              <w:ind w:left="132"/>
              <w:rPr>
                <w:sz w:val="22"/>
                <w:szCs w:val="22"/>
              </w:rPr>
            </w:pPr>
            <w:r w:rsidRPr="00D70031">
              <w:rPr>
                <w:sz w:val="22"/>
                <w:szCs w:val="22"/>
              </w:rPr>
              <w:t>Gennemsnit</w:t>
            </w:r>
            <w:r w:rsidRPr="00D70031">
              <w:rPr>
                <w:sz w:val="22"/>
                <w:szCs w:val="22"/>
                <w:vertAlign w:val="superscript"/>
              </w:rPr>
              <w:t>1</w:t>
            </w:r>
          </w:p>
        </w:tc>
        <w:tc>
          <w:tcPr>
            <w:tcW w:w="1667" w:type="pct"/>
            <w:tcBorders>
              <w:top w:val="single" w:sz="4" w:space="0" w:color="000000"/>
              <w:left w:val="single" w:sz="4" w:space="0" w:color="000000"/>
              <w:bottom w:val="single" w:sz="4" w:space="0" w:color="000000"/>
              <w:right w:val="single" w:sz="4" w:space="0" w:color="000000"/>
            </w:tcBorders>
          </w:tcPr>
          <w:p w14:paraId="30B78ACF" w14:textId="77777777" w:rsidR="00D70031" w:rsidRPr="00D70031" w:rsidRDefault="00D70031" w:rsidP="00D11532">
            <w:pPr>
              <w:ind w:left="132"/>
              <w:jc w:val="center"/>
              <w:rPr>
                <w:sz w:val="22"/>
                <w:szCs w:val="22"/>
              </w:rPr>
            </w:pPr>
          </w:p>
        </w:tc>
        <w:tc>
          <w:tcPr>
            <w:tcW w:w="1667" w:type="pct"/>
            <w:tcBorders>
              <w:top w:val="single" w:sz="4" w:space="0" w:color="000000"/>
              <w:left w:val="single" w:sz="4" w:space="0" w:color="000000"/>
              <w:bottom w:val="single" w:sz="4" w:space="0" w:color="000000"/>
              <w:right w:val="single" w:sz="4" w:space="0" w:color="000000"/>
            </w:tcBorders>
            <w:hideMark/>
          </w:tcPr>
          <w:p w14:paraId="0C54E23F" w14:textId="77777777" w:rsidR="00D70031" w:rsidRPr="00D70031" w:rsidRDefault="00D70031" w:rsidP="00D11532">
            <w:pPr>
              <w:ind w:left="132"/>
              <w:jc w:val="center"/>
              <w:rPr>
                <w:sz w:val="22"/>
                <w:szCs w:val="22"/>
              </w:rPr>
            </w:pPr>
            <w:r w:rsidRPr="00D70031">
              <w:rPr>
                <w:sz w:val="22"/>
                <w:szCs w:val="22"/>
              </w:rPr>
              <w:t>46,4</w:t>
            </w:r>
          </w:p>
        </w:tc>
      </w:tr>
      <w:tr w:rsidR="00D70031" w:rsidRPr="00D70031" w14:paraId="376FD8B7" w14:textId="77777777" w:rsidTr="00BD67E2">
        <w:trPr>
          <w:trHeight w:val="254"/>
        </w:trPr>
        <w:tc>
          <w:tcPr>
            <w:tcW w:w="1666" w:type="pct"/>
            <w:tcBorders>
              <w:top w:val="single" w:sz="4" w:space="0" w:color="000000"/>
              <w:left w:val="single" w:sz="4" w:space="0" w:color="000000"/>
              <w:bottom w:val="single" w:sz="4" w:space="0" w:color="000000"/>
              <w:right w:val="single" w:sz="4" w:space="0" w:color="000000"/>
            </w:tcBorders>
            <w:hideMark/>
          </w:tcPr>
          <w:p w14:paraId="33C0BEAA" w14:textId="77777777" w:rsidR="00D70031" w:rsidRPr="00D70031" w:rsidRDefault="00D70031" w:rsidP="00BD67E2">
            <w:pPr>
              <w:ind w:left="132"/>
              <w:rPr>
                <w:sz w:val="22"/>
                <w:szCs w:val="22"/>
              </w:rPr>
            </w:pPr>
            <w:r w:rsidRPr="00D70031">
              <w:rPr>
                <w:sz w:val="22"/>
                <w:szCs w:val="22"/>
              </w:rPr>
              <w:t xml:space="preserve">   95 % CI</w:t>
            </w:r>
          </w:p>
        </w:tc>
        <w:tc>
          <w:tcPr>
            <w:tcW w:w="1667" w:type="pct"/>
            <w:tcBorders>
              <w:top w:val="single" w:sz="4" w:space="0" w:color="000000"/>
              <w:left w:val="single" w:sz="4" w:space="0" w:color="000000"/>
              <w:bottom w:val="single" w:sz="4" w:space="0" w:color="000000"/>
              <w:right w:val="single" w:sz="4" w:space="0" w:color="000000"/>
            </w:tcBorders>
          </w:tcPr>
          <w:p w14:paraId="045F4D76" w14:textId="77777777" w:rsidR="00D70031" w:rsidRPr="00D70031" w:rsidRDefault="00D70031" w:rsidP="00D11532">
            <w:pPr>
              <w:ind w:left="132"/>
              <w:jc w:val="center"/>
              <w:rPr>
                <w:sz w:val="22"/>
                <w:szCs w:val="22"/>
              </w:rPr>
            </w:pPr>
          </w:p>
        </w:tc>
        <w:tc>
          <w:tcPr>
            <w:tcW w:w="1667" w:type="pct"/>
            <w:tcBorders>
              <w:top w:val="single" w:sz="4" w:space="0" w:color="000000"/>
              <w:left w:val="single" w:sz="4" w:space="0" w:color="000000"/>
              <w:bottom w:val="single" w:sz="4" w:space="0" w:color="000000"/>
              <w:right w:val="single" w:sz="4" w:space="0" w:color="000000"/>
            </w:tcBorders>
            <w:hideMark/>
          </w:tcPr>
          <w:p w14:paraId="572B6934" w14:textId="77777777" w:rsidR="00D70031" w:rsidRPr="00D70031" w:rsidRDefault="00D70031" w:rsidP="00D11532">
            <w:pPr>
              <w:ind w:left="132"/>
              <w:jc w:val="center"/>
              <w:rPr>
                <w:sz w:val="22"/>
                <w:szCs w:val="22"/>
              </w:rPr>
            </w:pPr>
            <w:r w:rsidRPr="00D70031">
              <w:rPr>
                <w:sz w:val="22"/>
                <w:szCs w:val="22"/>
              </w:rPr>
              <w:t>(8,1; 84,7)</w:t>
            </w:r>
          </w:p>
        </w:tc>
      </w:tr>
      <w:tr w:rsidR="00D70031" w:rsidRPr="00D70031" w14:paraId="274A7F2B" w14:textId="77777777" w:rsidTr="00BD67E2">
        <w:trPr>
          <w:trHeight w:val="254"/>
        </w:trPr>
        <w:tc>
          <w:tcPr>
            <w:tcW w:w="1666" w:type="pct"/>
            <w:tcBorders>
              <w:top w:val="single" w:sz="4" w:space="0" w:color="000000"/>
              <w:left w:val="single" w:sz="4" w:space="0" w:color="000000"/>
              <w:bottom w:val="single" w:sz="4" w:space="0" w:color="000000"/>
              <w:right w:val="single" w:sz="4" w:space="0" w:color="000000"/>
            </w:tcBorders>
            <w:hideMark/>
          </w:tcPr>
          <w:p w14:paraId="58D9C2BD" w14:textId="77777777" w:rsidR="00D70031" w:rsidRPr="00D70031" w:rsidRDefault="00D70031" w:rsidP="00BD67E2">
            <w:pPr>
              <w:ind w:left="132"/>
              <w:rPr>
                <w:sz w:val="22"/>
                <w:szCs w:val="22"/>
              </w:rPr>
            </w:pPr>
            <w:r w:rsidRPr="00D70031">
              <w:rPr>
                <w:sz w:val="22"/>
                <w:szCs w:val="22"/>
              </w:rPr>
              <w:t xml:space="preserve">   </w:t>
            </w:r>
            <w:proofErr w:type="spellStart"/>
            <w:r w:rsidRPr="00D70031">
              <w:rPr>
                <w:sz w:val="22"/>
                <w:szCs w:val="22"/>
              </w:rPr>
              <w:t>p-værdi</w:t>
            </w:r>
            <w:proofErr w:type="spellEnd"/>
          </w:p>
        </w:tc>
        <w:tc>
          <w:tcPr>
            <w:tcW w:w="1667" w:type="pct"/>
            <w:tcBorders>
              <w:top w:val="single" w:sz="4" w:space="0" w:color="000000"/>
              <w:left w:val="single" w:sz="4" w:space="0" w:color="000000"/>
              <w:bottom w:val="single" w:sz="4" w:space="0" w:color="000000"/>
              <w:right w:val="single" w:sz="4" w:space="0" w:color="000000"/>
            </w:tcBorders>
          </w:tcPr>
          <w:p w14:paraId="3510B9D5" w14:textId="77777777" w:rsidR="00D70031" w:rsidRPr="00D70031" w:rsidRDefault="00D70031" w:rsidP="00D11532">
            <w:pPr>
              <w:ind w:left="132"/>
              <w:jc w:val="center"/>
              <w:rPr>
                <w:sz w:val="22"/>
                <w:szCs w:val="22"/>
              </w:rPr>
            </w:pPr>
          </w:p>
        </w:tc>
        <w:tc>
          <w:tcPr>
            <w:tcW w:w="1667" w:type="pct"/>
            <w:tcBorders>
              <w:top w:val="single" w:sz="4" w:space="0" w:color="000000"/>
              <w:left w:val="single" w:sz="4" w:space="0" w:color="000000"/>
              <w:bottom w:val="single" w:sz="4" w:space="0" w:color="000000"/>
              <w:right w:val="single" w:sz="4" w:space="0" w:color="000000"/>
            </w:tcBorders>
            <w:hideMark/>
          </w:tcPr>
          <w:p w14:paraId="5DB5ECCE" w14:textId="77777777" w:rsidR="00D70031" w:rsidRPr="00D70031" w:rsidRDefault="00D70031" w:rsidP="00D11532">
            <w:pPr>
              <w:ind w:left="132"/>
              <w:jc w:val="center"/>
              <w:rPr>
                <w:sz w:val="22"/>
                <w:szCs w:val="22"/>
              </w:rPr>
            </w:pPr>
            <w:r w:rsidRPr="00D70031">
              <w:rPr>
                <w:sz w:val="22"/>
                <w:szCs w:val="22"/>
              </w:rPr>
              <w:t>&lt; 0,05</w:t>
            </w:r>
          </w:p>
        </w:tc>
      </w:tr>
    </w:tbl>
    <w:p w14:paraId="6FFD5069" w14:textId="77777777" w:rsidR="00D70031" w:rsidRPr="00D70031" w:rsidRDefault="00D70031" w:rsidP="00BD67E2">
      <w:pPr>
        <w:ind w:left="284" w:hanging="284"/>
        <w:rPr>
          <w:sz w:val="24"/>
          <w:szCs w:val="24"/>
        </w:rPr>
      </w:pPr>
      <w:r w:rsidRPr="00D70031">
        <w:rPr>
          <w:sz w:val="24"/>
          <w:szCs w:val="24"/>
          <w:vertAlign w:val="superscript"/>
        </w:rPr>
        <w:t>1</w:t>
      </w:r>
      <w:r w:rsidRPr="00D70031">
        <w:rPr>
          <w:sz w:val="24"/>
          <w:szCs w:val="24"/>
        </w:rPr>
        <w:tab/>
        <w:t>Baseret på en blandet model for gentagne målinger (</w:t>
      </w:r>
      <w:r w:rsidRPr="00D70031">
        <w:rPr>
          <w:i/>
          <w:sz w:val="24"/>
          <w:szCs w:val="24"/>
        </w:rPr>
        <w:t xml:space="preserve">mixed model for </w:t>
      </w:r>
      <w:proofErr w:type="spellStart"/>
      <w:r w:rsidRPr="00D70031">
        <w:rPr>
          <w:i/>
          <w:sz w:val="24"/>
          <w:szCs w:val="24"/>
        </w:rPr>
        <w:t>repeated</w:t>
      </w:r>
      <w:proofErr w:type="spellEnd"/>
      <w:r w:rsidRPr="00D70031">
        <w:rPr>
          <w:i/>
          <w:sz w:val="24"/>
          <w:szCs w:val="24"/>
        </w:rPr>
        <w:t xml:space="preserve"> measures, </w:t>
      </w:r>
      <w:r w:rsidRPr="00D70031">
        <w:rPr>
          <w:sz w:val="24"/>
          <w:szCs w:val="24"/>
        </w:rPr>
        <w:t xml:space="preserve">MMRM) med fikseret kategorisk virkning af ATA-status, besøg, behandling pr. besøg-interaktion, </w:t>
      </w:r>
      <w:r w:rsidRPr="00D70031">
        <w:rPr>
          <w:i/>
          <w:sz w:val="24"/>
          <w:szCs w:val="24"/>
        </w:rPr>
        <w:t xml:space="preserve">baseline </w:t>
      </w:r>
      <w:r w:rsidRPr="00D70031">
        <w:rPr>
          <w:sz w:val="24"/>
          <w:szCs w:val="24"/>
        </w:rPr>
        <w:t xml:space="preserve">pr. besøg-interaktion, alder, køn og højde. Besøget var den gentagne måling. </w:t>
      </w:r>
      <w:proofErr w:type="spellStart"/>
      <w:r w:rsidRPr="00D70031">
        <w:rPr>
          <w:sz w:val="24"/>
          <w:szCs w:val="24"/>
        </w:rPr>
        <w:t>Intra</w:t>
      </w:r>
      <w:proofErr w:type="spellEnd"/>
      <w:r w:rsidRPr="00D70031">
        <w:rPr>
          <w:sz w:val="24"/>
          <w:szCs w:val="24"/>
        </w:rPr>
        <w:t>-patientfejl blev modelleret ved en ustruktureret varians-</w:t>
      </w:r>
      <w:proofErr w:type="spellStart"/>
      <w:r w:rsidRPr="00D70031">
        <w:rPr>
          <w:sz w:val="24"/>
          <w:szCs w:val="24"/>
        </w:rPr>
        <w:t>kovarians</w:t>
      </w:r>
      <w:proofErr w:type="spellEnd"/>
      <w:r w:rsidRPr="00D70031">
        <w:rPr>
          <w:sz w:val="24"/>
          <w:szCs w:val="24"/>
        </w:rPr>
        <w:t xml:space="preserve">-struktur. Justeret gennemsnit var baseret på alle analyserede patienter i modellen (ikke kun patienter med en </w:t>
      </w:r>
      <w:r w:rsidRPr="00D70031">
        <w:rPr>
          <w:i/>
          <w:sz w:val="24"/>
          <w:szCs w:val="24"/>
        </w:rPr>
        <w:t xml:space="preserve">baseline </w:t>
      </w:r>
      <w:r w:rsidRPr="00D70031">
        <w:rPr>
          <w:sz w:val="24"/>
          <w:szCs w:val="24"/>
        </w:rPr>
        <w:t>og måling ved uge 52).</w:t>
      </w:r>
    </w:p>
    <w:p w14:paraId="6402CA66" w14:textId="0D203A0E" w:rsidR="000B1C60" w:rsidRDefault="000B1C60">
      <w:pPr>
        <w:rPr>
          <w:sz w:val="24"/>
          <w:szCs w:val="24"/>
        </w:rPr>
      </w:pPr>
      <w:r>
        <w:rPr>
          <w:sz w:val="24"/>
          <w:szCs w:val="24"/>
        </w:rPr>
        <w:br w:type="page"/>
      </w:r>
    </w:p>
    <w:p w14:paraId="285FE921" w14:textId="77777777" w:rsidR="00D70031" w:rsidRPr="00D70031" w:rsidRDefault="00D70031" w:rsidP="00D70031">
      <w:pPr>
        <w:tabs>
          <w:tab w:val="left" w:pos="851"/>
        </w:tabs>
        <w:ind w:left="851"/>
        <w:rPr>
          <w:sz w:val="24"/>
          <w:szCs w:val="24"/>
        </w:rPr>
      </w:pPr>
    </w:p>
    <w:p w14:paraId="5A1B8771" w14:textId="77777777" w:rsidR="00D70031" w:rsidRDefault="00D70031" w:rsidP="00D70031">
      <w:pPr>
        <w:tabs>
          <w:tab w:val="left" w:pos="851"/>
        </w:tabs>
        <w:ind w:left="851"/>
        <w:rPr>
          <w:b/>
          <w:bCs/>
          <w:sz w:val="24"/>
          <w:szCs w:val="24"/>
        </w:rPr>
      </w:pPr>
      <w:r w:rsidRPr="00D70031">
        <w:rPr>
          <w:b/>
          <w:bCs/>
          <w:sz w:val="24"/>
          <w:szCs w:val="24"/>
        </w:rPr>
        <w:t>Tabel 13: Årligt fald i FVC (% forventet) over 52 uger</w:t>
      </w:r>
    </w:p>
    <w:p w14:paraId="48FCBDAD" w14:textId="77777777" w:rsidR="00D11532" w:rsidRPr="00D70031" w:rsidRDefault="00D11532" w:rsidP="00D70031">
      <w:pPr>
        <w:tabs>
          <w:tab w:val="left" w:pos="851"/>
        </w:tabs>
        <w:ind w:left="851"/>
        <w:rPr>
          <w:b/>
          <w:bCs/>
          <w:sz w:val="24"/>
          <w:szCs w:val="24"/>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3208"/>
        <w:gridCol w:w="3210"/>
        <w:gridCol w:w="3210"/>
      </w:tblGrid>
      <w:tr w:rsidR="00D70031" w:rsidRPr="00D70031" w14:paraId="02EF75B9" w14:textId="77777777" w:rsidTr="00BD67E2">
        <w:trPr>
          <w:trHeight w:val="506"/>
        </w:trPr>
        <w:tc>
          <w:tcPr>
            <w:tcW w:w="1666" w:type="pct"/>
            <w:tcBorders>
              <w:top w:val="single" w:sz="4" w:space="0" w:color="000000"/>
              <w:left w:val="single" w:sz="4" w:space="0" w:color="000000"/>
              <w:bottom w:val="single" w:sz="4" w:space="0" w:color="000000"/>
              <w:right w:val="single" w:sz="4" w:space="0" w:color="000000"/>
            </w:tcBorders>
          </w:tcPr>
          <w:p w14:paraId="6D27D277" w14:textId="77777777" w:rsidR="00D70031" w:rsidRPr="00D70031" w:rsidRDefault="00D70031" w:rsidP="00BD67E2">
            <w:pPr>
              <w:ind w:left="132"/>
              <w:rPr>
                <w:sz w:val="22"/>
                <w:szCs w:val="22"/>
              </w:rPr>
            </w:pPr>
          </w:p>
        </w:tc>
        <w:tc>
          <w:tcPr>
            <w:tcW w:w="1667" w:type="pct"/>
            <w:tcBorders>
              <w:top w:val="single" w:sz="4" w:space="0" w:color="000000"/>
              <w:left w:val="single" w:sz="4" w:space="0" w:color="000000"/>
              <w:bottom w:val="single" w:sz="4" w:space="0" w:color="000000"/>
              <w:right w:val="single" w:sz="4" w:space="0" w:color="000000"/>
            </w:tcBorders>
            <w:hideMark/>
          </w:tcPr>
          <w:p w14:paraId="2BC205F5" w14:textId="77777777" w:rsidR="00D70031" w:rsidRPr="00D70031" w:rsidRDefault="00D70031" w:rsidP="00D11532">
            <w:pPr>
              <w:ind w:left="132"/>
              <w:jc w:val="center"/>
              <w:rPr>
                <w:sz w:val="22"/>
                <w:szCs w:val="22"/>
              </w:rPr>
            </w:pPr>
            <w:r w:rsidRPr="00D70031">
              <w:rPr>
                <w:sz w:val="22"/>
                <w:szCs w:val="22"/>
              </w:rPr>
              <w:t>Placebo</w:t>
            </w:r>
          </w:p>
        </w:tc>
        <w:tc>
          <w:tcPr>
            <w:tcW w:w="1667" w:type="pct"/>
            <w:tcBorders>
              <w:top w:val="single" w:sz="4" w:space="0" w:color="000000"/>
              <w:left w:val="single" w:sz="4" w:space="0" w:color="000000"/>
              <w:bottom w:val="single" w:sz="4" w:space="0" w:color="000000"/>
              <w:right w:val="single" w:sz="4" w:space="0" w:color="000000"/>
            </w:tcBorders>
            <w:hideMark/>
          </w:tcPr>
          <w:p w14:paraId="4D6B630B" w14:textId="4A463676" w:rsidR="00D70031" w:rsidRPr="00D70031" w:rsidRDefault="00D70031" w:rsidP="00D11532">
            <w:pPr>
              <w:ind w:left="132"/>
              <w:jc w:val="center"/>
              <w:rPr>
                <w:sz w:val="22"/>
                <w:szCs w:val="22"/>
              </w:rPr>
            </w:pPr>
            <w:proofErr w:type="spellStart"/>
            <w:r w:rsidRPr="00D70031">
              <w:rPr>
                <w:sz w:val="22"/>
                <w:szCs w:val="22"/>
              </w:rPr>
              <w:t>Nintedanib</w:t>
            </w:r>
            <w:proofErr w:type="spellEnd"/>
            <w:r w:rsidRPr="00D70031">
              <w:rPr>
                <w:sz w:val="22"/>
                <w:szCs w:val="22"/>
              </w:rPr>
              <w:t xml:space="preserve"> 150 mg</w:t>
            </w:r>
          </w:p>
          <w:p w14:paraId="2BC36B13" w14:textId="77777777" w:rsidR="00D70031" w:rsidRPr="00D70031" w:rsidRDefault="00D70031" w:rsidP="00D11532">
            <w:pPr>
              <w:ind w:left="132"/>
              <w:jc w:val="center"/>
              <w:rPr>
                <w:sz w:val="22"/>
                <w:szCs w:val="22"/>
              </w:rPr>
            </w:pPr>
            <w:r w:rsidRPr="00D70031">
              <w:rPr>
                <w:sz w:val="22"/>
                <w:szCs w:val="22"/>
              </w:rPr>
              <w:t>to gange dagligt</w:t>
            </w:r>
          </w:p>
        </w:tc>
      </w:tr>
      <w:tr w:rsidR="00D70031" w:rsidRPr="00D70031" w14:paraId="24C5911C" w14:textId="77777777" w:rsidTr="00BD67E2">
        <w:trPr>
          <w:trHeight w:val="251"/>
        </w:trPr>
        <w:tc>
          <w:tcPr>
            <w:tcW w:w="1666" w:type="pct"/>
            <w:tcBorders>
              <w:top w:val="single" w:sz="4" w:space="0" w:color="000000"/>
              <w:left w:val="single" w:sz="4" w:space="0" w:color="000000"/>
              <w:bottom w:val="single" w:sz="4" w:space="0" w:color="000000"/>
              <w:right w:val="single" w:sz="4" w:space="0" w:color="000000"/>
            </w:tcBorders>
            <w:hideMark/>
          </w:tcPr>
          <w:p w14:paraId="3783E810" w14:textId="77777777" w:rsidR="00D70031" w:rsidRPr="00D70031" w:rsidRDefault="00D70031" w:rsidP="00BD67E2">
            <w:pPr>
              <w:ind w:left="132"/>
              <w:rPr>
                <w:sz w:val="22"/>
                <w:szCs w:val="22"/>
              </w:rPr>
            </w:pPr>
            <w:r w:rsidRPr="00D70031">
              <w:rPr>
                <w:sz w:val="22"/>
                <w:szCs w:val="22"/>
              </w:rPr>
              <w:t>Antal analyserede patienter</w:t>
            </w:r>
          </w:p>
        </w:tc>
        <w:tc>
          <w:tcPr>
            <w:tcW w:w="1667" w:type="pct"/>
            <w:tcBorders>
              <w:top w:val="single" w:sz="4" w:space="0" w:color="000000"/>
              <w:left w:val="single" w:sz="4" w:space="0" w:color="000000"/>
              <w:bottom w:val="single" w:sz="4" w:space="0" w:color="000000"/>
              <w:right w:val="single" w:sz="4" w:space="0" w:color="000000"/>
            </w:tcBorders>
            <w:hideMark/>
          </w:tcPr>
          <w:p w14:paraId="5A6A8DF2" w14:textId="77777777" w:rsidR="00D70031" w:rsidRPr="00D70031" w:rsidRDefault="00D70031" w:rsidP="00D11532">
            <w:pPr>
              <w:ind w:left="132"/>
              <w:jc w:val="center"/>
              <w:rPr>
                <w:sz w:val="22"/>
                <w:szCs w:val="22"/>
              </w:rPr>
            </w:pPr>
            <w:r w:rsidRPr="00D70031">
              <w:rPr>
                <w:sz w:val="22"/>
                <w:szCs w:val="22"/>
              </w:rPr>
              <w:t>288</w:t>
            </w:r>
          </w:p>
        </w:tc>
        <w:tc>
          <w:tcPr>
            <w:tcW w:w="1667" w:type="pct"/>
            <w:tcBorders>
              <w:top w:val="single" w:sz="4" w:space="0" w:color="000000"/>
              <w:left w:val="single" w:sz="4" w:space="0" w:color="000000"/>
              <w:bottom w:val="single" w:sz="4" w:space="0" w:color="000000"/>
              <w:right w:val="single" w:sz="4" w:space="0" w:color="000000"/>
            </w:tcBorders>
            <w:hideMark/>
          </w:tcPr>
          <w:p w14:paraId="44D46F7B" w14:textId="77777777" w:rsidR="00D70031" w:rsidRPr="00D70031" w:rsidRDefault="00D70031" w:rsidP="00D11532">
            <w:pPr>
              <w:ind w:left="132"/>
              <w:jc w:val="center"/>
              <w:rPr>
                <w:sz w:val="22"/>
                <w:szCs w:val="22"/>
              </w:rPr>
            </w:pPr>
            <w:r w:rsidRPr="00D70031">
              <w:rPr>
                <w:sz w:val="22"/>
                <w:szCs w:val="22"/>
              </w:rPr>
              <w:t>287</w:t>
            </w:r>
          </w:p>
        </w:tc>
      </w:tr>
      <w:tr w:rsidR="00D70031" w:rsidRPr="00D70031" w14:paraId="51A640CE" w14:textId="77777777" w:rsidTr="00BD67E2">
        <w:trPr>
          <w:trHeight w:val="253"/>
        </w:trPr>
        <w:tc>
          <w:tcPr>
            <w:tcW w:w="1666" w:type="pct"/>
            <w:tcBorders>
              <w:top w:val="single" w:sz="4" w:space="0" w:color="000000"/>
              <w:left w:val="single" w:sz="4" w:space="0" w:color="000000"/>
              <w:bottom w:val="single" w:sz="4" w:space="0" w:color="000000"/>
              <w:right w:val="single" w:sz="4" w:space="0" w:color="000000"/>
            </w:tcBorders>
            <w:hideMark/>
          </w:tcPr>
          <w:p w14:paraId="4A5CA754" w14:textId="77777777" w:rsidR="00D70031" w:rsidRPr="00D70031" w:rsidRDefault="00D70031" w:rsidP="00BD67E2">
            <w:pPr>
              <w:ind w:left="132"/>
              <w:rPr>
                <w:sz w:val="22"/>
                <w:szCs w:val="22"/>
              </w:rPr>
            </w:pPr>
            <w:r w:rsidRPr="00D70031">
              <w:rPr>
                <w:sz w:val="22"/>
                <w:szCs w:val="22"/>
              </w:rPr>
              <w:t>Grad</w:t>
            </w:r>
            <w:r w:rsidRPr="00D70031">
              <w:rPr>
                <w:sz w:val="22"/>
                <w:szCs w:val="22"/>
                <w:vertAlign w:val="superscript"/>
              </w:rPr>
              <w:t>1</w:t>
            </w:r>
            <w:r w:rsidRPr="00D70031">
              <w:rPr>
                <w:sz w:val="22"/>
                <w:szCs w:val="22"/>
              </w:rPr>
              <w:t xml:space="preserve"> (SE) af forværring over 52 uger</w:t>
            </w:r>
          </w:p>
        </w:tc>
        <w:tc>
          <w:tcPr>
            <w:tcW w:w="1667" w:type="pct"/>
            <w:tcBorders>
              <w:top w:val="single" w:sz="4" w:space="0" w:color="000000"/>
              <w:left w:val="single" w:sz="4" w:space="0" w:color="000000"/>
              <w:bottom w:val="single" w:sz="4" w:space="0" w:color="000000"/>
              <w:right w:val="single" w:sz="4" w:space="0" w:color="000000"/>
            </w:tcBorders>
            <w:hideMark/>
          </w:tcPr>
          <w:p w14:paraId="5F8C1848" w14:textId="77777777" w:rsidR="00D70031" w:rsidRPr="00D70031" w:rsidRDefault="00D70031" w:rsidP="00D11532">
            <w:pPr>
              <w:ind w:left="132"/>
              <w:jc w:val="center"/>
              <w:rPr>
                <w:sz w:val="22"/>
                <w:szCs w:val="22"/>
              </w:rPr>
            </w:pPr>
            <w:r w:rsidRPr="00D70031">
              <w:rPr>
                <w:sz w:val="22"/>
                <w:szCs w:val="22"/>
              </w:rPr>
              <w:t>-2,6 (0,4)</w:t>
            </w:r>
          </w:p>
        </w:tc>
        <w:tc>
          <w:tcPr>
            <w:tcW w:w="1667" w:type="pct"/>
            <w:tcBorders>
              <w:top w:val="single" w:sz="4" w:space="0" w:color="000000"/>
              <w:left w:val="single" w:sz="4" w:space="0" w:color="000000"/>
              <w:bottom w:val="single" w:sz="4" w:space="0" w:color="000000"/>
              <w:right w:val="single" w:sz="4" w:space="0" w:color="000000"/>
            </w:tcBorders>
            <w:hideMark/>
          </w:tcPr>
          <w:p w14:paraId="1C8C6909" w14:textId="77777777" w:rsidR="00D70031" w:rsidRPr="00D70031" w:rsidRDefault="00D70031" w:rsidP="00D11532">
            <w:pPr>
              <w:ind w:left="132"/>
              <w:jc w:val="center"/>
              <w:rPr>
                <w:sz w:val="22"/>
                <w:szCs w:val="22"/>
              </w:rPr>
            </w:pPr>
            <w:r w:rsidRPr="00D70031">
              <w:rPr>
                <w:sz w:val="22"/>
                <w:szCs w:val="22"/>
              </w:rPr>
              <w:t>-1,4 (0,4)</w:t>
            </w:r>
          </w:p>
        </w:tc>
      </w:tr>
      <w:tr w:rsidR="00D70031" w:rsidRPr="00D70031" w14:paraId="11D5C2DD" w14:textId="77777777" w:rsidTr="00BD67E2">
        <w:trPr>
          <w:trHeight w:val="251"/>
        </w:trPr>
        <w:tc>
          <w:tcPr>
            <w:tcW w:w="5000" w:type="pct"/>
            <w:gridSpan w:val="3"/>
            <w:tcBorders>
              <w:top w:val="single" w:sz="4" w:space="0" w:color="000000"/>
              <w:left w:val="single" w:sz="4" w:space="0" w:color="000000"/>
              <w:bottom w:val="single" w:sz="4" w:space="0" w:color="000000"/>
              <w:right w:val="single" w:sz="4" w:space="0" w:color="000000"/>
            </w:tcBorders>
            <w:hideMark/>
          </w:tcPr>
          <w:p w14:paraId="72110410" w14:textId="77777777" w:rsidR="00D70031" w:rsidRPr="00D70031" w:rsidRDefault="00D70031" w:rsidP="00BD67E2">
            <w:pPr>
              <w:ind w:left="132"/>
              <w:rPr>
                <w:sz w:val="22"/>
                <w:szCs w:val="22"/>
              </w:rPr>
            </w:pPr>
            <w:r w:rsidRPr="00D70031">
              <w:rPr>
                <w:sz w:val="22"/>
                <w:szCs w:val="22"/>
              </w:rPr>
              <w:t>Sammenlignet med placebo</w:t>
            </w:r>
          </w:p>
        </w:tc>
      </w:tr>
      <w:tr w:rsidR="00D70031" w:rsidRPr="00D70031" w14:paraId="63979359" w14:textId="77777777" w:rsidTr="00BD67E2">
        <w:trPr>
          <w:trHeight w:val="253"/>
        </w:trPr>
        <w:tc>
          <w:tcPr>
            <w:tcW w:w="1666" w:type="pct"/>
            <w:tcBorders>
              <w:top w:val="single" w:sz="4" w:space="0" w:color="000000"/>
              <w:left w:val="single" w:sz="4" w:space="0" w:color="000000"/>
              <w:bottom w:val="single" w:sz="4" w:space="0" w:color="000000"/>
              <w:right w:val="single" w:sz="4" w:space="0" w:color="000000"/>
            </w:tcBorders>
            <w:hideMark/>
          </w:tcPr>
          <w:p w14:paraId="50A1653C" w14:textId="77777777" w:rsidR="00D70031" w:rsidRPr="00D70031" w:rsidRDefault="00D70031" w:rsidP="00BD67E2">
            <w:pPr>
              <w:ind w:left="132"/>
              <w:rPr>
                <w:sz w:val="22"/>
                <w:szCs w:val="22"/>
              </w:rPr>
            </w:pPr>
            <w:r w:rsidRPr="00D70031">
              <w:rPr>
                <w:sz w:val="22"/>
                <w:szCs w:val="22"/>
              </w:rPr>
              <w:t>Forskel</w:t>
            </w:r>
            <w:r w:rsidRPr="00D70031">
              <w:rPr>
                <w:sz w:val="22"/>
                <w:szCs w:val="22"/>
                <w:vertAlign w:val="superscript"/>
              </w:rPr>
              <w:t>1</w:t>
            </w:r>
          </w:p>
        </w:tc>
        <w:tc>
          <w:tcPr>
            <w:tcW w:w="1667" w:type="pct"/>
            <w:tcBorders>
              <w:top w:val="single" w:sz="4" w:space="0" w:color="000000"/>
              <w:left w:val="single" w:sz="4" w:space="0" w:color="000000"/>
              <w:bottom w:val="single" w:sz="4" w:space="0" w:color="000000"/>
              <w:right w:val="single" w:sz="4" w:space="0" w:color="000000"/>
            </w:tcBorders>
          </w:tcPr>
          <w:p w14:paraId="5AB59D8A" w14:textId="77777777" w:rsidR="00D70031" w:rsidRPr="00D70031" w:rsidRDefault="00D70031" w:rsidP="00D11532">
            <w:pPr>
              <w:ind w:left="132"/>
              <w:jc w:val="center"/>
              <w:rPr>
                <w:sz w:val="22"/>
                <w:szCs w:val="22"/>
              </w:rPr>
            </w:pPr>
          </w:p>
        </w:tc>
        <w:tc>
          <w:tcPr>
            <w:tcW w:w="1667" w:type="pct"/>
            <w:tcBorders>
              <w:top w:val="single" w:sz="4" w:space="0" w:color="000000"/>
              <w:left w:val="single" w:sz="4" w:space="0" w:color="000000"/>
              <w:bottom w:val="single" w:sz="4" w:space="0" w:color="000000"/>
              <w:right w:val="single" w:sz="4" w:space="0" w:color="000000"/>
            </w:tcBorders>
            <w:hideMark/>
          </w:tcPr>
          <w:p w14:paraId="0469A2CF" w14:textId="77777777" w:rsidR="00D70031" w:rsidRPr="00D70031" w:rsidRDefault="00D70031" w:rsidP="00D11532">
            <w:pPr>
              <w:ind w:left="132"/>
              <w:jc w:val="center"/>
              <w:rPr>
                <w:sz w:val="22"/>
                <w:szCs w:val="22"/>
              </w:rPr>
            </w:pPr>
            <w:r w:rsidRPr="00D70031">
              <w:rPr>
                <w:sz w:val="22"/>
                <w:szCs w:val="22"/>
              </w:rPr>
              <w:t>1,15</w:t>
            </w:r>
          </w:p>
        </w:tc>
      </w:tr>
      <w:tr w:rsidR="00D70031" w:rsidRPr="00D70031" w14:paraId="0ADE3B43" w14:textId="77777777" w:rsidTr="00BD67E2">
        <w:trPr>
          <w:trHeight w:val="254"/>
        </w:trPr>
        <w:tc>
          <w:tcPr>
            <w:tcW w:w="1666" w:type="pct"/>
            <w:tcBorders>
              <w:top w:val="single" w:sz="4" w:space="0" w:color="000000"/>
              <w:left w:val="single" w:sz="4" w:space="0" w:color="000000"/>
              <w:bottom w:val="single" w:sz="4" w:space="0" w:color="000000"/>
              <w:right w:val="single" w:sz="4" w:space="0" w:color="000000"/>
            </w:tcBorders>
            <w:hideMark/>
          </w:tcPr>
          <w:p w14:paraId="48FCA75B" w14:textId="77777777" w:rsidR="00D70031" w:rsidRPr="00D70031" w:rsidRDefault="00D70031" w:rsidP="00BD67E2">
            <w:pPr>
              <w:ind w:left="132"/>
              <w:rPr>
                <w:sz w:val="22"/>
                <w:szCs w:val="22"/>
              </w:rPr>
            </w:pPr>
            <w:r w:rsidRPr="00D70031">
              <w:rPr>
                <w:sz w:val="22"/>
                <w:szCs w:val="22"/>
              </w:rPr>
              <w:t xml:space="preserve">   95 % CI</w:t>
            </w:r>
          </w:p>
        </w:tc>
        <w:tc>
          <w:tcPr>
            <w:tcW w:w="1667" w:type="pct"/>
            <w:tcBorders>
              <w:top w:val="single" w:sz="4" w:space="0" w:color="000000"/>
              <w:left w:val="single" w:sz="4" w:space="0" w:color="000000"/>
              <w:bottom w:val="single" w:sz="4" w:space="0" w:color="000000"/>
              <w:right w:val="single" w:sz="4" w:space="0" w:color="000000"/>
            </w:tcBorders>
          </w:tcPr>
          <w:p w14:paraId="1FAD28B9" w14:textId="77777777" w:rsidR="00D70031" w:rsidRPr="00D70031" w:rsidRDefault="00D70031" w:rsidP="00D11532">
            <w:pPr>
              <w:ind w:left="132"/>
              <w:jc w:val="center"/>
              <w:rPr>
                <w:sz w:val="22"/>
                <w:szCs w:val="22"/>
              </w:rPr>
            </w:pPr>
          </w:p>
        </w:tc>
        <w:tc>
          <w:tcPr>
            <w:tcW w:w="1667" w:type="pct"/>
            <w:tcBorders>
              <w:top w:val="single" w:sz="4" w:space="0" w:color="000000"/>
              <w:left w:val="single" w:sz="4" w:space="0" w:color="000000"/>
              <w:bottom w:val="single" w:sz="4" w:space="0" w:color="000000"/>
              <w:right w:val="single" w:sz="4" w:space="0" w:color="000000"/>
            </w:tcBorders>
            <w:hideMark/>
          </w:tcPr>
          <w:p w14:paraId="510012CE" w14:textId="77777777" w:rsidR="00D70031" w:rsidRPr="00D70031" w:rsidRDefault="00D70031" w:rsidP="00D11532">
            <w:pPr>
              <w:ind w:left="132"/>
              <w:jc w:val="center"/>
              <w:rPr>
                <w:sz w:val="22"/>
                <w:szCs w:val="22"/>
              </w:rPr>
            </w:pPr>
            <w:r w:rsidRPr="00D70031">
              <w:rPr>
                <w:sz w:val="22"/>
                <w:szCs w:val="22"/>
              </w:rPr>
              <w:t>(0,09; 2,21)</w:t>
            </w:r>
          </w:p>
        </w:tc>
      </w:tr>
      <w:tr w:rsidR="00D70031" w:rsidRPr="00D70031" w14:paraId="40890F7B" w14:textId="77777777" w:rsidTr="00BD67E2">
        <w:trPr>
          <w:trHeight w:val="251"/>
        </w:trPr>
        <w:tc>
          <w:tcPr>
            <w:tcW w:w="1666" w:type="pct"/>
            <w:tcBorders>
              <w:top w:val="single" w:sz="4" w:space="0" w:color="000000"/>
              <w:left w:val="single" w:sz="4" w:space="0" w:color="000000"/>
              <w:bottom w:val="single" w:sz="4" w:space="0" w:color="000000"/>
              <w:right w:val="single" w:sz="4" w:space="0" w:color="000000"/>
            </w:tcBorders>
            <w:hideMark/>
          </w:tcPr>
          <w:p w14:paraId="0A942554" w14:textId="77777777" w:rsidR="00D70031" w:rsidRPr="00D70031" w:rsidRDefault="00D70031" w:rsidP="00BD67E2">
            <w:pPr>
              <w:ind w:left="132"/>
              <w:rPr>
                <w:sz w:val="22"/>
                <w:szCs w:val="22"/>
              </w:rPr>
            </w:pPr>
            <w:r w:rsidRPr="00D70031">
              <w:rPr>
                <w:sz w:val="22"/>
                <w:szCs w:val="22"/>
              </w:rPr>
              <w:t xml:space="preserve">   </w:t>
            </w:r>
            <w:proofErr w:type="spellStart"/>
            <w:r w:rsidRPr="00D70031">
              <w:rPr>
                <w:sz w:val="22"/>
                <w:szCs w:val="22"/>
              </w:rPr>
              <w:t>p-værdi</w:t>
            </w:r>
            <w:proofErr w:type="spellEnd"/>
          </w:p>
        </w:tc>
        <w:tc>
          <w:tcPr>
            <w:tcW w:w="1667" w:type="pct"/>
            <w:tcBorders>
              <w:top w:val="single" w:sz="4" w:space="0" w:color="000000"/>
              <w:left w:val="single" w:sz="4" w:space="0" w:color="000000"/>
              <w:bottom w:val="single" w:sz="4" w:space="0" w:color="000000"/>
              <w:right w:val="single" w:sz="4" w:space="0" w:color="000000"/>
            </w:tcBorders>
          </w:tcPr>
          <w:p w14:paraId="7068AC87" w14:textId="77777777" w:rsidR="00D70031" w:rsidRPr="00D70031" w:rsidRDefault="00D70031" w:rsidP="00D11532">
            <w:pPr>
              <w:ind w:left="132"/>
              <w:jc w:val="center"/>
              <w:rPr>
                <w:sz w:val="22"/>
                <w:szCs w:val="22"/>
              </w:rPr>
            </w:pPr>
          </w:p>
        </w:tc>
        <w:tc>
          <w:tcPr>
            <w:tcW w:w="1667" w:type="pct"/>
            <w:tcBorders>
              <w:top w:val="single" w:sz="4" w:space="0" w:color="000000"/>
              <w:left w:val="single" w:sz="4" w:space="0" w:color="000000"/>
              <w:bottom w:val="single" w:sz="4" w:space="0" w:color="000000"/>
              <w:right w:val="single" w:sz="4" w:space="0" w:color="000000"/>
            </w:tcBorders>
            <w:hideMark/>
          </w:tcPr>
          <w:p w14:paraId="7AAFACE7" w14:textId="77777777" w:rsidR="00D70031" w:rsidRPr="00D70031" w:rsidRDefault="00D70031" w:rsidP="00D11532">
            <w:pPr>
              <w:ind w:left="132"/>
              <w:jc w:val="center"/>
              <w:rPr>
                <w:sz w:val="22"/>
                <w:szCs w:val="22"/>
              </w:rPr>
            </w:pPr>
            <w:r w:rsidRPr="00D70031">
              <w:rPr>
                <w:sz w:val="22"/>
                <w:szCs w:val="22"/>
              </w:rPr>
              <w:t>&lt; 0,05</w:t>
            </w:r>
          </w:p>
        </w:tc>
      </w:tr>
    </w:tbl>
    <w:p w14:paraId="6523BB5F" w14:textId="77777777" w:rsidR="00D70031" w:rsidRPr="00D70031" w:rsidRDefault="00D70031" w:rsidP="00BD67E2">
      <w:pPr>
        <w:ind w:left="284" w:hanging="284"/>
        <w:rPr>
          <w:sz w:val="24"/>
          <w:szCs w:val="24"/>
        </w:rPr>
      </w:pPr>
      <w:r w:rsidRPr="00D70031">
        <w:rPr>
          <w:sz w:val="24"/>
          <w:szCs w:val="24"/>
          <w:vertAlign w:val="superscript"/>
        </w:rPr>
        <w:t>1</w:t>
      </w:r>
      <w:r w:rsidRPr="00D70031">
        <w:rPr>
          <w:sz w:val="24"/>
          <w:szCs w:val="24"/>
        </w:rPr>
        <w:tab/>
        <w:t xml:space="preserve">Baseret på en tilfældig koefficientregression med fikseret kategorisk virkning af behandling, ATA-status, fikseret kontinuerlig virkning af tid, baseline FVC [% forventet] og omfattende interaktioner fra behandling pr. tid og baseline pr. tid. Tilfældig virkning var inkluderet for patientspecifik </w:t>
      </w:r>
      <w:proofErr w:type="spellStart"/>
      <w:r w:rsidRPr="00D70031">
        <w:rPr>
          <w:sz w:val="24"/>
          <w:szCs w:val="24"/>
        </w:rPr>
        <w:t>intercept</w:t>
      </w:r>
      <w:proofErr w:type="spellEnd"/>
      <w:r w:rsidRPr="00D70031">
        <w:rPr>
          <w:sz w:val="24"/>
          <w:szCs w:val="24"/>
        </w:rPr>
        <w:t xml:space="preserve"> og tid. </w:t>
      </w:r>
      <w:proofErr w:type="spellStart"/>
      <w:r w:rsidRPr="00D70031">
        <w:rPr>
          <w:sz w:val="24"/>
          <w:szCs w:val="24"/>
        </w:rPr>
        <w:t>Intra</w:t>
      </w:r>
      <w:proofErr w:type="spellEnd"/>
      <w:r w:rsidRPr="00D70031">
        <w:rPr>
          <w:sz w:val="24"/>
          <w:szCs w:val="24"/>
        </w:rPr>
        <w:t>-patientfejl blev modelleret ved en ustruktureret varians-</w:t>
      </w:r>
      <w:proofErr w:type="spellStart"/>
      <w:r w:rsidRPr="00D70031">
        <w:rPr>
          <w:sz w:val="24"/>
          <w:szCs w:val="24"/>
        </w:rPr>
        <w:t>kovarians</w:t>
      </w:r>
      <w:proofErr w:type="spellEnd"/>
      <w:r w:rsidRPr="00D70031">
        <w:rPr>
          <w:sz w:val="24"/>
          <w:szCs w:val="24"/>
        </w:rPr>
        <w:t>-</w:t>
      </w:r>
      <w:proofErr w:type="spellStart"/>
      <w:r w:rsidRPr="00D70031">
        <w:rPr>
          <w:sz w:val="24"/>
          <w:szCs w:val="24"/>
        </w:rPr>
        <w:t>matriks</w:t>
      </w:r>
      <w:proofErr w:type="spellEnd"/>
      <w:r w:rsidRPr="00D70031">
        <w:rPr>
          <w:sz w:val="24"/>
          <w:szCs w:val="24"/>
        </w:rPr>
        <w:t>. Inter-individuel variabilitet blev modelleret ved en varians-komponenter/varians-</w:t>
      </w:r>
      <w:proofErr w:type="spellStart"/>
      <w:r w:rsidRPr="00D70031">
        <w:rPr>
          <w:sz w:val="24"/>
          <w:szCs w:val="24"/>
        </w:rPr>
        <w:t>kovarians</w:t>
      </w:r>
      <w:proofErr w:type="spellEnd"/>
      <w:r w:rsidRPr="00D70031">
        <w:rPr>
          <w:sz w:val="24"/>
          <w:szCs w:val="24"/>
        </w:rPr>
        <w:t>-</w:t>
      </w:r>
      <w:proofErr w:type="spellStart"/>
      <w:r w:rsidRPr="00D70031">
        <w:rPr>
          <w:sz w:val="24"/>
          <w:szCs w:val="24"/>
        </w:rPr>
        <w:t>matriks</w:t>
      </w:r>
      <w:proofErr w:type="spellEnd"/>
    </w:p>
    <w:p w14:paraId="26D8159D" w14:textId="77777777" w:rsidR="00D70031" w:rsidRPr="00D70031" w:rsidRDefault="00D70031" w:rsidP="00D70031">
      <w:pPr>
        <w:tabs>
          <w:tab w:val="left" w:pos="851"/>
        </w:tabs>
        <w:ind w:left="851"/>
        <w:rPr>
          <w:sz w:val="24"/>
          <w:szCs w:val="24"/>
        </w:rPr>
      </w:pPr>
    </w:p>
    <w:p w14:paraId="4AC1E34E" w14:textId="77777777" w:rsidR="00D70031" w:rsidRPr="00D70031" w:rsidRDefault="00D70031" w:rsidP="00BD67E2">
      <w:pPr>
        <w:ind w:left="851"/>
        <w:rPr>
          <w:i/>
          <w:sz w:val="24"/>
          <w:szCs w:val="24"/>
        </w:rPr>
      </w:pPr>
      <w:r w:rsidRPr="00D70031">
        <w:rPr>
          <w:i/>
          <w:sz w:val="24"/>
          <w:szCs w:val="24"/>
          <w:u w:val="single"/>
        </w:rPr>
        <w:t xml:space="preserve">Ændring fra baseline i modificeret </w:t>
      </w:r>
      <w:proofErr w:type="spellStart"/>
      <w:r w:rsidRPr="00D70031">
        <w:rPr>
          <w:i/>
          <w:sz w:val="24"/>
          <w:szCs w:val="24"/>
          <w:u w:val="single"/>
        </w:rPr>
        <w:t>Rodnan</w:t>
      </w:r>
      <w:proofErr w:type="spellEnd"/>
      <w:r w:rsidRPr="00D70031">
        <w:rPr>
          <w:i/>
          <w:sz w:val="24"/>
          <w:szCs w:val="24"/>
          <w:u w:val="single"/>
        </w:rPr>
        <w:t xml:space="preserve"> hudscore (</w:t>
      </w:r>
      <w:proofErr w:type="spellStart"/>
      <w:r w:rsidRPr="00D70031">
        <w:rPr>
          <w:i/>
          <w:sz w:val="24"/>
          <w:szCs w:val="24"/>
          <w:u w:val="single"/>
        </w:rPr>
        <w:t>mRSS</w:t>
      </w:r>
      <w:proofErr w:type="spellEnd"/>
      <w:r w:rsidRPr="00D70031">
        <w:rPr>
          <w:i/>
          <w:sz w:val="24"/>
          <w:szCs w:val="24"/>
          <w:u w:val="single"/>
        </w:rPr>
        <w:t>) ved uge 52</w:t>
      </w:r>
    </w:p>
    <w:p w14:paraId="4971A25C" w14:textId="4E8626FB" w:rsidR="00D70031" w:rsidRPr="00D70031" w:rsidRDefault="00D70031" w:rsidP="00BD67E2">
      <w:pPr>
        <w:ind w:left="851"/>
        <w:rPr>
          <w:sz w:val="24"/>
          <w:szCs w:val="24"/>
        </w:rPr>
      </w:pPr>
      <w:r w:rsidRPr="00D70031">
        <w:rPr>
          <w:sz w:val="24"/>
          <w:szCs w:val="24"/>
        </w:rPr>
        <w:t xml:space="preserve">Den justerede gennemsnitlige absolutte ændring fra </w:t>
      </w:r>
      <w:r w:rsidRPr="00D70031">
        <w:rPr>
          <w:i/>
          <w:sz w:val="24"/>
          <w:szCs w:val="24"/>
        </w:rPr>
        <w:t xml:space="preserve">baseline </w:t>
      </w:r>
      <w:r w:rsidRPr="00D70031">
        <w:rPr>
          <w:sz w:val="24"/>
          <w:szCs w:val="24"/>
        </w:rPr>
        <w:t xml:space="preserve">i </w:t>
      </w:r>
      <w:proofErr w:type="spellStart"/>
      <w:r w:rsidRPr="00D70031">
        <w:rPr>
          <w:sz w:val="24"/>
          <w:szCs w:val="24"/>
        </w:rPr>
        <w:t>mRSS</w:t>
      </w:r>
      <w:proofErr w:type="spellEnd"/>
      <w:r w:rsidRPr="00D70031">
        <w:rPr>
          <w:sz w:val="24"/>
          <w:szCs w:val="24"/>
        </w:rPr>
        <w:t xml:space="preserve"> ved uge 52 var sammenlignelig mellem </w:t>
      </w:r>
      <w:proofErr w:type="spellStart"/>
      <w:r w:rsidRPr="00D70031">
        <w:rPr>
          <w:sz w:val="24"/>
          <w:szCs w:val="24"/>
        </w:rPr>
        <w:t>nintedanib</w:t>
      </w:r>
      <w:proofErr w:type="spellEnd"/>
      <w:r w:rsidRPr="00D70031">
        <w:rPr>
          <w:sz w:val="24"/>
          <w:szCs w:val="24"/>
        </w:rPr>
        <w:t>-gruppen (-2,17 (95 % CI -2,69; -1,65)) og placebogruppen (-1,96 (95 % CI -2,48; -1,45)). Den justerede gennemsnitlige forskel mellem behandlingsgrupperne var -0,21 (95</w:t>
      </w:r>
      <w:r w:rsidR="00D11532">
        <w:rPr>
          <w:sz w:val="24"/>
          <w:szCs w:val="24"/>
        </w:rPr>
        <w:t> </w:t>
      </w:r>
      <w:r w:rsidRPr="00D70031">
        <w:rPr>
          <w:sz w:val="24"/>
          <w:szCs w:val="24"/>
        </w:rPr>
        <w:t>% CI -0,94; 0,53, p = 0,5785).</w:t>
      </w:r>
    </w:p>
    <w:p w14:paraId="276E7240" w14:textId="77777777" w:rsidR="00D70031" w:rsidRPr="00D70031" w:rsidRDefault="00D70031" w:rsidP="00BD67E2">
      <w:pPr>
        <w:ind w:left="851"/>
        <w:rPr>
          <w:sz w:val="24"/>
          <w:szCs w:val="24"/>
        </w:rPr>
      </w:pPr>
    </w:p>
    <w:p w14:paraId="5321B806" w14:textId="2D876240" w:rsidR="00D70031" w:rsidRPr="00D70031" w:rsidRDefault="00D70031" w:rsidP="00BD67E2">
      <w:pPr>
        <w:ind w:left="851"/>
        <w:rPr>
          <w:i/>
          <w:sz w:val="24"/>
          <w:szCs w:val="24"/>
          <w:u w:val="single"/>
        </w:rPr>
      </w:pPr>
      <w:r w:rsidRPr="00D70031">
        <w:rPr>
          <w:i/>
          <w:sz w:val="24"/>
          <w:szCs w:val="24"/>
          <w:u w:val="single"/>
        </w:rPr>
        <w:t xml:space="preserve">Ændring fra baseline i samlet St. Georges spørgeskema (St. George’s </w:t>
      </w:r>
      <w:proofErr w:type="spellStart"/>
      <w:r w:rsidRPr="00D70031">
        <w:rPr>
          <w:i/>
          <w:sz w:val="24"/>
          <w:szCs w:val="24"/>
          <w:u w:val="single"/>
        </w:rPr>
        <w:t>Respiratory</w:t>
      </w:r>
      <w:proofErr w:type="spellEnd"/>
      <w:r w:rsidRPr="00D70031">
        <w:rPr>
          <w:i/>
          <w:sz w:val="24"/>
          <w:szCs w:val="24"/>
          <w:u w:val="single"/>
        </w:rPr>
        <w:t xml:space="preserve"> </w:t>
      </w:r>
      <w:proofErr w:type="spellStart"/>
      <w:r w:rsidRPr="00D70031">
        <w:rPr>
          <w:i/>
          <w:sz w:val="24"/>
          <w:szCs w:val="24"/>
          <w:u w:val="single"/>
        </w:rPr>
        <w:t>Questionnaire</w:t>
      </w:r>
      <w:proofErr w:type="spellEnd"/>
      <w:r w:rsidRPr="00D70031">
        <w:rPr>
          <w:i/>
          <w:sz w:val="24"/>
          <w:szCs w:val="24"/>
          <w:u w:val="single"/>
        </w:rPr>
        <w:t xml:space="preserve">, </w:t>
      </w:r>
      <w:proofErr w:type="gramStart"/>
      <w:r w:rsidRPr="00D70031">
        <w:rPr>
          <w:i/>
          <w:sz w:val="24"/>
          <w:szCs w:val="24"/>
          <w:u w:val="single"/>
        </w:rPr>
        <w:t>SGRQ)-</w:t>
      </w:r>
      <w:proofErr w:type="gramEnd"/>
      <w:r w:rsidRPr="00D70031">
        <w:rPr>
          <w:i/>
          <w:sz w:val="24"/>
          <w:szCs w:val="24"/>
          <w:u w:val="single"/>
        </w:rPr>
        <w:t>score ved uge 52</w:t>
      </w:r>
    </w:p>
    <w:p w14:paraId="4F9D8F8D" w14:textId="77777777" w:rsidR="00D70031" w:rsidRPr="00D70031" w:rsidRDefault="00D70031" w:rsidP="00BD67E2">
      <w:pPr>
        <w:ind w:left="851"/>
        <w:rPr>
          <w:sz w:val="24"/>
          <w:szCs w:val="24"/>
        </w:rPr>
      </w:pPr>
      <w:r w:rsidRPr="00D70031">
        <w:rPr>
          <w:sz w:val="24"/>
          <w:szCs w:val="24"/>
        </w:rPr>
        <w:t xml:space="preserve">Den justerede gennemsnitlige absolutte ændring fra </w:t>
      </w:r>
      <w:r w:rsidRPr="00D70031">
        <w:rPr>
          <w:i/>
          <w:sz w:val="24"/>
          <w:szCs w:val="24"/>
        </w:rPr>
        <w:t xml:space="preserve">baseline </w:t>
      </w:r>
      <w:r w:rsidRPr="00D70031">
        <w:rPr>
          <w:sz w:val="24"/>
          <w:szCs w:val="24"/>
        </w:rPr>
        <w:t xml:space="preserve">i samlet SGRQ-score ved uge 52 var sammenlignelig mellem </w:t>
      </w:r>
      <w:proofErr w:type="spellStart"/>
      <w:r w:rsidRPr="00D70031">
        <w:rPr>
          <w:sz w:val="24"/>
          <w:szCs w:val="24"/>
        </w:rPr>
        <w:t>nintedanib</w:t>
      </w:r>
      <w:proofErr w:type="spellEnd"/>
      <w:r w:rsidRPr="00D70031">
        <w:rPr>
          <w:sz w:val="24"/>
          <w:szCs w:val="24"/>
        </w:rPr>
        <w:t>-gruppen (0,81 (95 % CI -0,92; 2,55)) og placebogruppen (-0,88 (95 % CI -2,58; 0,82)). Den justerede gennemsnitlige forskel mellem behandlingsgrupperne var 1,69 (95 % CI -0,73; 4,12, p = 0,1711).</w:t>
      </w:r>
    </w:p>
    <w:p w14:paraId="6A98F81A" w14:textId="77777777" w:rsidR="00D70031" w:rsidRPr="00D70031" w:rsidRDefault="00D70031" w:rsidP="00BD67E2">
      <w:pPr>
        <w:ind w:left="851"/>
        <w:rPr>
          <w:sz w:val="24"/>
          <w:szCs w:val="24"/>
        </w:rPr>
      </w:pPr>
    </w:p>
    <w:p w14:paraId="0972DC29" w14:textId="77777777" w:rsidR="00D70031" w:rsidRPr="00D70031" w:rsidRDefault="00D70031" w:rsidP="00BD67E2">
      <w:pPr>
        <w:ind w:left="851"/>
        <w:rPr>
          <w:i/>
          <w:sz w:val="24"/>
          <w:szCs w:val="24"/>
        </w:rPr>
      </w:pPr>
      <w:r w:rsidRPr="00D70031">
        <w:rPr>
          <w:i/>
          <w:sz w:val="24"/>
          <w:szCs w:val="24"/>
          <w:u w:val="single"/>
        </w:rPr>
        <w:t>Overlevelsesanalyse</w:t>
      </w:r>
    </w:p>
    <w:p w14:paraId="1674B4CA" w14:textId="77777777" w:rsidR="00D70031" w:rsidRPr="00D70031" w:rsidRDefault="00D70031" w:rsidP="00BD67E2">
      <w:pPr>
        <w:ind w:left="851"/>
        <w:rPr>
          <w:sz w:val="24"/>
          <w:szCs w:val="24"/>
        </w:rPr>
      </w:pPr>
      <w:r w:rsidRPr="00D70031">
        <w:rPr>
          <w:sz w:val="24"/>
          <w:szCs w:val="24"/>
        </w:rPr>
        <w:t xml:space="preserve">Mortalitet i hele studieperioden var sammenlignelig mellem </w:t>
      </w:r>
      <w:proofErr w:type="spellStart"/>
      <w:r w:rsidRPr="00D70031">
        <w:rPr>
          <w:sz w:val="24"/>
          <w:szCs w:val="24"/>
        </w:rPr>
        <w:t>nintedanib</w:t>
      </w:r>
      <w:proofErr w:type="spellEnd"/>
      <w:r w:rsidRPr="00D70031">
        <w:rPr>
          <w:sz w:val="24"/>
          <w:szCs w:val="24"/>
        </w:rPr>
        <w:t>-gruppen (N = 10, 3,5 %) og placebogruppen (N = 9, 3,1 %). Analysen af tid til død i hele studieperioden resulterede i en HR på 1,16 (95 % CI 0,47; 2,84, p = 0,7535).</w:t>
      </w:r>
    </w:p>
    <w:p w14:paraId="16485D16" w14:textId="77777777" w:rsidR="00D70031" w:rsidRPr="00D70031" w:rsidRDefault="00D70031" w:rsidP="00BD67E2">
      <w:pPr>
        <w:ind w:left="851"/>
        <w:rPr>
          <w:sz w:val="24"/>
          <w:szCs w:val="24"/>
        </w:rPr>
      </w:pPr>
    </w:p>
    <w:p w14:paraId="7127D534" w14:textId="77777777" w:rsidR="00D70031" w:rsidRPr="00D70031" w:rsidRDefault="00D70031" w:rsidP="00BD67E2">
      <w:pPr>
        <w:ind w:left="851"/>
        <w:rPr>
          <w:sz w:val="24"/>
          <w:szCs w:val="24"/>
        </w:rPr>
      </w:pPr>
      <w:r w:rsidRPr="00D70031">
        <w:rPr>
          <w:sz w:val="24"/>
          <w:szCs w:val="24"/>
          <w:u w:val="single"/>
        </w:rPr>
        <w:t>QT-interval</w:t>
      </w:r>
    </w:p>
    <w:p w14:paraId="202B1F48" w14:textId="77777777" w:rsidR="00D70031" w:rsidRPr="00D70031" w:rsidRDefault="00D70031" w:rsidP="00BD67E2">
      <w:pPr>
        <w:ind w:left="851"/>
        <w:rPr>
          <w:sz w:val="24"/>
          <w:szCs w:val="24"/>
        </w:rPr>
      </w:pPr>
      <w:r w:rsidRPr="00D70031">
        <w:rPr>
          <w:sz w:val="24"/>
          <w:szCs w:val="24"/>
        </w:rPr>
        <w:t>I et dedikeret studie med patienter med nyrecellecancer blev QT/</w:t>
      </w:r>
      <w:proofErr w:type="spellStart"/>
      <w:r w:rsidRPr="00D70031">
        <w:rPr>
          <w:sz w:val="24"/>
          <w:szCs w:val="24"/>
        </w:rPr>
        <w:t>QTc</w:t>
      </w:r>
      <w:proofErr w:type="spellEnd"/>
      <w:r w:rsidRPr="00D70031">
        <w:rPr>
          <w:sz w:val="24"/>
          <w:szCs w:val="24"/>
        </w:rPr>
        <w:t xml:space="preserve">-målinger registreret og viste, at hverken orale enkeltdoser på 200 mg </w:t>
      </w:r>
      <w:proofErr w:type="spellStart"/>
      <w:r w:rsidRPr="00D70031">
        <w:rPr>
          <w:sz w:val="24"/>
          <w:szCs w:val="24"/>
        </w:rPr>
        <w:t>nintedanib</w:t>
      </w:r>
      <w:proofErr w:type="spellEnd"/>
      <w:r w:rsidRPr="00D70031">
        <w:rPr>
          <w:sz w:val="24"/>
          <w:szCs w:val="24"/>
        </w:rPr>
        <w:t xml:space="preserve"> eller gentagne orale doser på 200 mg </w:t>
      </w:r>
      <w:proofErr w:type="spellStart"/>
      <w:r w:rsidRPr="00D70031">
        <w:rPr>
          <w:sz w:val="24"/>
          <w:szCs w:val="24"/>
        </w:rPr>
        <w:t>nintedanib</w:t>
      </w:r>
      <w:proofErr w:type="spellEnd"/>
      <w:r w:rsidRPr="00D70031">
        <w:rPr>
          <w:sz w:val="24"/>
          <w:szCs w:val="24"/>
        </w:rPr>
        <w:t xml:space="preserve"> givet to gange dagligt i 15 dage forlængede </w:t>
      </w:r>
      <w:proofErr w:type="spellStart"/>
      <w:r w:rsidRPr="00D70031">
        <w:rPr>
          <w:sz w:val="24"/>
          <w:szCs w:val="24"/>
        </w:rPr>
        <w:t>QTcF</w:t>
      </w:r>
      <w:proofErr w:type="spellEnd"/>
      <w:r w:rsidRPr="00D70031">
        <w:rPr>
          <w:sz w:val="24"/>
          <w:szCs w:val="24"/>
        </w:rPr>
        <w:t>-intervallet.</w:t>
      </w:r>
    </w:p>
    <w:p w14:paraId="315BDC82" w14:textId="77777777" w:rsidR="00D70031" w:rsidRPr="00D70031" w:rsidRDefault="00D70031" w:rsidP="00BD67E2">
      <w:pPr>
        <w:ind w:left="851"/>
        <w:rPr>
          <w:sz w:val="24"/>
          <w:szCs w:val="24"/>
        </w:rPr>
      </w:pPr>
    </w:p>
    <w:p w14:paraId="2C27286A" w14:textId="77777777" w:rsidR="00D70031" w:rsidRPr="00D70031" w:rsidRDefault="00D70031" w:rsidP="00BD67E2">
      <w:pPr>
        <w:ind w:left="851"/>
        <w:rPr>
          <w:sz w:val="24"/>
          <w:szCs w:val="24"/>
        </w:rPr>
      </w:pPr>
      <w:r w:rsidRPr="00D70031">
        <w:rPr>
          <w:sz w:val="24"/>
          <w:szCs w:val="24"/>
          <w:u w:val="single"/>
        </w:rPr>
        <w:t>Pædiatrisk population</w:t>
      </w:r>
    </w:p>
    <w:p w14:paraId="75464565" w14:textId="77777777" w:rsidR="00D70031" w:rsidRPr="00D70031" w:rsidRDefault="00D70031" w:rsidP="00BD67E2">
      <w:pPr>
        <w:ind w:left="851"/>
        <w:rPr>
          <w:i/>
          <w:sz w:val="24"/>
          <w:szCs w:val="24"/>
        </w:rPr>
      </w:pPr>
    </w:p>
    <w:p w14:paraId="23E11A32" w14:textId="77777777" w:rsidR="00D70031" w:rsidRPr="00D70031" w:rsidRDefault="00D70031" w:rsidP="00BD67E2">
      <w:pPr>
        <w:ind w:left="851"/>
        <w:rPr>
          <w:i/>
          <w:sz w:val="24"/>
          <w:szCs w:val="24"/>
        </w:rPr>
      </w:pPr>
      <w:r w:rsidRPr="00D70031">
        <w:rPr>
          <w:i/>
          <w:sz w:val="24"/>
          <w:szCs w:val="24"/>
        </w:rPr>
        <w:t xml:space="preserve">Klinisk signifikante, progressive </w:t>
      </w:r>
      <w:proofErr w:type="spellStart"/>
      <w:r w:rsidRPr="00D70031">
        <w:rPr>
          <w:i/>
          <w:sz w:val="24"/>
          <w:szCs w:val="24"/>
        </w:rPr>
        <w:t>fibroserende</w:t>
      </w:r>
      <w:proofErr w:type="spellEnd"/>
      <w:r w:rsidRPr="00D70031">
        <w:rPr>
          <w:i/>
          <w:sz w:val="24"/>
          <w:szCs w:val="24"/>
        </w:rPr>
        <w:t xml:space="preserve"> </w:t>
      </w:r>
      <w:proofErr w:type="spellStart"/>
      <w:r w:rsidRPr="00D70031">
        <w:rPr>
          <w:i/>
          <w:sz w:val="24"/>
          <w:szCs w:val="24"/>
        </w:rPr>
        <w:t>interstitielle</w:t>
      </w:r>
      <w:proofErr w:type="spellEnd"/>
      <w:r w:rsidRPr="00D70031">
        <w:rPr>
          <w:i/>
          <w:sz w:val="24"/>
          <w:szCs w:val="24"/>
        </w:rPr>
        <w:t xml:space="preserve"> lungesygdomme (</w:t>
      </w:r>
      <w:proofErr w:type="spellStart"/>
      <w:r w:rsidRPr="00D70031">
        <w:rPr>
          <w:i/>
          <w:sz w:val="24"/>
          <w:szCs w:val="24"/>
        </w:rPr>
        <w:t>ILS’er</w:t>
      </w:r>
      <w:proofErr w:type="spellEnd"/>
      <w:r w:rsidRPr="00D70031">
        <w:rPr>
          <w:i/>
          <w:sz w:val="24"/>
          <w:szCs w:val="24"/>
        </w:rPr>
        <w:t xml:space="preserve">) og systemisk </w:t>
      </w:r>
      <w:proofErr w:type="spellStart"/>
      <w:r w:rsidRPr="00D70031">
        <w:rPr>
          <w:i/>
          <w:sz w:val="24"/>
          <w:szCs w:val="24"/>
        </w:rPr>
        <w:t>sklerodermi</w:t>
      </w:r>
      <w:proofErr w:type="spellEnd"/>
      <w:r w:rsidRPr="00D70031">
        <w:rPr>
          <w:i/>
          <w:sz w:val="24"/>
          <w:szCs w:val="24"/>
        </w:rPr>
        <w:t xml:space="preserve">-associeret </w:t>
      </w:r>
      <w:proofErr w:type="spellStart"/>
      <w:r w:rsidRPr="00D70031">
        <w:rPr>
          <w:i/>
          <w:sz w:val="24"/>
          <w:szCs w:val="24"/>
        </w:rPr>
        <w:t>interstitiel</w:t>
      </w:r>
      <w:proofErr w:type="spellEnd"/>
      <w:r w:rsidRPr="00D70031">
        <w:rPr>
          <w:i/>
          <w:sz w:val="24"/>
          <w:szCs w:val="24"/>
        </w:rPr>
        <w:t xml:space="preserve"> lungesygdom (</w:t>
      </w:r>
      <w:proofErr w:type="spellStart"/>
      <w:r w:rsidRPr="00D70031">
        <w:rPr>
          <w:i/>
          <w:sz w:val="24"/>
          <w:szCs w:val="24"/>
        </w:rPr>
        <w:t>SSc</w:t>
      </w:r>
      <w:proofErr w:type="spellEnd"/>
      <w:r w:rsidRPr="00D70031">
        <w:rPr>
          <w:i/>
          <w:sz w:val="24"/>
          <w:szCs w:val="24"/>
        </w:rPr>
        <w:t>-ILS) hos børn og unge fra 6 til 17 år</w:t>
      </w:r>
    </w:p>
    <w:p w14:paraId="0DB6B63A" w14:textId="77777777" w:rsidR="00D70031" w:rsidRPr="00D70031" w:rsidRDefault="00D70031" w:rsidP="00BD67E2">
      <w:pPr>
        <w:ind w:left="851"/>
        <w:rPr>
          <w:sz w:val="24"/>
          <w:szCs w:val="24"/>
        </w:rPr>
      </w:pPr>
      <w:proofErr w:type="spellStart"/>
      <w:r w:rsidRPr="00D70031">
        <w:rPr>
          <w:sz w:val="24"/>
          <w:szCs w:val="24"/>
        </w:rPr>
        <w:t>Nintedanibs</w:t>
      </w:r>
      <w:proofErr w:type="spellEnd"/>
      <w:r w:rsidRPr="00D70031">
        <w:rPr>
          <w:sz w:val="24"/>
          <w:szCs w:val="24"/>
        </w:rPr>
        <w:t xml:space="preserve"> kliniske sikkerhed og virkning hos børn og unge fra 6 til 17 år med klinisk signifikante </w:t>
      </w:r>
      <w:proofErr w:type="spellStart"/>
      <w:r w:rsidRPr="00D70031">
        <w:rPr>
          <w:sz w:val="24"/>
          <w:szCs w:val="24"/>
        </w:rPr>
        <w:t>fibroserende</w:t>
      </w:r>
      <w:proofErr w:type="spellEnd"/>
      <w:r w:rsidRPr="00D70031">
        <w:rPr>
          <w:sz w:val="24"/>
          <w:szCs w:val="24"/>
        </w:rPr>
        <w:t xml:space="preserve"> </w:t>
      </w:r>
      <w:proofErr w:type="spellStart"/>
      <w:r w:rsidRPr="00D70031">
        <w:rPr>
          <w:sz w:val="24"/>
          <w:szCs w:val="24"/>
        </w:rPr>
        <w:t>interstitielle</w:t>
      </w:r>
      <w:proofErr w:type="spellEnd"/>
      <w:r w:rsidRPr="00D70031">
        <w:rPr>
          <w:sz w:val="24"/>
          <w:szCs w:val="24"/>
        </w:rPr>
        <w:t xml:space="preserve"> lungesygdomme (</w:t>
      </w:r>
      <w:proofErr w:type="spellStart"/>
      <w:r w:rsidRPr="00D70031">
        <w:rPr>
          <w:sz w:val="24"/>
          <w:szCs w:val="24"/>
        </w:rPr>
        <w:t>ILS’er</w:t>
      </w:r>
      <w:proofErr w:type="spellEnd"/>
      <w:r w:rsidRPr="00D70031">
        <w:rPr>
          <w:sz w:val="24"/>
          <w:szCs w:val="24"/>
        </w:rPr>
        <w:t>) er blevet undersøgt i et eksplorativt, randomiseret, dobbeltblindet, placebokontrolleret fase III-studie (</w:t>
      </w:r>
      <w:proofErr w:type="spellStart"/>
      <w:r w:rsidRPr="00D70031">
        <w:rPr>
          <w:sz w:val="24"/>
          <w:szCs w:val="24"/>
        </w:rPr>
        <w:t>InPedILD</w:t>
      </w:r>
      <w:proofErr w:type="spellEnd"/>
      <w:r w:rsidRPr="00D70031">
        <w:rPr>
          <w:sz w:val="24"/>
          <w:szCs w:val="24"/>
        </w:rPr>
        <w:t xml:space="preserve"> 1199.337).</w:t>
      </w:r>
    </w:p>
    <w:p w14:paraId="35797C2E" w14:textId="77777777" w:rsidR="00D70031" w:rsidRPr="00D70031" w:rsidRDefault="00D70031" w:rsidP="00BD67E2">
      <w:pPr>
        <w:ind w:left="851"/>
        <w:rPr>
          <w:sz w:val="24"/>
          <w:szCs w:val="24"/>
        </w:rPr>
      </w:pPr>
    </w:p>
    <w:p w14:paraId="109DB187" w14:textId="77777777" w:rsidR="00D70031" w:rsidRPr="00D70031" w:rsidRDefault="00D70031" w:rsidP="00BD67E2">
      <w:pPr>
        <w:ind w:left="851"/>
        <w:rPr>
          <w:sz w:val="24"/>
          <w:szCs w:val="24"/>
        </w:rPr>
      </w:pPr>
      <w:r w:rsidRPr="00D70031">
        <w:rPr>
          <w:sz w:val="24"/>
          <w:szCs w:val="24"/>
        </w:rPr>
        <w:t xml:space="preserve">Patienterne blev randomiseret i forholdet 2:1 til enten at få </w:t>
      </w:r>
      <w:proofErr w:type="spellStart"/>
      <w:r w:rsidRPr="00D70031">
        <w:rPr>
          <w:sz w:val="24"/>
          <w:szCs w:val="24"/>
        </w:rPr>
        <w:t>nintedanib</w:t>
      </w:r>
      <w:proofErr w:type="spellEnd"/>
      <w:r w:rsidRPr="00D70031">
        <w:rPr>
          <w:sz w:val="24"/>
          <w:szCs w:val="24"/>
        </w:rPr>
        <w:t xml:space="preserve"> to gange dagligt (doser var justeret for vægt, herunder brug af en 25 mg-kapsel) eller tilsvarende placebo i 24 uger efterfulgt af </w:t>
      </w:r>
      <w:r w:rsidRPr="00D70031">
        <w:rPr>
          <w:i/>
          <w:sz w:val="24"/>
          <w:szCs w:val="24"/>
        </w:rPr>
        <w:t>open label-</w:t>
      </w:r>
      <w:r w:rsidRPr="00D70031">
        <w:rPr>
          <w:sz w:val="24"/>
          <w:szCs w:val="24"/>
        </w:rPr>
        <w:t xml:space="preserve">behandling med </w:t>
      </w:r>
      <w:proofErr w:type="spellStart"/>
      <w:r w:rsidRPr="00D70031">
        <w:rPr>
          <w:sz w:val="24"/>
          <w:szCs w:val="24"/>
        </w:rPr>
        <w:t>nintedanib</w:t>
      </w:r>
      <w:proofErr w:type="spellEnd"/>
      <w:r w:rsidRPr="00D70031">
        <w:rPr>
          <w:sz w:val="24"/>
          <w:szCs w:val="24"/>
        </w:rPr>
        <w:t xml:space="preserve"> af forskellig varighed. Det var tilladt at anvende standardbehandling, hvis det blev skønnet klinisk indiceret af den behandlende læge.</w:t>
      </w:r>
    </w:p>
    <w:p w14:paraId="0CB04018" w14:textId="77777777" w:rsidR="00D70031" w:rsidRPr="00D70031" w:rsidRDefault="00D70031" w:rsidP="00BD67E2">
      <w:pPr>
        <w:ind w:left="851"/>
        <w:rPr>
          <w:sz w:val="24"/>
          <w:szCs w:val="24"/>
        </w:rPr>
      </w:pPr>
    </w:p>
    <w:p w14:paraId="60978719" w14:textId="77777777" w:rsidR="00D70031" w:rsidRPr="00D70031" w:rsidRDefault="00D70031" w:rsidP="00BD67E2">
      <w:pPr>
        <w:ind w:left="851"/>
        <w:rPr>
          <w:sz w:val="24"/>
          <w:szCs w:val="24"/>
        </w:rPr>
      </w:pPr>
      <w:r w:rsidRPr="00D70031">
        <w:rPr>
          <w:sz w:val="24"/>
          <w:szCs w:val="24"/>
        </w:rPr>
        <w:t xml:space="preserve">De primære mål med </w:t>
      </w:r>
      <w:proofErr w:type="spellStart"/>
      <w:r w:rsidRPr="00D70031">
        <w:rPr>
          <w:sz w:val="24"/>
          <w:szCs w:val="24"/>
        </w:rPr>
        <w:t>InPedILD</w:t>
      </w:r>
      <w:proofErr w:type="spellEnd"/>
      <w:r w:rsidRPr="00D70031">
        <w:rPr>
          <w:sz w:val="24"/>
          <w:szCs w:val="24"/>
        </w:rPr>
        <w:t xml:space="preserve">-studiet var at evaluere dosiseksponeringen og sikkerheden af </w:t>
      </w:r>
      <w:proofErr w:type="spellStart"/>
      <w:r w:rsidRPr="00D70031">
        <w:rPr>
          <w:sz w:val="24"/>
          <w:szCs w:val="24"/>
        </w:rPr>
        <w:t>nintedanib</w:t>
      </w:r>
      <w:proofErr w:type="spellEnd"/>
      <w:r w:rsidRPr="00D70031">
        <w:rPr>
          <w:sz w:val="24"/>
          <w:szCs w:val="24"/>
        </w:rPr>
        <w:t xml:space="preserve"> hos børn og unge med klinisk signifikant </w:t>
      </w:r>
      <w:proofErr w:type="spellStart"/>
      <w:r w:rsidRPr="00D70031">
        <w:rPr>
          <w:sz w:val="24"/>
          <w:szCs w:val="24"/>
        </w:rPr>
        <w:t>fibroserende</w:t>
      </w:r>
      <w:proofErr w:type="spellEnd"/>
      <w:r w:rsidRPr="00D70031">
        <w:rPr>
          <w:sz w:val="24"/>
          <w:szCs w:val="24"/>
        </w:rPr>
        <w:t xml:space="preserve"> ILS. Virkningen blev udelukkende evalueret som et sekundært mål. </w:t>
      </w:r>
    </w:p>
    <w:p w14:paraId="3026B4A2" w14:textId="77777777" w:rsidR="00D70031" w:rsidRPr="00D70031" w:rsidRDefault="00D70031" w:rsidP="00BD67E2">
      <w:pPr>
        <w:ind w:left="851"/>
        <w:rPr>
          <w:sz w:val="24"/>
          <w:szCs w:val="24"/>
        </w:rPr>
      </w:pPr>
    </w:p>
    <w:p w14:paraId="57EC6991" w14:textId="77777777" w:rsidR="00D70031" w:rsidRPr="00D70031" w:rsidRDefault="00D70031" w:rsidP="00BD67E2">
      <w:pPr>
        <w:ind w:left="851"/>
        <w:rPr>
          <w:sz w:val="24"/>
          <w:szCs w:val="24"/>
        </w:rPr>
      </w:pPr>
      <w:proofErr w:type="spellStart"/>
      <w:r w:rsidRPr="00D70031">
        <w:rPr>
          <w:sz w:val="24"/>
          <w:szCs w:val="24"/>
        </w:rPr>
        <w:t>InPedILD</w:t>
      </w:r>
      <w:proofErr w:type="spellEnd"/>
      <w:r w:rsidRPr="00D70031">
        <w:rPr>
          <w:sz w:val="24"/>
          <w:szCs w:val="24"/>
        </w:rPr>
        <w:t xml:space="preserve">-studiet inkluderede børn og unge i alderen 6 til 17 år med klinisk signifikant </w:t>
      </w:r>
      <w:proofErr w:type="spellStart"/>
      <w:r w:rsidRPr="00D70031">
        <w:rPr>
          <w:sz w:val="24"/>
          <w:szCs w:val="24"/>
        </w:rPr>
        <w:t>fibroserende</w:t>
      </w:r>
      <w:proofErr w:type="spellEnd"/>
      <w:r w:rsidRPr="00D70031">
        <w:rPr>
          <w:sz w:val="24"/>
          <w:szCs w:val="24"/>
        </w:rPr>
        <w:t xml:space="preserve"> ILS og FVC på mindst 25 % af forventet. Patienterne blev klassificeret som havende </w:t>
      </w:r>
      <w:proofErr w:type="spellStart"/>
      <w:r w:rsidRPr="00D70031">
        <w:rPr>
          <w:sz w:val="24"/>
          <w:szCs w:val="24"/>
        </w:rPr>
        <w:t>fibroserende</w:t>
      </w:r>
      <w:proofErr w:type="spellEnd"/>
      <w:r w:rsidRPr="00D70031">
        <w:rPr>
          <w:sz w:val="24"/>
          <w:szCs w:val="24"/>
        </w:rPr>
        <w:t xml:space="preserve"> ILS baseret på evidens for fibrose på to HRCT-scanninger (hvor den ene HRCT-scanning blev udført inden for de foregående 12 måneder) eller evidens for fibrose på lungebiopsi og en HRCT-scanning udført inden for de foregående 12 måneder.</w:t>
      </w:r>
    </w:p>
    <w:p w14:paraId="239ABACA" w14:textId="77777777" w:rsidR="00D70031" w:rsidRPr="00D70031" w:rsidRDefault="00D70031" w:rsidP="00BD67E2">
      <w:pPr>
        <w:ind w:left="851"/>
        <w:rPr>
          <w:sz w:val="24"/>
          <w:szCs w:val="24"/>
        </w:rPr>
      </w:pPr>
    </w:p>
    <w:p w14:paraId="556FB1A8" w14:textId="118584F9" w:rsidR="00D70031" w:rsidRPr="00D70031" w:rsidRDefault="00D70031" w:rsidP="00BD67E2">
      <w:pPr>
        <w:ind w:left="851"/>
        <w:rPr>
          <w:sz w:val="24"/>
          <w:szCs w:val="24"/>
        </w:rPr>
      </w:pPr>
      <w:r w:rsidRPr="00D70031">
        <w:rPr>
          <w:sz w:val="24"/>
          <w:szCs w:val="24"/>
        </w:rPr>
        <w:t>Klinisk signifikant sygdom blev defineret som en Fan-score ≥ 3 eller dokumenteret evidens for klinisk progression over en tidsperiode. Evidens for klinisk progression var baseret på et relativt fald i</w:t>
      </w:r>
      <w:r w:rsidR="00D11532">
        <w:rPr>
          <w:sz w:val="24"/>
          <w:szCs w:val="24"/>
        </w:rPr>
        <w:t xml:space="preserve"> </w:t>
      </w:r>
      <w:r w:rsidRPr="00D70031">
        <w:rPr>
          <w:sz w:val="24"/>
          <w:szCs w:val="24"/>
        </w:rPr>
        <w:t>FVC ≥ 10 % af forventet, et relativt fald i FVC på 5-10 % af forventet med forværrende symptomer, forværring af fibrose på HRCT eller andre målinger af klinisk forværring tilskrevet progressiv lungefibrose (f.eks. øget iltbehov, nedsat diffusions</w:t>
      </w:r>
      <w:r w:rsidR="00D11532">
        <w:rPr>
          <w:sz w:val="24"/>
          <w:szCs w:val="24"/>
        </w:rPr>
        <w:softHyphen/>
      </w:r>
      <w:r w:rsidRPr="00D70031">
        <w:rPr>
          <w:sz w:val="24"/>
          <w:szCs w:val="24"/>
        </w:rPr>
        <w:t>kapacitet), selvom dette ikke var et krav ved inkludering af patienter med en Fan-score på ≥ 3.</w:t>
      </w:r>
    </w:p>
    <w:p w14:paraId="38FF4EA1" w14:textId="77777777" w:rsidR="00D70031" w:rsidRPr="00D70031" w:rsidRDefault="00D70031" w:rsidP="00BD67E2">
      <w:pPr>
        <w:ind w:left="851"/>
        <w:rPr>
          <w:sz w:val="24"/>
          <w:szCs w:val="24"/>
        </w:rPr>
      </w:pPr>
    </w:p>
    <w:p w14:paraId="357843BE" w14:textId="77777777" w:rsidR="00D70031" w:rsidRPr="00D70031" w:rsidRDefault="00D70031" w:rsidP="00BD67E2">
      <w:pPr>
        <w:ind w:left="851"/>
        <w:rPr>
          <w:sz w:val="24"/>
          <w:szCs w:val="24"/>
        </w:rPr>
      </w:pPr>
      <w:r w:rsidRPr="00D70031">
        <w:rPr>
          <w:sz w:val="24"/>
          <w:szCs w:val="24"/>
        </w:rPr>
        <w:t>I alt blev 39 patienter randomiseret (61,5 % kvinder). Baselinekarakteristika:</w:t>
      </w:r>
    </w:p>
    <w:p w14:paraId="61CB8DEA" w14:textId="77777777" w:rsidR="00D70031" w:rsidRPr="00D70031" w:rsidRDefault="00D70031" w:rsidP="00BD67E2">
      <w:pPr>
        <w:numPr>
          <w:ilvl w:val="0"/>
          <w:numId w:val="9"/>
        </w:numPr>
        <w:ind w:left="1276" w:hanging="425"/>
        <w:rPr>
          <w:sz w:val="24"/>
          <w:szCs w:val="24"/>
        </w:rPr>
      </w:pPr>
      <w:r w:rsidRPr="00D70031">
        <w:rPr>
          <w:sz w:val="24"/>
          <w:szCs w:val="24"/>
        </w:rPr>
        <w:t>6-11 år: 12 patienter, 12-17 år: 27 patienter. Gennemsnitsalderen [standardafvigelse (SD)] var 12,6 (3,3) år.</w:t>
      </w:r>
    </w:p>
    <w:p w14:paraId="59102532" w14:textId="77777777" w:rsidR="00D70031" w:rsidRPr="00D70031" w:rsidRDefault="00D70031" w:rsidP="00BD67E2">
      <w:pPr>
        <w:numPr>
          <w:ilvl w:val="0"/>
          <w:numId w:val="9"/>
        </w:numPr>
        <w:ind w:left="1276" w:hanging="425"/>
        <w:rPr>
          <w:sz w:val="24"/>
          <w:szCs w:val="24"/>
        </w:rPr>
      </w:pPr>
      <w:r w:rsidRPr="00D70031">
        <w:rPr>
          <w:sz w:val="24"/>
          <w:szCs w:val="24"/>
        </w:rPr>
        <w:t>Gennemsnitsvægten (SD) var 42,2 kg (17,8 kg); 6-11 år: 26,6 kg (10,4 kg), 12-17 år: 49,1 kg (16,0 kg).</w:t>
      </w:r>
    </w:p>
    <w:p w14:paraId="5B6FCB2D" w14:textId="77777777" w:rsidR="00D70031" w:rsidRPr="00D70031" w:rsidRDefault="00D70031" w:rsidP="00BD67E2">
      <w:pPr>
        <w:numPr>
          <w:ilvl w:val="0"/>
          <w:numId w:val="9"/>
        </w:numPr>
        <w:ind w:left="1276" w:hanging="425"/>
        <w:rPr>
          <w:sz w:val="24"/>
          <w:szCs w:val="24"/>
        </w:rPr>
      </w:pPr>
      <w:r w:rsidRPr="00D70031">
        <w:rPr>
          <w:sz w:val="24"/>
          <w:szCs w:val="24"/>
        </w:rPr>
        <w:t xml:space="preserve">Den samlede gennemsnitlige BMI-for-alder-Z-score (SD) ved </w:t>
      </w:r>
      <w:r w:rsidRPr="00D70031">
        <w:rPr>
          <w:i/>
          <w:iCs/>
          <w:sz w:val="24"/>
          <w:szCs w:val="24"/>
        </w:rPr>
        <w:t>baseline</w:t>
      </w:r>
      <w:r w:rsidRPr="00D70031">
        <w:rPr>
          <w:sz w:val="24"/>
          <w:szCs w:val="24"/>
        </w:rPr>
        <w:t xml:space="preserve"> var -0,6 (1,8).</w:t>
      </w:r>
    </w:p>
    <w:p w14:paraId="6AD25948" w14:textId="77777777" w:rsidR="00D70031" w:rsidRPr="00D70031" w:rsidRDefault="00D70031" w:rsidP="00BD67E2">
      <w:pPr>
        <w:numPr>
          <w:ilvl w:val="0"/>
          <w:numId w:val="9"/>
        </w:numPr>
        <w:ind w:left="1276" w:hanging="425"/>
        <w:rPr>
          <w:sz w:val="24"/>
          <w:szCs w:val="24"/>
        </w:rPr>
      </w:pPr>
      <w:r w:rsidRPr="00D70031">
        <w:rPr>
          <w:sz w:val="24"/>
          <w:szCs w:val="24"/>
        </w:rPr>
        <w:t xml:space="preserve">Den samlede gennemsnitlige FVC Z-score (SD) ved </w:t>
      </w:r>
      <w:r w:rsidRPr="00D70031">
        <w:rPr>
          <w:i/>
          <w:sz w:val="24"/>
          <w:szCs w:val="24"/>
        </w:rPr>
        <w:t xml:space="preserve">baseline </w:t>
      </w:r>
      <w:r w:rsidRPr="00D70031">
        <w:rPr>
          <w:sz w:val="24"/>
          <w:szCs w:val="24"/>
        </w:rPr>
        <w:t>var -3,5 (1,9).</w:t>
      </w:r>
    </w:p>
    <w:p w14:paraId="22B81A7E" w14:textId="77777777" w:rsidR="00D70031" w:rsidRPr="00D70031" w:rsidRDefault="00D70031" w:rsidP="00BD67E2">
      <w:pPr>
        <w:ind w:left="1276" w:hanging="425"/>
        <w:rPr>
          <w:sz w:val="24"/>
          <w:szCs w:val="24"/>
        </w:rPr>
      </w:pPr>
    </w:p>
    <w:p w14:paraId="0BDD06A7" w14:textId="77777777" w:rsidR="00D70031" w:rsidRPr="00D70031" w:rsidRDefault="00D70031" w:rsidP="00BD67E2">
      <w:pPr>
        <w:ind w:left="1276" w:hanging="425"/>
        <w:rPr>
          <w:sz w:val="24"/>
          <w:szCs w:val="24"/>
        </w:rPr>
      </w:pPr>
      <w:r w:rsidRPr="00D70031">
        <w:rPr>
          <w:sz w:val="24"/>
          <w:szCs w:val="24"/>
        </w:rPr>
        <w:t>De hyppigst forekommende underliggende ILS-diagnoser hos inkluderede patienter var:</w:t>
      </w:r>
    </w:p>
    <w:p w14:paraId="3954F4F5" w14:textId="77777777" w:rsidR="00D70031" w:rsidRPr="00D70031" w:rsidRDefault="00D70031" w:rsidP="00BD67E2">
      <w:pPr>
        <w:numPr>
          <w:ilvl w:val="0"/>
          <w:numId w:val="9"/>
        </w:numPr>
        <w:ind w:left="1276" w:hanging="425"/>
        <w:rPr>
          <w:sz w:val="24"/>
          <w:szCs w:val="24"/>
        </w:rPr>
      </w:pPr>
      <w:r w:rsidRPr="00D70031">
        <w:rPr>
          <w:sz w:val="24"/>
          <w:szCs w:val="24"/>
        </w:rPr>
        <w:t>”</w:t>
      </w:r>
      <w:proofErr w:type="spellStart"/>
      <w:r w:rsidRPr="00D70031">
        <w:rPr>
          <w:sz w:val="24"/>
          <w:szCs w:val="24"/>
        </w:rPr>
        <w:t>Surfaktant</w:t>
      </w:r>
      <w:proofErr w:type="spellEnd"/>
      <w:r w:rsidRPr="00D70031">
        <w:rPr>
          <w:sz w:val="24"/>
          <w:szCs w:val="24"/>
        </w:rPr>
        <w:t xml:space="preserve"> proteinmangel” (</w:t>
      </w:r>
      <w:proofErr w:type="spellStart"/>
      <w:r w:rsidRPr="00D70031">
        <w:rPr>
          <w:sz w:val="24"/>
          <w:szCs w:val="24"/>
        </w:rPr>
        <w:t>nintedanib</w:t>
      </w:r>
      <w:proofErr w:type="spellEnd"/>
      <w:r w:rsidRPr="00D70031">
        <w:rPr>
          <w:sz w:val="24"/>
          <w:szCs w:val="24"/>
        </w:rPr>
        <w:t>: 26,9 %, placebo: 38,5 %).</w:t>
      </w:r>
    </w:p>
    <w:p w14:paraId="0B462F01" w14:textId="77777777" w:rsidR="00D70031" w:rsidRPr="00D70031" w:rsidRDefault="00D70031" w:rsidP="00BD67E2">
      <w:pPr>
        <w:numPr>
          <w:ilvl w:val="0"/>
          <w:numId w:val="9"/>
        </w:numPr>
        <w:ind w:left="1276" w:hanging="425"/>
        <w:rPr>
          <w:sz w:val="24"/>
          <w:szCs w:val="24"/>
        </w:rPr>
      </w:pPr>
      <w:r w:rsidRPr="00D70031">
        <w:rPr>
          <w:sz w:val="24"/>
          <w:szCs w:val="24"/>
        </w:rPr>
        <w:t xml:space="preserve">”Systemisk </w:t>
      </w:r>
      <w:proofErr w:type="spellStart"/>
      <w:r w:rsidRPr="00D70031">
        <w:rPr>
          <w:sz w:val="24"/>
          <w:szCs w:val="24"/>
        </w:rPr>
        <w:t>sklerodermi</w:t>
      </w:r>
      <w:proofErr w:type="spellEnd"/>
      <w:r w:rsidRPr="00D70031">
        <w:rPr>
          <w:sz w:val="24"/>
          <w:szCs w:val="24"/>
        </w:rPr>
        <w:t>” (</w:t>
      </w:r>
      <w:proofErr w:type="spellStart"/>
      <w:r w:rsidRPr="00D70031">
        <w:rPr>
          <w:sz w:val="24"/>
          <w:szCs w:val="24"/>
        </w:rPr>
        <w:t>nintedanib</w:t>
      </w:r>
      <w:proofErr w:type="spellEnd"/>
      <w:r w:rsidRPr="00D70031">
        <w:rPr>
          <w:sz w:val="24"/>
          <w:szCs w:val="24"/>
        </w:rPr>
        <w:t>: 15,4 %, placebo: 23,1 %).</w:t>
      </w:r>
    </w:p>
    <w:p w14:paraId="1E85DE3B" w14:textId="77777777" w:rsidR="00D70031" w:rsidRPr="00D70031" w:rsidRDefault="00D70031" w:rsidP="00BD67E2">
      <w:pPr>
        <w:numPr>
          <w:ilvl w:val="0"/>
          <w:numId w:val="9"/>
        </w:numPr>
        <w:ind w:left="1276" w:hanging="425"/>
        <w:rPr>
          <w:sz w:val="24"/>
          <w:szCs w:val="24"/>
        </w:rPr>
      </w:pPr>
      <w:r w:rsidRPr="00D70031">
        <w:rPr>
          <w:sz w:val="24"/>
          <w:szCs w:val="24"/>
        </w:rPr>
        <w:t>”Pneumonitis forårsaget af toksin/stråling/lægemiddel” (</w:t>
      </w:r>
      <w:proofErr w:type="spellStart"/>
      <w:r w:rsidRPr="00D70031">
        <w:rPr>
          <w:sz w:val="24"/>
          <w:szCs w:val="24"/>
        </w:rPr>
        <w:t>nintedanib</w:t>
      </w:r>
      <w:proofErr w:type="spellEnd"/>
      <w:r w:rsidRPr="00D70031">
        <w:rPr>
          <w:sz w:val="24"/>
          <w:szCs w:val="24"/>
        </w:rPr>
        <w:t>: 11,5 %, placebo: 7,7 %).</w:t>
      </w:r>
    </w:p>
    <w:p w14:paraId="10AB3F00" w14:textId="1676EE96" w:rsidR="00D70031" w:rsidRPr="00D70031" w:rsidRDefault="00D70031" w:rsidP="00BD67E2">
      <w:pPr>
        <w:numPr>
          <w:ilvl w:val="0"/>
          <w:numId w:val="9"/>
        </w:numPr>
        <w:ind w:left="1276" w:hanging="425"/>
        <w:rPr>
          <w:sz w:val="24"/>
          <w:szCs w:val="24"/>
        </w:rPr>
      </w:pPr>
      <w:r w:rsidRPr="00D70031">
        <w:rPr>
          <w:sz w:val="24"/>
          <w:szCs w:val="24"/>
        </w:rPr>
        <w:t>Kronisk overfølsomhedspneumonitis blev rapporteret hos to patienter (</w:t>
      </w:r>
      <w:proofErr w:type="spellStart"/>
      <w:r w:rsidRPr="00D70031">
        <w:rPr>
          <w:sz w:val="24"/>
          <w:szCs w:val="24"/>
        </w:rPr>
        <w:t>nintedanib</w:t>
      </w:r>
      <w:proofErr w:type="spellEnd"/>
      <w:r w:rsidRPr="00D70031">
        <w:rPr>
          <w:sz w:val="24"/>
          <w:szCs w:val="24"/>
        </w:rPr>
        <w:t>: 7,7</w:t>
      </w:r>
      <w:r w:rsidR="00ED17ED">
        <w:rPr>
          <w:sz w:val="24"/>
          <w:szCs w:val="24"/>
        </w:rPr>
        <w:t> </w:t>
      </w:r>
      <w:r w:rsidRPr="00D70031">
        <w:rPr>
          <w:sz w:val="24"/>
          <w:szCs w:val="24"/>
        </w:rPr>
        <w:t>%).</w:t>
      </w:r>
    </w:p>
    <w:p w14:paraId="149C9402" w14:textId="77777777" w:rsidR="00D70031" w:rsidRPr="00D70031" w:rsidRDefault="00D70031" w:rsidP="00BD67E2">
      <w:pPr>
        <w:numPr>
          <w:ilvl w:val="0"/>
          <w:numId w:val="9"/>
        </w:numPr>
        <w:ind w:left="1276" w:hanging="425"/>
        <w:rPr>
          <w:sz w:val="24"/>
          <w:szCs w:val="24"/>
        </w:rPr>
      </w:pPr>
      <w:r w:rsidRPr="00D70031">
        <w:rPr>
          <w:sz w:val="24"/>
          <w:szCs w:val="24"/>
        </w:rPr>
        <w:t>De resterende underliggende ILS-diagnoser, hver rapporteret hos én patient, var:</w:t>
      </w:r>
    </w:p>
    <w:p w14:paraId="55E6BC42" w14:textId="77777777" w:rsidR="00D70031" w:rsidRPr="00D70031" w:rsidRDefault="00D70031" w:rsidP="00BD67E2">
      <w:pPr>
        <w:numPr>
          <w:ilvl w:val="1"/>
          <w:numId w:val="9"/>
        </w:numPr>
        <w:ind w:left="1701" w:hanging="425"/>
        <w:rPr>
          <w:sz w:val="24"/>
          <w:szCs w:val="24"/>
        </w:rPr>
      </w:pPr>
      <w:r w:rsidRPr="00D70031">
        <w:rPr>
          <w:sz w:val="24"/>
          <w:szCs w:val="24"/>
        </w:rPr>
        <w:t>Post-HSCT-fibrose</w:t>
      </w:r>
    </w:p>
    <w:p w14:paraId="0FD11E46" w14:textId="77777777" w:rsidR="00D70031" w:rsidRPr="00D70031" w:rsidRDefault="00D70031" w:rsidP="00BD67E2">
      <w:pPr>
        <w:numPr>
          <w:ilvl w:val="1"/>
          <w:numId w:val="9"/>
        </w:numPr>
        <w:ind w:left="1701" w:hanging="425"/>
        <w:rPr>
          <w:sz w:val="24"/>
          <w:szCs w:val="24"/>
        </w:rPr>
      </w:pPr>
      <w:r w:rsidRPr="00D70031">
        <w:rPr>
          <w:sz w:val="24"/>
          <w:szCs w:val="24"/>
        </w:rPr>
        <w:t>Juvenil RA</w:t>
      </w:r>
    </w:p>
    <w:p w14:paraId="6483254A" w14:textId="77777777" w:rsidR="00D70031" w:rsidRPr="00D70031" w:rsidRDefault="00D70031" w:rsidP="00BD67E2">
      <w:pPr>
        <w:numPr>
          <w:ilvl w:val="1"/>
          <w:numId w:val="9"/>
        </w:numPr>
        <w:ind w:left="1701" w:hanging="425"/>
        <w:rPr>
          <w:sz w:val="24"/>
          <w:szCs w:val="24"/>
        </w:rPr>
      </w:pPr>
      <w:r w:rsidRPr="00D70031">
        <w:rPr>
          <w:sz w:val="24"/>
          <w:szCs w:val="24"/>
        </w:rPr>
        <w:t>Juvenil idiopatisk artritis</w:t>
      </w:r>
    </w:p>
    <w:p w14:paraId="163A7B20" w14:textId="77777777" w:rsidR="00D70031" w:rsidRPr="00D70031" w:rsidRDefault="00D70031" w:rsidP="00BD67E2">
      <w:pPr>
        <w:numPr>
          <w:ilvl w:val="1"/>
          <w:numId w:val="9"/>
        </w:numPr>
        <w:ind w:left="1701" w:hanging="425"/>
        <w:rPr>
          <w:sz w:val="24"/>
          <w:szCs w:val="24"/>
        </w:rPr>
      </w:pPr>
      <w:proofErr w:type="spellStart"/>
      <w:r w:rsidRPr="00D70031">
        <w:rPr>
          <w:sz w:val="24"/>
          <w:szCs w:val="24"/>
        </w:rPr>
        <w:t>Dermatomyositis</w:t>
      </w:r>
      <w:proofErr w:type="spellEnd"/>
      <w:r w:rsidRPr="00D70031">
        <w:rPr>
          <w:sz w:val="24"/>
          <w:szCs w:val="24"/>
        </w:rPr>
        <w:t xml:space="preserve"> (DM)</w:t>
      </w:r>
    </w:p>
    <w:p w14:paraId="5C923C09" w14:textId="77777777" w:rsidR="00D70031" w:rsidRPr="00D70031" w:rsidRDefault="00D70031" w:rsidP="00BD67E2">
      <w:pPr>
        <w:numPr>
          <w:ilvl w:val="1"/>
          <w:numId w:val="9"/>
        </w:numPr>
        <w:ind w:left="1701" w:hanging="425"/>
        <w:rPr>
          <w:sz w:val="24"/>
          <w:szCs w:val="24"/>
        </w:rPr>
      </w:pPr>
      <w:proofErr w:type="spellStart"/>
      <w:r w:rsidRPr="00D70031">
        <w:rPr>
          <w:sz w:val="24"/>
          <w:szCs w:val="24"/>
        </w:rPr>
        <w:t>Deskvamativ</w:t>
      </w:r>
      <w:proofErr w:type="spellEnd"/>
      <w:r w:rsidRPr="00D70031">
        <w:rPr>
          <w:sz w:val="24"/>
          <w:szCs w:val="24"/>
        </w:rPr>
        <w:t xml:space="preserve"> </w:t>
      </w:r>
      <w:proofErr w:type="spellStart"/>
      <w:r w:rsidRPr="00D70031">
        <w:rPr>
          <w:sz w:val="24"/>
          <w:szCs w:val="24"/>
        </w:rPr>
        <w:t>interstitiel</w:t>
      </w:r>
      <w:proofErr w:type="spellEnd"/>
      <w:r w:rsidRPr="00D70031">
        <w:rPr>
          <w:sz w:val="24"/>
          <w:szCs w:val="24"/>
        </w:rPr>
        <w:t xml:space="preserve"> pneumonitis</w:t>
      </w:r>
    </w:p>
    <w:p w14:paraId="7116150F" w14:textId="77777777" w:rsidR="00D70031" w:rsidRPr="00D70031" w:rsidRDefault="00D70031" w:rsidP="00BD67E2">
      <w:pPr>
        <w:numPr>
          <w:ilvl w:val="1"/>
          <w:numId w:val="9"/>
        </w:numPr>
        <w:ind w:left="1701" w:hanging="425"/>
        <w:rPr>
          <w:sz w:val="24"/>
          <w:szCs w:val="24"/>
        </w:rPr>
      </w:pPr>
      <w:r w:rsidRPr="00D70031">
        <w:rPr>
          <w:sz w:val="24"/>
          <w:szCs w:val="24"/>
        </w:rPr>
        <w:t>Influenza H1N1</w:t>
      </w:r>
    </w:p>
    <w:p w14:paraId="7732E0F3" w14:textId="77777777" w:rsidR="00D70031" w:rsidRPr="00D70031" w:rsidRDefault="00D70031" w:rsidP="00BD67E2">
      <w:pPr>
        <w:numPr>
          <w:ilvl w:val="1"/>
          <w:numId w:val="9"/>
        </w:numPr>
        <w:ind w:left="1701" w:hanging="425"/>
        <w:rPr>
          <w:sz w:val="24"/>
          <w:szCs w:val="24"/>
        </w:rPr>
      </w:pPr>
      <w:r w:rsidRPr="00D70031">
        <w:rPr>
          <w:sz w:val="24"/>
          <w:szCs w:val="24"/>
        </w:rPr>
        <w:t>Uklar (kronisk diffus lungesygdom)</w:t>
      </w:r>
    </w:p>
    <w:p w14:paraId="75ECB7E5" w14:textId="77777777" w:rsidR="00D70031" w:rsidRPr="00D70031" w:rsidRDefault="00D70031" w:rsidP="00BD67E2">
      <w:pPr>
        <w:numPr>
          <w:ilvl w:val="1"/>
          <w:numId w:val="9"/>
        </w:numPr>
        <w:ind w:left="1701" w:hanging="425"/>
        <w:rPr>
          <w:sz w:val="24"/>
          <w:szCs w:val="24"/>
        </w:rPr>
      </w:pPr>
      <w:r w:rsidRPr="00D70031">
        <w:rPr>
          <w:sz w:val="24"/>
          <w:szCs w:val="24"/>
        </w:rPr>
        <w:t>COPA-syndrom</w:t>
      </w:r>
    </w:p>
    <w:p w14:paraId="1557C282" w14:textId="77777777" w:rsidR="00D70031" w:rsidRPr="00D70031" w:rsidRDefault="00D70031" w:rsidP="00BD67E2">
      <w:pPr>
        <w:numPr>
          <w:ilvl w:val="1"/>
          <w:numId w:val="9"/>
        </w:numPr>
        <w:ind w:left="1701" w:hanging="425"/>
        <w:rPr>
          <w:sz w:val="24"/>
          <w:szCs w:val="24"/>
        </w:rPr>
      </w:pPr>
      <w:r w:rsidRPr="00D70031">
        <w:rPr>
          <w:sz w:val="24"/>
          <w:szCs w:val="24"/>
        </w:rPr>
        <w:t>COPA-genmutation</w:t>
      </w:r>
    </w:p>
    <w:p w14:paraId="62CDA182" w14:textId="77777777" w:rsidR="00D70031" w:rsidRPr="00D70031" w:rsidRDefault="00D70031" w:rsidP="00BD67E2">
      <w:pPr>
        <w:numPr>
          <w:ilvl w:val="1"/>
          <w:numId w:val="9"/>
        </w:numPr>
        <w:ind w:left="1701" w:hanging="425"/>
        <w:rPr>
          <w:sz w:val="24"/>
          <w:szCs w:val="24"/>
        </w:rPr>
      </w:pPr>
      <w:r w:rsidRPr="00D70031">
        <w:rPr>
          <w:sz w:val="24"/>
          <w:szCs w:val="24"/>
        </w:rPr>
        <w:t>Udifferentieret bindevævssygdom</w:t>
      </w:r>
    </w:p>
    <w:p w14:paraId="05B9DF7B" w14:textId="77777777" w:rsidR="00D70031" w:rsidRPr="00D70031" w:rsidRDefault="00D70031" w:rsidP="00BD67E2">
      <w:pPr>
        <w:numPr>
          <w:ilvl w:val="1"/>
          <w:numId w:val="9"/>
        </w:numPr>
        <w:ind w:left="1701" w:hanging="425"/>
        <w:rPr>
          <w:sz w:val="24"/>
          <w:szCs w:val="24"/>
        </w:rPr>
      </w:pPr>
      <w:proofErr w:type="spellStart"/>
      <w:r w:rsidRPr="00D70031">
        <w:rPr>
          <w:sz w:val="24"/>
          <w:szCs w:val="24"/>
        </w:rPr>
        <w:t>Bronchiolitis</w:t>
      </w:r>
      <w:proofErr w:type="spellEnd"/>
      <w:r w:rsidRPr="00D70031">
        <w:rPr>
          <w:sz w:val="24"/>
          <w:szCs w:val="24"/>
        </w:rPr>
        <w:t xml:space="preserve"> </w:t>
      </w:r>
      <w:proofErr w:type="spellStart"/>
      <w:r w:rsidRPr="00D70031">
        <w:rPr>
          <w:sz w:val="24"/>
          <w:szCs w:val="24"/>
        </w:rPr>
        <w:t>obliterans</w:t>
      </w:r>
      <w:proofErr w:type="spellEnd"/>
      <w:r w:rsidRPr="00D70031">
        <w:rPr>
          <w:sz w:val="24"/>
          <w:szCs w:val="24"/>
        </w:rPr>
        <w:t xml:space="preserve"> efter infektion</w:t>
      </w:r>
    </w:p>
    <w:p w14:paraId="46BF30B3" w14:textId="77777777" w:rsidR="00D70031" w:rsidRPr="00D70031" w:rsidRDefault="00D70031" w:rsidP="00BD67E2">
      <w:pPr>
        <w:numPr>
          <w:ilvl w:val="1"/>
          <w:numId w:val="9"/>
        </w:numPr>
        <w:ind w:left="1701" w:hanging="425"/>
        <w:rPr>
          <w:sz w:val="24"/>
          <w:szCs w:val="24"/>
        </w:rPr>
      </w:pPr>
      <w:r w:rsidRPr="00D70031">
        <w:rPr>
          <w:sz w:val="24"/>
          <w:szCs w:val="24"/>
        </w:rPr>
        <w:t>Uspecificeret ILS</w:t>
      </w:r>
    </w:p>
    <w:p w14:paraId="2FBC13A7" w14:textId="77777777" w:rsidR="00D70031" w:rsidRPr="00D70031" w:rsidRDefault="00D70031" w:rsidP="00BD67E2">
      <w:pPr>
        <w:numPr>
          <w:ilvl w:val="1"/>
          <w:numId w:val="9"/>
        </w:numPr>
        <w:ind w:left="1701" w:hanging="425"/>
        <w:rPr>
          <w:sz w:val="24"/>
          <w:szCs w:val="24"/>
        </w:rPr>
      </w:pPr>
      <w:r w:rsidRPr="00D70031">
        <w:rPr>
          <w:sz w:val="24"/>
          <w:szCs w:val="24"/>
        </w:rPr>
        <w:t>Idiopatisk</w:t>
      </w:r>
    </w:p>
    <w:p w14:paraId="5D4AB23A" w14:textId="77777777" w:rsidR="00D70031" w:rsidRPr="00D70031" w:rsidRDefault="00D70031" w:rsidP="00BD67E2">
      <w:pPr>
        <w:numPr>
          <w:ilvl w:val="1"/>
          <w:numId w:val="9"/>
        </w:numPr>
        <w:ind w:left="1701" w:hanging="425"/>
        <w:rPr>
          <w:sz w:val="24"/>
          <w:szCs w:val="24"/>
        </w:rPr>
      </w:pPr>
      <w:r w:rsidRPr="00D70031">
        <w:rPr>
          <w:sz w:val="24"/>
          <w:szCs w:val="24"/>
        </w:rPr>
        <w:t xml:space="preserve">STING-associeret </w:t>
      </w:r>
      <w:proofErr w:type="spellStart"/>
      <w:r w:rsidRPr="00D70031">
        <w:rPr>
          <w:sz w:val="24"/>
          <w:szCs w:val="24"/>
        </w:rPr>
        <w:t>vaskulopati</w:t>
      </w:r>
      <w:proofErr w:type="spellEnd"/>
      <w:r w:rsidRPr="00D70031">
        <w:rPr>
          <w:sz w:val="24"/>
          <w:szCs w:val="24"/>
        </w:rPr>
        <w:t>.</w:t>
      </w:r>
    </w:p>
    <w:p w14:paraId="15A43CA1" w14:textId="77777777" w:rsidR="00D70031" w:rsidRPr="00D70031" w:rsidRDefault="00D70031" w:rsidP="00D70031">
      <w:pPr>
        <w:tabs>
          <w:tab w:val="left" w:pos="851"/>
        </w:tabs>
        <w:ind w:left="851"/>
        <w:rPr>
          <w:sz w:val="24"/>
          <w:szCs w:val="24"/>
        </w:rPr>
      </w:pPr>
    </w:p>
    <w:p w14:paraId="58B6B2FF" w14:textId="77777777" w:rsidR="00D70031" w:rsidRPr="00D70031" w:rsidRDefault="00D70031" w:rsidP="00D70031">
      <w:pPr>
        <w:tabs>
          <w:tab w:val="left" w:pos="851"/>
        </w:tabs>
        <w:ind w:left="851"/>
        <w:rPr>
          <w:sz w:val="24"/>
          <w:szCs w:val="24"/>
        </w:rPr>
      </w:pPr>
      <w:r w:rsidRPr="00D70031">
        <w:rPr>
          <w:sz w:val="24"/>
          <w:szCs w:val="24"/>
        </w:rPr>
        <w:t>De primære endepunktsresultater var:</w:t>
      </w:r>
    </w:p>
    <w:p w14:paraId="73FDB78D" w14:textId="77777777" w:rsidR="00D70031" w:rsidRPr="00D70031" w:rsidRDefault="00D70031" w:rsidP="00931845">
      <w:pPr>
        <w:numPr>
          <w:ilvl w:val="0"/>
          <w:numId w:val="9"/>
        </w:numPr>
        <w:ind w:left="1276" w:hanging="425"/>
        <w:rPr>
          <w:b/>
          <w:bCs/>
          <w:sz w:val="24"/>
          <w:szCs w:val="24"/>
        </w:rPr>
      </w:pPr>
      <w:r w:rsidRPr="00D70031">
        <w:rPr>
          <w:b/>
          <w:bCs/>
          <w:sz w:val="24"/>
          <w:szCs w:val="24"/>
        </w:rPr>
        <w:t xml:space="preserve">Eksponering for </w:t>
      </w:r>
      <w:proofErr w:type="spellStart"/>
      <w:r w:rsidRPr="00D70031">
        <w:rPr>
          <w:b/>
          <w:bCs/>
          <w:sz w:val="24"/>
          <w:szCs w:val="24"/>
        </w:rPr>
        <w:t>nintedanib</w:t>
      </w:r>
      <w:proofErr w:type="spellEnd"/>
      <w:r w:rsidRPr="00D70031">
        <w:rPr>
          <w:b/>
          <w:bCs/>
          <w:sz w:val="24"/>
          <w:szCs w:val="24"/>
        </w:rPr>
        <w:t>:</w:t>
      </w:r>
    </w:p>
    <w:p w14:paraId="67779109" w14:textId="77777777" w:rsidR="00D70031" w:rsidRPr="00D70031" w:rsidRDefault="00D70031" w:rsidP="00D70031">
      <w:pPr>
        <w:numPr>
          <w:ilvl w:val="1"/>
          <w:numId w:val="9"/>
        </w:numPr>
        <w:tabs>
          <w:tab w:val="left" w:pos="851"/>
        </w:tabs>
        <w:rPr>
          <w:sz w:val="24"/>
          <w:szCs w:val="24"/>
        </w:rPr>
      </w:pPr>
      <w:r w:rsidRPr="00D70031">
        <w:rPr>
          <w:sz w:val="24"/>
          <w:szCs w:val="24"/>
        </w:rPr>
        <w:t xml:space="preserve">Eksponeringen for </w:t>
      </w:r>
      <w:proofErr w:type="spellStart"/>
      <w:r w:rsidRPr="00D70031">
        <w:rPr>
          <w:sz w:val="24"/>
          <w:szCs w:val="24"/>
        </w:rPr>
        <w:t>nintedanib</w:t>
      </w:r>
      <w:proofErr w:type="spellEnd"/>
      <w:r w:rsidRPr="00D70031">
        <w:rPr>
          <w:sz w:val="24"/>
          <w:szCs w:val="24"/>
        </w:rPr>
        <w:t xml:space="preserve">, beskrevet som </w:t>
      </w:r>
      <w:proofErr w:type="spellStart"/>
      <w:r w:rsidRPr="00D70031">
        <w:rPr>
          <w:sz w:val="24"/>
          <w:szCs w:val="24"/>
        </w:rPr>
        <w:t>AUC</w:t>
      </w:r>
      <w:proofErr w:type="gramStart"/>
      <w:r w:rsidRPr="00D70031">
        <w:rPr>
          <w:sz w:val="24"/>
          <w:szCs w:val="24"/>
        </w:rPr>
        <w:t>τ,ss</w:t>
      </w:r>
      <w:proofErr w:type="spellEnd"/>
      <w:proofErr w:type="gramEnd"/>
      <w:r w:rsidRPr="00D70031">
        <w:rPr>
          <w:sz w:val="24"/>
          <w:szCs w:val="24"/>
        </w:rPr>
        <w:t xml:space="preserve"> baseret på prøvetagning ved </w:t>
      </w:r>
      <w:proofErr w:type="spellStart"/>
      <w:r w:rsidRPr="00D70031">
        <w:rPr>
          <w:i/>
          <w:iCs/>
          <w:sz w:val="24"/>
          <w:szCs w:val="24"/>
        </w:rPr>
        <w:t>steady</w:t>
      </w:r>
      <w:proofErr w:type="spellEnd"/>
      <w:r w:rsidRPr="00D70031">
        <w:rPr>
          <w:i/>
          <w:iCs/>
          <w:sz w:val="24"/>
          <w:szCs w:val="24"/>
        </w:rPr>
        <w:t xml:space="preserve"> </w:t>
      </w:r>
      <w:proofErr w:type="spellStart"/>
      <w:r w:rsidRPr="00D70031">
        <w:rPr>
          <w:i/>
          <w:iCs/>
          <w:sz w:val="24"/>
          <w:szCs w:val="24"/>
        </w:rPr>
        <w:t>state</w:t>
      </w:r>
      <w:proofErr w:type="spellEnd"/>
      <w:r w:rsidRPr="00D70031">
        <w:rPr>
          <w:sz w:val="24"/>
          <w:szCs w:val="24"/>
        </w:rPr>
        <w:t xml:space="preserve">, var sammenlignelig hos børn og unge og svarede til </w:t>
      </w:r>
      <w:proofErr w:type="spellStart"/>
      <w:r w:rsidRPr="00D70031">
        <w:rPr>
          <w:sz w:val="24"/>
          <w:szCs w:val="24"/>
        </w:rPr>
        <w:t>AUCτ,ss</w:t>
      </w:r>
      <w:proofErr w:type="spellEnd"/>
      <w:r w:rsidRPr="00D70031">
        <w:rPr>
          <w:sz w:val="24"/>
          <w:szCs w:val="24"/>
        </w:rPr>
        <w:t xml:space="preserve"> observeret hos voksne (se pkt. 5.2).</w:t>
      </w:r>
      <w:r w:rsidRPr="00D70031">
        <w:rPr>
          <w:sz w:val="24"/>
          <w:szCs w:val="24"/>
        </w:rPr>
        <w:br/>
      </w:r>
    </w:p>
    <w:p w14:paraId="7103E700" w14:textId="77777777" w:rsidR="00D70031" w:rsidRPr="00D70031" w:rsidRDefault="00D70031" w:rsidP="00931845">
      <w:pPr>
        <w:numPr>
          <w:ilvl w:val="0"/>
          <w:numId w:val="9"/>
        </w:numPr>
        <w:ind w:left="1276" w:hanging="425"/>
        <w:rPr>
          <w:b/>
          <w:bCs/>
          <w:sz w:val="24"/>
          <w:szCs w:val="24"/>
        </w:rPr>
      </w:pPr>
      <w:r w:rsidRPr="00D70031">
        <w:rPr>
          <w:b/>
          <w:bCs/>
          <w:sz w:val="24"/>
          <w:szCs w:val="24"/>
        </w:rPr>
        <w:t>Behandlingsrelaterede bivirkninger (uge 24):</w:t>
      </w:r>
    </w:p>
    <w:p w14:paraId="3DC1D7F2" w14:textId="77777777" w:rsidR="00D70031" w:rsidRPr="00D70031" w:rsidRDefault="00D70031" w:rsidP="00D70031">
      <w:pPr>
        <w:numPr>
          <w:ilvl w:val="1"/>
          <w:numId w:val="9"/>
        </w:numPr>
        <w:tabs>
          <w:tab w:val="left" w:pos="851"/>
        </w:tabs>
        <w:rPr>
          <w:sz w:val="24"/>
          <w:szCs w:val="24"/>
        </w:rPr>
      </w:pPr>
      <w:proofErr w:type="spellStart"/>
      <w:r w:rsidRPr="00D70031">
        <w:rPr>
          <w:sz w:val="24"/>
          <w:szCs w:val="24"/>
        </w:rPr>
        <w:t>Nintedanib</w:t>
      </w:r>
      <w:proofErr w:type="spellEnd"/>
      <w:r w:rsidRPr="00D70031">
        <w:rPr>
          <w:sz w:val="24"/>
          <w:szCs w:val="24"/>
        </w:rPr>
        <w:t>-gruppen: 84,6 % af patienterne (6-11 år: 75,0 %, 12-17 år: 88,9 %)</w:t>
      </w:r>
    </w:p>
    <w:p w14:paraId="50863CF3" w14:textId="77777777" w:rsidR="00D70031" w:rsidRPr="00D70031" w:rsidRDefault="00D70031" w:rsidP="00D70031">
      <w:pPr>
        <w:numPr>
          <w:ilvl w:val="1"/>
          <w:numId w:val="9"/>
        </w:numPr>
        <w:tabs>
          <w:tab w:val="left" w:pos="851"/>
        </w:tabs>
        <w:rPr>
          <w:sz w:val="24"/>
          <w:szCs w:val="24"/>
        </w:rPr>
      </w:pPr>
      <w:r w:rsidRPr="00D70031">
        <w:rPr>
          <w:sz w:val="24"/>
          <w:szCs w:val="24"/>
        </w:rPr>
        <w:t>Placebogruppen: 84,6 % af patienterne (6-11 år: 100 %, 12-17 år: 77,8 %).</w:t>
      </w:r>
    </w:p>
    <w:p w14:paraId="48DD0E8B" w14:textId="77777777" w:rsidR="00D70031" w:rsidRPr="00D70031" w:rsidRDefault="00D70031" w:rsidP="00931845">
      <w:pPr>
        <w:ind w:left="851"/>
        <w:rPr>
          <w:sz w:val="24"/>
          <w:szCs w:val="24"/>
        </w:rPr>
      </w:pPr>
    </w:p>
    <w:p w14:paraId="6383C349" w14:textId="77777777" w:rsidR="00D70031" w:rsidRPr="00D70031" w:rsidRDefault="00D70031" w:rsidP="00931845">
      <w:pPr>
        <w:ind w:left="851"/>
        <w:rPr>
          <w:sz w:val="24"/>
          <w:szCs w:val="24"/>
        </w:rPr>
      </w:pPr>
      <w:r w:rsidRPr="00D70031">
        <w:rPr>
          <w:sz w:val="24"/>
          <w:szCs w:val="24"/>
        </w:rPr>
        <w:t xml:space="preserve">Ændring fra </w:t>
      </w:r>
      <w:r w:rsidRPr="00D70031">
        <w:rPr>
          <w:i/>
          <w:sz w:val="24"/>
          <w:szCs w:val="24"/>
        </w:rPr>
        <w:t xml:space="preserve">baseline </w:t>
      </w:r>
      <w:r w:rsidRPr="00D70031">
        <w:rPr>
          <w:sz w:val="24"/>
          <w:szCs w:val="24"/>
        </w:rPr>
        <w:t>i forceret vitalkapacitet (FVC) % forventet blev undersøgt som et sekundært virkningsendepunkt. Resultater (figur 6):</w:t>
      </w:r>
    </w:p>
    <w:p w14:paraId="50E7AAB9" w14:textId="77777777" w:rsidR="00D70031" w:rsidRPr="00D70031" w:rsidRDefault="00D70031" w:rsidP="00931845">
      <w:pPr>
        <w:numPr>
          <w:ilvl w:val="0"/>
          <w:numId w:val="9"/>
        </w:numPr>
        <w:ind w:left="1276" w:hanging="425"/>
        <w:rPr>
          <w:b/>
          <w:bCs/>
          <w:sz w:val="24"/>
          <w:szCs w:val="24"/>
        </w:rPr>
      </w:pPr>
      <w:r w:rsidRPr="00D70031">
        <w:rPr>
          <w:b/>
          <w:bCs/>
          <w:sz w:val="24"/>
          <w:szCs w:val="24"/>
        </w:rPr>
        <w:t>Uge 24:</w:t>
      </w:r>
    </w:p>
    <w:p w14:paraId="628D67ED" w14:textId="77777777" w:rsidR="00D70031" w:rsidRPr="00D70031" w:rsidRDefault="00D70031" w:rsidP="00D70031">
      <w:pPr>
        <w:numPr>
          <w:ilvl w:val="1"/>
          <w:numId w:val="9"/>
        </w:numPr>
        <w:tabs>
          <w:tab w:val="left" w:pos="851"/>
        </w:tabs>
        <w:rPr>
          <w:sz w:val="24"/>
          <w:szCs w:val="24"/>
        </w:rPr>
      </w:pPr>
      <w:proofErr w:type="spellStart"/>
      <w:r w:rsidRPr="00D70031">
        <w:rPr>
          <w:sz w:val="24"/>
          <w:szCs w:val="24"/>
        </w:rPr>
        <w:t>Nintedanib</w:t>
      </w:r>
      <w:proofErr w:type="spellEnd"/>
      <w:r w:rsidRPr="00D70031">
        <w:rPr>
          <w:sz w:val="24"/>
          <w:szCs w:val="24"/>
        </w:rPr>
        <w:t>-gruppen: Justeret gennemsnitlig ændring = 0,31 (95 % CI: -2,36; 2,98) Placebogruppen: Justeret gennemsnitlig ændring = -0,89 (95 % CI: -4,61; 2,82)</w:t>
      </w:r>
    </w:p>
    <w:p w14:paraId="65D8DE70" w14:textId="77777777" w:rsidR="00D70031" w:rsidRPr="00D70031" w:rsidRDefault="00D70031" w:rsidP="00D70031">
      <w:pPr>
        <w:numPr>
          <w:ilvl w:val="1"/>
          <w:numId w:val="9"/>
        </w:numPr>
        <w:tabs>
          <w:tab w:val="left" w:pos="851"/>
        </w:tabs>
        <w:rPr>
          <w:sz w:val="24"/>
          <w:szCs w:val="24"/>
        </w:rPr>
      </w:pPr>
      <w:r w:rsidRPr="00D70031">
        <w:rPr>
          <w:sz w:val="24"/>
          <w:szCs w:val="24"/>
        </w:rPr>
        <w:t xml:space="preserve">Forskel i FVC-% forventet 1,21 (95 % CI: -3,40; 5,81) til fordel for </w:t>
      </w:r>
      <w:proofErr w:type="spellStart"/>
      <w:r w:rsidRPr="00D70031">
        <w:rPr>
          <w:sz w:val="24"/>
          <w:szCs w:val="24"/>
        </w:rPr>
        <w:t>nintedanib</w:t>
      </w:r>
      <w:proofErr w:type="spellEnd"/>
      <w:r w:rsidRPr="00D70031">
        <w:rPr>
          <w:sz w:val="24"/>
          <w:szCs w:val="24"/>
        </w:rPr>
        <w:t>.</w:t>
      </w:r>
    </w:p>
    <w:p w14:paraId="4BDA6BBE" w14:textId="77777777" w:rsidR="00D70031" w:rsidRPr="00D70031" w:rsidRDefault="00D70031" w:rsidP="00931845">
      <w:pPr>
        <w:numPr>
          <w:ilvl w:val="0"/>
          <w:numId w:val="9"/>
        </w:numPr>
        <w:ind w:left="1276" w:hanging="425"/>
        <w:rPr>
          <w:b/>
          <w:bCs/>
          <w:sz w:val="24"/>
          <w:szCs w:val="24"/>
        </w:rPr>
      </w:pPr>
      <w:r w:rsidRPr="00D70031">
        <w:rPr>
          <w:b/>
          <w:bCs/>
          <w:sz w:val="24"/>
          <w:szCs w:val="24"/>
        </w:rPr>
        <w:t>Uge 52:</w:t>
      </w:r>
    </w:p>
    <w:p w14:paraId="156437EF" w14:textId="77777777" w:rsidR="00D70031" w:rsidRPr="00D70031" w:rsidRDefault="00D70031" w:rsidP="00D70031">
      <w:pPr>
        <w:numPr>
          <w:ilvl w:val="1"/>
          <w:numId w:val="9"/>
        </w:numPr>
        <w:tabs>
          <w:tab w:val="left" w:pos="851"/>
        </w:tabs>
        <w:rPr>
          <w:sz w:val="24"/>
          <w:szCs w:val="24"/>
        </w:rPr>
      </w:pPr>
      <w:r w:rsidRPr="00D70031">
        <w:rPr>
          <w:sz w:val="24"/>
          <w:szCs w:val="24"/>
        </w:rPr>
        <w:t xml:space="preserve">Randomiseret </w:t>
      </w:r>
      <w:proofErr w:type="spellStart"/>
      <w:r w:rsidRPr="00D70031">
        <w:rPr>
          <w:sz w:val="24"/>
          <w:szCs w:val="24"/>
        </w:rPr>
        <w:t>nintedanib</w:t>
      </w:r>
      <w:proofErr w:type="spellEnd"/>
      <w:r w:rsidRPr="00D70031">
        <w:rPr>
          <w:sz w:val="24"/>
          <w:szCs w:val="24"/>
        </w:rPr>
        <w:t>-gruppe: Justeret gennemsnitlig ændring = 0,79 (95 % CI: -2,95; 4,53)</w:t>
      </w:r>
    </w:p>
    <w:p w14:paraId="40C2927B" w14:textId="77777777" w:rsidR="00D70031" w:rsidRPr="00D70031" w:rsidRDefault="00D70031" w:rsidP="00D70031">
      <w:pPr>
        <w:numPr>
          <w:ilvl w:val="1"/>
          <w:numId w:val="9"/>
        </w:numPr>
        <w:tabs>
          <w:tab w:val="left" w:pos="851"/>
        </w:tabs>
        <w:rPr>
          <w:sz w:val="24"/>
          <w:szCs w:val="24"/>
        </w:rPr>
      </w:pPr>
      <w:r w:rsidRPr="00D70031">
        <w:rPr>
          <w:sz w:val="24"/>
          <w:szCs w:val="24"/>
        </w:rPr>
        <w:t>Randomiseret placebogruppe: Justeret gennemsnitlig ændring = -0,98 (95 % CI: -6,26; 4,30).</w:t>
      </w:r>
    </w:p>
    <w:p w14:paraId="037A5D8B" w14:textId="77777777" w:rsidR="00D70031" w:rsidRPr="00D70031" w:rsidRDefault="00D70031" w:rsidP="00931845">
      <w:pPr>
        <w:ind w:left="851"/>
        <w:rPr>
          <w:sz w:val="24"/>
          <w:szCs w:val="24"/>
        </w:rPr>
      </w:pPr>
    </w:p>
    <w:p w14:paraId="08633D58" w14:textId="77777777" w:rsidR="00D70031" w:rsidRPr="00EB5CC3" w:rsidRDefault="00D70031" w:rsidP="00931845">
      <w:pPr>
        <w:ind w:left="851"/>
        <w:rPr>
          <w:sz w:val="24"/>
          <w:szCs w:val="24"/>
        </w:rPr>
      </w:pPr>
      <w:r w:rsidRPr="00D70031">
        <w:rPr>
          <w:sz w:val="24"/>
          <w:szCs w:val="24"/>
        </w:rPr>
        <w:t xml:space="preserve">Der blev observeret stor variation i respons på behandling med </w:t>
      </w:r>
      <w:proofErr w:type="spellStart"/>
      <w:r w:rsidRPr="00D70031">
        <w:rPr>
          <w:sz w:val="24"/>
          <w:szCs w:val="24"/>
        </w:rPr>
        <w:t>nintedanib</w:t>
      </w:r>
      <w:proofErr w:type="spellEnd"/>
      <w:r w:rsidRPr="00D70031">
        <w:rPr>
          <w:sz w:val="24"/>
          <w:szCs w:val="24"/>
        </w:rPr>
        <w:t xml:space="preserve"> hos pædiatriske patienter for endepunktet FVC-% forventet samt en række andre </w:t>
      </w:r>
      <w:proofErr w:type="spellStart"/>
      <w:r w:rsidRPr="00D70031">
        <w:rPr>
          <w:sz w:val="24"/>
          <w:szCs w:val="24"/>
        </w:rPr>
        <w:t>eksploratoriske</w:t>
      </w:r>
      <w:proofErr w:type="spellEnd"/>
      <w:r w:rsidRPr="00D70031">
        <w:rPr>
          <w:sz w:val="24"/>
          <w:szCs w:val="24"/>
        </w:rPr>
        <w:t xml:space="preserve"> virkningsendepunkter. </w:t>
      </w:r>
    </w:p>
    <w:p w14:paraId="4C8CD041" w14:textId="77777777" w:rsidR="005257E9" w:rsidRPr="00EB5CC3" w:rsidRDefault="005257E9" w:rsidP="00931845">
      <w:pPr>
        <w:ind w:left="851"/>
        <w:rPr>
          <w:sz w:val="24"/>
          <w:szCs w:val="24"/>
        </w:rPr>
      </w:pPr>
    </w:p>
    <w:p w14:paraId="3D2C2153" w14:textId="77777777" w:rsidR="005257E9" w:rsidRPr="005257E9" w:rsidRDefault="005257E9" w:rsidP="005257E9">
      <w:pPr>
        <w:keepNext/>
        <w:ind w:left="851"/>
        <w:rPr>
          <w:b/>
          <w:bCs/>
          <w:sz w:val="24"/>
          <w:szCs w:val="24"/>
        </w:rPr>
      </w:pPr>
      <w:r w:rsidRPr="005257E9">
        <w:rPr>
          <w:b/>
          <w:bCs/>
          <w:sz w:val="24"/>
          <w:szCs w:val="24"/>
        </w:rPr>
        <w:t xml:space="preserve">Figur 6: Justeret middelværdi (SE) for absolut ændring fra </w:t>
      </w:r>
      <w:r w:rsidRPr="005257E9">
        <w:rPr>
          <w:b/>
          <w:bCs/>
          <w:i/>
          <w:sz w:val="24"/>
          <w:szCs w:val="24"/>
        </w:rPr>
        <w:t xml:space="preserve">baseline </w:t>
      </w:r>
      <w:r w:rsidRPr="005257E9">
        <w:rPr>
          <w:b/>
          <w:bCs/>
          <w:sz w:val="24"/>
          <w:szCs w:val="24"/>
        </w:rPr>
        <w:t xml:space="preserve">i FVC-% forventet over 52 uger – </w:t>
      </w:r>
      <w:proofErr w:type="spellStart"/>
      <w:r w:rsidRPr="005257E9">
        <w:rPr>
          <w:b/>
          <w:bCs/>
          <w:i/>
          <w:sz w:val="24"/>
          <w:szCs w:val="24"/>
        </w:rPr>
        <w:t>treated</w:t>
      </w:r>
      <w:proofErr w:type="spellEnd"/>
      <w:r w:rsidRPr="005257E9">
        <w:rPr>
          <w:b/>
          <w:bCs/>
          <w:i/>
          <w:sz w:val="24"/>
          <w:szCs w:val="24"/>
        </w:rPr>
        <w:t xml:space="preserve"> set</w:t>
      </w:r>
      <w:r w:rsidRPr="005257E9">
        <w:rPr>
          <w:b/>
          <w:bCs/>
          <w:sz w:val="24"/>
          <w:szCs w:val="24"/>
        </w:rPr>
        <w:t>*</w:t>
      </w:r>
    </w:p>
    <w:p w14:paraId="62351403" w14:textId="77777777" w:rsidR="00D70031" w:rsidRPr="00D70031" w:rsidRDefault="00D70031" w:rsidP="005257E9">
      <w:pPr>
        <w:keepNext/>
        <w:ind w:left="851"/>
        <w:rPr>
          <w:sz w:val="24"/>
          <w:szCs w:val="24"/>
        </w:rPr>
      </w:pPr>
    </w:p>
    <w:p w14:paraId="294D9607" w14:textId="2A0E69DD" w:rsidR="00D70031" w:rsidRPr="00D70031" w:rsidRDefault="00D70031" w:rsidP="005257E9">
      <w:pPr>
        <w:keepNext/>
        <w:tabs>
          <w:tab w:val="left" w:pos="851"/>
        </w:tabs>
        <w:ind w:left="851"/>
        <w:rPr>
          <w:b/>
          <w:bCs/>
          <w:sz w:val="24"/>
          <w:szCs w:val="24"/>
        </w:rPr>
      </w:pPr>
      <w:r w:rsidRPr="00EB5CC3">
        <w:rPr>
          <w:noProof/>
          <w:sz w:val="24"/>
          <w:szCs w:val="24"/>
          <w:lang w:bidi="en-US"/>
        </w:rPr>
        <w:drawing>
          <wp:inline distT="0" distB="0" distL="0" distR="0" wp14:anchorId="10D091B3" wp14:editId="6BC5E7BD">
            <wp:extent cx="5492115" cy="3712210"/>
            <wp:effectExtent l="0" t="0" r="0" b="2540"/>
            <wp:docPr id="1465486528" name="Billede 7" descr="Et billede, der indeholder diagram, Teknisk tegning, skitse, linje/række&#10;&#10;AI-genereret indhold kan være ukorrek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5486528" name="Billede 7" descr="Et billede, der indeholder diagram, Teknisk tegning, skitse, linje/række&#10;&#10;AI-genereret indhold kan være ukorrekt."/>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492115" cy="3712210"/>
                    </a:xfrm>
                    <a:prstGeom prst="rect">
                      <a:avLst/>
                    </a:prstGeom>
                    <a:noFill/>
                  </pic:spPr>
                </pic:pic>
              </a:graphicData>
            </a:graphic>
          </wp:inline>
        </w:drawing>
      </w:r>
    </w:p>
    <w:p w14:paraId="20814357" w14:textId="77777777" w:rsidR="00D70031" w:rsidRPr="00D70031" w:rsidRDefault="00D70031" w:rsidP="00D70031">
      <w:pPr>
        <w:tabs>
          <w:tab w:val="left" w:pos="851"/>
        </w:tabs>
        <w:ind w:left="851"/>
        <w:rPr>
          <w:bCs/>
          <w:sz w:val="24"/>
          <w:szCs w:val="24"/>
        </w:rPr>
      </w:pPr>
    </w:p>
    <w:p w14:paraId="1A012E4F" w14:textId="77777777" w:rsidR="00D70031" w:rsidRPr="00D70031" w:rsidRDefault="00D70031" w:rsidP="005257E9">
      <w:pPr>
        <w:ind w:left="851"/>
        <w:rPr>
          <w:sz w:val="24"/>
          <w:szCs w:val="24"/>
        </w:rPr>
      </w:pPr>
      <w:r w:rsidRPr="00D70031">
        <w:rPr>
          <w:sz w:val="24"/>
          <w:szCs w:val="24"/>
        </w:rPr>
        <w:t xml:space="preserve">* Efter 24 ugers behandling fik alle patienterne </w:t>
      </w:r>
      <w:proofErr w:type="spellStart"/>
      <w:r w:rsidRPr="00D70031">
        <w:rPr>
          <w:sz w:val="24"/>
          <w:szCs w:val="24"/>
        </w:rPr>
        <w:t>nintedanib</w:t>
      </w:r>
      <w:proofErr w:type="spellEnd"/>
      <w:r w:rsidRPr="00D70031">
        <w:rPr>
          <w:sz w:val="24"/>
          <w:szCs w:val="24"/>
        </w:rPr>
        <w:t xml:space="preserve"> i </w:t>
      </w:r>
      <w:r w:rsidRPr="00D70031">
        <w:rPr>
          <w:i/>
          <w:sz w:val="24"/>
          <w:szCs w:val="24"/>
        </w:rPr>
        <w:t>open label-</w:t>
      </w:r>
      <w:r w:rsidRPr="00D70031">
        <w:rPr>
          <w:sz w:val="24"/>
          <w:szCs w:val="24"/>
        </w:rPr>
        <w:t>delen af studiet.</w:t>
      </w:r>
    </w:p>
    <w:p w14:paraId="3A5A4E0A" w14:textId="77777777" w:rsidR="00D70031" w:rsidRPr="00D70031" w:rsidRDefault="00D70031" w:rsidP="005257E9">
      <w:pPr>
        <w:ind w:left="851"/>
        <w:rPr>
          <w:sz w:val="24"/>
          <w:szCs w:val="24"/>
        </w:rPr>
      </w:pPr>
    </w:p>
    <w:p w14:paraId="35709818" w14:textId="77777777" w:rsidR="00D70031" w:rsidRPr="00D70031" w:rsidRDefault="00D70031" w:rsidP="005257E9">
      <w:pPr>
        <w:ind w:left="851"/>
        <w:rPr>
          <w:sz w:val="24"/>
          <w:szCs w:val="24"/>
        </w:rPr>
      </w:pPr>
      <w:r w:rsidRPr="00D70031">
        <w:rPr>
          <w:sz w:val="24"/>
          <w:szCs w:val="24"/>
        </w:rPr>
        <w:t xml:space="preserve">Det Europæiske Lægemiddelagentur har dispenseret fra kravet om at fremlægge resultaterne af studier med </w:t>
      </w:r>
      <w:proofErr w:type="spellStart"/>
      <w:r w:rsidRPr="00D70031">
        <w:rPr>
          <w:sz w:val="24"/>
          <w:szCs w:val="24"/>
        </w:rPr>
        <w:t>nintedanib</w:t>
      </w:r>
      <w:proofErr w:type="spellEnd"/>
      <w:r w:rsidRPr="00D70031">
        <w:rPr>
          <w:sz w:val="24"/>
          <w:szCs w:val="24"/>
        </w:rPr>
        <w:t xml:space="preserve"> i alle undergrupper af den pædiatriske population med IPF.</w:t>
      </w:r>
    </w:p>
    <w:p w14:paraId="3B87AEFB" w14:textId="77777777" w:rsidR="00D70031" w:rsidRPr="00D70031" w:rsidRDefault="00D70031" w:rsidP="005257E9">
      <w:pPr>
        <w:ind w:left="851"/>
        <w:rPr>
          <w:sz w:val="24"/>
          <w:szCs w:val="24"/>
        </w:rPr>
      </w:pPr>
      <w:r w:rsidRPr="00D70031">
        <w:rPr>
          <w:sz w:val="24"/>
          <w:szCs w:val="24"/>
        </w:rPr>
        <w:t xml:space="preserve">Det Europæiske Lægemiddelagentur har dispenseret fra kravet om at fremlægge resultaterne af studier med </w:t>
      </w:r>
      <w:proofErr w:type="spellStart"/>
      <w:r w:rsidRPr="00D70031">
        <w:rPr>
          <w:sz w:val="24"/>
          <w:szCs w:val="24"/>
        </w:rPr>
        <w:t>nintedanib</w:t>
      </w:r>
      <w:proofErr w:type="spellEnd"/>
      <w:r w:rsidRPr="00D70031">
        <w:rPr>
          <w:sz w:val="24"/>
          <w:szCs w:val="24"/>
        </w:rPr>
        <w:t xml:space="preserve"> i den pædiatriske population under 6 år med </w:t>
      </w:r>
      <w:proofErr w:type="spellStart"/>
      <w:r w:rsidRPr="00D70031">
        <w:rPr>
          <w:sz w:val="24"/>
          <w:szCs w:val="24"/>
        </w:rPr>
        <w:t>fibroserende</w:t>
      </w:r>
      <w:proofErr w:type="spellEnd"/>
      <w:r w:rsidRPr="00D70031">
        <w:rPr>
          <w:sz w:val="24"/>
          <w:szCs w:val="24"/>
        </w:rPr>
        <w:t xml:space="preserve"> </w:t>
      </w:r>
      <w:proofErr w:type="spellStart"/>
      <w:r w:rsidRPr="00D70031">
        <w:rPr>
          <w:sz w:val="24"/>
          <w:szCs w:val="24"/>
        </w:rPr>
        <w:t>ILS’er</w:t>
      </w:r>
      <w:proofErr w:type="spellEnd"/>
      <w:r w:rsidRPr="00D70031">
        <w:rPr>
          <w:sz w:val="24"/>
          <w:szCs w:val="24"/>
        </w:rPr>
        <w:t xml:space="preserve"> (se pkt. 4.2 for oplysninger om pædiatrisk anvendelse).</w:t>
      </w:r>
    </w:p>
    <w:p w14:paraId="1A2875EE" w14:textId="77777777" w:rsidR="009260DE" w:rsidRPr="00EB5CC3" w:rsidRDefault="009260DE" w:rsidP="009260DE">
      <w:pPr>
        <w:tabs>
          <w:tab w:val="left" w:pos="851"/>
        </w:tabs>
        <w:ind w:left="851"/>
        <w:rPr>
          <w:sz w:val="24"/>
          <w:szCs w:val="24"/>
        </w:rPr>
      </w:pPr>
    </w:p>
    <w:p w14:paraId="1D40E8AE" w14:textId="77777777" w:rsidR="009260DE" w:rsidRPr="00EB5CC3" w:rsidRDefault="009260DE" w:rsidP="009260DE">
      <w:pPr>
        <w:tabs>
          <w:tab w:val="left" w:pos="851"/>
        </w:tabs>
        <w:ind w:left="851" w:hanging="851"/>
        <w:rPr>
          <w:b/>
          <w:sz w:val="24"/>
          <w:szCs w:val="24"/>
        </w:rPr>
      </w:pPr>
      <w:r w:rsidRPr="00EB5CC3">
        <w:rPr>
          <w:b/>
          <w:sz w:val="24"/>
          <w:szCs w:val="24"/>
        </w:rPr>
        <w:t>5.2</w:t>
      </w:r>
      <w:r w:rsidRPr="00EB5CC3">
        <w:rPr>
          <w:b/>
          <w:sz w:val="24"/>
          <w:szCs w:val="24"/>
        </w:rPr>
        <w:tab/>
      </w:r>
      <w:proofErr w:type="spellStart"/>
      <w:r w:rsidRPr="00EB5CC3">
        <w:rPr>
          <w:b/>
          <w:sz w:val="24"/>
          <w:szCs w:val="24"/>
        </w:rPr>
        <w:t>Farmakokinetiske</w:t>
      </w:r>
      <w:proofErr w:type="spellEnd"/>
      <w:r w:rsidRPr="00EB5CC3">
        <w:rPr>
          <w:b/>
          <w:sz w:val="24"/>
          <w:szCs w:val="24"/>
        </w:rPr>
        <w:t xml:space="preserve"> egenskaber</w:t>
      </w:r>
    </w:p>
    <w:p w14:paraId="37F9CA4D" w14:textId="77777777" w:rsidR="00D11532" w:rsidRDefault="00D11532" w:rsidP="005257E9">
      <w:pPr>
        <w:ind w:left="851"/>
        <w:rPr>
          <w:sz w:val="24"/>
          <w:szCs w:val="24"/>
          <w:u w:val="single"/>
        </w:rPr>
      </w:pPr>
    </w:p>
    <w:p w14:paraId="7299AECD" w14:textId="4A4AF084" w:rsidR="00F51C5D" w:rsidRPr="00F51C5D" w:rsidRDefault="00F51C5D" w:rsidP="005257E9">
      <w:pPr>
        <w:ind w:left="851"/>
        <w:rPr>
          <w:sz w:val="24"/>
          <w:szCs w:val="24"/>
        </w:rPr>
      </w:pPr>
      <w:r w:rsidRPr="00F51C5D">
        <w:rPr>
          <w:sz w:val="24"/>
          <w:szCs w:val="24"/>
          <w:u w:val="single"/>
        </w:rPr>
        <w:t>Absorption</w:t>
      </w:r>
    </w:p>
    <w:p w14:paraId="0CD3DDBF" w14:textId="77777777" w:rsidR="00F51C5D" w:rsidRPr="00F51C5D" w:rsidRDefault="00F51C5D" w:rsidP="005257E9">
      <w:pPr>
        <w:ind w:left="851"/>
        <w:rPr>
          <w:sz w:val="24"/>
          <w:szCs w:val="24"/>
        </w:rPr>
      </w:pPr>
      <w:r w:rsidRPr="00F51C5D">
        <w:rPr>
          <w:sz w:val="24"/>
          <w:szCs w:val="24"/>
        </w:rPr>
        <w:t xml:space="preserve">De maksimale plasmakoncentrationer af </w:t>
      </w:r>
      <w:proofErr w:type="spellStart"/>
      <w:r w:rsidRPr="00F51C5D">
        <w:rPr>
          <w:sz w:val="24"/>
          <w:szCs w:val="24"/>
        </w:rPr>
        <w:t>nintedanib</w:t>
      </w:r>
      <w:proofErr w:type="spellEnd"/>
      <w:r w:rsidRPr="00F51C5D">
        <w:rPr>
          <w:sz w:val="24"/>
          <w:szCs w:val="24"/>
        </w:rPr>
        <w:t xml:space="preserve"> blev nået ca. 2-4 timer efter oral administration af en blød gelatinekapsel kort efter et måltid (interval 0,5-8 timer). Den absolutte biotilgængelighed af en dosis på 100 mg var 4,69 % (90 % CI: 3,615-6,078) hos raske frivillige. Absorption og biotilgængelighed nedsættes af transportervirkninger og en betydelig førstepassagemetabolisme.</w:t>
      </w:r>
    </w:p>
    <w:p w14:paraId="36EE91D3" w14:textId="77777777" w:rsidR="00F51C5D" w:rsidRPr="00F51C5D" w:rsidRDefault="00F51C5D" w:rsidP="005257E9">
      <w:pPr>
        <w:ind w:left="851"/>
        <w:rPr>
          <w:sz w:val="24"/>
          <w:szCs w:val="24"/>
        </w:rPr>
      </w:pPr>
      <w:r w:rsidRPr="00F51C5D">
        <w:rPr>
          <w:sz w:val="24"/>
          <w:szCs w:val="24"/>
        </w:rPr>
        <w:t xml:space="preserve">Eksponeringen for </w:t>
      </w:r>
      <w:proofErr w:type="spellStart"/>
      <w:r w:rsidRPr="00F51C5D">
        <w:rPr>
          <w:sz w:val="24"/>
          <w:szCs w:val="24"/>
        </w:rPr>
        <w:t>nintedanib</w:t>
      </w:r>
      <w:proofErr w:type="spellEnd"/>
      <w:r w:rsidRPr="00F51C5D">
        <w:rPr>
          <w:sz w:val="24"/>
          <w:szCs w:val="24"/>
        </w:rPr>
        <w:t xml:space="preserve"> steg dosisproportionalt i dosisintervallet 50-450 mg én gang dagligt og 150-300 mg to gange dagligt. </w:t>
      </w:r>
      <w:proofErr w:type="spellStart"/>
      <w:r w:rsidRPr="00F51C5D">
        <w:rPr>
          <w:i/>
          <w:sz w:val="24"/>
          <w:szCs w:val="24"/>
        </w:rPr>
        <w:t>Steady</w:t>
      </w:r>
      <w:proofErr w:type="spellEnd"/>
      <w:r w:rsidRPr="00F51C5D">
        <w:rPr>
          <w:i/>
          <w:sz w:val="24"/>
          <w:szCs w:val="24"/>
        </w:rPr>
        <w:t xml:space="preserve"> </w:t>
      </w:r>
      <w:proofErr w:type="spellStart"/>
      <w:r w:rsidRPr="00F51C5D">
        <w:rPr>
          <w:i/>
          <w:sz w:val="24"/>
          <w:szCs w:val="24"/>
        </w:rPr>
        <w:t>state</w:t>
      </w:r>
      <w:proofErr w:type="spellEnd"/>
      <w:r w:rsidRPr="00F51C5D">
        <w:rPr>
          <w:sz w:val="24"/>
          <w:szCs w:val="24"/>
        </w:rPr>
        <w:t>-plasmakoncentrationer blev opnået senest inden for en uge efter dosering.</w:t>
      </w:r>
    </w:p>
    <w:p w14:paraId="795D1049" w14:textId="77777777" w:rsidR="00F51C5D" w:rsidRPr="00F51C5D" w:rsidRDefault="00F51C5D" w:rsidP="005257E9">
      <w:pPr>
        <w:ind w:left="851"/>
        <w:rPr>
          <w:sz w:val="24"/>
          <w:szCs w:val="24"/>
        </w:rPr>
      </w:pPr>
    </w:p>
    <w:p w14:paraId="0246A90C" w14:textId="77777777" w:rsidR="00F51C5D" w:rsidRPr="00F51C5D" w:rsidRDefault="00F51C5D" w:rsidP="005257E9">
      <w:pPr>
        <w:ind w:left="851"/>
        <w:rPr>
          <w:sz w:val="24"/>
          <w:szCs w:val="24"/>
        </w:rPr>
      </w:pPr>
      <w:r w:rsidRPr="00F51C5D">
        <w:rPr>
          <w:sz w:val="24"/>
          <w:szCs w:val="24"/>
        </w:rPr>
        <w:t xml:space="preserve">Eksponeringen for </w:t>
      </w:r>
      <w:proofErr w:type="spellStart"/>
      <w:r w:rsidRPr="00F51C5D">
        <w:rPr>
          <w:sz w:val="24"/>
          <w:szCs w:val="24"/>
        </w:rPr>
        <w:t>nintedanib</w:t>
      </w:r>
      <w:proofErr w:type="spellEnd"/>
      <w:r w:rsidRPr="00F51C5D">
        <w:rPr>
          <w:sz w:val="24"/>
          <w:szCs w:val="24"/>
        </w:rPr>
        <w:t xml:space="preserve"> steg med ca. 20 % efter fødeindtagelse sammenlignet med administration under faste (CI: 95,3-152,5 %), og absorptionen blev forsinket (median </w:t>
      </w:r>
      <w:proofErr w:type="spellStart"/>
      <w:r w:rsidRPr="00F51C5D">
        <w:rPr>
          <w:sz w:val="24"/>
          <w:szCs w:val="24"/>
        </w:rPr>
        <w:t>tmax</w:t>
      </w:r>
      <w:proofErr w:type="spellEnd"/>
      <w:r w:rsidRPr="00F51C5D">
        <w:rPr>
          <w:sz w:val="24"/>
          <w:szCs w:val="24"/>
        </w:rPr>
        <w:t xml:space="preserve"> fastende: 2,00 timer; kort efter et måltid: 3,98 timer).</w:t>
      </w:r>
    </w:p>
    <w:p w14:paraId="6BCFF3D2" w14:textId="77777777" w:rsidR="00F51C5D" w:rsidRPr="00F51C5D" w:rsidRDefault="00F51C5D" w:rsidP="005257E9">
      <w:pPr>
        <w:ind w:left="851"/>
        <w:rPr>
          <w:sz w:val="24"/>
          <w:szCs w:val="24"/>
        </w:rPr>
      </w:pPr>
    </w:p>
    <w:p w14:paraId="23C99D8E" w14:textId="77777777" w:rsidR="00F51C5D" w:rsidRPr="00F51C5D" w:rsidRDefault="00F51C5D" w:rsidP="005257E9">
      <w:pPr>
        <w:ind w:left="851"/>
        <w:rPr>
          <w:sz w:val="24"/>
          <w:szCs w:val="24"/>
        </w:rPr>
      </w:pPr>
      <w:r w:rsidRPr="00F51C5D">
        <w:rPr>
          <w:sz w:val="24"/>
          <w:szCs w:val="24"/>
        </w:rPr>
        <w:t xml:space="preserve">I et </w:t>
      </w:r>
      <w:r w:rsidRPr="00F51C5D">
        <w:rPr>
          <w:i/>
          <w:sz w:val="24"/>
          <w:szCs w:val="24"/>
        </w:rPr>
        <w:t xml:space="preserve">in </w:t>
      </w:r>
      <w:proofErr w:type="spellStart"/>
      <w:r w:rsidRPr="00F51C5D">
        <w:rPr>
          <w:i/>
          <w:sz w:val="24"/>
          <w:szCs w:val="24"/>
        </w:rPr>
        <w:t>vitro</w:t>
      </w:r>
      <w:proofErr w:type="spellEnd"/>
      <w:r w:rsidRPr="00F51C5D">
        <w:rPr>
          <w:sz w:val="24"/>
          <w:szCs w:val="24"/>
        </w:rPr>
        <w:t xml:space="preserve">-studie påvirkede det ikke den farmaceutiske kvalitet at blande </w:t>
      </w:r>
      <w:proofErr w:type="spellStart"/>
      <w:r w:rsidRPr="00F51C5D">
        <w:rPr>
          <w:sz w:val="24"/>
          <w:szCs w:val="24"/>
        </w:rPr>
        <w:t>nintedanib</w:t>
      </w:r>
      <w:proofErr w:type="spellEnd"/>
      <w:r w:rsidRPr="00F51C5D">
        <w:rPr>
          <w:sz w:val="24"/>
          <w:szCs w:val="24"/>
        </w:rPr>
        <w:t xml:space="preserve">-kapslerne med en lille mængde æblemos eller chokoladebudding i en periode op til 15 minutter. Der blev observeret </w:t>
      </w:r>
      <w:proofErr w:type="spellStart"/>
      <w:r w:rsidRPr="00F51C5D">
        <w:rPr>
          <w:sz w:val="24"/>
          <w:szCs w:val="24"/>
        </w:rPr>
        <w:t>opsvulmen</w:t>
      </w:r>
      <w:proofErr w:type="spellEnd"/>
      <w:r w:rsidRPr="00F51C5D">
        <w:rPr>
          <w:sz w:val="24"/>
          <w:szCs w:val="24"/>
        </w:rPr>
        <w:t xml:space="preserve"> og deformering af kapslerne, som skyldtes, at gelatinekapslens </w:t>
      </w:r>
      <w:proofErr w:type="gramStart"/>
      <w:r w:rsidRPr="00F51C5D">
        <w:rPr>
          <w:sz w:val="24"/>
          <w:szCs w:val="24"/>
        </w:rPr>
        <w:t>skal</w:t>
      </w:r>
      <w:proofErr w:type="gramEnd"/>
      <w:r w:rsidRPr="00F51C5D">
        <w:rPr>
          <w:sz w:val="24"/>
          <w:szCs w:val="24"/>
        </w:rPr>
        <w:t xml:space="preserve"> absorberede vand efter længere tids kontakt med den bløde mad. Det forventes derfor ikke, at den kliniske virkning ændres, hvis kapslerne straks tages sammen med blød mad.</w:t>
      </w:r>
    </w:p>
    <w:p w14:paraId="08AE081D" w14:textId="77777777" w:rsidR="00F51C5D" w:rsidRPr="00F51C5D" w:rsidRDefault="00F51C5D" w:rsidP="005257E9">
      <w:pPr>
        <w:ind w:left="851"/>
        <w:rPr>
          <w:sz w:val="24"/>
          <w:szCs w:val="24"/>
        </w:rPr>
      </w:pPr>
    </w:p>
    <w:p w14:paraId="1779E481" w14:textId="77777777" w:rsidR="00F51C5D" w:rsidRPr="00F51C5D" w:rsidRDefault="00F51C5D" w:rsidP="005257E9">
      <w:pPr>
        <w:ind w:left="851"/>
        <w:rPr>
          <w:sz w:val="24"/>
          <w:szCs w:val="24"/>
        </w:rPr>
      </w:pPr>
      <w:r w:rsidRPr="00F51C5D">
        <w:rPr>
          <w:sz w:val="24"/>
          <w:szCs w:val="24"/>
        </w:rPr>
        <w:t xml:space="preserve">I et studie, der undersøgte den relative biotilgængelighed af én dosis </w:t>
      </w:r>
      <w:proofErr w:type="spellStart"/>
      <w:r w:rsidRPr="00F51C5D">
        <w:rPr>
          <w:sz w:val="24"/>
          <w:szCs w:val="24"/>
        </w:rPr>
        <w:t>nintedanib</w:t>
      </w:r>
      <w:proofErr w:type="spellEnd"/>
      <w:r w:rsidRPr="00F51C5D">
        <w:rPr>
          <w:sz w:val="24"/>
          <w:szCs w:val="24"/>
        </w:rPr>
        <w:t xml:space="preserve"> hos raske voksne mænd, var biotilgængeligheden ved administrering af én 100 mg blød gelatinekapsel eller fire 25 mg bløde gelatinekapsler den samme i begge behandlinger.</w:t>
      </w:r>
    </w:p>
    <w:p w14:paraId="3A3FE388" w14:textId="77777777" w:rsidR="00F51C5D" w:rsidRPr="00F51C5D" w:rsidRDefault="00F51C5D" w:rsidP="005257E9">
      <w:pPr>
        <w:ind w:left="851"/>
        <w:rPr>
          <w:sz w:val="24"/>
          <w:szCs w:val="24"/>
        </w:rPr>
      </w:pPr>
    </w:p>
    <w:p w14:paraId="4008BADD" w14:textId="77777777" w:rsidR="00F51C5D" w:rsidRPr="00F51C5D" w:rsidRDefault="00F51C5D" w:rsidP="005257E9">
      <w:pPr>
        <w:ind w:left="851"/>
        <w:rPr>
          <w:sz w:val="24"/>
          <w:szCs w:val="24"/>
        </w:rPr>
      </w:pPr>
      <w:r w:rsidRPr="00F51C5D">
        <w:rPr>
          <w:sz w:val="24"/>
          <w:szCs w:val="24"/>
          <w:u w:val="single"/>
        </w:rPr>
        <w:t>Fordeling</w:t>
      </w:r>
    </w:p>
    <w:p w14:paraId="29F57DB0" w14:textId="77777777" w:rsidR="00F51C5D" w:rsidRPr="00F51C5D" w:rsidRDefault="00F51C5D" w:rsidP="005257E9">
      <w:pPr>
        <w:ind w:left="851"/>
        <w:rPr>
          <w:sz w:val="24"/>
          <w:szCs w:val="24"/>
        </w:rPr>
      </w:pPr>
      <w:proofErr w:type="spellStart"/>
      <w:r w:rsidRPr="00F51C5D">
        <w:rPr>
          <w:sz w:val="24"/>
          <w:szCs w:val="24"/>
        </w:rPr>
        <w:t>Nintedanib</w:t>
      </w:r>
      <w:proofErr w:type="spellEnd"/>
      <w:r w:rsidRPr="00F51C5D">
        <w:rPr>
          <w:sz w:val="24"/>
          <w:szCs w:val="24"/>
        </w:rPr>
        <w:t xml:space="preserve"> følger som minimum en </w:t>
      </w:r>
      <w:proofErr w:type="spellStart"/>
      <w:r w:rsidRPr="00F51C5D">
        <w:rPr>
          <w:sz w:val="24"/>
          <w:szCs w:val="24"/>
        </w:rPr>
        <w:t>bifasisk</w:t>
      </w:r>
      <w:proofErr w:type="spellEnd"/>
      <w:r w:rsidRPr="00F51C5D">
        <w:rPr>
          <w:sz w:val="24"/>
          <w:szCs w:val="24"/>
        </w:rPr>
        <w:t xml:space="preserve"> fordelingskinetik. Efter intravenøs infusion blev der observeret et højt fordelingsvolumen (</w:t>
      </w:r>
      <w:proofErr w:type="spellStart"/>
      <w:r w:rsidRPr="00F51C5D">
        <w:rPr>
          <w:sz w:val="24"/>
          <w:szCs w:val="24"/>
        </w:rPr>
        <w:t>Vss</w:t>
      </w:r>
      <w:proofErr w:type="spellEnd"/>
      <w:r w:rsidRPr="00F51C5D">
        <w:rPr>
          <w:sz w:val="24"/>
          <w:szCs w:val="24"/>
        </w:rPr>
        <w:t xml:space="preserve">: 1.050 l; 45,0 % </w:t>
      </w:r>
      <w:proofErr w:type="spellStart"/>
      <w:r w:rsidRPr="00F51C5D">
        <w:rPr>
          <w:sz w:val="24"/>
          <w:szCs w:val="24"/>
        </w:rPr>
        <w:t>gCV</w:t>
      </w:r>
      <w:proofErr w:type="spellEnd"/>
      <w:r w:rsidRPr="00F51C5D">
        <w:rPr>
          <w:sz w:val="24"/>
          <w:szCs w:val="24"/>
        </w:rPr>
        <w:t>).</w:t>
      </w:r>
    </w:p>
    <w:p w14:paraId="49E394C4" w14:textId="77777777" w:rsidR="00F51C5D" w:rsidRPr="00F51C5D" w:rsidRDefault="00F51C5D" w:rsidP="005257E9">
      <w:pPr>
        <w:ind w:left="851"/>
        <w:rPr>
          <w:sz w:val="24"/>
          <w:szCs w:val="24"/>
        </w:rPr>
      </w:pPr>
    </w:p>
    <w:p w14:paraId="3ACEF626" w14:textId="77777777" w:rsidR="00F51C5D" w:rsidRPr="00F51C5D" w:rsidRDefault="00F51C5D" w:rsidP="005257E9">
      <w:pPr>
        <w:ind w:left="851"/>
        <w:rPr>
          <w:sz w:val="24"/>
          <w:szCs w:val="24"/>
        </w:rPr>
      </w:pPr>
      <w:r w:rsidRPr="00F51C5D">
        <w:rPr>
          <w:i/>
          <w:sz w:val="24"/>
          <w:szCs w:val="24"/>
        </w:rPr>
        <w:t xml:space="preserve">In </w:t>
      </w:r>
      <w:proofErr w:type="spellStart"/>
      <w:r w:rsidRPr="00F51C5D">
        <w:rPr>
          <w:i/>
          <w:sz w:val="24"/>
          <w:szCs w:val="24"/>
        </w:rPr>
        <w:t>vitro</w:t>
      </w:r>
      <w:proofErr w:type="spellEnd"/>
      <w:r w:rsidRPr="00F51C5D">
        <w:rPr>
          <w:i/>
          <w:sz w:val="24"/>
          <w:szCs w:val="24"/>
        </w:rPr>
        <w:t>-</w:t>
      </w:r>
      <w:r w:rsidRPr="00F51C5D">
        <w:rPr>
          <w:sz w:val="24"/>
          <w:szCs w:val="24"/>
        </w:rPr>
        <w:t xml:space="preserve">proteinbindingen af </w:t>
      </w:r>
      <w:proofErr w:type="spellStart"/>
      <w:r w:rsidRPr="00F51C5D">
        <w:rPr>
          <w:sz w:val="24"/>
          <w:szCs w:val="24"/>
        </w:rPr>
        <w:t>nintedanib</w:t>
      </w:r>
      <w:proofErr w:type="spellEnd"/>
      <w:r w:rsidRPr="00F51C5D">
        <w:rPr>
          <w:sz w:val="24"/>
          <w:szCs w:val="24"/>
        </w:rPr>
        <w:t xml:space="preserve"> i humant plasma var høj med en bundet fraktion på 97,8 %. Serumalbumin anses for det vigtigste bindingsprotein. </w:t>
      </w:r>
      <w:proofErr w:type="spellStart"/>
      <w:r w:rsidRPr="00F51C5D">
        <w:rPr>
          <w:sz w:val="24"/>
          <w:szCs w:val="24"/>
        </w:rPr>
        <w:t>Nintedanib</w:t>
      </w:r>
      <w:proofErr w:type="spellEnd"/>
      <w:r w:rsidRPr="00F51C5D">
        <w:rPr>
          <w:sz w:val="24"/>
          <w:szCs w:val="24"/>
        </w:rPr>
        <w:t xml:space="preserve"> fordeles fortrinsvis i plasma med et blod/plasma-forhold på 0,869.</w:t>
      </w:r>
    </w:p>
    <w:p w14:paraId="30C5EC91" w14:textId="77777777" w:rsidR="00F51C5D" w:rsidRPr="00F51C5D" w:rsidRDefault="00F51C5D" w:rsidP="005257E9">
      <w:pPr>
        <w:ind w:left="851"/>
        <w:rPr>
          <w:sz w:val="24"/>
          <w:szCs w:val="24"/>
        </w:rPr>
      </w:pPr>
    </w:p>
    <w:p w14:paraId="34114B92" w14:textId="77777777" w:rsidR="00F51C5D" w:rsidRPr="00F51C5D" w:rsidRDefault="00F51C5D" w:rsidP="005257E9">
      <w:pPr>
        <w:ind w:left="851"/>
        <w:rPr>
          <w:sz w:val="24"/>
          <w:szCs w:val="24"/>
        </w:rPr>
      </w:pPr>
      <w:r w:rsidRPr="00F51C5D">
        <w:rPr>
          <w:sz w:val="24"/>
          <w:szCs w:val="24"/>
          <w:u w:val="single"/>
        </w:rPr>
        <w:t>Biotransformation</w:t>
      </w:r>
    </w:p>
    <w:p w14:paraId="168CF22A" w14:textId="027F59C1" w:rsidR="00F51C5D" w:rsidRPr="00F51C5D" w:rsidRDefault="00F51C5D" w:rsidP="005257E9">
      <w:pPr>
        <w:ind w:left="851"/>
        <w:rPr>
          <w:sz w:val="24"/>
          <w:szCs w:val="24"/>
        </w:rPr>
      </w:pPr>
      <w:r w:rsidRPr="00F51C5D">
        <w:rPr>
          <w:sz w:val="24"/>
          <w:szCs w:val="24"/>
        </w:rPr>
        <w:t xml:space="preserve">Den dominerende metaboliske reaktion for </w:t>
      </w:r>
      <w:proofErr w:type="spellStart"/>
      <w:r w:rsidRPr="00F51C5D">
        <w:rPr>
          <w:sz w:val="24"/>
          <w:szCs w:val="24"/>
        </w:rPr>
        <w:t>nintedanib</w:t>
      </w:r>
      <w:proofErr w:type="spellEnd"/>
      <w:r w:rsidRPr="00F51C5D">
        <w:rPr>
          <w:sz w:val="24"/>
          <w:szCs w:val="24"/>
        </w:rPr>
        <w:t xml:space="preserve"> er hydrolytisk spaltning ved hjælp af esteraser, som resulterer i den frie </w:t>
      </w:r>
      <w:proofErr w:type="spellStart"/>
      <w:r w:rsidRPr="00F51C5D">
        <w:rPr>
          <w:sz w:val="24"/>
          <w:szCs w:val="24"/>
        </w:rPr>
        <w:t>syredel</w:t>
      </w:r>
      <w:proofErr w:type="spellEnd"/>
      <w:r w:rsidRPr="00F51C5D">
        <w:rPr>
          <w:sz w:val="24"/>
          <w:szCs w:val="24"/>
        </w:rPr>
        <w:t xml:space="preserve"> BIBF 1202. BIBF 1202 </w:t>
      </w:r>
      <w:proofErr w:type="spellStart"/>
      <w:r w:rsidRPr="00F51C5D">
        <w:rPr>
          <w:sz w:val="24"/>
          <w:szCs w:val="24"/>
        </w:rPr>
        <w:t>glukuronideres</w:t>
      </w:r>
      <w:proofErr w:type="spellEnd"/>
      <w:r w:rsidRPr="00F51C5D">
        <w:rPr>
          <w:sz w:val="24"/>
          <w:szCs w:val="24"/>
        </w:rPr>
        <w:t xml:space="preserve"> efterfølgende til BIBF 1202-glukuronid af </w:t>
      </w:r>
      <w:proofErr w:type="spellStart"/>
      <w:r w:rsidRPr="00F51C5D">
        <w:rPr>
          <w:sz w:val="24"/>
          <w:szCs w:val="24"/>
        </w:rPr>
        <w:t>uridin</w:t>
      </w:r>
      <w:proofErr w:type="spellEnd"/>
      <w:r w:rsidRPr="00F51C5D">
        <w:rPr>
          <w:sz w:val="24"/>
          <w:szCs w:val="24"/>
        </w:rPr>
        <w:t xml:space="preserve"> 5'-diphosphat-glukuronosyltransferase-enzymer (UGT-enzymer), nærmere bestemt UGT 1A1, UGT 1A7, UGT 1A8 og UGT 1A10.</w:t>
      </w:r>
    </w:p>
    <w:p w14:paraId="3832EBBB" w14:textId="77777777" w:rsidR="00F51C5D" w:rsidRPr="00F51C5D" w:rsidRDefault="00F51C5D" w:rsidP="005257E9">
      <w:pPr>
        <w:ind w:left="851"/>
        <w:rPr>
          <w:sz w:val="24"/>
          <w:szCs w:val="24"/>
        </w:rPr>
      </w:pPr>
    </w:p>
    <w:p w14:paraId="16E4A01D" w14:textId="331A2EA1" w:rsidR="00F51C5D" w:rsidRPr="00F51C5D" w:rsidRDefault="00F51C5D" w:rsidP="005257E9">
      <w:pPr>
        <w:ind w:left="851"/>
        <w:rPr>
          <w:sz w:val="24"/>
          <w:szCs w:val="24"/>
        </w:rPr>
      </w:pPr>
      <w:r w:rsidRPr="00F51C5D">
        <w:rPr>
          <w:sz w:val="24"/>
          <w:szCs w:val="24"/>
        </w:rPr>
        <w:t xml:space="preserve">Biotransformationen af </w:t>
      </w:r>
      <w:proofErr w:type="spellStart"/>
      <w:r w:rsidRPr="00F51C5D">
        <w:rPr>
          <w:sz w:val="24"/>
          <w:szCs w:val="24"/>
        </w:rPr>
        <w:t>nintedanib</w:t>
      </w:r>
      <w:proofErr w:type="spellEnd"/>
      <w:r w:rsidRPr="00F51C5D">
        <w:rPr>
          <w:sz w:val="24"/>
          <w:szCs w:val="24"/>
        </w:rPr>
        <w:t xml:space="preserve"> omfatter kun i mindre grad CYP-</w:t>
      </w:r>
      <w:proofErr w:type="spellStart"/>
      <w:r w:rsidRPr="00F51C5D">
        <w:rPr>
          <w:sz w:val="24"/>
          <w:szCs w:val="24"/>
        </w:rPr>
        <w:t>metaboliseringsveje</w:t>
      </w:r>
      <w:proofErr w:type="spellEnd"/>
      <w:r w:rsidRPr="00F51C5D">
        <w:rPr>
          <w:sz w:val="24"/>
          <w:szCs w:val="24"/>
        </w:rPr>
        <w:t xml:space="preserve"> med</w:t>
      </w:r>
      <w:r w:rsidR="00ED17ED">
        <w:rPr>
          <w:sz w:val="24"/>
          <w:szCs w:val="24"/>
        </w:rPr>
        <w:t xml:space="preserve"> </w:t>
      </w:r>
      <w:r w:rsidRPr="00F51C5D">
        <w:rPr>
          <w:sz w:val="24"/>
          <w:szCs w:val="24"/>
        </w:rPr>
        <w:t xml:space="preserve">CYP 3A4 som det dominerende af de involverede enzymer. Den vigtigste CYP-afhængige metabolit kunne ikke måles i plasma hos mennesker i ADME-studiet. </w:t>
      </w:r>
      <w:r w:rsidRPr="00F51C5D">
        <w:rPr>
          <w:i/>
          <w:sz w:val="24"/>
          <w:szCs w:val="24"/>
        </w:rPr>
        <w:t xml:space="preserve">In </w:t>
      </w:r>
      <w:proofErr w:type="spellStart"/>
      <w:r w:rsidRPr="00F51C5D">
        <w:rPr>
          <w:i/>
          <w:sz w:val="24"/>
          <w:szCs w:val="24"/>
        </w:rPr>
        <w:t>vitro</w:t>
      </w:r>
      <w:proofErr w:type="spellEnd"/>
      <w:r w:rsidRPr="00F51C5D">
        <w:rPr>
          <w:i/>
          <w:sz w:val="24"/>
          <w:szCs w:val="24"/>
        </w:rPr>
        <w:t xml:space="preserve"> </w:t>
      </w:r>
      <w:r w:rsidRPr="00F51C5D">
        <w:rPr>
          <w:sz w:val="24"/>
          <w:szCs w:val="24"/>
        </w:rPr>
        <w:t xml:space="preserve">kunne CYP-afhængig metabolisme tilskrives ca. 5 % sammenlignet med ca. 25 % ester-spaltning. </w:t>
      </w:r>
      <w:proofErr w:type="spellStart"/>
      <w:r w:rsidRPr="00F51C5D">
        <w:rPr>
          <w:sz w:val="24"/>
          <w:szCs w:val="24"/>
        </w:rPr>
        <w:t>Nintedanib</w:t>
      </w:r>
      <w:proofErr w:type="spellEnd"/>
      <w:r w:rsidRPr="00F51C5D">
        <w:rPr>
          <w:sz w:val="24"/>
          <w:szCs w:val="24"/>
        </w:rPr>
        <w:t>, BIBF 1202 og BIBF 1202-glukuronid hverken hæmmede eller inducerede CYP-enzymer i non-kliniske studier.</w:t>
      </w:r>
    </w:p>
    <w:p w14:paraId="5BDF2F62" w14:textId="0E7B9F3F" w:rsidR="00F51C5D" w:rsidRPr="00F51C5D" w:rsidRDefault="00F51C5D" w:rsidP="005257E9">
      <w:pPr>
        <w:ind w:left="851"/>
        <w:rPr>
          <w:sz w:val="24"/>
          <w:szCs w:val="24"/>
        </w:rPr>
      </w:pPr>
      <w:r w:rsidRPr="00F51C5D">
        <w:rPr>
          <w:sz w:val="24"/>
          <w:szCs w:val="24"/>
        </w:rPr>
        <w:t xml:space="preserve">Lægemiddel-interaktioner mellem </w:t>
      </w:r>
      <w:proofErr w:type="spellStart"/>
      <w:r w:rsidRPr="00F51C5D">
        <w:rPr>
          <w:sz w:val="24"/>
          <w:szCs w:val="24"/>
        </w:rPr>
        <w:t>nintedanib</w:t>
      </w:r>
      <w:proofErr w:type="spellEnd"/>
      <w:r w:rsidRPr="00F51C5D">
        <w:rPr>
          <w:sz w:val="24"/>
          <w:szCs w:val="24"/>
        </w:rPr>
        <w:t xml:space="preserve"> og CYP-substrater, CYP-</w:t>
      </w:r>
      <w:proofErr w:type="spellStart"/>
      <w:r w:rsidRPr="00F51C5D">
        <w:rPr>
          <w:sz w:val="24"/>
          <w:szCs w:val="24"/>
        </w:rPr>
        <w:t>hæmmere</w:t>
      </w:r>
      <w:proofErr w:type="spellEnd"/>
      <w:r w:rsidRPr="00F51C5D">
        <w:rPr>
          <w:sz w:val="24"/>
          <w:szCs w:val="24"/>
        </w:rPr>
        <w:t xml:space="preserve"> eller CYP-induktorer forventes derfor ikke.</w:t>
      </w:r>
    </w:p>
    <w:p w14:paraId="1C299AF2" w14:textId="77777777" w:rsidR="00F51C5D" w:rsidRPr="00F51C5D" w:rsidRDefault="00F51C5D" w:rsidP="005257E9">
      <w:pPr>
        <w:ind w:left="851"/>
        <w:rPr>
          <w:sz w:val="24"/>
          <w:szCs w:val="24"/>
        </w:rPr>
      </w:pPr>
    </w:p>
    <w:p w14:paraId="0329EF50" w14:textId="77777777" w:rsidR="00F51C5D" w:rsidRPr="00F51C5D" w:rsidRDefault="00F51C5D" w:rsidP="005257E9">
      <w:pPr>
        <w:ind w:left="851"/>
        <w:rPr>
          <w:sz w:val="24"/>
          <w:szCs w:val="24"/>
        </w:rPr>
      </w:pPr>
      <w:r w:rsidRPr="00F51C5D">
        <w:rPr>
          <w:sz w:val="24"/>
          <w:szCs w:val="24"/>
          <w:u w:val="single"/>
        </w:rPr>
        <w:t>Elimination</w:t>
      </w:r>
    </w:p>
    <w:p w14:paraId="7ACE88C8" w14:textId="0215B3C3" w:rsidR="00F51C5D" w:rsidRPr="00F51C5D" w:rsidRDefault="00F51C5D" w:rsidP="005257E9">
      <w:pPr>
        <w:ind w:left="851"/>
        <w:rPr>
          <w:sz w:val="24"/>
          <w:szCs w:val="24"/>
        </w:rPr>
      </w:pPr>
      <w:r w:rsidRPr="00F51C5D">
        <w:rPr>
          <w:sz w:val="24"/>
          <w:szCs w:val="24"/>
        </w:rPr>
        <w:t xml:space="preserve">Den totale </w:t>
      </w:r>
      <w:proofErr w:type="spellStart"/>
      <w:r w:rsidRPr="00F51C5D">
        <w:rPr>
          <w:sz w:val="24"/>
          <w:szCs w:val="24"/>
        </w:rPr>
        <w:t>plasmaclearance</w:t>
      </w:r>
      <w:proofErr w:type="spellEnd"/>
      <w:r w:rsidRPr="00F51C5D">
        <w:rPr>
          <w:sz w:val="24"/>
          <w:szCs w:val="24"/>
        </w:rPr>
        <w:t xml:space="preserve"> efter intravenøs infusion var høj (CL: 1.390 ml/min; 28,8 % </w:t>
      </w:r>
      <w:proofErr w:type="spellStart"/>
      <w:r w:rsidRPr="00F51C5D">
        <w:rPr>
          <w:sz w:val="24"/>
          <w:szCs w:val="24"/>
        </w:rPr>
        <w:t>gCV</w:t>
      </w:r>
      <w:proofErr w:type="spellEnd"/>
      <w:r w:rsidRPr="00F51C5D">
        <w:rPr>
          <w:sz w:val="24"/>
          <w:szCs w:val="24"/>
        </w:rPr>
        <w:t xml:space="preserve">). Urinudskillelsen af </w:t>
      </w:r>
      <w:proofErr w:type="spellStart"/>
      <w:r w:rsidRPr="00F51C5D">
        <w:rPr>
          <w:sz w:val="24"/>
          <w:szCs w:val="24"/>
        </w:rPr>
        <w:t>uomdannet</w:t>
      </w:r>
      <w:proofErr w:type="spellEnd"/>
      <w:r w:rsidRPr="00F51C5D">
        <w:rPr>
          <w:sz w:val="24"/>
          <w:szCs w:val="24"/>
        </w:rPr>
        <w:t xml:space="preserve"> aktivt stof inden for 48 timer var ca. 0,05 % af dosis (31,5 % </w:t>
      </w:r>
      <w:proofErr w:type="spellStart"/>
      <w:r w:rsidRPr="00F51C5D">
        <w:rPr>
          <w:sz w:val="24"/>
          <w:szCs w:val="24"/>
        </w:rPr>
        <w:t>gCV</w:t>
      </w:r>
      <w:proofErr w:type="spellEnd"/>
      <w:r w:rsidRPr="00F51C5D">
        <w:rPr>
          <w:sz w:val="24"/>
          <w:szCs w:val="24"/>
        </w:rPr>
        <w:t xml:space="preserve">) efter oral administration og ca. 1,4 % af dosis (24,2 % </w:t>
      </w:r>
      <w:proofErr w:type="spellStart"/>
      <w:r w:rsidRPr="00F51C5D">
        <w:rPr>
          <w:sz w:val="24"/>
          <w:szCs w:val="24"/>
        </w:rPr>
        <w:t>gCV</w:t>
      </w:r>
      <w:proofErr w:type="spellEnd"/>
      <w:r w:rsidRPr="00F51C5D">
        <w:rPr>
          <w:sz w:val="24"/>
          <w:szCs w:val="24"/>
        </w:rPr>
        <w:t xml:space="preserve">) efter intravenøs administration. Den </w:t>
      </w:r>
      <w:proofErr w:type="spellStart"/>
      <w:r w:rsidRPr="00F51C5D">
        <w:rPr>
          <w:sz w:val="24"/>
          <w:szCs w:val="24"/>
        </w:rPr>
        <w:t>renale</w:t>
      </w:r>
      <w:proofErr w:type="spellEnd"/>
      <w:r w:rsidRPr="00F51C5D">
        <w:rPr>
          <w:sz w:val="24"/>
          <w:szCs w:val="24"/>
        </w:rPr>
        <w:t xml:space="preserve"> </w:t>
      </w:r>
      <w:proofErr w:type="spellStart"/>
      <w:r w:rsidRPr="00F51C5D">
        <w:rPr>
          <w:sz w:val="24"/>
          <w:szCs w:val="24"/>
        </w:rPr>
        <w:t>clearance</w:t>
      </w:r>
      <w:proofErr w:type="spellEnd"/>
      <w:r w:rsidRPr="00F51C5D">
        <w:rPr>
          <w:sz w:val="24"/>
          <w:szCs w:val="24"/>
        </w:rPr>
        <w:t xml:space="preserve"> var 20 ml/min (32,6 % </w:t>
      </w:r>
      <w:proofErr w:type="spellStart"/>
      <w:r w:rsidRPr="00F51C5D">
        <w:rPr>
          <w:sz w:val="24"/>
          <w:szCs w:val="24"/>
        </w:rPr>
        <w:t>gCV</w:t>
      </w:r>
      <w:proofErr w:type="spellEnd"/>
      <w:r w:rsidRPr="00F51C5D">
        <w:rPr>
          <w:sz w:val="24"/>
          <w:szCs w:val="24"/>
        </w:rPr>
        <w:t>). Den vigtigste eliminationsvej for lægemiddelrelateret radioaktivitet efter oral administration af [</w:t>
      </w:r>
      <w:r w:rsidRPr="00F51C5D">
        <w:rPr>
          <w:sz w:val="24"/>
          <w:szCs w:val="24"/>
          <w:vertAlign w:val="superscript"/>
        </w:rPr>
        <w:t>14</w:t>
      </w:r>
      <w:proofErr w:type="gramStart"/>
      <w:r w:rsidRPr="00F51C5D">
        <w:rPr>
          <w:sz w:val="24"/>
          <w:szCs w:val="24"/>
        </w:rPr>
        <w:t>C]</w:t>
      </w:r>
      <w:proofErr w:type="spellStart"/>
      <w:r w:rsidRPr="00F51C5D">
        <w:rPr>
          <w:sz w:val="24"/>
          <w:szCs w:val="24"/>
        </w:rPr>
        <w:t>nintedanib</w:t>
      </w:r>
      <w:proofErr w:type="spellEnd"/>
      <w:proofErr w:type="gramEnd"/>
      <w:r w:rsidRPr="00F51C5D">
        <w:rPr>
          <w:sz w:val="24"/>
          <w:szCs w:val="24"/>
        </w:rPr>
        <w:t xml:space="preserve"> var udskillelse med fæces/galde (93,4 % af dosis; 2,61 % </w:t>
      </w:r>
      <w:proofErr w:type="spellStart"/>
      <w:r w:rsidRPr="00F51C5D">
        <w:rPr>
          <w:sz w:val="24"/>
          <w:szCs w:val="24"/>
        </w:rPr>
        <w:t>gCV</w:t>
      </w:r>
      <w:proofErr w:type="spellEnd"/>
      <w:r w:rsidRPr="00F51C5D">
        <w:rPr>
          <w:sz w:val="24"/>
          <w:szCs w:val="24"/>
        </w:rPr>
        <w:t xml:space="preserve">). Bidraget fra </w:t>
      </w:r>
      <w:proofErr w:type="spellStart"/>
      <w:r w:rsidRPr="00F51C5D">
        <w:rPr>
          <w:sz w:val="24"/>
          <w:szCs w:val="24"/>
        </w:rPr>
        <w:t>renal</w:t>
      </w:r>
      <w:proofErr w:type="spellEnd"/>
      <w:r w:rsidRPr="00F51C5D">
        <w:rPr>
          <w:sz w:val="24"/>
          <w:szCs w:val="24"/>
        </w:rPr>
        <w:t xml:space="preserve"> udskillelse til den totale </w:t>
      </w:r>
      <w:proofErr w:type="spellStart"/>
      <w:r w:rsidRPr="00F51C5D">
        <w:rPr>
          <w:sz w:val="24"/>
          <w:szCs w:val="24"/>
        </w:rPr>
        <w:t>clearance</w:t>
      </w:r>
      <w:proofErr w:type="spellEnd"/>
      <w:r w:rsidRPr="00F51C5D">
        <w:rPr>
          <w:sz w:val="24"/>
          <w:szCs w:val="24"/>
        </w:rPr>
        <w:t xml:space="preserve"> var lavt (0,649 % af dosis; 26,3 % </w:t>
      </w:r>
      <w:proofErr w:type="spellStart"/>
      <w:r w:rsidRPr="00F51C5D">
        <w:rPr>
          <w:sz w:val="24"/>
          <w:szCs w:val="24"/>
        </w:rPr>
        <w:t>gCV</w:t>
      </w:r>
      <w:proofErr w:type="spellEnd"/>
      <w:r w:rsidRPr="00F51C5D">
        <w:rPr>
          <w:sz w:val="24"/>
          <w:szCs w:val="24"/>
        </w:rPr>
        <w:t xml:space="preserve">). Den samlede genfinding ansås for at være fuldstændig (over 90 %) inden for fire dage efter dosering. </w:t>
      </w:r>
      <w:proofErr w:type="spellStart"/>
      <w:r w:rsidRPr="00F51C5D">
        <w:rPr>
          <w:sz w:val="24"/>
          <w:szCs w:val="24"/>
        </w:rPr>
        <w:t>Nintedanibs</w:t>
      </w:r>
      <w:proofErr w:type="spellEnd"/>
      <w:r w:rsidRPr="00F51C5D">
        <w:rPr>
          <w:sz w:val="24"/>
          <w:szCs w:val="24"/>
        </w:rPr>
        <w:t xml:space="preserve"> terminale halveringstid var mellem 10 og 15 timer (</w:t>
      </w:r>
      <w:proofErr w:type="spellStart"/>
      <w:r w:rsidRPr="00F51C5D">
        <w:rPr>
          <w:sz w:val="24"/>
          <w:szCs w:val="24"/>
        </w:rPr>
        <w:t>gCV</w:t>
      </w:r>
      <w:proofErr w:type="spellEnd"/>
      <w:r w:rsidRPr="00F51C5D">
        <w:rPr>
          <w:sz w:val="24"/>
          <w:szCs w:val="24"/>
        </w:rPr>
        <w:t xml:space="preserve"> % ca. 50</w:t>
      </w:r>
      <w:r w:rsidR="00ED17ED">
        <w:rPr>
          <w:sz w:val="24"/>
          <w:szCs w:val="24"/>
        </w:rPr>
        <w:t> </w:t>
      </w:r>
      <w:r w:rsidRPr="00F51C5D">
        <w:rPr>
          <w:sz w:val="24"/>
          <w:szCs w:val="24"/>
        </w:rPr>
        <w:t>%).</w:t>
      </w:r>
    </w:p>
    <w:p w14:paraId="60624DC1" w14:textId="77777777" w:rsidR="00F51C5D" w:rsidRPr="00F51C5D" w:rsidRDefault="00F51C5D" w:rsidP="005257E9">
      <w:pPr>
        <w:ind w:left="851"/>
        <w:rPr>
          <w:sz w:val="24"/>
          <w:szCs w:val="24"/>
        </w:rPr>
      </w:pPr>
    </w:p>
    <w:p w14:paraId="364DC1A7" w14:textId="77777777" w:rsidR="00F51C5D" w:rsidRPr="00F51C5D" w:rsidRDefault="00F51C5D" w:rsidP="005257E9">
      <w:pPr>
        <w:ind w:left="851"/>
        <w:rPr>
          <w:sz w:val="24"/>
          <w:szCs w:val="24"/>
        </w:rPr>
      </w:pPr>
      <w:r w:rsidRPr="00F51C5D">
        <w:rPr>
          <w:sz w:val="24"/>
          <w:szCs w:val="24"/>
          <w:u w:val="single"/>
        </w:rPr>
        <w:t>Linearitet/non-linearitet</w:t>
      </w:r>
    </w:p>
    <w:p w14:paraId="600AE3A8" w14:textId="77777777" w:rsidR="00F51C5D" w:rsidRPr="00F51C5D" w:rsidRDefault="00F51C5D" w:rsidP="005257E9">
      <w:pPr>
        <w:ind w:left="851"/>
        <w:rPr>
          <w:sz w:val="24"/>
          <w:szCs w:val="24"/>
        </w:rPr>
      </w:pPr>
      <w:proofErr w:type="spellStart"/>
      <w:r w:rsidRPr="00F51C5D">
        <w:rPr>
          <w:sz w:val="24"/>
          <w:szCs w:val="24"/>
        </w:rPr>
        <w:t>Nintedanibs</w:t>
      </w:r>
      <w:proofErr w:type="spellEnd"/>
      <w:r w:rsidRPr="00F51C5D">
        <w:rPr>
          <w:sz w:val="24"/>
          <w:szCs w:val="24"/>
        </w:rPr>
        <w:t xml:space="preserve"> farmakokinetik kan anses for at være lineær med hensyn til tid (dvs. data for en enkeltdosis kan ekstrapoleres til data for gentagne doser). Akkumuleringen efter gentagne administrationer var 1,04 gange for </w:t>
      </w:r>
      <w:proofErr w:type="spellStart"/>
      <w:r w:rsidRPr="00F51C5D">
        <w:rPr>
          <w:sz w:val="24"/>
          <w:szCs w:val="24"/>
        </w:rPr>
        <w:t>C</w:t>
      </w:r>
      <w:r w:rsidRPr="00F51C5D">
        <w:rPr>
          <w:sz w:val="24"/>
          <w:szCs w:val="24"/>
          <w:vertAlign w:val="subscript"/>
        </w:rPr>
        <w:t>max</w:t>
      </w:r>
      <w:proofErr w:type="spellEnd"/>
      <w:r w:rsidRPr="00F51C5D">
        <w:rPr>
          <w:sz w:val="24"/>
          <w:szCs w:val="24"/>
        </w:rPr>
        <w:t xml:space="preserve"> og 1,38 gange for </w:t>
      </w:r>
      <w:proofErr w:type="spellStart"/>
      <w:r w:rsidRPr="00F51C5D">
        <w:rPr>
          <w:sz w:val="24"/>
          <w:szCs w:val="24"/>
        </w:rPr>
        <w:t>AUCτ</w:t>
      </w:r>
      <w:proofErr w:type="spellEnd"/>
      <w:r w:rsidRPr="00F51C5D">
        <w:rPr>
          <w:sz w:val="24"/>
          <w:szCs w:val="24"/>
        </w:rPr>
        <w:t xml:space="preserve">. Dalværdier for </w:t>
      </w:r>
      <w:proofErr w:type="spellStart"/>
      <w:r w:rsidRPr="00F51C5D">
        <w:rPr>
          <w:sz w:val="24"/>
          <w:szCs w:val="24"/>
        </w:rPr>
        <w:t>nintedanib</w:t>
      </w:r>
      <w:proofErr w:type="spellEnd"/>
      <w:r w:rsidRPr="00F51C5D">
        <w:rPr>
          <w:sz w:val="24"/>
          <w:szCs w:val="24"/>
        </w:rPr>
        <w:t>- koncentrationen forblev stabile i mere end et år.</w:t>
      </w:r>
    </w:p>
    <w:p w14:paraId="1CCC8285" w14:textId="77777777" w:rsidR="00F51C5D" w:rsidRPr="00F51C5D" w:rsidRDefault="00F51C5D" w:rsidP="005257E9">
      <w:pPr>
        <w:ind w:left="851"/>
        <w:rPr>
          <w:sz w:val="24"/>
          <w:szCs w:val="24"/>
        </w:rPr>
      </w:pPr>
    </w:p>
    <w:p w14:paraId="6CB7DDAA" w14:textId="77777777" w:rsidR="00F51C5D" w:rsidRPr="00F51C5D" w:rsidRDefault="00F51C5D" w:rsidP="005257E9">
      <w:pPr>
        <w:ind w:left="851"/>
        <w:rPr>
          <w:sz w:val="24"/>
          <w:szCs w:val="24"/>
        </w:rPr>
      </w:pPr>
      <w:r w:rsidRPr="00F51C5D">
        <w:rPr>
          <w:sz w:val="24"/>
          <w:szCs w:val="24"/>
          <w:u w:val="single"/>
        </w:rPr>
        <w:t>Transport</w:t>
      </w:r>
    </w:p>
    <w:p w14:paraId="64BFA92F" w14:textId="77777777" w:rsidR="00F51C5D" w:rsidRPr="00F51C5D" w:rsidRDefault="00F51C5D" w:rsidP="005257E9">
      <w:pPr>
        <w:ind w:left="851"/>
        <w:rPr>
          <w:sz w:val="24"/>
          <w:szCs w:val="24"/>
        </w:rPr>
      </w:pPr>
      <w:proofErr w:type="spellStart"/>
      <w:r w:rsidRPr="00F51C5D">
        <w:rPr>
          <w:sz w:val="24"/>
          <w:szCs w:val="24"/>
        </w:rPr>
        <w:t>Nintedanib</w:t>
      </w:r>
      <w:proofErr w:type="spellEnd"/>
      <w:r w:rsidRPr="00F51C5D">
        <w:rPr>
          <w:sz w:val="24"/>
          <w:szCs w:val="24"/>
        </w:rPr>
        <w:t xml:space="preserve"> er et substrat for P-gp. Se pkt. 4.5 vedrørende </w:t>
      </w:r>
      <w:proofErr w:type="spellStart"/>
      <w:r w:rsidRPr="00F51C5D">
        <w:rPr>
          <w:sz w:val="24"/>
          <w:szCs w:val="24"/>
        </w:rPr>
        <w:t>nintedanibs</w:t>
      </w:r>
      <w:proofErr w:type="spellEnd"/>
      <w:r w:rsidRPr="00F51C5D">
        <w:rPr>
          <w:sz w:val="24"/>
          <w:szCs w:val="24"/>
        </w:rPr>
        <w:t xml:space="preserve"> potentiale for interaktion med denne transportør. Det er vist, at </w:t>
      </w:r>
      <w:proofErr w:type="spellStart"/>
      <w:r w:rsidRPr="00F51C5D">
        <w:rPr>
          <w:sz w:val="24"/>
          <w:szCs w:val="24"/>
        </w:rPr>
        <w:t>nintedanib</w:t>
      </w:r>
      <w:proofErr w:type="spellEnd"/>
      <w:r w:rsidRPr="00F51C5D">
        <w:rPr>
          <w:sz w:val="24"/>
          <w:szCs w:val="24"/>
        </w:rPr>
        <w:t xml:space="preserve"> hverken er et substrat for eller en hæmmer af OATP-1B1, OATP-1B3, OATP-2B1, OCT-2 eller MRP-2 </w:t>
      </w:r>
      <w:r w:rsidRPr="00F51C5D">
        <w:rPr>
          <w:i/>
          <w:sz w:val="24"/>
          <w:szCs w:val="24"/>
        </w:rPr>
        <w:t xml:space="preserve">in </w:t>
      </w:r>
      <w:proofErr w:type="spellStart"/>
      <w:r w:rsidRPr="00F51C5D">
        <w:rPr>
          <w:i/>
          <w:sz w:val="24"/>
          <w:szCs w:val="24"/>
        </w:rPr>
        <w:t>vitro</w:t>
      </w:r>
      <w:proofErr w:type="spellEnd"/>
      <w:r w:rsidRPr="00F51C5D">
        <w:rPr>
          <w:sz w:val="24"/>
          <w:szCs w:val="24"/>
        </w:rPr>
        <w:t xml:space="preserve">. </w:t>
      </w:r>
      <w:proofErr w:type="spellStart"/>
      <w:r w:rsidRPr="00F51C5D">
        <w:rPr>
          <w:sz w:val="24"/>
          <w:szCs w:val="24"/>
        </w:rPr>
        <w:t>Nintedanib</w:t>
      </w:r>
      <w:proofErr w:type="spellEnd"/>
      <w:r w:rsidRPr="00F51C5D">
        <w:rPr>
          <w:sz w:val="24"/>
          <w:szCs w:val="24"/>
        </w:rPr>
        <w:t xml:space="preserve"> var heller ikke et substrat for BCRP. Der blev kun observeret potentiale for svag hæmning af OCT-1, BCRP og P-gp </w:t>
      </w:r>
      <w:r w:rsidRPr="00F51C5D">
        <w:rPr>
          <w:i/>
          <w:sz w:val="24"/>
          <w:szCs w:val="24"/>
        </w:rPr>
        <w:t xml:space="preserve">in </w:t>
      </w:r>
      <w:proofErr w:type="spellStart"/>
      <w:r w:rsidRPr="00F51C5D">
        <w:rPr>
          <w:i/>
          <w:sz w:val="24"/>
          <w:szCs w:val="24"/>
        </w:rPr>
        <w:t>vitro</w:t>
      </w:r>
      <w:proofErr w:type="spellEnd"/>
      <w:r w:rsidRPr="00F51C5D">
        <w:rPr>
          <w:sz w:val="24"/>
          <w:szCs w:val="24"/>
        </w:rPr>
        <w:t xml:space="preserve">, hvilket anses for at have ringe klinisk relevans. Det samme gælder for </w:t>
      </w:r>
      <w:proofErr w:type="spellStart"/>
      <w:r w:rsidRPr="00F51C5D">
        <w:rPr>
          <w:sz w:val="24"/>
          <w:szCs w:val="24"/>
        </w:rPr>
        <w:t>nintedanibs</w:t>
      </w:r>
      <w:proofErr w:type="spellEnd"/>
      <w:r w:rsidRPr="00F51C5D">
        <w:rPr>
          <w:sz w:val="24"/>
          <w:szCs w:val="24"/>
        </w:rPr>
        <w:t xml:space="preserve"> rolle som substrat for OCT-1.</w:t>
      </w:r>
    </w:p>
    <w:p w14:paraId="27CA559B" w14:textId="77777777" w:rsidR="00F51C5D" w:rsidRPr="00F51C5D" w:rsidRDefault="00F51C5D" w:rsidP="005257E9">
      <w:pPr>
        <w:ind w:left="851"/>
        <w:rPr>
          <w:sz w:val="24"/>
          <w:szCs w:val="24"/>
        </w:rPr>
      </w:pPr>
    </w:p>
    <w:p w14:paraId="1842D382" w14:textId="77777777" w:rsidR="00F51C5D" w:rsidRPr="00F51C5D" w:rsidRDefault="00F51C5D" w:rsidP="005257E9">
      <w:pPr>
        <w:ind w:left="851"/>
        <w:rPr>
          <w:sz w:val="24"/>
          <w:szCs w:val="24"/>
        </w:rPr>
      </w:pPr>
      <w:proofErr w:type="spellStart"/>
      <w:r w:rsidRPr="00F51C5D">
        <w:rPr>
          <w:sz w:val="24"/>
          <w:szCs w:val="24"/>
          <w:u w:val="single"/>
        </w:rPr>
        <w:t>Populationsfarmakokinetiske</w:t>
      </w:r>
      <w:proofErr w:type="spellEnd"/>
      <w:r w:rsidRPr="00F51C5D">
        <w:rPr>
          <w:sz w:val="24"/>
          <w:szCs w:val="24"/>
          <w:u w:val="single"/>
        </w:rPr>
        <w:t xml:space="preserve"> analyser i særlige populationer</w:t>
      </w:r>
    </w:p>
    <w:p w14:paraId="56B8DE8B" w14:textId="77777777" w:rsidR="00F51C5D" w:rsidRPr="00F51C5D" w:rsidRDefault="00F51C5D" w:rsidP="005257E9">
      <w:pPr>
        <w:ind w:left="851"/>
        <w:rPr>
          <w:sz w:val="24"/>
          <w:szCs w:val="24"/>
        </w:rPr>
      </w:pPr>
      <w:proofErr w:type="spellStart"/>
      <w:r w:rsidRPr="00F51C5D">
        <w:rPr>
          <w:sz w:val="24"/>
          <w:szCs w:val="24"/>
        </w:rPr>
        <w:t>Nintedanibs</w:t>
      </w:r>
      <w:proofErr w:type="spellEnd"/>
      <w:r w:rsidRPr="00F51C5D">
        <w:rPr>
          <w:sz w:val="24"/>
          <w:szCs w:val="24"/>
        </w:rPr>
        <w:t xml:space="preserve"> </w:t>
      </w:r>
      <w:proofErr w:type="spellStart"/>
      <w:r w:rsidRPr="00F51C5D">
        <w:rPr>
          <w:sz w:val="24"/>
          <w:szCs w:val="24"/>
        </w:rPr>
        <w:t>farmakokinetiske</w:t>
      </w:r>
      <w:proofErr w:type="spellEnd"/>
      <w:r w:rsidRPr="00F51C5D">
        <w:rPr>
          <w:sz w:val="24"/>
          <w:szCs w:val="24"/>
        </w:rPr>
        <w:t xml:space="preserve"> egenskaber var de samme hos raske frivillige personer, patienter med IPF, patienter med andre kroniske </w:t>
      </w:r>
      <w:proofErr w:type="spellStart"/>
      <w:r w:rsidRPr="00F51C5D">
        <w:rPr>
          <w:sz w:val="24"/>
          <w:szCs w:val="24"/>
        </w:rPr>
        <w:t>fibroserende</w:t>
      </w:r>
      <w:proofErr w:type="spellEnd"/>
      <w:r w:rsidRPr="00F51C5D">
        <w:rPr>
          <w:sz w:val="24"/>
          <w:szCs w:val="24"/>
        </w:rPr>
        <w:t xml:space="preserve"> </w:t>
      </w:r>
      <w:proofErr w:type="spellStart"/>
      <w:r w:rsidRPr="00F51C5D">
        <w:rPr>
          <w:sz w:val="24"/>
          <w:szCs w:val="24"/>
        </w:rPr>
        <w:t>ILS’er</w:t>
      </w:r>
      <w:proofErr w:type="spellEnd"/>
      <w:r w:rsidRPr="00F51C5D">
        <w:rPr>
          <w:sz w:val="24"/>
          <w:szCs w:val="24"/>
        </w:rPr>
        <w:t xml:space="preserve"> med en progressiv fænotype, patienter med </w:t>
      </w:r>
      <w:proofErr w:type="spellStart"/>
      <w:r w:rsidRPr="00F51C5D">
        <w:rPr>
          <w:sz w:val="24"/>
          <w:szCs w:val="24"/>
        </w:rPr>
        <w:t>SSc</w:t>
      </w:r>
      <w:proofErr w:type="spellEnd"/>
      <w:r w:rsidRPr="00F51C5D">
        <w:rPr>
          <w:sz w:val="24"/>
          <w:szCs w:val="24"/>
        </w:rPr>
        <w:t xml:space="preserve">-ILS og patienter med cancer. Baseret på resultaterne fra en </w:t>
      </w:r>
      <w:proofErr w:type="spellStart"/>
      <w:r w:rsidRPr="00F51C5D">
        <w:rPr>
          <w:sz w:val="24"/>
          <w:szCs w:val="24"/>
        </w:rPr>
        <w:t>populationsfarmakokinetisk</w:t>
      </w:r>
      <w:proofErr w:type="spellEnd"/>
      <w:r w:rsidRPr="00F51C5D">
        <w:rPr>
          <w:sz w:val="24"/>
          <w:szCs w:val="24"/>
        </w:rPr>
        <w:t xml:space="preserve"> (</w:t>
      </w:r>
      <w:proofErr w:type="spellStart"/>
      <w:r w:rsidRPr="00F51C5D">
        <w:rPr>
          <w:sz w:val="24"/>
          <w:szCs w:val="24"/>
        </w:rPr>
        <w:t>PopPK</w:t>
      </w:r>
      <w:proofErr w:type="spellEnd"/>
      <w:r w:rsidRPr="00F51C5D">
        <w:rPr>
          <w:sz w:val="24"/>
          <w:szCs w:val="24"/>
        </w:rPr>
        <w:t xml:space="preserve">) analyse hos patienter med IPF og ikke-småcellet lungekræft (NSCLC) (N = 1.191) og beskrivende undersøgelser, blev eksponeringen for </w:t>
      </w:r>
      <w:proofErr w:type="spellStart"/>
      <w:r w:rsidRPr="00F51C5D">
        <w:rPr>
          <w:sz w:val="24"/>
          <w:szCs w:val="24"/>
        </w:rPr>
        <w:t>nintedanib</w:t>
      </w:r>
      <w:proofErr w:type="spellEnd"/>
      <w:r w:rsidRPr="00F51C5D">
        <w:rPr>
          <w:sz w:val="24"/>
          <w:szCs w:val="24"/>
        </w:rPr>
        <w:t xml:space="preserve"> ikke påvirket af køn (korrigeret for legemsvægt), let og moderat nedsat nyrefunktion (estimeret ved </w:t>
      </w:r>
      <w:proofErr w:type="spellStart"/>
      <w:r w:rsidRPr="00F51C5D">
        <w:rPr>
          <w:sz w:val="24"/>
          <w:szCs w:val="24"/>
        </w:rPr>
        <w:t>kreatininclearance</w:t>
      </w:r>
      <w:proofErr w:type="spellEnd"/>
      <w:r w:rsidRPr="00F51C5D">
        <w:rPr>
          <w:sz w:val="24"/>
          <w:szCs w:val="24"/>
        </w:rPr>
        <w:t>), alkoholforbrug eller P-</w:t>
      </w:r>
      <w:proofErr w:type="spellStart"/>
      <w:r w:rsidRPr="00F51C5D">
        <w:rPr>
          <w:sz w:val="24"/>
          <w:szCs w:val="24"/>
        </w:rPr>
        <w:t>gp-</w:t>
      </w:r>
      <w:proofErr w:type="spellEnd"/>
      <w:r w:rsidRPr="00F51C5D">
        <w:rPr>
          <w:sz w:val="24"/>
          <w:szCs w:val="24"/>
        </w:rPr>
        <w:t xml:space="preserve"> genotype.</w:t>
      </w:r>
    </w:p>
    <w:p w14:paraId="0D3E5CCE" w14:textId="77777777" w:rsidR="00F51C5D" w:rsidRPr="00F51C5D" w:rsidRDefault="00F51C5D" w:rsidP="005257E9">
      <w:pPr>
        <w:ind w:left="851"/>
        <w:rPr>
          <w:sz w:val="24"/>
          <w:szCs w:val="24"/>
        </w:rPr>
      </w:pPr>
      <w:proofErr w:type="spellStart"/>
      <w:r w:rsidRPr="00F51C5D">
        <w:rPr>
          <w:sz w:val="24"/>
          <w:szCs w:val="24"/>
        </w:rPr>
        <w:t>PopPK</w:t>
      </w:r>
      <w:proofErr w:type="spellEnd"/>
      <w:r w:rsidRPr="00F51C5D">
        <w:rPr>
          <w:sz w:val="24"/>
          <w:szCs w:val="24"/>
        </w:rPr>
        <w:t xml:space="preserve">-analyser indikerede, at alder, legemsvægt og etnisk oprindelse havde moderate virkninger på eksponeringen for </w:t>
      </w:r>
      <w:proofErr w:type="spellStart"/>
      <w:r w:rsidRPr="00F51C5D">
        <w:rPr>
          <w:sz w:val="24"/>
          <w:szCs w:val="24"/>
        </w:rPr>
        <w:t>nintedanib</w:t>
      </w:r>
      <w:proofErr w:type="spellEnd"/>
      <w:r w:rsidRPr="00F51C5D">
        <w:rPr>
          <w:sz w:val="24"/>
          <w:szCs w:val="24"/>
        </w:rPr>
        <w:t xml:space="preserve"> (se nedenfor). På grund af den høje </w:t>
      </w:r>
      <w:proofErr w:type="spellStart"/>
      <w:r w:rsidRPr="00F51C5D">
        <w:rPr>
          <w:sz w:val="24"/>
          <w:szCs w:val="24"/>
        </w:rPr>
        <w:t>interindividuelle</w:t>
      </w:r>
      <w:proofErr w:type="spellEnd"/>
      <w:r w:rsidRPr="00F51C5D">
        <w:rPr>
          <w:sz w:val="24"/>
          <w:szCs w:val="24"/>
        </w:rPr>
        <w:t xml:space="preserve"> variabilitet i eksponeringen anses disse virkninger ikke for klinisk relevante (se pkt. 4.4).</w:t>
      </w:r>
    </w:p>
    <w:p w14:paraId="2C7B0A4D" w14:textId="77777777" w:rsidR="00F51C5D" w:rsidRPr="00F51C5D" w:rsidRDefault="00F51C5D" w:rsidP="005257E9">
      <w:pPr>
        <w:ind w:left="851"/>
        <w:rPr>
          <w:sz w:val="24"/>
          <w:szCs w:val="24"/>
        </w:rPr>
      </w:pPr>
    </w:p>
    <w:p w14:paraId="0747000C" w14:textId="77777777" w:rsidR="00F51C5D" w:rsidRPr="00F51C5D" w:rsidRDefault="00F51C5D" w:rsidP="005257E9">
      <w:pPr>
        <w:ind w:left="851"/>
        <w:rPr>
          <w:i/>
          <w:sz w:val="24"/>
          <w:szCs w:val="24"/>
        </w:rPr>
      </w:pPr>
      <w:r w:rsidRPr="00F51C5D">
        <w:rPr>
          <w:i/>
          <w:sz w:val="24"/>
          <w:szCs w:val="24"/>
        </w:rPr>
        <w:t>Alder</w:t>
      </w:r>
    </w:p>
    <w:p w14:paraId="49D97831" w14:textId="77777777" w:rsidR="00F51C5D" w:rsidRPr="00F51C5D" w:rsidRDefault="00F51C5D" w:rsidP="005257E9">
      <w:pPr>
        <w:ind w:left="851"/>
        <w:rPr>
          <w:sz w:val="24"/>
          <w:szCs w:val="24"/>
        </w:rPr>
      </w:pPr>
      <w:r w:rsidRPr="00F51C5D">
        <w:rPr>
          <w:sz w:val="24"/>
          <w:szCs w:val="24"/>
        </w:rPr>
        <w:t xml:space="preserve">Eksponeringen for </w:t>
      </w:r>
      <w:proofErr w:type="spellStart"/>
      <w:r w:rsidRPr="00F51C5D">
        <w:rPr>
          <w:sz w:val="24"/>
          <w:szCs w:val="24"/>
        </w:rPr>
        <w:t>nintedanib</w:t>
      </w:r>
      <w:proofErr w:type="spellEnd"/>
      <w:r w:rsidRPr="00F51C5D">
        <w:rPr>
          <w:sz w:val="24"/>
          <w:szCs w:val="24"/>
        </w:rPr>
        <w:t xml:space="preserve"> steg lineært med alderen. </w:t>
      </w:r>
      <w:proofErr w:type="spellStart"/>
      <w:r w:rsidRPr="00F51C5D">
        <w:rPr>
          <w:sz w:val="24"/>
          <w:szCs w:val="24"/>
        </w:rPr>
        <w:t>AUC</w:t>
      </w:r>
      <w:proofErr w:type="gramStart"/>
      <w:r w:rsidRPr="00F51C5D">
        <w:rPr>
          <w:sz w:val="24"/>
          <w:szCs w:val="24"/>
        </w:rPr>
        <w:t>τ,ss</w:t>
      </w:r>
      <w:proofErr w:type="spellEnd"/>
      <w:proofErr w:type="gramEnd"/>
      <w:r w:rsidRPr="00F51C5D">
        <w:rPr>
          <w:sz w:val="24"/>
          <w:szCs w:val="24"/>
        </w:rPr>
        <w:t xml:space="preserve"> faldt med 16 % hos en 45-årig patient og steg med 13 % hos en 76-årig patient i forhold til en patient med en gennemsnitsalder på 62 år.</w:t>
      </w:r>
    </w:p>
    <w:p w14:paraId="36E4D39B" w14:textId="22D0C732" w:rsidR="00F51C5D" w:rsidRPr="00F51C5D" w:rsidRDefault="00F51C5D" w:rsidP="005257E9">
      <w:pPr>
        <w:ind w:left="851"/>
        <w:rPr>
          <w:sz w:val="24"/>
          <w:szCs w:val="24"/>
        </w:rPr>
      </w:pPr>
      <w:r w:rsidRPr="00F51C5D">
        <w:rPr>
          <w:sz w:val="24"/>
          <w:szCs w:val="24"/>
        </w:rPr>
        <w:t>Analysen omfattede et aldersinterval fra 29 til 85 år; ca. 5 % af populationen var over 75</w:t>
      </w:r>
      <w:r w:rsidR="00D11532">
        <w:rPr>
          <w:sz w:val="24"/>
          <w:szCs w:val="24"/>
        </w:rPr>
        <w:t> </w:t>
      </w:r>
      <w:r w:rsidRPr="00F51C5D">
        <w:rPr>
          <w:sz w:val="24"/>
          <w:szCs w:val="24"/>
        </w:rPr>
        <w:t xml:space="preserve">år. Baseret på en </w:t>
      </w:r>
      <w:proofErr w:type="spellStart"/>
      <w:r w:rsidRPr="00F51C5D">
        <w:rPr>
          <w:sz w:val="24"/>
          <w:szCs w:val="24"/>
        </w:rPr>
        <w:t>PopPK</w:t>
      </w:r>
      <w:proofErr w:type="spellEnd"/>
      <w:r w:rsidRPr="00F51C5D">
        <w:rPr>
          <w:sz w:val="24"/>
          <w:szCs w:val="24"/>
        </w:rPr>
        <w:t xml:space="preserve">-model blev der observeret en stigning i </w:t>
      </w:r>
      <w:proofErr w:type="spellStart"/>
      <w:r w:rsidRPr="00F51C5D">
        <w:rPr>
          <w:sz w:val="24"/>
          <w:szCs w:val="24"/>
        </w:rPr>
        <w:t>nintedanib</w:t>
      </w:r>
      <w:proofErr w:type="spellEnd"/>
      <w:r w:rsidRPr="00F51C5D">
        <w:rPr>
          <w:sz w:val="24"/>
          <w:szCs w:val="24"/>
        </w:rPr>
        <w:t>-eksponeringen på omkring 20-25 % hos patienter i alderen ≥ 75 år sammenlignet med patienter under 65 år.</w:t>
      </w:r>
    </w:p>
    <w:p w14:paraId="0396B90E" w14:textId="77777777" w:rsidR="00F51C5D" w:rsidRPr="00F51C5D" w:rsidRDefault="00F51C5D" w:rsidP="005257E9">
      <w:pPr>
        <w:ind w:left="851"/>
        <w:rPr>
          <w:sz w:val="24"/>
          <w:szCs w:val="24"/>
        </w:rPr>
      </w:pPr>
    </w:p>
    <w:p w14:paraId="4845F619" w14:textId="77777777" w:rsidR="00F51C5D" w:rsidRPr="00F51C5D" w:rsidRDefault="00F51C5D" w:rsidP="005257E9">
      <w:pPr>
        <w:ind w:left="851"/>
        <w:rPr>
          <w:i/>
          <w:sz w:val="24"/>
          <w:szCs w:val="24"/>
        </w:rPr>
      </w:pPr>
      <w:r w:rsidRPr="00F51C5D">
        <w:rPr>
          <w:i/>
          <w:sz w:val="24"/>
          <w:szCs w:val="24"/>
        </w:rPr>
        <w:t>Pædiatrisk population</w:t>
      </w:r>
    </w:p>
    <w:p w14:paraId="564DCDAA" w14:textId="64813F25" w:rsidR="00F51C5D" w:rsidRPr="00F51C5D" w:rsidRDefault="00F51C5D" w:rsidP="005257E9">
      <w:pPr>
        <w:ind w:left="851"/>
        <w:rPr>
          <w:sz w:val="24"/>
          <w:szCs w:val="24"/>
        </w:rPr>
      </w:pPr>
      <w:r w:rsidRPr="00F51C5D">
        <w:rPr>
          <w:sz w:val="24"/>
          <w:szCs w:val="24"/>
        </w:rPr>
        <w:t xml:space="preserve">Baseret på analysen af </w:t>
      </w:r>
      <w:proofErr w:type="spellStart"/>
      <w:r w:rsidRPr="00F51C5D">
        <w:rPr>
          <w:sz w:val="24"/>
          <w:szCs w:val="24"/>
        </w:rPr>
        <w:t>farmakokinetiske</w:t>
      </w:r>
      <w:proofErr w:type="spellEnd"/>
      <w:r w:rsidRPr="00F51C5D">
        <w:rPr>
          <w:sz w:val="24"/>
          <w:szCs w:val="24"/>
        </w:rPr>
        <w:t xml:space="preserve"> data i studiet </w:t>
      </w:r>
      <w:proofErr w:type="spellStart"/>
      <w:r w:rsidRPr="00F51C5D">
        <w:rPr>
          <w:sz w:val="24"/>
          <w:szCs w:val="24"/>
        </w:rPr>
        <w:t>InPedILD</w:t>
      </w:r>
      <w:proofErr w:type="spellEnd"/>
      <w:r w:rsidRPr="00F51C5D">
        <w:rPr>
          <w:sz w:val="24"/>
          <w:szCs w:val="24"/>
        </w:rPr>
        <w:t xml:space="preserve"> (1199.337) førte oral administration af </w:t>
      </w:r>
      <w:proofErr w:type="spellStart"/>
      <w:r w:rsidRPr="00F51C5D">
        <w:rPr>
          <w:sz w:val="24"/>
          <w:szCs w:val="24"/>
        </w:rPr>
        <w:t>nintedanib</w:t>
      </w:r>
      <w:proofErr w:type="spellEnd"/>
      <w:r w:rsidRPr="00F51C5D">
        <w:rPr>
          <w:sz w:val="24"/>
          <w:szCs w:val="24"/>
        </w:rPr>
        <w:t xml:space="preserve"> i henhold til den vægtbaserede doseringsalgoritme til en eksponering i det observerede interval for voksne patienter. De observerede geometriske gennemsnitlige </w:t>
      </w:r>
      <w:proofErr w:type="spellStart"/>
      <w:r w:rsidRPr="00F51C5D">
        <w:rPr>
          <w:sz w:val="24"/>
          <w:szCs w:val="24"/>
        </w:rPr>
        <w:t>AUC</w:t>
      </w:r>
      <w:proofErr w:type="gramStart"/>
      <w:r w:rsidRPr="00F51C5D">
        <w:rPr>
          <w:sz w:val="24"/>
          <w:szCs w:val="24"/>
          <w:vertAlign w:val="subscript"/>
        </w:rPr>
        <w:t>τ,ss</w:t>
      </w:r>
      <w:proofErr w:type="spellEnd"/>
      <w:proofErr w:type="gramEnd"/>
      <w:r w:rsidRPr="00F51C5D">
        <w:rPr>
          <w:sz w:val="24"/>
          <w:szCs w:val="24"/>
        </w:rPr>
        <w:t xml:space="preserve">-eksponeringer (geometrisk variationskoefficient) var 175 </w:t>
      </w:r>
      <w:proofErr w:type="spellStart"/>
      <w:r w:rsidRPr="00F51C5D">
        <w:rPr>
          <w:sz w:val="24"/>
          <w:szCs w:val="24"/>
        </w:rPr>
        <w:t>ng</w:t>
      </w:r>
      <w:proofErr w:type="spellEnd"/>
      <w:r w:rsidRPr="00F51C5D">
        <w:rPr>
          <w:sz w:val="24"/>
          <w:szCs w:val="24"/>
        </w:rPr>
        <w:t>/</w:t>
      </w:r>
      <w:proofErr w:type="spellStart"/>
      <w:r w:rsidRPr="00F51C5D">
        <w:rPr>
          <w:sz w:val="24"/>
          <w:szCs w:val="24"/>
        </w:rPr>
        <w:t>ml·t</w:t>
      </w:r>
      <w:proofErr w:type="spellEnd"/>
      <w:r w:rsidRPr="00F51C5D">
        <w:rPr>
          <w:sz w:val="24"/>
          <w:szCs w:val="24"/>
        </w:rPr>
        <w:t xml:space="preserve"> (85,1 %) og 167 </w:t>
      </w:r>
      <w:proofErr w:type="spellStart"/>
      <w:r w:rsidRPr="00F51C5D">
        <w:rPr>
          <w:sz w:val="24"/>
          <w:szCs w:val="24"/>
        </w:rPr>
        <w:t>ng</w:t>
      </w:r>
      <w:proofErr w:type="spellEnd"/>
      <w:r w:rsidRPr="00F51C5D">
        <w:rPr>
          <w:sz w:val="24"/>
          <w:szCs w:val="24"/>
        </w:rPr>
        <w:t>/</w:t>
      </w:r>
      <w:proofErr w:type="spellStart"/>
      <w:r w:rsidRPr="00F51C5D">
        <w:rPr>
          <w:sz w:val="24"/>
          <w:szCs w:val="24"/>
        </w:rPr>
        <w:t>ml·t</w:t>
      </w:r>
      <w:proofErr w:type="spellEnd"/>
      <w:r w:rsidRPr="00F51C5D">
        <w:rPr>
          <w:sz w:val="24"/>
          <w:szCs w:val="24"/>
        </w:rPr>
        <w:t xml:space="preserve"> (83,6 %) hos hhv.</w:t>
      </w:r>
      <w:r w:rsidR="00ED17ED">
        <w:rPr>
          <w:sz w:val="24"/>
          <w:szCs w:val="24"/>
        </w:rPr>
        <w:t xml:space="preserve"> </w:t>
      </w:r>
      <w:r w:rsidRPr="00F51C5D">
        <w:rPr>
          <w:sz w:val="24"/>
          <w:szCs w:val="24"/>
        </w:rPr>
        <w:t>10 patienter i alderen 6 til 11 år og 23 patienter i alderen 12 til 17 år.</w:t>
      </w:r>
    </w:p>
    <w:p w14:paraId="01D7D465" w14:textId="77777777" w:rsidR="00F51C5D" w:rsidRPr="00F51C5D" w:rsidRDefault="00F51C5D" w:rsidP="005257E9">
      <w:pPr>
        <w:ind w:left="851"/>
        <w:rPr>
          <w:sz w:val="24"/>
          <w:szCs w:val="24"/>
        </w:rPr>
      </w:pPr>
      <w:r w:rsidRPr="00F51C5D">
        <w:rPr>
          <w:sz w:val="24"/>
          <w:szCs w:val="24"/>
        </w:rPr>
        <w:t xml:space="preserve">Eksponeringsresponsanalyser af data fra </w:t>
      </w:r>
      <w:proofErr w:type="spellStart"/>
      <w:r w:rsidRPr="00F51C5D">
        <w:rPr>
          <w:sz w:val="24"/>
          <w:szCs w:val="24"/>
        </w:rPr>
        <w:t>InPedILD</w:t>
      </w:r>
      <w:proofErr w:type="spellEnd"/>
      <w:r w:rsidRPr="00F51C5D">
        <w:rPr>
          <w:sz w:val="24"/>
          <w:szCs w:val="24"/>
        </w:rPr>
        <w:t xml:space="preserve">-studiet indikerede et </w:t>
      </w:r>
      <w:proofErr w:type="spellStart"/>
      <w:r w:rsidRPr="00F51C5D">
        <w:rPr>
          <w:sz w:val="24"/>
          <w:szCs w:val="24"/>
        </w:rPr>
        <w:t>E</w:t>
      </w:r>
      <w:r w:rsidRPr="00F51C5D">
        <w:rPr>
          <w:sz w:val="24"/>
          <w:szCs w:val="24"/>
          <w:vertAlign w:val="subscript"/>
        </w:rPr>
        <w:t>max</w:t>
      </w:r>
      <w:proofErr w:type="spellEnd"/>
      <w:r w:rsidRPr="00F51C5D">
        <w:rPr>
          <w:sz w:val="24"/>
          <w:szCs w:val="24"/>
        </w:rPr>
        <w:t xml:space="preserve">-lignende forhold mellem eksponeringen og FVC-% forventet, såvel som FVC Z-scoren, der blev understøttet af data fra voksne. For FVC-% forventet var EC50 4,4 </w:t>
      </w:r>
      <w:proofErr w:type="spellStart"/>
      <w:r w:rsidRPr="00F51C5D">
        <w:rPr>
          <w:sz w:val="24"/>
          <w:szCs w:val="24"/>
        </w:rPr>
        <w:t>ng</w:t>
      </w:r>
      <w:proofErr w:type="spellEnd"/>
      <w:r w:rsidRPr="00F51C5D">
        <w:rPr>
          <w:sz w:val="24"/>
          <w:szCs w:val="24"/>
        </w:rPr>
        <w:t xml:space="preserve">/ml (relativ standardfejl: 28,6 %), mens EC50 for FVC Z-scoren var 5,0 </w:t>
      </w:r>
      <w:proofErr w:type="spellStart"/>
      <w:r w:rsidRPr="00F51C5D">
        <w:rPr>
          <w:sz w:val="24"/>
          <w:szCs w:val="24"/>
        </w:rPr>
        <w:t>ng</w:t>
      </w:r>
      <w:proofErr w:type="spellEnd"/>
      <w:r w:rsidRPr="00F51C5D">
        <w:rPr>
          <w:sz w:val="24"/>
          <w:szCs w:val="24"/>
        </w:rPr>
        <w:t>/ml (relativ standardfejl: 75,3 %).</w:t>
      </w:r>
    </w:p>
    <w:p w14:paraId="4FFBCDCE" w14:textId="77777777" w:rsidR="00F51C5D" w:rsidRPr="00F51C5D" w:rsidRDefault="00F51C5D" w:rsidP="005257E9">
      <w:pPr>
        <w:ind w:left="851"/>
        <w:rPr>
          <w:sz w:val="24"/>
          <w:szCs w:val="24"/>
        </w:rPr>
      </w:pPr>
    </w:p>
    <w:p w14:paraId="0A132AA3" w14:textId="77777777" w:rsidR="00F51C5D" w:rsidRPr="00F51C5D" w:rsidRDefault="00F51C5D" w:rsidP="005257E9">
      <w:pPr>
        <w:ind w:left="851"/>
        <w:rPr>
          <w:sz w:val="24"/>
          <w:szCs w:val="24"/>
        </w:rPr>
      </w:pPr>
      <w:proofErr w:type="spellStart"/>
      <w:r w:rsidRPr="00F51C5D">
        <w:rPr>
          <w:sz w:val="24"/>
          <w:szCs w:val="24"/>
        </w:rPr>
        <w:t>Nintedanib</w:t>
      </w:r>
      <w:proofErr w:type="spellEnd"/>
      <w:r w:rsidRPr="00F51C5D">
        <w:rPr>
          <w:sz w:val="24"/>
          <w:szCs w:val="24"/>
        </w:rPr>
        <w:t xml:space="preserve"> blev ikke undersøgt hos børn og unge med nedsat leverfunktion.</w:t>
      </w:r>
    </w:p>
    <w:p w14:paraId="1C576EAE" w14:textId="77777777" w:rsidR="00F51C5D" w:rsidRPr="00F51C5D" w:rsidRDefault="00F51C5D" w:rsidP="005257E9">
      <w:pPr>
        <w:ind w:left="851"/>
        <w:rPr>
          <w:sz w:val="24"/>
          <w:szCs w:val="24"/>
        </w:rPr>
      </w:pPr>
      <w:r w:rsidRPr="00F51C5D">
        <w:rPr>
          <w:sz w:val="24"/>
          <w:szCs w:val="24"/>
        </w:rPr>
        <w:t xml:space="preserve">Hos børn og unge med </w:t>
      </w:r>
      <w:proofErr w:type="spellStart"/>
      <w:r w:rsidRPr="00F51C5D">
        <w:rPr>
          <w:sz w:val="24"/>
          <w:szCs w:val="24"/>
        </w:rPr>
        <w:t>fibroserende</w:t>
      </w:r>
      <w:proofErr w:type="spellEnd"/>
      <w:r w:rsidRPr="00F51C5D">
        <w:rPr>
          <w:sz w:val="24"/>
          <w:szCs w:val="24"/>
        </w:rPr>
        <w:t xml:space="preserve"> ILS og let nedsat leverfunktion (Child </w:t>
      </w:r>
      <w:proofErr w:type="spellStart"/>
      <w:r w:rsidRPr="00F51C5D">
        <w:rPr>
          <w:sz w:val="24"/>
          <w:szCs w:val="24"/>
        </w:rPr>
        <w:t>Pugh</w:t>
      </w:r>
      <w:proofErr w:type="spellEnd"/>
      <w:r w:rsidRPr="00F51C5D">
        <w:rPr>
          <w:sz w:val="24"/>
          <w:szCs w:val="24"/>
        </w:rPr>
        <w:t xml:space="preserve">, klasse A) indikerer </w:t>
      </w:r>
      <w:proofErr w:type="spellStart"/>
      <w:r w:rsidRPr="00F51C5D">
        <w:rPr>
          <w:sz w:val="24"/>
          <w:szCs w:val="24"/>
        </w:rPr>
        <w:t>farmakokinetiske</w:t>
      </w:r>
      <w:proofErr w:type="spellEnd"/>
      <w:r w:rsidRPr="00F51C5D">
        <w:rPr>
          <w:sz w:val="24"/>
          <w:szCs w:val="24"/>
        </w:rPr>
        <w:t xml:space="preserve"> populationsmodeller, at de anbefalede dosisreduktioner (se pkt. 4.2) vil medføre eksponeringer, der er i overensstemmelse med eksponeringen for </w:t>
      </w:r>
      <w:proofErr w:type="spellStart"/>
      <w:r w:rsidRPr="00F51C5D">
        <w:rPr>
          <w:sz w:val="24"/>
          <w:szCs w:val="24"/>
        </w:rPr>
        <w:t>nintedanib</w:t>
      </w:r>
      <w:proofErr w:type="spellEnd"/>
      <w:r w:rsidRPr="00F51C5D">
        <w:rPr>
          <w:sz w:val="24"/>
          <w:szCs w:val="24"/>
        </w:rPr>
        <w:t xml:space="preserve"> hos voksne patienter med let nedsat leverfunktion (Child </w:t>
      </w:r>
      <w:proofErr w:type="spellStart"/>
      <w:r w:rsidRPr="00F51C5D">
        <w:rPr>
          <w:sz w:val="24"/>
          <w:szCs w:val="24"/>
        </w:rPr>
        <w:t>Pugh</w:t>
      </w:r>
      <w:proofErr w:type="spellEnd"/>
      <w:r w:rsidRPr="00F51C5D">
        <w:rPr>
          <w:sz w:val="24"/>
          <w:szCs w:val="24"/>
        </w:rPr>
        <w:t xml:space="preserve"> klasse A) ved den respektive anbefalede reducerede dosis.</w:t>
      </w:r>
    </w:p>
    <w:p w14:paraId="613DDD47" w14:textId="77777777" w:rsidR="00F51C5D" w:rsidRPr="00F51C5D" w:rsidRDefault="00F51C5D" w:rsidP="005257E9">
      <w:pPr>
        <w:ind w:left="851"/>
        <w:rPr>
          <w:sz w:val="24"/>
          <w:szCs w:val="24"/>
        </w:rPr>
      </w:pPr>
    </w:p>
    <w:p w14:paraId="1D5EE55B" w14:textId="77777777" w:rsidR="00F51C5D" w:rsidRPr="00F51C5D" w:rsidRDefault="00F51C5D" w:rsidP="005257E9">
      <w:pPr>
        <w:ind w:left="851"/>
        <w:rPr>
          <w:i/>
          <w:sz w:val="24"/>
          <w:szCs w:val="24"/>
        </w:rPr>
      </w:pPr>
      <w:r w:rsidRPr="00F51C5D">
        <w:rPr>
          <w:i/>
          <w:sz w:val="24"/>
          <w:szCs w:val="24"/>
        </w:rPr>
        <w:t>Legemsvægt</w:t>
      </w:r>
    </w:p>
    <w:p w14:paraId="5C919180" w14:textId="77777777" w:rsidR="00F51C5D" w:rsidRPr="00F51C5D" w:rsidRDefault="00F51C5D" w:rsidP="005257E9">
      <w:pPr>
        <w:ind w:left="851"/>
        <w:rPr>
          <w:sz w:val="24"/>
          <w:szCs w:val="24"/>
        </w:rPr>
      </w:pPr>
      <w:r w:rsidRPr="00F51C5D">
        <w:rPr>
          <w:sz w:val="24"/>
          <w:szCs w:val="24"/>
        </w:rPr>
        <w:t xml:space="preserve">Der blev observeret en omvendt korrelation mellem legemsvægt og </w:t>
      </w:r>
      <w:proofErr w:type="spellStart"/>
      <w:r w:rsidRPr="00F51C5D">
        <w:rPr>
          <w:sz w:val="24"/>
          <w:szCs w:val="24"/>
        </w:rPr>
        <w:t>nintedanib</w:t>
      </w:r>
      <w:proofErr w:type="spellEnd"/>
      <w:r w:rsidRPr="00F51C5D">
        <w:rPr>
          <w:sz w:val="24"/>
          <w:szCs w:val="24"/>
        </w:rPr>
        <w:t xml:space="preserve">-eksponering. </w:t>
      </w:r>
      <w:proofErr w:type="spellStart"/>
      <w:r w:rsidRPr="00F51C5D">
        <w:rPr>
          <w:sz w:val="24"/>
          <w:szCs w:val="24"/>
        </w:rPr>
        <w:t>AUC</w:t>
      </w:r>
      <w:proofErr w:type="gramStart"/>
      <w:r w:rsidRPr="00F51C5D">
        <w:rPr>
          <w:sz w:val="24"/>
          <w:szCs w:val="24"/>
          <w:vertAlign w:val="subscript"/>
        </w:rPr>
        <w:t>τ,ss</w:t>
      </w:r>
      <w:proofErr w:type="spellEnd"/>
      <w:proofErr w:type="gramEnd"/>
      <w:r w:rsidRPr="00F51C5D">
        <w:rPr>
          <w:sz w:val="24"/>
          <w:szCs w:val="24"/>
        </w:rPr>
        <w:t xml:space="preserve"> steg med 25 % hos en patient på 50 kg (5 % </w:t>
      </w:r>
      <w:proofErr w:type="spellStart"/>
      <w:r w:rsidRPr="00F51C5D">
        <w:rPr>
          <w:sz w:val="24"/>
          <w:szCs w:val="24"/>
        </w:rPr>
        <w:t>percentilen</w:t>
      </w:r>
      <w:proofErr w:type="spellEnd"/>
      <w:r w:rsidRPr="00F51C5D">
        <w:rPr>
          <w:sz w:val="24"/>
          <w:szCs w:val="24"/>
        </w:rPr>
        <w:t xml:space="preserve">) og faldt med 19 % hos en patient på 100 kg (95 % </w:t>
      </w:r>
      <w:proofErr w:type="spellStart"/>
      <w:r w:rsidRPr="00F51C5D">
        <w:rPr>
          <w:sz w:val="24"/>
          <w:szCs w:val="24"/>
        </w:rPr>
        <w:t>percentilen</w:t>
      </w:r>
      <w:proofErr w:type="spellEnd"/>
      <w:r w:rsidRPr="00F51C5D">
        <w:rPr>
          <w:sz w:val="24"/>
          <w:szCs w:val="24"/>
        </w:rPr>
        <w:t>) i forhold til en patient med en gennemsnitsvægt på 71,5 kg.</w:t>
      </w:r>
    </w:p>
    <w:p w14:paraId="5787B33D" w14:textId="77777777" w:rsidR="00F51C5D" w:rsidRPr="00F51C5D" w:rsidRDefault="00F51C5D" w:rsidP="005257E9">
      <w:pPr>
        <w:ind w:left="851"/>
        <w:rPr>
          <w:sz w:val="24"/>
          <w:szCs w:val="24"/>
        </w:rPr>
      </w:pPr>
    </w:p>
    <w:p w14:paraId="0BF41FE7" w14:textId="77777777" w:rsidR="00F51C5D" w:rsidRPr="00F51C5D" w:rsidRDefault="00F51C5D" w:rsidP="005257E9">
      <w:pPr>
        <w:ind w:left="851"/>
        <w:rPr>
          <w:i/>
          <w:sz w:val="24"/>
          <w:szCs w:val="24"/>
        </w:rPr>
      </w:pPr>
      <w:r w:rsidRPr="00F51C5D">
        <w:rPr>
          <w:i/>
          <w:sz w:val="24"/>
          <w:szCs w:val="24"/>
        </w:rPr>
        <w:t>Etnisk oprindelse</w:t>
      </w:r>
    </w:p>
    <w:p w14:paraId="2F78943F" w14:textId="77777777" w:rsidR="00F51C5D" w:rsidRPr="00F51C5D" w:rsidRDefault="00F51C5D" w:rsidP="005257E9">
      <w:pPr>
        <w:ind w:left="851"/>
        <w:rPr>
          <w:sz w:val="24"/>
          <w:szCs w:val="24"/>
        </w:rPr>
      </w:pPr>
      <w:r w:rsidRPr="00F51C5D">
        <w:rPr>
          <w:sz w:val="24"/>
          <w:szCs w:val="24"/>
        </w:rPr>
        <w:t xml:space="preserve">Den gennemsnitlige eksponering for </w:t>
      </w:r>
      <w:proofErr w:type="spellStart"/>
      <w:r w:rsidRPr="00F51C5D">
        <w:rPr>
          <w:sz w:val="24"/>
          <w:szCs w:val="24"/>
        </w:rPr>
        <w:t>nintedanib</w:t>
      </w:r>
      <w:proofErr w:type="spellEnd"/>
      <w:r w:rsidRPr="00F51C5D">
        <w:rPr>
          <w:sz w:val="24"/>
          <w:szCs w:val="24"/>
        </w:rPr>
        <w:t xml:space="preserve"> i befolkningen var 33-50 % højere hos kinesiske, </w:t>
      </w:r>
      <w:proofErr w:type="spellStart"/>
      <w:r w:rsidRPr="00F51C5D">
        <w:rPr>
          <w:sz w:val="24"/>
          <w:szCs w:val="24"/>
        </w:rPr>
        <w:t>taiwanesiske</w:t>
      </w:r>
      <w:proofErr w:type="spellEnd"/>
      <w:r w:rsidRPr="00F51C5D">
        <w:rPr>
          <w:sz w:val="24"/>
          <w:szCs w:val="24"/>
        </w:rPr>
        <w:t xml:space="preserve"> og indiske patienter, og 16 % højere hos japanske patienter, mens den var 16-22 % lavere hos koreanere, sammenlignet med kaukasiere (korrigeret for legemsvægt). Data fra sorte individer var meget begrænsede, men i samme størrelsesorden som hos kaukasiere.</w:t>
      </w:r>
    </w:p>
    <w:p w14:paraId="3FDBF89F" w14:textId="77777777" w:rsidR="00F51C5D" w:rsidRPr="00F51C5D" w:rsidRDefault="00F51C5D" w:rsidP="005257E9">
      <w:pPr>
        <w:ind w:left="851"/>
        <w:rPr>
          <w:sz w:val="24"/>
          <w:szCs w:val="24"/>
        </w:rPr>
      </w:pPr>
    </w:p>
    <w:p w14:paraId="74DDCD64" w14:textId="77777777" w:rsidR="00F51C5D" w:rsidRPr="00F51C5D" w:rsidRDefault="00F51C5D" w:rsidP="005257E9">
      <w:pPr>
        <w:ind w:left="851"/>
        <w:rPr>
          <w:i/>
          <w:sz w:val="24"/>
          <w:szCs w:val="24"/>
        </w:rPr>
      </w:pPr>
      <w:r w:rsidRPr="00F51C5D">
        <w:rPr>
          <w:i/>
          <w:sz w:val="24"/>
          <w:szCs w:val="24"/>
        </w:rPr>
        <w:t>Nedsat leverfunktion</w:t>
      </w:r>
    </w:p>
    <w:p w14:paraId="0F586992" w14:textId="05C6D589" w:rsidR="00F51C5D" w:rsidRPr="00F51C5D" w:rsidRDefault="00F51C5D" w:rsidP="005257E9">
      <w:pPr>
        <w:ind w:left="851"/>
        <w:rPr>
          <w:sz w:val="24"/>
          <w:szCs w:val="24"/>
        </w:rPr>
      </w:pPr>
      <w:r w:rsidRPr="00F51C5D">
        <w:rPr>
          <w:sz w:val="24"/>
          <w:szCs w:val="24"/>
        </w:rPr>
        <w:t xml:space="preserve">I et dedikeret fase 1-enkeltdosisstudie var eksponeringen for </w:t>
      </w:r>
      <w:proofErr w:type="spellStart"/>
      <w:r w:rsidRPr="00F51C5D">
        <w:rPr>
          <w:sz w:val="24"/>
          <w:szCs w:val="24"/>
        </w:rPr>
        <w:t>nintedanib</w:t>
      </w:r>
      <w:proofErr w:type="spellEnd"/>
      <w:r w:rsidRPr="00F51C5D">
        <w:rPr>
          <w:sz w:val="24"/>
          <w:szCs w:val="24"/>
        </w:rPr>
        <w:t xml:space="preserve"> baseret på </w:t>
      </w:r>
      <w:proofErr w:type="spellStart"/>
      <w:r w:rsidRPr="00F51C5D">
        <w:rPr>
          <w:sz w:val="24"/>
          <w:szCs w:val="24"/>
        </w:rPr>
        <w:t>C</w:t>
      </w:r>
      <w:r w:rsidRPr="00F51C5D">
        <w:rPr>
          <w:sz w:val="24"/>
          <w:szCs w:val="24"/>
          <w:vertAlign w:val="subscript"/>
        </w:rPr>
        <w:t>max</w:t>
      </w:r>
      <w:proofErr w:type="spellEnd"/>
      <w:r w:rsidRPr="00F51C5D">
        <w:rPr>
          <w:sz w:val="24"/>
          <w:szCs w:val="24"/>
        </w:rPr>
        <w:t xml:space="preserve"> og AUC 2,2 gange højere hos frivillige med let nedsat leverfunktion (Child </w:t>
      </w:r>
      <w:proofErr w:type="spellStart"/>
      <w:r w:rsidRPr="00F51C5D">
        <w:rPr>
          <w:sz w:val="24"/>
          <w:szCs w:val="24"/>
        </w:rPr>
        <w:t>Pugh</w:t>
      </w:r>
      <w:proofErr w:type="spellEnd"/>
      <w:r w:rsidRPr="00F51C5D">
        <w:rPr>
          <w:sz w:val="24"/>
          <w:szCs w:val="24"/>
        </w:rPr>
        <w:t xml:space="preserve"> A) end hos raske frivillige</w:t>
      </w:r>
      <w:r w:rsidR="00ED17ED">
        <w:rPr>
          <w:sz w:val="24"/>
          <w:szCs w:val="24"/>
        </w:rPr>
        <w:t xml:space="preserve"> </w:t>
      </w:r>
      <w:r w:rsidRPr="00F51C5D">
        <w:rPr>
          <w:sz w:val="24"/>
          <w:szCs w:val="24"/>
        </w:rPr>
        <w:t xml:space="preserve">(90 %-CI hhv. 1,3-3,7 for </w:t>
      </w:r>
      <w:proofErr w:type="spellStart"/>
      <w:r w:rsidRPr="00F51C5D">
        <w:rPr>
          <w:sz w:val="24"/>
          <w:szCs w:val="24"/>
        </w:rPr>
        <w:t>C</w:t>
      </w:r>
      <w:r w:rsidRPr="00F51C5D">
        <w:rPr>
          <w:sz w:val="24"/>
          <w:szCs w:val="24"/>
          <w:vertAlign w:val="subscript"/>
        </w:rPr>
        <w:t>max</w:t>
      </w:r>
      <w:proofErr w:type="spellEnd"/>
      <w:r w:rsidRPr="00F51C5D">
        <w:rPr>
          <w:sz w:val="24"/>
          <w:szCs w:val="24"/>
        </w:rPr>
        <w:t xml:space="preserve"> og 1,2-3,8 for AUC). Hos frivillige med moderat nedsat leverfunktion (Child </w:t>
      </w:r>
      <w:proofErr w:type="spellStart"/>
      <w:r w:rsidRPr="00F51C5D">
        <w:rPr>
          <w:sz w:val="24"/>
          <w:szCs w:val="24"/>
        </w:rPr>
        <w:t>Pugh</w:t>
      </w:r>
      <w:proofErr w:type="spellEnd"/>
      <w:r w:rsidRPr="00F51C5D">
        <w:rPr>
          <w:sz w:val="24"/>
          <w:szCs w:val="24"/>
        </w:rPr>
        <w:t xml:space="preserve"> B) var eksponeringen henholdsvis 7,6 gange højere baseret på </w:t>
      </w:r>
      <w:proofErr w:type="spellStart"/>
      <w:r w:rsidRPr="00F51C5D">
        <w:rPr>
          <w:sz w:val="24"/>
          <w:szCs w:val="24"/>
        </w:rPr>
        <w:t>C</w:t>
      </w:r>
      <w:r w:rsidRPr="00F51C5D">
        <w:rPr>
          <w:sz w:val="24"/>
          <w:szCs w:val="24"/>
          <w:vertAlign w:val="subscript"/>
        </w:rPr>
        <w:t>max</w:t>
      </w:r>
      <w:proofErr w:type="spellEnd"/>
      <w:r w:rsidRPr="00F51C5D">
        <w:rPr>
          <w:sz w:val="24"/>
          <w:szCs w:val="24"/>
        </w:rPr>
        <w:t xml:space="preserve"> (90 %-CI 4,4-13,2) og 8,7 gange højere (90 %-CI 5,7-13,1) baseret på AUC end hos raske frivillige. Der er ikke udført studier hos personer med svært nedsat leverfunktion (Child </w:t>
      </w:r>
      <w:proofErr w:type="spellStart"/>
      <w:r w:rsidRPr="00F51C5D">
        <w:rPr>
          <w:sz w:val="24"/>
          <w:szCs w:val="24"/>
        </w:rPr>
        <w:t>Pugh</w:t>
      </w:r>
      <w:proofErr w:type="spellEnd"/>
      <w:r w:rsidRPr="00F51C5D">
        <w:rPr>
          <w:sz w:val="24"/>
          <w:szCs w:val="24"/>
        </w:rPr>
        <w:t xml:space="preserve"> C).</w:t>
      </w:r>
    </w:p>
    <w:p w14:paraId="4DD6BC83" w14:textId="77777777" w:rsidR="00F51C5D" w:rsidRPr="00F51C5D" w:rsidRDefault="00F51C5D" w:rsidP="005257E9">
      <w:pPr>
        <w:ind w:left="851"/>
        <w:rPr>
          <w:sz w:val="24"/>
          <w:szCs w:val="24"/>
        </w:rPr>
      </w:pPr>
    </w:p>
    <w:p w14:paraId="420AC974" w14:textId="77777777" w:rsidR="00F51C5D" w:rsidRPr="00F51C5D" w:rsidRDefault="00F51C5D" w:rsidP="005257E9">
      <w:pPr>
        <w:ind w:left="851"/>
        <w:rPr>
          <w:i/>
          <w:sz w:val="24"/>
          <w:szCs w:val="24"/>
        </w:rPr>
      </w:pPr>
      <w:r w:rsidRPr="00F51C5D">
        <w:rPr>
          <w:i/>
          <w:sz w:val="24"/>
          <w:szCs w:val="24"/>
        </w:rPr>
        <w:t xml:space="preserve">Samtidig behandling med </w:t>
      </w:r>
      <w:proofErr w:type="spellStart"/>
      <w:r w:rsidRPr="00F51C5D">
        <w:rPr>
          <w:i/>
          <w:sz w:val="24"/>
          <w:szCs w:val="24"/>
        </w:rPr>
        <w:t>pirfenidon</w:t>
      </w:r>
      <w:proofErr w:type="spellEnd"/>
    </w:p>
    <w:p w14:paraId="32DF3524" w14:textId="77777777" w:rsidR="00F51C5D" w:rsidRPr="00F51C5D" w:rsidRDefault="00F51C5D" w:rsidP="005257E9">
      <w:pPr>
        <w:ind w:left="851"/>
        <w:rPr>
          <w:sz w:val="24"/>
          <w:szCs w:val="24"/>
        </w:rPr>
      </w:pPr>
      <w:r w:rsidRPr="00F51C5D">
        <w:rPr>
          <w:sz w:val="24"/>
          <w:szCs w:val="24"/>
        </w:rPr>
        <w:t xml:space="preserve">I et dedikeret </w:t>
      </w:r>
      <w:proofErr w:type="spellStart"/>
      <w:r w:rsidRPr="00F51C5D">
        <w:rPr>
          <w:sz w:val="24"/>
          <w:szCs w:val="24"/>
        </w:rPr>
        <w:t>farmakokinetisk</w:t>
      </w:r>
      <w:proofErr w:type="spellEnd"/>
      <w:r w:rsidRPr="00F51C5D">
        <w:rPr>
          <w:sz w:val="24"/>
          <w:szCs w:val="24"/>
        </w:rPr>
        <w:t xml:space="preserve"> studie blev samtidig behandling med </w:t>
      </w:r>
      <w:proofErr w:type="spellStart"/>
      <w:r w:rsidRPr="00F51C5D">
        <w:rPr>
          <w:sz w:val="24"/>
          <w:szCs w:val="24"/>
        </w:rPr>
        <w:t>nintedanib</w:t>
      </w:r>
      <w:proofErr w:type="spellEnd"/>
      <w:r w:rsidRPr="00F51C5D">
        <w:rPr>
          <w:sz w:val="24"/>
          <w:szCs w:val="24"/>
        </w:rPr>
        <w:t xml:space="preserve"> og </w:t>
      </w:r>
      <w:proofErr w:type="spellStart"/>
      <w:r w:rsidRPr="00F51C5D">
        <w:rPr>
          <w:sz w:val="24"/>
          <w:szCs w:val="24"/>
        </w:rPr>
        <w:t>pirfenidon</w:t>
      </w:r>
      <w:proofErr w:type="spellEnd"/>
      <w:r w:rsidRPr="00F51C5D">
        <w:rPr>
          <w:sz w:val="24"/>
          <w:szCs w:val="24"/>
        </w:rPr>
        <w:t xml:space="preserve"> undersøgt hos patienter med IPF. Gruppe 1 fik en enkelt dosis med 150 mg </w:t>
      </w:r>
      <w:proofErr w:type="spellStart"/>
      <w:r w:rsidRPr="00F51C5D">
        <w:rPr>
          <w:sz w:val="24"/>
          <w:szCs w:val="24"/>
        </w:rPr>
        <w:t>nintedanib</w:t>
      </w:r>
      <w:proofErr w:type="spellEnd"/>
      <w:r w:rsidRPr="00F51C5D">
        <w:rPr>
          <w:sz w:val="24"/>
          <w:szCs w:val="24"/>
        </w:rPr>
        <w:t xml:space="preserve"> før og efter </w:t>
      </w:r>
      <w:proofErr w:type="spellStart"/>
      <w:r w:rsidRPr="00F51C5D">
        <w:rPr>
          <w:sz w:val="24"/>
          <w:szCs w:val="24"/>
        </w:rPr>
        <w:t>optitrering</w:t>
      </w:r>
      <w:proofErr w:type="spellEnd"/>
      <w:r w:rsidRPr="00F51C5D">
        <w:rPr>
          <w:sz w:val="24"/>
          <w:szCs w:val="24"/>
        </w:rPr>
        <w:t xml:space="preserve"> til 801 mg </w:t>
      </w:r>
      <w:proofErr w:type="spellStart"/>
      <w:r w:rsidRPr="00F51C5D">
        <w:rPr>
          <w:sz w:val="24"/>
          <w:szCs w:val="24"/>
        </w:rPr>
        <w:t>pirfenidon</w:t>
      </w:r>
      <w:proofErr w:type="spellEnd"/>
      <w:r w:rsidRPr="00F51C5D">
        <w:rPr>
          <w:sz w:val="24"/>
          <w:szCs w:val="24"/>
        </w:rPr>
        <w:t xml:space="preserve"> tre gange dagligt ved </w:t>
      </w:r>
      <w:proofErr w:type="spellStart"/>
      <w:r w:rsidRPr="00F51C5D">
        <w:rPr>
          <w:i/>
          <w:sz w:val="24"/>
          <w:szCs w:val="24"/>
        </w:rPr>
        <w:t>steady</w:t>
      </w:r>
      <w:proofErr w:type="spellEnd"/>
      <w:r w:rsidRPr="00F51C5D">
        <w:rPr>
          <w:i/>
          <w:sz w:val="24"/>
          <w:szCs w:val="24"/>
        </w:rPr>
        <w:t xml:space="preserve"> </w:t>
      </w:r>
      <w:proofErr w:type="spellStart"/>
      <w:r w:rsidRPr="00F51C5D">
        <w:rPr>
          <w:i/>
          <w:sz w:val="24"/>
          <w:szCs w:val="24"/>
        </w:rPr>
        <w:t>state</w:t>
      </w:r>
      <w:proofErr w:type="spellEnd"/>
      <w:r w:rsidRPr="00F51C5D">
        <w:rPr>
          <w:i/>
          <w:sz w:val="24"/>
          <w:szCs w:val="24"/>
        </w:rPr>
        <w:t xml:space="preserve"> </w:t>
      </w:r>
      <w:r w:rsidRPr="00F51C5D">
        <w:rPr>
          <w:sz w:val="24"/>
          <w:szCs w:val="24"/>
        </w:rPr>
        <w:t xml:space="preserve">(N = 20 behandlede patienter). Gruppe 2 fik </w:t>
      </w:r>
      <w:proofErr w:type="spellStart"/>
      <w:r w:rsidRPr="00F51C5D">
        <w:rPr>
          <w:i/>
          <w:sz w:val="24"/>
          <w:szCs w:val="24"/>
        </w:rPr>
        <w:t>steady</w:t>
      </w:r>
      <w:proofErr w:type="spellEnd"/>
      <w:r w:rsidRPr="00F51C5D">
        <w:rPr>
          <w:i/>
          <w:sz w:val="24"/>
          <w:szCs w:val="24"/>
        </w:rPr>
        <w:t xml:space="preserve"> state</w:t>
      </w:r>
      <w:r w:rsidRPr="00F51C5D">
        <w:rPr>
          <w:sz w:val="24"/>
          <w:szCs w:val="24"/>
        </w:rPr>
        <w:t xml:space="preserve">-behandling med 801 mg </w:t>
      </w:r>
      <w:proofErr w:type="spellStart"/>
      <w:r w:rsidRPr="00F51C5D">
        <w:rPr>
          <w:sz w:val="24"/>
          <w:szCs w:val="24"/>
        </w:rPr>
        <w:t>pirfenidon</w:t>
      </w:r>
      <w:proofErr w:type="spellEnd"/>
      <w:r w:rsidRPr="00F51C5D">
        <w:rPr>
          <w:sz w:val="24"/>
          <w:szCs w:val="24"/>
        </w:rPr>
        <w:t xml:space="preserve"> tre gange dagligt og havde en </w:t>
      </w:r>
      <w:proofErr w:type="spellStart"/>
      <w:r w:rsidRPr="00F51C5D">
        <w:rPr>
          <w:sz w:val="24"/>
          <w:szCs w:val="24"/>
        </w:rPr>
        <w:t>farmakokinetisk</w:t>
      </w:r>
      <w:proofErr w:type="spellEnd"/>
      <w:r w:rsidRPr="00F51C5D">
        <w:rPr>
          <w:sz w:val="24"/>
          <w:szCs w:val="24"/>
        </w:rPr>
        <w:t xml:space="preserve"> profilering før og efter mindst syv dages samtidig behandling med 150 mg </w:t>
      </w:r>
      <w:proofErr w:type="spellStart"/>
      <w:r w:rsidRPr="00F51C5D">
        <w:rPr>
          <w:sz w:val="24"/>
          <w:szCs w:val="24"/>
        </w:rPr>
        <w:t>nintedanib</w:t>
      </w:r>
      <w:proofErr w:type="spellEnd"/>
      <w:r w:rsidRPr="00F51C5D">
        <w:rPr>
          <w:sz w:val="24"/>
          <w:szCs w:val="24"/>
        </w:rPr>
        <w:t xml:space="preserve"> to gange dagligt (N = 17 behandlede patienter). </w:t>
      </w:r>
    </w:p>
    <w:p w14:paraId="3806834A" w14:textId="77777777" w:rsidR="00F51C5D" w:rsidRPr="00F51C5D" w:rsidRDefault="00F51C5D" w:rsidP="005257E9">
      <w:pPr>
        <w:ind w:left="851"/>
        <w:rPr>
          <w:sz w:val="24"/>
          <w:szCs w:val="24"/>
        </w:rPr>
      </w:pPr>
    </w:p>
    <w:p w14:paraId="6CE78639" w14:textId="5C85502A" w:rsidR="00F51C5D" w:rsidRPr="00F51C5D" w:rsidRDefault="00F51C5D" w:rsidP="005257E9">
      <w:pPr>
        <w:ind w:left="851"/>
        <w:rPr>
          <w:sz w:val="24"/>
          <w:szCs w:val="24"/>
        </w:rPr>
      </w:pPr>
      <w:r w:rsidRPr="00F51C5D">
        <w:rPr>
          <w:sz w:val="24"/>
          <w:szCs w:val="24"/>
        </w:rPr>
        <w:t xml:space="preserve">I gruppe 1 var de justerede geometriske gennemsnitsratioer (90 % konfidensinterval (CI)) hhv. 93 % (57 %-151 %) og 96 % (70 %-131 %) for </w:t>
      </w:r>
      <w:proofErr w:type="spellStart"/>
      <w:r w:rsidRPr="00F51C5D">
        <w:rPr>
          <w:sz w:val="24"/>
          <w:szCs w:val="24"/>
        </w:rPr>
        <w:t>C</w:t>
      </w:r>
      <w:r w:rsidRPr="00F51C5D">
        <w:rPr>
          <w:sz w:val="24"/>
          <w:szCs w:val="24"/>
          <w:vertAlign w:val="subscript"/>
        </w:rPr>
        <w:t>max</w:t>
      </w:r>
      <w:proofErr w:type="spellEnd"/>
      <w:r w:rsidRPr="00F51C5D">
        <w:rPr>
          <w:sz w:val="24"/>
          <w:szCs w:val="24"/>
        </w:rPr>
        <w:t xml:space="preserve"> og AUC</w:t>
      </w:r>
      <w:r w:rsidRPr="00F51C5D">
        <w:rPr>
          <w:sz w:val="24"/>
          <w:szCs w:val="24"/>
          <w:vertAlign w:val="subscript"/>
        </w:rPr>
        <w:t>0-tz</w:t>
      </w:r>
      <w:r w:rsidRPr="00F51C5D">
        <w:rPr>
          <w:sz w:val="24"/>
          <w:szCs w:val="24"/>
        </w:rPr>
        <w:t xml:space="preserve"> for </w:t>
      </w:r>
      <w:proofErr w:type="spellStart"/>
      <w:r w:rsidRPr="00F51C5D">
        <w:rPr>
          <w:sz w:val="24"/>
          <w:szCs w:val="24"/>
        </w:rPr>
        <w:t>nintedanib</w:t>
      </w:r>
      <w:proofErr w:type="spellEnd"/>
      <w:r w:rsidRPr="00F51C5D">
        <w:rPr>
          <w:sz w:val="24"/>
          <w:szCs w:val="24"/>
        </w:rPr>
        <w:t xml:space="preserve"> (N</w:t>
      </w:r>
      <w:r w:rsidR="00ED17ED">
        <w:rPr>
          <w:sz w:val="24"/>
          <w:szCs w:val="24"/>
        </w:rPr>
        <w:t> </w:t>
      </w:r>
      <w:r w:rsidRPr="00F51C5D">
        <w:rPr>
          <w:sz w:val="24"/>
          <w:szCs w:val="24"/>
        </w:rPr>
        <w:t>=</w:t>
      </w:r>
      <w:r w:rsidR="00ED17ED">
        <w:rPr>
          <w:sz w:val="24"/>
          <w:szCs w:val="24"/>
        </w:rPr>
        <w:t> </w:t>
      </w:r>
      <w:r w:rsidRPr="00F51C5D">
        <w:rPr>
          <w:sz w:val="24"/>
          <w:szCs w:val="24"/>
        </w:rPr>
        <w:t xml:space="preserve">12 for intraindividuel sammenligning). I gruppe 2 var de justerede geometriske gennemsnitsratioer (90 % CI) hhv. 97 % (86 %-110 %) og 95 % (86 %-106 %) for </w:t>
      </w:r>
      <w:proofErr w:type="spellStart"/>
      <w:proofErr w:type="gramStart"/>
      <w:r w:rsidRPr="00F51C5D">
        <w:rPr>
          <w:sz w:val="24"/>
          <w:szCs w:val="24"/>
        </w:rPr>
        <w:t>C</w:t>
      </w:r>
      <w:r w:rsidRPr="00F51C5D">
        <w:rPr>
          <w:sz w:val="24"/>
          <w:szCs w:val="24"/>
          <w:vertAlign w:val="subscript"/>
        </w:rPr>
        <w:t>max,ss</w:t>
      </w:r>
      <w:proofErr w:type="spellEnd"/>
      <w:proofErr w:type="gramEnd"/>
      <w:r w:rsidRPr="00F51C5D">
        <w:rPr>
          <w:sz w:val="24"/>
          <w:szCs w:val="24"/>
          <w:vertAlign w:val="subscript"/>
        </w:rPr>
        <w:t xml:space="preserve"> </w:t>
      </w:r>
      <w:r w:rsidRPr="00F51C5D">
        <w:rPr>
          <w:sz w:val="24"/>
          <w:szCs w:val="24"/>
        </w:rPr>
        <w:t xml:space="preserve">og </w:t>
      </w:r>
      <w:proofErr w:type="spellStart"/>
      <w:r w:rsidRPr="00F51C5D">
        <w:rPr>
          <w:sz w:val="24"/>
          <w:szCs w:val="24"/>
        </w:rPr>
        <w:t>AUC</w:t>
      </w:r>
      <w:r w:rsidRPr="00F51C5D">
        <w:rPr>
          <w:sz w:val="24"/>
          <w:szCs w:val="24"/>
          <w:vertAlign w:val="subscript"/>
        </w:rPr>
        <w:t>τ,ss</w:t>
      </w:r>
      <w:proofErr w:type="spellEnd"/>
      <w:r w:rsidRPr="00F51C5D">
        <w:rPr>
          <w:sz w:val="24"/>
          <w:szCs w:val="24"/>
        </w:rPr>
        <w:t xml:space="preserve"> for </w:t>
      </w:r>
      <w:proofErr w:type="spellStart"/>
      <w:r w:rsidRPr="00F51C5D">
        <w:rPr>
          <w:sz w:val="24"/>
          <w:szCs w:val="24"/>
        </w:rPr>
        <w:t>pirfenidon</w:t>
      </w:r>
      <w:proofErr w:type="spellEnd"/>
      <w:r w:rsidRPr="00F51C5D">
        <w:rPr>
          <w:sz w:val="24"/>
          <w:szCs w:val="24"/>
        </w:rPr>
        <w:t xml:space="preserve"> (N = 12 for intraindividuel sammenligning).</w:t>
      </w:r>
    </w:p>
    <w:p w14:paraId="09151878" w14:textId="77777777" w:rsidR="00F51C5D" w:rsidRPr="00F51C5D" w:rsidRDefault="00F51C5D" w:rsidP="005257E9">
      <w:pPr>
        <w:ind w:left="851"/>
        <w:rPr>
          <w:sz w:val="24"/>
          <w:szCs w:val="24"/>
        </w:rPr>
      </w:pPr>
      <w:r w:rsidRPr="00F51C5D">
        <w:rPr>
          <w:sz w:val="24"/>
          <w:szCs w:val="24"/>
        </w:rPr>
        <w:t xml:space="preserve">Baseret på disse resultater er der ikke evidens for en relevant </w:t>
      </w:r>
      <w:proofErr w:type="spellStart"/>
      <w:r w:rsidRPr="00F51C5D">
        <w:rPr>
          <w:sz w:val="24"/>
          <w:szCs w:val="24"/>
        </w:rPr>
        <w:t>farmakokinetisk</w:t>
      </w:r>
      <w:proofErr w:type="spellEnd"/>
      <w:r w:rsidRPr="00F51C5D">
        <w:rPr>
          <w:sz w:val="24"/>
          <w:szCs w:val="24"/>
        </w:rPr>
        <w:t xml:space="preserve"> lægemiddelinteraktion mellem </w:t>
      </w:r>
      <w:proofErr w:type="spellStart"/>
      <w:r w:rsidRPr="00F51C5D">
        <w:rPr>
          <w:sz w:val="24"/>
          <w:szCs w:val="24"/>
        </w:rPr>
        <w:t>nintedanib</w:t>
      </w:r>
      <w:proofErr w:type="spellEnd"/>
      <w:r w:rsidRPr="00F51C5D">
        <w:rPr>
          <w:sz w:val="24"/>
          <w:szCs w:val="24"/>
        </w:rPr>
        <w:t xml:space="preserve"> og </w:t>
      </w:r>
      <w:proofErr w:type="spellStart"/>
      <w:r w:rsidRPr="00F51C5D">
        <w:rPr>
          <w:sz w:val="24"/>
          <w:szCs w:val="24"/>
        </w:rPr>
        <w:t>pirfenidon</w:t>
      </w:r>
      <w:proofErr w:type="spellEnd"/>
      <w:r w:rsidRPr="00F51C5D">
        <w:rPr>
          <w:sz w:val="24"/>
          <w:szCs w:val="24"/>
        </w:rPr>
        <w:t>, når de administreres i kombination (se pkt. 4.4).</w:t>
      </w:r>
    </w:p>
    <w:p w14:paraId="09586C78" w14:textId="77777777" w:rsidR="00F51C5D" w:rsidRPr="00F51C5D" w:rsidRDefault="00F51C5D" w:rsidP="005257E9">
      <w:pPr>
        <w:ind w:left="851"/>
        <w:rPr>
          <w:sz w:val="24"/>
          <w:szCs w:val="24"/>
        </w:rPr>
      </w:pPr>
    </w:p>
    <w:p w14:paraId="2045E5E7" w14:textId="77777777" w:rsidR="00F51C5D" w:rsidRPr="00F51C5D" w:rsidRDefault="00F51C5D" w:rsidP="005257E9">
      <w:pPr>
        <w:ind w:left="851"/>
        <w:rPr>
          <w:i/>
          <w:sz w:val="24"/>
          <w:szCs w:val="24"/>
        </w:rPr>
      </w:pPr>
      <w:r w:rsidRPr="00F51C5D">
        <w:rPr>
          <w:i/>
          <w:sz w:val="24"/>
          <w:szCs w:val="24"/>
        </w:rPr>
        <w:t xml:space="preserve">Samtidig behandling med </w:t>
      </w:r>
      <w:proofErr w:type="spellStart"/>
      <w:r w:rsidRPr="00F51C5D">
        <w:rPr>
          <w:i/>
          <w:sz w:val="24"/>
          <w:szCs w:val="24"/>
        </w:rPr>
        <w:t>bosentan</w:t>
      </w:r>
      <w:proofErr w:type="spellEnd"/>
    </w:p>
    <w:p w14:paraId="34918C23" w14:textId="77777777" w:rsidR="00F51C5D" w:rsidRPr="00F51C5D" w:rsidRDefault="00F51C5D" w:rsidP="005257E9">
      <w:pPr>
        <w:ind w:left="851"/>
        <w:rPr>
          <w:sz w:val="24"/>
          <w:szCs w:val="24"/>
        </w:rPr>
      </w:pPr>
      <w:r w:rsidRPr="00F51C5D">
        <w:rPr>
          <w:sz w:val="24"/>
          <w:szCs w:val="24"/>
        </w:rPr>
        <w:t xml:space="preserve">I et dedikeret </w:t>
      </w:r>
      <w:proofErr w:type="spellStart"/>
      <w:r w:rsidRPr="00F51C5D">
        <w:rPr>
          <w:sz w:val="24"/>
          <w:szCs w:val="24"/>
        </w:rPr>
        <w:t>farmakokinetisk</w:t>
      </w:r>
      <w:proofErr w:type="spellEnd"/>
      <w:r w:rsidRPr="00F51C5D">
        <w:rPr>
          <w:sz w:val="24"/>
          <w:szCs w:val="24"/>
        </w:rPr>
        <w:t xml:space="preserve"> studie blev samtidig behandling af </w:t>
      </w:r>
      <w:proofErr w:type="spellStart"/>
      <w:r w:rsidRPr="00F51C5D">
        <w:rPr>
          <w:sz w:val="24"/>
          <w:szCs w:val="24"/>
        </w:rPr>
        <w:t>nintedanib</w:t>
      </w:r>
      <w:proofErr w:type="spellEnd"/>
      <w:r w:rsidRPr="00F51C5D">
        <w:rPr>
          <w:sz w:val="24"/>
          <w:szCs w:val="24"/>
        </w:rPr>
        <w:t xml:space="preserve"> og </w:t>
      </w:r>
      <w:proofErr w:type="spellStart"/>
      <w:r w:rsidRPr="00F51C5D">
        <w:rPr>
          <w:sz w:val="24"/>
          <w:szCs w:val="24"/>
        </w:rPr>
        <w:t>bosentan</w:t>
      </w:r>
      <w:proofErr w:type="spellEnd"/>
      <w:r w:rsidRPr="00F51C5D">
        <w:rPr>
          <w:sz w:val="24"/>
          <w:szCs w:val="24"/>
        </w:rPr>
        <w:t xml:space="preserve"> undersøgt hos raske frivillige. Forsøgspersonerne fik en enkelt dosis med 150 mg </w:t>
      </w:r>
      <w:proofErr w:type="spellStart"/>
      <w:r w:rsidRPr="00F51C5D">
        <w:rPr>
          <w:sz w:val="24"/>
          <w:szCs w:val="24"/>
        </w:rPr>
        <w:t>nintedanib</w:t>
      </w:r>
      <w:proofErr w:type="spellEnd"/>
      <w:r w:rsidRPr="00F51C5D">
        <w:rPr>
          <w:sz w:val="24"/>
          <w:szCs w:val="24"/>
        </w:rPr>
        <w:t xml:space="preserve"> før og efter flere doser af 125 mg </w:t>
      </w:r>
      <w:proofErr w:type="spellStart"/>
      <w:r w:rsidRPr="00F51C5D">
        <w:rPr>
          <w:sz w:val="24"/>
          <w:szCs w:val="24"/>
        </w:rPr>
        <w:t>bosentan</w:t>
      </w:r>
      <w:proofErr w:type="spellEnd"/>
      <w:r w:rsidRPr="00F51C5D">
        <w:rPr>
          <w:sz w:val="24"/>
          <w:szCs w:val="24"/>
        </w:rPr>
        <w:t xml:space="preserve"> to gange dagligt ved </w:t>
      </w:r>
      <w:proofErr w:type="spellStart"/>
      <w:r w:rsidRPr="00F51C5D">
        <w:rPr>
          <w:i/>
          <w:sz w:val="24"/>
          <w:szCs w:val="24"/>
        </w:rPr>
        <w:t>steady</w:t>
      </w:r>
      <w:proofErr w:type="spellEnd"/>
      <w:r w:rsidRPr="00F51C5D">
        <w:rPr>
          <w:i/>
          <w:sz w:val="24"/>
          <w:szCs w:val="24"/>
        </w:rPr>
        <w:t xml:space="preserve"> </w:t>
      </w:r>
      <w:proofErr w:type="spellStart"/>
      <w:r w:rsidRPr="00F51C5D">
        <w:rPr>
          <w:i/>
          <w:sz w:val="24"/>
          <w:szCs w:val="24"/>
        </w:rPr>
        <w:t>state</w:t>
      </w:r>
      <w:proofErr w:type="spellEnd"/>
      <w:r w:rsidRPr="00F51C5D">
        <w:rPr>
          <w:sz w:val="24"/>
          <w:szCs w:val="24"/>
        </w:rPr>
        <w:t xml:space="preserve">. De justerede geometriske gennemsnitsratioer (90 % konfidensinterval (CI)) var hhv. 103 % (86 %-124 %) og 99 % (91 %-107 %) for </w:t>
      </w:r>
      <w:proofErr w:type="spellStart"/>
      <w:r w:rsidRPr="00F51C5D">
        <w:rPr>
          <w:sz w:val="24"/>
          <w:szCs w:val="24"/>
        </w:rPr>
        <w:t>C</w:t>
      </w:r>
      <w:r w:rsidRPr="00F51C5D">
        <w:rPr>
          <w:sz w:val="24"/>
          <w:szCs w:val="24"/>
          <w:vertAlign w:val="subscript"/>
        </w:rPr>
        <w:t>max</w:t>
      </w:r>
      <w:proofErr w:type="spellEnd"/>
      <w:r w:rsidRPr="00F51C5D">
        <w:rPr>
          <w:sz w:val="24"/>
          <w:szCs w:val="24"/>
        </w:rPr>
        <w:t xml:space="preserve"> og AUC0-tz af </w:t>
      </w:r>
      <w:proofErr w:type="spellStart"/>
      <w:r w:rsidRPr="00F51C5D">
        <w:rPr>
          <w:sz w:val="24"/>
          <w:szCs w:val="24"/>
        </w:rPr>
        <w:t>nintedanib</w:t>
      </w:r>
      <w:proofErr w:type="spellEnd"/>
      <w:r w:rsidRPr="00F51C5D">
        <w:rPr>
          <w:sz w:val="24"/>
          <w:szCs w:val="24"/>
        </w:rPr>
        <w:t xml:space="preserve"> (n = 13), hvilket indikerer, at samtidig administration af </w:t>
      </w:r>
      <w:proofErr w:type="spellStart"/>
      <w:r w:rsidRPr="00F51C5D">
        <w:rPr>
          <w:sz w:val="24"/>
          <w:szCs w:val="24"/>
        </w:rPr>
        <w:t>nintedanib</w:t>
      </w:r>
      <w:proofErr w:type="spellEnd"/>
      <w:r w:rsidRPr="00F51C5D">
        <w:rPr>
          <w:sz w:val="24"/>
          <w:szCs w:val="24"/>
        </w:rPr>
        <w:t xml:space="preserve"> og </w:t>
      </w:r>
      <w:proofErr w:type="spellStart"/>
      <w:r w:rsidRPr="00F51C5D">
        <w:rPr>
          <w:sz w:val="24"/>
          <w:szCs w:val="24"/>
        </w:rPr>
        <w:t>bosentan</w:t>
      </w:r>
      <w:proofErr w:type="spellEnd"/>
      <w:r w:rsidRPr="00F51C5D">
        <w:rPr>
          <w:sz w:val="24"/>
          <w:szCs w:val="24"/>
        </w:rPr>
        <w:t xml:space="preserve"> ikke ændrede </w:t>
      </w:r>
      <w:proofErr w:type="spellStart"/>
      <w:r w:rsidRPr="00F51C5D">
        <w:rPr>
          <w:sz w:val="24"/>
          <w:szCs w:val="24"/>
        </w:rPr>
        <w:t>nintedanibs</w:t>
      </w:r>
      <w:proofErr w:type="spellEnd"/>
      <w:r w:rsidRPr="00F51C5D">
        <w:rPr>
          <w:sz w:val="24"/>
          <w:szCs w:val="24"/>
        </w:rPr>
        <w:t xml:space="preserve"> farmakokinetik.</w:t>
      </w:r>
    </w:p>
    <w:p w14:paraId="4EB9DD8D" w14:textId="77777777" w:rsidR="00F51C5D" w:rsidRPr="00F51C5D" w:rsidRDefault="00F51C5D" w:rsidP="005257E9">
      <w:pPr>
        <w:ind w:left="851"/>
        <w:rPr>
          <w:sz w:val="24"/>
          <w:szCs w:val="24"/>
        </w:rPr>
      </w:pPr>
    </w:p>
    <w:p w14:paraId="4B7544F6" w14:textId="77777777" w:rsidR="00F51C5D" w:rsidRPr="00F51C5D" w:rsidRDefault="00F51C5D" w:rsidP="005257E9">
      <w:pPr>
        <w:ind w:left="851"/>
        <w:rPr>
          <w:i/>
          <w:sz w:val="24"/>
          <w:szCs w:val="24"/>
        </w:rPr>
      </w:pPr>
      <w:r w:rsidRPr="00F51C5D">
        <w:rPr>
          <w:i/>
          <w:sz w:val="24"/>
          <w:szCs w:val="24"/>
        </w:rPr>
        <w:t xml:space="preserve">Samtidig behandling med orale hormonale </w:t>
      </w:r>
      <w:proofErr w:type="spellStart"/>
      <w:r w:rsidRPr="00F51C5D">
        <w:rPr>
          <w:i/>
          <w:sz w:val="24"/>
          <w:szCs w:val="24"/>
        </w:rPr>
        <w:t>kontraceptiva</w:t>
      </w:r>
      <w:proofErr w:type="spellEnd"/>
    </w:p>
    <w:p w14:paraId="6CE369EE" w14:textId="77777777" w:rsidR="00F51C5D" w:rsidRPr="00F51C5D" w:rsidRDefault="00F51C5D" w:rsidP="005257E9">
      <w:pPr>
        <w:ind w:left="851"/>
        <w:rPr>
          <w:sz w:val="24"/>
          <w:szCs w:val="24"/>
        </w:rPr>
      </w:pPr>
      <w:r w:rsidRPr="00F51C5D">
        <w:rPr>
          <w:sz w:val="24"/>
          <w:szCs w:val="24"/>
        </w:rPr>
        <w:t xml:space="preserve">I et dedikeret </w:t>
      </w:r>
      <w:proofErr w:type="spellStart"/>
      <w:r w:rsidRPr="00F51C5D">
        <w:rPr>
          <w:sz w:val="24"/>
          <w:szCs w:val="24"/>
        </w:rPr>
        <w:t>farmakokinetisk</w:t>
      </w:r>
      <w:proofErr w:type="spellEnd"/>
      <w:r w:rsidRPr="00F51C5D">
        <w:rPr>
          <w:sz w:val="24"/>
          <w:szCs w:val="24"/>
        </w:rPr>
        <w:t xml:space="preserve"> studie fik kvindelige patienter med </w:t>
      </w:r>
      <w:proofErr w:type="spellStart"/>
      <w:r w:rsidRPr="00F51C5D">
        <w:rPr>
          <w:sz w:val="24"/>
          <w:szCs w:val="24"/>
        </w:rPr>
        <w:t>SSc</w:t>
      </w:r>
      <w:proofErr w:type="spellEnd"/>
      <w:r w:rsidRPr="00F51C5D">
        <w:rPr>
          <w:sz w:val="24"/>
          <w:szCs w:val="24"/>
        </w:rPr>
        <w:t xml:space="preserve">-ILS en enkelt dosis af en kombination af 30 µg </w:t>
      </w:r>
      <w:proofErr w:type="spellStart"/>
      <w:r w:rsidRPr="00F51C5D">
        <w:rPr>
          <w:sz w:val="24"/>
          <w:szCs w:val="24"/>
        </w:rPr>
        <w:t>ethinylestradiol</w:t>
      </w:r>
      <w:proofErr w:type="spellEnd"/>
      <w:r w:rsidRPr="00F51C5D">
        <w:rPr>
          <w:sz w:val="24"/>
          <w:szCs w:val="24"/>
        </w:rPr>
        <w:t xml:space="preserve"> og 150 µg </w:t>
      </w:r>
      <w:proofErr w:type="spellStart"/>
      <w:r w:rsidRPr="00F51C5D">
        <w:rPr>
          <w:sz w:val="24"/>
          <w:szCs w:val="24"/>
        </w:rPr>
        <w:t>levonorgestrel</w:t>
      </w:r>
      <w:proofErr w:type="spellEnd"/>
      <w:r w:rsidRPr="00F51C5D">
        <w:rPr>
          <w:sz w:val="24"/>
          <w:szCs w:val="24"/>
        </w:rPr>
        <w:t xml:space="preserve"> før og efter dosering med 150 mg </w:t>
      </w:r>
      <w:proofErr w:type="spellStart"/>
      <w:r w:rsidRPr="00F51C5D">
        <w:rPr>
          <w:sz w:val="24"/>
          <w:szCs w:val="24"/>
        </w:rPr>
        <w:t>nintedanib</w:t>
      </w:r>
      <w:proofErr w:type="spellEnd"/>
      <w:r w:rsidRPr="00F51C5D">
        <w:rPr>
          <w:sz w:val="24"/>
          <w:szCs w:val="24"/>
        </w:rPr>
        <w:t xml:space="preserve"> to gange dagligt i mindst 10 dage. De justerede geometriske gennemsnitsratioer (90 % konfidensinterval (CI)) var hhv. 117 % (108 %-127 %; </w:t>
      </w:r>
      <w:proofErr w:type="spellStart"/>
      <w:r w:rsidRPr="00F51C5D">
        <w:rPr>
          <w:sz w:val="24"/>
          <w:szCs w:val="24"/>
        </w:rPr>
        <w:t>C</w:t>
      </w:r>
      <w:r w:rsidRPr="00F51C5D">
        <w:rPr>
          <w:sz w:val="24"/>
          <w:szCs w:val="24"/>
          <w:vertAlign w:val="subscript"/>
        </w:rPr>
        <w:t>max</w:t>
      </w:r>
      <w:proofErr w:type="spellEnd"/>
      <w:r w:rsidRPr="00F51C5D">
        <w:rPr>
          <w:sz w:val="24"/>
          <w:szCs w:val="24"/>
        </w:rPr>
        <w:t xml:space="preserve">) og 101 % (93 %-111 %; AUC0-tz) for </w:t>
      </w:r>
      <w:proofErr w:type="spellStart"/>
      <w:r w:rsidRPr="00F51C5D">
        <w:rPr>
          <w:sz w:val="24"/>
          <w:szCs w:val="24"/>
        </w:rPr>
        <w:t>ethinylestradiol</w:t>
      </w:r>
      <w:proofErr w:type="spellEnd"/>
      <w:r w:rsidRPr="00F51C5D">
        <w:rPr>
          <w:sz w:val="24"/>
          <w:szCs w:val="24"/>
        </w:rPr>
        <w:t xml:space="preserve"> og 101 % (90 %-113 %; </w:t>
      </w:r>
      <w:proofErr w:type="spellStart"/>
      <w:r w:rsidRPr="00F51C5D">
        <w:rPr>
          <w:sz w:val="24"/>
          <w:szCs w:val="24"/>
        </w:rPr>
        <w:t>C</w:t>
      </w:r>
      <w:r w:rsidRPr="00F51C5D">
        <w:rPr>
          <w:sz w:val="24"/>
          <w:szCs w:val="24"/>
          <w:vertAlign w:val="subscript"/>
        </w:rPr>
        <w:t>max</w:t>
      </w:r>
      <w:proofErr w:type="spellEnd"/>
      <w:r w:rsidRPr="00F51C5D">
        <w:rPr>
          <w:sz w:val="24"/>
          <w:szCs w:val="24"/>
        </w:rPr>
        <w:t xml:space="preserve">) og 96 % (91 %-102 %; AUC0-tz) for </w:t>
      </w:r>
      <w:proofErr w:type="spellStart"/>
      <w:r w:rsidRPr="00F51C5D">
        <w:rPr>
          <w:sz w:val="24"/>
          <w:szCs w:val="24"/>
        </w:rPr>
        <w:t>levonorgestrel</w:t>
      </w:r>
      <w:proofErr w:type="spellEnd"/>
      <w:r w:rsidRPr="00F51C5D">
        <w:rPr>
          <w:sz w:val="24"/>
          <w:szCs w:val="24"/>
        </w:rPr>
        <w:t xml:space="preserve"> (n = 15), hvilket indikerer, at samtidig administration af </w:t>
      </w:r>
      <w:proofErr w:type="spellStart"/>
      <w:r w:rsidRPr="00F51C5D">
        <w:rPr>
          <w:sz w:val="24"/>
          <w:szCs w:val="24"/>
        </w:rPr>
        <w:t>nintedanib</w:t>
      </w:r>
      <w:proofErr w:type="spellEnd"/>
      <w:r w:rsidRPr="00F51C5D">
        <w:rPr>
          <w:sz w:val="24"/>
          <w:szCs w:val="24"/>
        </w:rPr>
        <w:t xml:space="preserve"> ikke har nogen relevant virkning på </w:t>
      </w:r>
      <w:proofErr w:type="spellStart"/>
      <w:r w:rsidRPr="00F51C5D">
        <w:rPr>
          <w:sz w:val="24"/>
          <w:szCs w:val="24"/>
        </w:rPr>
        <w:t>ethinylestradiols</w:t>
      </w:r>
      <w:proofErr w:type="spellEnd"/>
      <w:r w:rsidRPr="00F51C5D">
        <w:rPr>
          <w:sz w:val="24"/>
          <w:szCs w:val="24"/>
        </w:rPr>
        <w:t xml:space="preserve"> og </w:t>
      </w:r>
      <w:proofErr w:type="spellStart"/>
      <w:r w:rsidRPr="00F51C5D">
        <w:rPr>
          <w:sz w:val="24"/>
          <w:szCs w:val="24"/>
        </w:rPr>
        <w:t>levonorgestrels</w:t>
      </w:r>
      <w:proofErr w:type="spellEnd"/>
      <w:r w:rsidRPr="00F51C5D">
        <w:rPr>
          <w:sz w:val="24"/>
          <w:szCs w:val="24"/>
        </w:rPr>
        <w:t xml:space="preserve"> plasmaeksponering.</w:t>
      </w:r>
    </w:p>
    <w:p w14:paraId="6B63C41F" w14:textId="77777777" w:rsidR="00F51C5D" w:rsidRPr="00F51C5D" w:rsidRDefault="00F51C5D" w:rsidP="005257E9">
      <w:pPr>
        <w:ind w:left="851"/>
        <w:rPr>
          <w:sz w:val="24"/>
          <w:szCs w:val="24"/>
        </w:rPr>
      </w:pPr>
    </w:p>
    <w:p w14:paraId="6D67D26B" w14:textId="77777777" w:rsidR="00F51C5D" w:rsidRPr="00F51C5D" w:rsidRDefault="00F51C5D" w:rsidP="005257E9">
      <w:pPr>
        <w:ind w:left="851"/>
        <w:rPr>
          <w:i/>
          <w:sz w:val="24"/>
          <w:szCs w:val="24"/>
        </w:rPr>
      </w:pPr>
      <w:r w:rsidRPr="00F51C5D">
        <w:rPr>
          <w:i/>
          <w:sz w:val="24"/>
          <w:szCs w:val="24"/>
        </w:rPr>
        <w:t>Eksponering/respons-forhold</w:t>
      </w:r>
    </w:p>
    <w:p w14:paraId="43004822" w14:textId="77777777" w:rsidR="00F51C5D" w:rsidRPr="00F51C5D" w:rsidRDefault="00F51C5D" w:rsidP="005257E9">
      <w:pPr>
        <w:ind w:left="851"/>
        <w:rPr>
          <w:sz w:val="24"/>
          <w:szCs w:val="24"/>
        </w:rPr>
      </w:pPr>
      <w:r w:rsidRPr="00F51C5D">
        <w:rPr>
          <w:sz w:val="24"/>
          <w:szCs w:val="24"/>
        </w:rPr>
        <w:t xml:space="preserve">Eksponering/respons-analyser af patienter med IPF og andre kroniske </w:t>
      </w:r>
      <w:proofErr w:type="spellStart"/>
      <w:r w:rsidRPr="00F51C5D">
        <w:rPr>
          <w:sz w:val="24"/>
          <w:szCs w:val="24"/>
        </w:rPr>
        <w:t>fibroserende</w:t>
      </w:r>
      <w:proofErr w:type="spellEnd"/>
      <w:r w:rsidRPr="00F51C5D">
        <w:rPr>
          <w:sz w:val="24"/>
          <w:szCs w:val="24"/>
        </w:rPr>
        <w:t xml:space="preserve"> </w:t>
      </w:r>
      <w:proofErr w:type="spellStart"/>
      <w:r w:rsidRPr="00F51C5D">
        <w:rPr>
          <w:sz w:val="24"/>
          <w:szCs w:val="24"/>
        </w:rPr>
        <w:t>ILS’er</w:t>
      </w:r>
      <w:proofErr w:type="spellEnd"/>
      <w:r w:rsidRPr="00F51C5D">
        <w:rPr>
          <w:sz w:val="24"/>
          <w:szCs w:val="24"/>
        </w:rPr>
        <w:t xml:space="preserve"> med en progressiv fænotype indikerede en svag korrelation mellem plasmaeksponeringen af </w:t>
      </w:r>
      <w:proofErr w:type="spellStart"/>
      <w:r w:rsidRPr="00F51C5D">
        <w:rPr>
          <w:sz w:val="24"/>
          <w:szCs w:val="24"/>
        </w:rPr>
        <w:t>nintedanib</w:t>
      </w:r>
      <w:proofErr w:type="spellEnd"/>
      <w:r w:rsidRPr="00F51C5D">
        <w:rPr>
          <w:sz w:val="24"/>
          <w:szCs w:val="24"/>
        </w:rPr>
        <w:t xml:space="preserve"> og ALAT- og/eller ASAT-forhøjelser. Den reelle administrerede dosis kan være bedre til at forudsige risikoen for at udvikle diarré uanset intensitet, selv hvis plasmaeksponeringen som risikobestemmende faktor ikke kunne udelukkes (se pkt. 4.4).</w:t>
      </w:r>
    </w:p>
    <w:p w14:paraId="7CDC2487" w14:textId="77777777" w:rsidR="00F51C5D" w:rsidRPr="00F51C5D" w:rsidRDefault="00F51C5D" w:rsidP="005257E9">
      <w:pPr>
        <w:ind w:left="851"/>
        <w:rPr>
          <w:sz w:val="24"/>
          <w:szCs w:val="24"/>
        </w:rPr>
      </w:pPr>
    </w:p>
    <w:p w14:paraId="247249A1" w14:textId="77777777" w:rsidR="00F51C5D" w:rsidRPr="00F51C5D" w:rsidRDefault="00F51C5D" w:rsidP="005257E9">
      <w:pPr>
        <w:ind w:left="851"/>
        <w:rPr>
          <w:sz w:val="24"/>
          <w:szCs w:val="24"/>
        </w:rPr>
      </w:pPr>
      <w:r w:rsidRPr="00F51C5D">
        <w:rPr>
          <w:sz w:val="24"/>
          <w:szCs w:val="24"/>
        </w:rPr>
        <w:t>Se underafsnittet ”Pædiatrisk population” vedrørende eksponering/respons-analyser i den pædiatriske population.</w:t>
      </w:r>
    </w:p>
    <w:p w14:paraId="372C8D19" w14:textId="77777777" w:rsidR="009260DE" w:rsidRPr="00EB5CC3" w:rsidRDefault="009260DE" w:rsidP="009260DE">
      <w:pPr>
        <w:tabs>
          <w:tab w:val="left" w:pos="851"/>
        </w:tabs>
        <w:ind w:left="851"/>
        <w:rPr>
          <w:sz w:val="24"/>
          <w:szCs w:val="24"/>
        </w:rPr>
      </w:pPr>
    </w:p>
    <w:p w14:paraId="432DD0A6" w14:textId="77777777" w:rsidR="009260DE" w:rsidRPr="00EB5CC3" w:rsidRDefault="009260DE" w:rsidP="009260DE">
      <w:pPr>
        <w:tabs>
          <w:tab w:val="left" w:pos="851"/>
        </w:tabs>
        <w:ind w:left="851" w:hanging="851"/>
        <w:rPr>
          <w:b/>
          <w:sz w:val="24"/>
          <w:szCs w:val="24"/>
        </w:rPr>
      </w:pPr>
      <w:r w:rsidRPr="00EB5CC3">
        <w:rPr>
          <w:b/>
          <w:sz w:val="24"/>
          <w:szCs w:val="24"/>
        </w:rPr>
        <w:t>5.3</w:t>
      </w:r>
      <w:r w:rsidRPr="00EB5CC3">
        <w:rPr>
          <w:b/>
          <w:sz w:val="24"/>
          <w:szCs w:val="24"/>
        </w:rPr>
        <w:tab/>
      </w:r>
      <w:r w:rsidR="00BD7931" w:rsidRPr="00EB5CC3">
        <w:rPr>
          <w:b/>
          <w:sz w:val="24"/>
          <w:szCs w:val="24"/>
        </w:rPr>
        <w:t>Non-</w:t>
      </w:r>
      <w:r w:rsidRPr="00EB5CC3">
        <w:rPr>
          <w:b/>
          <w:sz w:val="24"/>
          <w:szCs w:val="24"/>
        </w:rPr>
        <w:t>kliniske sikkerhedsdata</w:t>
      </w:r>
    </w:p>
    <w:p w14:paraId="66BD2187" w14:textId="77777777" w:rsidR="00D11532" w:rsidRDefault="00D11532" w:rsidP="00F51C5D">
      <w:pPr>
        <w:tabs>
          <w:tab w:val="left" w:pos="851"/>
        </w:tabs>
        <w:ind w:left="851"/>
        <w:rPr>
          <w:sz w:val="24"/>
          <w:szCs w:val="24"/>
          <w:u w:val="single"/>
        </w:rPr>
      </w:pPr>
    </w:p>
    <w:p w14:paraId="6F2CCAD5" w14:textId="3E76984A" w:rsidR="00F51C5D" w:rsidRPr="00F51C5D" w:rsidRDefault="00F51C5D" w:rsidP="00F51C5D">
      <w:pPr>
        <w:tabs>
          <w:tab w:val="left" w:pos="851"/>
        </w:tabs>
        <w:ind w:left="851"/>
        <w:rPr>
          <w:sz w:val="24"/>
          <w:szCs w:val="24"/>
        </w:rPr>
      </w:pPr>
      <w:r w:rsidRPr="00F51C5D">
        <w:rPr>
          <w:sz w:val="24"/>
          <w:szCs w:val="24"/>
          <w:u w:val="single"/>
        </w:rPr>
        <w:t>Generel toksikologi</w:t>
      </w:r>
    </w:p>
    <w:p w14:paraId="246E4A83" w14:textId="01614E94" w:rsidR="00F51C5D" w:rsidRPr="00F51C5D" w:rsidRDefault="00F51C5D" w:rsidP="005257E9">
      <w:pPr>
        <w:ind w:left="851"/>
        <w:rPr>
          <w:sz w:val="24"/>
          <w:szCs w:val="24"/>
        </w:rPr>
      </w:pPr>
      <w:r w:rsidRPr="00F51C5D">
        <w:rPr>
          <w:sz w:val="24"/>
          <w:szCs w:val="24"/>
        </w:rPr>
        <w:t xml:space="preserve">Toksicitetsstudier med enkeltdoser til rotter og mus tydede på, at </w:t>
      </w:r>
      <w:proofErr w:type="spellStart"/>
      <w:r w:rsidRPr="00F51C5D">
        <w:rPr>
          <w:sz w:val="24"/>
          <w:szCs w:val="24"/>
        </w:rPr>
        <w:t>nintedanib</w:t>
      </w:r>
      <w:proofErr w:type="spellEnd"/>
      <w:r w:rsidRPr="00F51C5D">
        <w:rPr>
          <w:sz w:val="24"/>
          <w:szCs w:val="24"/>
        </w:rPr>
        <w:t xml:space="preserve"> har et lavt potentiale for akut toksicitet. I toksikologistudier med gentagne doser til unge rotter blev der observeret irreversible ændringer af emalje og dentin i de kontinuerligt hurtigt</w:t>
      </w:r>
      <w:r w:rsidR="00ED17ED">
        <w:rPr>
          <w:sz w:val="24"/>
          <w:szCs w:val="24"/>
        </w:rPr>
        <w:t xml:space="preserve"> </w:t>
      </w:r>
      <w:r w:rsidRPr="00F51C5D">
        <w:rPr>
          <w:sz w:val="24"/>
          <w:szCs w:val="24"/>
        </w:rPr>
        <w:t xml:space="preserve">voksende fortænder, men ikke i forreste eller bagerste kindtænder. Derudover blev der observeret fortykkelse af </w:t>
      </w:r>
      <w:proofErr w:type="spellStart"/>
      <w:r w:rsidRPr="00F51C5D">
        <w:rPr>
          <w:sz w:val="24"/>
          <w:szCs w:val="24"/>
        </w:rPr>
        <w:t>epifysevækstplader</w:t>
      </w:r>
      <w:proofErr w:type="spellEnd"/>
      <w:r w:rsidRPr="00F51C5D">
        <w:rPr>
          <w:sz w:val="24"/>
          <w:szCs w:val="24"/>
        </w:rPr>
        <w:t xml:space="preserve"> under knoglevækstfaser, hvilket var reversibelt efter </w:t>
      </w:r>
      <w:proofErr w:type="spellStart"/>
      <w:r w:rsidRPr="00F51C5D">
        <w:rPr>
          <w:sz w:val="24"/>
          <w:szCs w:val="24"/>
        </w:rPr>
        <w:t>seponering</w:t>
      </w:r>
      <w:proofErr w:type="spellEnd"/>
      <w:r w:rsidRPr="00F51C5D">
        <w:rPr>
          <w:sz w:val="24"/>
          <w:szCs w:val="24"/>
        </w:rPr>
        <w:t>. Disse forandringer kendes fra andre VEGFR-2-hæmmere og kan anses for at være klassevirkninger.</w:t>
      </w:r>
    </w:p>
    <w:p w14:paraId="362D4441" w14:textId="77777777" w:rsidR="00F51C5D" w:rsidRPr="00F51C5D" w:rsidRDefault="00F51C5D" w:rsidP="005257E9">
      <w:pPr>
        <w:ind w:left="851"/>
        <w:rPr>
          <w:sz w:val="24"/>
          <w:szCs w:val="24"/>
        </w:rPr>
      </w:pPr>
    </w:p>
    <w:p w14:paraId="01A04217" w14:textId="77777777" w:rsidR="00F51C5D" w:rsidRPr="00F51C5D" w:rsidRDefault="00F51C5D" w:rsidP="005257E9">
      <w:pPr>
        <w:ind w:left="851"/>
        <w:rPr>
          <w:sz w:val="24"/>
          <w:szCs w:val="24"/>
        </w:rPr>
      </w:pPr>
      <w:r w:rsidRPr="00F51C5D">
        <w:rPr>
          <w:sz w:val="24"/>
          <w:szCs w:val="24"/>
        </w:rPr>
        <w:t>Diarré og opkastning ledsaget af nedsat fødeindtagelse og vægttab blev observeret i toksicitetsstudier hos ikke-gnavere.</w:t>
      </w:r>
    </w:p>
    <w:p w14:paraId="7C1422FA" w14:textId="77777777" w:rsidR="00F51C5D" w:rsidRPr="00F51C5D" w:rsidRDefault="00F51C5D" w:rsidP="005257E9">
      <w:pPr>
        <w:ind w:left="851"/>
        <w:rPr>
          <w:sz w:val="24"/>
          <w:szCs w:val="24"/>
        </w:rPr>
      </w:pPr>
    </w:p>
    <w:p w14:paraId="2B8EBA9F" w14:textId="77777777" w:rsidR="00F51C5D" w:rsidRPr="00F51C5D" w:rsidRDefault="00F51C5D" w:rsidP="005257E9">
      <w:pPr>
        <w:ind w:left="851"/>
        <w:rPr>
          <w:sz w:val="24"/>
          <w:szCs w:val="24"/>
        </w:rPr>
      </w:pPr>
      <w:r w:rsidRPr="00F51C5D">
        <w:rPr>
          <w:sz w:val="24"/>
          <w:szCs w:val="24"/>
        </w:rPr>
        <w:t xml:space="preserve">Der var ingen evidens for forhøjede leverenzymer hos rotter, hunde eller </w:t>
      </w:r>
      <w:proofErr w:type="spellStart"/>
      <w:r w:rsidRPr="00F51C5D">
        <w:rPr>
          <w:sz w:val="24"/>
          <w:szCs w:val="24"/>
        </w:rPr>
        <w:t>cynomolgusaber</w:t>
      </w:r>
      <w:proofErr w:type="spellEnd"/>
      <w:r w:rsidRPr="00F51C5D">
        <w:rPr>
          <w:sz w:val="24"/>
          <w:szCs w:val="24"/>
        </w:rPr>
        <w:t>. Let forhøjede leverenzymer, der ikke skyldtes alvorlige bivirkninger som f.eks. diarré, blev kun observeret hos rhesusaber.</w:t>
      </w:r>
    </w:p>
    <w:p w14:paraId="1D9A3710" w14:textId="77777777" w:rsidR="00F51C5D" w:rsidRPr="00F51C5D" w:rsidRDefault="00F51C5D" w:rsidP="005257E9">
      <w:pPr>
        <w:ind w:left="851"/>
        <w:rPr>
          <w:sz w:val="24"/>
          <w:szCs w:val="24"/>
        </w:rPr>
      </w:pPr>
    </w:p>
    <w:p w14:paraId="403F175C" w14:textId="77777777" w:rsidR="00F51C5D" w:rsidRPr="00F51C5D" w:rsidRDefault="00F51C5D" w:rsidP="005257E9">
      <w:pPr>
        <w:ind w:left="851"/>
        <w:rPr>
          <w:sz w:val="24"/>
          <w:szCs w:val="24"/>
        </w:rPr>
      </w:pPr>
      <w:r w:rsidRPr="00F51C5D">
        <w:rPr>
          <w:sz w:val="24"/>
          <w:szCs w:val="24"/>
          <w:u w:val="single"/>
        </w:rPr>
        <w:t>Reproduktionstoksicitet</w:t>
      </w:r>
    </w:p>
    <w:p w14:paraId="4F700740" w14:textId="77777777" w:rsidR="00F51C5D" w:rsidRPr="00F51C5D" w:rsidRDefault="00F51C5D" w:rsidP="005257E9">
      <w:pPr>
        <w:ind w:left="851"/>
        <w:rPr>
          <w:sz w:val="24"/>
          <w:szCs w:val="24"/>
        </w:rPr>
      </w:pPr>
      <w:r w:rsidRPr="00F51C5D">
        <w:rPr>
          <w:sz w:val="24"/>
          <w:szCs w:val="24"/>
        </w:rPr>
        <w:t xml:space="preserve">Hos rotter blev der observeret </w:t>
      </w:r>
      <w:proofErr w:type="spellStart"/>
      <w:r w:rsidRPr="00F51C5D">
        <w:rPr>
          <w:sz w:val="24"/>
          <w:szCs w:val="24"/>
        </w:rPr>
        <w:t>embryoføtal</w:t>
      </w:r>
      <w:proofErr w:type="spellEnd"/>
      <w:r w:rsidRPr="00F51C5D">
        <w:rPr>
          <w:sz w:val="24"/>
          <w:szCs w:val="24"/>
        </w:rPr>
        <w:t xml:space="preserve"> </w:t>
      </w:r>
      <w:proofErr w:type="spellStart"/>
      <w:r w:rsidRPr="00F51C5D">
        <w:rPr>
          <w:sz w:val="24"/>
          <w:szCs w:val="24"/>
        </w:rPr>
        <w:t>letalitet</w:t>
      </w:r>
      <w:proofErr w:type="spellEnd"/>
      <w:r w:rsidRPr="00F51C5D">
        <w:rPr>
          <w:sz w:val="24"/>
          <w:szCs w:val="24"/>
        </w:rPr>
        <w:t xml:space="preserve"> og </w:t>
      </w:r>
      <w:proofErr w:type="spellStart"/>
      <w:r w:rsidRPr="00F51C5D">
        <w:rPr>
          <w:sz w:val="24"/>
          <w:szCs w:val="24"/>
        </w:rPr>
        <w:t>teratogene</w:t>
      </w:r>
      <w:proofErr w:type="spellEnd"/>
      <w:r w:rsidRPr="00F51C5D">
        <w:rPr>
          <w:sz w:val="24"/>
          <w:szCs w:val="24"/>
        </w:rPr>
        <w:t xml:space="preserve"> virkninger ved eksponeringsniveauer, der var lavere end eksponeringen hos mennesker ved den maksimale, anbefalede humane dosis (MRHD) på 150 mg to gange dagligt. Der blev også fundet virkning på udviklingen af det aksiale skelet og af de store arterier ved subterapeutiske eksponeringsniveauer.</w:t>
      </w:r>
    </w:p>
    <w:p w14:paraId="17D3127F" w14:textId="77777777" w:rsidR="00F51C5D" w:rsidRPr="00F51C5D" w:rsidRDefault="00F51C5D" w:rsidP="005257E9">
      <w:pPr>
        <w:ind w:left="851"/>
        <w:rPr>
          <w:sz w:val="24"/>
          <w:szCs w:val="24"/>
        </w:rPr>
      </w:pPr>
    </w:p>
    <w:p w14:paraId="1779495D" w14:textId="77777777" w:rsidR="00F51C5D" w:rsidRPr="00F51C5D" w:rsidRDefault="00F51C5D" w:rsidP="005257E9">
      <w:pPr>
        <w:ind w:left="851"/>
        <w:rPr>
          <w:sz w:val="24"/>
          <w:szCs w:val="24"/>
        </w:rPr>
      </w:pPr>
      <w:r w:rsidRPr="00F51C5D">
        <w:rPr>
          <w:sz w:val="24"/>
          <w:szCs w:val="24"/>
        </w:rPr>
        <w:t xml:space="preserve">Hos kaniner blev der observeret </w:t>
      </w:r>
      <w:proofErr w:type="spellStart"/>
      <w:r w:rsidRPr="00F51C5D">
        <w:rPr>
          <w:sz w:val="24"/>
          <w:szCs w:val="24"/>
        </w:rPr>
        <w:t>embryoføtal</w:t>
      </w:r>
      <w:proofErr w:type="spellEnd"/>
      <w:r w:rsidRPr="00F51C5D">
        <w:rPr>
          <w:sz w:val="24"/>
          <w:szCs w:val="24"/>
        </w:rPr>
        <w:t xml:space="preserve"> </w:t>
      </w:r>
      <w:proofErr w:type="spellStart"/>
      <w:r w:rsidRPr="00F51C5D">
        <w:rPr>
          <w:sz w:val="24"/>
          <w:szCs w:val="24"/>
        </w:rPr>
        <w:t>letalitet</w:t>
      </w:r>
      <w:proofErr w:type="spellEnd"/>
      <w:r w:rsidRPr="00F51C5D">
        <w:rPr>
          <w:sz w:val="24"/>
          <w:szCs w:val="24"/>
        </w:rPr>
        <w:t xml:space="preserve"> og </w:t>
      </w:r>
      <w:proofErr w:type="spellStart"/>
      <w:r w:rsidRPr="00F51C5D">
        <w:rPr>
          <w:sz w:val="24"/>
          <w:szCs w:val="24"/>
        </w:rPr>
        <w:t>teratogene</w:t>
      </w:r>
      <w:proofErr w:type="spellEnd"/>
      <w:r w:rsidRPr="00F51C5D">
        <w:rPr>
          <w:sz w:val="24"/>
          <w:szCs w:val="24"/>
        </w:rPr>
        <w:t xml:space="preserve"> virkninger ved en eksponering, der var ca. tre gange højere end eksponeringen ved MRHD, men tilsvarende virkninger på den </w:t>
      </w:r>
      <w:proofErr w:type="spellStart"/>
      <w:r w:rsidRPr="00F51C5D">
        <w:rPr>
          <w:sz w:val="24"/>
          <w:szCs w:val="24"/>
        </w:rPr>
        <w:t>embryoføtale</w:t>
      </w:r>
      <w:proofErr w:type="spellEnd"/>
      <w:r w:rsidRPr="00F51C5D">
        <w:rPr>
          <w:sz w:val="24"/>
          <w:szCs w:val="24"/>
        </w:rPr>
        <w:t xml:space="preserve"> udvikling af det aksiale skelet og hjertet blev registreret allerede ved en eksponering, der var lavere end den ved MRHD på 150 mg to gange dagligt.</w:t>
      </w:r>
    </w:p>
    <w:p w14:paraId="2300233E" w14:textId="77777777" w:rsidR="00F51C5D" w:rsidRPr="00F51C5D" w:rsidRDefault="00F51C5D" w:rsidP="005257E9">
      <w:pPr>
        <w:ind w:left="851"/>
        <w:rPr>
          <w:sz w:val="24"/>
          <w:szCs w:val="24"/>
        </w:rPr>
      </w:pPr>
      <w:r w:rsidRPr="00F51C5D">
        <w:rPr>
          <w:sz w:val="24"/>
          <w:szCs w:val="24"/>
        </w:rPr>
        <w:t xml:space="preserve">Der blev set virkninger på den præ- og </w:t>
      </w:r>
      <w:proofErr w:type="spellStart"/>
      <w:r w:rsidRPr="00F51C5D">
        <w:rPr>
          <w:sz w:val="24"/>
          <w:szCs w:val="24"/>
        </w:rPr>
        <w:t>postnatale</w:t>
      </w:r>
      <w:proofErr w:type="spellEnd"/>
      <w:r w:rsidRPr="00F51C5D">
        <w:rPr>
          <w:sz w:val="24"/>
          <w:szCs w:val="24"/>
        </w:rPr>
        <w:t xml:space="preserve"> udvikling i et studie af præ- og </w:t>
      </w:r>
      <w:proofErr w:type="spellStart"/>
      <w:r w:rsidRPr="00F51C5D">
        <w:rPr>
          <w:sz w:val="24"/>
          <w:szCs w:val="24"/>
        </w:rPr>
        <w:t>postnatal</w:t>
      </w:r>
      <w:proofErr w:type="spellEnd"/>
      <w:r w:rsidRPr="00F51C5D">
        <w:rPr>
          <w:sz w:val="24"/>
          <w:szCs w:val="24"/>
        </w:rPr>
        <w:t xml:space="preserve"> udvikling hos rotter ved en eksponering, der var lavere end eksponeringen ved MRHD.</w:t>
      </w:r>
    </w:p>
    <w:p w14:paraId="5754CCAD" w14:textId="77777777" w:rsidR="00F51C5D" w:rsidRPr="00F51C5D" w:rsidRDefault="00F51C5D" w:rsidP="005257E9">
      <w:pPr>
        <w:ind w:left="851"/>
        <w:rPr>
          <w:sz w:val="24"/>
          <w:szCs w:val="24"/>
        </w:rPr>
      </w:pPr>
    </w:p>
    <w:p w14:paraId="6B3CE9CD" w14:textId="77777777" w:rsidR="00F51C5D" w:rsidRPr="00F51C5D" w:rsidRDefault="00F51C5D" w:rsidP="005257E9">
      <w:pPr>
        <w:ind w:left="851"/>
        <w:rPr>
          <w:sz w:val="24"/>
          <w:szCs w:val="24"/>
        </w:rPr>
      </w:pPr>
      <w:r w:rsidRPr="00F51C5D">
        <w:rPr>
          <w:sz w:val="24"/>
          <w:szCs w:val="24"/>
        </w:rPr>
        <w:t>Et studie af fertiliteten hos hanner og tidlig embryonal udvikling indtil implantation hos rotter viste ingen virkninger på reproduktionsorganer eller fertilitet hos hanner.</w:t>
      </w:r>
    </w:p>
    <w:p w14:paraId="1AE25F53" w14:textId="77777777" w:rsidR="00F51C5D" w:rsidRPr="00F51C5D" w:rsidRDefault="00F51C5D" w:rsidP="005257E9">
      <w:pPr>
        <w:ind w:left="851"/>
        <w:rPr>
          <w:sz w:val="24"/>
          <w:szCs w:val="24"/>
        </w:rPr>
      </w:pPr>
    </w:p>
    <w:p w14:paraId="796FC4BF" w14:textId="77777777" w:rsidR="00F51C5D" w:rsidRPr="00F51C5D" w:rsidRDefault="00F51C5D" w:rsidP="005257E9">
      <w:pPr>
        <w:ind w:left="851"/>
        <w:rPr>
          <w:sz w:val="24"/>
          <w:szCs w:val="24"/>
        </w:rPr>
      </w:pPr>
      <w:r w:rsidRPr="00F51C5D">
        <w:rPr>
          <w:sz w:val="24"/>
          <w:szCs w:val="24"/>
        </w:rPr>
        <w:t xml:space="preserve">Hos rotter blev små mængder radioaktivt mærket </w:t>
      </w:r>
      <w:proofErr w:type="spellStart"/>
      <w:r w:rsidRPr="00F51C5D">
        <w:rPr>
          <w:sz w:val="24"/>
          <w:szCs w:val="24"/>
        </w:rPr>
        <w:t>nintedanib</w:t>
      </w:r>
      <w:proofErr w:type="spellEnd"/>
      <w:r w:rsidRPr="00F51C5D">
        <w:rPr>
          <w:sz w:val="24"/>
          <w:szCs w:val="24"/>
        </w:rPr>
        <w:t xml:space="preserve"> og/eller dets metabolitter udskilt i mælken (≤ 0,5 % af den administrerede dosis).</w:t>
      </w:r>
    </w:p>
    <w:p w14:paraId="4FDBCC2C" w14:textId="77777777" w:rsidR="00F51C5D" w:rsidRPr="00F51C5D" w:rsidRDefault="00F51C5D" w:rsidP="005257E9">
      <w:pPr>
        <w:ind w:left="851"/>
        <w:rPr>
          <w:sz w:val="24"/>
          <w:szCs w:val="24"/>
        </w:rPr>
      </w:pPr>
    </w:p>
    <w:p w14:paraId="3E348655" w14:textId="77777777" w:rsidR="00F51C5D" w:rsidRPr="00F51C5D" w:rsidRDefault="00F51C5D" w:rsidP="005257E9">
      <w:pPr>
        <w:ind w:left="851"/>
        <w:rPr>
          <w:sz w:val="24"/>
          <w:szCs w:val="24"/>
        </w:rPr>
      </w:pPr>
      <w:r w:rsidRPr="00F51C5D">
        <w:rPr>
          <w:sz w:val="24"/>
          <w:szCs w:val="24"/>
        </w:rPr>
        <w:t xml:space="preserve">I de 2-årige </w:t>
      </w:r>
      <w:proofErr w:type="spellStart"/>
      <w:r w:rsidRPr="00F51C5D">
        <w:rPr>
          <w:sz w:val="24"/>
          <w:szCs w:val="24"/>
        </w:rPr>
        <w:t>karcinogenicitetsstudier</w:t>
      </w:r>
      <w:proofErr w:type="spellEnd"/>
      <w:r w:rsidRPr="00F51C5D">
        <w:rPr>
          <w:sz w:val="24"/>
          <w:szCs w:val="24"/>
        </w:rPr>
        <w:t xml:space="preserve"> hos mus og rotter var der ingen evidens for et </w:t>
      </w:r>
      <w:proofErr w:type="spellStart"/>
      <w:r w:rsidRPr="00F51C5D">
        <w:rPr>
          <w:sz w:val="24"/>
          <w:szCs w:val="24"/>
        </w:rPr>
        <w:t>karcinogent</w:t>
      </w:r>
      <w:proofErr w:type="spellEnd"/>
      <w:r w:rsidRPr="00F51C5D">
        <w:rPr>
          <w:sz w:val="24"/>
          <w:szCs w:val="24"/>
        </w:rPr>
        <w:t xml:space="preserve"> potentiale af </w:t>
      </w:r>
      <w:proofErr w:type="spellStart"/>
      <w:r w:rsidRPr="00F51C5D">
        <w:rPr>
          <w:sz w:val="24"/>
          <w:szCs w:val="24"/>
        </w:rPr>
        <w:t>nintedanib</w:t>
      </w:r>
      <w:proofErr w:type="spellEnd"/>
      <w:r w:rsidRPr="00F51C5D">
        <w:rPr>
          <w:sz w:val="24"/>
          <w:szCs w:val="24"/>
        </w:rPr>
        <w:t>.</w:t>
      </w:r>
    </w:p>
    <w:p w14:paraId="00123643" w14:textId="77777777" w:rsidR="00F51C5D" w:rsidRPr="00F51C5D" w:rsidRDefault="00F51C5D" w:rsidP="005257E9">
      <w:pPr>
        <w:ind w:left="851"/>
        <w:rPr>
          <w:sz w:val="24"/>
          <w:szCs w:val="24"/>
        </w:rPr>
      </w:pPr>
    </w:p>
    <w:p w14:paraId="55B85179" w14:textId="77777777" w:rsidR="00F51C5D" w:rsidRPr="00F51C5D" w:rsidRDefault="00F51C5D" w:rsidP="005257E9">
      <w:pPr>
        <w:ind w:left="851"/>
        <w:rPr>
          <w:sz w:val="24"/>
          <w:szCs w:val="24"/>
        </w:rPr>
      </w:pPr>
      <w:proofErr w:type="spellStart"/>
      <w:r w:rsidRPr="00F51C5D">
        <w:rPr>
          <w:sz w:val="24"/>
          <w:szCs w:val="24"/>
        </w:rPr>
        <w:t>Genotoksicitetsstudier</w:t>
      </w:r>
      <w:proofErr w:type="spellEnd"/>
      <w:r w:rsidRPr="00F51C5D">
        <w:rPr>
          <w:sz w:val="24"/>
          <w:szCs w:val="24"/>
        </w:rPr>
        <w:t xml:space="preserve"> tydede ikke på, at </w:t>
      </w:r>
      <w:proofErr w:type="spellStart"/>
      <w:r w:rsidRPr="00F51C5D">
        <w:rPr>
          <w:sz w:val="24"/>
          <w:szCs w:val="24"/>
        </w:rPr>
        <w:t>nintedanib</w:t>
      </w:r>
      <w:proofErr w:type="spellEnd"/>
      <w:r w:rsidRPr="00F51C5D">
        <w:rPr>
          <w:sz w:val="24"/>
          <w:szCs w:val="24"/>
        </w:rPr>
        <w:t xml:space="preserve"> har et mutagent potentiale.</w:t>
      </w:r>
    </w:p>
    <w:p w14:paraId="51309307" w14:textId="77777777" w:rsidR="009260DE" w:rsidRPr="00EB5CC3" w:rsidRDefault="009260DE" w:rsidP="009260DE">
      <w:pPr>
        <w:tabs>
          <w:tab w:val="left" w:pos="851"/>
        </w:tabs>
        <w:ind w:left="851"/>
        <w:rPr>
          <w:sz w:val="24"/>
          <w:szCs w:val="24"/>
        </w:rPr>
      </w:pPr>
    </w:p>
    <w:p w14:paraId="4F8561C3" w14:textId="77777777" w:rsidR="009260DE" w:rsidRPr="00EB5CC3" w:rsidRDefault="009260DE" w:rsidP="009260DE">
      <w:pPr>
        <w:tabs>
          <w:tab w:val="left" w:pos="851"/>
        </w:tabs>
        <w:ind w:left="851"/>
        <w:rPr>
          <w:sz w:val="24"/>
          <w:szCs w:val="24"/>
        </w:rPr>
      </w:pPr>
    </w:p>
    <w:p w14:paraId="4B045719" w14:textId="77777777" w:rsidR="009260DE" w:rsidRPr="00EB5CC3" w:rsidRDefault="009260DE" w:rsidP="009260DE">
      <w:pPr>
        <w:tabs>
          <w:tab w:val="left" w:pos="851"/>
        </w:tabs>
        <w:ind w:left="851" w:hanging="851"/>
        <w:rPr>
          <w:b/>
          <w:sz w:val="24"/>
          <w:szCs w:val="24"/>
        </w:rPr>
      </w:pPr>
      <w:r w:rsidRPr="00EB5CC3">
        <w:rPr>
          <w:b/>
          <w:sz w:val="24"/>
          <w:szCs w:val="24"/>
        </w:rPr>
        <w:t>6.</w:t>
      </w:r>
      <w:r w:rsidRPr="00EB5CC3">
        <w:rPr>
          <w:b/>
          <w:sz w:val="24"/>
          <w:szCs w:val="24"/>
        </w:rPr>
        <w:tab/>
        <w:t>FARMACEUTISKE OPLYSNINGER</w:t>
      </w:r>
    </w:p>
    <w:p w14:paraId="008E2B15" w14:textId="77777777" w:rsidR="009260DE" w:rsidRPr="00EB5CC3" w:rsidRDefault="009260DE" w:rsidP="009260DE">
      <w:pPr>
        <w:tabs>
          <w:tab w:val="left" w:pos="851"/>
        </w:tabs>
        <w:ind w:left="851"/>
        <w:rPr>
          <w:sz w:val="24"/>
          <w:szCs w:val="24"/>
        </w:rPr>
      </w:pPr>
    </w:p>
    <w:p w14:paraId="691785AA" w14:textId="77777777" w:rsidR="009260DE" w:rsidRPr="00EB5CC3" w:rsidRDefault="009260DE" w:rsidP="009260DE">
      <w:pPr>
        <w:tabs>
          <w:tab w:val="left" w:pos="851"/>
        </w:tabs>
        <w:ind w:left="851" w:hanging="851"/>
        <w:rPr>
          <w:b/>
          <w:sz w:val="24"/>
          <w:szCs w:val="24"/>
        </w:rPr>
      </w:pPr>
      <w:r w:rsidRPr="00EB5CC3">
        <w:rPr>
          <w:b/>
          <w:sz w:val="24"/>
          <w:szCs w:val="24"/>
        </w:rPr>
        <w:t>6.1</w:t>
      </w:r>
      <w:r w:rsidRPr="00EB5CC3">
        <w:rPr>
          <w:b/>
          <w:sz w:val="24"/>
          <w:szCs w:val="24"/>
        </w:rPr>
        <w:tab/>
        <w:t>Hjælpestoffer</w:t>
      </w:r>
    </w:p>
    <w:p w14:paraId="4C0965A0" w14:textId="77777777" w:rsidR="00D11532" w:rsidRDefault="00D11532" w:rsidP="005257E9">
      <w:pPr>
        <w:ind w:left="851"/>
        <w:rPr>
          <w:sz w:val="24"/>
          <w:szCs w:val="24"/>
          <w:u w:val="single"/>
        </w:rPr>
      </w:pPr>
    </w:p>
    <w:p w14:paraId="7A439304" w14:textId="00BC1F4C" w:rsidR="00F51C5D" w:rsidRPr="00F51C5D" w:rsidRDefault="00F51C5D" w:rsidP="005257E9">
      <w:pPr>
        <w:ind w:left="851"/>
        <w:rPr>
          <w:sz w:val="24"/>
          <w:szCs w:val="24"/>
        </w:rPr>
      </w:pPr>
      <w:r w:rsidRPr="00F51C5D">
        <w:rPr>
          <w:sz w:val="24"/>
          <w:szCs w:val="24"/>
          <w:u w:val="single"/>
        </w:rPr>
        <w:t>Kapselindhold</w:t>
      </w:r>
    </w:p>
    <w:p w14:paraId="0D6BFD70" w14:textId="77777777" w:rsidR="00F51C5D" w:rsidRPr="00F51C5D" w:rsidRDefault="00F51C5D" w:rsidP="005257E9">
      <w:pPr>
        <w:ind w:left="851"/>
        <w:rPr>
          <w:sz w:val="24"/>
          <w:szCs w:val="24"/>
        </w:rPr>
      </w:pPr>
      <w:r w:rsidRPr="00F51C5D">
        <w:rPr>
          <w:sz w:val="24"/>
          <w:szCs w:val="24"/>
        </w:rPr>
        <w:t>Triglycerider, middelkædelængde</w:t>
      </w:r>
    </w:p>
    <w:p w14:paraId="02E66445" w14:textId="77777777" w:rsidR="00F51C5D" w:rsidRPr="00F51C5D" w:rsidRDefault="00F51C5D" w:rsidP="005257E9">
      <w:pPr>
        <w:ind w:left="851"/>
        <w:rPr>
          <w:sz w:val="24"/>
          <w:szCs w:val="24"/>
        </w:rPr>
      </w:pPr>
      <w:proofErr w:type="spellStart"/>
      <w:r w:rsidRPr="00F51C5D">
        <w:rPr>
          <w:sz w:val="24"/>
          <w:szCs w:val="24"/>
        </w:rPr>
        <w:t>Laurylmacrogolglycerider</w:t>
      </w:r>
      <w:proofErr w:type="spellEnd"/>
    </w:p>
    <w:p w14:paraId="5BA14F7B" w14:textId="77777777" w:rsidR="00F51C5D" w:rsidRPr="00F51C5D" w:rsidRDefault="00F51C5D" w:rsidP="005257E9">
      <w:pPr>
        <w:ind w:left="851"/>
        <w:rPr>
          <w:sz w:val="24"/>
          <w:szCs w:val="24"/>
        </w:rPr>
      </w:pPr>
      <w:proofErr w:type="spellStart"/>
      <w:r w:rsidRPr="00F51C5D">
        <w:rPr>
          <w:sz w:val="24"/>
          <w:szCs w:val="24"/>
        </w:rPr>
        <w:t>Lecithin</w:t>
      </w:r>
      <w:proofErr w:type="spellEnd"/>
      <w:r w:rsidRPr="00F51C5D">
        <w:rPr>
          <w:sz w:val="24"/>
          <w:szCs w:val="24"/>
        </w:rPr>
        <w:t>, sojabønne (E322)</w:t>
      </w:r>
    </w:p>
    <w:p w14:paraId="5673062A" w14:textId="77777777" w:rsidR="00F51C5D" w:rsidRPr="00F51C5D" w:rsidRDefault="00F51C5D" w:rsidP="005257E9">
      <w:pPr>
        <w:ind w:left="851"/>
        <w:rPr>
          <w:sz w:val="24"/>
          <w:szCs w:val="24"/>
        </w:rPr>
      </w:pPr>
    </w:p>
    <w:p w14:paraId="15C059FE" w14:textId="77777777" w:rsidR="00F51C5D" w:rsidRPr="00F51C5D" w:rsidRDefault="00F51C5D" w:rsidP="005257E9">
      <w:pPr>
        <w:ind w:left="851"/>
        <w:rPr>
          <w:sz w:val="24"/>
          <w:szCs w:val="24"/>
        </w:rPr>
      </w:pPr>
      <w:r w:rsidRPr="00F51C5D">
        <w:rPr>
          <w:sz w:val="24"/>
          <w:szCs w:val="24"/>
          <w:u w:val="single"/>
        </w:rPr>
        <w:t>Kapselskal</w:t>
      </w:r>
      <w:r w:rsidRPr="00F51C5D">
        <w:rPr>
          <w:sz w:val="24"/>
          <w:szCs w:val="24"/>
        </w:rPr>
        <w:t xml:space="preserve"> </w:t>
      </w:r>
    </w:p>
    <w:p w14:paraId="0F492BDC" w14:textId="77777777" w:rsidR="00F51C5D" w:rsidRPr="00F51C5D" w:rsidRDefault="00F51C5D" w:rsidP="005257E9">
      <w:pPr>
        <w:ind w:left="851"/>
        <w:rPr>
          <w:sz w:val="24"/>
          <w:szCs w:val="24"/>
        </w:rPr>
      </w:pPr>
      <w:r w:rsidRPr="00F51C5D">
        <w:rPr>
          <w:sz w:val="24"/>
          <w:szCs w:val="24"/>
        </w:rPr>
        <w:t>Gelatine</w:t>
      </w:r>
    </w:p>
    <w:p w14:paraId="05244E73" w14:textId="77777777" w:rsidR="00F51C5D" w:rsidRPr="00F51C5D" w:rsidRDefault="00F51C5D" w:rsidP="005257E9">
      <w:pPr>
        <w:ind w:left="851"/>
        <w:rPr>
          <w:sz w:val="24"/>
          <w:szCs w:val="24"/>
        </w:rPr>
      </w:pPr>
      <w:r w:rsidRPr="00F51C5D">
        <w:rPr>
          <w:sz w:val="24"/>
          <w:szCs w:val="24"/>
        </w:rPr>
        <w:t>Glycerol (E422)</w:t>
      </w:r>
    </w:p>
    <w:p w14:paraId="5CE235BE" w14:textId="77777777" w:rsidR="00F51C5D" w:rsidRPr="00F51C5D" w:rsidRDefault="00F51C5D" w:rsidP="005257E9">
      <w:pPr>
        <w:ind w:left="851"/>
        <w:rPr>
          <w:sz w:val="24"/>
          <w:szCs w:val="24"/>
        </w:rPr>
      </w:pPr>
      <w:r w:rsidRPr="00F51C5D">
        <w:rPr>
          <w:sz w:val="24"/>
          <w:szCs w:val="24"/>
        </w:rPr>
        <w:t>Titandioxid (E171)</w:t>
      </w:r>
    </w:p>
    <w:p w14:paraId="6D349B0E" w14:textId="77777777" w:rsidR="00F51C5D" w:rsidRPr="00F51C5D" w:rsidRDefault="00F51C5D" w:rsidP="005257E9">
      <w:pPr>
        <w:ind w:left="851"/>
        <w:rPr>
          <w:sz w:val="24"/>
          <w:szCs w:val="24"/>
        </w:rPr>
      </w:pPr>
      <w:r w:rsidRPr="00F51C5D">
        <w:rPr>
          <w:sz w:val="24"/>
          <w:szCs w:val="24"/>
        </w:rPr>
        <w:t>Jernoxid, rød (E172)</w:t>
      </w:r>
    </w:p>
    <w:p w14:paraId="162D4A8B" w14:textId="77777777" w:rsidR="00F51C5D" w:rsidRPr="00F51C5D" w:rsidRDefault="00F51C5D" w:rsidP="005257E9">
      <w:pPr>
        <w:ind w:left="851"/>
        <w:rPr>
          <w:sz w:val="24"/>
          <w:szCs w:val="24"/>
        </w:rPr>
      </w:pPr>
      <w:proofErr w:type="spellStart"/>
      <w:r w:rsidRPr="00F51C5D">
        <w:rPr>
          <w:sz w:val="24"/>
          <w:szCs w:val="24"/>
        </w:rPr>
        <w:t>Lecithin</w:t>
      </w:r>
      <w:proofErr w:type="spellEnd"/>
      <w:r w:rsidRPr="00F51C5D">
        <w:rPr>
          <w:sz w:val="24"/>
          <w:szCs w:val="24"/>
        </w:rPr>
        <w:t>, sojabønne (E322)</w:t>
      </w:r>
    </w:p>
    <w:p w14:paraId="47DBB2BF" w14:textId="77777777" w:rsidR="009260DE" w:rsidRPr="00EB5CC3" w:rsidRDefault="009260DE" w:rsidP="009260DE">
      <w:pPr>
        <w:tabs>
          <w:tab w:val="left" w:pos="851"/>
        </w:tabs>
        <w:ind w:left="851"/>
        <w:rPr>
          <w:sz w:val="24"/>
          <w:szCs w:val="24"/>
        </w:rPr>
      </w:pPr>
    </w:p>
    <w:p w14:paraId="52652D0A" w14:textId="77777777" w:rsidR="009260DE" w:rsidRPr="00EB5CC3" w:rsidRDefault="009260DE" w:rsidP="009260DE">
      <w:pPr>
        <w:tabs>
          <w:tab w:val="left" w:pos="851"/>
        </w:tabs>
        <w:ind w:left="851" w:hanging="851"/>
        <w:rPr>
          <w:b/>
          <w:sz w:val="24"/>
          <w:szCs w:val="24"/>
        </w:rPr>
      </w:pPr>
      <w:r w:rsidRPr="00EB5CC3">
        <w:rPr>
          <w:b/>
          <w:sz w:val="24"/>
          <w:szCs w:val="24"/>
        </w:rPr>
        <w:t>6.2</w:t>
      </w:r>
      <w:r w:rsidRPr="00EB5CC3">
        <w:rPr>
          <w:b/>
          <w:sz w:val="24"/>
          <w:szCs w:val="24"/>
        </w:rPr>
        <w:tab/>
        <w:t>Uforligeligheder</w:t>
      </w:r>
    </w:p>
    <w:p w14:paraId="7F43FD06" w14:textId="77777777" w:rsidR="00F51C5D" w:rsidRPr="00F51C5D" w:rsidRDefault="00F51C5D" w:rsidP="005257E9">
      <w:pPr>
        <w:ind w:left="851"/>
        <w:rPr>
          <w:sz w:val="24"/>
          <w:szCs w:val="24"/>
        </w:rPr>
      </w:pPr>
      <w:r w:rsidRPr="00F51C5D">
        <w:rPr>
          <w:sz w:val="24"/>
          <w:szCs w:val="24"/>
        </w:rPr>
        <w:t>Ikke relevant.</w:t>
      </w:r>
    </w:p>
    <w:p w14:paraId="0A8D3718" w14:textId="77777777" w:rsidR="009260DE" w:rsidRPr="00EB5CC3" w:rsidRDefault="009260DE" w:rsidP="009260DE">
      <w:pPr>
        <w:tabs>
          <w:tab w:val="left" w:pos="851"/>
        </w:tabs>
        <w:ind w:left="851"/>
        <w:rPr>
          <w:sz w:val="24"/>
          <w:szCs w:val="24"/>
        </w:rPr>
      </w:pPr>
    </w:p>
    <w:p w14:paraId="6687464B" w14:textId="77777777" w:rsidR="009260DE" w:rsidRPr="00EB5CC3" w:rsidRDefault="009260DE" w:rsidP="009260DE">
      <w:pPr>
        <w:tabs>
          <w:tab w:val="left" w:pos="851"/>
        </w:tabs>
        <w:ind w:left="851" w:hanging="851"/>
        <w:rPr>
          <w:b/>
          <w:sz w:val="24"/>
          <w:szCs w:val="24"/>
        </w:rPr>
      </w:pPr>
      <w:r w:rsidRPr="00EB5CC3">
        <w:rPr>
          <w:b/>
          <w:sz w:val="24"/>
          <w:szCs w:val="24"/>
        </w:rPr>
        <w:t>6.3</w:t>
      </w:r>
      <w:r w:rsidRPr="00EB5CC3">
        <w:rPr>
          <w:b/>
          <w:sz w:val="24"/>
          <w:szCs w:val="24"/>
        </w:rPr>
        <w:tab/>
        <w:t>Opbevaringstid</w:t>
      </w:r>
    </w:p>
    <w:p w14:paraId="6C9446DD" w14:textId="77777777" w:rsidR="00F51C5D" w:rsidRPr="00F51C5D" w:rsidRDefault="00F51C5D" w:rsidP="005257E9">
      <w:pPr>
        <w:ind w:left="851"/>
        <w:rPr>
          <w:sz w:val="24"/>
          <w:szCs w:val="24"/>
        </w:rPr>
      </w:pPr>
      <w:r w:rsidRPr="00F51C5D">
        <w:rPr>
          <w:sz w:val="24"/>
          <w:szCs w:val="24"/>
        </w:rPr>
        <w:t>2 år.</w:t>
      </w:r>
    </w:p>
    <w:p w14:paraId="229C6672" w14:textId="77777777" w:rsidR="009260DE" w:rsidRPr="00EB5CC3" w:rsidRDefault="009260DE" w:rsidP="009260DE">
      <w:pPr>
        <w:tabs>
          <w:tab w:val="left" w:pos="851"/>
        </w:tabs>
        <w:ind w:left="851"/>
        <w:rPr>
          <w:sz w:val="24"/>
          <w:szCs w:val="24"/>
        </w:rPr>
      </w:pPr>
    </w:p>
    <w:p w14:paraId="6512ED37" w14:textId="77777777" w:rsidR="009260DE" w:rsidRPr="00EB5CC3" w:rsidRDefault="009260DE" w:rsidP="009260DE">
      <w:pPr>
        <w:tabs>
          <w:tab w:val="left" w:pos="851"/>
        </w:tabs>
        <w:ind w:left="851" w:hanging="851"/>
        <w:rPr>
          <w:b/>
          <w:sz w:val="24"/>
          <w:szCs w:val="24"/>
        </w:rPr>
      </w:pPr>
      <w:r w:rsidRPr="00EB5CC3">
        <w:rPr>
          <w:b/>
          <w:sz w:val="24"/>
          <w:szCs w:val="24"/>
        </w:rPr>
        <w:t>6.4</w:t>
      </w:r>
      <w:r w:rsidRPr="00EB5CC3">
        <w:rPr>
          <w:b/>
          <w:sz w:val="24"/>
          <w:szCs w:val="24"/>
        </w:rPr>
        <w:tab/>
        <w:t>Særlige opbevaringsforhold</w:t>
      </w:r>
    </w:p>
    <w:p w14:paraId="70E8F207" w14:textId="77777777" w:rsidR="00F51C5D" w:rsidRPr="00F51C5D" w:rsidRDefault="00F51C5D" w:rsidP="005257E9">
      <w:pPr>
        <w:ind w:left="851"/>
        <w:rPr>
          <w:sz w:val="24"/>
          <w:szCs w:val="24"/>
        </w:rPr>
      </w:pPr>
      <w:r w:rsidRPr="00F51C5D">
        <w:rPr>
          <w:sz w:val="24"/>
          <w:szCs w:val="24"/>
        </w:rPr>
        <w:t xml:space="preserve">Må ikke opbevares ved temperaturer over 30 °C. </w:t>
      </w:r>
    </w:p>
    <w:p w14:paraId="3399F7A5" w14:textId="77777777" w:rsidR="00F51C5D" w:rsidRPr="00F51C5D" w:rsidRDefault="00F51C5D" w:rsidP="005257E9">
      <w:pPr>
        <w:ind w:left="851"/>
        <w:rPr>
          <w:sz w:val="24"/>
          <w:szCs w:val="24"/>
        </w:rPr>
      </w:pPr>
      <w:r w:rsidRPr="00F51C5D">
        <w:rPr>
          <w:sz w:val="24"/>
          <w:szCs w:val="24"/>
        </w:rPr>
        <w:t>Opbevares i den originale pakning for at beskytte mod lys.</w:t>
      </w:r>
    </w:p>
    <w:p w14:paraId="4058DD4F" w14:textId="77777777" w:rsidR="009260DE" w:rsidRPr="00EB5CC3" w:rsidRDefault="009260DE" w:rsidP="009260DE">
      <w:pPr>
        <w:tabs>
          <w:tab w:val="left" w:pos="851"/>
        </w:tabs>
        <w:ind w:left="851"/>
        <w:rPr>
          <w:sz w:val="24"/>
          <w:szCs w:val="24"/>
        </w:rPr>
      </w:pPr>
    </w:p>
    <w:p w14:paraId="2C2EEA7B" w14:textId="77777777" w:rsidR="009260DE" w:rsidRPr="00EB5CC3" w:rsidRDefault="009260DE" w:rsidP="009260DE">
      <w:pPr>
        <w:tabs>
          <w:tab w:val="left" w:pos="851"/>
        </w:tabs>
        <w:ind w:left="851" w:hanging="851"/>
        <w:rPr>
          <w:b/>
          <w:sz w:val="24"/>
          <w:szCs w:val="24"/>
        </w:rPr>
      </w:pPr>
      <w:r w:rsidRPr="00EB5CC3">
        <w:rPr>
          <w:b/>
          <w:sz w:val="24"/>
          <w:szCs w:val="24"/>
        </w:rPr>
        <w:t>6.5</w:t>
      </w:r>
      <w:r w:rsidRPr="00EB5CC3">
        <w:rPr>
          <w:b/>
          <w:sz w:val="24"/>
          <w:szCs w:val="24"/>
        </w:rPr>
        <w:tab/>
        <w:t>Emballagetype og pakningsstørrelser</w:t>
      </w:r>
    </w:p>
    <w:p w14:paraId="094AA021" w14:textId="763F6D86" w:rsidR="00F51C5D" w:rsidRPr="00F51C5D" w:rsidRDefault="00F51C5D" w:rsidP="005257E9">
      <w:pPr>
        <w:ind w:left="851"/>
        <w:rPr>
          <w:bCs/>
          <w:sz w:val="24"/>
          <w:szCs w:val="24"/>
        </w:rPr>
      </w:pPr>
      <w:bookmarkStart w:id="1" w:name="_Hlk197073580"/>
      <w:r w:rsidRPr="00F51C5D">
        <w:rPr>
          <w:bCs/>
          <w:sz w:val="24"/>
          <w:szCs w:val="24"/>
        </w:rPr>
        <w:t>Perforerede enkeltdosisblistre af PVC/PCTFE/PVC//</w:t>
      </w:r>
      <w:proofErr w:type="spellStart"/>
      <w:r w:rsidRPr="00F51C5D">
        <w:rPr>
          <w:bCs/>
          <w:sz w:val="24"/>
          <w:szCs w:val="24"/>
        </w:rPr>
        <w:t>alu</w:t>
      </w:r>
      <w:proofErr w:type="spellEnd"/>
      <w:r w:rsidRPr="00F51C5D">
        <w:rPr>
          <w:bCs/>
          <w:sz w:val="24"/>
          <w:szCs w:val="24"/>
        </w:rPr>
        <w:t xml:space="preserve"> med 30</w:t>
      </w:r>
      <w:r w:rsidR="00D11532">
        <w:rPr>
          <w:bCs/>
          <w:sz w:val="24"/>
          <w:szCs w:val="24"/>
        </w:rPr>
        <w:t>×</w:t>
      </w:r>
      <w:r w:rsidRPr="00F51C5D">
        <w:rPr>
          <w:bCs/>
          <w:sz w:val="24"/>
          <w:szCs w:val="24"/>
        </w:rPr>
        <w:t>1, 60</w:t>
      </w:r>
      <w:r w:rsidR="00D11532">
        <w:rPr>
          <w:bCs/>
          <w:sz w:val="24"/>
          <w:szCs w:val="24"/>
        </w:rPr>
        <w:t>×</w:t>
      </w:r>
      <w:r w:rsidRPr="00F51C5D">
        <w:rPr>
          <w:bCs/>
          <w:sz w:val="24"/>
          <w:szCs w:val="24"/>
        </w:rPr>
        <w:t>1 eller 120</w:t>
      </w:r>
      <w:r w:rsidR="00D11532">
        <w:rPr>
          <w:bCs/>
          <w:sz w:val="24"/>
          <w:szCs w:val="24"/>
        </w:rPr>
        <w:t>×</w:t>
      </w:r>
      <w:r w:rsidRPr="00F51C5D">
        <w:rPr>
          <w:bCs/>
          <w:sz w:val="24"/>
          <w:szCs w:val="24"/>
        </w:rPr>
        <w:t>1 kapsler.</w:t>
      </w:r>
    </w:p>
    <w:p w14:paraId="0EEDD32E" w14:textId="77777777" w:rsidR="00F51C5D" w:rsidRPr="00F51C5D" w:rsidRDefault="00F51C5D" w:rsidP="005257E9">
      <w:pPr>
        <w:ind w:left="851"/>
        <w:rPr>
          <w:bCs/>
          <w:sz w:val="24"/>
          <w:szCs w:val="24"/>
        </w:rPr>
      </w:pPr>
    </w:p>
    <w:p w14:paraId="54CB403C" w14:textId="77777777" w:rsidR="00F51C5D" w:rsidRPr="00F51C5D" w:rsidRDefault="00F51C5D" w:rsidP="005257E9">
      <w:pPr>
        <w:ind w:left="851"/>
        <w:rPr>
          <w:sz w:val="24"/>
          <w:szCs w:val="24"/>
        </w:rPr>
      </w:pPr>
      <w:r w:rsidRPr="00F51C5D">
        <w:rPr>
          <w:sz w:val="24"/>
          <w:szCs w:val="24"/>
        </w:rPr>
        <w:t>Ikke alle pakningsstørrelser er nødvendigvis markedsført.</w:t>
      </w:r>
      <w:bookmarkEnd w:id="1"/>
    </w:p>
    <w:p w14:paraId="7F9E3833" w14:textId="77777777" w:rsidR="009260DE" w:rsidRPr="00EB5CC3" w:rsidRDefault="009260DE" w:rsidP="009260DE">
      <w:pPr>
        <w:tabs>
          <w:tab w:val="left" w:pos="851"/>
        </w:tabs>
        <w:ind w:left="851"/>
        <w:rPr>
          <w:sz w:val="24"/>
          <w:szCs w:val="24"/>
        </w:rPr>
      </w:pPr>
    </w:p>
    <w:p w14:paraId="73DEF289" w14:textId="77777777" w:rsidR="009260DE" w:rsidRPr="00EB5CC3" w:rsidRDefault="009260DE" w:rsidP="009260DE">
      <w:pPr>
        <w:tabs>
          <w:tab w:val="left" w:pos="851"/>
        </w:tabs>
        <w:ind w:left="851" w:hanging="851"/>
        <w:rPr>
          <w:b/>
          <w:sz w:val="24"/>
          <w:szCs w:val="24"/>
        </w:rPr>
      </w:pPr>
      <w:r w:rsidRPr="00EB5CC3">
        <w:rPr>
          <w:b/>
          <w:sz w:val="24"/>
          <w:szCs w:val="24"/>
        </w:rPr>
        <w:t>6.6</w:t>
      </w:r>
      <w:r w:rsidRPr="00EB5CC3">
        <w:rPr>
          <w:b/>
          <w:sz w:val="24"/>
          <w:szCs w:val="24"/>
        </w:rPr>
        <w:tab/>
        <w:t xml:space="preserve">Regler for </w:t>
      </w:r>
      <w:r w:rsidR="00BD7931" w:rsidRPr="00EB5CC3">
        <w:rPr>
          <w:b/>
          <w:sz w:val="24"/>
          <w:szCs w:val="24"/>
        </w:rPr>
        <w:t>bortskaffelse</w:t>
      </w:r>
      <w:r w:rsidRPr="00EB5CC3">
        <w:rPr>
          <w:b/>
          <w:sz w:val="24"/>
          <w:szCs w:val="24"/>
        </w:rPr>
        <w:t xml:space="preserve"> og anden håndtering</w:t>
      </w:r>
    </w:p>
    <w:p w14:paraId="0AFE4886" w14:textId="77777777" w:rsidR="00F51C5D" w:rsidRPr="00F51C5D" w:rsidRDefault="00F51C5D" w:rsidP="005257E9">
      <w:pPr>
        <w:ind w:left="851"/>
        <w:rPr>
          <w:sz w:val="24"/>
          <w:szCs w:val="24"/>
        </w:rPr>
      </w:pPr>
      <w:r w:rsidRPr="00F51C5D">
        <w:rPr>
          <w:sz w:val="24"/>
          <w:szCs w:val="24"/>
        </w:rPr>
        <w:t>I tilfælde af kontakt med kapselindholdet skal hænderne straks vaskes med rigelige mængder vand (se pkt. 4.2).</w:t>
      </w:r>
    </w:p>
    <w:p w14:paraId="5830E524" w14:textId="77777777" w:rsidR="00F51C5D" w:rsidRPr="00F51C5D" w:rsidRDefault="00F51C5D" w:rsidP="005257E9">
      <w:pPr>
        <w:ind w:left="851"/>
        <w:rPr>
          <w:sz w:val="24"/>
          <w:szCs w:val="24"/>
        </w:rPr>
      </w:pPr>
    </w:p>
    <w:p w14:paraId="66D37336" w14:textId="77777777" w:rsidR="00F51C5D" w:rsidRPr="00F51C5D" w:rsidRDefault="00F51C5D" w:rsidP="005257E9">
      <w:pPr>
        <w:ind w:left="851"/>
        <w:rPr>
          <w:sz w:val="24"/>
          <w:szCs w:val="24"/>
        </w:rPr>
      </w:pPr>
      <w:r w:rsidRPr="00F51C5D">
        <w:rPr>
          <w:sz w:val="24"/>
          <w:szCs w:val="24"/>
        </w:rPr>
        <w:t>Ikke anvendt lægemiddel samt affald heraf skal bortskaffes i henhold til lokale retningslinjer.</w:t>
      </w:r>
    </w:p>
    <w:p w14:paraId="119EA984" w14:textId="77777777" w:rsidR="009260DE" w:rsidRPr="00EB5CC3" w:rsidRDefault="009260DE" w:rsidP="000730CA">
      <w:pPr>
        <w:tabs>
          <w:tab w:val="left" w:pos="851"/>
        </w:tabs>
        <w:ind w:left="851"/>
        <w:rPr>
          <w:sz w:val="24"/>
          <w:szCs w:val="24"/>
        </w:rPr>
      </w:pPr>
    </w:p>
    <w:p w14:paraId="0ED9F171" w14:textId="77777777" w:rsidR="009260DE" w:rsidRPr="00EB5CC3" w:rsidRDefault="009260DE" w:rsidP="009260DE">
      <w:pPr>
        <w:tabs>
          <w:tab w:val="left" w:pos="851"/>
        </w:tabs>
        <w:ind w:left="851" w:hanging="851"/>
        <w:rPr>
          <w:b/>
          <w:sz w:val="24"/>
          <w:szCs w:val="24"/>
        </w:rPr>
      </w:pPr>
      <w:r w:rsidRPr="00EB5CC3">
        <w:rPr>
          <w:b/>
          <w:sz w:val="24"/>
          <w:szCs w:val="24"/>
        </w:rPr>
        <w:t>7.</w:t>
      </w:r>
      <w:r w:rsidRPr="00EB5CC3">
        <w:rPr>
          <w:b/>
          <w:sz w:val="24"/>
          <w:szCs w:val="24"/>
        </w:rPr>
        <w:tab/>
        <w:t>INDEHAVER AF MARKEDSFØRINGSTILLADELSEN</w:t>
      </w:r>
    </w:p>
    <w:p w14:paraId="144E4417" w14:textId="77777777" w:rsidR="00F51C5D" w:rsidRPr="00F51C5D" w:rsidRDefault="00F51C5D" w:rsidP="005257E9">
      <w:pPr>
        <w:ind w:left="851"/>
        <w:rPr>
          <w:sz w:val="24"/>
          <w:szCs w:val="24"/>
        </w:rPr>
      </w:pPr>
      <w:proofErr w:type="spellStart"/>
      <w:r w:rsidRPr="00F51C5D">
        <w:rPr>
          <w:sz w:val="24"/>
          <w:szCs w:val="24"/>
        </w:rPr>
        <w:t>Teva</w:t>
      </w:r>
      <w:proofErr w:type="spellEnd"/>
      <w:r w:rsidRPr="00F51C5D">
        <w:rPr>
          <w:sz w:val="24"/>
          <w:szCs w:val="24"/>
        </w:rPr>
        <w:t xml:space="preserve"> GmbH</w:t>
      </w:r>
    </w:p>
    <w:p w14:paraId="1996CFB8" w14:textId="77777777" w:rsidR="00F51C5D" w:rsidRPr="00F51C5D" w:rsidRDefault="00F51C5D" w:rsidP="005257E9">
      <w:pPr>
        <w:ind w:left="851"/>
        <w:rPr>
          <w:sz w:val="24"/>
          <w:szCs w:val="24"/>
        </w:rPr>
      </w:pPr>
      <w:r w:rsidRPr="00F51C5D">
        <w:rPr>
          <w:sz w:val="24"/>
          <w:szCs w:val="24"/>
        </w:rPr>
        <w:t>Graf-</w:t>
      </w:r>
      <w:proofErr w:type="spellStart"/>
      <w:r w:rsidRPr="00F51C5D">
        <w:rPr>
          <w:sz w:val="24"/>
          <w:szCs w:val="24"/>
        </w:rPr>
        <w:t>Arco</w:t>
      </w:r>
      <w:proofErr w:type="spellEnd"/>
      <w:r w:rsidRPr="00F51C5D">
        <w:rPr>
          <w:sz w:val="24"/>
          <w:szCs w:val="24"/>
        </w:rPr>
        <w:t>-Str. 3</w:t>
      </w:r>
    </w:p>
    <w:p w14:paraId="49AB8382" w14:textId="77777777" w:rsidR="00F51C5D" w:rsidRPr="00F51C5D" w:rsidRDefault="00F51C5D" w:rsidP="005257E9">
      <w:pPr>
        <w:ind w:left="851"/>
        <w:rPr>
          <w:sz w:val="24"/>
          <w:szCs w:val="24"/>
        </w:rPr>
      </w:pPr>
      <w:r w:rsidRPr="00F51C5D">
        <w:rPr>
          <w:sz w:val="24"/>
          <w:szCs w:val="24"/>
        </w:rPr>
        <w:t>89079 Ulm</w:t>
      </w:r>
    </w:p>
    <w:p w14:paraId="53E0FEDF" w14:textId="77777777" w:rsidR="00F51C5D" w:rsidRPr="00F51C5D" w:rsidRDefault="00F51C5D" w:rsidP="005257E9">
      <w:pPr>
        <w:ind w:left="851"/>
        <w:rPr>
          <w:sz w:val="24"/>
          <w:szCs w:val="24"/>
        </w:rPr>
      </w:pPr>
      <w:r w:rsidRPr="00F51C5D">
        <w:rPr>
          <w:sz w:val="24"/>
          <w:szCs w:val="24"/>
        </w:rPr>
        <w:t>Tyskland</w:t>
      </w:r>
    </w:p>
    <w:p w14:paraId="3A18DE6C" w14:textId="77777777" w:rsidR="009260DE" w:rsidRPr="00EB5CC3" w:rsidRDefault="009260DE" w:rsidP="005257E9">
      <w:pPr>
        <w:ind w:left="851"/>
        <w:rPr>
          <w:sz w:val="24"/>
          <w:szCs w:val="24"/>
        </w:rPr>
      </w:pPr>
    </w:p>
    <w:p w14:paraId="6719ABC6" w14:textId="77777777" w:rsidR="00641C65" w:rsidRPr="00EB5CC3" w:rsidRDefault="00641C65" w:rsidP="005257E9">
      <w:pPr>
        <w:ind w:left="851"/>
        <w:rPr>
          <w:sz w:val="24"/>
          <w:szCs w:val="24"/>
        </w:rPr>
      </w:pPr>
      <w:r w:rsidRPr="00EB5CC3">
        <w:rPr>
          <w:b/>
          <w:sz w:val="24"/>
          <w:szCs w:val="24"/>
        </w:rPr>
        <w:t>Repræsentant</w:t>
      </w:r>
    </w:p>
    <w:p w14:paraId="31958F57" w14:textId="77777777" w:rsidR="00F51C5D" w:rsidRPr="00F51C5D" w:rsidRDefault="00F51C5D" w:rsidP="005257E9">
      <w:pPr>
        <w:ind w:left="851"/>
        <w:rPr>
          <w:sz w:val="24"/>
          <w:szCs w:val="24"/>
        </w:rPr>
      </w:pPr>
      <w:proofErr w:type="spellStart"/>
      <w:r w:rsidRPr="00F51C5D">
        <w:rPr>
          <w:sz w:val="24"/>
          <w:szCs w:val="24"/>
        </w:rPr>
        <w:t>Teva</w:t>
      </w:r>
      <w:proofErr w:type="spellEnd"/>
      <w:r w:rsidRPr="00F51C5D">
        <w:rPr>
          <w:sz w:val="24"/>
          <w:szCs w:val="24"/>
        </w:rPr>
        <w:t xml:space="preserve"> Denmark A/S</w:t>
      </w:r>
    </w:p>
    <w:p w14:paraId="51A8CDD4" w14:textId="77777777" w:rsidR="00F51C5D" w:rsidRPr="00F51C5D" w:rsidRDefault="00F51C5D" w:rsidP="005257E9">
      <w:pPr>
        <w:ind w:left="851"/>
        <w:rPr>
          <w:sz w:val="24"/>
          <w:szCs w:val="24"/>
        </w:rPr>
      </w:pPr>
      <w:r w:rsidRPr="00F51C5D">
        <w:rPr>
          <w:sz w:val="24"/>
          <w:szCs w:val="24"/>
        </w:rPr>
        <w:t>Vandtårnsvej 83A</w:t>
      </w:r>
    </w:p>
    <w:p w14:paraId="53ED13F5" w14:textId="77777777" w:rsidR="00F51C5D" w:rsidRPr="00F51C5D" w:rsidRDefault="00F51C5D" w:rsidP="005257E9">
      <w:pPr>
        <w:ind w:left="851"/>
        <w:rPr>
          <w:sz w:val="24"/>
          <w:szCs w:val="24"/>
        </w:rPr>
      </w:pPr>
      <w:r w:rsidRPr="00F51C5D">
        <w:rPr>
          <w:sz w:val="24"/>
          <w:szCs w:val="24"/>
        </w:rPr>
        <w:t>2860 Søborg</w:t>
      </w:r>
    </w:p>
    <w:p w14:paraId="4952D69A" w14:textId="77777777" w:rsidR="00641C65" w:rsidRPr="00EB5CC3" w:rsidRDefault="00641C65" w:rsidP="009260DE">
      <w:pPr>
        <w:tabs>
          <w:tab w:val="left" w:pos="851"/>
        </w:tabs>
        <w:ind w:left="851"/>
        <w:rPr>
          <w:sz w:val="24"/>
          <w:szCs w:val="24"/>
        </w:rPr>
      </w:pPr>
    </w:p>
    <w:p w14:paraId="09FFB60E" w14:textId="77777777" w:rsidR="009260DE" w:rsidRPr="00EB5CC3" w:rsidRDefault="009260DE" w:rsidP="009260DE">
      <w:pPr>
        <w:tabs>
          <w:tab w:val="left" w:pos="851"/>
        </w:tabs>
        <w:ind w:left="851" w:hanging="851"/>
        <w:rPr>
          <w:b/>
          <w:sz w:val="24"/>
          <w:szCs w:val="24"/>
        </w:rPr>
      </w:pPr>
      <w:r w:rsidRPr="00EB5CC3">
        <w:rPr>
          <w:b/>
          <w:sz w:val="24"/>
          <w:szCs w:val="24"/>
        </w:rPr>
        <w:t>8.</w:t>
      </w:r>
      <w:r w:rsidRPr="00EB5CC3">
        <w:rPr>
          <w:b/>
          <w:sz w:val="24"/>
          <w:szCs w:val="24"/>
        </w:rPr>
        <w:tab/>
        <w:t>MARKEDSFØRINGSTILLADELSESNUMMER (</w:t>
      </w:r>
      <w:r w:rsidR="00BF6243" w:rsidRPr="00EB5CC3">
        <w:rPr>
          <w:b/>
          <w:sz w:val="24"/>
          <w:szCs w:val="24"/>
        </w:rPr>
        <w:t>-</w:t>
      </w:r>
      <w:r w:rsidRPr="00EB5CC3">
        <w:rPr>
          <w:b/>
          <w:sz w:val="24"/>
          <w:szCs w:val="24"/>
        </w:rPr>
        <w:t>NUMRE)</w:t>
      </w:r>
    </w:p>
    <w:p w14:paraId="31F7DDFA" w14:textId="3098D7E9" w:rsidR="009260DE" w:rsidRPr="00EB5CC3" w:rsidRDefault="00F51C5D" w:rsidP="009260DE">
      <w:pPr>
        <w:tabs>
          <w:tab w:val="left" w:pos="851"/>
        </w:tabs>
        <w:ind w:left="851"/>
        <w:rPr>
          <w:sz w:val="24"/>
          <w:szCs w:val="24"/>
        </w:rPr>
      </w:pPr>
      <w:r w:rsidRPr="00EB5CC3">
        <w:rPr>
          <w:sz w:val="24"/>
          <w:szCs w:val="24"/>
        </w:rPr>
        <w:t>100 mg: 72548</w:t>
      </w:r>
    </w:p>
    <w:p w14:paraId="1BF5BECD" w14:textId="1F76F010" w:rsidR="00F51C5D" w:rsidRPr="00EB5CC3" w:rsidRDefault="00F51C5D" w:rsidP="009260DE">
      <w:pPr>
        <w:tabs>
          <w:tab w:val="left" w:pos="851"/>
        </w:tabs>
        <w:ind w:left="851"/>
        <w:rPr>
          <w:sz w:val="24"/>
          <w:szCs w:val="24"/>
        </w:rPr>
      </w:pPr>
      <w:r w:rsidRPr="00EB5CC3">
        <w:rPr>
          <w:sz w:val="24"/>
          <w:szCs w:val="24"/>
        </w:rPr>
        <w:t>150 mg: 72550</w:t>
      </w:r>
    </w:p>
    <w:p w14:paraId="0D0B7DB7" w14:textId="77777777" w:rsidR="009260DE" w:rsidRPr="00EB5CC3" w:rsidRDefault="009260DE" w:rsidP="009260DE">
      <w:pPr>
        <w:tabs>
          <w:tab w:val="left" w:pos="851"/>
        </w:tabs>
        <w:ind w:left="851"/>
        <w:jc w:val="both"/>
        <w:rPr>
          <w:sz w:val="24"/>
          <w:szCs w:val="24"/>
        </w:rPr>
      </w:pPr>
    </w:p>
    <w:p w14:paraId="0CE28A4F" w14:textId="77777777" w:rsidR="009260DE" w:rsidRPr="00EB5CC3" w:rsidRDefault="009260DE" w:rsidP="009260DE">
      <w:pPr>
        <w:tabs>
          <w:tab w:val="left" w:pos="851"/>
        </w:tabs>
        <w:ind w:left="851" w:hanging="851"/>
        <w:rPr>
          <w:b/>
          <w:sz w:val="24"/>
          <w:szCs w:val="24"/>
        </w:rPr>
      </w:pPr>
      <w:r w:rsidRPr="00EB5CC3">
        <w:rPr>
          <w:b/>
          <w:sz w:val="24"/>
          <w:szCs w:val="24"/>
        </w:rPr>
        <w:t>9.</w:t>
      </w:r>
      <w:r w:rsidRPr="00EB5CC3">
        <w:rPr>
          <w:b/>
          <w:sz w:val="24"/>
          <w:szCs w:val="24"/>
        </w:rPr>
        <w:tab/>
        <w:t>DATO FOR FØRSTE MARKEDSFØRINGSTILLADELSE</w:t>
      </w:r>
    </w:p>
    <w:p w14:paraId="69E0AE58" w14:textId="21602DE7" w:rsidR="009260DE" w:rsidRPr="00EB5CC3" w:rsidRDefault="00A27433" w:rsidP="009260DE">
      <w:pPr>
        <w:tabs>
          <w:tab w:val="left" w:pos="851"/>
        </w:tabs>
        <w:ind w:left="851"/>
        <w:rPr>
          <w:sz w:val="24"/>
          <w:szCs w:val="24"/>
        </w:rPr>
      </w:pPr>
      <w:r>
        <w:rPr>
          <w:sz w:val="24"/>
          <w:szCs w:val="24"/>
        </w:rPr>
        <w:t>4. maj 2026</w:t>
      </w:r>
    </w:p>
    <w:p w14:paraId="6B8D6844" w14:textId="77777777" w:rsidR="009260DE" w:rsidRPr="00EB5CC3" w:rsidRDefault="009260DE" w:rsidP="009260DE">
      <w:pPr>
        <w:tabs>
          <w:tab w:val="left" w:pos="851"/>
        </w:tabs>
        <w:ind w:left="851"/>
        <w:rPr>
          <w:sz w:val="24"/>
          <w:szCs w:val="24"/>
        </w:rPr>
      </w:pPr>
    </w:p>
    <w:p w14:paraId="2AE5F409" w14:textId="77777777" w:rsidR="009260DE" w:rsidRPr="00EB5CC3" w:rsidRDefault="009260DE" w:rsidP="009260DE">
      <w:pPr>
        <w:tabs>
          <w:tab w:val="left" w:pos="851"/>
        </w:tabs>
        <w:ind w:left="851" w:hanging="851"/>
        <w:rPr>
          <w:b/>
          <w:sz w:val="24"/>
          <w:szCs w:val="24"/>
        </w:rPr>
      </w:pPr>
      <w:r w:rsidRPr="00EB5CC3">
        <w:rPr>
          <w:b/>
          <w:sz w:val="24"/>
          <w:szCs w:val="24"/>
        </w:rPr>
        <w:t>10.</w:t>
      </w:r>
      <w:r w:rsidRPr="00EB5CC3">
        <w:rPr>
          <w:b/>
          <w:sz w:val="24"/>
          <w:szCs w:val="24"/>
        </w:rPr>
        <w:tab/>
        <w:t>DATO FOR ÆNDRING AF TEKSTEN</w:t>
      </w:r>
    </w:p>
    <w:p w14:paraId="52CFD682" w14:textId="6C313461" w:rsidR="009260DE" w:rsidRPr="00EB5CC3" w:rsidRDefault="00F51C5D" w:rsidP="009260DE">
      <w:pPr>
        <w:tabs>
          <w:tab w:val="left" w:pos="851"/>
        </w:tabs>
        <w:ind w:left="851"/>
        <w:rPr>
          <w:sz w:val="24"/>
          <w:szCs w:val="24"/>
        </w:rPr>
      </w:pPr>
      <w:r w:rsidRPr="00EB5CC3">
        <w:rPr>
          <w:sz w:val="24"/>
          <w:szCs w:val="24"/>
        </w:rPr>
        <w:t>-</w:t>
      </w:r>
    </w:p>
    <w:sectPr w:rsidR="009260DE" w:rsidRPr="00EB5CC3" w:rsidSect="000259B9">
      <w:footerReference w:type="default" r:id="rId16"/>
      <w:pgSz w:w="11906" w:h="16838" w:code="9"/>
      <w:pgMar w:top="851" w:right="1134" w:bottom="170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31D95E" w14:textId="77777777" w:rsidR="00105755" w:rsidRDefault="00105755">
      <w:r>
        <w:separator/>
      </w:r>
    </w:p>
  </w:endnote>
  <w:endnote w:type="continuationSeparator" w:id="0">
    <w:p w14:paraId="582DD060" w14:textId="77777777" w:rsidR="00105755" w:rsidRDefault="001057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63A6D4" w14:textId="77777777" w:rsidR="000259B9" w:rsidRDefault="000259B9">
    <w:pPr>
      <w:pStyle w:val="Sidefod"/>
      <w:pBdr>
        <w:bottom w:val="single" w:sz="6" w:space="1" w:color="auto"/>
      </w:pBdr>
    </w:pPr>
  </w:p>
  <w:p w14:paraId="5603DA45" w14:textId="77777777" w:rsidR="000259B9" w:rsidRDefault="000259B9" w:rsidP="00C42586">
    <w:pPr>
      <w:pStyle w:val="Sidefod"/>
      <w:tabs>
        <w:tab w:val="clear" w:pos="4819"/>
        <w:tab w:val="left" w:pos="8505"/>
      </w:tabs>
      <w:rPr>
        <w:i/>
        <w:sz w:val="18"/>
        <w:szCs w:val="18"/>
      </w:rPr>
    </w:pPr>
  </w:p>
  <w:p w14:paraId="6CD97F4D" w14:textId="0C05E425" w:rsidR="000259B9" w:rsidRPr="00B373D7" w:rsidRDefault="00782AF4" w:rsidP="00C42586">
    <w:pPr>
      <w:pStyle w:val="Sidefod"/>
      <w:tabs>
        <w:tab w:val="clear" w:pos="4819"/>
        <w:tab w:val="left" w:pos="8505"/>
      </w:tabs>
      <w:rPr>
        <w:i/>
        <w:sz w:val="18"/>
        <w:szCs w:val="18"/>
      </w:rPr>
    </w:pPr>
    <w:r w:rsidRPr="00B373D7">
      <w:rPr>
        <w:i/>
        <w:sz w:val="18"/>
        <w:szCs w:val="18"/>
      </w:rPr>
      <w:fldChar w:fldCharType="begin"/>
    </w:r>
    <w:r w:rsidR="000259B9" w:rsidRPr="00B373D7">
      <w:rPr>
        <w:i/>
        <w:sz w:val="18"/>
        <w:szCs w:val="18"/>
      </w:rPr>
      <w:instrText xml:space="preserve"> FILENAME </w:instrText>
    </w:r>
    <w:r w:rsidRPr="00B373D7">
      <w:rPr>
        <w:i/>
        <w:sz w:val="18"/>
        <w:szCs w:val="18"/>
      </w:rPr>
      <w:fldChar w:fldCharType="separate"/>
    </w:r>
    <w:r w:rsidR="00A32E2C">
      <w:rPr>
        <w:i/>
        <w:noProof/>
        <w:sz w:val="18"/>
        <w:szCs w:val="18"/>
      </w:rPr>
      <w:t>Nintedanib Teva GmbH, bløde kapsler 100 mg og 150 mg.docx</w:t>
    </w:r>
    <w:r w:rsidRPr="00B373D7">
      <w:rPr>
        <w:i/>
        <w:sz w:val="18"/>
        <w:szCs w:val="18"/>
      </w:rPr>
      <w:fldChar w:fldCharType="end"/>
    </w:r>
    <w:r w:rsidR="000259B9" w:rsidRPr="00B373D7">
      <w:rPr>
        <w:i/>
        <w:sz w:val="18"/>
        <w:szCs w:val="18"/>
      </w:rPr>
      <w:tab/>
      <w:t xml:space="preserve">Side </w:t>
    </w:r>
    <w:r w:rsidRPr="00B373D7">
      <w:rPr>
        <w:rStyle w:val="Sidetal"/>
        <w:i/>
        <w:sz w:val="18"/>
        <w:szCs w:val="18"/>
      </w:rPr>
      <w:fldChar w:fldCharType="begin"/>
    </w:r>
    <w:r w:rsidR="000259B9" w:rsidRPr="00B373D7">
      <w:rPr>
        <w:rStyle w:val="Sidetal"/>
        <w:i/>
        <w:sz w:val="18"/>
        <w:szCs w:val="18"/>
      </w:rPr>
      <w:instrText xml:space="preserve"> PAGE </w:instrText>
    </w:r>
    <w:r w:rsidRPr="00B373D7">
      <w:rPr>
        <w:rStyle w:val="Sidetal"/>
        <w:i/>
        <w:sz w:val="18"/>
        <w:szCs w:val="18"/>
      </w:rPr>
      <w:fldChar w:fldCharType="separate"/>
    </w:r>
    <w:r w:rsidR="00C60CCD">
      <w:rPr>
        <w:rStyle w:val="Sidetal"/>
        <w:i/>
        <w:noProof/>
        <w:sz w:val="18"/>
        <w:szCs w:val="18"/>
      </w:rPr>
      <w:t>3</w:t>
    </w:r>
    <w:r w:rsidRPr="00B373D7">
      <w:rPr>
        <w:rStyle w:val="Sidetal"/>
        <w:i/>
        <w:sz w:val="18"/>
        <w:szCs w:val="18"/>
      </w:rPr>
      <w:fldChar w:fldCharType="end"/>
    </w:r>
    <w:r w:rsidR="000259B9" w:rsidRPr="00B373D7">
      <w:rPr>
        <w:rStyle w:val="Sidetal"/>
        <w:i/>
        <w:sz w:val="18"/>
        <w:szCs w:val="18"/>
      </w:rPr>
      <w:t xml:space="preserve"> af </w:t>
    </w:r>
    <w:r w:rsidRPr="00B373D7">
      <w:rPr>
        <w:rStyle w:val="Sidetal"/>
        <w:i/>
        <w:sz w:val="18"/>
        <w:szCs w:val="18"/>
      </w:rPr>
      <w:fldChar w:fldCharType="begin"/>
    </w:r>
    <w:r w:rsidR="000259B9" w:rsidRPr="00B373D7">
      <w:rPr>
        <w:rStyle w:val="Sidetal"/>
        <w:i/>
        <w:sz w:val="18"/>
        <w:szCs w:val="18"/>
      </w:rPr>
      <w:instrText xml:space="preserve"> NUMPAGES </w:instrText>
    </w:r>
    <w:r w:rsidRPr="00B373D7">
      <w:rPr>
        <w:rStyle w:val="Sidetal"/>
        <w:i/>
        <w:sz w:val="18"/>
        <w:szCs w:val="18"/>
      </w:rPr>
      <w:fldChar w:fldCharType="separate"/>
    </w:r>
    <w:r w:rsidR="00C60CCD">
      <w:rPr>
        <w:rStyle w:val="Sidetal"/>
        <w:i/>
        <w:noProof/>
        <w:sz w:val="18"/>
        <w:szCs w:val="18"/>
      </w:rPr>
      <w:t>3</w:t>
    </w:r>
    <w:r w:rsidRPr="00B373D7">
      <w:rPr>
        <w:rStyle w:val="Sidetal"/>
        <w:i/>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A8999F" w14:textId="77777777" w:rsidR="00105755" w:rsidRDefault="00105755">
      <w:r>
        <w:separator/>
      </w:r>
    </w:p>
  </w:footnote>
  <w:footnote w:type="continuationSeparator" w:id="0">
    <w:p w14:paraId="27DC1DC0" w14:textId="77777777" w:rsidR="00105755" w:rsidRDefault="0010575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C1732C"/>
    <w:multiLevelType w:val="multilevel"/>
    <w:tmpl w:val="7BE2F61C"/>
    <w:lvl w:ilvl="0">
      <w:start w:val="6"/>
      <w:numFmt w:val="decimal"/>
      <w:lvlText w:val="%1"/>
      <w:lvlJc w:val="left"/>
      <w:pPr>
        <w:tabs>
          <w:tab w:val="num" w:pos="855"/>
        </w:tabs>
        <w:ind w:left="855" w:hanging="855"/>
      </w:pPr>
    </w:lvl>
    <w:lvl w:ilvl="1">
      <w:start w:val="1"/>
      <w:numFmt w:val="decimal"/>
      <w:lvlText w:val="%1.%2"/>
      <w:lvlJc w:val="left"/>
      <w:pPr>
        <w:tabs>
          <w:tab w:val="num" w:pos="855"/>
        </w:tabs>
        <w:ind w:left="855" w:hanging="855"/>
      </w:pPr>
    </w:lvl>
    <w:lvl w:ilvl="2">
      <w:start w:val="1"/>
      <w:numFmt w:val="decimal"/>
      <w:lvlText w:val="%1.%2.%3"/>
      <w:lvlJc w:val="left"/>
      <w:pPr>
        <w:tabs>
          <w:tab w:val="num" w:pos="855"/>
        </w:tabs>
        <w:ind w:left="855" w:hanging="855"/>
      </w:pPr>
    </w:lvl>
    <w:lvl w:ilvl="3">
      <w:start w:val="1"/>
      <w:numFmt w:val="decimal"/>
      <w:lvlText w:val="%1.%2.%3.%4"/>
      <w:lvlJc w:val="left"/>
      <w:pPr>
        <w:tabs>
          <w:tab w:val="num" w:pos="855"/>
        </w:tabs>
        <w:ind w:left="855" w:hanging="855"/>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 w15:restartNumberingAfterBreak="0">
    <w:nsid w:val="3397578A"/>
    <w:multiLevelType w:val="multilevel"/>
    <w:tmpl w:val="392232EE"/>
    <w:lvl w:ilvl="0">
      <w:start w:val="5"/>
      <w:numFmt w:val="decimal"/>
      <w:lvlText w:val="%1"/>
      <w:lvlJc w:val="left"/>
      <w:pPr>
        <w:tabs>
          <w:tab w:val="num" w:pos="855"/>
        </w:tabs>
        <w:ind w:left="855" w:hanging="855"/>
      </w:pPr>
    </w:lvl>
    <w:lvl w:ilvl="1">
      <w:start w:val="3"/>
      <w:numFmt w:val="decimal"/>
      <w:lvlText w:val="%1.%2"/>
      <w:lvlJc w:val="left"/>
      <w:pPr>
        <w:tabs>
          <w:tab w:val="num" w:pos="855"/>
        </w:tabs>
        <w:ind w:left="855" w:hanging="855"/>
      </w:pPr>
    </w:lvl>
    <w:lvl w:ilvl="2">
      <w:start w:val="1"/>
      <w:numFmt w:val="decimal"/>
      <w:lvlText w:val="%1.%2.%3"/>
      <w:lvlJc w:val="left"/>
      <w:pPr>
        <w:tabs>
          <w:tab w:val="num" w:pos="855"/>
        </w:tabs>
        <w:ind w:left="855" w:hanging="855"/>
      </w:pPr>
    </w:lvl>
    <w:lvl w:ilvl="3">
      <w:start w:val="1"/>
      <w:numFmt w:val="decimal"/>
      <w:lvlText w:val="%1.%2.%3.%4"/>
      <w:lvlJc w:val="left"/>
      <w:pPr>
        <w:tabs>
          <w:tab w:val="num" w:pos="855"/>
        </w:tabs>
        <w:ind w:left="855" w:hanging="855"/>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 w15:restartNumberingAfterBreak="0">
    <w:nsid w:val="35E0227D"/>
    <w:multiLevelType w:val="multilevel"/>
    <w:tmpl w:val="77183F08"/>
    <w:lvl w:ilvl="0">
      <w:start w:val="1"/>
      <w:numFmt w:val="decimal"/>
      <w:lvlText w:val="%1."/>
      <w:lvlJc w:val="left"/>
      <w:pPr>
        <w:ind w:left="785" w:hanging="567"/>
      </w:pPr>
      <w:rPr>
        <w:rFonts w:ascii="Times New Roman" w:eastAsia="Times New Roman" w:hAnsi="Times New Roman" w:cs="Times New Roman" w:hint="default"/>
        <w:b/>
        <w:bCs/>
        <w:w w:val="100"/>
        <w:sz w:val="22"/>
        <w:szCs w:val="22"/>
        <w:lang w:val="en-US" w:eastAsia="en-US" w:bidi="en-US"/>
      </w:rPr>
    </w:lvl>
    <w:lvl w:ilvl="1">
      <w:start w:val="1"/>
      <w:numFmt w:val="decimal"/>
      <w:lvlText w:val="%1.%2"/>
      <w:lvlJc w:val="left"/>
      <w:pPr>
        <w:ind w:left="785" w:hanging="567"/>
      </w:pPr>
      <w:rPr>
        <w:rFonts w:ascii="Times New Roman" w:eastAsia="Times New Roman" w:hAnsi="Times New Roman" w:cs="Times New Roman" w:hint="default"/>
        <w:b/>
        <w:bCs/>
        <w:w w:val="100"/>
        <w:sz w:val="22"/>
        <w:szCs w:val="22"/>
        <w:lang w:val="en-US" w:eastAsia="en-US" w:bidi="en-US"/>
      </w:rPr>
    </w:lvl>
    <w:lvl w:ilvl="2">
      <w:numFmt w:val="bullet"/>
      <w:lvlText w:val=""/>
      <w:lvlJc w:val="left"/>
      <w:pPr>
        <w:ind w:left="938" w:hanging="360"/>
      </w:pPr>
      <w:rPr>
        <w:rFonts w:ascii="Symbol" w:eastAsia="Symbol" w:hAnsi="Symbol" w:cs="Symbol" w:hint="default"/>
        <w:w w:val="100"/>
        <w:sz w:val="22"/>
        <w:szCs w:val="22"/>
        <w:lang w:val="en-US" w:eastAsia="en-US" w:bidi="en-US"/>
      </w:rPr>
    </w:lvl>
    <w:lvl w:ilvl="3">
      <w:numFmt w:val="bullet"/>
      <w:lvlText w:val="•"/>
      <w:lvlJc w:val="left"/>
      <w:pPr>
        <w:ind w:left="2848" w:hanging="360"/>
      </w:pPr>
      <w:rPr>
        <w:lang w:val="en-US" w:eastAsia="en-US" w:bidi="en-US"/>
      </w:rPr>
    </w:lvl>
    <w:lvl w:ilvl="4">
      <w:numFmt w:val="bullet"/>
      <w:lvlText w:val="•"/>
      <w:lvlJc w:val="left"/>
      <w:pPr>
        <w:ind w:left="3802" w:hanging="360"/>
      </w:pPr>
      <w:rPr>
        <w:lang w:val="en-US" w:eastAsia="en-US" w:bidi="en-US"/>
      </w:rPr>
    </w:lvl>
    <w:lvl w:ilvl="5">
      <w:numFmt w:val="bullet"/>
      <w:lvlText w:val="•"/>
      <w:lvlJc w:val="left"/>
      <w:pPr>
        <w:ind w:left="4756" w:hanging="360"/>
      </w:pPr>
      <w:rPr>
        <w:lang w:val="en-US" w:eastAsia="en-US" w:bidi="en-US"/>
      </w:rPr>
    </w:lvl>
    <w:lvl w:ilvl="6">
      <w:numFmt w:val="bullet"/>
      <w:lvlText w:val="•"/>
      <w:lvlJc w:val="left"/>
      <w:pPr>
        <w:ind w:left="5710" w:hanging="360"/>
      </w:pPr>
      <w:rPr>
        <w:lang w:val="en-US" w:eastAsia="en-US" w:bidi="en-US"/>
      </w:rPr>
    </w:lvl>
    <w:lvl w:ilvl="7">
      <w:numFmt w:val="bullet"/>
      <w:lvlText w:val="•"/>
      <w:lvlJc w:val="left"/>
      <w:pPr>
        <w:ind w:left="6664" w:hanging="360"/>
      </w:pPr>
      <w:rPr>
        <w:lang w:val="en-US" w:eastAsia="en-US" w:bidi="en-US"/>
      </w:rPr>
    </w:lvl>
    <w:lvl w:ilvl="8">
      <w:numFmt w:val="bullet"/>
      <w:lvlText w:val="•"/>
      <w:lvlJc w:val="left"/>
      <w:pPr>
        <w:ind w:left="7618" w:hanging="360"/>
      </w:pPr>
      <w:rPr>
        <w:lang w:val="en-US" w:eastAsia="en-US" w:bidi="en-US"/>
      </w:rPr>
    </w:lvl>
  </w:abstractNum>
  <w:abstractNum w:abstractNumId="3" w15:restartNumberingAfterBreak="0">
    <w:nsid w:val="364660C3"/>
    <w:multiLevelType w:val="multilevel"/>
    <w:tmpl w:val="DAF0ED20"/>
    <w:lvl w:ilvl="0">
      <w:start w:val="5"/>
      <w:numFmt w:val="decimal"/>
      <w:lvlText w:val="%1.0"/>
      <w:lvlJc w:val="left"/>
      <w:pPr>
        <w:tabs>
          <w:tab w:val="num" w:pos="855"/>
        </w:tabs>
        <w:ind w:left="855" w:hanging="855"/>
      </w:pPr>
    </w:lvl>
    <w:lvl w:ilvl="1">
      <w:start w:val="1"/>
      <w:numFmt w:val="decimal"/>
      <w:lvlText w:val="%1.%2"/>
      <w:lvlJc w:val="left"/>
      <w:pPr>
        <w:tabs>
          <w:tab w:val="num" w:pos="2159"/>
        </w:tabs>
        <w:ind w:left="2159" w:hanging="855"/>
      </w:pPr>
    </w:lvl>
    <w:lvl w:ilvl="2">
      <w:start w:val="1"/>
      <w:numFmt w:val="decimal"/>
      <w:lvlText w:val="%1.%2.%3"/>
      <w:lvlJc w:val="left"/>
      <w:pPr>
        <w:tabs>
          <w:tab w:val="num" w:pos="3463"/>
        </w:tabs>
        <w:ind w:left="3463" w:hanging="855"/>
      </w:pPr>
    </w:lvl>
    <w:lvl w:ilvl="3">
      <w:start w:val="1"/>
      <w:numFmt w:val="decimal"/>
      <w:lvlText w:val="%1.%2.%3.%4"/>
      <w:lvlJc w:val="left"/>
      <w:pPr>
        <w:tabs>
          <w:tab w:val="num" w:pos="4767"/>
        </w:tabs>
        <w:ind w:left="4767" w:hanging="855"/>
      </w:pPr>
    </w:lvl>
    <w:lvl w:ilvl="4">
      <w:start w:val="1"/>
      <w:numFmt w:val="decimal"/>
      <w:lvlText w:val="%1.%2.%3.%4.%5"/>
      <w:lvlJc w:val="left"/>
      <w:pPr>
        <w:tabs>
          <w:tab w:val="num" w:pos="6296"/>
        </w:tabs>
        <w:ind w:left="6296" w:hanging="1080"/>
      </w:pPr>
    </w:lvl>
    <w:lvl w:ilvl="5">
      <w:start w:val="1"/>
      <w:numFmt w:val="decimal"/>
      <w:lvlText w:val="%1.%2.%3.%4.%5.%6"/>
      <w:lvlJc w:val="left"/>
      <w:pPr>
        <w:tabs>
          <w:tab w:val="num" w:pos="7600"/>
        </w:tabs>
        <w:ind w:left="7600" w:hanging="1080"/>
      </w:pPr>
    </w:lvl>
    <w:lvl w:ilvl="6">
      <w:start w:val="1"/>
      <w:numFmt w:val="decimal"/>
      <w:lvlText w:val="%1.%2.%3.%4.%5.%6.%7"/>
      <w:lvlJc w:val="left"/>
      <w:pPr>
        <w:tabs>
          <w:tab w:val="num" w:pos="9264"/>
        </w:tabs>
        <w:ind w:left="9264" w:hanging="1440"/>
      </w:pPr>
    </w:lvl>
    <w:lvl w:ilvl="7">
      <w:start w:val="1"/>
      <w:numFmt w:val="decimal"/>
      <w:lvlText w:val="%1.%2.%3.%4.%5.%6.%7.%8"/>
      <w:lvlJc w:val="left"/>
      <w:pPr>
        <w:tabs>
          <w:tab w:val="num" w:pos="10568"/>
        </w:tabs>
        <w:ind w:left="10568" w:hanging="1440"/>
      </w:pPr>
    </w:lvl>
    <w:lvl w:ilvl="8">
      <w:start w:val="1"/>
      <w:numFmt w:val="decimal"/>
      <w:lvlText w:val="%1.%2.%3.%4.%5.%6.%7.%8.%9"/>
      <w:lvlJc w:val="left"/>
      <w:pPr>
        <w:tabs>
          <w:tab w:val="num" w:pos="12232"/>
        </w:tabs>
        <w:ind w:left="12232" w:hanging="1800"/>
      </w:pPr>
    </w:lvl>
  </w:abstractNum>
  <w:abstractNum w:abstractNumId="4" w15:restartNumberingAfterBreak="0">
    <w:nsid w:val="405C5D3C"/>
    <w:multiLevelType w:val="multilevel"/>
    <w:tmpl w:val="9CBC71DC"/>
    <w:lvl w:ilvl="0">
      <w:numFmt w:val="decimal"/>
      <w:lvlText w:val="%1."/>
      <w:lvlJc w:val="left"/>
      <w:pPr>
        <w:tabs>
          <w:tab w:val="num" w:pos="855"/>
        </w:tabs>
        <w:ind w:left="855" w:hanging="855"/>
      </w:pPr>
    </w:lvl>
    <w:lvl w:ilvl="1">
      <w:start w:val="1"/>
      <w:numFmt w:val="decimal"/>
      <w:isLgl/>
      <w:lvlText w:val="%1.%2"/>
      <w:lvlJc w:val="left"/>
      <w:pPr>
        <w:tabs>
          <w:tab w:val="num" w:pos="855"/>
        </w:tabs>
        <w:ind w:left="855" w:hanging="855"/>
      </w:pPr>
      <w:rPr>
        <w:strike w:val="0"/>
        <w:dstrike w:val="0"/>
        <w:u w:val="none"/>
        <w:effect w:val="none"/>
      </w:rPr>
    </w:lvl>
    <w:lvl w:ilvl="2">
      <w:start w:val="1"/>
      <w:numFmt w:val="decimal"/>
      <w:isLgl/>
      <w:lvlText w:val="%1.%2.%3"/>
      <w:lvlJc w:val="left"/>
      <w:pPr>
        <w:tabs>
          <w:tab w:val="num" w:pos="855"/>
        </w:tabs>
        <w:ind w:left="855" w:hanging="855"/>
      </w:pPr>
      <w:rPr>
        <w:strike w:val="0"/>
        <w:dstrike w:val="0"/>
        <w:u w:val="none"/>
        <w:effect w:val="none"/>
      </w:rPr>
    </w:lvl>
    <w:lvl w:ilvl="3">
      <w:start w:val="1"/>
      <w:numFmt w:val="decimal"/>
      <w:isLgl/>
      <w:lvlText w:val="%1.%2.%3.%4"/>
      <w:lvlJc w:val="left"/>
      <w:pPr>
        <w:tabs>
          <w:tab w:val="num" w:pos="855"/>
        </w:tabs>
        <w:ind w:left="855" w:hanging="855"/>
      </w:pPr>
      <w:rPr>
        <w:strike w:val="0"/>
        <w:dstrike w:val="0"/>
        <w:u w:val="none"/>
        <w:effect w:val="none"/>
      </w:rPr>
    </w:lvl>
    <w:lvl w:ilvl="4">
      <w:start w:val="1"/>
      <w:numFmt w:val="decimal"/>
      <w:isLgl/>
      <w:lvlText w:val="%1.%2.%3.%4.%5"/>
      <w:lvlJc w:val="left"/>
      <w:pPr>
        <w:tabs>
          <w:tab w:val="num" w:pos="1080"/>
        </w:tabs>
        <w:ind w:left="1080" w:hanging="1080"/>
      </w:pPr>
      <w:rPr>
        <w:strike w:val="0"/>
        <w:dstrike w:val="0"/>
        <w:u w:val="none"/>
        <w:effect w:val="none"/>
      </w:rPr>
    </w:lvl>
    <w:lvl w:ilvl="5">
      <w:start w:val="1"/>
      <w:numFmt w:val="decimal"/>
      <w:isLgl/>
      <w:lvlText w:val="%1.%2.%3.%4.%5.%6"/>
      <w:lvlJc w:val="left"/>
      <w:pPr>
        <w:tabs>
          <w:tab w:val="num" w:pos="1080"/>
        </w:tabs>
        <w:ind w:left="1080" w:hanging="1080"/>
      </w:pPr>
      <w:rPr>
        <w:strike w:val="0"/>
        <w:dstrike w:val="0"/>
        <w:u w:val="none"/>
        <w:effect w:val="none"/>
      </w:rPr>
    </w:lvl>
    <w:lvl w:ilvl="6">
      <w:start w:val="1"/>
      <w:numFmt w:val="decimal"/>
      <w:isLgl/>
      <w:lvlText w:val="%1.%2.%3.%4.%5.%6.%7"/>
      <w:lvlJc w:val="left"/>
      <w:pPr>
        <w:tabs>
          <w:tab w:val="num" w:pos="1440"/>
        </w:tabs>
        <w:ind w:left="1440" w:hanging="1440"/>
      </w:pPr>
      <w:rPr>
        <w:strike w:val="0"/>
        <w:dstrike w:val="0"/>
        <w:u w:val="none"/>
        <w:effect w:val="none"/>
      </w:rPr>
    </w:lvl>
    <w:lvl w:ilvl="7">
      <w:start w:val="1"/>
      <w:numFmt w:val="decimal"/>
      <w:isLgl/>
      <w:lvlText w:val="%1.%2.%3.%4.%5.%6.%7.%8"/>
      <w:lvlJc w:val="left"/>
      <w:pPr>
        <w:tabs>
          <w:tab w:val="num" w:pos="1440"/>
        </w:tabs>
        <w:ind w:left="1440" w:hanging="1440"/>
      </w:pPr>
      <w:rPr>
        <w:strike w:val="0"/>
        <w:dstrike w:val="0"/>
        <w:u w:val="none"/>
        <w:effect w:val="none"/>
      </w:rPr>
    </w:lvl>
    <w:lvl w:ilvl="8">
      <w:start w:val="1"/>
      <w:numFmt w:val="decimal"/>
      <w:isLgl/>
      <w:lvlText w:val="%1.%2.%3.%4.%5.%6.%7.%8.%9"/>
      <w:lvlJc w:val="left"/>
      <w:pPr>
        <w:tabs>
          <w:tab w:val="num" w:pos="1800"/>
        </w:tabs>
        <w:ind w:left="1800" w:hanging="1800"/>
      </w:pPr>
      <w:rPr>
        <w:strike w:val="0"/>
        <w:dstrike w:val="0"/>
        <w:u w:val="none"/>
        <w:effect w:val="none"/>
      </w:rPr>
    </w:lvl>
  </w:abstractNum>
  <w:abstractNum w:abstractNumId="5" w15:restartNumberingAfterBreak="0">
    <w:nsid w:val="55542CAA"/>
    <w:multiLevelType w:val="multilevel"/>
    <w:tmpl w:val="6E481CAC"/>
    <w:lvl w:ilvl="0">
      <w:start w:val="5"/>
      <w:numFmt w:val="decimal"/>
      <w:lvlText w:val="%1."/>
      <w:lvlJc w:val="left"/>
      <w:pPr>
        <w:tabs>
          <w:tab w:val="num" w:pos="855"/>
        </w:tabs>
        <w:ind w:left="855" w:hanging="855"/>
      </w:pPr>
    </w:lvl>
    <w:lvl w:ilvl="1">
      <w:start w:val="2"/>
      <w:numFmt w:val="decimal"/>
      <w:lvlText w:val="%1.%2"/>
      <w:lvlJc w:val="left"/>
      <w:pPr>
        <w:tabs>
          <w:tab w:val="num" w:pos="855"/>
        </w:tabs>
        <w:ind w:left="855" w:hanging="855"/>
      </w:pPr>
    </w:lvl>
    <w:lvl w:ilvl="2">
      <w:start w:val="1"/>
      <w:numFmt w:val="decimal"/>
      <w:lvlText w:val="%1.%2.%3."/>
      <w:lvlJc w:val="left"/>
      <w:pPr>
        <w:tabs>
          <w:tab w:val="num" w:pos="855"/>
        </w:tabs>
        <w:ind w:left="855" w:hanging="855"/>
      </w:pPr>
    </w:lvl>
    <w:lvl w:ilvl="3">
      <w:start w:val="1"/>
      <w:numFmt w:val="decimal"/>
      <w:lvlText w:val="%1.%2.%3.%4."/>
      <w:lvlJc w:val="left"/>
      <w:pPr>
        <w:tabs>
          <w:tab w:val="num" w:pos="855"/>
        </w:tabs>
        <w:ind w:left="855" w:hanging="855"/>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6" w15:restartNumberingAfterBreak="0">
    <w:nsid w:val="5EA233E7"/>
    <w:multiLevelType w:val="hybridMultilevel"/>
    <w:tmpl w:val="74B8205E"/>
    <w:lvl w:ilvl="0" w:tplc="04060001">
      <w:start w:val="1"/>
      <w:numFmt w:val="bullet"/>
      <w:lvlText w:val=""/>
      <w:lvlJc w:val="left"/>
      <w:pPr>
        <w:ind w:left="785" w:hanging="567"/>
      </w:pPr>
      <w:rPr>
        <w:rFonts w:ascii="Symbol" w:hAnsi="Symbol" w:hint="default"/>
        <w:w w:val="100"/>
        <w:lang w:val="en-US" w:eastAsia="en-US" w:bidi="en-US"/>
      </w:rPr>
    </w:lvl>
    <w:lvl w:ilvl="1" w:tplc="FFFFFFFF">
      <w:numFmt w:val="bullet"/>
      <w:lvlText w:val="o"/>
      <w:lvlJc w:val="left"/>
      <w:pPr>
        <w:ind w:left="1351" w:hanging="567"/>
      </w:pPr>
      <w:rPr>
        <w:rFonts w:ascii="Times New Roman" w:eastAsia="Times New Roman" w:hAnsi="Times New Roman" w:cs="Times New Roman" w:hint="default"/>
        <w:color w:val="111111"/>
        <w:w w:val="100"/>
        <w:position w:val="2"/>
        <w:sz w:val="22"/>
        <w:szCs w:val="22"/>
        <w:lang w:val="en-US" w:eastAsia="en-US" w:bidi="en-US"/>
      </w:rPr>
    </w:lvl>
    <w:lvl w:ilvl="2" w:tplc="FFFFFFFF">
      <w:numFmt w:val="bullet"/>
      <w:lvlText w:val="•"/>
      <w:lvlJc w:val="left"/>
      <w:pPr>
        <w:ind w:left="2267" w:hanging="567"/>
      </w:pPr>
      <w:rPr>
        <w:lang w:val="en-US" w:eastAsia="en-US" w:bidi="en-US"/>
      </w:rPr>
    </w:lvl>
    <w:lvl w:ilvl="3" w:tplc="FFFFFFFF">
      <w:numFmt w:val="bullet"/>
      <w:lvlText w:val="•"/>
      <w:lvlJc w:val="left"/>
      <w:pPr>
        <w:ind w:left="3174" w:hanging="567"/>
      </w:pPr>
      <w:rPr>
        <w:lang w:val="en-US" w:eastAsia="en-US" w:bidi="en-US"/>
      </w:rPr>
    </w:lvl>
    <w:lvl w:ilvl="4" w:tplc="FFFFFFFF">
      <w:numFmt w:val="bullet"/>
      <w:lvlText w:val="•"/>
      <w:lvlJc w:val="left"/>
      <w:pPr>
        <w:ind w:left="4082" w:hanging="567"/>
      </w:pPr>
      <w:rPr>
        <w:lang w:val="en-US" w:eastAsia="en-US" w:bidi="en-US"/>
      </w:rPr>
    </w:lvl>
    <w:lvl w:ilvl="5" w:tplc="FFFFFFFF">
      <w:numFmt w:val="bullet"/>
      <w:lvlText w:val="•"/>
      <w:lvlJc w:val="left"/>
      <w:pPr>
        <w:ind w:left="4989" w:hanging="567"/>
      </w:pPr>
      <w:rPr>
        <w:lang w:val="en-US" w:eastAsia="en-US" w:bidi="en-US"/>
      </w:rPr>
    </w:lvl>
    <w:lvl w:ilvl="6" w:tplc="FFFFFFFF">
      <w:numFmt w:val="bullet"/>
      <w:lvlText w:val="•"/>
      <w:lvlJc w:val="left"/>
      <w:pPr>
        <w:ind w:left="5896" w:hanging="567"/>
      </w:pPr>
      <w:rPr>
        <w:lang w:val="en-US" w:eastAsia="en-US" w:bidi="en-US"/>
      </w:rPr>
    </w:lvl>
    <w:lvl w:ilvl="7" w:tplc="FFFFFFFF">
      <w:numFmt w:val="bullet"/>
      <w:lvlText w:val="•"/>
      <w:lvlJc w:val="left"/>
      <w:pPr>
        <w:ind w:left="6804" w:hanging="567"/>
      </w:pPr>
      <w:rPr>
        <w:lang w:val="en-US" w:eastAsia="en-US" w:bidi="en-US"/>
      </w:rPr>
    </w:lvl>
    <w:lvl w:ilvl="8" w:tplc="FFFFFFFF">
      <w:numFmt w:val="bullet"/>
      <w:lvlText w:val="•"/>
      <w:lvlJc w:val="left"/>
      <w:pPr>
        <w:ind w:left="7711" w:hanging="567"/>
      </w:pPr>
      <w:rPr>
        <w:lang w:val="en-US" w:eastAsia="en-US" w:bidi="en-US"/>
      </w:rPr>
    </w:lvl>
  </w:abstractNum>
  <w:abstractNum w:abstractNumId="7" w15:restartNumberingAfterBreak="0">
    <w:nsid w:val="631D2BD5"/>
    <w:multiLevelType w:val="hybridMultilevel"/>
    <w:tmpl w:val="95463580"/>
    <w:lvl w:ilvl="0" w:tplc="F8265288">
      <w:numFmt w:val="bullet"/>
      <w:lvlText w:val=""/>
      <w:lvlJc w:val="left"/>
      <w:pPr>
        <w:ind w:left="938" w:hanging="360"/>
      </w:pPr>
      <w:rPr>
        <w:rFonts w:ascii="Symbol" w:eastAsia="Symbol" w:hAnsi="Symbol" w:cs="Symbol" w:hint="default"/>
        <w:w w:val="100"/>
        <w:sz w:val="22"/>
        <w:szCs w:val="22"/>
        <w:lang w:val="en-US" w:eastAsia="en-US" w:bidi="en-US"/>
      </w:rPr>
    </w:lvl>
    <w:lvl w:ilvl="1" w:tplc="7F3EEBF6">
      <w:numFmt w:val="bullet"/>
      <w:lvlText w:val="o"/>
      <w:lvlJc w:val="left"/>
      <w:pPr>
        <w:ind w:left="1658" w:hanging="360"/>
      </w:pPr>
      <w:rPr>
        <w:rFonts w:ascii="Courier New" w:eastAsia="Courier New" w:hAnsi="Courier New" w:cs="Courier New" w:hint="default"/>
        <w:w w:val="100"/>
        <w:sz w:val="22"/>
        <w:szCs w:val="22"/>
        <w:lang w:val="en-US" w:eastAsia="en-US" w:bidi="en-US"/>
      </w:rPr>
    </w:lvl>
    <w:lvl w:ilvl="2" w:tplc="0032B8CA">
      <w:numFmt w:val="bullet"/>
      <w:lvlText w:val="•"/>
      <w:lvlJc w:val="left"/>
      <w:pPr>
        <w:ind w:left="2534" w:hanging="360"/>
      </w:pPr>
      <w:rPr>
        <w:lang w:val="en-US" w:eastAsia="en-US" w:bidi="en-US"/>
      </w:rPr>
    </w:lvl>
    <w:lvl w:ilvl="3" w:tplc="9EB03AEE">
      <w:numFmt w:val="bullet"/>
      <w:lvlText w:val="•"/>
      <w:lvlJc w:val="left"/>
      <w:pPr>
        <w:ind w:left="3408" w:hanging="360"/>
      </w:pPr>
      <w:rPr>
        <w:lang w:val="en-US" w:eastAsia="en-US" w:bidi="en-US"/>
      </w:rPr>
    </w:lvl>
    <w:lvl w:ilvl="4" w:tplc="27EA90D2">
      <w:numFmt w:val="bullet"/>
      <w:lvlText w:val="•"/>
      <w:lvlJc w:val="left"/>
      <w:pPr>
        <w:ind w:left="4282" w:hanging="360"/>
      </w:pPr>
      <w:rPr>
        <w:lang w:val="en-US" w:eastAsia="en-US" w:bidi="en-US"/>
      </w:rPr>
    </w:lvl>
    <w:lvl w:ilvl="5" w:tplc="492EEFCE">
      <w:numFmt w:val="bullet"/>
      <w:lvlText w:val="•"/>
      <w:lvlJc w:val="left"/>
      <w:pPr>
        <w:ind w:left="5156" w:hanging="360"/>
      </w:pPr>
      <w:rPr>
        <w:lang w:val="en-US" w:eastAsia="en-US" w:bidi="en-US"/>
      </w:rPr>
    </w:lvl>
    <w:lvl w:ilvl="6" w:tplc="59DE3614">
      <w:numFmt w:val="bullet"/>
      <w:lvlText w:val="•"/>
      <w:lvlJc w:val="left"/>
      <w:pPr>
        <w:ind w:left="6030" w:hanging="360"/>
      </w:pPr>
      <w:rPr>
        <w:lang w:val="en-US" w:eastAsia="en-US" w:bidi="en-US"/>
      </w:rPr>
    </w:lvl>
    <w:lvl w:ilvl="7" w:tplc="F96E80D0">
      <w:numFmt w:val="bullet"/>
      <w:lvlText w:val="•"/>
      <w:lvlJc w:val="left"/>
      <w:pPr>
        <w:ind w:left="6904" w:hanging="360"/>
      </w:pPr>
      <w:rPr>
        <w:lang w:val="en-US" w:eastAsia="en-US" w:bidi="en-US"/>
      </w:rPr>
    </w:lvl>
    <w:lvl w:ilvl="8" w:tplc="150A7B08">
      <w:numFmt w:val="bullet"/>
      <w:lvlText w:val="•"/>
      <w:lvlJc w:val="left"/>
      <w:pPr>
        <w:ind w:left="7778" w:hanging="360"/>
      </w:pPr>
      <w:rPr>
        <w:lang w:val="en-US" w:eastAsia="en-US" w:bidi="en-US"/>
      </w:rPr>
    </w:lvl>
  </w:abstractNum>
  <w:num w:numId="1" w16cid:durableId="1874415441">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653213150">
    <w:abstractNumId w:val="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086103987">
    <w:abstractNumId w:val="5"/>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453908948">
    <w:abstractNumId w:val="1"/>
    <w:lvlOverride w:ilvl="0">
      <w:startOverride w:val="5"/>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74515135">
    <w:abstractNumId w:val="0"/>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973560993">
    <w:abstractNumId w:val="2"/>
    <w:lvlOverride w:ilvl="0">
      <w:startOverride w:val="1"/>
    </w:lvlOverride>
    <w:lvlOverride w:ilvl="1">
      <w:startOverride w:val="1"/>
    </w:lvlOverride>
    <w:lvlOverride w:ilvl="2"/>
    <w:lvlOverride w:ilvl="3"/>
    <w:lvlOverride w:ilvl="4"/>
    <w:lvlOverride w:ilvl="5"/>
    <w:lvlOverride w:ilvl="6"/>
    <w:lvlOverride w:ilvl="7"/>
    <w:lvlOverride w:ilvl="8"/>
  </w:num>
  <w:num w:numId="7" w16cid:durableId="815145832">
    <w:abstractNumId w:val="6"/>
  </w:num>
  <w:num w:numId="8" w16cid:durableId="507644527">
    <w:abstractNumId w:val="7"/>
  </w:num>
  <w:num w:numId="9" w16cid:durableId="16687508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efaultTabStop w:val="1304"/>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5755"/>
    <w:rsid w:val="000259B9"/>
    <w:rsid w:val="00035C07"/>
    <w:rsid w:val="00041491"/>
    <w:rsid w:val="00050D16"/>
    <w:rsid w:val="000730CA"/>
    <w:rsid w:val="00074F2A"/>
    <w:rsid w:val="000A1CA8"/>
    <w:rsid w:val="000A466B"/>
    <w:rsid w:val="000B058C"/>
    <w:rsid w:val="000B1C60"/>
    <w:rsid w:val="000D68B0"/>
    <w:rsid w:val="000E4EE6"/>
    <w:rsid w:val="000F40DD"/>
    <w:rsid w:val="00105755"/>
    <w:rsid w:val="001454E2"/>
    <w:rsid w:val="00152ABC"/>
    <w:rsid w:val="00206CE8"/>
    <w:rsid w:val="0021526C"/>
    <w:rsid w:val="00283A2B"/>
    <w:rsid w:val="002B30AD"/>
    <w:rsid w:val="002B36AF"/>
    <w:rsid w:val="002C1EC0"/>
    <w:rsid w:val="002C2C01"/>
    <w:rsid w:val="003A29AE"/>
    <w:rsid w:val="003A32D7"/>
    <w:rsid w:val="003B13E1"/>
    <w:rsid w:val="003B4074"/>
    <w:rsid w:val="003C769A"/>
    <w:rsid w:val="003D3A90"/>
    <w:rsid w:val="003E7C07"/>
    <w:rsid w:val="003F1838"/>
    <w:rsid w:val="004251C1"/>
    <w:rsid w:val="0044052C"/>
    <w:rsid w:val="0045746C"/>
    <w:rsid w:val="004806D6"/>
    <w:rsid w:val="0049104B"/>
    <w:rsid w:val="004E3B12"/>
    <w:rsid w:val="005257E9"/>
    <w:rsid w:val="00532310"/>
    <w:rsid w:val="00565F0F"/>
    <w:rsid w:val="00594A86"/>
    <w:rsid w:val="00596D86"/>
    <w:rsid w:val="00637F5A"/>
    <w:rsid w:val="00641C65"/>
    <w:rsid w:val="006560B1"/>
    <w:rsid w:val="006756DD"/>
    <w:rsid w:val="0071241E"/>
    <w:rsid w:val="00737275"/>
    <w:rsid w:val="00740EEC"/>
    <w:rsid w:val="0078011A"/>
    <w:rsid w:val="00782AF4"/>
    <w:rsid w:val="00790EE7"/>
    <w:rsid w:val="007B6649"/>
    <w:rsid w:val="0082576E"/>
    <w:rsid w:val="0089346F"/>
    <w:rsid w:val="00907F75"/>
    <w:rsid w:val="009260DE"/>
    <w:rsid w:val="00931845"/>
    <w:rsid w:val="0093258A"/>
    <w:rsid w:val="0095520C"/>
    <w:rsid w:val="009C7BA3"/>
    <w:rsid w:val="009D1F5A"/>
    <w:rsid w:val="009E100A"/>
    <w:rsid w:val="00A10294"/>
    <w:rsid w:val="00A10869"/>
    <w:rsid w:val="00A27433"/>
    <w:rsid w:val="00A32E2C"/>
    <w:rsid w:val="00A94334"/>
    <w:rsid w:val="00AB1A46"/>
    <w:rsid w:val="00B003BF"/>
    <w:rsid w:val="00B373D7"/>
    <w:rsid w:val="00B55271"/>
    <w:rsid w:val="00B77DA2"/>
    <w:rsid w:val="00BD67E2"/>
    <w:rsid w:val="00BD7931"/>
    <w:rsid w:val="00BF6243"/>
    <w:rsid w:val="00C36276"/>
    <w:rsid w:val="00C42586"/>
    <w:rsid w:val="00C45F6B"/>
    <w:rsid w:val="00C60CCD"/>
    <w:rsid w:val="00C84483"/>
    <w:rsid w:val="00C95551"/>
    <w:rsid w:val="00CB20D7"/>
    <w:rsid w:val="00D020B0"/>
    <w:rsid w:val="00D11532"/>
    <w:rsid w:val="00D11748"/>
    <w:rsid w:val="00D237F6"/>
    <w:rsid w:val="00D34D98"/>
    <w:rsid w:val="00D366CF"/>
    <w:rsid w:val="00D70031"/>
    <w:rsid w:val="00D93992"/>
    <w:rsid w:val="00E108AA"/>
    <w:rsid w:val="00E114E6"/>
    <w:rsid w:val="00E3749A"/>
    <w:rsid w:val="00E7437F"/>
    <w:rsid w:val="00E865B8"/>
    <w:rsid w:val="00EB5CC3"/>
    <w:rsid w:val="00EC0B9B"/>
    <w:rsid w:val="00ED17ED"/>
    <w:rsid w:val="00ED5E9F"/>
    <w:rsid w:val="00F51C5D"/>
    <w:rsid w:val="00F66D4F"/>
    <w:rsid w:val="00FB6D01"/>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40188B7"/>
  <w15:chartTrackingRefBased/>
  <w15:docId w15:val="{C62F8133-7C55-4A6B-8E11-7E066BB8D7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a-DK" w:eastAsia="da-DK"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6D01"/>
    <w:rPr>
      <w:sz w:val="23"/>
      <w:lang w:eastAsia="en-US"/>
    </w:rPr>
  </w:style>
  <w:style w:type="paragraph" w:styleId="Overskrift1">
    <w:name w:val="heading 1"/>
    <w:basedOn w:val="Normal"/>
    <w:next w:val="Normal"/>
    <w:link w:val="Overskrift1Tegn"/>
    <w:uiPriority w:val="9"/>
    <w:qFormat/>
    <w:rsid w:val="00FB6D01"/>
    <w:pPr>
      <w:keepNext/>
      <w:spacing w:before="240" w:after="60"/>
      <w:outlineLvl w:val="0"/>
    </w:pPr>
    <w:rPr>
      <w:rFonts w:ascii="Arial" w:hAnsi="Arial"/>
      <w:b/>
      <w:kern w:val="28"/>
      <w:sz w:val="28"/>
    </w:rPr>
  </w:style>
  <w:style w:type="paragraph" w:styleId="Overskrift2">
    <w:name w:val="heading 2"/>
    <w:basedOn w:val="Normal"/>
    <w:next w:val="Normal"/>
    <w:link w:val="Overskrift2Tegn"/>
    <w:uiPriority w:val="9"/>
    <w:semiHidden/>
    <w:unhideWhenUsed/>
    <w:qFormat/>
    <w:rsid w:val="00D70031"/>
    <w:pPr>
      <w:keepNext/>
      <w:keepLines/>
      <w:widowControl w:val="0"/>
      <w:autoSpaceDE w:val="0"/>
      <w:autoSpaceDN w:val="0"/>
      <w:spacing w:before="40"/>
      <w:outlineLvl w:val="1"/>
    </w:pPr>
    <w:rPr>
      <w:rFonts w:asciiTheme="majorHAnsi" w:eastAsiaTheme="majorEastAsia" w:hAnsiTheme="majorHAnsi" w:cstheme="majorBidi"/>
      <w:color w:val="2E74B5" w:themeColor="accent1" w:themeShade="BF"/>
      <w:sz w:val="26"/>
      <w:szCs w:val="26"/>
      <w:lang w:val="en-US" w:bidi="en-US"/>
    </w:rPr>
  </w:style>
  <w:style w:type="paragraph" w:styleId="Overskrift3">
    <w:name w:val="heading 3"/>
    <w:basedOn w:val="Normal"/>
    <w:next w:val="Normal"/>
    <w:qFormat/>
    <w:rsid w:val="00FB6D01"/>
    <w:pPr>
      <w:keepNext/>
      <w:spacing w:before="240" w:after="60"/>
      <w:outlineLvl w:val="2"/>
    </w:pPr>
    <w:rPr>
      <w:rFonts w:ascii="Arial" w:hAnsi="Arial"/>
      <w:sz w:val="24"/>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Kommentartekst">
    <w:name w:val="annotation text"/>
    <w:basedOn w:val="Normal"/>
    <w:link w:val="KommentartekstTegn"/>
    <w:uiPriority w:val="99"/>
    <w:semiHidden/>
    <w:rsid w:val="00790EE7"/>
    <w:rPr>
      <w:sz w:val="20"/>
      <w:lang w:eastAsia="da-DK"/>
    </w:rPr>
  </w:style>
  <w:style w:type="paragraph" w:styleId="Sidehoved">
    <w:name w:val="header"/>
    <w:basedOn w:val="Normal"/>
    <w:link w:val="SidehovedTegn"/>
    <w:uiPriority w:val="99"/>
    <w:rsid w:val="00790EE7"/>
    <w:pPr>
      <w:tabs>
        <w:tab w:val="center" w:pos="4819"/>
        <w:tab w:val="right" w:pos="9638"/>
      </w:tabs>
    </w:pPr>
    <w:rPr>
      <w:sz w:val="24"/>
      <w:lang w:eastAsia="da-DK"/>
    </w:rPr>
  </w:style>
  <w:style w:type="paragraph" w:styleId="Titel">
    <w:name w:val="Title"/>
    <w:basedOn w:val="Normal"/>
    <w:link w:val="TitelTegn"/>
    <w:qFormat/>
    <w:rsid w:val="00790EE7"/>
    <w:pPr>
      <w:jc w:val="center"/>
    </w:pPr>
    <w:rPr>
      <w:b/>
      <w:sz w:val="24"/>
      <w:lang w:eastAsia="da-DK"/>
    </w:rPr>
  </w:style>
  <w:style w:type="character" w:styleId="Kommentarhenvisning">
    <w:name w:val="annotation reference"/>
    <w:semiHidden/>
    <w:rsid w:val="00790EE7"/>
    <w:rPr>
      <w:sz w:val="16"/>
      <w:szCs w:val="16"/>
    </w:rPr>
  </w:style>
  <w:style w:type="paragraph" w:styleId="Markeringsbobletekst">
    <w:name w:val="Balloon Text"/>
    <w:basedOn w:val="Normal"/>
    <w:semiHidden/>
    <w:rsid w:val="00790EE7"/>
    <w:rPr>
      <w:rFonts w:ascii="Tahoma" w:hAnsi="Tahoma" w:cs="Tahoma"/>
      <w:sz w:val="16"/>
      <w:szCs w:val="16"/>
    </w:rPr>
  </w:style>
  <w:style w:type="paragraph" w:styleId="Sidefod">
    <w:name w:val="footer"/>
    <w:basedOn w:val="Normal"/>
    <w:link w:val="SidefodTegn"/>
    <w:uiPriority w:val="99"/>
    <w:rsid w:val="00C42586"/>
    <w:pPr>
      <w:tabs>
        <w:tab w:val="center" w:pos="4819"/>
        <w:tab w:val="right" w:pos="9638"/>
      </w:tabs>
    </w:pPr>
  </w:style>
  <w:style w:type="character" w:styleId="Sidetal">
    <w:name w:val="page number"/>
    <w:basedOn w:val="Standardskrifttypeiafsnit"/>
    <w:rsid w:val="00C42586"/>
  </w:style>
  <w:style w:type="character" w:customStyle="1" w:styleId="KommentartekstTegn">
    <w:name w:val="Kommentartekst Tegn"/>
    <w:basedOn w:val="Standardskrifttypeiafsnit"/>
    <w:link w:val="Kommentartekst"/>
    <w:uiPriority w:val="99"/>
    <w:semiHidden/>
    <w:rsid w:val="00B003BF"/>
  </w:style>
  <w:style w:type="character" w:customStyle="1" w:styleId="SidehovedTegn">
    <w:name w:val="Sidehoved Tegn"/>
    <w:link w:val="Sidehoved"/>
    <w:uiPriority w:val="99"/>
    <w:rsid w:val="00B003BF"/>
    <w:rPr>
      <w:sz w:val="24"/>
    </w:rPr>
  </w:style>
  <w:style w:type="character" w:customStyle="1" w:styleId="TitelTegn">
    <w:name w:val="Titel Tegn"/>
    <w:link w:val="Titel"/>
    <w:rsid w:val="00B003BF"/>
    <w:rPr>
      <w:b/>
      <w:sz w:val="24"/>
    </w:rPr>
  </w:style>
  <w:style w:type="paragraph" w:styleId="Kommentaremne">
    <w:name w:val="annotation subject"/>
    <w:basedOn w:val="Kommentartekst"/>
    <w:next w:val="Kommentartekst"/>
    <w:link w:val="KommentaremneTegn"/>
    <w:uiPriority w:val="99"/>
    <w:semiHidden/>
    <w:unhideWhenUsed/>
    <w:rsid w:val="009260DE"/>
    <w:rPr>
      <w:b/>
      <w:bCs/>
      <w:lang w:eastAsia="en-US"/>
    </w:rPr>
  </w:style>
  <w:style w:type="character" w:customStyle="1" w:styleId="KommentaremneTegn">
    <w:name w:val="Kommentaremne Tegn"/>
    <w:basedOn w:val="KommentartekstTegn"/>
    <w:link w:val="Kommentaremne"/>
    <w:uiPriority w:val="99"/>
    <w:semiHidden/>
    <w:rsid w:val="009260DE"/>
    <w:rPr>
      <w:b/>
      <w:bCs/>
      <w:lang w:eastAsia="en-US"/>
    </w:rPr>
  </w:style>
  <w:style w:type="character" w:styleId="Hyperlink">
    <w:name w:val="Hyperlink"/>
    <w:basedOn w:val="Standardskrifttypeiafsnit"/>
    <w:uiPriority w:val="99"/>
    <w:unhideWhenUsed/>
    <w:rsid w:val="00D70031"/>
    <w:rPr>
      <w:color w:val="0563C1" w:themeColor="hyperlink"/>
      <w:u w:val="single"/>
    </w:rPr>
  </w:style>
  <w:style w:type="character" w:styleId="Ulstomtale">
    <w:name w:val="Unresolved Mention"/>
    <w:basedOn w:val="Standardskrifttypeiafsnit"/>
    <w:uiPriority w:val="99"/>
    <w:semiHidden/>
    <w:unhideWhenUsed/>
    <w:rsid w:val="00D70031"/>
    <w:rPr>
      <w:color w:val="605E5C"/>
      <w:shd w:val="clear" w:color="auto" w:fill="E1DFDD"/>
    </w:rPr>
  </w:style>
  <w:style w:type="character" w:customStyle="1" w:styleId="Overskrift2Tegn">
    <w:name w:val="Overskrift 2 Tegn"/>
    <w:basedOn w:val="Standardskrifttypeiafsnit"/>
    <w:link w:val="Overskrift2"/>
    <w:uiPriority w:val="9"/>
    <w:semiHidden/>
    <w:rsid w:val="00D70031"/>
    <w:rPr>
      <w:rFonts w:asciiTheme="majorHAnsi" w:eastAsiaTheme="majorEastAsia" w:hAnsiTheme="majorHAnsi" w:cstheme="majorBidi"/>
      <w:color w:val="2E74B5" w:themeColor="accent1" w:themeShade="BF"/>
      <w:sz w:val="26"/>
      <w:szCs w:val="26"/>
      <w:lang w:val="en-US" w:eastAsia="en-US" w:bidi="en-US"/>
    </w:rPr>
  </w:style>
  <w:style w:type="character" w:customStyle="1" w:styleId="Overskrift1Tegn">
    <w:name w:val="Overskrift 1 Tegn"/>
    <w:basedOn w:val="Standardskrifttypeiafsnit"/>
    <w:link w:val="Overskrift1"/>
    <w:uiPriority w:val="9"/>
    <w:rsid w:val="00D70031"/>
    <w:rPr>
      <w:rFonts w:ascii="Arial" w:hAnsi="Arial"/>
      <w:b/>
      <w:kern w:val="28"/>
      <w:sz w:val="28"/>
      <w:lang w:eastAsia="en-US"/>
    </w:rPr>
  </w:style>
  <w:style w:type="character" w:styleId="BesgtLink">
    <w:name w:val="FollowedHyperlink"/>
    <w:basedOn w:val="Standardskrifttypeiafsnit"/>
    <w:uiPriority w:val="99"/>
    <w:semiHidden/>
    <w:unhideWhenUsed/>
    <w:rsid w:val="00D70031"/>
    <w:rPr>
      <w:color w:val="954F72" w:themeColor="followedHyperlink"/>
      <w:u w:val="single"/>
    </w:rPr>
  </w:style>
  <w:style w:type="paragraph" w:customStyle="1" w:styleId="msonormal0">
    <w:name w:val="msonormal"/>
    <w:basedOn w:val="Normal"/>
    <w:uiPriority w:val="99"/>
    <w:semiHidden/>
    <w:rsid w:val="00D70031"/>
    <w:pPr>
      <w:spacing w:before="45" w:after="100" w:afterAutospacing="1"/>
    </w:pPr>
    <w:rPr>
      <w:sz w:val="22"/>
      <w:szCs w:val="22"/>
      <w:lang w:eastAsia="da-DK"/>
    </w:rPr>
  </w:style>
  <w:style w:type="paragraph" w:styleId="NormalWeb">
    <w:name w:val="Normal (Web)"/>
    <w:basedOn w:val="Normal"/>
    <w:uiPriority w:val="99"/>
    <w:semiHidden/>
    <w:unhideWhenUsed/>
    <w:rsid w:val="00D70031"/>
    <w:pPr>
      <w:spacing w:before="45" w:after="100" w:afterAutospacing="1"/>
    </w:pPr>
    <w:rPr>
      <w:sz w:val="22"/>
      <w:szCs w:val="22"/>
      <w:lang w:eastAsia="da-DK"/>
    </w:rPr>
  </w:style>
  <w:style w:type="character" w:customStyle="1" w:styleId="SidefodTegn">
    <w:name w:val="Sidefod Tegn"/>
    <w:basedOn w:val="Standardskrifttypeiafsnit"/>
    <w:link w:val="Sidefod"/>
    <w:uiPriority w:val="99"/>
    <w:rsid w:val="00D70031"/>
    <w:rPr>
      <w:sz w:val="23"/>
      <w:lang w:eastAsia="en-US"/>
    </w:rPr>
  </w:style>
  <w:style w:type="paragraph" w:styleId="Brdtekst">
    <w:name w:val="Body Text"/>
    <w:basedOn w:val="Normal"/>
    <w:link w:val="BrdtekstTegn"/>
    <w:uiPriority w:val="1"/>
    <w:semiHidden/>
    <w:unhideWhenUsed/>
    <w:qFormat/>
    <w:rsid w:val="00D70031"/>
    <w:pPr>
      <w:widowControl w:val="0"/>
      <w:autoSpaceDE w:val="0"/>
      <w:autoSpaceDN w:val="0"/>
    </w:pPr>
    <w:rPr>
      <w:sz w:val="22"/>
      <w:szCs w:val="22"/>
      <w:lang w:val="en-US" w:bidi="en-US"/>
    </w:rPr>
  </w:style>
  <w:style w:type="character" w:customStyle="1" w:styleId="BrdtekstTegn">
    <w:name w:val="Brødtekst Tegn"/>
    <w:basedOn w:val="Standardskrifttypeiafsnit"/>
    <w:link w:val="Brdtekst"/>
    <w:uiPriority w:val="1"/>
    <w:semiHidden/>
    <w:rsid w:val="00D70031"/>
    <w:rPr>
      <w:sz w:val="22"/>
      <w:szCs w:val="22"/>
      <w:lang w:val="en-US" w:eastAsia="en-US" w:bidi="en-US"/>
    </w:rPr>
  </w:style>
  <w:style w:type="paragraph" w:styleId="Korrektur">
    <w:name w:val="Revision"/>
    <w:uiPriority w:val="99"/>
    <w:semiHidden/>
    <w:rsid w:val="00D70031"/>
    <w:rPr>
      <w:sz w:val="22"/>
      <w:szCs w:val="22"/>
      <w:lang w:val="en-US" w:eastAsia="en-US" w:bidi="en-US"/>
    </w:rPr>
  </w:style>
  <w:style w:type="paragraph" w:styleId="Listeafsnit">
    <w:name w:val="List Paragraph"/>
    <w:basedOn w:val="Normal"/>
    <w:uiPriority w:val="1"/>
    <w:qFormat/>
    <w:rsid w:val="00D70031"/>
    <w:pPr>
      <w:widowControl w:val="0"/>
      <w:autoSpaceDE w:val="0"/>
      <w:autoSpaceDN w:val="0"/>
      <w:spacing w:line="252" w:lineRule="exact"/>
      <w:ind w:left="785" w:hanging="568"/>
    </w:pPr>
    <w:rPr>
      <w:sz w:val="22"/>
      <w:szCs w:val="22"/>
      <w:lang w:val="en-US" w:bidi="en-US"/>
    </w:rPr>
  </w:style>
  <w:style w:type="paragraph" w:customStyle="1" w:styleId="TableParagraph">
    <w:name w:val="Table Paragraph"/>
    <w:basedOn w:val="Normal"/>
    <w:uiPriority w:val="1"/>
    <w:semiHidden/>
    <w:qFormat/>
    <w:rsid w:val="00D70031"/>
    <w:pPr>
      <w:widowControl w:val="0"/>
      <w:autoSpaceDE w:val="0"/>
      <w:autoSpaceDN w:val="0"/>
    </w:pPr>
    <w:rPr>
      <w:sz w:val="22"/>
      <w:szCs w:val="22"/>
      <w:lang w:val="en-US" w:bidi="en-US"/>
    </w:rPr>
  </w:style>
  <w:style w:type="paragraph" w:customStyle="1" w:styleId="EMEAEnBodyText">
    <w:name w:val="EMEA En Body Text"/>
    <w:basedOn w:val="Normal"/>
    <w:uiPriority w:val="99"/>
    <w:semiHidden/>
    <w:rsid w:val="00D70031"/>
    <w:pPr>
      <w:spacing w:before="120" w:after="120"/>
      <w:jc w:val="both"/>
    </w:pPr>
    <w:rPr>
      <w:sz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253950">
      <w:bodyDiv w:val="1"/>
      <w:marLeft w:val="0"/>
      <w:marRight w:val="0"/>
      <w:marTop w:val="0"/>
      <w:marBottom w:val="0"/>
      <w:divBdr>
        <w:top w:val="none" w:sz="0" w:space="0" w:color="auto"/>
        <w:left w:val="none" w:sz="0" w:space="0" w:color="auto"/>
        <w:bottom w:val="none" w:sz="0" w:space="0" w:color="auto"/>
        <w:right w:val="none" w:sz="0" w:space="0" w:color="auto"/>
      </w:divBdr>
    </w:div>
    <w:div w:id="124666472">
      <w:bodyDiv w:val="1"/>
      <w:marLeft w:val="0"/>
      <w:marRight w:val="0"/>
      <w:marTop w:val="0"/>
      <w:marBottom w:val="0"/>
      <w:divBdr>
        <w:top w:val="none" w:sz="0" w:space="0" w:color="auto"/>
        <w:left w:val="none" w:sz="0" w:space="0" w:color="auto"/>
        <w:bottom w:val="none" w:sz="0" w:space="0" w:color="auto"/>
        <w:right w:val="none" w:sz="0" w:space="0" w:color="auto"/>
      </w:divBdr>
    </w:div>
    <w:div w:id="135073369">
      <w:bodyDiv w:val="1"/>
      <w:marLeft w:val="0"/>
      <w:marRight w:val="0"/>
      <w:marTop w:val="0"/>
      <w:marBottom w:val="0"/>
      <w:divBdr>
        <w:top w:val="none" w:sz="0" w:space="0" w:color="auto"/>
        <w:left w:val="none" w:sz="0" w:space="0" w:color="auto"/>
        <w:bottom w:val="none" w:sz="0" w:space="0" w:color="auto"/>
        <w:right w:val="none" w:sz="0" w:space="0" w:color="auto"/>
      </w:divBdr>
    </w:div>
    <w:div w:id="157426538">
      <w:bodyDiv w:val="1"/>
      <w:marLeft w:val="0"/>
      <w:marRight w:val="0"/>
      <w:marTop w:val="0"/>
      <w:marBottom w:val="0"/>
      <w:divBdr>
        <w:top w:val="none" w:sz="0" w:space="0" w:color="auto"/>
        <w:left w:val="none" w:sz="0" w:space="0" w:color="auto"/>
        <w:bottom w:val="none" w:sz="0" w:space="0" w:color="auto"/>
        <w:right w:val="none" w:sz="0" w:space="0" w:color="auto"/>
      </w:divBdr>
    </w:div>
    <w:div w:id="166411739">
      <w:bodyDiv w:val="1"/>
      <w:marLeft w:val="0"/>
      <w:marRight w:val="0"/>
      <w:marTop w:val="0"/>
      <w:marBottom w:val="0"/>
      <w:divBdr>
        <w:top w:val="none" w:sz="0" w:space="0" w:color="auto"/>
        <w:left w:val="none" w:sz="0" w:space="0" w:color="auto"/>
        <w:bottom w:val="none" w:sz="0" w:space="0" w:color="auto"/>
        <w:right w:val="none" w:sz="0" w:space="0" w:color="auto"/>
      </w:divBdr>
    </w:div>
    <w:div w:id="208107184">
      <w:bodyDiv w:val="1"/>
      <w:marLeft w:val="0"/>
      <w:marRight w:val="0"/>
      <w:marTop w:val="0"/>
      <w:marBottom w:val="0"/>
      <w:divBdr>
        <w:top w:val="none" w:sz="0" w:space="0" w:color="auto"/>
        <w:left w:val="none" w:sz="0" w:space="0" w:color="auto"/>
        <w:bottom w:val="none" w:sz="0" w:space="0" w:color="auto"/>
        <w:right w:val="none" w:sz="0" w:space="0" w:color="auto"/>
      </w:divBdr>
    </w:div>
    <w:div w:id="249392811">
      <w:bodyDiv w:val="1"/>
      <w:marLeft w:val="0"/>
      <w:marRight w:val="0"/>
      <w:marTop w:val="0"/>
      <w:marBottom w:val="0"/>
      <w:divBdr>
        <w:top w:val="none" w:sz="0" w:space="0" w:color="auto"/>
        <w:left w:val="none" w:sz="0" w:space="0" w:color="auto"/>
        <w:bottom w:val="none" w:sz="0" w:space="0" w:color="auto"/>
        <w:right w:val="none" w:sz="0" w:space="0" w:color="auto"/>
      </w:divBdr>
    </w:div>
    <w:div w:id="250820572">
      <w:bodyDiv w:val="1"/>
      <w:marLeft w:val="0"/>
      <w:marRight w:val="0"/>
      <w:marTop w:val="0"/>
      <w:marBottom w:val="0"/>
      <w:divBdr>
        <w:top w:val="none" w:sz="0" w:space="0" w:color="auto"/>
        <w:left w:val="none" w:sz="0" w:space="0" w:color="auto"/>
        <w:bottom w:val="none" w:sz="0" w:space="0" w:color="auto"/>
        <w:right w:val="none" w:sz="0" w:space="0" w:color="auto"/>
      </w:divBdr>
    </w:div>
    <w:div w:id="298533750">
      <w:bodyDiv w:val="1"/>
      <w:marLeft w:val="0"/>
      <w:marRight w:val="0"/>
      <w:marTop w:val="0"/>
      <w:marBottom w:val="0"/>
      <w:divBdr>
        <w:top w:val="none" w:sz="0" w:space="0" w:color="auto"/>
        <w:left w:val="none" w:sz="0" w:space="0" w:color="auto"/>
        <w:bottom w:val="none" w:sz="0" w:space="0" w:color="auto"/>
        <w:right w:val="none" w:sz="0" w:space="0" w:color="auto"/>
      </w:divBdr>
    </w:div>
    <w:div w:id="372734258">
      <w:bodyDiv w:val="1"/>
      <w:marLeft w:val="0"/>
      <w:marRight w:val="0"/>
      <w:marTop w:val="0"/>
      <w:marBottom w:val="0"/>
      <w:divBdr>
        <w:top w:val="none" w:sz="0" w:space="0" w:color="auto"/>
        <w:left w:val="none" w:sz="0" w:space="0" w:color="auto"/>
        <w:bottom w:val="none" w:sz="0" w:space="0" w:color="auto"/>
        <w:right w:val="none" w:sz="0" w:space="0" w:color="auto"/>
      </w:divBdr>
    </w:div>
    <w:div w:id="389572911">
      <w:bodyDiv w:val="1"/>
      <w:marLeft w:val="0"/>
      <w:marRight w:val="0"/>
      <w:marTop w:val="0"/>
      <w:marBottom w:val="0"/>
      <w:divBdr>
        <w:top w:val="none" w:sz="0" w:space="0" w:color="auto"/>
        <w:left w:val="none" w:sz="0" w:space="0" w:color="auto"/>
        <w:bottom w:val="none" w:sz="0" w:space="0" w:color="auto"/>
        <w:right w:val="none" w:sz="0" w:space="0" w:color="auto"/>
      </w:divBdr>
    </w:div>
    <w:div w:id="473520971">
      <w:bodyDiv w:val="1"/>
      <w:marLeft w:val="0"/>
      <w:marRight w:val="0"/>
      <w:marTop w:val="0"/>
      <w:marBottom w:val="0"/>
      <w:divBdr>
        <w:top w:val="none" w:sz="0" w:space="0" w:color="auto"/>
        <w:left w:val="none" w:sz="0" w:space="0" w:color="auto"/>
        <w:bottom w:val="none" w:sz="0" w:space="0" w:color="auto"/>
        <w:right w:val="none" w:sz="0" w:space="0" w:color="auto"/>
      </w:divBdr>
    </w:div>
    <w:div w:id="509829297">
      <w:bodyDiv w:val="1"/>
      <w:marLeft w:val="0"/>
      <w:marRight w:val="0"/>
      <w:marTop w:val="0"/>
      <w:marBottom w:val="0"/>
      <w:divBdr>
        <w:top w:val="none" w:sz="0" w:space="0" w:color="auto"/>
        <w:left w:val="none" w:sz="0" w:space="0" w:color="auto"/>
        <w:bottom w:val="none" w:sz="0" w:space="0" w:color="auto"/>
        <w:right w:val="none" w:sz="0" w:space="0" w:color="auto"/>
      </w:divBdr>
    </w:div>
    <w:div w:id="646859345">
      <w:bodyDiv w:val="1"/>
      <w:marLeft w:val="0"/>
      <w:marRight w:val="0"/>
      <w:marTop w:val="0"/>
      <w:marBottom w:val="0"/>
      <w:divBdr>
        <w:top w:val="none" w:sz="0" w:space="0" w:color="auto"/>
        <w:left w:val="none" w:sz="0" w:space="0" w:color="auto"/>
        <w:bottom w:val="none" w:sz="0" w:space="0" w:color="auto"/>
        <w:right w:val="none" w:sz="0" w:space="0" w:color="auto"/>
      </w:divBdr>
    </w:div>
    <w:div w:id="658653943">
      <w:bodyDiv w:val="1"/>
      <w:marLeft w:val="0"/>
      <w:marRight w:val="0"/>
      <w:marTop w:val="0"/>
      <w:marBottom w:val="0"/>
      <w:divBdr>
        <w:top w:val="none" w:sz="0" w:space="0" w:color="auto"/>
        <w:left w:val="none" w:sz="0" w:space="0" w:color="auto"/>
        <w:bottom w:val="none" w:sz="0" w:space="0" w:color="auto"/>
        <w:right w:val="none" w:sz="0" w:space="0" w:color="auto"/>
      </w:divBdr>
    </w:div>
    <w:div w:id="721446186">
      <w:bodyDiv w:val="1"/>
      <w:marLeft w:val="0"/>
      <w:marRight w:val="0"/>
      <w:marTop w:val="0"/>
      <w:marBottom w:val="0"/>
      <w:divBdr>
        <w:top w:val="none" w:sz="0" w:space="0" w:color="auto"/>
        <w:left w:val="none" w:sz="0" w:space="0" w:color="auto"/>
        <w:bottom w:val="none" w:sz="0" w:space="0" w:color="auto"/>
        <w:right w:val="none" w:sz="0" w:space="0" w:color="auto"/>
      </w:divBdr>
    </w:div>
    <w:div w:id="749930318">
      <w:bodyDiv w:val="1"/>
      <w:marLeft w:val="0"/>
      <w:marRight w:val="0"/>
      <w:marTop w:val="0"/>
      <w:marBottom w:val="0"/>
      <w:divBdr>
        <w:top w:val="none" w:sz="0" w:space="0" w:color="auto"/>
        <w:left w:val="none" w:sz="0" w:space="0" w:color="auto"/>
        <w:bottom w:val="none" w:sz="0" w:space="0" w:color="auto"/>
        <w:right w:val="none" w:sz="0" w:space="0" w:color="auto"/>
      </w:divBdr>
    </w:div>
    <w:div w:id="773669258">
      <w:bodyDiv w:val="1"/>
      <w:marLeft w:val="0"/>
      <w:marRight w:val="0"/>
      <w:marTop w:val="0"/>
      <w:marBottom w:val="0"/>
      <w:divBdr>
        <w:top w:val="none" w:sz="0" w:space="0" w:color="auto"/>
        <w:left w:val="none" w:sz="0" w:space="0" w:color="auto"/>
        <w:bottom w:val="none" w:sz="0" w:space="0" w:color="auto"/>
        <w:right w:val="none" w:sz="0" w:space="0" w:color="auto"/>
      </w:divBdr>
    </w:div>
    <w:div w:id="791286609">
      <w:bodyDiv w:val="1"/>
      <w:marLeft w:val="0"/>
      <w:marRight w:val="0"/>
      <w:marTop w:val="0"/>
      <w:marBottom w:val="0"/>
      <w:divBdr>
        <w:top w:val="none" w:sz="0" w:space="0" w:color="auto"/>
        <w:left w:val="none" w:sz="0" w:space="0" w:color="auto"/>
        <w:bottom w:val="none" w:sz="0" w:space="0" w:color="auto"/>
        <w:right w:val="none" w:sz="0" w:space="0" w:color="auto"/>
      </w:divBdr>
    </w:div>
    <w:div w:id="825709163">
      <w:bodyDiv w:val="1"/>
      <w:marLeft w:val="0"/>
      <w:marRight w:val="0"/>
      <w:marTop w:val="0"/>
      <w:marBottom w:val="0"/>
      <w:divBdr>
        <w:top w:val="none" w:sz="0" w:space="0" w:color="auto"/>
        <w:left w:val="none" w:sz="0" w:space="0" w:color="auto"/>
        <w:bottom w:val="none" w:sz="0" w:space="0" w:color="auto"/>
        <w:right w:val="none" w:sz="0" w:space="0" w:color="auto"/>
      </w:divBdr>
    </w:div>
    <w:div w:id="839080949">
      <w:bodyDiv w:val="1"/>
      <w:marLeft w:val="0"/>
      <w:marRight w:val="0"/>
      <w:marTop w:val="0"/>
      <w:marBottom w:val="0"/>
      <w:divBdr>
        <w:top w:val="none" w:sz="0" w:space="0" w:color="auto"/>
        <w:left w:val="none" w:sz="0" w:space="0" w:color="auto"/>
        <w:bottom w:val="none" w:sz="0" w:space="0" w:color="auto"/>
        <w:right w:val="none" w:sz="0" w:space="0" w:color="auto"/>
      </w:divBdr>
    </w:div>
    <w:div w:id="872577499">
      <w:bodyDiv w:val="1"/>
      <w:marLeft w:val="0"/>
      <w:marRight w:val="0"/>
      <w:marTop w:val="0"/>
      <w:marBottom w:val="0"/>
      <w:divBdr>
        <w:top w:val="none" w:sz="0" w:space="0" w:color="auto"/>
        <w:left w:val="none" w:sz="0" w:space="0" w:color="auto"/>
        <w:bottom w:val="none" w:sz="0" w:space="0" w:color="auto"/>
        <w:right w:val="none" w:sz="0" w:space="0" w:color="auto"/>
      </w:divBdr>
    </w:div>
    <w:div w:id="872956423">
      <w:bodyDiv w:val="1"/>
      <w:marLeft w:val="0"/>
      <w:marRight w:val="0"/>
      <w:marTop w:val="0"/>
      <w:marBottom w:val="0"/>
      <w:divBdr>
        <w:top w:val="none" w:sz="0" w:space="0" w:color="auto"/>
        <w:left w:val="none" w:sz="0" w:space="0" w:color="auto"/>
        <w:bottom w:val="none" w:sz="0" w:space="0" w:color="auto"/>
        <w:right w:val="none" w:sz="0" w:space="0" w:color="auto"/>
      </w:divBdr>
    </w:div>
    <w:div w:id="1000741065">
      <w:bodyDiv w:val="1"/>
      <w:marLeft w:val="0"/>
      <w:marRight w:val="0"/>
      <w:marTop w:val="0"/>
      <w:marBottom w:val="0"/>
      <w:divBdr>
        <w:top w:val="none" w:sz="0" w:space="0" w:color="auto"/>
        <w:left w:val="none" w:sz="0" w:space="0" w:color="auto"/>
        <w:bottom w:val="none" w:sz="0" w:space="0" w:color="auto"/>
        <w:right w:val="none" w:sz="0" w:space="0" w:color="auto"/>
      </w:divBdr>
    </w:div>
    <w:div w:id="1101490557">
      <w:bodyDiv w:val="1"/>
      <w:marLeft w:val="0"/>
      <w:marRight w:val="0"/>
      <w:marTop w:val="0"/>
      <w:marBottom w:val="0"/>
      <w:divBdr>
        <w:top w:val="none" w:sz="0" w:space="0" w:color="auto"/>
        <w:left w:val="none" w:sz="0" w:space="0" w:color="auto"/>
        <w:bottom w:val="none" w:sz="0" w:space="0" w:color="auto"/>
        <w:right w:val="none" w:sz="0" w:space="0" w:color="auto"/>
      </w:divBdr>
    </w:div>
    <w:div w:id="1101880902">
      <w:bodyDiv w:val="1"/>
      <w:marLeft w:val="0"/>
      <w:marRight w:val="0"/>
      <w:marTop w:val="0"/>
      <w:marBottom w:val="0"/>
      <w:divBdr>
        <w:top w:val="none" w:sz="0" w:space="0" w:color="auto"/>
        <w:left w:val="none" w:sz="0" w:space="0" w:color="auto"/>
        <w:bottom w:val="none" w:sz="0" w:space="0" w:color="auto"/>
        <w:right w:val="none" w:sz="0" w:space="0" w:color="auto"/>
      </w:divBdr>
    </w:div>
    <w:div w:id="1162281985">
      <w:bodyDiv w:val="1"/>
      <w:marLeft w:val="0"/>
      <w:marRight w:val="0"/>
      <w:marTop w:val="0"/>
      <w:marBottom w:val="0"/>
      <w:divBdr>
        <w:top w:val="none" w:sz="0" w:space="0" w:color="auto"/>
        <w:left w:val="none" w:sz="0" w:space="0" w:color="auto"/>
        <w:bottom w:val="none" w:sz="0" w:space="0" w:color="auto"/>
        <w:right w:val="none" w:sz="0" w:space="0" w:color="auto"/>
      </w:divBdr>
    </w:div>
    <w:div w:id="1209415497">
      <w:bodyDiv w:val="1"/>
      <w:marLeft w:val="0"/>
      <w:marRight w:val="0"/>
      <w:marTop w:val="0"/>
      <w:marBottom w:val="0"/>
      <w:divBdr>
        <w:top w:val="none" w:sz="0" w:space="0" w:color="auto"/>
        <w:left w:val="none" w:sz="0" w:space="0" w:color="auto"/>
        <w:bottom w:val="none" w:sz="0" w:space="0" w:color="auto"/>
        <w:right w:val="none" w:sz="0" w:space="0" w:color="auto"/>
      </w:divBdr>
    </w:div>
    <w:div w:id="1267931285">
      <w:bodyDiv w:val="1"/>
      <w:marLeft w:val="0"/>
      <w:marRight w:val="0"/>
      <w:marTop w:val="0"/>
      <w:marBottom w:val="0"/>
      <w:divBdr>
        <w:top w:val="none" w:sz="0" w:space="0" w:color="auto"/>
        <w:left w:val="none" w:sz="0" w:space="0" w:color="auto"/>
        <w:bottom w:val="none" w:sz="0" w:space="0" w:color="auto"/>
        <w:right w:val="none" w:sz="0" w:space="0" w:color="auto"/>
      </w:divBdr>
    </w:div>
    <w:div w:id="1304965709">
      <w:bodyDiv w:val="1"/>
      <w:marLeft w:val="0"/>
      <w:marRight w:val="0"/>
      <w:marTop w:val="0"/>
      <w:marBottom w:val="0"/>
      <w:divBdr>
        <w:top w:val="none" w:sz="0" w:space="0" w:color="auto"/>
        <w:left w:val="none" w:sz="0" w:space="0" w:color="auto"/>
        <w:bottom w:val="none" w:sz="0" w:space="0" w:color="auto"/>
        <w:right w:val="none" w:sz="0" w:space="0" w:color="auto"/>
      </w:divBdr>
    </w:div>
    <w:div w:id="1336376279">
      <w:bodyDiv w:val="1"/>
      <w:marLeft w:val="0"/>
      <w:marRight w:val="0"/>
      <w:marTop w:val="0"/>
      <w:marBottom w:val="0"/>
      <w:divBdr>
        <w:top w:val="none" w:sz="0" w:space="0" w:color="auto"/>
        <w:left w:val="none" w:sz="0" w:space="0" w:color="auto"/>
        <w:bottom w:val="none" w:sz="0" w:space="0" w:color="auto"/>
        <w:right w:val="none" w:sz="0" w:space="0" w:color="auto"/>
      </w:divBdr>
    </w:div>
    <w:div w:id="1369991258">
      <w:bodyDiv w:val="1"/>
      <w:marLeft w:val="0"/>
      <w:marRight w:val="0"/>
      <w:marTop w:val="0"/>
      <w:marBottom w:val="0"/>
      <w:divBdr>
        <w:top w:val="none" w:sz="0" w:space="0" w:color="auto"/>
        <w:left w:val="none" w:sz="0" w:space="0" w:color="auto"/>
        <w:bottom w:val="none" w:sz="0" w:space="0" w:color="auto"/>
        <w:right w:val="none" w:sz="0" w:space="0" w:color="auto"/>
      </w:divBdr>
    </w:div>
    <w:div w:id="1430544748">
      <w:bodyDiv w:val="1"/>
      <w:marLeft w:val="0"/>
      <w:marRight w:val="0"/>
      <w:marTop w:val="0"/>
      <w:marBottom w:val="0"/>
      <w:divBdr>
        <w:top w:val="none" w:sz="0" w:space="0" w:color="auto"/>
        <w:left w:val="none" w:sz="0" w:space="0" w:color="auto"/>
        <w:bottom w:val="none" w:sz="0" w:space="0" w:color="auto"/>
        <w:right w:val="none" w:sz="0" w:space="0" w:color="auto"/>
      </w:divBdr>
    </w:div>
    <w:div w:id="1435247600">
      <w:bodyDiv w:val="1"/>
      <w:marLeft w:val="0"/>
      <w:marRight w:val="0"/>
      <w:marTop w:val="0"/>
      <w:marBottom w:val="0"/>
      <w:divBdr>
        <w:top w:val="none" w:sz="0" w:space="0" w:color="auto"/>
        <w:left w:val="none" w:sz="0" w:space="0" w:color="auto"/>
        <w:bottom w:val="none" w:sz="0" w:space="0" w:color="auto"/>
        <w:right w:val="none" w:sz="0" w:space="0" w:color="auto"/>
      </w:divBdr>
    </w:div>
    <w:div w:id="1446653765">
      <w:bodyDiv w:val="1"/>
      <w:marLeft w:val="0"/>
      <w:marRight w:val="0"/>
      <w:marTop w:val="0"/>
      <w:marBottom w:val="0"/>
      <w:divBdr>
        <w:top w:val="none" w:sz="0" w:space="0" w:color="auto"/>
        <w:left w:val="none" w:sz="0" w:space="0" w:color="auto"/>
        <w:bottom w:val="none" w:sz="0" w:space="0" w:color="auto"/>
        <w:right w:val="none" w:sz="0" w:space="0" w:color="auto"/>
      </w:divBdr>
    </w:div>
    <w:div w:id="1671256675">
      <w:bodyDiv w:val="1"/>
      <w:marLeft w:val="0"/>
      <w:marRight w:val="0"/>
      <w:marTop w:val="0"/>
      <w:marBottom w:val="0"/>
      <w:divBdr>
        <w:top w:val="none" w:sz="0" w:space="0" w:color="auto"/>
        <w:left w:val="none" w:sz="0" w:space="0" w:color="auto"/>
        <w:bottom w:val="none" w:sz="0" w:space="0" w:color="auto"/>
        <w:right w:val="none" w:sz="0" w:space="0" w:color="auto"/>
      </w:divBdr>
    </w:div>
    <w:div w:id="1688097068">
      <w:bodyDiv w:val="1"/>
      <w:marLeft w:val="0"/>
      <w:marRight w:val="0"/>
      <w:marTop w:val="0"/>
      <w:marBottom w:val="0"/>
      <w:divBdr>
        <w:top w:val="none" w:sz="0" w:space="0" w:color="auto"/>
        <w:left w:val="none" w:sz="0" w:space="0" w:color="auto"/>
        <w:bottom w:val="none" w:sz="0" w:space="0" w:color="auto"/>
        <w:right w:val="none" w:sz="0" w:space="0" w:color="auto"/>
      </w:divBdr>
    </w:div>
    <w:div w:id="1704746382">
      <w:bodyDiv w:val="1"/>
      <w:marLeft w:val="0"/>
      <w:marRight w:val="0"/>
      <w:marTop w:val="0"/>
      <w:marBottom w:val="0"/>
      <w:divBdr>
        <w:top w:val="none" w:sz="0" w:space="0" w:color="auto"/>
        <w:left w:val="none" w:sz="0" w:space="0" w:color="auto"/>
        <w:bottom w:val="none" w:sz="0" w:space="0" w:color="auto"/>
        <w:right w:val="none" w:sz="0" w:space="0" w:color="auto"/>
      </w:divBdr>
    </w:div>
    <w:div w:id="1732118557">
      <w:bodyDiv w:val="1"/>
      <w:marLeft w:val="0"/>
      <w:marRight w:val="0"/>
      <w:marTop w:val="0"/>
      <w:marBottom w:val="0"/>
      <w:divBdr>
        <w:top w:val="none" w:sz="0" w:space="0" w:color="auto"/>
        <w:left w:val="none" w:sz="0" w:space="0" w:color="auto"/>
        <w:bottom w:val="none" w:sz="0" w:space="0" w:color="auto"/>
        <w:right w:val="none" w:sz="0" w:space="0" w:color="auto"/>
      </w:divBdr>
    </w:div>
    <w:div w:id="1733890022">
      <w:bodyDiv w:val="1"/>
      <w:marLeft w:val="0"/>
      <w:marRight w:val="0"/>
      <w:marTop w:val="0"/>
      <w:marBottom w:val="0"/>
      <w:divBdr>
        <w:top w:val="none" w:sz="0" w:space="0" w:color="auto"/>
        <w:left w:val="none" w:sz="0" w:space="0" w:color="auto"/>
        <w:bottom w:val="none" w:sz="0" w:space="0" w:color="auto"/>
        <w:right w:val="none" w:sz="0" w:space="0" w:color="auto"/>
      </w:divBdr>
    </w:div>
    <w:div w:id="1766413205">
      <w:bodyDiv w:val="1"/>
      <w:marLeft w:val="0"/>
      <w:marRight w:val="0"/>
      <w:marTop w:val="0"/>
      <w:marBottom w:val="0"/>
      <w:divBdr>
        <w:top w:val="none" w:sz="0" w:space="0" w:color="auto"/>
        <w:left w:val="none" w:sz="0" w:space="0" w:color="auto"/>
        <w:bottom w:val="none" w:sz="0" w:space="0" w:color="auto"/>
        <w:right w:val="none" w:sz="0" w:space="0" w:color="auto"/>
      </w:divBdr>
    </w:div>
    <w:div w:id="1797796778">
      <w:bodyDiv w:val="1"/>
      <w:marLeft w:val="0"/>
      <w:marRight w:val="0"/>
      <w:marTop w:val="0"/>
      <w:marBottom w:val="0"/>
      <w:divBdr>
        <w:top w:val="none" w:sz="0" w:space="0" w:color="auto"/>
        <w:left w:val="none" w:sz="0" w:space="0" w:color="auto"/>
        <w:bottom w:val="none" w:sz="0" w:space="0" w:color="auto"/>
        <w:right w:val="none" w:sz="0" w:space="0" w:color="auto"/>
      </w:divBdr>
    </w:div>
    <w:div w:id="2030598127">
      <w:bodyDiv w:val="1"/>
      <w:marLeft w:val="0"/>
      <w:marRight w:val="0"/>
      <w:marTop w:val="0"/>
      <w:marBottom w:val="0"/>
      <w:divBdr>
        <w:top w:val="none" w:sz="0" w:space="0" w:color="auto"/>
        <w:left w:val="none" w:sz="0" w:space="0" w:color="auto"/>
        <w:bottom w:val="none" w:sz="0" w:space="0" w:color="auto"/>
        <w:right w:val="none" w:sz="0" w:space="0" w:color="auto"/>
      </w:divBdr>
    </w:div>
    <w:div w:id="2038579928">
      <w:bodyDiv w:val="1"/>
      <w:marLeft w:val="0"/>
      <w:marRight w:val="0"/>
      <w:marTop w:val="0"/>
      <w:marBottom w:val="0"/>
      <w:divBdr>
        <w:top w:val="none" w:sz="0" w:space="0" w:color="auto"/>
        <w:left w:val="none" w:sz="0" w:space="0" w:color="auto"/>
        <w:bottom w:val="none" w:sz="0" w:space="0" w:color="auto"/>
        <w:right w:val="none" w:sz="0" w:space="0" w:color="auto"/>
      </w:divBdr>
    </w:div>
    <w:div w:id="20980134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meldenbivirkning.dk/" TargetMode="External"/><Relationship Id="rId13" Type="http://schemas.openxmlformats.org/officeDocument/2006/relationships/image" Target="media/image6.jpe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5.jpe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jpeg"/><Relationship Id="rId5" Type="http://schemas.openxmlformats.org/officeDocument/2006/relationships/footnotes" Target="footnotes.xml"/><Relationship Id="rId15" Type="http://schemas.openxmlformats.org/officeDocument/2006/relationships/image" Target="media/image8.jpeg"/><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image" Target="media/image7.png"/></Relationships>
</file>

<file path=word/_rels/settings.xml.rels><?xml version="1.0" encoding="UTF-8" standalone="yes"?>
<Relationships xmlns="http://schemas.openxmlformats.org/package/2006/relationships"><Relationship Id="rId1" Type="http://schemas.openxmlformats.org/officeDocument/2006/relationships/attachedTemplate" Target="file:///S:\QW_Docs\GOD\docs\National\LGO-RKE-REG%20008-01-SKB%20SPC%20Hum%20skabelon.dotx" TargetMode="Externa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LGO-RKE-REG 008-01-SKB SPC Hum skabelon.dotx</Template>
  <TotalTime>133</TotalTime>
  <Pages>37</Pages>
  <Words>12063</Words>
  <Characters>74540</Characters>
  <Application>Microsoft Office Word</Application>
  <DocSecurity>0</DocSecurity>
  <Lines>621</Lines>
  <Paragraphs>172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86431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Gitte Jørgensen</dc:creator>
  <cp:keywords/>
  <dc:description>2024094117, MT</dc:description>
  <cp:lastModifiedBy>Gitte Jørgensen</cp:lastModifiedBy>
  <cp:revision>19</cp:revision>
  <cp:lastPrinted>2012-08-22T08:53:00Z</cp:lastPrinted>
  <dcterms:created xsi:type="dcterms:W3CDTF">2026-05-04T09:13:00Z</dcterms:created>
  <dcterms:modified xsi:type="dcterms:W3CDTF">2026-05-04T12:45:00Z</dcterms:modified>
</cp:coreProperties>
</file>