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2255" w14:textId="77777777" w:rsidR="00A02663" w:rsidRPr="008F49E1" w:rsidRDefault="00A02663" w:rsidP="00A02663">
      <w:pPr>
        <w:rPr>
          <w:sz w:val="24"/>
          <w:szCs w:val="24"/>
        </w:rPr>
      </w:pPr>
      <w:r w:rsidRPr="009260DE">
        <w:rPr>
          <w:noProof/>
          <w:sz w:val="24"/>
          <w:szCs w:val="24"/>
          <w:lang w:eastAsia="da-DK"/>
        </w:rPr>
        <w:drawing>
          <wp:anchor distT="0" distB="0" distL="114300" distR="114300" simplePos="0" relativeHeight="251659264" behindDoc="0" locked="0" layoutInCell="1" allowOverlap="1" wp14:anchorId="567FFF09" wp14:editId="0767EAA5">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074EE170" w14:textId="77777777" w:rsidR="00A02663" w:rsidRPr="00C84483" w:rsidRDefault="00A02663" w:rsidP="00A02663">
      <w:pPr>
        <w:pStyle w:val="Titel"/>
        <w:tabs>
          <w:tab w:val="right" w:pos="9356"/>
        </w:tabs>
        <w:jc w:val="left"/>
        <w:rPr>
          <w:b w:val="0"/>
          <w:szCs w:val="24"/>
          <w:lang w:eastAsia="en-US"/>
        </w:rPr>
      </w:pPr>
    </w:p>
    <w:p w14:paraId="782B2EE5" w14:textId="09B59996" w:rsidR="00A02663" w:rsidRPr="00C84483" w:rsidRDefault="00A02663" w:rsidP="00A02663">
      <w:pPr>
        <w:pStyle w:val="Titel"/>
        <w:tabs>
          <w:tab w:val="right" w:pos="9356"/>
        </w:tabs>
        <w:jc w:val="left"/>
        <w:rPr>
          <w:b w:val="0"/>
          <w:szCs w:val="24"/>
          <w:lang w:eastAsia="en-US"/>
        </w:rPr>
      </w:pPr>
      <w:r w:rsidRPr="00C84483">
        <w:rPr>
          <w:b w:val="0"/>
          <w:szCs w:val="24"/>
          <w:lang w:eastAsia="en-US"/>
        </w:rPr>
        <w:tab/>
      </w:r>
      <w:r w:rsidR="005C5185">
        <w:rPr>
          <w:szCs w:val="24"/>
        </w:rPr>
        <w:t>2</w:t>
      </w:r>
      <w:r w:rsidR="0084007B">
        <w:rPr>
          <w:szCs w:val="24"/>
        </w:rPr>
        <w:t>8</w:t>
      </w:r>
      <w:r w:rsidR="005C5185">
        <w:rPr>
          <w:szCs w:val="24"/>
        </w:rPr>
        <w:t>. oktober 2026</w:t>
      </w:r>
    </w:p>
    <w:p w14:paraId="2BB303A6" w14:textId="77777777" w:rsidR="00A02663" w:rsidRPr="00C84483" w:rsidRDefault="00A02663" w:rsidP="00A02663">
      <w:pPr>
        <w:pStyle w:val="Titel"/>
        <w:tabs>
          <w:tab w:val="left" w:pos="8222"/>
        </w:tabs>
        <w:jc w:val="left"/>
        <w:rPr>
          <w:b w:val="0"/>
          <w:szCs w:val="24"/>
        </w:rPr>
      </w:pPr>
    </w:p>
    <w:p w14:paraId="0D9FC5E8" w14:textId="77777777" w:rsidR="00A02663" w:rsidRPr="00C84483" w:rsidRDefault="00A02663" w:rsidP="00A02663">
      <w:pPr>
        <w:pStyle w:val="Titel"/>
        <w:jc w:val="left"/>
        <w:rPr>
          <w:b w:val="0"/>
          <w:szCs w:val="24"/>
        </w:rPr>
      </w:pPr>
    </w:p>
    <w:p w14:paraId="45781D83" w14:textId="77777777" w:rsidR="00A02663" w:rsidRPr="00C84483" w:rsidRDefault="00A02663" w:rsidP="00A02663">
      <w:pPr>
        <w:pStyle w:val="Titel"/>
        <w:jc w:val="left"/>
        <w:rPr>
          <w:b w:val="0"/>
          <w:szCs w:val="24"/>
        </w:rPr>
      </w:pPr>
    </w:p>
    <w:p w14:paraId="2C110854" w14:textId="77777777" w:rsidR="00A02663" w:rsidRPr="00C84483" w:rsidRDefault="00A02663" w:rsidP="00A02663">
      <w:pPr>
        <w:jc w:val="center"/>
        <w:rPr>
          <w:b/>
          <w:sz w:val="24"/>
          <w:szCs w:val="24"/>
        </w:rPr>
      </w:pPr>
      <w:r w:rsidRPr="00C84483">
        <w:rPr>
          <w:b/>
          <w:sz w:val="24"/>
          <w:szCs w:val="24"/>
        </w:rPr>
        <w:t>PRODUKTRESUMÉ</w:t>
      </w:r>
    </w:p>
    <w:p w14:paraId="24793AE9" w14:textId="77777777" w:rsidR="00A02663" w:rsidRPr="00C84483" w:rsidRDefault="00A02663" w:rsidP="00A02663">
      <w:pPr>
        <w:jc w:val="center"/>
        <w:rPr>
          <w:b/>
          <w:sz w:val="24"/>
          <w:szCs w:val="24"/>
        </w:rPr>
      </w:pPr>
    </w:p>
    <w:p w14:paraId="59D5BF8E" w14:textId="77777777" w:rsidR="00A02663" w:rsidRDefault="00A02663" w:rsidP="00A02663">
      <w:pPr>
        <w:jc w:val="center"/>
        <w:rPr>
          <w:b/>
          <w:sz w:val="24"/>
          <w:szCs w:val="24"/>
        </w:rPr>
      </w:pPr>
      <w:r w:rsidRPr="00C84483">
        <w:rPr>
          <w:b/>
          <w:sz w:val="24"/>
          <w:szCs w:val="24"/>
        </w:rPr>
        <w:t>for</w:t>
      </w:r>
    </w:p>
    <w:p w14:paraId="78228C4A" w14:textId="77777777" w:rsidR="00A02663" w:rsidRPr="00C84483" w:rsidRDefault="00A02663" w:rsidP="00A02663">
      <w:pPr>
        <w:jc w:val="center"/>
        <w:rPr>
          <w:b/>
          <w:sz w:val="24"/>
          <w:szCs w:val="24"/>
        </w:rPr>
      </w:pPr>
    </w:p>
    <w:p w14:paraId="606CEDB0" w14:textId="63B1B250" w:rsidR="00A02663" w:rsidRPr="00C84483" w:rsidRDefault="00A02663" w:rsidP="00A02663">
      <w:pPr>
        <w:jc w:val="center"/>
        <w:rPr>
          <w:b/>
          <w:sz w:val="24"/>
          <w:szCs w:val="24"/>
        </w:rPr>
      </w:pPr>
      <w:proofErr w:type="spellStart"/>
      <w:r>
        <w:rPr>
          <w:b/>
          <w:sz w:val="24"/>
          <w:szCs w:val="24"/>
        </w:rPr>
        <w:t>Nocdurna</w:t>
      </w:r>
      <w:proofErr w:type="spellEnd"/>
      <w:r>
        <w:rPr>
          <w:b/>
          <w:sz w:val="24"/>
          <w:szCs w:val="24"/>
        </w:rPr>
        <w:t>, frysetørrede tabletter</w:t>
      </w:r>
      <w:r w:rsidR="005C5185">
        <w:rPr>
          <w:b/>
          <w:sz w:val="24"/>
          <w:szCs w:val="24"/>
        </w:rPr>
        <w:t xml:space="preserve"> (</w:t>
      </w:r>
      <w:r w:rsidR="005C5185" w:rsidRPr="005C5185">
        <w:rPr>
          <w:b/>
          <w:sz w:val="24"/>
          <w:szCs w:val="24"/>
        </w:rPr>
        <w:t xml:space="preserve">Abacus </w:t>
      </w:r>
      <w:proofErr w:type="spellStart"/>
      <w:r w:rsidR="005C5185" w:rsidRPr="005C5185">
        <w:rPr>
          <w:b/>
          <w:sz w:val="24"/>
          <w:szCs w:val="24"/>
        </w:rPr>
        <w:t>Medicine</w:t>
      </w:r>
      <w:proofErr w:type="spellEnd"/>
      <w:r w:rsidR="005C5185">
        <w:rPr>
          <w:b/>
          <w:sz w:val="24"/>
          <w:szCs w:val="24"/>
        </w:rPr>
        <w:t>)</w:t>
      </w:r>
    </w:p>
    <w:p w14:paraId="4DE76E0D" w14:textId="77777777" w:rsidR="00A02663" w:rsidRPr="00C84483" w:rsidRDefault="00A02663" w:rsidP="00A02663">
      <w:pPr>
        <w:jc w:val="both"/>
        <w:rPr>
          <w:sz w:val="24"/>
          <w:szCs w:val="24"/>
        </w:rPr>
      </w:pPr>
    </w:p>
    <w:p w14:paraId="4275BEE4" w14:textId="77777777" w:rsidR="00A02663" w:rsidRPr="00414820" w:rsidRDefault="00A02663" w:rsidP="00A02663">
      <w:pPr>
        <w:ind w:left="851" w:hanging="851"/>
        <w:jc w:val="both"/>
        <w:rPr>
          <w:sz w:val="24"/>
          <w:szCs w:val="24"/>
        </w:rPr>
      </w:pPr>
    </w:p>
    <w:p w14:paraId="3A290652" w14:textId="77777777" w:rsidR="00A02663" w:rsidRPr="00414820" w:rsidRDefault="00A02663" w:rsidP="00A02663">
      <w:pPr>
        <w:tabs>
          <w:tab w:val="left" w:pos="851"/>
        </w:tabs>
        <w:ind w:left="851" w:hanging="851"/>
        <w:rPr>
          <w:b/>
          <w:sz w:val="24"/>
          <w:szCs w:val="24"/>
        </w:rPr>
      </w:pPr>
      <w:r w:rsidRPr="00414820">
        <w:rPr>
          <w:b/>
          <w:sz w:val="24"/>
          <w:szCs w:val="24"/>
        </w:rPr>
        <w:t>0.</w:t>
      </w:r>
      <w:r w:rsidRPr="00414820">
        <w:rPr>
          <w:b/>
          <w:sz w:val="24"/>
          <w:szCs w:val="24"/>
        </w:rPr>
        <w:tab/>
        <w:t>D.SP.NR.</w:t>
      </w:r>
    </w:p>
    <w:p w14:paraId="52E45B4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29761</w:t>
      </w:r>
    </w:p>
    <w:p w14:paraId="1D8F2E7B" w14:textId="77777777" w:rsidR="00A02663" w:rsidRPr="00414820" w:rsidRDefault="00A02663" w:rsidP="00A02663">
      <w:pPr>
        <w:tabs>
          <w:tab w:val="left" w:pos="851"/>
        </w:tabs>
        <w:ind w:left="851" w:hanging="851"/>
        <w:rPr>
          <w:sz w:val="24"/>
          <w:szCs w:val="24"/>
        </w:rPr>
      </w:pPr>
    </w:p>
    <w:p w14:paraId="18F6DD2F" w14:textId="77777777" w:rsidR="00A02663" w:rsidRPr="00414820" w:rsidRDefault="00A02663" w:rsidP="00A02663">
      <w:pPr>
        <w:tabs>
          <w:tab w:val="left" w:pos="851"/>
        </w:tabs>
        <w:ind w:left="851" w:hanging="851"/>
        <w:rPr>
          <w:b/>
          <w:sz w:val="24"/>
          <w:szCs w:val="24"/>
        </w:rPr>
      </w:pPr>
      <w:r w:rsidRPr="00414820">
        <w:rPr>
          <w:b/>
          <w:sz w:val="24"/>
          <w:szCs w:val="24"/>
        </w:rPr>
        <w:t>1.</w:t>
      </w:r>
      <w:r w:rsidRPr="00414820">
        <w:rPr>
          <w:b/>
          <w:sz w:val="24"/>
          <w:szCs w:val="24"/>
        </w:rPr>
        <w:tab/>
        <w:t>LÆGEMIDLETS NAVN</w:t>
      </w:r>
    </w:p>
    <w:p w14:paraId="519005E7"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p>
    <w:p w14:paraId="1D3F40BE" w14:textId="77777777" w:rsidR="00A02663" w:rsidRPr="00414820" w:rsidRDefault="00A02663" w:rsidP="00A02663">
      <w:pPr>
        <w:tabs>
          <w:tab w:val="left" w:pos="851"/>
        </w:tabs>
        <w:ind w:left="851" w:hanging="851"/>
        <w:rPr>
          <w:sz w:val="24"/>
          <w:szCs w:val="24"/>
        </w:rPr>
      </w:pPr>
    </w:p>
    <w:p w14:paraId="1EA379FD" w14:textId="77777777" w:rsidR="00A02663" w:rsidRPr="00414820" w:rsidRDefault="00A02663" w:rsidP="00A02663">
      <w:pPr>
        <w:tabs>
          <w:tab w:val="left" w:pos="851"/>
        </w:tabs>
        <w:ind w:left="851" w:hanging="851"/>
        <w:rPr>
          <w:b/>
          <w:sz w:val="24"/>
          <w:szCs w:val="24"/>
        </w:rPr>
      </w:pPr>
      <w:r w:rsidRPr="00414820">
        <w:rPr>
          <w:b/>
          <w:sz w:val="24"/>
          <w:szCs w:val="24"/>
        </w:rPr>
        <w:t>2.</w:t>
      </w:r>
      <w:r w:rsidRPr="00414820">
        <w:rPr>
          <w:b/>
          <w:sz w:val="24"/>
          <w:szCs w:val="24"/>
        </w:rPr>
        <w:tab/>
        <w:t>KVALITATIV OG KVANTITATIV SAMMENSÆTNING</w:t>
      </w:r>
    </w:p>
    <w:p w14:paraId="008BA4E6" w14:textId="0B8D463F"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Én frysetørret</w:t>
      </w:r>
      <w:r>
        <w:rPr>
          <w:sz w:val="24"/>
          <w:szCs w:val="24"/>
        </w:rPr>
        <w:t xml:space="preserve"> tablet indeholder </w:t>
      </w:r>
      <w:proofErr w:type="spellStart"/>
      <w:r>
        <w:rPr>
          <w:sz w:val="24"/>
          <w:szCs w:val="24"/>
        </w:rPr>
        <w:t>desmopressin</w:t>
      </w:r>
      <w:r w:rsidRPr="00414820">
        <w:rPr>
          <w:sz w:val="24"/>
          <w:szCs w:val="24"/>
        </w:rPr>
        <w:t>acetat</w:t>
      </w:r>
      <w:proofErr w:type="spellEnd"/>
      <w:r w:rsidRPr="00414820">
        <w:rPr>
          <w:sz w:val="24"/>
          <w:szCs w:val="24"/>
        </w:rPr>
        <w:t xml:space="preserve"> svarende til 25</w:t>
      </w:r>
      <w:r w:rsidR="005C5185">
        <w:rPr>
          <w:sz w:val="24"/>
          <w:szCs w:val="24"/>
        </w:rPr>
        <w:t xml:space="preserve"> </w:t>
      </w:r>
      <w:r w:rsidRPr="00414820">
        <w:rPr>
          <w:sz w:val="24"/>
          <w:szCs w:val="24"/>
        </w:rPr>
        <w:t xml:space="preserve">mikrogram </w:t>
      </w:r>
      <w:proofErr w:type="spellStart"/>
      <w:r w:rsidRPr="00414820">
        <w:rPr>
          <w:sz w:val="24"/>
          <w:szCs w:val="24"/>
        </w:rPr>
        <w:t>desmopressin</w:t>
      </w:r>
      <w:proofErr w:type="spellEnd"/>
      <w:r w:rsidRPr="00414820">
        <w:rPr>
          <w:sz w:val="24"/>
          <w:szCs w:val="24"/>
        </w:rPr>
        <w:t>.</w:t>
      </w:r>
    </w:p>
    <w:p w14:paraId="0841B1B2" w14:textId="77777777" w:rsidR="00A02663" w:rsidRPr="00414820" w:rsidRDefault="00A02663" w:rsidP="00A02663">
      <w:pPr>
        <w:tabs>
          <w:tab w:val="left" w:pos="851"/>
        </w:tabs>
        <w:ind w:left="851" w:hanging="851"/>
        <w:rPr>
          <w:sz w:val="24"/>
          <w:szCs w:val="24"/>
        </w:rPr>
      </w:pPr>
    </w:p>
    <w:p w14:paraId="5B4ABE99"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Alle hjælpestoffer er anført under pkt. 6.1</w:t>
      </w:r>
    </w:p>
    <w:p w14:paraId="5D7EDD1E" w14:textId="77777777" w:rsidR="00A02663" w:rsidRPr="00414820" w:rsidRDefault="00A02663" w:rsidP="00A02663">
      <w:pPr>
        <w:tabs>
          <w:tab w:val="left" w:pos="851"/>
        </w:tabs>
        <w:ind w:left="851" w:hanging="851"/>
        <w:rPr>
          <w:sz w:val="24"/>
          <w:szCs w:val="24"/>
        </w:rPr>
      </w:pPr>
    </w:p>
    <w:p w14:paraId="66F5AED9" w14:textId="77777777" w:rsidR="00A02663" w:rsidRPr="00414820" w:rsidRDefault="00A02663" w:rsidP="00A02663">
      <w:pPr>
        <w:tabs>
          <w:tab w:val="left" w:pos="851"/>
        </w:tabs>
        <w:ind w:left="851" w:hanging="851"/>
        <w:rPr>
          <w:b/>
          <w:sz w:val="24"/>
          <w:szCs w:val="24"/>
        </w:rPr>
      </w:pPr>
      <w:r w:rsidRPr="00414820">
        <w:rPr>
          <w:b/>
          <w:sz w:val="24"/>
          <w:szCs w:val="24"/>
        </w:rPr>
        <w:t>3.</w:t>
      </w:r>
      <w:r w:rsidRPr="00414820">
        <w:rPr>
          <w:b/>
          <w:sz w:val="24"/>
          <w:szCs w:val="24"/>
        </w:rPr>
        <w:tab/>
        <w:t>LÆGEMIDDELFORM</w:t>
      </w:r>
    </w:p>
    <w:p w14:paraId="7A41AAB2" w14:textId="37CB4081"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Frysetørrede tabletter.</w:t>
      </w:r>
      <w:r w:rsidR="005C5185">
        <w:rPr>
          <w:sz w:val="24"/>
          <w:szCs w:val="24"/>
        </w:rPr>
        <w:t xml:space="preserve"> </w:t>
      </w:r>
      <w:proofErr w:type="gramStart"/>
      <w:r w:rsidR="005C5185">
        <w:rPr>
          <w:sz w:val="24"/>
          <w:szCs w:val="24"/>
        </w:rPr>
        <w:t>(</w:t>
      </w:r>
      <w:r w:rsidR="005C5185" w:rsidRPr="005C5185">
        <w:rPr>
          <w:rFonts w:ascii="Arial" w:hAnsi="Arial" w:cs="Arial"/>
          <w:sz w:val="20"/>
        </w:rPr>
        <w:t xml:space="preserve"> </w:t>
      </w:r>
      <w:r w:rsidR="005C5185" w:rsidRPr="005C5185">
        <w:rPr>
          <w:sz w:val="24"/>
          <w:szCs w:val="24"/>
        </w:rPr>
        <w:t>Abacus</w:t>
      </w:r>
      <w:proofErr w:type="gramEnd"/>
      <w:r w:rsidR="005C5185" w:rsidRPr="005C5185">
        <w:rPr>
          <w:sz w:val="24"/>
          <w:szCs w:val="24"/>
        </w:rPr>
        <w:t xml:space="preserve"> </w:t>
      </w:r>
      <w:proofErr w:type="spellStart"/>
      <w:r w:rsidR="005C5185" w:rsidRPr="005C5185">
        <w:rPr>
          <w:sz w:val="24"/>
          <w:szCs w:val="24"/>
        </w:rPr>
        <w:t>Medicine</w:t>
      </w:r>
      <w:proofErr w:type="spellEnd"/>
      <w:r w:rsidR="005C5185">
        <w:rPr>
          <w:sz w:val="24"/>
          <w:szCs w:val="24"/>
        </w:rPr>
        <w:t>)</w:t>
      </w:r>
    </w:p>
    <w:p w14:paraId="34330AE9" w14:textId="77777777" w:rsidR="00A02663" w:rsidRPr="00414820" w:rsidRDefault="00A02663" w:rsidP="00A02663">
      <w:pPr>
        <w:tabs>
          <w:tab w:val="left" w:pos="851"/>
        </w:tabs>
        <w:ind w:left="851" w:hanging="851"/>
        <w:rPr>
          <w:sz w:val="24"/>
          <w:szCs w:val="24"/>
        </w:rPr>
      </w:pPr>
    </w:p>
    <w:p w14:paraId="25364D29" w14:textId="77777777" w:rsidR="00A02663" w:rsidRPr="00414820" w:rsidRDefault="00A02663" w:rsidP="00A02663">
      <w:pPr>
        <w:tabs>
          <w:tab w:val="left" w:pos="851"/>
        </w:tabs>
        <w:ind w:left="851" w:hanging="851"/>
        <w:rPr>
          <w:sz w:val="24"/>
          <w:szCs w:val="24"/>
        </w:rPr>
      </w:pPr>
    </w:p>
    <w:p w14:paraId="2F3AE06F" w14:textId="77777777" w:rsidR="00A02663" w:rsidRPr="00414820" w:rsidRDefault="00A02663" w:rsidP="00A02663">
      <w:pPr>
        <w:tabs>
          <w:tab w:val="left" w:pos="851"/>
        </w:tabs>
        <w:ind w:left="851" w:hanging="851"/>
        <w:rPr>
          <w:b/>
          <w:sz w:val="24"/>
          <w:szCs w:val="24"/>
        </w:rPr>
      </w:pPr>
      <w:r w:rsidRPr="00414820">
        <w:rPr>
          <w:b/>
          <w:sz w:val="24"/>
          <w:szCs w:val="24"/>
        </w:rPr>
        <w:t>4.</w:t>
      </w:r>
      <w:r w:rsidRPr="00414820">
        <w:rPr>
          <w:b/>
          <w:sz w:val="24"/>
          <w:szCs w:val="24"/>
        </w:rPr>
        <w:tab/>
        <w:t>KLINISKE OPLYSNINGER</w:t>
      </w:r>
    </w:p>
    <w:p w14:paraId="00C0C131" w14:textId="77777777" w:rsidR="00A02663" w:rsidRPr="00414820" w:rsidRDefault="00A02663" w:rsidP="00A02663">
      <w:pPr>
        <w:tabs>
          <w:tab w:val="left" w:pos="851"/>
        </w:tabs>
        <w:ind w:left="851" w:hanging="851"/>
        <w:rPr>
          <w:b/>
          <w:sz w:val="24"/>
          <w:szCs w:val="24"/>
        </w:rPr>
      </w:pPr>
    </w:p>
    <w:p w14:paraId="7DC0377C" w14:textId="77777777" w:rsidR="00A02663" w:rsidRPr="00414820" w:rsidRDefault="00A02663" w:rsidP="00A02663">
      <w:pPr>
        <w:tabs>
          <w:tab w:val="left" w:pos="851"/>
        </w:tabs>
        <w:ind w:left="851" w:hanging="851"/>
        <w:rPr>
          <w:b/>
          <w:sz w:val="24"/>
          <w:szCs w:val="24"/>
          <w:u w:val="single"/>
        </w:rPr>
      </w:pPr>
      <w:r w:rsidRPr="00414820">
        <w:rPr>
          <w:b/>
          <w:sz w:val="24"/>
          <w:szCs w:val="24"/>
        </w:rPr>
        <w:t>4.1</w:t>
      </w:r>
      <w:r w:rsidRPr="00414820">
        <w:rPr>
          <w:b/>
          <w:sz w:val="24"/>
          <w:szCs w:val="24"/>
        </w:rPr>
        <w:tab/>
        <w:t>Terapeutiske indikationer</w:t>
      </w:r>
    </w:p>
    <w:p w14:paraId="521D8336" w14:textId="77777777" w:rsidR="00A02663" w:rsidRPr="00414820" w:rsidRDefault="00A02663" w:rsidP="00A02663">
      <w:pPr>
        <w:tabs>
          <w:tab w:val="left" w:pos="851"/>
        </w:tabs>
        <w:ind w:left="851" w:hanging="851"/>
        <w:rPr>
          <w:sz w:val="24"/>
          <w:szCs w:val="24"/>
          <w:lang w:eastAsia="da-DK"/>
        </w:rPr>
      </w:pPr>
      <w:r>
        <w:rPr>
          <w:sz w:val="24"/>
          <w:szCs w:val="24"/>
        </w:rPr>
        <w:tab/>
      </w:r>
      <w:proofErr w:type="spellStart"/>
      <w:r w:rsidRPr="00414820">
        <w:rPr>
          <w:sz w:val="24"/>
          <w:szCs w:val="24"/>
        </w:rPr>
        <w:t>Nocdurna</w:t>
      </w:r>
      <w:proofErr w:type="spellEnd"/>
      <w:r w:rsidRPr="00414820">
        <w:rPr>
          <w:sz w:val="24"/>
          <w:szCs w:val="24"/>
        </w:rPr>
        <w:t xml:space="preserve"> er indiceret til symptomatisk behandling af </w:t>
      </w:r>
      <w:proofErr w:type="spellStart"/>
      <w:r w:rsidRPr="00414820">
        <w:rPr>
          <w:sz w:val="24"/>
          <w:szCs w:val="24"/>
        </w:rPr>
        <w:t>nykturi</w:t>
      </w:r>
      <w:proofErr w:type="spellEnd"/>
      <w:r w:rsidRPr="00414820">
        <w:rPr>
          <w:sz w:val="24"/>
          <w:szCs w:val="24"/>
        </w:rPr>
        <w:t xml:space="preserve">, hos voksne, grundet idiopatisk natlig </w:t>
      </w:r>
      <w:proofErr w:type="spellStart"/>
      <w:r w:rsidRPr="00414820">
        <w:rPr>
          <w:sz w:val="24"/>
          <w:szCs w:val="24"/>
        </w:rPr>
        <w:t>polyuri</w:t>
      </w:r>
      <w:proofErr w:type="spellEnd"/>
      <w:r w:rsidRPr="00414820">
        <w:rPr>
          <w:sz w:val="24"/>
          <w:szCs w:val="24"/>
        </w:rPr>
        <w:t xml:space="preserve"> (se </w:t>
      </w:r>
      <w:r>
        <w:rPr>
          <w:sz w:val="24"/>
          <w:szCs w:val="24"/>
        </w:rPr>
        <w:t>pkt.</w:t>
      </w:r>
      <w:r w:rsidRPr="00414820">
        <w:rPr>
          <w:sz w:val="24"/>
          <w:szCs w:val="24"/>
        </w:rPr>
        <w:t xml:space="preserve"> 5.1).</w:t>
      </w:r>
    </w:p>
    <w:p w14:paraId="513F9B0A" w14:textId="77777777" w:rsidR="00A02663" w:rsidRPr="00414820" w:rsidRDefault="00A02663" w:rsidP="00A02663">
      <w:pPr>
        <w:tabs>
          <w:tab w:val="left" w:pos="851"/>
        </w:tabs>
        <w:ind w:left="851" w:hanging="851"/>
        <w:rPr>
          <w:sz w:val="24"/>
          <w:szCs w:val="24"/>
        </w:rPr>
      </w:pPr>
    </w:p>
    <w:p w14:paraId="102BA21B" w14:textId="77777777" w:rsidR="00A02663" w:rsidRPr="00414820" w:rsidRDefault="00A02663" w:rsidP="00A02663">
      <w:pPr>
        <w:tabs>
          <w:tab w:val="left" w:pos="851"/>
        </w:tabs>
        <w:ind w:left="851" w:hanging="851"/>
        <w:rPr>
          <w:b/>
          <w:sz w:val="24"/>
          <w:szCs w:val="24"/>
        </w:rPr>
      </w:pPr>
      <w:r w:rsidRPr="00414820">
        <w:rPr>
          <w:b/>
          <w:sz w:val="24"/>
          <w:szCs w:val="24"/>
        </w:rPr>
        <w:t>4.2</w:t>
      </w:r>
      <w:r w:rsidRPr="00414820">
        <w:rPr>
          <w:b/>
          <w:sz w:val="24"/>
          <w:szCs w:val="24"/>
        </w:rPr>
        <w:tab/>
        <w:t>Dosering og indgivelsesmåde</w:t>
      </w:r>
    </w:p>
    <w:p w14:paraId="74F6A69E"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Dosering</w:t>
      </w:r>
    </w:p>
    <w:p w14:paraId="3563002C" w14:textId="77777777" w:rsidR="00A02663" w:rsidRPr="00414820" w:rsidRDefault="00A02663" w:rsidP="00A02663">
      <w:pPr>
        <w:numPr>
          <w:ilvl w:val="0"/>
          <w:numId w:val="6"/>
        </w:numPr>
        <w:ind w:left="1276" w:hanging="425"/>
        <w:rPr>
          <w:sz w:val="24"/>
          <w:szCs w:val="24"/>
        </w:rPr>
      </w:pPr>
      <w:r w:rsidRPr="00414820">
        <w:rPr>
          <w:sz w:val="24"/>
          <w:szCs w:val="24"/>
        </w:rPr>
        <w:t xml:space="preserve">Kvinder: 25 mikrogram </w:t>
      </w:r>
      <w:r>
        <w:rPr>
          <w:sz w:val="24"/>
          <w:szCs w:val="24"/>
        </w:rPr>
        <w:t>daglig</w:t>
      </w:r>
      <w:r w:rsidRPr="00414820">
        <w:rPr>
          <w:sz w:val="24"/>
          <w:szCs w:val="24"/>
        </w:rPr>
        <w:t xml:space="preserve">, én time før sengetid, administreret </w:t>
      </w:r>
      <w:proofErr w:type="spellStart"/>
      <w:r w:rsidRPr="00414820">
        <w:rPr>
          <w:sz w:val="24"/>
          <w:szCs w:val="24"/>
        </w:rPr>
        <w:t>sublingualt</w:t>
      </w:r>
      <w:proofErr w:type="spellEnd"/>
      <w:r w:rsidRPr="00414820">
        <w:rPr>
          <w:sz w:val="24"/>
          <w:szCs w:val="24"/>
        </w:rPr>
        <w:t xml:space="preserve"> uden vand.</w:t>
      </w:r>
    </w:p>
    <w:p w14:paraId="320A6CBB" w14:textId="77777777" w:rsidR="00A02663" w:rsidRPr="00414820" w:rsidRDefault="00A02663" w:rsidP="00A02663">
      <w:pPr>
        <w:numPr>
          <w:ilvl w:val="0"/>
          <w:numId w:val="6"/>
        </w:numPr>
        <w:ind w:left="1276" w:hanging="425"/>
        <w:rPr>
          <w:sz w:val="24"/>
          <w:szCs w:val="24"/>
        </w:rPr>
      </w:pPr>
      <w:r w:rsidRPr="00414820">
        <w:rPr>
          <w:sz w:val="24"/>
          <w:szCs w:val="24"/>
        </w:rPr>
        <w:t xml:space="preserve">Mænd: 50 mikrogram </w:t>
      </w:r>
      <w:r>
        <w:rPr>
          <w:sz w:val="24"/>
          <w:szCs w:val="24"/>
        </w:rPr>
        <w:t>daglig</w:t>
      </w:r>
      <w:r w:rsidRPr="00414820">
        <w:rPr>
          <w:sz w:val="24"/>
          <w:szCs w:val="24"/>
        </w:rPr>
        <w:t xml:space="preserve">, én time før sengetid, administreret </w:t>
      </w:r>
      <w:proofErr w:type="spellStart"/>
      <w:r w:rsidRPr="00414820">
        <w:rPr>
          <w:sz w:val="24"/>
          <w:szCs w:val="24"/>
        </w:rPr>
        <w:t>sublingualt</w:t>
      </w:r>
      <w:proofErr w:type="spellEnd"/>
      <w:r w:rsidRPr="00414820">
        <w:rPr>
          <w:sz w:val="24"/>
          <w:szCs w:val="24"/>
        </w:rPr>
        <w:t xml:space="preserve"> uden vand.</w:t>
      </w:r>
    </w:p>
    <w:p w14:paraId="54FA061E" w14:textId="77777777" w:rsidR="00A02663" w:rsidRPr="00414820" w:rsidRDefault="00A02663" w:rsidP="00A02663">
      <w:pPr>
        <w:tabs>
          <w:tab w:val="left" w:pos="851"/>
        </w:tabs>
        <w:ind w:left="851" w:hanging="851"/>
        <w:rPr>
          <w:sz w:val="24"/>
          <w:szCs w:val="24"/>
        </w:rPr>
      </w:pPr>
    </w:p>
    <w:p w14:paraId="16C991F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En dosisøgning af dette produkt anbefales ikke til ældre patienter ≥ 65 år.</w:t>
      </w:r>
    </w:p>
    <w:p w14:paraId="4DF1FEEF"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Hvis en højere dosis overvejes for patienter under 65 år, ved tilfælde af utilstrækkelig effekt af </w:t>
      </w:r>
      <w:proofErr w:type="spellStart"/>
      <w:r w:rsidRPr="00414820">
        <w:rPr>
          <w:sz w:val="24"/>
          <w:szCs w:val="24"/>
        </w:rPr>
        <w:t>Nocdurna</w:t>
      </w:r>
      <w:proofErr w:type="spellEnd"/>
      <w:r w:rsidRPr="00414820">
        <w:rPr>
          <w:sz w:val="24"/>
          <w:szCs w:val="24"/>
        </w:rPr>
        <w:t xml:space="preserve">, bør et andet </w:t>
      </w:r>
      <w:proofErr w:type="spellStart"/>
      <w:r w:rsidRPr="00414820">
        <w:rPr>
          <w:sz w:val="24"/>
          <w:szCs w:val="24"/>
        </w:rPr>
        <w:t>desmopressin</w:t>
      </w:r>
      <w:proofErr w:type="spellEnd"/>
      <w:r w:rsidRPr="00414820">
        <w:rPr>
          <w:sz w:val="24"/>
          <w:szCs w:val="24"/>
        </w:rPr>
        <w:t xml:space="preserve"> frysetørret tablet produkt anvendes (Se </w:t>
      </w:r>
      <w:r>
        <w:rPr>
          <w:sz w:val="24"/>
          <w:szCs w:val="24"/>
        </w:rPr>
        <w:t>pkt.</w:t>
      </w:r>
      <w:r w:rsidRPr="00414820">
        <w:rPr>
          <w:sz w:val="24"/>
          <w:szCs w:val="24"/>
        </w:rPr>
        <w:t xml:space="preserve"> 4.4, 4.8 og 5.1).</w:t>
      </w:r>
    </w:p>
    <w:p w14:paraId="57CDEBDE" w14:textId="77777777" w:rsidR="00A02663" w:rsidRPr="00414820" w:rsidRDefault="00A02663" w:rsidP="00A02663">
      <w:pPr>
        <w:tabs>
          <w:tab w:val="left" w:pos="851"/>
        </w:tabs>
        <w:ind w:left="851" w:hanging="851"/>
        <w:rPr>
          <w:sz w:val="24"/>
          <w:szCs w:val="24"/>
        </w:rPr>
      </w:pPr>
    </w:p>
    <w:p w14:paraId="11DE83B6" w14:textId="77777777" w:rsidR="00A02663" w:rsidRPr="00414820" w:rsidRDefault="00A02663" w:rsidP="00A02663">
      <w:pPr>
        <w:tabs>
          <w:tab w:val="left" w:pos="851"/>
        </w:tabs>
        <w:ind w:left="851" w:hanging="851"/>
        <w:rPr>
          <w:sz w:val="24"/>
          <w:szCs w:val="24"/>
        </w:rPr>
      </w:pPr>
      <w:r>
        <w:rPr>
          <w:sz w:val="24"/>
          <w:szCs w:val="24"/>
        </w:rPr>
        <w:lastRenderedPageBreak/>
        <w:tab/>
      </w:r>
      <w:r w:rsidRPr="00414820">
        <w:rPr>
          <w:sz w:val="24"/>
          <w:szCs w:val="24"/>
        </w:rPr>
        <w:t xml:space="preserve">Såfremt der optræder tegn eller symptomer på væskeretention og/eller </w:t>
      </w:r>
      <w:proofErr w:type="spellStart"/>
      <w:r w:rsidRPr="00414820">
        <w:rPr>
          <w:sz w:val="24"/>
          <w:szCs w:val="24"/>
        </w:rPr>
        <w:t>hyponatriæmi</w:t>
      </w:r>
      <w:proofErr w:type="spellEnd"/>
      <w:r w:rsidRPr="00414820">
        <w:rPr>
          <w:sz w:val="24"/>
          <w:szCs w:val="24"/>
        </w:rPr>
        <w:t xml:space="preserve"> (hovedpine, kvalme/opkastning, vægtøgning og i alvorlige tilfælde kramper), bør behandlingen afbrydes og genovervejes. Når behandlingen genstartes, skal et begrænset væskeindtag overholdes og serum </w:t>
      </w:r>
      <w:proofErr w:type="gramStart"/>
      <w:r w:rsidRPr="00414820">
        <w:rPr>
          <w:sz w:val="24"/>
          <w:szCs w:val="24"/>
        </w:rPr>
        <w:t>natrium niveauet</w:t>
      </w:r>
      <w:proofErr w:type="gramEnd"/>
      <w:r w:rsidRPr="00414820">
        <w:rPr>
          <w:sz w:val="24"/>
          <w:szCs w:val="24"/>
        </w:rPr>
        <w:t xml:space="preserve"> monitoreres (se </w:t>
      </w:r>
      <w:r>
        <w:rPr>
          <w:sz w:val="24"/>
          <w:szCs w:val="24"/>
        </w:rPr>
        <w:t>pkt.</w:t>
      </w:r>
      <w:r w:rsidRPr="00414820">
        <w:rPr>
          <w:sz w:val="24"/>
          <w:szCs w:val="24"/>
        </w:rPr>
        <w:t xml:space="preserve"> 4.4).</w:t>
      </w:r>
    </w:p>
    <w:p w14:paraId="206F8B5A" w14:textId="77777777" w:rsidR="00A02663" w:rsidRPr="00414820" w:rsidRDefault="00A02663" w:rsidP="00A02663">
      <w:pPr>
        <w:tabs>
          <w:tab w:val="left" w:pos="851"/>
        </w:tabs>
        <w:ind w:left="851" w:hanging="851"/>
        <w:rPr>
          <w:sz w:val="24"/>
          <w:szCs w:val="24"/>
        </w:rPr>
      </w:pPr>
    </w:p>
    <w:p w14:paraId="7241B1F1"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r w:rsidRPr="00414820">
        <w:rPr>
          <w:sz w:val="24"/>
          <w:szCs w:val="24"/>
        </w:rPr>
        <w:t xml:space="preserve"> bør seponeres, hvis serum natrium niveauet falder til under den nedre grænse for normalområdet (135 mmol/l).</w:t>
      </w:r>
    </w:p>
    <w:p w14:paraId="5D5457DF" w14:textId="77777777" w:rsidR="00A02663" w:rsidRPr="00414820" w:rsidRDefault="00A02663" w:rsidP="00A02663">
      <w:pPr>
        <w:tabs>
          <w:tab w:val="left" w:pos="851"/>
        </w:tabs>
        <w:ind w:left="851" w:hanging="851"/>
        <w:rPr>
          <w:sz w:val="24"/>
          <w:szCs w:val="24"/>
        </w:rPr>
      </w:pPr>
    </w:p>
    <w:p w14:paraId="07BBE074" w14:textId="77777777" w:rsidR="00A02663" w:rsidRPr="00414820" w:rsidRDefault="00A02663" w:rsidP="00A02663">
      <w:pPr>
        <w:tabs>
          <w:tab w:val="left" w:pos="851"/>
        </w:tabs>
        <w:ind w:left="851" w:hanging="851"/>
        <w:rPr>
          <w:i/>
          <w:sz w:val="24"/>
          <w:szCs w:val="24"/>
          <w:u w:val="single"/>
        </w:rPr>
      </w:pPr>
      <w:r w:rsidRPr="00414820">
        <w:rPr>
          <w:sz w:val="24"/>
          <w:szCs w:val="24"/>
        </w:rPr>
        <w:tab/>
      </w:r>
      <w:r w:rsidRPr="00414820">
        <w:rPr>
          <w:i/>
          <w:sz w:val="24"/>
          <w:szCs w:val="24"/>
          <w:u w:val="single"/>
        </w:rPr>
        <w:t>Særlige populationer</w:t>
      </w:r>
    </w:p>
    <w:p w14:paraId="4D9E7ED5"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Ældre patienter (65 år og ældre)</w:t>
      </w:r>
    </w:p>
    <w:p w14:paraId="5474902A"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Ældre patienter har en øget risiko for at udvikle </w:t>
      </w:r>
      <w:proofErr w:type="spellStart"/>
      <w:r w:rsidRPr="00414820">
        <w:rPr>
          <w:sz w:val="24"/>
          <w:szCs w:val="24"/>
        </w:rPr>
        <w:t>hyponatriæmi</w:t>
      </w:r>
      <w:proofErr w:type="spellEnd"/>
      <w:r w:rsidRPr="00414820">
        <w:rPr>
          <w:sz w:val="24"/>
          <w:szCs w:val="24"/>
        </w:rPr>
        <w:t xml:space="preserve"> med </w:t>
      </w:r>
      <w:proofErr w:type="spellStart"/>
      <w:r w:rsidRPr="00414820">
        <w:rPr>
          <w:sz w:val="24"/>
          <w:szCs w:val="24"/>
        </w:rPr>
        <w:t>desmopressin</w:t>
      </w:r>
      <w:proofErr w:type="spellEnd"/>
      <w:r w:rsidRPr="00414820">
        <w:rPr>
          <w:sz w:val="24"/>
          <w:szCs w:val="24"/>
        </w:rPr>
        <w:t xml:space="preserve"> behandlingen og kan også have nedsat nyrefunktion.  Der bør derfor udvises forsigtighed i denne aldersgruppe og daglige doser over 25 mikrogram for kvinder og 50 mikrogram for mænd bør ikke anvendes. Før initiering af behandlingen hos ældre patienter skal serum natrium være inden for normalområdet i den første uge (4-8 dage efter initiering) og igen efter en måned. </w:t>
      </w:r>
      <w:proofErr w:type="spellStart"/>
      <w:r w:rsidRPr="00414820">
        <w:rPr>
          <w:sz w:val="24"/>
          <w:szCs w:val="24"/>
        </w:rPr>
        <w:t>Nocdurna</w:t>
      </w:r>
      <w:proofErr w:type="spellEnd"/>
      <w:r w:rsidRPr="00414820">
        <w:rPr>
          <w:sz w:val="24"/>
          <w:szCs w:val="24"/>
        </w:rPr>
        <w:t xml:space="preserve"> bør seponeres, hvis serum natrium niveauet falder under den nedre grænse for normalområdet (se </w:t>
      </w:r>
      <w:r>
        <w:rPr>
          <w:sz w:val="24"/>
          <w:szCs w:val="24"/>
        </w:rPr>
        <w:t>pkt.</w:t>
      </w:r>
      <w:r w:rsidRPr="00414820">
        <w:rPr>
          <w:sz w:val="24"/>
          <w:szCs w:val="24"/>
        </w:rPr>
        <w:t xml:space="preserve"> 4.4). Fortsat behandling bør nøje overvejes hos ældre patienter, som ikke viser tegn på terapeutisk effekt efter 3 måneder.</w:t>
      </w:r>
    </w:p>
    <w:p w14:paraId="16CB6C7C" w14:textId="77777777" w:rsidR="00A02663" w:rsidRPr="00414820" w:rsidRDefault="00A02663" w:rsidP="00A02663">
      <w:pPr>
        <w:tabs>
          <w:tab w:val="left" w:pos="851"/>
        </w:tabs>
        <w:ind w:left="851" w:hanging="851"/>
        <w:rPr>
          <w:sz w:val="24"/>
          <w:szCs w:val="24"/>
        </w:rPr>
      </w:pPr>
    </w:p>
    <w:p w14:paraId="150D80A1"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Patienter med nedsat nyrefunktion</w:t>
      </w:r>
    </w:p>
    <w:p w14:paraId="420C6114"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r w:rsidRPr="00414820">
        <w:rPr>
          <w:sz w:val="24"/>
          <w:szCs w:val="24"/>
        </w:rPr>
        <w:t xml:space="preserve"> er kontraindiceret hos patienter med moderat og svært nedsat nyrefunktion (se </w:t>
      </w:r>
      <w:r>
        <w:rPr>
          <w:sz w:val="24"/>
          <w:szCs w:val="24"/>
        </w:rPr>
        <w:t>pkt.</w:t>
      </w:r>
      <w:r w:rsidRPr="00414820">
        <w:rPr>
          <w:sz w:val="24"/>
          <w:szCs w:val="24"/>
        </w:rPr>
        <w:t xml:space="preserve"> 4.3).</w:t>
      </w:r>
    </w:p>
    <w:p w14:paraId="6FF505C5" w14:textId="77777777" w:rsidR="00A02663" w:rsidRPr="00414820" w:rsidRDefault="00A02663" w:rsidP="00A02663">
      <w:pPr>
        <w:tabs>
          <w:tab w:val="left" w:pos="851"/>
        </w:tabs>
        <w:ind w:left="851" w:hanging="851"/>
        <w:rPr>
          <w:sz w:val="24"/>
          <w:szCs w:val="24"/>
        </w:rPr>
      </w:pPr>
    </w:p>
    <w:p w14:paraId="25EB37AD"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Patienter med nedsat leverfunktion</w:t>
      </w:r>
    </w:p>
    <w:p w14:paraId="4BC3AAE8"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Der kræves ingen dosisjustering hos patienter med nedsat leverfunktion (se </w:t>
      </w:r>
      <w:r>
        <w:rPr>
          <w:sz w:val="24"/>
          <w:szCs w:val="24"/>
        </w:rPr>
        <w:t>pkt.</w:t>
      </w:r>
      <w:r w:rsidRPr="00414820">
        <w:rPr>
          <w:sz w:val="24"/>
          <w:szCs w:val="24"/>
        </w:rPr>
        <w:t xml:space="preserve"> 5.2).</w:t>
      </w:r>
    </w:p>
    <w:p w14:paraId="2C8075ED" w14:textId="77777777" w:rsidR="00A02663" w:rsidRPr="00414820" w:rsidRDefault="00A02663" w:rsidP="00A02663">
      <w:pPr>
        <w:tabs>
          <w:tab w:val="left" w:pos="851"/>
        </w:tabs>
        <w:ind w:left="851" w:hanging="851"/>
        <w:rPr>
          <w:sz w:val="24"/>
          <w:szCs w:val="24"/>
        </w:rPr>
      </w:pPr>
    </w:p>
    <w:p w14:paraId="5738D14C"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Pædiatrisk population</w:t>
      </w:r>
    </w:p>
    <w:p w14:paraId="39C24666"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Det er ikke relevant at anvende </w:t>
      </w:r>
      <w:proofErr w:type="spellStart"/>
      <w:r w:rsidRPr="00414820">
        <w:rPr>
          <w:sz w:val="24"/>
          <w:szCs w:val="24"/>
        </w:rPr>
        <w:t>Nocdurna</w:t>
      </w:r>
      <w:proofErr w:type="spellEnd"/>
      <w:r w:rsidRPr="00414820">
        <w:rPr>
          <w:sz w:val="24"/>
          <w:szCs w:val="24"/>
        </w:rPr>
        <w:t xml:space="preserve"> hos den pædiatriske population til indikationen symptomatisk behandling af </w:t>
      </w:r>
      <w:proofErr w:type="spellStart"/>
      <w:r w:rsidRPr="00414820">
        <w:rPr>
          <w:sz w:val="24"/>
          <w:szCs w:val="24"/>
        </w:rPr>
        <w:t>nykturi</w:t>
      </w:r>
      <w:proofErr w:type="spellEnd"/>
      <w:r w:rsidRPr="00414820">
        <w:rPr>
          <w:sz w:val="24"/>
          <w:szCs w:val="24"/>
        </w:rPr>
        <w:t xml:space="preserve"> grundet idiopatisk natlig </w:t>
      </w:r>
      <w:proofErr w:type="spellStart"/>
      <w:r w:rsidRPr="00414820">
        <w:rPr>
          <w:sz w:val="24"/>
          <w:szCs w:val="24"/>
        </w:rPr>
        <w:t>polyuri</w:t>
      </w:r>
      <w:proofErr w:type="spellEnd"/>
      <w:r w:rsidRPr="00414820">
        <w:rPr>
          <w:sz w:val="24"/>
          <w:szCs w:val="24"/>
        </w:rPr>
        <w:t>.</w:t>
      </w:r>
    </w:p>
    <w:p w14:paraId="6D137F35" w14:textId="77777777" w:rsidR="00A02663" w:rsidRPr="00414820" w:rsidRDefault="00A02663" w:rsidP="00A02663">
      <w:pPr>
        <w:tabs>
          <w:tab w:val="left" w:pos="851"/>
        </w:tabs>
        <w:ind w:left="851" w:hanging="851"/>
        <w:rPr>
          <w:sz w:val="24"/>
          <w:szCs w:val="24"/>
        </w:rPr>
      </w:pPr>
    </w:p>
    <w:p w14:paraId="20041163" w14:textId="77777777" w:rsidR="00A02663" w:rsidRPr="00414820" w:rsidRDefault="00A02663" w:rsidP="00A02663">
      <w:pPr>
        <w:tabs>
          <w:tab w:val="left" w:pos="851"/>
        </w:tabs>
        <w:ind w:left="851" w:hanging="851"/>
        <w:rPr>
          <w:sz w:val="24"/>
          <w:szCs w:val="24"/>
          <w:u w:val="single"/>
        </w:rPr>
      </w:pPr>
      <w:r w:rsidRPr="00414820">
        <w:rPr>
          <w:sz w:val="24"/>
          <w:szCs w:val="24"/>
        </w:rPr>
        <w:tab/>
      </w:r>
      <w:r w:rsidRPr="00414820">
        <w:rPr>
          <w:sz w:val="24"/>
          <w:szCs w:val="24"/>
          <w:u w:val="single"/>
        </w:rPr>
        <w:t>Administration</w:t>
      </w:r>
    </w:p>
    <w:p w14:paraId="571BC3A0"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r w:rsidRPr="00414820">
        <w:rPr>
          <w:sz w:val="24"/>
          <w:szCs w:val="24"/>
        </w:rPr>
        <w:t xml:space="preserve"> placeres under tungen, hvor den opløses, indtagelse af vand er unødvendig.</w:t>
      </w:r>
    </w:p>
    <w:p w14:paraId="5F2CC7F6" w14:textId="77777777" w:rsidR="00A02663" w:rsidRPr="00414820" w:rsidRDefault="00A02663" w:rsidP="00A02663">
      <w:pPr>
        <w:tabs>
          <w:tab w:val="left" w:pos="851"/>
        </w:tabs>
        <w:ind w:left="851" w:hanging="851"/>
        <w:rPr>
          <w:sz w:val="24"/>
          <w:szCs w:val="24"/>
        </w:rPr>
      </w:pPr>
    </w:p>
    <w:p w14:paraId="5400055A"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Samtidig indtagelse af føde kan reducere styrken og varigheden af den antidiuretiske effekt ved lave doser af </w:t>
      </w:r>
      <w:proofErr w:type="spellStart"/>
      <w:r w:rsidRPr="00414820">
        <w:rPr>
          <w:sz w:val="24"/>
          <w:szCs w:val="24"/>
        </w:rPr>
        <w:t>desmopressin</w:t>
      </w:r>
      <w:proofErr w:type="spellEnd"/>
      <w:r w:rsidRPr="00414820">
        <w:rPr>
          <w:sz w:val="24"/>
          <w:szCs w:val="24"/>
        </w:rPr>
        <w:t xml:space="preserve"> (se </w:t>
      </w:r>
      <w:r>
        <w:rPr>
          <w:sz w:val="24"/>
          <w:szCs w:val="24"/>
        </w:rPr>
        <w:t>pkt.</w:t>
      </w:r>
      <w:r w:rsidRPr="00414820">
        <w:rPr>
          <w:sz w:val="24"/>
          <w:szCs w:val="24"/>
        </w:rPr>
        <w:t xml:space="preserve"> 5.2).</w:t>
      </w:r>
    </w:p>
    <w:p w14:paraId="1FDA377F" w14:textId="77777777" w:rsidR="00A02663" w:rsidRPr="00414820" w:rsidRDefault="00A02663" w:rsidP="00A02663">
      <w:pPr>
        <w:tabs>
          <w:tab w:val="left" w:pos="851"/>
        </w:tabs>
        <w:ind w:left="851" w:hanging="851"/>
        <w:rPr>
          <w:sz w:val="24"/>
          <w:szCs w:val="24"/>
        </w:rPr>
      </w:pPr>
    </w:p>
    <w:p w14:paraId="118FC8E6" w14:textId="77777777" w:rsidR="00A02663" w:rsidRPr="00414820" w:rsidRDefault="00A02663" w:rsidP="00A02663">
      <w:pPr>
        <w:tabs>
          <w:tab w:val="left" w:pos="851"/>
        </w:tabs>
        <w:ind w:left="851" w:hanging="851"/>
        <w:rPr>
          <w:b/>
          <w:sz w:val="24"/>
          <w:szCs w:val="24"/>
        </w:rPr>
      </w:pPr>
      <w:r w:rsidRPr="00414820">
        <w:rPr>
          <w:b/>
          <w:sz w:val="24"/>
          <w:szCs w:val="24"/>
        </w:rPr>
        <w:t>4.3</w:t>
      </w:r>
      <w:r w:rsidRPr="00414820">
        <w:rPr>
          <w:b/>
          <w:sz w:val="24"/>
          <w:szCs w:val="24"/>
        </w:rPr>
        <w:tab/>
        <w:t>Kontraindikationer</w:t>
      </w:r>
    </w:p>
    <w:p w14:paraId="541AD727" w14:textId="77777777" w:rsidR="00A02663" w:rsidRPr="00414820" w:rsidRDefault="00A02663" w:rsidP="00A02663">
      <w:pPr>
        <w:pStyle w:val="Listeafsnit"/>
        <w:numPr>
          <w:ilvl w:val="0"/>
          <w:numId w:val="7"/>
        </w:numPr>
        <w:tabs>
          <w:tab w:val="left" w:pos="851"/>
        </w:tabs>
        <w:ind w:left="1276" w:hanging="425"/>
        <w:rPr>
          <w:sz w:val="24"/>
          <w:szCs w:val="24"/>
          <w:lang w:eastAsia="da-DK"/>
        </w:rPr>
      </w:pPr>
      <w:r w:rsidRPr="00414820">
        <w:rPr>
          <w:sz w:val="24"/>
          <w:szCs w:val="24"/>
        </w:rPr>
        <w:t xml:space="preserve">Overfølsomhed over for det aktive stof eller over for et eller flere af hjælpestofferne anført i </w:t>
      </w:r>
      <w:r>
        <w:rPr>
          <w:sz w:val="24"/>
          <w:szCs w:val="24"/>
        </w:rPr>
        <w:t>pkt.</w:t>
      </w:r>
      <w:r w:rsidRPr="00414820">
        <w:rPr>
          <w:sz w:val="24"/>
          <w:szCs w:val="24"/>
        </w:rPr>
        <w:t xml:space="preserve"> 6.1.</w:t>
      </w:r>
    </w:p>
    <w:p w14:paraId="24BCC478" w14:textId="77777777" w:rsidR="00A02663" w:rsidRPr="00414820" w:rsidRDefault="00A02663" w:rsidP="00A02663">
      <w:pPr>
        <w:pStyle w:val="Listeafsnit"/>
        <w:numPr>
          <w:ilvl w:val="0"/>
          <w:numId w:val="7"/>
        </w:numPr>
        <w:tabs>
          <w:tab w:val="left" w:pos="851"/>
        </w:tabs>
        <w:ind w:left="1276" w:hanging="425"/>
        <w:rPr>
          <w:sz w:val="24"/>
          <w:szCs w:val="24"/>
        </w:rPr>
      </w:pPr>
      <w:r w:rsidRPr="00414820">
        <w:rPr>
          <w:sz w:val="24"/>
          <w:szCs w:val="24"/>
        </w:rPr>
        <w:t>Habituel og psykogenetisk polydipsi (resulterende i en urinproduktion på over 40 ml/kg/24 timer).</w:t>
      </w:r>
    </w:p>
    <w:p w14:paraId="78C9E623" w14:textId="77777777" w:rsidR="00A02663" w:rsidRPr="00414820" w:rsidRDefault="00A02663" w:rsidP="00A02663">
      <w:pPr>
        <w:pStyle w:val="Listeafsnit"/>
        <w:numPr>
          <w:ilvl w:val="0"/>
          <w:numId w:val="7"/>
        </w:numPr>
        <w:tabs>
          <w:tab w:val="left" w:pos="851"/>
        </w:tabs>
        <w:ind w:left="1276" w:hanging="425"/>
        <w:rPr>
          <w:sz w:val="24"/>
          <w:szCs w:val="24"/>
        </w:rPr>
      </w:pPr>
      <w:r w:rsidRPr="00414820">
        <w:rPr>
          <w:sz w:val="24"/>
          <w:szCs w:val="24"/>
        </w:rPr>
        <w:t xml:space="preserve">Aktuel eller tidligere kendt eller mistanke om hjerteinsufficiens eller andre tilstande forbundet med væskeretention, </w:t>
      </w:r>
      <w:r w:rsidRPr="00414820">
        <w:rPr>
          <w:spacing w:val="-3"/>
          <w:sz w:val="24"/>
          <w:szCs w:val="24"/>
        </w:rPr>
        <w:t xml:space="preserve">der kræver behandling med </w:t>
      </w:r>
      <w:proofErr w:type="spellStart"/>
      <w:r w:rsidRPr="00414820">
        <w:rPr>
          <w:spacing w:val="-3"/>
          <w:sz w:val="24"/>
          <w:szCs w:val="24"/>
        </w:rPr>
        <w:t>diuretika</w:t>
      </w:r>
      <w:proofErr w:type="spellEnd"/>
      <w:r w:rsidRPr="00414820">
        <w:rPr>
          <w:spacing w:val="-3"/>
          <w:sz w:val="24"/>
          <w:szCs w:val="24"/>
        </w:rPr>
        <w:t>.</w:t>
      </w:r>
    </w:p>
    <w:p w14:paraId="748ED5E8" w14:textId="77777777" w:rsidR="00A02663" w:rsidRPr="00414820" w:rsidRDefault="00A02663" w:rsidP="00A02663">
      <w:pPr>
        <w:pStyle w:val="Listeafsnit"/>
        <w:numPr>
          <w:ilvl w:val="0"/>
          <w:numId w:val="7"/>
        </w:numPr>
        <w:tabs>
          <w:tab w:val="left" w:pos="851"/>
        </w:tabs>
        <w:ind w:left="1276" w:hanging="425"/>
        <w:rPr>
          <w:sz w:val="24"/>
          <w:szCs w:val="24"/>
        </w:rPr>
      </w:pPr>
      <w:r w:rsidRPr="00414820">
        <w:rPr>
          <w:sz w:val="24"/>
          <w:szCs w:val="24"/>
        </w:rPr>
        <w:t xml:space="preserve">Moderat og alvorlig </w:t>
      </w:r>
      <w:proofErr w:type="spellStart"/>
      <w:r w:rsidRPr="00414820">
        <w:rPr>
          <w:sz w:val="24"/>
          <w:szCs w:val="24"/>
        </w:rPr>
        <w:t>renal</w:t>
      </w:r>
      <w:proofErr w:type="spellEnd"/>
      <w:r w:rsidRPr="00414820">
        <w:rPr>
          <w:sz w:val="24"/>
          <w:szCs w:val="24"/>
        </w:rPr>
        <w:t xml:space="preserve"> insufficiens (</w:t>
      </w:r>
      <w:proofErr w:type="spellStart"/>
      <w:r w:rsidRPr="00414820">
        <w:rPr>
          <w:sz w:val="24"/>
          <w:szCs w:val="24"/>
        </w:rPr>
        <w:t>kreatininclearance</w:t>
      </w:r>
      <w:proofErr w:type="spellEnd"/>
      <w:r w:rsidRPr="00414820">
        <w:rPr>
          <w:sz w:val="24"/>
          <w:szCs w:val="24"/>
        </w:rPr>
        <w:t xml:space="preserve"> &lt; 50 ml/min)</w:t>
      </w:r>
    </w:p>
    <w:p w14:paraId="26B1159A" w14:textId="77777777" w:rsidR="00A02663" w:rsidRPr="00414820" w:rsidRDefault="00A02663" w:rsidP="00A02663">
      <w:pPr>
        <w:pStyle w:val="Listeafsnit"/>
        <w:numPr>
          <w:ilvl w:val="0"/>
          <w:numId w:val="7"/>
        </w:numPr>
        <w:tabs>
          <w:tab w:val="left" w:pos="851"/>
        </w:tabs>
        <w:ind w:left="1276" w:hanging="425"/>
        <w:rPr>
          <w:sz w:val="24"/>
          <w:szCs w:val="24"/>
        </w:rPr>
      </w:pPr>
      <w:r w:rsidRPr="00414820">
        <w:rPr>
          <w:sz w:val="24"/>
          <w:szCs w:val="24"/>
        </w:rPr>
        <w:t xml:space="preserve">Kendt </w:t>
      </w:r>
      <w:proofErr w:type="spellStart"/>
      <w:r w:rsidRPr="00414820">
        <w:rPr>
          <w:sz w:val="24"/>
          <w:szCs w:val="24"/>
        </w:rPr>
        <w:t>hyponatriæmi</w:t>
      </w:r>
      <w:proofErr w:type="spellEnd"/>
    </w:p>
    <w:p w14:paraId="72967335" w14:textId="77777777" w:rsidR="00A02663" w:rsidRPr="00414820" w:rsidRDefault="00A02663" w:rsidP="00A02663">
      <w:pPr>
        <w:pStyle w:val="Listeafsnit"/>
        <w:numPr>
          <w:ilvl w:val="0"/>
          <w:numId w:val="7"/>
        </w:numPr>
        <w:tabs>
          <w:tab w:val="left" w:pos="851"/>
        </w:tabs>
        <w:ind w:left="1276" w:hanging="425"/>
        <w:rPr>
          <w:sz w:val="24"/>
          <w:szCs w:val="24"/>
        </w:rPr>
      </w:pPr>
      <w:r w:rsidRPr="00414820">
        <w:rPr>
          <w:sz w:val="24"/>
          <w:szCs w:val="24"/>
        </w:rPr>
        <w:t xml:space="preserve">SIADH - en tilstand med uhensigtsmæssig høj </w:t>
      </w:r>
      <w:proofErr w:type="gramStart"/>
      <w:r w:rsidRPr="00414820">
        <w:rPr>
          <w:sz w:val="24"/>
          <w:szCs w:val="24"/>
        </w:rPr>
        <w:t>ADH produktion</w:t>
      </w:r>
      <w:proofErr w:type="gramEnd"/>
      <w:r w:rsidRPr="00414820">
        <w:rPr>
          <w:sz w:val="24"/>
          <w:szCs w:val="24"/>
        </w:rPr>
        <w:t>.</w:t>
      </w:r>
    </w:p>
    <w:p w14:paraId="10CEB649" w14:textId="77777777" w:rsidR="00A02663" w:rsidRPr="00414820" w:rsidRDefault="00A02663" w:rsidP="00A02663">
      <w:pPr>
        <w:tabs>
          <w:tab w:val="left" w:pos="851"/>
        </w:tabs>
        <w:ind w:left="851" w:hanging="851"/>
        <w:rPr>
          <w:sz w:val="24"/>
          <w:szCs w:val="24"/>
        </w:rPr>
      </w:pPr>
    </w:p>
    <w:p w14:paraId="6533D613" w14:textId="77777777" w:rsidR="00A02663" w:rsidRPr="00414820" w:rsidRDefault="00A02663" w:rsidP="00A02663">
      <w:pPr>
        <w:tabs>
          <w:tab w:val="left" w:pos="851"/>
        </w:tabs>
        <w:ind w:left="851" w:hanging="851"/>
        <w:rPr>
          <w:b/>
          <w:sz w:val="24"/>
          <w:szCs w:val="24"/>
        </w:rPr>
      </w:pPr>
      <w:r w:rsidRPr="00414820">
        <w:rPr>
          <w:b/>
          <w:sz w:val="24"/>
          <w:szCs w:val="24"/>
        </w:rPr>
        <w:t>4.4</w:t>
      </w:r>
      <w:r w:rsidRPr="00414820">
        <w:rPr>
          <w:b/>
          <w:sz w:val="24"/>
          <w:szCs w:val="24"/>
        </w:rPr>
        <w:tab/>
        <w:t>Særlige advarsler og forsigtighedsregler vedrørende brugen</w:t>
      </w:r>
    </w:p>
    <w:p w14:paraId="10A882A7"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 xml:space="preserve">Patienter, især ældre, bør få foretaget en klinisk undersøgelse og konsultation, inden behandlingen med </w:t>
      </w:r>
      <w:proofErr w:type="spellStart"/>
      <w:r w:rsidRPr="00414820">
        <w:rPr>
          <w:sz w:val="24"/>
          <w:szCs w:val="24"/>
        </w:rPr>
        <w:t>Nocdurna</w:t>
      </w:r>
      <w:proofErr w:type="spellEnd"/>
      <w:r w:rsidRPr="00414820">
        <w:rPr>
          <w:sz w:val="24"/>
          <w:szCs w:val="24"/>
        </w:rPr>
        <w:t xml:space="preserve"> påbegyndes, da natlige </w:t>
      </w:r>
      <w:proofErr w:type="spellStart"/>
      <w:r w:rsidRPr="00414820">
        <w:rPr>
          <w:sz w:val="24"/>
          <w:szCs w:val="24"/>
        </w:rPr>
        <w:t>polyuri</w:t>
      </w:r>
      <w:proofErr w:type="spellEnd"/>
      <w:r w:rsidRPr="00414820">
        <w:rPr>
          <w:sz w:val="24"/>
          <w:szCs w:val="24"/>
        </w:rPr>
        <w:t xml:space="preserve"> kan være et symptom på kardiovaskulære eller andre medicinske tilstande, der er forbundet med væskeretention. Hvis der er mistanke om sådanne samtidige tilstande, anbefales behandlingen med </w:t>
      </w:r>
      <w:proofErr w:type="spellStart"/>
      <w:r w:rsidRPr="00414820">
        <w:rPr>
          <w:sz w:val="24"/>
          <w:szCs w:val="24"/>
        </w:rPr>
        <w:t>desmopressin</w:t>
      </w:r>
      <w:proofErr w:type="spellEnd"/>
      <w:r w:rsidRPr="00414820">
        <w:rPr>
          <w:sz w:val="24"/>
          <w:szCs w:val="24"/>
        </w:rPr>
        <w:t xml:space="preserve"> ikke (se også </w:t>
      </w:r>
      <w:r>
        <w:rPr>
          <w:sz w:val="24"/>
          <w:szCs w:val="24"/>
        </w:rPr>
        <w:t>pkt.</w:t>
      </w:r>
      <w:r w:rsidRPr="00414820">
        <w:rPr>
          <w:sz w:val="24"/>
          <w:szCs w:val="24"/>
        </w:rPr>
        <w:t xml:space="preserve"> 4.3).</w:t>
      </w:r>
    </w:p>
    <w:p w14:paraId="2BA8FBCA" w14:textId="77777777" w:rsidR="00A02663" w:rsidRPr="00414820" w:rsidRDefault="00A02663" w:rsidP="00A02663">
      <w:pPr>
        <w:tabs>
          <w:tab w:val="left" w:pos="851"/>
        </w:tabs>
        <w:ind w:left="851" w:hanging="851"/>
        <w:rPr>
          <w:sz w:val="24"/>
          <w:szCs w:val="24"/>
        </w:rPr>
      </w:pPr>
    </w:p>
    <w:p w14:paraId="0CD033ED"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Væskeindtaget skal begrænses til mindst muligt i perioden fra 1 time før til mindst 8 timer efter administration. Behandling uden samtidig begrænset væskeindtag kan føre til forlænget væskeretention og/eller </w:t>
      </w:r>
      <w:proofErr w:type="spellStart"/>
      <w:r w:rsidRPr="00414820">
        <w:rPr>
          <w:sz w:val="24"/>
          <w:szCs w:val="24"/>
        </w:rPr>
        <w:t>hyponatriæmi</w:t>
      </w:r>
      <w:proofErr w:type="spellEnd"/>
      <w:r w:rsidRPr="00414820">
        <w:rPr>
          <w:sz w:val="24"/>
          <w:szCs w:val="24"/>
        </w:rPr>
        <w:t xml:space="preserve"> med eller uden samtidige advarselstegn og symptomer (hovedpine, kvalme/opkastning, vægtøgning og i alvorlige tilfælde kramper).</w:t>
      </w:r>
    </w:p>
    <w:p w14:paraId="2A64BFC6" w14:textId="77777777" w:rsidR="00A02663" w:rsidRPr="00414820" w:rsidRDefault="00A02663" w:rsidP="00A02663">
      <w:pPr>
        <w:tabs>
          <w:tab w:val="left" w:pos="851"/>
        </w:tabs>
        <w:ind w:left="851" w:hanging="851"/>
        <w:rPr>
          <w:sz w:val="24"/>
          <w:szCs w:val="24"/>
        </w:rPr>
      </w:pPr>
    </w:p>
    <w:p w14:paraId="761DDD0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Ældre patienter med serum natrium i den lave ende af normalområdet kan have en øget risiko for </w:t>
      </w:r>
      <w:proofErr w:type="spellStart"/>
      <w:r w:rsidRPr="00414820">
        <w:rPr>
          <w:sz w:val="24"/>
          <w:szCs w:val="24"/>
        </w:rPr>
        <w:t>hyponatriæmi</w:t>
      </w:r>
      <w:proofErr w:type="spellEnd"/>
      <w:r w:rsidRPr="00414820">
        <w:rPr>
          <w:sz w:val="24"/>
          <w:szCs w:val="24"/>
        </w:rPr>
        <w:t xml:space="preserve">. Patienter på 65 år og ældre skal monitoreres for deres serum natrium før initiering af behandlingen, i den første uge af behandlingen (4-8 dage) og igen en måned efter behandlingens start (se </w:t>
      </w:r>
      <w:r>
        <w:rPr>
          <w:sz w:val="24"/>
          <w:szCs w:val="24"/>
        </w:rPr>
        <w:t>pkt.</w:t>
      </w:r>
      <w:r w:rsidRPr="00414820">
        <w:rPr>
          <w:sz w:val="24"/>
          <w:szCs w:val="24"/>
        </w:rPr>
        <w:t xml:space="preserve"> 4.2).</w:t>
      </w:r>
    </w:p>
    <w:p w14:paraId="72B4538A" w14:textId="77777777" w:rsidR="00A02663" w:rsidRPr="00414820" w:rsidRDefault="00A02663" w:rsidP="00A02663">
      <w:pPr>
        <w:tabs>
          <w:tab w:val="left" w:pos="851"/>
        </w:tabs>
        <w:ind w:left="851" w:hanging="851"/>
        <w:rPr>
          <w:sz w:val="24"/>
          <w:szCs w:val="24"/>
        </w:rPr>
      </w:pPr>
    </w:p>
    <w:p w14:paraId="0AF5CFC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Ved en dosis på 50 mikrogram kan kvinder have en øget risiko for </w:t>
      </w:r>
      <w:proofErr w:type="spellStart"/>
      <w:r w:rsidRPr="00414820">
        <w:rPr>
          <w:sz w:val="24"/>
          <w:szCs w:val="24"/>
        </w:rPr>
        <w:t>hyponatriæmi</w:t>
      </w:r>
      <w:proofErr w:type="spellEnd"/>
      <w:r w:rsidRPr="00414820">
        <w:rPr>
          <w:sz w:val="24"/>
          <w:szCs w:val="24"/>
        </w:rPr>
        <w:t xml:space="preserve"> sammenlignet med mænd (se </w:t>
      </w:r>
      <w:r>
        <w:rPr>
          <w:sz w:val="24"/>
          <w:szCs w:val="24"/>
        </w:rPr>
        <w:t>pkt.</w:t>
      </w:r>
      <w:r w:rsidRPr="00414820">
        <w:rPr>
          <w:sz w:val="24"/>
          <w:szCs w:val="24"/>
        </w:rPr>
        <w:t xml:space="preserve"> 5.1). Det er derfor vigtigt, at de kønsspecifikke dosisanbefalinger overholdes.</w:t>
      </w:r>
    </w:p>
    <w:p w14:paraId="13315F90" w14:textId="77777777" w:rsidR="00A02663" w:rsidRPr="00414820" w:rsidRDefault="00A02663" w:rsidP="00A02663">
      <w:pPr>
        <w:tabs>
          <w:tab w:val="left" w:pos="851"/>
        </w:tabs>
        <w:ind w:left="851" w:hanging="851"/>
        <w:rPr>
          <w:sz w:val="24"/>
          <w:szCs w:val="24"/>
        </w:rPr>
      </w:pPr>
    </w:p>
    <w:p w14:paraId="682BCF5B"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r w:rsidRPr="00414820">
        <w:rPr>
          <w:sz w:val="24"/>
          <w:szCs w:val="24"/>
        </w:rPr>
        <w:t xml:space="preserve"> bør seponeres, hvis serum natrium niveauet falder til under den nedre grænse af normalområdet.</w:t>
      </w:r>
    </w:p>
    <w:p w14:paraId="73BED12A" w14:textId="77777777" w:rsidR="00A02663" w:rsidRPr="00414820" w:rsidRDefault="00A02663" w:rsidP="00A02663">
      <w:pPr>
        <w:tabs>
          <w:tab w:val="left" w:pos="851"/>
        </w:tabs>
        <w:ind w:left="851" w:hanging="851"/>
        <w:rPr>
          <w:sz w:val="24"/>
          <w:szCs w:val="24"/>
        </w:rPr>
      </w:pPr>
    </w:p>
    <w:p w14:paraId="7A6B22CD"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Desmopressin</w:t>
      </w:r>
      <w:proofErr w:type="spellEnd"/>
      <w:r w:rsidRPr="00414820">
        <w:rPr>
          <w:sz w:val="24"/>
          <w:szCs w:val="24"/>
        </w:rPr>
        <w:t xml:space="preserve"> bør anvendes med forsigtighed til patienter med tilstande karakteriseret ved væske- og/eller elektrolyt-ubalance.</w:t>
      </w:r>
    </w:p>
    <w:p w14:paraId="7B231E10" w14:textId="77777777" w:rsidR="00A02663" w:rsidRPr="00414820" w:rsidRDefault="00A02663" w:rsidP="00A02663">
      <w:pPr>
        <w:tabs>
          <w:tab w:val="left" w:pos="851"/>
        </w:tabs>
        <w:ind w:left="851" w:hanging="851"/>
        <w:rPr>
          <w:sz w:val="24"/>
          <w:szCs w:val="24"/>
        </w:rPr>
      </w:pPr>
    </w:p>
    <w:p w14:paraId="0D4534F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Ved akut opstået sygdom, karakteriseret ved væske- og/eller elektrolyt-ubalance bør behandling med </w:t>
      </w:r>
      <w:proofErr w:type="spellStart"/>
      <w:r w:rsidRPr="00414820">
        <w:rPr>
          <w:sz w:val="24"/>
          <w:szCs w:val="24"/>
        </w:rPr>
        <w:t>desmopressin</w:t>
      </w:r>
      <w:proofErr w:type="spellEnd"/>
      <w:r w:rsidRPr="00414820">
        <w:rPr>
          <w:sz w:val="24"/>
          <w:szCs w:val="24"/>
        </w:rPr>
        <w:t xml:space="preserve"> seponeres (f.eks. ved systemiske infektioner, feber eller </w:t>
      </w:r>
      <w:proofErr w:type="spellStart"/>
      <w:r w:rsidRPr="00414820">
        <w:rPr>
          <w:sz w:val="24"/>
          <w:szCs w:val="24"/>
        </w:rPr>
        <w:t>gastroenteritis</w:t>
      </w:r>
      <w:proofErr w:type="spellEnd"/>
      <w:r w:rsidRPr="00414820">
        <w:rPr>
          <w:sz w:val="24"/>
          <w:szCs w:val="24"/>
        </w:rPr>
        <w:t>).</w:t>
      </w:r>
    </w:p>
    <w:p w14:paraId="330CAF09" w14:textId="77777777" w:rsidR="00A02663" w:rsidRPr="00414820" w:rsidRDefault="00A02663" w:rsidP="00A02663">
      <w:pPr>
        <w:tabs>
          <w:tab w:val="left" w:pos="851"/>
        </w:tabs>
        <w:ind w:left="851" w:hanging="851"/>
        <w:rPr>
          <w:sz w:val="24"/>
          <w:szCs w:val="24"/>
        </w:rPr>
      </w:pPr>
    </w:p>
    <w:p w14:paraId="08A3A99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Hvis der samtidig indtages lægemidler, der kan inducere SIADH, f.eks. tricykliske </w:t>
      </w:r>
      <w:proofErr w:type="spellStart"/>
      <w:r w:rsidRPr="00414820">
        <w:rPr>
          <w:sz w:val="24"/>
          <w:szCs w:val="24"/>
        </w:rPr>
        <w:t>antidepressiva</w:t>
      </w:r>
      <w:proofErr w:type="spellEnd"/>
      <w:r w:rsidRPr="00414820">
        <w:rPr>
          <w:sz w:val="24"/>
          <w:szCs w:val="24"/>
        </w:rPr>
        <w:t xml:space="preserve">, selektive </w:t>
      </w:r>
      <w:proofErr w:type="spellStart"/>
      <w:r w:rsidRPr="00414820">
        <w:rPr>
          <w:sz w:val="24"/>
          <w:szCs w:val="24"/>
        </w:rPr>
        <w:t>serotoningenoptagshæmmere</w:t>
      </w:r>
      <w:proofErr w:type="spellEnd"/>
      <w:r w:rsidRPr="00414820">
        <w:rPr>
          <w:sz w:val="24"/>
          <w:szCs w:val="24"/>
        </w:rPr>
        <w:t xml:space="preserve">, </w:t>
      </w:r>
      <w:proofErr w:type="spellStart"/>
      <w:r w:rsidRPr="00414820">
        <w:rPr>
          <w:sz w:val="24"/>
          <w:szCs w:val="24"/>
        </w:rPr>
        <w:t>chlorpromazin</w:t>
      </w:r>
      <w:proofErr w:type="spellEnd"/>
      <w:r w:rsidRPr="00414820">
        <w:rPr>
          <w:sz w:val="24"/>
          <w:szCs w:val="24"/>
        </w:rPr>
        <w:t xml:space="preserve">, </w:t>
      </w:r>
      <w:proofErr w:type="spellStart"/>
      <w:r w:rsidRPr="00414820">
        <w:rPr>
          <w:sz w:val="24"/>
          <w:szCs w:val="24"/>
        </w:rPr>
        <w:t>diuretika</w:t>
      </w:r>
      <w:proofErr w:type="spellEnd"/>
      <w:r w:rsidRPr="00414820">
        <w:rPr>
          <w:sz w:val="24"/>
          <w:szCs w:val="24"/>
        </w:rPr>
        <w:t xml:space="preserve">, </w:t>
      </w:r>
      <w:proofErr w:type="spellStart"/>
      <w:r w:rsidRPr="00414820">
        <w:rPr>
          <w:sz w:val="24"/>
          <w:szCs w:val="24"/>
        </w:rPr>
        <w:t>carbamazepin</w:t>
      </w:r>
      <w:proofErr w:type="spellEnd"/>
      <w:r w:rsidRPr="00414820">
        <w:rPr>
          <w:sz w:val="24"/>
          <w:szCs w:val="24"/>
        </w:rPr>
        <w:t xml:space="preserve"> og nogle </w:t>
      </w:r>
      <w:proofErr w:type="spellStart"/>
      <w:r w:rsidRPr="00414820">
        <w:rPr>
          <w:sz w:val="24"/>
          <w:szCs w:val="24"/>
        </w:rPr>
        <w:t>antidiabetika</w:t>
      </w:r>
      <w:proofErr w:type="spellEnd"/>
      <w:r w:rsidRPr="00414820">
        <w:rPr>
          <w:sz w:val="24"/>
          <w:szCs w:val="24"/>
        </w:rPr>
        <w:t xml:space="preserve"> af </w:t>
      </w:r>
      <w:proofErr w:type="spellStart"/>
      <w:r w:rsidRPr="00414820">
        <w:rPr>
          <w:sz w:val="24"/>
          <w:szCs w:val="24"/>
        </w:rPr>
        <w:t>sulfonylurea</w:t>
      </w:r>
      <w:proofErr w:type="spellEnd"/>
      <w:r w:rsidRPr="00414820">
        <w:rPr>
          <w:sz w:val="24"/>
          <w:szCs w:val="24"/>
        </w:rPr>
        <w:t xml:space="preserve">-gruppen, især </w:t>
      </w:r>
      <w:proofErr w:type="spellStart"/>
      <w:r w:rsidRPr="00414820">
        <w:rPr>
          <w:sz w:val="24"/>
          <w:szCs w:val="24"/>
        </w:rPr>
        <w:t>chlorpropamid</w:t>
      </w:r>
      <w:proofErr w:type="spellEnd"/>
      <w:r w:rsidRPr="00414820">
        <w:rPr>
          <w:sz w:val="24"/>
          <w:szCs w:val="24"/>
        </w:rPr>
        <w:t>, og i tilfælde af samtidig behandling med non-</w:t>
      </w:r>
      <w:proofErr w:type="spellStart"/>
      <w:r w:rsidRPr="00414820">
        <w:rPr>
          <w:sz w:val="24"/>
          <w:szCs w:val="24"/>
        </w:rPr>
        <w:t>steroide</w:t>
      </w:r>
      <w:proofErr w:type="spellEnd"/>
      <w:r w:rsidRPr="00414820">
        <w:rPr>
          <w:sz w:val="24"/>
          <w:szCs w:val="24"/>
        </w:rPr>
        <w:t xml:space="preserve"> anti-inflammatoriske lægemidler (NSAID), bør der tages forholdsregler for at undgå </w:t>
      </w:r>
      <w:proofErr w:type="spellStart"/>
      <w:r w:rsidRPr="00414820">
        <w:rPr>
          <w:sz w:val="24"/>
          <w:szCs w:val="24"/>
        </w:rPr>
        <w:t>hyponatriæmi</w:t>
      </w:r>
      <w:proofErr w:type="spellEnd"/>
      <w:r w:rsidRPr="00414820">
        <w:rPr>
          <w:sz w:val="24"/>
          <w:szCs w:val="24"/>
        </w:rPr>
        <w:t>. Det kan f.eks. være øget fokus på restriktioner af væskeindtag og hyppigere måling af serum natrium.</w:t>
      </w:r>
    </w:p>
    <w:p w14:paraId="09ACC31F" w14:textId="77777777" w:rsidR="00A02663" w:rsidRPr="00414820" w:rsidRDefault="00A02663" w:rsidP="00A02663">
      <w:pPr>
        <w:tabs>
          <w:tab w:val="left" w:pos="851"/>
        </w:tabs>
        <w:ind w:left="851" w:hanging="851"/>
        <w:rPr>
          <w:sz w:val="24"/>
          <w:szCs w:val="24"/>
        </w:rPr>
      </w:pPr>
    </w:p>
    <w:p w14:paraId="43C62C84"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Desuden bør der udvises særlig forsigtighed hos patienter, der tager </w:t>
      </w:r>
      <w:proofErr w:type="spellStart"/>
      <w:r w:rsidRPr="00414820">
        <w:rPr>
          <w:sz w:val="24"/>
          <w:szCs w:val="24"/>
        </w:rPr>
        <w:t>thiazid</w:t>
      </w:r>
      <w:proofErr w:type="spellEnd"/>
      <w:r w:rsidRPr="00414820">
        <w:rPr>
          <w:sz w:val="24"/>
          <w:szCs w:val="24"/>
        </w:rPr>
        <w:t>- eller loop-</w:t>
      </w:r>
      <w:proofErr w:type="spellStart"/>
      <w:r w:rsidRPr="00414820">
        <w:rPr>
          <w:sz w:val="24"/>
          <w:szCs w:val="24"/>
        </w:rPr>
        <w:t>diuretika</w:t>
      </w:r>
      <w:proofErr w:type="spellEnd"/>
      <w:r w:rsidRPr="00414820">
        <w:rPr>
          <w:sz w:val="24"/>
          <w:szCs w:val="24"/>
        </w:rPr>
        <w:t xml:space="preserve"> for hypertension eller andre medicinske betingelser som ikke er forbundet med væskeophobning. Natrium monitorering hos disse patienter er påkrævet.</w:t>
      </w:r>
    </w:p>
    <w:p w14:paraId="24A69CE5"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Alvorlig dysfunktion af blære og afløbshindring bør overvejes før igangsættelse af behandling.</w:t>
      </w:r>
    </w:p>
    <w:p w14:paraId="26DDC7F9" w14:textId="77777777" w:rsidR="00A02663" w:rsidRPr="00414820" w:rsidRDefault="00A02663" w:rsidP="00A02663">
      <w:pPr>
        <w:tabs>
          <w:tab w:val="left" w:pos="851"/>
        </w:tabs>
        <w:ind w:left="851" w:hanging="851"/>
        <w:rPr>
          <w:sz w:val="24"/>
          <w:szCs w:val="24"/>
        </w:rPr>
      </w:pPr>
    </w:p>
    <w:p w14:paraId="254D5993"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Forsigtighed påkræves i tilfælde af cystisk fibrose, hjertekarsygdom, hypertension, kronisk nyresygdom og svangerskabsforgiftning.</w:t>
      </w:r>
    </w:p>
    <w:p w14:paraId="23722622" w14:textId="77777777" w:rsidR="00A02663" w:rsidRPr="00414820" w:rsidRDefault="00A02663" w:rsidP="00A02663">
      <w:pPr>
        <w:tabs>
          <w:tab w:val="left" w:pos="851"/>
        </w:tabs>
        <w:ind w:left="851" w:hanging="851"/>
        <w:rPr>
          <w:sz w:val="24"/>
          <w:szCs w:val="24"/>
        </w:rPr>
      </w:pPr>
    </w:p>
    <w:p w14:paraId="6D2DB5FF"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En diagnose af </w:t>
      </w:r>
      <w:proofErr w:type="spellStart"/>
      <w:r w:rsidRPr="00414820">
        <w:rPr>
          <w:sz w:val="24"/>
          <w:szCs w:val="24"/>
        </w:rPr>
        <w:t>nefrogen</w:t>
      </w:r>
      <w:proofErr w:type="spellEnd"/>
      <w:r w:rsidRPr="00414820">
        <w:rPr>
          <w:sz w:val="24"/>
          <w:szCs w:val="24"/>
        </w:rPr>
        <w:t xml:space="preserve"> diabetes </w:t>
      </w:r>
      <w:proofErr w:type="spellStart"/>
      <w:r w:rsidRPr="00414820">
        <w:rPr>
          <w:sz w:val="24"/>
          <w:szCs w:val="24"/>
        </w:rPr>
        <w:t>insipidus</w:t>
      </w:r>
      <w:proofErr w:type="spellEnd"/>
      <w:r w:rsidRPr="00414820">
        <w:rPr>
          <w:sz w:val="24"/>
          <w:szCs w:val="24"/>
        </w:rPr>
        <w:t xml:space="preserve"> - skal overvejes, hvis der ikke er nogen reduktion i den natlige urinproduktion efter påbegyndelse af </w:t>
      </w:r>
      <w:proofErr w:type="spellStart"/>
      <w:r w:rsidRPr="00414820">
        <w:rPr>
          <w:sz w:val="24"/>
          <w:szCs w:val="24"/>
        </w:rPr>
        <w:t>desmopressin</w:t>
      </w:r>
      <w:proofErr w:type="spellEnd"/>
      <w:r w:rsidRPr="00414820">
        <w:rPr>
          <w:sz w:val="24"/>
          <w:szCs w:val="24"/>
        </w:rPr>
        <w:t>.</w:t>
      </w:r>
    </w:p>
    <w:p w14:paraId="0DABFB10" w14:textId="77777777" w:rsidR="00A02663" w:rsidRPr="00414820" w:rsidRDefault="00A02663" w:rsidP="00A02663">
      <w:pPr>
        <w:tabs>
          <w:tab w:val="left" w:pos="851"/>
        </w:tabs>
        <w:ind w:left="851" w:hanging="851"/>
        <w:rPr>
          <w:sz w:val="24"/>
          <w:szCs w:val="24"/>
        </w:rPr>
      </w:pPr>
    </w:p>
    <w:p w14:paraId="19CB5F5E"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Der bør udvises særlig forsigtighed hos patienter der tager </w:t>
      </w:r>
      <w:proofErr w:type="spellStart"/>
      <w:r w:rsidRPr="00414820">
        <w:rPr>
          <w:sz w:val="24"/>
          <w:szCs w:val="24"/>
        </w:rPr>
        <w:t>lithium</w:t>
      </w:r>
      <w:proofErr w:type="spellEnd"/>
      <w:r w:rsidRPr="00414820">
        <w:rPr>
          <w:sz w:val="24"/>
          <w:szCs w:val="24"/>
        </w:rPr>
        <w:t xml:space="preserve">, grundet risiko for maskering af den begyndende fase af </w:t>
      </w:r>
      <w:proofErr w:type="spellStart"/>
      <w:r w:rsidRPr="00414820">
        <w:rPr>
          <w:sz w:val="24"/>
          <w:szCs w:val="24"/>
        </w:rPr>
        <w:t>lithium</w:t>
      </w:r>
      <w:proofErr w:type="spellEnd"/>
      <w:r w:rsidRPr="00414820">
        <w:rPr>
          <w:sz w:val="24"/>
          <w:szCs w:val="24"/>
        </w:rPr>
        <w:t xml:space="preserve">-induceret </w:t>
      </w:r>
      <w:proofErr w:type="spellStart"/>
      <w:r w:rsidRPr="00414820">
        <w:rPr>
          <w:sz w:val="24"/>
          <w:szCs w:val="24"/>
        </w:rPr>
        <w:t>nefrogen</w:t>
      </w:r>
      <w:proofErr w:type="spellEnd"/>
      <w:r w:rsidRPr="00414820">
        <w:rPr>
          <w:sz w:val="24"/>
          <w:szCs w:val="24"/>
        </w:rPr>
        <w:t xml:space="preserve"> diabetes </w:t>
      </w:r>
      <w:proofErr w:type="spellStart"/>
      <w:r w:rsidRPr="00414820">
        <w:rPr>
          <w:sz w:val="24"/>
          <w:szCs w:val="24"/>
        </w:rPr>
        <w:t>insipidus</w:t>
      </w:r>
      <w:proofErr w:type="spellEnd"/>
      <w:r w:rsidRPr="00414820">
        <w:rPr>
          <w:sz w:val="24"/>
          <w:szCs w:val="24"/>
        </w:rPr>
        <w:t xml:space="preserve">, ved administration af </w:t>
      </w:r>
      <w:proofErr w:type="spellStart"/>
      <w:r w:rsidRPr="00414820">
        <w:rPr>
          <w:sz w:val="24"/>
          <w:szCs w:val="24"/>
        </w:rPr>
        <w:t>desmopressin</w:t>
      </w:r>
      <w:proofErr w:type="spellEnd"/>
      <w:r w:rsidRPr="00414820">
        <w:rPr>
          <w:sz w:val="24"/>
          <w:szCs w:val="24"/>
        </w:rPr>
        <w:t xml:space="preserve"> for indikationen </w:t>
      </w:r>
      <w:proofErr w:type="spellStart"/>
      <w:r w:rsidRPr="00414820">
        <w:rPr>
          <w:sz w:val="24"/>
          <w:szCs w:val="24"/>
        </w:rPr>
        <w:t>nykturi</w:t>
      </w:r>
      <w:proofErr w:type="spellEnd"/>
      <w:r w:rsidRPr="00414820">
        <w:rPr>
          <w:sz w:val="24"/>
          <w:szCs w:val="24"/>
        </w:rPr>
        <w:t xml:space="preserve">. </w:t>
      </w:r>
      <w:proofErr w:type="spellStart"/>
      <w:r w:rsidRPr="00414820">
        <w:rPr>
          <w:sz w:val="24"/>
          <w:szCs w:val="24"/>
        </w:rPr>
        <w:t>Desmopressin</w:t>
      </w:r>
      <w:proofErr w:type="spellEnd"/>
      <w:r w:rsidRPr="00414820">
        <w:rPr>
          <w:sz w:val="24"/>
          <w:szCs w:val="24"/>
        </w:rPr>
        <w:t xml:space="preserve"> anbefales ikke til patienter, der mistænkes for at have </w:t>
      </w:r>
      <w:proofErr w:type="spellStart"/>
      <w:r w:rsidRPr="00414820">
        <w:rPr>
          <w:sz w:val="24"/>
          <w:szCs w:val="24"/>
        </w:rPr>
        <w:t>lithium</w:t>
      </w:r>
      <w:proofErr w:type="spellEnd"/>
      <w:r w:rsidRPr="00414820">
        <w:rPr>
          <w:sz w:val="24"/>
          <w:szCs w:val="24"/>
        </w:rPr>
        <w:t xml:space="preserve">-induceret </w:t>
      </w:r>
      <w:proofErr w:type="spellStart"/>
      <w:r w:rsidRPr="00414820">
        <w:rPr>
          <w:sz w:val="24"/>
          <w:szCs w:val="24"/>
        </w:rPr>
        <w:t>nefrogen</w:t>
      </w:r>
      <w:proofErr w:type="spellEnd"/>
      <w:r w:rsidRPr="00414820">
        <w:rPr>
          <w:sz w:val="24"/>
          <w:szCs w:val="24"/>
        </w:rPr>
        <w:t xml:space="preserve"> diabetes </w:t>
      </w:r>
      <w:proofErr w:type="spellStart"/>
      <w:r w:rsidRPr="00414820">
        <w:rPr>
          <w:sz w:val="24"/>
          <w:szCs w:val="24"/>
        </w:rPr>
        <w:t>insipidus</w:t>
      </w:r>
      <w:proofErr w:type="spellEnd"/>
      <w:r w:rsidRPr="00414820">
        <w:rPr>
          <w:sz w:val="24"/>
          <w:szCs w:val="24"/>
        </w:rPr>
        <w:t>.</w:t>
      </w:r>
    </w:p>
    <w:p w14:paraId="2A1668B9" w14:textId="77777777" w:rsidR="00A02663" w:rsidRPr="00414820" w:rsidRDefault="00A02663" w:rsidP="00A02663">
      <w:pPr>
        <w:tabs>
          <w:tab w:val="left" w:pos="851"/>
        </w:tabs>
        <w:ind w:left="851" w:hanging="851"/>
        <w:rPr>
          <w:sz w:val="24"/>
          <w:szCs w:val="24"/>
        </w:rPr>
      </w:pPr>
    </w:p>
    <w:p w14:paraId="38BC574D" w14:textId="77777777" w:rsidR="00A02663" w:rsidRPr="00414820" w:rsidRDefault="00A02663" w:rsidP="00A02663">
      <w:pPr>
        <w:tabs>
          <w:tab w:val="left" w:pos="851"/>
        </w:tabs>
        <w:ind w:left="851" w:hanging="851"/>
        <w:rPr>
          <w:b/>
          <w:sz w:val="24"/>
          <w:szCs w:val="24"/>
        </w:rPr>
      </w:pPr>
      <w:r w:rsidRPr="00414820">
        <w:rPr>
          <w:b/>
          <w:sz w:val="24"/>
          <w:szCs w:val="24"/>
        </w:rPr>
        <w:t>4.5</w:t>
      </w:r>
      <w:r w:rsidRPr="00414820">
        <w:rPr>
          <w:b/>
          <w:sz w:val="24"/>
          <w:szCs w:val="24"/>
        </w:rPr>
        <w:tab/>
        <w:t>Interaktion med andre lægemidler og andre former for interaktion</w:t>
      </w:r>
    </w:p>
    <w:p w14:paraId="2C6DF380" w14:textId="77777777" w:rsidR="00A02663" w:rsidRDefault="00A02663" w:rsidP="00A02663">
      <w:pPr>
        <w:tabs>
          <w:tab w:val="left" w:pos="851"/>
        </w:tabs>
        <w:ind w:left="851" w:hanging="851"/>
        <w:rPr>
          <w:sz w:val="24"/>
          <w:szCs w:val="24"/>
        </w:rPr>
      </w:pPr>
      <w:r w:rsidRPr="00414820">
        <w:rPr>
          <w:sz w:val="24"/>
          <w:szCs w:val="24"/>
        </w:rPr>
        <w:tab/>
      </w:r>
    </w:p>
    <w:p w14:paraId="112336C4" w14:textId="77777777" w:rsidR="00A02663" w:rsidRPr="00916452" w:rsidRDefault="00A02663" w:rsidP="00A02663">
      <w:pPr>
        <w:tabs>
          <w:tab w:val="left" w:pos="851"/>
        </w:tabs>
        <w:ind w:left="851" w:hanging="851"/>
        <w:rPr>
          <w:sz w:val="24"/>
          <w:szCs w:val="24"/>
          <w:u w:val="single"/>
          <w:lang w:eastAsia="da-DK"/>
        </w:rPr>
      </w:pPr>
      <w:r>
        <w:rPr>
          <w:sz w:val="24"/>
          <w:szCs w:val="24"/>
        </w:rPr>
        <w:tab/>
      </w:r>
      <w:proofErr w:type="spellStart"/>
      <w:r w:rsidRPr="00916452">
        <w:rPr>
          <w:sz w:val="24"/>
          <w:szCs w:val="24"/>
          <w:u w:val="single"/>
        </w:rPr>
        <w:t>Farmakodynamiske</w:t>
      </w:r>
      <w:proofErr w:type="spellEnd"/>
      <w:r w:rsidRPr="00916452">
        <w:rPr>
          <w:sz w:val="24"/>
          <w:szCs w:val="24"/>
          <w:u w:val="single"/>
        </w:rPr>
        <w:t xml:space="preserve"> interaktioner</w:t>
      </w:r>
    </w:p>
    <w:p w14:paraId="0EF8B8B3"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Lægemidler, der vides at inducere SIADH, kan øge risikoen for væskeretention/</w:t>
      </w:r>
      <w:proofErr w:type="spellStart"/>
      <w:r w:rsidRPr="00414820">
        <w:rPr>
          <w:sz w:val="24"/>
          <w:szCs w:val="24"/>
        </w:rPr>
        <w:t>hypo</w:t>
      </w:r>
      <w:r>
        <w:rPr>
          <w:sz w:val="24"/>
          <w:szCs w:val="24"/>
        </w:rPr>
        <w:softHyphen/>
      </w:r>
      <w:r w:rsidRPr="00414820">
        <w:rPr>
          <w:sz w:val="24"/>
          <w:szCs w:val="24"/>
        </w:rPr>
        <w:t>natriæmi</w:t>
      </w:r>
      <w:proofErr w:type="spellEnd"/>
      <w:r w:rsidRPr="00414820">
        <w:rPr>
          <w:sz w:val="24"/>
          <w:szCs w:val="24"/>
        </w:rPr>
        <w:t xml:space="preserve"> (</w:t>
      </w:r>
      <w:r>
        <w:rPr>
          <w:sz w:val="24"/>
          <w:szCs w:val="24"/>
        </w:rPr>
        <w:t>f.eks.</w:t>
      </w:r>
      <w:r w:rsidRPr="00414820">
        <w:rPr>
          <w:sz w:val="24"/>
          <w:szCs w:val="24"/>
        </w:rPr>
        <w:t xml:space="preserve"> tricykliske </w:t>
      </w:r>
      <w:proofErr w:type="spellStart"/>
      <w:r w:rsidRPr="00414820">
        <w:rPr>
          <w:sz w:val="24"/>
          <w:szCs w:val="24"/>
        </w:rPr>
        <w:t>antidepressiva</w:t>
      </w:r>
      <w:proofErr w:type="spellEnd"/>
      <w:r w:rsidRPr="00414820">
        <w:rPr>
          <w:sz w:val="24"/>
          <w:szCs w:val="24"/>
        </w:rPr>
        <w:t xml:space="preserve">, selektive </w:t>
      </w:r>
      <w:proofErr w:type="spellStart"/>
      <w:r w:rsidRPr="00414820">
        <w:rPr>
          <w:sz w:val="24"/>
          <w:szCs w:val="24"/>
        </w:rPr>
        <w:t>serotoningenoptagshæmmere</w:t>
      </w:r>
      <w:proofErr w:type="spellEnd"/>
      <w:r w:rsidRPr="00414820">
        <w:rPr>
          <w:sz w:val="24"/>
          <w:szCs w:val="24"/>
        </w:rPr>
        <w:t xml:space="preserve">, </w:t>
      </w:r>
      <w:proofErr w:type="spellStart"/>
      <w:r w:rsidRPr="00414820">
        <w:rPr>
          <w:sz w:val="24"/>
          <w:szCs w:val="24"/>
        </w:rPr>
        <w:t>chlorpromazin</w:t>
      </w:r>
      <w:proofErr w:type="spellEnd"/>
      <w:r w:rsidRPr="00414820">
        <w:rPr>
          <w:sz w:val="24"/>
          <w:szCs w:val="24"/>
        </w:rPr>
        <w:t xml:space="preserve">, </w:t>
      </w:r>
      <w:proofErr w:type="spellStart"/>
      <w:r w:rsidRPr="00414820">
        <w:rPr>
          <w:sz w:val="24"/>
          <w:szCs w:val="24"/>
        </w:rPr>
        <w:t>diuretika</w:t>
      </w:r>
      <w:proofErr w:type="spellEnd"/>
      <w:r w:rsidRPr="00414820">
        <w:rPr>
          <w:sz w:val="24"/>
          <w:szCs w:val="24"/>
        </w:rPr>
        <w:t xml:space="preserve"> og </w:t>
      </w:r>
      <w:proofErr w:type="spellStart"/>
      <w:r w:rsidRPr="00414820">
        <w:rPr>
          <w:sz w:val="24"/>
          <w:szCs w:val="24"/>
        </w:rPr>
        <w:t>carbamazepin</w:t>
      </w:r>
      <w:proofErr w:type="spellEnd"/>
      <w:r w:rsidRPr="00414820">
        <w:rPr>
          <w:sz w:val="24"/>
          <w:szCs w:val="24"/>
        </w:rPr>
        <w:t xml:space="preserve">, samt visse former for diabetesmedicin i </w:t>
      </w:r>
      <w:proofErr w:type="spellStart"/>
      <w:r w:rsidRPr="00414820">
        <w:rPr>
          <w:sz w:val="24"/>
          <w:szCs w:val="24"/>
        </w:rPr>
        <w:t>sulfonyluringruppen</w:t>
      </w:r>
      <w:proofErr w:type="spellEnd"/>
      <w:r w:rsidRPr="00414820">
        <w:rPr>
          <w:sz w:val="24"/>
          <w:szCs w:val="24"/>
        </w:rPr>
        <w:t xml:space="preserve">, især </w:t>
      </w:r>
      <w:proofErr w:type="spellStart"/>
      <w:r w:rsidRPr="00414820">
        <w:rPr>
          <w:sz w:val="24"/>
          <w:szCs w:val="24"/>
        </w:rPr>
        <w:t>chlorpropamid</w:t>
      </w:r>
      <w:proofErr w:type="spellEnd"/>
      <w:r w:rsidRPr="00414820">
        <w:rPr>
          <w:sz w:val="24"/>
          <w:szCs w:val="24"/>
        </w:rPr>
        <w:t>) (se pkt. 4.4).</w:t>
      </w:r>
    </w:p>
    <w:p w14:paraId="76D2670B" w14:textId="77777777" w:rsidR="00A02663" w:rsidRPr="00414820" w:rsidRDefault="00A02663" w:rsidP="00A02663">
      <w:pPr>
        <w:tabs>
          <w:tab w:val="left" w:pos="851"/>
        </w:tabs>
        <w:ind w:left="851" w:hanging="851"/>
        <w:rPr>
          <w:sz w:val="24"/>
          <w:szCs w:val="24"/>
        </w:rPr>
      </w:pPr>
    </w:p>
    <w:p w14:paraId="00C7FDCC"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NSAID’er</w:t>
      </w:r>
      <w:proofErr w:type="spellEnd"/>
      <w:r w:rsidRPr="00414820">
        <w:rPr>
          <w:sz w:val="24"/>
          <w:szCs w:val="24"/>
        </w:rPr>
        <w:t xml:space="preserve"> og </w:t>
      </w:r>
      <w:proofErr w:type="spellStart"/>
      <w:r w:rsidRPr="00414820">
        <w:rPr>
          <w:sz w:val="24"/>
          <w:szCs w:val="24"/>
        </w:rPr>
        <w:t>oxytocin</w:t>
      </w:r>
      <w:proofErr w:type="spellEnd"/>
      <w:r w:rsidRPr="00414820">
        <w:rPr>
          <w:sz w:val="24"/>
          <w:szCs w:val="24"/>
        </w:rPr>
        <w:t xml:space="preserve"> kan give en additiv antidiuretisk effekt af </w:t>
      </w:r>
      <w:proofErr w:type="spellStart"/>
      <w:r w:rsidRPr="00414820">
        <w:rPr>
          <w:sz w:val="24"/>
          <w:szCs w:val="24"/>
        </w:rPr>
        <w:t>desmopressin</w:t>
      </w:r>
      <w:proofErr w:type="spellEnd"/>
      <w:r w:rsidRPr="00414820">
        <w:rPr>
          <w:sz w:val="24"/>
          <w:szCs w:val="24"/>
        </w:rPr>
        <w:t xml:space="preserve"> og derved inducere væskeretention/</w:t>
      </w:r>
      <w:proofErr w:type="spellStart"/>
      <w:r w:rsidRPr="00414820">
        <w:rPr>
          <w:sz w:val="24"/>
          <w:szCs w:val="24"/>
        </w:rPr>
        <w:t>hyponatriæmi</w:t>
      </w:r>
      <w:proofErr w:type="spellEnd"/>
      <w:r w:rsidRPr="00414820">
        <w:rPr>
          <w:sz w:val="24"/>
          <w:szCs w:val="24"/>
        </w:rPr>
        <w:t xml:space="preserve"> (se pkt. 4.4).</w:t>
      </w:r>
    </w:p>
    <w:p w14:paraId="136024B3" w14:textId="77777777" w:rsidR="00A02663" w:rsidRPr="00414820" w:rsidRDefault="00A02663" w:rsidP="00A02663">
      <w:pPr>
        <w:tabs>
          <w:tab w:val="left" w:pos="851"/>
        </w:tabs>
        <w:ind w:left="851" w:hanging="851"/>
        <w:rPr>
          <w:sz w:val="24"/>
          <w:szCs w:val="24"/>
        </w:rPr>
      </w:pPr>
    </w:p>
    <w:p w14:paraId="6A6C933C"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Lithium</w:t>
      </w:r>
      <w:proofErr w:type="spellEnd"/>
      <w:r w:rsidRPr="00414820">
        <w:rPr>
          <w:sz w:val="24"/>
          <w:szCs w:val="24"/>
        </w:rPr>
        <w:t xml:space="preserve"> kan mindske den antidiuretiske effekt.</w:t>
      </w:r>
    </w:p>
    <w:p w14:paraId="62595094" w14:textId="77777777" w:rsidR="00A02663" w:rsidRPr="00414820" w:rsidRDefault="00A02663" w:rsidP="00A02663">
      <w:pPr>
        <w:tabs>
          <w:tab w:val="left" w:pos="851"/>
        </w:tabs>
        <w:ind w:left="851" w:hanging="851"/>
        <w:rPr>
          <w:sz w:val="24"/>
          <w:szCs w:val="24"/>
        </w:rPr>
      </w:pPr>
    </w:p>
    <w:p w14:paraId="177535F4" w14:textId="77777777" w:rsidR="00A02663" w:rsidRPr="00916452" w:rsidRDefault="00A02663" w:rsidP="00A02663">
      <w:pPr>
        <w:tabs>
          <w:tab w:val="left" w:pos="851"/>
        </w:tabs>
        <w:ind w:left="851" w:hanging="851"/>
        <w:rPr>
          <w:sz w:val="24"/>
          <w:szCs w:val="24"/>
          <w:u w:val="single"/>
        </w:rPr>
      </w:pPr>
      <w:r w:rsidRPr="00414820">
        <w:rPr>
          <w:sz w:val="24"/>
          <w:szCs w:val="24"/>
        </w:rPr>
        <w:tab/>
      </w:r>
      <w:proofErr w:type="spellStart"/>
      <w:r w:rsidRPr="00916452">
        <w:rPr>
          <w:sz w:val="24"/>
          <w:szCs w:val="24"/>
          <w:u w:val="single"/>
        </w:rPr>
        <w:t>Farmakokinetiske</w:t>
      </w:r>
      <w:proofErr w:type="spellEnd"/>
      <w:r w:rsidRPr="00916452">
        <w:rPr>
          <w:sz w:val="24"/>
          <w:szCs w:val="24"/>
          <w:u w:val="single"/>
        </w:rPr>
        <w:t xml:space="preserve"> interaktioner</w:t>
      </w:r>
    </w:p>
    <w:p w14:paraId="06A3929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Samtidig behandling med </w:t>
      </w:r>
      <w:proofErr w:type="spellStart"/>
      <w:r w:rsidRPr="00414820">
        <w:rPr>
          <w:sz w:val="24"/>
          <w:szCs w:val="24"/>
        </w:rPr>
        <w:t>loperamid</w:t>
      </w:r>
      <w:proofErr w:type="spellEnd"/>
      <w:r w:rsidRPr="00414820">
        <w:rPr>
          <w:sz w:val="24"/>
          <w:szCs w:val="24"/>
        </w:rPr>
        <w:t xml:space="preserve"> kan føre til en </w:t>
      </w:r>
      <w:proofErr w:type="spellStart"/>
      <w:r w:rsidRPr="00414820">
        <w:rPr>
          <w:sz w:val="24"/>
          <w:szCs w:val="24"/>
        </w:rPr>
        <w:t>tre-dobling</w:t>
      </w:r>
      <w:proofErr w:type="spellEnd"/>
      <w:r w:rsidRPr="00414820">
        <w:rPr>
          <w:sz w:val="24"/>
          <w:szCs w:val="24"/>
        </w:rPr>
        <w:t xml:space="preserve"> af plasmakoncentrationen af </w:t>
      </w:r>
      <w:proofErr w:type="spellStart"/>
      <w:r w:rsidRPr="00414820">
        <w:rPr>
          <w:sz w:val="24"/>
          <w:szCs w:val="24"/>
        </w:rPr>
        <w:t>desmopressin</w:t>
      </w:r>
      <w:proofErr w:type="spellEnd"/>
      <w:r w:rsidRPr="00414820">
        <w:rPr>
          <w:sz w:val="24"/>
          <w:szCs w:val="24"/>
        </w:rPr>
        <w:t>, hvilket kan føre til en øget risiko for væskeretention/</w:t>
      </w:r>
      <w:proofErr w:type="spellStart"/>
      <w:r w:rsidRPr="00414820">
        <w:rPr>
          <w:sz w:val="24"/>
          <w:szCs w:val="24"/>
        </w:rPr>
        <w:t>hyponatriæmi</w:t>
      </w:r>
      <w:proofErr w:type="spellEnd"/>
      <w:r w:rsidRPr="00414820">
        <w:rPr>
          <w:sz w:val="24"/>
          <w:szCs w:val="24"/>
        </w:rPr>
        <w:t>. Andre lægemidler, der forsinker tarmpassagen, kan have samme effekt. Dette er dog ikke undersøgt.</w:t>
      </w:r>
    </w:p>
    <w:p w14:paraId="4C3C0A4B" w14:textId="77777777" w:rsidR="00A02663" w:rsidRPr="00414820" w:rsidRDefault="00A02663" w:rsidP="00A02663">
      <w:pPr>
        <w:tabs>
          <w:tab w:val="left" w:pos="851"/>
        </w:tabs>
        <w:ind w:left="851" w:hanging="851"/>
        <w:rPr>
          <w:sz w:val="24"/>
          <w:szCs w:val="24"/>
        </w:rPr>
      </w:pPr>
    </w:p>
    <w:p w14:paraId="3663ABC0"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Et standardiseret måltid med 27 % fedt, nedsatte absorptionen signifikant (hastighed og mængde) af oralt administreret </w:t>
      </w:r>
      <w:proofErr w:type="spellStart"/>
      <w:r w:rsidRPr="00414820">
        <w:rPr>
          <w:sz w:val="24"/>
          <w:szCs w:val="24"/>
        </w:rPr>
        <w:t>desmopressin</w:t>
      </w:r>
      <w:proofErr w:type="spellEnd"/>
      <w:r w:rsidRPr="00414820">
        <w:rPr>
          <w:sz w:val="24"/>
          <w:szCs w:val="24"/>
        </w:rPr>
        <w:t xml:space="preserve">. Der blev ikke observeret signifikant påvirkning af </w:t>
      </w:r>
      <w:proofErr w:type="spellStart"/>
      <w:r w:rsidRPr="00414820">
        <w:rPr>
          <w:sz w:val="24"/>
          <w:szCs w:val="24"/>
        </w:rPr>
        <w:t>farmakodynamik</w:t>
      </w:r>
      <w:proofErr w:type="spellEnd"/>
      <w:r w:rsidRPr="00414820">
        <w:rPr>
          <w:sz w:val="24"/>
          <w:szCs w:val="24"/>
        </w:rPr>
        <w:t xml:space="preserve"> (urinproduktion eller </w:t>
      </w:r>
      <w:proofErr w:type="spellStart"/>
      <w:r w:rsidRPr="00414820">
        <w:rPr>
          <w:sz w:val="24"/>
          <w:szCs w:val="24"/>
        </w:rPr>
        <w:t>osmolalitet</w:t>
      </w:r>
      <w:proofErr w:type="spellEnd"/>
      <w:r w:rsidRPr="00414820">
        <w:rPr>
          <w:sz w:val="24"/>
          <w:szCs w:val="24"/>
        </w:rPr>
        <w:t>).</w:t>
      </w:r>
    </w:p>
    <w:p w14:paraId="28C0A9B0"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Ved lave doser kan indtagelse af mad reducere styrken og varigheden af den antidiuretiske effekt af oralt administreret </w:t>
      </w:r>
      <w:proofErr w:type="spellStart"/>
      <w:r w:rsidRPr="00414820">
        <w:rPr>
          <w:sz w:val="24"/>
          <w:szCs w:val="24"/>
        </w:rPr>
        <w:t>desmopressin</w:t>
      </w:r>
      <w:proofErr w:type="spellEnd"/>
      <w:r w:rsidRPr="00414820">
        <w:rPr>
          <w:sz w:val="24"/>
          <w:szCs w:val="24"/>
        </w:rPr>
        <w:t>.</w:t>
      </w:r>
    </w:p>
    <w:p w14:paraId="023A7C9D" w14:textId="77777777" w:rsidR="00A02663" w:rsidRPr="00414820" w:rsidRDefault="00A02663" w:rsidP="00A02663">
      <w:pPr>
        <w:tabs>
          <w:tab w:val="left" w:pos="851"/>
        </w:tabs>
        <w:ind w:left="851" w:hanging="851"/>
        <w:rPr>
          <w:sz w:val="24"/>
          <w:szCs w:val="24"/>
        </w:rPr>
      </w:pPr>
    </w:p>
    <w:p w14:paraId="18CB44F1" w14:textId="77777777" w:rsidR="00A02663" w:rsidRPr="00414820" w:rsidRDefault="00A02663" w:rsidP="00A02663">
      <w:pPr>
        <w:tabs>
          <w:tab w:val="left" w:pos="851"/>
        </w:tabs>
        <w:ind w:left="851" w:hanging="851"/>
        <w:rPr>
          <w:b/>
          <w:sz w:val="24"/>
          <w:szCs w:val="24"/>
        </w:rPr>
      </w:pPr>
      <w:r w:rsidRPr="00414820">
        <w:rPr>
          <w:b/>
          <w:sz w:val="24"/>
          <w:szCs w:val="24"/>
        </w:rPr>
        <w:t>4.6</w:t>
      </w:r>
      <w:r w:rsidRPr="00414820">
        <w:rPr>
          <w:b/>
          <w:sz w:val="24"/>
          <w:szCs w:val="24"/>
        </w:rPr>
        <w:tab/>
        <w:t>Graviditet og amning</w:t>
      </w:r>
    </w:p>
    <w:p w14:paraId="492083FB" w14:textId="77777777" w:rsidR="00A02663" w:rsidRDefault="00A02663" w:rsidP="00A02663">
      <w:pPr>
        <w:tabs>
          <w:tab w:val="left" w:pos="851"/>
        </w:tabs>
        <w:ind w:left="851" w:hanging="851"/>
        <w:rPr>
          <w:sz w:val="24"/>
          <w:szCs w:val="24"/>
          <w:u w:val="single"/>
        </w:rPr>
      </w:pPr>
    </w:p>
    <w:p w14:paraId="7F740806" w14:textId="77777777" w:rsidR="00A02663" w:rsidRPr="00414820" w:rsidRDefault="00A02663" w:rsidP="00A02663">
      <w:pPr>
        <w:tabs>
          <w:tab w:val="left" w:pos="851"/>
        </w:tabs>
        <w:ind w:left="851"/>
        <w:rPr>
          <w:sz w:val="24"/>
          <w:szCs w:val="24"/>
          <w:u w:val="single"/>
        </w:rPr>
      </w:pPr>
      <w:r w:rsidRPr="00414820">
        <w:rPr>
          <w:sz w:val="24"/>
          <w:szCs w:val="24"/>
          <w:u w:val="single"/>
        </w:rPr>
        <w:t>Fertilitet</w:t>
      </w:r>
    </w:p>
    <w:p w14:paraId="2164D833"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Studier med </w:t>
      </w:r>
      <w:proofErr w:type="spellStart"/>
      <w:r w:rsidRPr="00414820">
        <w:rPr>
          <w:sz w:val="24"/>
          <w:szCs w:val="24"/>
        </w:rPr>
        <w:t>desmopressin</w:t>
      </w:r>
      <w:proofErr w:type="spellEnd"/>
      <w:r w:rsidRPr="00414820">
        <w:rPr>
          <w:sz w:val="24"/>
          <w:szCs w:val="24"/>
        </w:rPr>
        <w:t xml:space="preserve"> i dyr har ikke vist nogen forringelse af fertiliteten hos han- og hunrotter.</w:t>
      </w:r>
    </w:p>
    <w:p w14:paraId="34C6E67C" w14:textId="77777777" w:rsidR="00A02663" w:rsidRDefault="00A02663" w:rsidP="00A02663">
      <w:pPr>
        <w:tabs>
          <w:tab w:val="left" w:pos="851"/>
        </w:tabs>
        <w:ind w:left="851" w:hanging="851"/>
        <w:rPr>
          <w:sz w:val="24"/>
          <w:szCs w:val="24"/>
          <w:u w:val="single"/>
        </w:rPr>
      </w:pPr>
    </w:p>
    <w:p w14:paraId="4D84E13D" w14:textId="77777777" w:rsidR="00A02663" w:rsidRPr="00414820" w:rsidRDefault="00A02663" w:rsidP="00A02663">
      <w:pPr>
        <w:tabs>
          <w:tab w:val="left" w:pos="851"/>
        </w:tabs>
        <w:ind w:left="851" w:hanging="851"/>
        <w:rPr>
          <w:sz w:val="24"/>
          <w:szCs w:val="24"/>
          <w:u w:val="single"/>
          <w:lang w:eastAsia="da-DK"/>
        </w:rPr>
      </w:pPr>
      <w:r w:rsidRPr="00916452">
        <w:rPr>
          <w:sz w:val="24"/>
          <w:szCs w:val="24"/>
        </w:rPr>
        <w:tab/>
      </w:r>
      <w:r w:rsidRPr="00414820">
        <w:rPr>
          <w:sz w:val="24"/>
          <w:szCs w:val="24"/>
          <w:u w:val="single"/>
        </w:rPr>
        <w:t>Graviditet</w:t>
      </w:r>
    </w:p>
    <w:p w14:paraId="7DC1B1D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Der bør udvises forsigtighed ved ordination til gravide kvinder.</w:t>
      </w:r>
    </w:p>
    <w:p w14:paraId="0AD11074"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Data fra begrænset antal (n = 53) eksponerede graviditeter hos kvinder med diabetes </w:t>
      </w:r>
      <w:proofErr w:type="spellStart"/>
      <w:r w:rsidRPr="00414820">
        <w:rPr>
          <w:sz w:val="24"/>
          <w:szCs w:val="24"/>
        </w:rPr>
        <w:t>insipidus</w:t>
      </w:r>
      <w:proofErr w:type="spellEnd"/>
      <w:r w:rsidRPr="00414820">
        <w:rPr>
          <w:sz w:val="24"/>
          <w:szCs w:val="24"/>
        </w:rPr>
        <w:t xml:space="preserve"> samt fra begrænset antal eksponerede graviditeter hos kvinder med blødningsforstyrrelser (n=216), viser ingen bivirkninger fra </w:t>
      </w:r>
      <w:proofErr w:type="spellStart"/>
      <w:r w:rsidRPr="00414820">
        <w:rPr>
          <w:sz w:val="24"/>
          <w:szCs w:val="24"/>
        </w:rPr>
        <w:t>desmopressin</w:t>
      </w:r>
      <w:proofErr w:type="spellEnd"/>
      <w:r w:rsidRPr="00414820">
        <w:rPr>
          <w:sz w:val="24"/>
          <w:szCs w:val="24"/>
        </w:rPr>
        <w:t xml:space="preserve"> på graviditeten eller fostrets/det nyfødte barns helbred. Til dato er ingen yderligere relevante epidemiologiske data tilgængelige. Studier udført på dyr viser ingen direkte eller indirekte skadelige virkninger på graviditet, fosterdannelse og – udvikling, fødsel eller </w:t>
      </w:r>
      <w:proofErr w:type="spellStart"/>
      <w:r w:rsidRPr="00414820">
        <w:rPr>
          <w:sz w:val="24"/>
          <w:szCs w:val="24"/>
        </w:rPr>
        <w:t>postnatal</w:t>
      </w:r>
      <w:proofErr w:type="spellEnd"/>
      <w:r w:rsidRPr="00414820">
        <w:rPr>
          <w:sz w:val="24"/>
          <w:szCs w:val="24"/>
        </w:rPr>
        <w:t xml:space="preserve"> udvikling.</w:t>
      </w:r>
    </w:p>
    <w:p w14:paraId="1170E937" w14:textId="77777777" w:rsidR="00A02663" w:rsidRPr="00414820" w:rsidRDefault="00A02663" w:rsidP="00A02663">
      <w:pPr>
        <w:tabs>
          <w:tab w:val="left" w:pos="851"/>
        </w:tabs>
        <w:ind w:left="851" w:hanging="851"/>
        <w:rPr>
          <w:sz w:val="24"/>
          <w:szCs w:val="24"/>
        </w:rPr>
      </w:pPr>
    </w:p>
    <w:p w14:paraId="33AFA9DD"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Reproduktionsstudier i dyr har ikke vist nogen klinisk relevant effekt på forældre og afkom. In </w:t>
      </w:r>
      <w:proofErr w:type="spellStart"/>
      <w:r w:rsidRPr="00414820">
        <w:rPr>
          <w:sz w:val="24"/>
          <w:szCs w:val="24"/>
        </w:rPr>
        <w:t>vitro</w:t>
      </w:r>
      <w:proofErr w:type="spellEnd"/>
      <w:r w:rsidRPr="00414820">
        <w:rPr>
          <w:sz w:val="24"/>
          <w:szCs w:val="24"/>
        </w:rPr>
        <w:t xml:space="preserve"> analyser af humane </w:t>
      </w:r>
      <w:proofErr w:type="spellStart"/>
      <w:r w:rsidRPr="00414820">
        <w:rPr>
          <w:sz w:val="24"/>
          <w:szCs w:val="24"/>
        </w:rPr>
        <w:t>cotyledonmodeller</w:t>
      </w:r>
      <w:proofErr w:type="spellEnd"/>
      <w:r w:rsidRPr="00414820">
        <w:rPr>
          <w:sz w:val="24"/>
          <w:szCs w:val="24"/>
        </w:rPr>
        <w:t xml:space="preserve"> har vist, at der ikke sker </w:t>
      </w:r>
      <w:proofErr w:type="spellStart"/>
      <w:r w:rsidRPr="00414820">
        <w:rPr>
          <w:sz w:val="24"/>
          <w:szCs w:val="24"/>
        </w:rPr>
        <w:t>transplacental</w:t>
      </w:r>
      <w:proofErr w:type="spellEnd"/>
      <w:r w:rsidRPr="00414820">
        <w:rPr>
          <w:sz w:val="24"/>
          <w:szCs w:val="24"/>
        </w:rPr>
        <w:t xml:space="preserve"> transport af </w:t>
      </w:r>
      <w:proofErr w:type="spellStart"/>
      <w:r w:rsidRPr="00414820">
        <w:rPr>
          <w:sz w:val="24"/>
          <w:szCs w:val="24"/>
        </w:rPr>
        <w:t>desmopressin</w:t>
      </w:r>
      <w:proofErr w:type="spellEnd"/>
      <w:r w:rsidRPr="00414820">
        <w:rPr>
          <w:sz w:val="24"/>
          <w:szCs w:val="24"/>
        </w:rPr>
        <w:t>, når det gives i terapeutiske koncentration, der svarer til den rekommanderede dosis.</w:t>
      </w:r>
    </w:p>
    <w:p w14:paraId="751456AD" w14:textId="77777777" w:rsidR="00A02663" w:rsidRPr="00414820" w:rsidRDefault="00A02663" w:rsidP="00A02663">
      <w:pPr>
        <w:tabs>
          <w:tab w:val="left" w:pos="851"/>
        </w:tabs>
        <w:ind w:left="851" w:hanging="851"/>
        <w:rPr>
          <w:sz w:val="24"/>
          <w:szCs w:val="24"/>
        </w:rPr>
      </w:pPr>
    </w:p>
    <w:p w14:paraId="284E316C" w14:textId="77777777" w:rsidR="00A02663" w:rsidRPr="00414820" w:rsidRDefault="00A02663" w:rsidP="00A02663">
      <w:pPr>
        <w:tabs>
          <w:tab w:val="left" w:pos="851"/>
        </w:tabs>
        <w:ind w:left="851" w:hanging="851"/>
        <w:rPr>
          <w:sz w:val="24"/>
          <w:szCs w:val="24"/>
          <w:u w:val="single"/>
        </w:rPr>
      </w:pPr>
      <w:r w:rsidRPr="00916452">
        <w:rPr>
          <w:sz w:val="24"/>
          <w:szCs w:val="24"/>
        </w:rPr>
        <w:tab/>
      </w:r>
      <w:r w:rsidRPr="00414820">
        <w:rPr>
          <w:sz w:val="24"/>
          <w:szCs w:val="24"/>
          <w:u w:val="single"/>
        </w:rPr>
        <w:t>Amning</w:t>
      </w:r>
    </w:p>
    <w:p w14:paraId="5ACAB867"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Resultater fra analyser udført på mælk fra ammende mødre behandlet med høj dosis </w:t>
      </w:r>
      <w:proofErr w:type="spellStart"/>
      <w:r w:rsidRPr="00414820">
        <w:rPr>
          <w:sz w:val="24"/>
          <w:szCs w:val="24"/>
        </w:rPr>
        <w:t>desmopressin</w:t>
      </w:r>
      <w:proofErr w:type="spellEnd"/>
      <w:r w:rsidRPr="00414820">
        <w:rPr>
          <w:sz w:val="24"/>
          <w:szCs w:val="24"/>
        </w:rPr>
        <w:t xml:space="preserve"> (300 mikrogram intranasal) viser, at mængden af </w:t>
      </w:r>
      <w:proofErr w:type="spellStart"/>
      <w:r w:rsidRPr="00414820">
        <w:rPr>
          <w:sz w:val="24"/>
          <w:szCs w:val="24"/>
        </w:rPr>
        <w:t>desmopressin</w:t>
      </w:r>
      <w:proofErr w:type="spellEnd"/>
      <w:r w:rsidRPr="00414820">
        <w:rPr>
          <w:sz w:val="24"/>
          <w:szCs w:val="24"/>
        </w:rPr>
        <w:t>, der kan overføres til barnet, er væsentligt mindre end den mængde, der skal til for at påvirke diuresen.</w:t>
      </w:r>
    </w:p>
    <w:p w14:paraId="2E111BCA"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Desmopressin</w:t>
      </w:r>
      <w:proofErr w:type="spellEnd"/>
      <w:r w:rsidRPr="00414820">
        <w:rPr>
          <w:sz w:val="24"/>
          <w:szCs w:val="24"/>
        </w:rPr>
        <w:t xml:space="preserve"> kan anvendes i ammeperioden.</w:t>
      </w:r>
    </w:p>
    <w:p w14:paraId="6163DC16" w14:textId="77777777" w:rsidR="00A02663" w:rsidRPr="00414820" w:rsidRDefault="00A02663" w:rsidP="00A02663">
      <w:pPr>
        <w:tabs>
          <w:tab w:val="left" w:pos="851"/>
        </w:tabs>
        <w:ind w:left="851" w:hanging="851"/>
        <w:rPr>
          <w:sz w:val="24"/>
          <w:szCs w:val="24"/>
        </w:rPr>
      </w:pPr>
    </w:p>
    <w:p w14:paraId="4EFF31AD" w14:textId="77777777" w:rsidR="00A02663" w:rsidRPr="00414820" w:rsidRDefault="00A02663" w:rsidP="00A02663">
      <w:pPr>
        <w:tabs>
          <w:tab w:val="left" w:pos="851"/>
        </w:tabs>
        <w:ind w:left="851" w:hanging="851"/>
        <w:rPr>
          <w:b/>
          <w:sz w:val="24"/>
          <w:szCs w:val="24"/>
        </w:rPr>
      </w:pPr>
      <w:r w:rsidRPr="00414820">
        <w:rPr>
          <w:b/>
          <w:sz w:val="24"/>
          <w:szCs w:val="24"/>
        </w:rPr>
        <w:t>4.7</w:t>
      </w:r>
      <w:r w:rsidRPr="00414820">
        <w:rPr>
          <w:b/>
          <w:sz w:val="24"/>
          <w:szCs w:val="24"/>
        </w:rPr>
        <w:tab/>
        <w:t>Virkninger på evnen til at føre motorkøretøj eller betjene maskiner</w:t>
      </w:r>
    </w:p>
    <w:p w14:paraId="2F219317" w14:textId="77777777" w:rsidR="00A02663" w:rsidRDefault="00A02663" w:rsidP="00A02663">
      <w:pPr>
        <w:tabs>
          <w:tab w:val="left" w:pos="851"/>
        </w:tabs>
        <w:ind w:left="851" w:hanging="851"/>
        <w:rPr>
          <w:sz w:val="24"/>
          <w:szCs w:val="24"/>
        </w:rPr>
      </w:pPr>
      <w:r>
        <w:rPr>
          <w:sz w:val="24"/>
          <w:szCs w:val="24"/>
        </w:rPr>
        <w:tab/>
        <w:t>Ikke mærkning.</w:t>
      </w:r>
    </w:p>
    <w:p w14:paraId="361499A5" w14:textId="77777777" w:rsidR="00A02663" w:rsidRPr="00414820" w:rsidRDefault="00A02663" w:rsidP="00A02663">
      <w:pPr>
        <w:tabs>
          <w:tab w:val="left" w:pos="851"/>
        </w:tabs>
        <w:ind w:left="851" w:hanging="851"/>
        <w:rPr>
          <w:sz w:val="24"/>
          <w:szCs w:val="24"/>
          <w:lang w:eastAsia="da-DK"/>
        </w:rPr>
      </w:pPr>
      <w:r>
        <w:rPr>
          <w:sz w:val="24"/>
          <w:szCs w:val="24"/>
        </w:rPr>
        <w:tab/>
      </w:r>
      <w:proofErr w:type="spellStart"/>
      <w:r w:rsidRPr="00414820">
        <w:rPr>
          <w:sz w:val="24"/>
          <w:szCs w:val="24"/>
        </w:rPr>
        <w:t>Nocdurna</w:t>
      </w:r>
      <w:proofErr w:type="spellEnd"/>
      <w:r w:rsidRPr="00414820">
        <w:rPr>
          <w:sz w:val="24"/>
          <w:szCs w:val="24"/>
        </w:rPr>
        <w:t xml:space="preserve"> har ingen kendt påvirkning på evnen til at føre motorkøretøj eller betjene maskiner.</w:t>
      </w:r>
    </w:p>
    <w:p w14:paraId="4F5722EF" w14:textId="77777777" w:rsidR="00A02663" w:rsidRPr="00414820" w:rsidRDefault="00A02663" w:rsidP="00A02663">
      <w:pPr>
        <w:tabs>
          <w:tab w:val="left" w:pos="851"/>
        </w:tabs>
        <w:ind w:left="851" w:hanging="851"/>
        <w:rPr>
          <w:sz w:val="24"/>
          <w:szCs w:val="24"/>
        </w:rPr>
      </w:pPr>
    </w:p>
    <w:p w14:paraId="5CE41C6A" w14:textId="77777777" w:rsidR="00A02663" w:rsidRPr="00414820" w:rsidRDefault="00A02663" w:rsidP="00A02663">
      <w:pPr>
        <w:tabs>
          <w:tab w:val="left" w:pos="851"/>
        </w:tabs>
        <w:ind w:left="851" w:hanging="851"/>
        <w:rPr>
          <w:b/>
          <w:sz w:val="24"/>
          <w:szCs w:val="24"/>
        </w:rPr>
      </w:pPr>
      <w:r w:rsidRPr="00414820">
        <w:rPr>
          <w:b/>
          <w:sz w:val="24"/>
          <w:szCs w:val="24"/>
        </w:rPr>
        <w:t>4.8</w:t>
      </w:r>
      <w:r w:rsidRPr="00414820">
        <w:rPr>
          <w:b/>
          <w:sz w:val="24"/>
          <w:szCs w:val="24"/>
        </w:rPr>
        <w:tab/>
        <w:t>Bivirkninger</w:t>
      </w:r>
    </w:p>
    <w:p w14:paraId="3622F66F" w14:textId="77777777" w:rsidR="00A02663" w:rsidRDefault="00A02663" w:rsidP="00A02663">
      <w:pPr>
        <w:tabs>
          <w:tab w:val="left" w:pos="851"/>
        </w:tabs>
        <w:ind w:left="851" w:hanging="851"/>
        <w:rPr>
          <w:sz w:val="24"/>
          <w:szCs w:val="24"/>
          <w:u w:val="single"/>
        </w:rPr>
      </w:pPr>
    </w:p>
    <w:p w14:paraId="7654D7B0" w14:textId="77777777" w:rsidR="00A02663" w:rsidRPr="00414820" w:rsidRDefault="00A02663" w:rsidP="00A02663">
      <w:pPr>
        <w:tabs>
          <w:tab w:val="left" w:pos="851"/>
        </w:tabs>
        <w:ind w:left="851" w:hanging="851"/>
        <w:rPr>
          <w:sz w:val="24"/>
          <w:szCs w:val="24"/>
          <w:u w:val="single"/>
          <w:lang w:eastAsia="da-DK"/>
        </w:rPr>
      </w:pPr>
      <w:r w:rsidRPr="00916452">
        <w:rPr>
          <w:sz w:val="24"/>
          <w:szCs w:val="24"/>
        </w:rPr>
        <w:tab/>
      </w:r>
      <w:r w:rsidRPr="00414820">
        <w:rPr>
          <w:sz w:val="24"/>
          <w:szCs w:val="24"/>
          <w:u w:val="single"/>
        </w:rPr>
        <w:t>Resumé af sikkerhedsprofilen</w:t>
      </w:r>
    </w:p>
    <w:p w14:paraId="2FE37333"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Baseret på hyppigheden af bivirkninger rapporteret i kliniske studier med </w:t>
      </w:r>
      <w:proofErr w:type="spellStart"/>
      <w:r w:rsidRPr="00414820">
        <w:rPr>
          <w:sz w:val="24"/>
          <w:szCs w:val="24"/>
        </w:rPr>
        <w:t>Nocdurna</w:t>
      </w:r>
      <w:proofErr w:type="spellEnd"/>
      <w:r w:rsidRPr="00414820">
        <w:rPr>
          <w:sz w:val="24"/>
          <w:szCs w:val="24"/>
        </w:rPr>
        <w:t xml:space="preserve"> for indikationen </w:t>
      </w:r>
      <w:proofErr w:type="spellStart"/>
      <w:r w:rsidRPr="00414820">
        <w:rPr>
          <w:sz w:val="24"/>
          <w:szCs w:val="24"/>
        </w:rPr>
        <w:t>nykturi</w:t>
      </w:r>
      <w:proofErr w:type="spellEnd"/>
      <w:r w:rsidRPr="00414820">
        <w:rPr>
          <w:sz w:val="24"/>
          <w:szCs w:val="24"/>
        </w:rPr>
        <w:t xml:space="preserve"> gennemført i mandlige patienter (50 mikrogram; N = 222) og i kvindelige patienter (25 mikrogram, N = 219) den hyppigst rapporterede bivirkning i forbindelse med behandlingen var mundtørhed (13%), hovedpine (3%), </w:t>
      </w:r>
      <w:proofErr w:type="spellStart"/>
      <w:r w:rsidRPr="00414820">
        <w:rPr>
          <w:sz w:val="24"/>
          <w:szCs w:val="24"/>
        </w:rPr>
        <w:t>hyponatriæmi</w:t>
      </w:r>
      <w:proofErr w:type="spellEnd"/>
      <w:r w:rsidRPr="00414820">
        <w:rPr>
          <w:sz w:val="24"/>
          <w:szCs w:val="24"/>
        </w:rPr>
        <w:t xml:space="preserve"> (3%), og svimmelhed (2%).</w:t>
      </w:r>
    </w:p>
    <w:p w14:paraId="43C73389" w14:textId="77777777" w:rsidR="00A02663" w:rsidRPr="00414820" w:rsidRDefault="00A02663" w:rsidP="00A02663">
      <w:pPr>
        <w:tabs>
          <w:tab w:val="left" w:pos="851"/>
        </w:tabs>
        <w:ind w:left="851" w:hanging="851"/>
        <w:rPr>
          <w:sz w:val="24"/>
          <w:szCs w:val="24"/>
        </w:rPr>
      </w:pPr>
    </w:p>
    <w:p w14:paraId="4C10D799" w14:textId="77777777" w:rsidR="00A02663" w:rsidRPr="00414820" w:rsidRDefault="00A02663" w:rsidP="00A02663">
      <w:pPr>
        <w:tabs>
          <w:tab w:val="left" w:pos="851"/>
        </w:tabs>
        <w:ind w:left="851" w:hanging="851"/>
        <w:rPr>
          <w:sz w:val="24"/>
          <w:szCs w:val="24"/>
          <w:u w:val="single"/>
        </w:rPr>
      </w:pPr>
      <w:r w:rsidRPr="00916452">
        <w:rPr>
          <w:sz w:val="24"/>
          <w:szCs w:val="24"/>
        </w:rPr>
        <w:tab/>
      </w:r>
      <w:r w:rsidRPr="00414820">
        <w:rPr>
          <w:sz w:val="24"/>
          <w:szCs w:val="24"/>
          <w:u w:val="single"/>
        </w:rPr>
        <w:t>Beskrivelse af udvalgte bivirkninger:</w:t>
      </w:r>
    </w:p>
    <w:p w14:paraId="3D2BF7B4"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Desmopressins</w:t>
      </w:r>
      <w:proofErr w:type="spellEnd"/>
      <w:r w:rsidRPr="00414820">
        <w:rPr>
          <w:sz w:val="24"/>
          <w:szCs w:val="24"/>
        </w:rPr>
        <w:t xml:space="preserve"> mest alvorlige bivirkning er </w:t>
      </w:r>
      <w:proofErr w:type="spellStart"/>
      <w:r w:rsidRPr="00414820">
        <w:rPr>
          <w:sz w:val="24"/>
          <w:szCs w:val="24"/>
        </w:rPr>
        <w:t>hyponatriæmi</w:t>
      </w:r>
      <w:proofErr w:type="spellEnd"/>
      <w:r w:rsidRPr="00414820">
        <w:rPr>
          <w:sz w:val="24"/>
          <w:szCs w:val="24"/>
        </w:rPr>
        <w:t xml:space="preserve">. Den kan forårsage hovedpine, kvalme, opkastning, nedsat serum natrium, vægtøgning, utilpashed, mavesmerter, muskelkramper, svimmelhed, forvirring, nedsat bevidsthed og i alvorlige tilfælde kramper og koma. Årsagen til den potentielle </w:t>
      </w:r>
      <w:proofErr w:type="spellStart"/>
      <w:r w:rsidRPr="00414820">
        <w:rPr>
          <w:sz w:val="24"/>
          <w:szCs w:val="24"/>
        </w:rPr>
        <w:t>hyponatriæmi</w:t>
      </w:r>
      <w:proofErr w:type="spellEnd"/>
      <w:r w:rsidRPr="00414820">
        <w:rPr>
          <w:sz w:val="24"/>
          <w:szCs w:val="24"/>
        </w:rPr>
        <w:t xml:space="preserve"> er den forventede antidiuretiske effekt, som skyldes en øget vand </w:t>
      </w:r>
      <w:proofErr w:type="spellStart"/>
      <w:r w:rsidRPr="00414820">
        <w:rPr>
          <w:sz w:val="24"/>
          <w:szCs w:val="24"/>
        </w:rPr>
        <w:t>reabsorption</w:t>
      </w:r>
      <w:proofErr w:type="spellEnd"/>
      <w:r w:rsidRPr="00414820">
        <w:rPr>
          <w:sz w:val="24"/>
          <w:szCs w:val="24"/>
        </w:rPr>
        <w:t xml:space="preserve"> fra de </w:t>
      </w:r>
      <w:proofErr w:type="spellStart"/>
      <w:r w:rsidRPr="00414820">
        <w:rPr>
          <w:sz w:val="24"/>
          <w:szCs w:val="24"/>
        </w:rPr>
        <w:t>renale</w:t>
      </w:r>
      <w:proofErr w:type="spellEnd"/>
      <w:r w:rsidRPr="00414820">
        <w:rPr>
          <w:sz w:val="24"/>
          <w:szCs w:val="24"/>
        </w:rPr>
        <w:t xml:space="preserve"> </w:t>
      </w:r>
      <w:proofErr w:type="spellStart"/>
      <w:r w:rsidRPr="00414820">
        <w:rPr>
          <w:sz w:val="24"/>
          <w:szCs w:val="24"/>
        </w:rPr>
        <w:t>tubuli</w:t>
      </w:r>
      <w:proofErr w:type="spellEnd"/>
      <w:r w:rsidRPr="00414820">
        <w:rPr>
          <w:sz w:val="24"/>
          <w:szCs w:val="24"/>
        </w:rPr>
        <w:t xml:space="preserve"> og en osmotisk fortynding af plasma. I studier med voksne forsøgspersoner behandlet for </w:t>
      </w:r>
      <w:proofErr w:type="spellStart"/>
      <w:r w:rsidRPr="00414820">
        <w:rPr>
          <w:sz w:val="24"/>
          <w:szCs w:val="24"/>
        </w:rPr>
        <w:t>nykturi</w:t>
      </w:r>
      <w:proofErr w:type="spellEnd"/>
      <w:r w:rsidRPr="00414820">
        <w:rPr>
          <w:sz w:val="24"/>
          <w:szCs w:val="24"/>
        </w:rPr>
        <w:t xml:space="preserve">, udviklede størstedelen af de patienter, som fik lavt serum natrium dette, i løbet af de første dage af behandlingen eller i forbindelse med en dosisøgning. Der bør udvises særlig forsigtighed, som beskrevet i pkt. 4.4. Kvinder har en højere risiko for </w:t>
      </w:r>
      <w:proofErr w:type="spellStart"/>
      <w:r w:rsidRPr="00414820">
        <w:rPr>
          <w:sz w:val="24"/>
          <w:szCs w:val="24"/>
        </w:rPr>
        <w:t>hyponatriæmi</w:t>
      </w:r>
      <w:proofErr w:type="spellEnd"/>
      <w:r w:rsidRPr="00414820">
        <w:rPr>
          <w:sz w:val="24"/>
          <w:szCs w:val="24"/>
        </w:rPr>
        <w:t xml:space="preserve">, som kan skyldes en øget følsomhed af </w:t>
      </w:r>
      <w:proofErr w:type="spellStart"/>
      <w:r w:rsidRPr="00414820">
        <w:rPr>
          <w:sz w:val="24"/>
          <w:szCs w:val="24"/>
        </w:rPr>
        <w:t>vasopressin</w:t>
      </w:r>
      <w:proofErr w:type="spellEnd"/>
      <w:r w:rsidRPr="00414820">
        <w:rPr>
          <w:sz w:val="24"/>
          <w:szCs w:val="24"/>
        </w:rPr>
        <w:t xml:space="preserve"> og dets </w:t>
      </w:r>
      <w:proofErr w:type="spellStart"/>
      <w:r w:rsidRPr="00414820">
        <w:rPr>
          <w:sz w:val="24"/>
          <w:szCs w:val="24"/>
        </w:rPr>
        <w:t>analoger</w:t>
      </w:r>
      <w:proofErr w:type="spellEnd"/>
      <w:r w:rsidRPr="00414820">
        <w:rPr>
          <w:sz w:val="24"/>
          <w:szCs w:val="24"/>
        </w:rPr>
        <w:t xml:space="preserve"> i de </w:t>
      </w:r>
      <w:proofErr w:type="spellStart"/>
      <w:r w:rsidRPr="00414820">
        <w:rPr>
          <w:sz w:val="24"/>
          <w:szCs w:val="24"/>
        </w:rPr>
        <w:t>renale</w:t>
      </w:r>
      <w:proofErr w:type="spellEnd"/>
      <w:r w:rsidRPr="00414820">
        <w:rPr>
          <w:sz w:val="24"/>
          <w:szCs w:val="24"/>
        </w:rPr>
        <w:t xml:space="preserve"> </w:t>
      </w:r>
      <w:proofErr w:type="spellStart"/>
      <w:r w:rsidRPr="00414820">
        <w:rPr>
          <w:sz w:val="24"/>
          <w:szCs w:val="24"/>
        </w:rPr>
        <w:t>tubuli</w:t>
      </w:r>
      <w:proofErr w:type="spellEnd"/>
      <w:r w:rsidRPr="00414820">
        <w:rPr>
          <w:sz w:val="24"/>
          <w:szCs w:val="24"/>
        </w:rPr>
        <w:t xml:space="preserve"> hos kvinder sammenlignet med mænd. Risikoen for dette minimeres ved anbefaling af en lavere dosis hos kvinder. Risikoen for </w:t>
      </w:r>
      <w:proofErr w:type="spellStart"/>
      <w:r w:rsidRPr="00414820">
        <w:rPr>
          <w:sz w:val="24"/>
          <w:szCs w:val="24"/>
        </w:rPr>
        <w:t>hyponatriæmi</w:t>
      </w:r>
      <w:proofErr w:type="spellEnd"/>
      <w:r w:rsidRPr="00414820">
        <w:rPr>
          <w:sz w:val="24"/>
          <w:szCs w:val="24"/>
        </w:rPr>
        <w:t xml:space="preserve"> hos patienter over 65 år reduceres yderligere ved kontrol af serum natrium i denne aldersgruppe (se pkt</w:t>
      </w:r>
      <w:r>
        <w:rPr>
          <w:sz w:val="24"/>
          <w:szCs w:val="24"/>
        </w:rPr>
        <w:t>.</w:t>
      </w:r>
      <w:r w:rsidRPr="00414820">
        <w:rPr>
          <w:sz w:val="24"/>
          <w:szCs w:val="24"/>
        </w:rPr>
        <w:t xml:space="preserve"> 4.2 og 4.4).</w:t>
      </w:r>
    </w:p>
    <w:p w14:paraId="5ACA762D" w14:textId="77777777" w:rsidR="00A02663" w:rsidRPr="00414820" w:rsidRDefault="00A02663" w:rsidP="00A02663">
      <w:pPr>
        <w:tabs>
          <w:tab w:val="left" w:pos="851"/>
        </w:tabs>
        <w:ind w:left="851" w:hanging="851"/>
        <w:rPr>
          <w:sz w:val="24"/>
          <w:szCs w:val="24"/>
        </w:rPr>
      </w:pPr>
    </w:p>
    <w:p w14:paraId="2424889F"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Tabel over bivirkninger</w:t>
      </w:r>
    </w:p>
    <w:p w14:paraId="289A014C"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Nedenstående tabel 1 viser hyppigheden af bivirkninger rapporteret. Hyppigheden er defineret som følger: meget almindelig (≥1/10), almindelig (≥1/100 til &lt;1/10) og ikke almindelig (≥1/1.000 til &lt;1/100).</w:t>
      </w:r>
    </w:p>
    <w:p w14:paraId="373089AA" w14:textId="77777777" w:rsidR="00A02663" w:rsidRPr="00414820" w:rsidRDefault="00A02663" w:rsidP="00A02663">
      <w:pPr>
        <w:tabs>
          <w:tab w:val="left" w:pos="851"/>
        </w:tabs>
        <w:ind w:left="851" w:hanging="851"/>
        <w:rPr>
          <w:sz w:val="24"/>
          <w:szCs w:val="24"/>
        </w:rPr>
      </w:pPr>
    </w:p>
    <w:p w14:paraId="5C1E1C6B" w14:textId="77777777" w:rsidR="00A02663" w:rsidRPr="00414820" w:rsidRDefault="00A02663" w:rsidP="00A02663">
      <w:pPr>
        <w:tabs>
          <w:tab w:val="left" w:pos="851"/>
        </w:tabs>
        <w:ind w:left="851" w:hanging="851"/>
        <w:rPr>
          <w:sz w:val="24"/>
          <w:szCs w:val="24"/>
          <w:lang w:eastAsia="da-DK"/>
        </w:rPr>
      </w:pPr>
      <w:r w:rsidRPr="00414820">
        <w:rPr>
          <w:sz w:val="24"/>
          <w:szCs w:val="24"/>
        </w:rPr>
        <w:t>Tabel 1: Hyppigheden af bivirkninger rapporteret (fase III studier og Post-marketing rapporter)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2139"/>
        <w:gridCol w:w="2446"/>
        <w:gridCol w:w="2600"/>
      </w:tblGrid>
      <w:tr w:rsidR="00A02663" w:rsidRPr="00414820" w14:paraId="1EB2863B" w14:textId="77777777" w:rsidTr="003B4BCE">
        <w:tc>
          <w:tcPr>
            <w:tcW w:w="1269" w:type="pct"/>
            <w:tcBorders>
              <w:top w:val="single" w:sz="4" w:space="0" w:color="auto"/>
              <w:left w:val="single" w:sz="4" w:space="0" w:color="auto"/>
              <w:bottom w:val="single" w:sz="4" w:space="0" w:color="auto"/>
              <w:right w:val="single" w:sz="4" w:space="0" w:color="auto"/>
            </w:tcBorders>
            <w:hideMark/>
          </w:tcPr>
          <w:p w14:paraId="0A3510A9" w14:textId="77777777" w:rsidR="00A02663" w:rsidRPr="00414820" w:rsidRDefault="00A02663" w:rsidP="003B4BCE">
            <w:pPr>
              <w:ind w:left="62"/>
              <w:rPr>
                <w:b/>
                <w:sz w:val="24"/>
                <w:szCs w:val="24"/>
              </w:rPr>
            </w:pPr>
            <w:proofErr w:type="spellStart"/>
            <w:r w:rsidRPr="00414820">
              <w:rPr>
                <w:b/>
                <w:bCs/>
                <w:sz w:val="24"/>
                <w:szCs w:val="24"/>
              </w:rPr>
              <w:t>MedDRA</w:t>
            </w:r>
            <w:proofErr w:type="spellEnd"/>
            <w:r w:rsidRPr="00414820">
              <w:rPr>
                <w:b/>
                <w:bCs/>
                <w:sz w:val="24"/>
                <w:szCs w:val="24"/>
              </w:rPr>
              <w:t xml:space="preserve"> System-organklasser</w:t>
            </w:r>
          </w:p>
        </w:tc>
        <w:tc>
          <w:tcPr>
            <w:tcW w:w="1111" w:type="pct"/>
            <w:tcBorders>
              <w:top w:val="single" w:sz="4" w:space="0" w:color="auto"/>
              <w:left w:val="single" w:sz="4" w:space="0" w:color="auto"/>
              <w:bottom w:val="single" w:sz="4" w:space="0" w:color="auto"/>
              <w:right w:val="single" w:sz="4" w:space="0" w:color="auto"/>
            </w:tcBorders>
            <w:hideMark/>
          </w:tcPr>
          <w:p w14:paraId="30CCEA6E" w14:textId="77777777" w:rsidR="00A02663" w:rsidRPr="00414820" w:rsidRDefault="00A02663" w:rsidP="003B4BCE">
            <w:pPr>
              <w:ind w:left="62"/>
              <w:jc w:val="center"/>
              <w:rPr>
                <w:b/>
                <w:sz w:val="24"/>
                <w:szCs w:val="24"/>
              </w:rPr>
            </w:pPr>
            <w:r w:rsidRPr="00414820">
              <w:rPr>
                <w:b/>
                <w:sz w:val="24"/>
                <w:szCs w:val="24"/>
              </w:rPr>
              <w:t>Meget almindelig</w:t>
            </w:r>
          </w:p>
          <w:p w14:paraId="404A38EE" w14:textId="77777777" w:rsidR="00A02663" w:rsidRPr="00414820" w:rsidRDefault="00A02663" w:rsidP="003B4BCE">
            <w:pPr>
              <w:ind w:left="62"/>
              <w:jc w:val="center"/>
              <w:rPr>
                <w:b/>
                <w:sz w:val="24"/>
                <w:szCs w:val="24"/>
              </w:rPr>
            </w:pPr>
            <w:r w:rsidRPr="00414820">
              <w:rPr>
                <w:sz w:val="24"/>
                <w:szCs w:val="24"/>
              </w:rPr>
              <w:t>(≥ 1/10)</w:t>
            </w:r>
          </w:p>
        </w:tc>
        <w:tc>
          <w:tcPr>
            <w:tcW w:w="1270" w:type="pct"/>
            <w:tcBorders>
              <w:top w:val="single" w:sz="4" w:space="0" w:color="auto"/>
              <w:left w:val="single" w:sz="4" w:space="0" w:color="auto"/>
              <w:bottom w:val="single" w:sz="4" w:space="0" w:color="auto"/>
              <w:right w:val="single" w:sz="4" w:space="0" w:color="auto"/>
            </w:tcBorders>
            <w:hideMark/>
          </w:tcPr>
          <w:p w14:paraId="7A76DA6C" w14:textId="77777777" w:rsidR="00A02663" w:rsidRPr="00414820" w:rsidRDefault="00A02663" w:rsidP="003B4BCE">
            <w:pPr>
              <w:ind w:left="62"/>
              <w:rPr>
                <w:b/>
                <w:sz w:val="24"/>
                <w:szCs w:val="24"/>
              </w:rPr>
            </w:pPr>
            <w:r w:rsidRPr="00414820">
              <w:rPr>
                <w:b/>
                <w:sz w:val="24"/>
                <w:szCs w:val="24"/>
              </w:rPr>
              <w:t>Almindelig</w:t>
            </w:r>
          </w:p>
          <w:p w14:paraId="3CA66AE1" w14:textId="77777777" w:rsidR="00A02663" w:rsidRPr="00414820" w:rsidRDefault="00A02663" w:rsidP="003B4BCE">
            <w:pPr>
              <w:ind w:left="62"/>
              <w:rPr>
                <w:b/>
                <w:sz w:val="24"/>
                <w:szCs w:val="24"/>
              </w:rPr>
            </w:pPr>
            <w:r w:rsidRPr="00414820">
              <w:rPr>
                <w:sz w:val="24"/>
                <w:szCs w:val="24"/>
              </w:rPr>
              <w:t>(≥ 1/100 to&lt; 1/10)</w:t>
            </w:r>
          </w:p>
        </w:tc>
        <w:tc>
          <w:tcPr>
            <w:tcW w:w="1350" w:type="pct"/>
            <w:tcBorders>
              <w:top w:val="single" w:sz="4" w:space="0" w:color="auto"/>
              <w:left w:val="single" w:sz="4" w:space="0" w:color="auto"/>
              <w:bottom w:val="single" w:sz="4" w:space="0" w:color="auto"/>
              <w:right w:val="single" w:sz="4" w:space="0" w:color="auto"/>
            </w:tcBorders>
          </w:tcPr>
          <w:p w14:paraId="575F0723" w14:textId="77777777" w:rsidR="00A02663" w:rsidRPr="00414820" w:rsidRDefault="00A02663" w:rsidP="003B4BCE">
            <w:pPr>
              <w:ind w:left="62"/>
              <w:jc w:val="center"/>
              <w:rPr>
                <w:b/>
                <w:sz w:val="24"/>
                <w:szCs w:val="24"/>
              </w:rPr>
            </w:pPr>
            <w:r w:rsidRPr="00414820">
              <w:rPr>
                <w:b/>
                <w:sz w:val="24"/>
                <w:szCs w:val="24"/>
              </w:rPr>
              <w:t>Ikke almindelig</w:t>
            </w:r>
          </w:p>
          <w:p w14:paraId="73A1BBE7" w14:textId="77777777" w:rsidR="00A02663" w:rsidRPr="00414820" w:rsidRDefault="00A02663" w:rsidP="003B4BCE">
            <w:pPr>
              <w:ind w:left="62"/>
              <w:jc w:val="center"/>
              <w:rPr>
                <w:b/>
                <w:sz w:val="24"/>
                <w:szCs w:val="24"/>
              </w:rPr>
            </w:pPr>
            <w:r w:rsidRPr="00414820">
              <w:rPr>
                <w:sz w:val="24"/>
                <w:szCs w:val="24"/>
              </w:rPr>
              <w:t>(≥ 1/1,000 to &lt; 1/100)</w:t>
            </w:r>
          </w:p>
        </w:tc>
      </w:tr>
      <w:tr w:rsidR="00A02663" w:rsidRPr="00414820" w14:paraId="343E2AAE" w14:textId="77777777" w:rsidTr="003B4BCE">
        <w:tc>
          <w:tcPr>
            <w:tcW w:w="1269" w:type="pct"/>
            <w:tcBorders>
              <w:top w:val="single" w:sz="4" w:space="0" w:color="auto"/>
              <w:left w:val="single" w:sz="4" w:space="0" w:color="auto"/>
              <w:bottom w:val="single" w:sz="4" w:space="0" w:color="auto"/>
              <w:right w:val="single" w:sz="4" w:space="0" w:color="auto"/>
            </w:tcBorders>
            <w:hideMark/>
          </w:tcPr>
          <w:p w14:paraId="41D43BE8" w14:textId="77777777" w:rsidR="00A02663" w:rsidRPr="00414820" w:rsidRDefault="00A02663" w:rsidP="003B4BCE">
            <w:pPr>
              <w:ind w:left="62"/>
              <w:rPr>
                <w:sz w:val="24"/>
                <w:szCs w:val="24"/>
              </w:rPr>
            </w:pPr>
            <w:r w:rsidRPr="00414820">
              <w:rPr>
                <w:sz w:val="24"/>
                <w:szCs w:val="24"/>
              </w:rPr>
              <w:t xml:space="preserve">Metabolisme og ernæring </w:t>
            </w:r>
          </w:p>
        </w:tc>
        <w:tc>
          <w:tcPr>
            <w:tcW w:w="1111" w:type="pct"/>
            <w:tcBorders>
              <w:top w:val="single" w:sz="4" w:space="0" w:color="auto"/>
              <w:left w:val="single" w:sz="4" w:space="0" w:color="auto"/>
              <w:bottom w:val="single" w:sz="4" w:space="0" w:color="auto"/>
              <w:right w:val="single" w:sz="4" w:space="0" w:color="auto"/>
            </w:tcBorders>
          </w:tcPr>
          <w:p w14:paraId="060B0F26" w14:textId="77777777" w:rsidR="00A02663" w:rsidRPr="00414820" w:rsidRDefault="00A02663" w:rsidP="003B4BCE">
            <w:pPr>
              <w:ind w:left="62"/>
              <w:jc w:val="center"/>
              <w:rPr>
                <w:sz w:val="24"/>
                <w:szCs w:val="24"/>
              </w:rPr>
            </w:pPr>
          </w:p>
        </w:tc>
        <w:tc>
          <w:tcPr>
            <w:tcW w:w="1270" w:type="pct"/>
            <w:tcBorders>
              <w:top w:val="single" w:sz="4" w:space="0" w:color="auto"/>
              <w:left w:val="single" w:sz="4" w:space="0" w:color="auto"/>
              <w:bottom w:val="single" w:sz="4" w:space="0" w:color="auto"/>
              <w:right w:val="single" w:sz="4" w:space="0" w:color="auto"/>
            </w:tcBorders>
            <w:hideMark/>
          </w:tcPr>
          <w:p w14:paraId="7150CC70" w14:textId="77777777" w:rsidR="00A02663" w:rsidRPr="00414820" w:rsidRDefault="00A02663" w:rsidP="003B4BCE">
            <w:pPr>
              <w:ind w:left="62"/>
              <w:rPr>
                <w:sz w:val="24"/>
                <w:szCs w:val="24"/>
              </w:rPr>
            </w:pPr>
            <w:proofErr w:type="spellStart"/>
            <w:r w:rsidRPr="00414820">
              <w:rPr>
                <w:sz w:val="24"/>
                <w:szCs w:val="24"/>
              </w:rPr>
              <w:t>Hyponatriæmi</w:t>
            </w:r>
            <w:proofErr w:type="spellEnd"/>
          </w:p>
        </w:tc>
        <w:tc>
          <w:tcPr>
            <w:tcW w:w="1350" w:type="pct"/>
            <w:tcBorders>
              <w:top w:val="single" w:sz="4" w:space="0" w:color="auto"/>
              <w:left w:val="single" w:sz="4" w:space="0" w:color="auto"/>
              <w:bottom w:val="single" w:sz="4" w:space="0" w:color="auto"/>
              <w:right w:val="single" w:sz="4" w:space="0" w:color="auto"/>
            </w:tcBorders>
          </w:tcPr>
          <w:p w14:paraId="43BFE843" w14:textId="77777777" w:rsidR="00A02663" w:rsidRPr="00414820" w:rsidRDefault="00A02663" w:rsidP="003B4BCE">
            <w:pPr>
              <w:ind w:left="62"/>
              <w:rPr>
                <w:sz w:val="24"/>
                <w:szCs w:val="24"/>
              </w:rPr>
            </w:pPr>
          </w:p>
        </w:tc>
      </w:tr>
      <w:tr w:rsidR="00A02663" w:rsidRPr="00414820" w14:paraId="5081C4E4" w14:textId="77777777" w:rsidTr="003B4BCE">
        <w:tc>
          <w:tcPr>
            <w:tcW w:w="1269" w:type="pct"/>
            <w:tcBorders>
              <w:top w:val="single" w:sz="4" w:space="0" w:color="auto"/>
              <w:left w:val="single" w:sz="4" w:space="0" w:color="auto"/>
              <w:bottom w:val="single" w:sz="4" w:space="0" w:color="auto"/>
              <w:right w:val="single" w:sz="4" w:space="0" w:color="auto"/>
            </w:tcBorders>
            <w:hideMark/>
          </w:tcPr>
          <w:p w14:paraId="4FF834F8" w14:textId="77777777" w:rsidR="00A02663" w:rsidRPr="00414820" w:rsidRDefault="00A02663" w:rsidP="003B4BCE">
            <w:pPr>
              <w:ind w:left="62"/>
              <w:rPr>
                <w:sz w:val="24"/>
                <w:szCs w:val="24"/>
              </w:rPr>
            </w:pPr>
            <w:r w:rsidRPr="00414820">
              <w:rPr>
                <w:sz w:val="24"/>
                <w:szCs w:val="24"/>
              </w:rPr>
              <w:t xml:space="preserve">Nervesystemet </w:t>
            </w:r>
          </w:p>
        </w:tc>
        <w:tc>
          <w:tcPr>
            <w:tcW w:w="1111" w:type="pct"/>
            <w:tcBorders>
              <w:top w:val="single" w:sz="4" w:space="0" w:color="auto"/>
              <w:left w:val="single" w:sz="4" w:space="0" w:color="auto"/>
              <w:bottom w:val="single" w:sz="4" w:space="0" w:color="auto"/>
              <w:right w:val="single" w:sz="4" w:space="0" w:color="auto"/>
            </w:tcBorders>
          </w:tcPr>
          <w:p w14:paraId="0014ED2F" w14:textId="77777777" w:rsidR="00A02663" w:rsidRPr="00414820" w:rsidRDefault="00A02663" w:rsidP="003B4BCE">
            <w:pPr>
              <w:ind w:left="62"/>
              <w:jc w:val="center"/>
              <w:rPr>
                <w:sz w:val="24"/>
                <w:szCs w:val="24"/>
              </w:rPr>
            </w:pPr>
          </w:p>
        </w:tc>
        <w:tc>
          <w:tcPr>
            <w:tcW w:w="1270" w:type="pct"/>
            <w:tcBorders>
              <w:top w:val="single" w:sz="4" w:space="0" w:color="auto"/>
              <w:left w:val="single" w:sz="4" w:space="0" w:color="auto"/>
              <w:bottom w:val="single" w:sz="4" w:space="0" w:color="auto"/>
              <w:right w:val="single" w:sz="4" w:space="0" w:color="auto"/>
            </w:tcBorders>
            <w:hideMark/>
          </w:tcPr>
          <w:p w14:paraId="3DDBC472" w14:textId="77777777" w:rsidR="00A02663" w:rsidRPr="00414820" w:rsidRDefault="00A02663" w:rsidP="003B4BCE">
            <w:pPr>
              <w:ind w:left="62"/>
              <w:rPr>
                <w:sz w:val="24"/>
                <w:szCs w:val="24"/>
              </w:rPr>
            </w:pPr>
            <w:r w:rsidRPr="00414820">
              <w:rPr>
                <w:sz w:val="24"/>
                <w:szCs w:val="24"/>
              </w:rPr>
              <w:t>Hovedpine</w:t>
            </w:r>
          </w:p>
          <w:p w14:paraId="330C0EE0" w14:textId="77777777" w:rsidR="00A02663" w:rsidRPr="00414820" w:rsidRDefault="00A02663" w:rsidP="003B4BCE">
            <w:pPr>
              <w:ind w:left="62"/>
              <w:rPr>
                <w:sz w:val="24"/>
                <w:szCs w:val="24"/>
              </w:rPr>
            </w:pPr>
            <w:r w:rsidRPr="00414820">
              <w:rPr>
                <w:sz w:val="24"/>
                <w:szCs w:val="24"/>
              </w:rPr>
              <w:t>Svimmelhed</w:t>
            </w:r>
          </w:p>
        </w:tc>
        <w:tc>
          <w:tcPr>
            <w:tcW w:w="1350" w:type="pct"/>
            <w:tcBorders>
              <w:top w:val="single" w:sz="4" w:space="0" w:color="auto"/>
              <w:left w:val="single" w:sz="4" w:space="0" w:color="auto"/>
              <w:bottom w:val="single" w:sz="4" w:space="0" w:color="auto"/>
              <w:right w:val="single" w:sz="4" w:space="0" w:color="auto"/>
            </w:tcBorders>
          </w:tcPr>
          <w:p w14:paraId="70A37719" w14:textId="77777777" w:rsidR="00A02663" w:rsidRPr="00414820" w:rsidRDefault="00A02663" w:rsidP="003B4BCE">
            <w:pPr>
              <w:ind w:left="62"/>
              <w:rPr>
                <w:sz w:val="24"/>
                <w:szCs w:val="24"/>
              </w:rPr>
            </w:pPr>
          </w:p>
          <w:p w14:paraId="4A1CDE1C" w14:textId="77777777" w:rsidR="00A02663" w:rsidRPr="00414820" w:rsidRDefault="00A02663" w:rsidP="003B4BCE">
            <w:pPr>
              <w:ind w:left="62"/>
              <w:rPr>
                <w:sz w:val="24"/>
                <w:szCs w:val="24"/>
              </w:rPr>
            </w:pPr>
          </w:p>
        </w:tc>
      </w:tr>
      <w:tr w:rsidR="00A02663" w:rsidRPr="00414820" w14:paraId="5A70ED46" w14:textId="77777777" w:rsidTr="003B4BCE">
        <w:tc>
          <w:tcPr>
            <w:tcW w:w="1269" w:type="pct"/>
            <w:tcBorders>
              <w:top w:val="single" w:sz="4" w:space="0" w:color="auto"/>
              <w:left w:val="single" w:sz="4" w:space="0" w:color="auto"/>
              <w:bottom w:val="single" w:sz="4" w:space="0" w:color="auto"/>
              <w:right w:val="single" w:sz="4" w:space="0" w:color="auto"/>
            </w:tcBorders>
            <w:hideMark/>
          </w:tcPr>
          <w:p w14:paraId="1D6B4E2D" w14:textId="77777777" w:rsidR="00A02663" w:rsidRPr="00414820" w:rsidRDefault="00A02663" w:rsidP="003B4BCE">
            <w:pPr>
              <w:ind w:left="62"/>
              <w:rPr>
                <w:sz w:val="24"/>
                <w:szCs w:val="24"/>
              </w:rPr>
            </w:pPr>
            <w:r w:rsidRPr="00414820">
              <w:rPr>
                <w:sz w:val="24"/>
                <w:szCs w:val="24"/>
              </w:rPr>
              <w:t xml:space="preserve">Mave-tarm-kanalen </w:t>
            </w:r>
          </w:p>
        </w:tc>
        <w:tc>
          <w:tcPr>
            <w:tcW w:w="1111" w:type="pct"/>
            <w:tcBorders>
              <w:top w:val="single" w:sz="4" w:space="0" w:color="auto"/>
              <w:left w:val="single" w:sz="4" w:space="0" w:color="auto"/>
              <w:bottom w:val="single" w:sz="4" w:space="0" w:color="auto"/>
              <w:right w:val="single" w:sz="4" w:space="0" w:color="auto"/>
            </w:tcBorders>
            <w:hideMark/>
          </w:tcPr>
          <w:p w14:paraId="38A2C4AD" w14:textId="77777777" w:rsidR="00A02663" w:rsidRPr="00414820" w:rsidRDefault="00A02663" w:rsidP="003B4BCE">
            <w:pPr>
              <w:ind w:left="62"/>
              <w:jc w:val="center"/>
              <w:rPr>
                <w:sz w:val="24"/>
                <w:szCs w:val="24"/>
              </w:rPr>
            </w:pPr>
            <w:r w:rsidRPr="00414820">
              <w:rPr>
                <w:sz w:val="24"/>
                <w:szCs w:val="24"/>
              </w:rPr>
              <w:t>Tør mund*</w:t>
            </w:r>
          </w:p>
        </w:tc>
        <w:tc>
          <w:tcPr>
            <w:tcW w:w="1270" w:type="pct"/>
            <w:tcBorders>
              <w:top w:val="single" w:sz="4" w:space="0" w:color="auto"/>
              <w:left w:val="single" w:sz="4" w:space="0" w:color="auto"/>
              <w:bottom w:val="single" w:sz="4" w:space="0" w:color="auto"/>
              <w:right w:val="single" w:sz="4" w:space="0" w:color="auto"/>
            </w:tcBorders>
            <w:hideMark/>
          </w:tcPr>
          <w:p w14:paraId="576000C1" w14:textId="77777777" w:rsidR="00A02663" w:rsidRPr="00414820" w:rsidRDefault="00A02663" w:rsidP="003B4BCE">
            <w:pPr>
              <w:ind w:left="62"/>
              <w:rPr>
                <w:sz w:val="24"/>
                <w:szCs w:val="24"/>
              </w:rPr>
            </w:pPr>
            <w:r w:rsidRPr="00414820">
              <w:rPr>
                <w:sz w:val="24"/>
                <w:szCs w:val="24"/>
              </w:rPr>
              <w:t>Kvalme</w:t>
            </w:r>
          </w:p>
          <w:p w14:paraId="1909D923" w14:textId="77777777" w:rsidR="00A02663" w:rsidRPr="00414820" w:rsidRDefault="00A02663" w:rsidP="003B4BCE">
            <w:pPr>
              <w:ind w:left="62"/>
              <w:rPr>
                <w:sz w:val="24"/>
                <w:szCs w:val="24"/>
              </w:rPr>
            </w:pPr>
            <w:r w:rsidRPr="00414820">
              <w:rPr>
                <w:sz w:val="24"/>
                <w:szCs w:val="24"/>
              </w:rPr>
              <w:t>Diarre</w:t>
            </w:r>
          </w:p>
        </w:tc>
        <w:tc>
          <w:tcPr>
            <w:tcW w:w="1350" w:type="pct"/>
            <w:tcBorders>
              <w:top w:val="single" w:sz="4" w:space="0" w:color="auto"/>
              <w:left w:val="single" w:sz="4" w:space="0" w:color="auto"/>
              <w:bottom w:val="single" w:sz="4" w:space="0" w:color="auto"/>
              <w:right w:val="single" w:sz="4" w:space="0" w:color="auto"/>
            </w:tcBorders>
            <w:hideMark/>
          </w:tcPr>
          <w:p w14:paraId="29DBD235" w14:textId="77777777" w:rsidR="00A02663" w:rsidRPr="00414820" w:rsidRDefault="00A02663" w:rsidP="003B4BCE">
            <w:pPr>
              <w:ind w:left="62"/>
              <w:rPr>
                <w:sz w:val="24"/>
                <w:szCs w:val="24"/>
              </w:rPr>
            </w:pPr>
            <w:r w:rsidRPr="00414820">
              <w:rPr>
                <w:sz w:val="24"/>
                <w:szCs w:val="24"/>
              </w:rPr>
              <w:t>Forstoppelse</w:t>
            </w:r>
          </w:p>
          <w:p w14:paraId="711C0176" w14:textId="77777777" w:rsidR="00A02663" w:rsidRPr="00414820" w:rsidRDefault="00A02663" w:rsidP="003B4BCE">
            <w:pPr>
              <w:ind w:left="62"/>
              <w:rPr>
                <w:sz w:val="24"/>
                <w:szCs w:val="24"/>
              </w:rPr>
            </w:pPr>
            <w:r w:rsidRPr="00414820">
              <w:rPr>
                <w:sz w:val="24"/>
                <w:szCs w:val="24"/>
              </w:rPr>
              <w:t>Mavesmerter</w:t>
            </w:r>
          </w:p>
        </w:tc>
      </w:tr>
      <w:tr w:rsidR="00A02663" w:rsidRPr="00414820" w14:paraId="26EFEF20" w14:textId="77777777" w:rsidTr="003B4BCE">
        <w:tc>
          <w:tcPr>
            <w:tcW w:w="1269" w:type="pct"/>
            <w:tcBorders>
              <w:top w:val="single" w:sz="4" w:space="0" w:color="auto"/>
              <w:left w:val="single" w:sz="4" w:space="0" w:color="auto"/>
              <w:bottom w:val="single" w:sz="4" w:space="0" w:color="auto"/>
              <w:right w:val="single" w:sz="4" w:space="0" w:color="auto"/>
            </w:tcBorders>
            <w:hideMark/>
          </w:tcPr>
          <w:p w14:paraId="394B755D" w14:textId="77777777" w:rsidR="00A02663" w:rsidRPr="00414820" w:rsidRDefault="00A02663" w:rsidP="003B4BCE">
            <w:pPr>
              <w:ind w:left="62"/>
              <w:rPr>
                <w:sz w:val="24"/>
                <w:szCs w:val="24"/>
              </w:rPr>
            </w:pPr>
            <w:r w:rsidRPr="00414820">
              <w:rPr>
                <w:sz w:val="24"/>
                <w:szCs w:val="24"/>
              </w:rPr>
              <w:t xml:space="preserve">Almene symptomer og reaktioner på administrationsstedet </w:t>
            </w:r>
          </w:p>
        </w:tc>
        <w:tc>
          <w:tcPr>
            <w:tcW w:w="1111" w:type="pct"/>
            <w:tcBorders>
              <w:top w:val="single" w:sz="4" w:space="0" w:color="auto"/>
              <w:left w:val="single" w:sz="4" w:space="0" w:color="auto"/>
              <w:bottom w:val="single" w:sz="4" w:space="0" w:color="auto"/>
              <w:right w:val="single" w:sz="4" w:space="0" w:color="auto"/>
            </w:tcBorders>
          </w:tcPr>
          <w:p w14:paraId="1EE24FF2" w14:textId="77777777" w:rsidR="00A02663" w:rsidRPr="00414820" w:rsidRDefault="00A02663" w:rsidP="003B4BCE">
            <w:pPr>
              <w:ind w:left="62"/>
              <w:jc w:val="center"/>
              <w:rPr>
                <w:sz w:val="24"/>
                <w:szCs w:val="24"/>
              </w:rPr>
            </w:pPr>
          </w:p>
        </w:tc>
        <w:tc>
          <w:tcPr>
            <w:tcW w:w="1270" w:type="pct"/>
            <w:tcBorders>
              <w:top w:val="single" w:sz="4" w:space="0" w:color="auto"/>
              <w:left w:val="single" w:sz="4" w:space="0" w:color="auto"/>
              <w:bottom w:val="single" w:sz="4" w:space="0" w:color="auto"/>
              <w:right w:val="single" w:sz="4" w:space="0" w:color="auto"/>
            </w:tcBorders>
          </w:tcPr>
          <w:p w14:paraId="6B21C49D" w14:textId="77777777" w:rsidR="00A02663" w:rsidRPr="00414820" w:rsidRDefault="00A02663" w:rsidP="003B4BCE">
            <w:pPr>
              <w:ind w:left="62"/>
              <w:rPr>
                <w:sz w:val="24"/>
                <w:szCs w:val="24"/>
              </w:rPr>
            </w:pPr>
          </w:p>
        </w:tc>
        <w:tc>
          <w:tcPr>
            <w:tcW w:w="1350" w:type="pct"/>
            <w:tcBorders>
              <w:top w:val="single" w:sz="4" w:space="0" w:color="auto"/>
              <w:left w:val="single" w:sz="4" w:space="0" w:color="auto"/>
              <w:bottom w:val="single" w:sz="4" w:space="0" w:color="auto"/>
              <w:right w:val="single" w:sz="4" w:space="0" w:color="auto"/>
            </w:tcBorders>
            <w:hideMark/>
          </w:tcPr>
          <w:p w14:paraId="0980A2BD" w14:textId="77777777" w:rsidR="00A02663" w:rsidRPr="00414820" w:rsidRDefault="00A02663" w:rsidP="003B4BCE">
            <w:pPr>
              <w:ind w:left="62"/>
              <w:rPr>
                <w:sz w:val="24"/>
                <w:szCs w:val="24"/>
              </w:rPr>
            </w:pPr>
            <w:r w:rsidRPr="00414820">
              <w:rPr>
                <w:sz w:val="24"/>
                <w:szCs w:val="24"/>
              </w:rPr>
              <w:t>Træthed</w:t>
            </w:r>
            <w:r w:rsidRPr="00414820">
              <w:rPr>
                <w:sz w:val="24"/>
                <w:szCs w:val="24"/>
              </w:rPr>
              <w:br/>
              <w:t>Perifert ødem</w:t>
            </w:r>
          </w:p>
        </w:tc>
      </w:tr>
    </w:tbl>
    <w:p w14:paraId="5DB55685" w14:textId="77777777" w:rsidR="00A02663" w:rsidRPr="00414820" w:rsidRDefault="00A02663" w:rsidP="00A02663">
      <w:pPr>
        <w:rPr>
          <w:sz w:val="24"/>
          <w:szCs w:val="24"/>
        </w:rPr>
      </w:pPr>
      <w:r w:rsidRPr="00414820">
        <w:rPr>
          <w:i/>
          <w:sz w:val="24"/>
          <w:szCs w:val="24"/>
        </w:rPr>
        <w:t>* Det skal bemærkes, at forsøgspersonerne specifikt blev spurgt om mundtørhed i nogle af de kliniske studier</w:t>
      </w:r>
      <w:r w:rsidRPr="00414820">
        <w:rPr>
          <w:sz w:val="24"/>
          <w:szCs w:val="24"/>
        </w:rPr>
        <w:t>.</w:t>
      </w:r>
    </w:p>
    <w:p w14:paraId="10C5197D" w14:textId="77777777" w:rsidR="00A02663" w:rsidRPr="00414820" w:rsidRDefault="00A02663" w:rsidP="00A02663">
      <w:pPr>
        <w:tabs>
          <w:tab w:val="left" w:pos="851"/>
        </w:tabs>
        <w:ind w:left="851" w:hanging="851"/>
        <w:rPr>
          <w:i/>
          <w:sz w:val="24"/>
          <w:szCs w:val="24"/>
        </w:rPr>
      </w:pPr>
    </w:p>
    <w:p w14:paraId="746F9CD6" w14:textId="77777777" w:rsidR="00A02663" w:rsidRPr="00414820" w:rsidRDefault="00A02663" w:rsidP="00A02663">
      <w:pPr>
        <w:tabs>
          <w:tab w:val="left" w:pos="851"/>
        </w:tabs>
        <w:ind w:left="851"/>
        <w:rPr>
          <w:sz w:val="24"/>
          <w:szCs w:val="24"/>
          <w:u w:val="single"/>
        </w:rPr>
      </w:pPr>
      <w:r w:rsidRPr="00414820">
        <w:rPr>
          <w:sz w:val="24"/>
          <w:szCs w:val="24"/>
          <w:u w:val="single"/>
        </w:rPr>
        <w:t>Indberetning af formodede bivirkninger</w:t>
      </w:r>
    </w:p>
    <w:p w14:paraId="78E0A211" w14:textId="77777777" w:rsidR="00A02663" w:rsidRPr="00414820" w:rsidRDefault="00A02663" w:rsidP="00A02663">
      <w:pPr>
        <w:tabs>
          <w:tab w:val="left" w:pos="851"/>
        </w:tabs>
        <w:ind w:left="851"/>
        <w:rPr>
          <w:sz w:val="24"/>
          <w:szCs w:val="24"/>
        </w:rPr>
      </w:pPr>
      <w:r w:rsidRPr="00414820">
        <w:rPr>
          <w:sz w:val="24"/>
          <w:szCs w:val="24"/>
        </w:rPr>
        <w:t>Når lægemidlet er godkendt, er indberetning af formodede bivirkninger vigtig. Det muliggør løbende overvågning af benefit/</w:t>
      </w:r>
      <w:proofErr w:type="spellStart"/>
      <w:r w:rsidRPr="00414820">
        <w:rPr>
          <w:sz w:val="24"/>
          <w:szCs w:val="24"/>
        </w:rPr>
        <w:t>risk</w:t>
      </w:r>
      <w:proofErr w:type="spellEnd"/>
      <w:r w:rsidRPr="00414820">
        <w:rPr>
          <w:sz w:val="24"/>
          <w:szCs w:val="24"/>
        </w:rPr>
        <w:t xml:space="preserve">-forholdet for lægemidlet. </w:t>
      </w:r>
      <w:r w:rsidR="007215EE">
        <w:rPr>
          <w:sz w:val="24"/>
          <w:szCs w:val="24"/>
        </w:rPr>
        <w:t>S</w:t>
      </w:r>
      <w:r w:rsidRPr="00414820">
        <w:rPr>
          <w:sz w:val="24"/>
          <w:szCs w:val="24"/>
        </w:rPr>
        <w:t>undhedsperson</w:t>
      </w:r>
      <w:r w:rsidR="007215EE">
        <w:rPr>
          <w:sz w:val="24"/>
          <w:szCs w:val="24"/>
        </w:rPr>
        <w:t>er</w:t>
      </w:r>
      <w:r w:rsidRPr="00414820">
        <w:rPr>
          <w:sz w:val="24"/>
          <w:szCs w:val="24"/>
        </w:rPr>
        <w:t xml:space="preserve"> anmodes om at indberette alle formodede bivirkninger via:</w:t>
      </w:r>
    </w:p>
    <w:p w14:paraId="5CB66EC5" w14:textId="77777777" w:rsidR="00A02663" w:rsidRPr="00414820" w:rsidRDefault="00A02663" w:rsidP="00A02663">
      <w:pPr>
        <w:tabs>
          <w:tab w:val="left" w:pos="851"/>
        </w:tabs>
        <w:ind w:left="851"/>
        <w:rPr>
          <w:sz w:val="24"/>
          <w:szCs w:val="24"/>
        </w:rPr>
      </w:pPr>
    </w:p>
    <w:p w14:paraId="5DC45A80" w14:textId="77777777" w:rsidR="00A02663" w:rsidRPr="00414820" w:rsidRDefault="00A02663" w:rsidP="00A02663">
      <w:pPr>
        <w:tabs>
          <w:tab w:val="left" w:pos="851"/>
        </w:tabs>
        <w:ind w:left="851"/>
        <w:rPr>
          <w:sz w:val="24"/>
          <w:szCs w:val="24"/>
        </w:rPr>
      </w:pPr>
      <w:r w:rsidRPr="00414820">
        <w:rPr>
          <w:sz w:val="24"/>
          <w:szCs w:val="24"/>
        </w:rPr>
        <w:t>Lægemiddelstyrelsen</w:t>
      </w:r>
    </w:p>
    <w:p w14:paraId="50D0BFA9" w14:textId="77777777" w:rsidR="00A02663" w:rsidRPr="00414820" w:rsidRDefault="00A02663" w:rsidP="00A02663">
      <w:pPr>
        <w:tabs>
          <w:tab w:val="left" w:pos="851"/>
        </w:tabs>
        <w:ind w:left="851"/>
        <w:rPr>
          <w:sz w:val="24"/>
          <w:szCs w:val="24"/>
        </w:rPr>
      </w:pPr>
      <w:r w:rsidRPr="00414820">
        <w:rPr>
          <w:sz w:val="24"/>
          <w:szCs w:val="24"/>
        </w:rPr>
        <w:t>Axel Heides Gade 1</w:t>
      </w:r>
    </w:p>
    <w:p w14:paraId="73558418" w14:textId="77777777" w:rsidR="00A02663" w:rsidRPr="00414820" w:rsidRDefault="00A02663" w:rsidP="00A02663">
      <w:pPr>
        <w:tabs>
          <w:tab w:val="left" w:pos="851"/>
        </w:tabs>
        <w:ind w:left="851"/>
        <w:rPr>
          <w:sz w:val="24"/>
          <w:szCs w:val="24"/>
        </w:rPr>
      </w:pPr>
      <w:r w:rsidRPr="00414820">
        <w:rPr>
          <w:sz w:val="24"/>
          <w:szCs w:val="24"/>
        </w:rPr>
        <w:t>DK-2300 København S</w:t>
      </w:r>
    </w:p>
    <w:p w14:paraId="32B9746C" w14:textId="77777777" w:rsidR="00A02663" w:rsidRPr="005C5185" w:rsidRDefault="00A02663" w:rsidP="007215EE">
      <w:pPr>
        <w:tabs>
          <w:tab w:val="left" w:pos="851"/>
        </w:tabs>
        <w:ind w:left="851"/>
        <w:rPr>
          <w:sz w:val="24"/>
          <w:szCs w:val="24"/>
        </w:rPr>
      </w:pPr>
      <w:r w:rsidRPr="005C5185">
        <w:rPr>
          <w:sz w:val="24"/>
          <w:szCs w:val="24"/>
        </w:rPr>
        <w:t xml:space="preserve">Websted: </w:t>
      </w:r>
      <w:hyperlink r:id="rId8" w:history="1">
        <w:r w:rsidRPr="005C5185">
          <w:rPr>
            <w:rStyle w:val="Hyperlink"/>
            <w:sz w:val="24"/>
            <w:szCs w:val="24"/>
          </w:rPr>
          <w:t>www.meldenbivirkning.dk</w:t>
        </w:r>
      </w:hyperlink>
    </w:p>
    <w:p w14:paraId="0FB415B3" w14:textId="77777777" w:rsidR="00A02663" w:rsidRPr="005C5185" w:rsidRDefault="00A02663" w:rsidP="00A02663">
      <w:pPr>
        <w:pStyle w:val="Sidehoved"/>
        <w:tabs>
          <w:tab w:val="left" w:pos="851"/>
        </w:tabs>
        <w:ind w:left="851" w:hanging="851"/>
        <w:rPr>
          <w:szCs w:val="24"/>
        </w:rPr>
      </w:pPr>
    </w:p>
    <w:p w14:paraId="0AB12BED" w14:textId="77777777" w:rsidR="00A02663" w:rsidRPr="00414820" w:rsidRDefault="00A02663" w:rsidP="00A02663">
      <w:pPr>
        <w:tabs>
          <w:tab w:val="left" w:pos="851"/>
        </w:tabs>
        <w:ind w:left="851" w:hanging="851"/>
        <w:rPr>
          <w:b/>
          <w:sz w:val="24"/>
          <w:szCs w:val="24"/>
        </w:rPr>
      </w:pPr>
      <w:r w:rsidRPr="00414820">
        <w:rPr>
          <w:b/>
          <w:sz w:val="24"/>
          <w:szCs w:val="24"/>
        </w:rPr>
        <w:t>4.9</w:t>
      </w:r>
      <w:r w:rsidRPr="00414820">
        <w:rPr>
          <w:b/>
          <w:sz w:val="24"/>
          <w:szCs w:val="24"/>
        </w:rPr>
        <w:tab/>
        <w:t>Overdosering</w:t>
      </w:r>
    </w:p>
    <w:p w14:paraId="49EEE9E8" w14:textId="77777777" w:rsidR="00A02663" w:rsidRDefault="00A02663" w:rsidP="00A02663">
      <w:pPr>
        <w:tabs>
          <w:tab w:val="left" w:pos="851"/>
        </w:tabs>
        <w:ind w:left="851" w:hanging="851"/>
        <w:rPr>
          <w:sz w:val="24"/>
          <w:szCs w:val="24"/>
        </w:rPr>
      </w:pPr>
      <w:r w:rsidRPr="001B6C6F">
        <w:rPr>
          <w:sz w:val="24"/>
          <w:szCs w:val="24"/>
        </w:rPr>
        <w:tab/>
      </w:r>
    </w:p>
    <w:p w14:paraId="6D9035B5" w14:textId="77777777" w:rsidR="00A02663" w:rsidRPr="00414820" w:rsidRDefault="00A02663" w:rsidP="00A02663">
      <w:pPr>
        <w:tabs>
          <w:tab w:val="left" w:pos="851"/>
        </w:tabs>
        <w:ind w:left="851" w:hanging="851"/>
        <w:rPr>
          <w:sz w:val="24"/>
          <w:szCs w:val="24"/>
          <w:u w:val="single"/>
          <w:lang w:eastAsia="da-DK"/>
        </w:rPr>
      </w:pPr>
      <w:r>
        <w:rPr>
          <w:sz w:val="24"/>
          <w:szCs w:val="24"/>
        </w:rPr>
        <w:tab/>
      </w:r>
      <w:r w:rsidRPr="00414820">
        <w:rPr>
          <w:sz w:val="24"/>
          <w:szCs w:val="24"/>
          <w:u w:val="single"/>
        </w:rPr>
        <w:t>Symptomer:</w:t>
      </w:r>
    </w:p>
    <w:p w14:paraId="50694515"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Overdosis af </w:t>
      </w:r>
      <w:proofErr w:type="spellStart"/>
      <w:r w:rsidRPr="00414820">
        <w:rPr>
          <w:sz w:val="24"/>
          <w:szCs w:val="24"/>
        </w:rPr>
        <w:t>Nocdurna</w:t>
      </w:r>
      <w:proofErr w:type="spellEnd"/>
      <w:r w:rsidRPr="00414820">
        <w:rPr>
          <w:sz w:val="24"/>
          <w:szCs w:val="24"/>
        </w:rPr>
        <w:t xml:space="preserve"> fører til en forlænget virkning og øger risikoen for væskeretention og </w:t>
      </w:r>
      <w:proofErr w:type="spellStart"/>
      <w:r w:rsidRPr="00414820">
        <w:rPr>
          <w:sz w:val="24"/>
          <w:szCs w:val="24"/>
        </w:rPr>
        <w:t>hyponatriæmi</w:t>
      </w:r>
      <w:proofErr w:type="spellEnd"/>
      <w:r w:rsidRPr="00414820">
        <w:rPr>
          <w:sz w:val="24"/>
          <w:szCs w:val="24"/>
        </w:rPr>
        <w:t>.</w:t>
      </w:r>
    </w:p>
    <w:p w14:paraId="718C18DB" w14:textId="77777777" w:rsidR="00A02663" w:rsidRPr="00414820" w:rsidRDefault="00A02663" w:rsidP="00A02663">
      <w:pPr>
        <w:tabs>
          <w:tab w:val="left" w:pos="851"/>
        </w:tabs>
        <w:ind w:left="851" w:hanging="851"/>
        <w:rPr>
          <w:sz w:val="24"/>
          <w:szCs w:val="24"/>
        </w:rPr>
      </w:pPr>
    </w:p>
    <w:p w14:paraId="26A28EC8"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Behandling:</w:t>
      </w:r>
    </w:p>
    <w:p w14:paraId="454C66FF"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Behandling af </w:t>
      </w:r>
      <w:proofErr w:type="spellStart"/>
      <w:r w:rsidRPr="00414820">
        <w:rPr>
          <w:sz w:val="24"/>
          <w:szCs w:val="24"/>
        </w:rPr>
        <w:t>hyponatriæmi</w:t>
      </w:r>
      <w:proofErr w:type="spellEnd"/>
      <w:r w:rsidRPr="00414820">
        <w:rPr>
          <w:sz w:val="24"/>
          <w:szCs w:val="24"/>
        </w:rPr>
        <w:t xml:space="preserve"> bør individualiseres, men følgende generelle </w:t>
      </w:r>
      <w:proofErr w:type="spellStart"/>
      <w:r w:rsidRPr="00414820">
        <w:rPr>
          <w:sz w:val="24"/>
          <w:szCs w:val="24"/>
        </w:rPr>
        <w:t>retningslinier</w:t>
      </w:r>
      <w:proofErr w:type="spellEnd"/>
      <w:r w:rsidRPr="00414820">
        <w:rPr>
          <w:sz w:val="24"/>
          <w:szCs w:val="24"/>
        </w:rPr>
        <w:t xml:space="preserve"> kan gives: </w:t>
      </w:r>
      <w:proofErr w:type="spellStart"/>
      <w:r w:rsidRPr="00414820">
        <w:rPr>
          <w:sz w:val="24"/>
          <w:szCs w:val="24"/>
        </w:rPr>
        <w:t>Hyponatriæmi</w:t>
      </w:r>
      <w:proofErr w:type="spellEnd"/>
      <w:r w:rsidRPr="00414820">
        <w:rPr>
          <w:sz w:val="24"/>
          <w:szCs w:val="24"/>
        </w:rPr>
        <w:t xml:space="preserve"> behandles ved at seponere </w:t>
      </w:r>
      <w:proofErr w:type="spellStart"/>
      <w:r w:rsidRPr="00414820">
        <w:rPr>
          <w:sz w:val="24"/>
          <w:szCs w:val="24"/>
        </w:rPr>
        <w:t>desmopressin</w:t>
      </w:r>
      <w:proofErr w:type="spellEnd"/>
      <w:r>
        <w:rPr>
          <w:sz w:val="24"/>
          <w:szCs w:val="24"/>
        </w:rPr>
        <w:t>-</w:t>
      </w:r>
      <w:r w:rsidRPr="00414820">
        <w:rPr>
          <w:sz w:val="24"/>
          <w:szCs w:val="24"/>
        </w:rPr>
        <w:t>behandlingen, begrænse væskeindtaget, samt symptomatisk behandling såfremt dette er nødvendigt.</w:t>
      </w:r>
    </w:p>
    <w:p w14:paraId="1F182466" w14:textId="77777777" w:rsidR="00A02663" w:rsidRPr="00414820" w:rsidRDefault="00A02663" w:rsidP="00A02663">
      <w:pPr>
        <w:tabs>
          <w:tab w:val="left" w:pos="851"/>
        </w:tabs>
        <w:ind w:left="851" w:hanging="851"/>
        <w:rPr>
          <w:sz w:val="24"/>
          <w:szCs w:val="24"/>
        </w:rPr>
      </w:pPr>
    </w:p>
    <w:p w14:paraId="7C3915C6" w14:textId="77777777" w:rsidR="00A02663" w:rsidRPr="00414820" w:rsidRDefault="00A02663" w:rsidP="00A02663">
      <w:pPr>
        <w:tabs>
          <w:tab w:val="left" w:pos="851"/>
        </w:tabs>
        <w:ind w:left="851" w:hanging="851"/>
        <w:rPr>
          <w:b/>
          <w:sz w:val="24"/>
          <w:szCs w:val="24"/>
        </w:rPr>
      </w:pPr>
      <w:r w:rsidRPr="00414820">
        <w:rPr>
          <w:b/>
          <w:sz w:val="24"/>
          <w:szCs w:val="24"/>
        </w:rPr>
        <w:t>4.10</w:t>
      </w:r>
      <w:r w:rsidRPr="00414820">
        <w:rPr>
          <w:b/>
          <w:sz w:val="24"/>
          <w:szCs w:val="24"/>
        </w:rPr>
        <w:tab/>
        <w:t>Udlevering</w:t>
      </w:r>
    </w:p>
    <w:p w14:paraId="35053A07" w14:textId="77777777" w:rsidR="00A02663" w:rsidRPr="00414820" w:rsidRDefault="00A02663" w:rsidP="00A02663">
      <w:pPr>
        <w:tabs>
          <w:tab w:val="left" w:pos="851"/>
        </w:tabs>
        <w:ind w:left="851" w:hanging="851"/>
        <w:rPr>
          <w:sz w:val="24"/>
          <w:szCs w:val="24"/>
        </w:rPr>
      </w:pPr>
      <w:r>
        <w:rPr>
          <w:sz w:val="24"/>
          <w:szCs w:val="24"/>
        </w:rPr>
        <w:tab/>
        <w:t>B</w:t>
      </w:r>
    </w:p>
    <w:p w14:paraId="248FE401" w14:textId="77777777" w:rsidR="00A02663" w:rsidRPr="00414820" w:rsidRDefault="00A02663" w:rsidP="00A02663">
      <w:pPr>
        <w:tabs>
          <w:tab w:val="left" w:pos="851"/>
        </w:tabs>
        <w:ind w:left="851" w:hanging="851"/>
        <w:rPr>
          <w:sz w:val="24"/>
          <w:szCs w:val="24"/>
        </w:rPr>
      </w:pPr>
    </w:p>
    <w:p w14:paraId="3F2ABC73" w14:textId="77777777" w:rsidR="00A02663" w:rsidRPr="00414820" w:rsidRDefault="00A02663" w:rsidP="00A02663">
      <w:pPr>
        <w:tabs>
          <w:tab w:val="left" w:pos="851"/>
        </w:tabs>
        <w:ind w:left="851" w:hanging="851"/>
        <w:rPr>
          <w:sz w:val="24"/>
          <w:szCs w:val="24"/>
        </w:rPr>
      </w:pPr>
    </w:p>
    <w:p w14:paraId="658C698F" w14:textId="77777777" w:rsidR="00A02663" w:rsidRPr="00414820" w:rsidRDefault="00A02663" w:rsidP="00A02663">
      <w:pPr>
        <w:tabs>
          <w:tab w:val="left" w:pos="851"/>
        </w:tabs>
        <w:ind w:left="851" w:hanging="851"/>
        <w:rPr>
          <w:b/>
          <w:sz w:val="24"/>
          <w:szCs w:val="24"/>
        </w:rPr>
      </w:pPr>
      <w:r w:rsidRPr="00414820">
        <w:rPr>
          <w:b/>
          <w:sz w:val="24"/>
          <w:szCs w:val="24"/>
        </w:rPr>
        <w:t>5.</w:t>
      </w:r>
      <w:r w:rsidRPr="00414820">
        <w:rPr>
          <w:b/>
          <w:sz w:val="24"/>
          <w:szCs w:val="24"/>
        </w:rPr>
        <w:tab/>
        <w:t>FARMAKOLOGISKE EGENSKABER</w:t>
      </w:r>
    </w:p>
    <w:p w14:paraId="56BA6E5C" w14:textId="77777777" w:rsidR="00A02663" w:rsidRPr="00414820" w:rsidRDefault="00A02663" w:rsidP="00A02663">
      <w:pPr>
        <w:tabs>
          <w:tab w:val="left" w:pos="851"/>
        </w:tabs>
        <w:ind w:left="851" w:hanging="851"/>
        <w:rPr>
          <w:sz w:val="24"/>
          <w:szCs w:val="24"/>
        </w:rPr>
      </w:pPr>
    </w:p>
    <w:p w14:paraId="4928B057" w14:textId="77777777" w:rsidR="00A02663" w:rsidRPr="00414820" w:rsidRDefault="00A02663" w:rsidP="00A02663">
      <w:pPr>
        <w:tabs>
          <w:tab w:val="left" w:pos="851"/>
        </w:tabs>
        <w:ind w:left="851" w:hanging="851"/>
        <w:rPr>
          <w:b/>
          <w:sz w:val="24"/>
          <w:szCs w:val="24"/>
        </w:rPr>
      </w:pPr>
      <w:r w:rsidRPr="00414820">
        <w:rPr>
          <w:b/>
          <w:sz w:val="24"/>
          <w:szCs w:val="24"/>
        </w:rPr>
        <w:t>5.0</w:t>
      </w:r>
      <w:r w:rsidRPr="00414820">
        <w:rPr>
          <w:b/>
          <w:sz w:val="24"/>
          <w:szCs w:val="24"/>
        </w:rPr>
        <w:tab/>
        <w:t>Terapeutisk klassifikation</w:t>
      </w:r>
    </w:p>
    <w:p w14:paraId="3901C92E"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ATC-kode: H</w:t>
      </w:r>
      <w:r>
        <w:rPr>
          <w:sz w:val="24"/>
          <w:szCs w:val="24"/>
        </w:rPr>
        <w:t xml:space="preserve"> </w:t>
      </w:r>
      <w:r w:rsidRPr="00414820">
        <w:rPr>
          <w:sz w:val="24"/>
          <w:szCs w:val="24"/>
        </w:rPr>
        <w:t>01</w:t>
      </w:r>
      <w:r>
        <w:rPr>
          <w:sz w:val="24"/>
          <w:szCs w:val="24"/>
        </w:rPr>
        <w:t xml:space="preserve"> </w:t>
      </w:r>
      <w:r w:rsidRPr="00414820">
        <w:rPr>
          <w:sz w:val="24"/>
          <w:szCs w:val="24"/>
        </w:rPr>
        <w:t>BA</w:t>
      </w:r>
      <w:r>
        <w:rPr>
          <w:sz w:val="24"/>
          <w:szCs w:val="24"/>
        </w:rPr>
        <w:t xml:space="preserve"> </w:t>
      </w:r>
      <w:r w:rsidRPr="00414820">
        <w:rPr>
          <w:sz w:val="24"/>
          <w:szCs w:val="24"/>
        </w:rPr>
        <w:t>02</w:t>
      </w:r>
      <w:r>
        <w:rPr>
          <w:sz w:val="24"/>
          <w:szCs w:val="24"/>
        </w:rPr>
        <w:t xml:space="preserve">. </w:t>
      </w:r>
      <w:proofErr w:type="spellStart"/>
      <w:r w:rsidRPr="00414820">
        <w:rPr>
          <w:sz w:val="24"/>
          <w:szCs w:val="24"/>
        </w:rPr>
        <w:t>Vasopressin</w:t>
      </w:r>
      <w:proofErr w:type="spellEnd"/>
      <w:r w:rsidRPr="00414820">
        <w:rPr>
          <w:sz w:val="24"/>
          <w:szCs w:val="24"/>
        </w:rPr>
        <w:t xml:space="preserve"> og </w:t>
      </w:r>
      <w:proofErr w:type="spellStart"/>
      <w:r w:rsidRPr="00414820">
        <w:rPr>
          <w:sz w:val="24"/>
          <w:szCs w:val="24"/>
        </w:rPr>
        <w:t>analoger</w:t>
      </w:r>
      <w:proofErr w:type="spellEnd"/>
      <w:r w:rsidRPr="00414820">
        <w:rPr>
          <w:sz w:val="24"/>
          <w:szCs w:val="24"/>
        </w:rPr>
        <w:t>.</w:t>
      </w:r>
    </w:p>
    <w:p w14:paraId="148FBFCE" w14:textId="77777777" w:rsidR="00A02663" w:rsidRPr="00414820" w:rsidRDefault="00A02663" w:rsidP="00A02663">
      <w:pPr>
        <w:tabs>
          <w:tab w:val="left" w:pos="851"/>
        </w:tabs>
        <w:ind w:left="851" w:hanging="851"/>
        <w:rPr>
          <w:sz w:val="24"/>
          <w:szCs w:val="24"/>
        </w:rPr>
      </w:pPr>
    </w:p>
    <w:p w14:paraId="69BE105C" w14:textId="77777777" w:rsidR="00A02663" w:rsidRPr="00414820" w:rsidRDefault="00A02663" w:rsidP="00A02663">
      <w:pPr>
        <w:tabs>
          <w:tab w:val="num" w:pos="851"/>
        </w:tabs>
        <w:ind w:left="851" w:hanging="851"/>
        <w:rPr>
          <w:b/>
          <w:sz w:val="24"/>
          <w:szCs w:val="24"/>
        </w:rPr>
      </w:pPr>
      <w:r w:rsidRPr="00414820">
        <w:rPr>
          <w:b/>
          <w:sz w:val="24"/>
          <w:szCs w:val="24"/>
        </w:rPr>
        <w:t>5.1</w:t>
      </w:r>
      <w:r w:rsidRPr="00414820">
        <w:rPr>
          <w:b/>
          <w:sz w:val="24"/>
          <w:szCs w:val="24"/>
        </w:rPr>
        <w:tab/>
      </w:r>
      <w:proofErr w:type="spellStart"/>
      <w:r w:rsidRPr="00414820">
        <w:rPr>
          <w:b/>
          <w:sz w:val="24"/>
          <w:szCs w:val="24"/>
        </w:rPr>
        <w:t>Farmakodynamiske</w:t>
      </w:r>
      <w:proofErr w:type="spellEnd"/>
      <w:r w:rsidRPr="00414820">
        <w:rPr>
          <w:b/>
          <w:sz w:val="24"/>
          <w:szCs w:val="24"/>
        </w:rPr>
        <w:t xml:space="preserve"> egenskaber</w:t>
      </w:r>
    </w:p>
    <w:p w14:paraId="3B86810C" w14:textId="77777777" w:rsidR="00A02663" w:rsidRDefault="00A02663" w:rsidP="00A02663">
      <w:pPr>
        <w:tabs>
          <w:tab w:val="left" w:pos="851"/>
        </w:tabs>
        <w:ind w:left="851" w:hanging="851"/>
        <w:rPr>
          <w:sz w:val="24"/>
          <w:szCs w:val="24"/>
        </w:rPr>
      </w:pPr>
      <w:r>
        <w:rPr>
          <w:sz w:val="24"/>
          <w:szCs w:val="24"/>
        </w:rPr>
        <w:tab/>
      </w:r>
    </w:p>
    <w:p w14:paraId="32118B38" w14:textId="77777777" w:rsidR="00A02663" w:rsidRPr="001B6C6F" w:rsidRDefault="00A02663" w:rsidP="00A02663">
      <w:pPr>
        <w:tabs>
          <w:tab w:val="left" w:pos="851"/>
        </w:tabs>
        <w:ind w:left="851" w:hanging="851"/>
        <w:rPr>
          <w:sz w:val="24"/>
          <w:szCs w:val="24"/>
          <w:u w:val="single"/>
          <w:lang w:eastAsia="da-DK"/>
        </w:rPr>
      </w:pPr>
      <w:r>
        <w:rPr>
          <w:sz w:val="24"/>
          <w:szCs w:val="24"/>
        </w:rPr>
        <w:tab/>
      </w:r>
      <w:r w:rsidRPr="001B6C6F">
        <w:rPr>
          <w:sz w:val="24"/>
          <w:szCs w:val="24"/>
          <w:u w:val="single"/>
        </w:rPr>
        <w:t>Virkningsmekanisme</w:t>
      </w:r>
    </w:p>
    <w:p w14:paraId="66169F5C"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Nocdurna</w:t>
      </w:r>
      <w:proofErr w:type="spellEnd"/>
      <w:r w:rsidRPr="00414820">
        <w:rPr>
          <w:sz w:val="24"/>
          <w:szCs w:val="24"/>
        </w:rPr>
        <w:t xml:space="preserve"> indeholder </w:t>
      </w:r>
      <w:proofErr w:type="spellStart"/>
      <w:r w:rsidRPr="00414820">
        <w:rPr>
          <w:sz w:val="24"/>
          <w:szCs w:val="24"/>
        </w:rPr>
        <w:t>desmopressin</w:t>
      </w:r>
      <w:proofErr w:type="spellEnd"/>
      <w:r w:rsidRPr="00414820">
        <w:rPr>
          <w:sz w:val="24"/>
          <w:szCs w:val="24"/>
        </w:rPr>
        <w:t xml:space="preserve"> der er en syntetisk analog til det naturligt forekommende anti-diuretiske hormon </w:t>
      </w:r>
      <w:proofErr w:type="spellStart"/>
      <w:r w:rsidRPr="00414820">
        <w:rPr>
          <w:sz w:val="24"/>
          <w:szCs w:val="24"/>
        </w:rPr>
        <w:t>arginin-vasopressin</w:t>
      </w:r>
      <w:proofErr w:type="spellEnd"/>
      <w:r w:rsidRPr="00414820">
        <w:rPr>
          <w:sz w:val="24"/>
          <w:szCs w:val="24"/>
        </w:rPr>
        <w:t xml:space="preserve"> (AVP). </w:t>
      </w:r>
      <w:proofErr w:type="spellStart"/>
      <w:r w:rsidRPr="00414820">
        <w:rPr>
          <w:sz w:val="24"/>
          <w:szCs w:val="24"/>
        </w:rPr>
        <w:t>Desmopressin</w:t>
      </w:r>
      <w:proofErr w:type="spellEnd"/>
      <w:r w:rsidRPr="00414820">
        <w:rPr>
          <w:sz w:val="24"/>
          <w:szCs w:val="24"/>
        </w:rPr>
        <w:t xml:space="preserve"> efterligner </w:t>
      </w:r>
      <w:proofErr w:type="spellStart"/>
      <w:r w:rsidRPr="00414820">
        <w:rPr>
          <w:sz w:val="24"/>
          <w:szCs w:val="24"/>
        </w:rPr>
        <w:t>vasopressins</w:t>
      </w:r>
      <w:proofErr w:type="spellEnd"/>
      <w:r w:rsidRPr="00414820">
        <w:rPr>
          <w:sz w:val="24"/>
          <w:szCs w:val="24"/>
        </w:rPr>
        <w:t xml:space="preserve"> antidiuretiske effekt, ved at binde til V2-receptorer i de </w:t>
      </w:r>
      <w:proofErr w:type="spellStart"/>
      <w:r w:rsidRPr="00414820">
        <w:rPr>
          <w:sz w:val="24"/>
          <w:szCs w:val="24"/>
        </w:rPr>
        <w:t>renale</w:t>
      </w:r>
      <w:proofErr w:type="spellEnd"/>
      <w:r w:rsidRPr="00414820">
        <w:rPr>
          <w:sz w:val="24"/>
          <w:szCs w:val="24"/>
        </w:rPr>
        <w:t xml:space="preserve"> samlerør i nyrerne, der forårsager </w:t>
      </w:r>
      <w:proofErr w:type="spellStart"/>
      <w:r w:rsidRPr="00414820">
        <w:rPr>
          <w:sz w:val="24"/>
          <w:szCs w:val="24"/>
        </w:rPr>
        <w:t>reabsorption</w:t>
      </w:r>
      <w:proofErr w:type="spellEnd"/>
      <w:r w:rsidRPr="00414820">
        <w:rPr>
          <w:sz w:val="24"/>
          <w:szCs w:val="24"/>
        </w:rPr>
        <w:t xml:space="preserve"> af vand i kroppen. Denne </w:t>
      </w:r>
      <w:proofErr w:type="spellStart"/>
      <w:r w:rsidRPr="00414820">
        <w:rPr>
          <w:sz w:val="24"/>
          <w:szCs w:val="24"/>
        </w:rPr>
        <w:t>reabsorption</w:t>
      </w:r>
      <w:proofErr w:type="spellEnd"/>
      <w:r w:rsidRPr="00414820">
        <w:rPr>
          <w:sz w:val="24"/>
          <w:szCs w:val="24"/>
        </w:rPr>
        <w:t xml:space="preserve"> nedsætter den natlig urinproduktion. På grund af de anbefalede kønsspecifikke lave doser (25 mikrogram for kvinder og 50 mikrogram for mænd), og den begrænsede varighed af virkningen af </w:t>
      </w:r>
      <w:proofErr w:type="spellStart"/>
      <w:r w:rsidRPr="00414820">
        <w:rPr>
          <w:sz w:val="24"/>
          <w:szCs w:val="24"/>
        </w:rPr>
        <w:t>Nocdurna</w:t>
      </w:r>
      <w:proofErr w:type="spellEnd"/>
      <w:r w:rsidRPr="00414820">
        <w:rPr>
          <w:sz w:val="24"/>
          <w:szCs w:val="24"/>
        </w:rPr>
        <w:t>, er den antidiuretiske aktivitet begrænset til nattesøvn</w:t>
      </w:r>
      <w:r>
        <w:rPr>
          <w:sz w:val="24"/>
          <w:szCs w:val="24"/>
        </w:rPr>
        <w:t>s</w:t>
      </w:r>
      <w:r w:rsidRPr="00414820">
        <w:rPr>
          <w:sz w:val="24"/>
          <w:szCs w:val="24"/>
        </w:rPr>
        <w:t>perioden.</w:t>
      </w:r>
    </w:p>
    <w:p w14:paraId="0CEC7939" w14:textId="77777777" w:rsidR="00A02663" w:rsidRPr="00414820" w:rsidRDefault="00A02663" w:rsidP="00A02663">
      <w:pPr>
        <w:tabs>
          <w:tab w:val="left" w:pos="851"/>
        </w:tabs>
        <w:ind w:left="851" w:hanging="851"/>
        <w:rPr>
          <w:sz w:val="24"/>
          <w:szCs w:val="24"/>
        </w:rPr>
      </w:pPr>
    </w:p>
    <w:p w14:paraId="66F3294A" w14:textId="77777777" w:rsidR="00A02663" w:rsidRPr="001B6C6F" w:rsidRDefault="00A02663" w:rsidP="00A02663">
      <w:pPr>
        <w:tabs>
          <w:tab w:val="left" w:pos="851"/>
        </w:tabs>
        <w:ind w:left="851" w:hanging="851"/>
        <w:rPr>
          <w:sz w:val="24"/>
          <w:szCs w:val="24"/>
          <w:u w:val="single"/>
        </w:rPr>
      </w:pPr>
      <w:r>
        <w:rPr>
          <w:sz w:val="24"/>
          <w:szCs w:val="24"/>
        </w:rPr>
        <w:tab/>
      </w:r>
      <w:proofErr w:type="spellStart"/>
      <w:r w:rsidRPr="001B6C6F">
        <w:rPr>
          <w:sz w:val="24"/>
          <w:szCs w:val="24"/>
          <w:u w:val="single"/>
        </w:rPr>
        <w:t>Farmakodynamisk</w:t>
      </w:r>
      <w:proofErr w:type="spellEnd"/>
      <w:r w:rsidRPr="001B6C6F">
        <w:rPr>
          <w:sz w:val="24"/>
          <w:szCs w:val="24"/>
          <w:u w:val="single"/>
        </w:rPr>
        <w:t xml:space="preserve"> virkning</w:t>
      </w:r>
    </w:p>
    <w:p w14:paraId="1983F4D2"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Den vægt-korrigerede </w:t>
      </w:r>
      <w:proofErr w:type="spellStart"/>
      <w:r w:rsidRPr="00414820">
        <w:rPr>
          <w:sz w:val="24"/>
          <w:szCs w:val="24"/>
        </w:rPr>
        <w:t>Nocdurna</w:t>
      </w:r>
      <w:proofErr w:type="spellEnd"/>
      <w:r>
        <w:rPr>
          <w:sz w:val="24"/>
          <w:szCs w:val="24"/>
        </w:rPr>
        <w:t>-</w:t>
      </w:r>
      <w:r w:rsidRPr="00414820">
        <w:rPr>
          <w:sz w:val="24"/>
          <w:szCs w:val="24"/>
        </w:rPr>
        <w:t>dosis</w:t>
      </w:r>
      <w:r>
        <w:rPr>
          <w:sz w:val="24"/>
          <w:szCs w:val="24"/>
        </w:rPr>
        <w:t>,</w:t>
      </w:r>
      <w:r w:rsidRPr="00414820">
        <w:rPr>
          <w:sz w:val="24"/>
          <w:szCs w:val="24"/>
        </w:rPr>
        <w:t xml:space="preserve"> der inducerede 50% maksimal opnåelig lægemiddeleffekt på natlig urinvolumen var signifikant forskellig mellem kvinder og mænd i studie CS29. Den anslåede eksponeringsværdi for mænd var 2,7 gange (95% CI: 1,3-8,1) højere end værdien for kvinder, for at opnå en identisk dynamisk effekt, hvilket svarer til højere </w:t>
      </w:r>
      <w:proofErr w:type="spellStart"/>
      <w:r w:rsidRPr="00414820">
        <w:rPr>
          <w:sz w:val="24"/>
          <w:szCs w:val="24"/>
        </w:rPr>
        <w:t>desmopressinfølsomhed</w:t>
      </w:r>
      <w:proofErr w:type="spellEnd"/>
      <w:r w:rsidRPr="00414820">
        <w:rPr>
          <w:sz w:val="24"/>
          <w:szCs w:val="24"/>
        </w:rPr>
        <w:t xml:space="preserve"> blandt kvinder. Udviklingen af </w:t>
      </w:r>
      <w:proofErr w:type="spellStart"/>
      <w:r w:rsidRPr="00414820">
        <w:rPr>
          <w:sz w:val="24"/>
          <w:szCs w:val="24"/>
        </w:rPr>
        <w:t>hyponatriæmi</w:t>
      </w:r>
      <w:proofErr w:type="spellEnd"/>
      <w:r w:rsidRPr="00414820">
        <w:rPr>
          <w:sz w:val="24"/>
          <w:szCs w:val="24"/>
        </w:rPr>
        <w:t xml:space="preserve"> er dosisafhængig. Kvinder har større risiko for at udvikle </w:t>
      </w:r>
      <w:proofErr w:type="spellStart"/>
      <w:r w:rsidRPr="00414820">
        <w:rPr>
          <w:sz w:val="24"/>
          <w:szCs w:val="24"/>
        </w:rPr>
        <w:t>hyponatriæmi</w:t>
      </w:r>
      <w:proofErr w:type="spellEnd"/>
      <w:r w:rsidRPr="00414820">
        <w:rPr>
          <w:sz w:val="24"/>
          <w:szCs w:val="24"/>
        </w:rPr>
        <w:t xml:space="preserve"> end mænd. Forekomsten for </w:t>
      </w:r>
      <w:proofErr w:type="spellStart"/>
      <w:r w:rsidRPr="00414820">
        <w:rPr>
          <w:sz w:val="24"/>
          <w:szCs w:val="24"/>
        </w:rPr>
        <w:t>hyponatriæmi</w:t>
      </w:r>
      <w:proofErr w:type="spellEnd"/>
      <w:r w:rsidRPr="00414820">
        <w:rPr>
          <w:sz w:val="24"/>
          <w:szCs w:val="24"/>
        </w:rPr>
        <w:t xml:space="preserve"> stiger med alderen (se pkt. 4.2 og 4.4).</w:t>
      </w:r>
    </w:p>
    <w:p w14:paraId="7653D635" w14:textId="77777777" w:rsidR="00A02663" w:rsidRPr="00414820" w:rsidRDefault="00A02663" w:rsidP="00A02663">
      <w:pPr>
        <w:tabs>
          <w:tab w:val="left" w:pos="851"/>
        </w:tabs>
        <w:ind w:left="851" w:hanging="851"/>
        <w:rPr>
          <w:sz w:val="24"/>
          <w:szCs w:val="24"/>
        </w:rPr>
      </w:pPr>
    </w:p>
    <w:p w14:paraId="094D98C2"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Klinisk virkning og sikkerhed</w:t>
      </w:r>
    </w:p>
    <w:p w14:paraId="00E9F45E"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Virkningen af </w:t>
      </w:r>
      <w:proofErr w:type="spellStart"/>
      <w:r w:rsidRPr="00414820">
        <w:rPr>
          <w:sz w:val="24"/>
          <w:szCs w:val="24"/>
        </w:rPr>
        <w:t>Nocdurna</w:t>
      </w:r>
      <w:proofErr w:type="spellEnd"/>
      <w:r w:rsidRPr="00414820">
        <w:rPr>
          <w:sz w:val="24"/>
          <w:szCs w:val="24"/>
        </w:rPr>
        <w:t xml:space="preserve"> er blevet påvist i to randomiserede dobbelt-blinde placebokontrollerede studier i henholdsvis 268 kvinder (studie CS40, </w:t>
      </w:r>
      <w:proofErr w:type="spellStart"/>
      <w:r w:rsidRPr="00414820">
        <w:rPr>
          <w:sz w:val="24"/>
          <w:szCs w:val="24"/>
        </w:rPr>
        <w:t>desmopressin</w:t>
      </w:r>
      <w:proofErr w:type="spellEnd"/>
      <w:r w:rsidRPr="00414820">
        <w:rPr>
          <w:sz w:val="24"/>
          <w:szCs w:val="24"/>
        </w:rPr>
        <w:t xml:space="preserve"> frysetørret tablet 25 mikrogram versus placebo) og 395 mænd (studie CS41, </w:t>
      </w:r>
      <w:proofErr w:type="spellStart"/>
      <w:r w:rsidRPr="00414820">
        <w:rPr>
          <w:sz w:val="24"/>
          <w:szCs w:val="24"/>
        </w:rPr>
        <w:t>desmopressin</w:t>
      </w:r>
      <w:proofErr w:type="spellEnd"/>
      <w:r w:rsidRPr="00414820">
        <w:rPr>
          <w:sz w:val="24"/>
          <w:szCs w:val="24"/>
        </w:rPr>
        <w:t xml:space="preserve"> frysetørret tablet 50 mikrogram og 75 mikrogram versus placebo) med </w:t>
      </w:r>
      <w:proofErr w:type="spellStart"/>
      <w:r w:rsidRPr="00414820">
        <w:rPr>
          <w:sz w:val="24"/>
          <w:szCs w:val="24"/>
        </w:rPr>
        <w:t>nykturi</w:t>
      </w:r>
      <w:proofErr w:type="spellEnd"/>
      <w:r w:rsidRPr="00414820">
        <w:rPr>
          <w:sz w:val="24"/>
          <w:szCs w:val="24"/>
        </w:rPr>
        <w:t xml:space="preserve"> defineret som et gennemsnit af ≥2 natlige vandladninger per nat og </w:t>
      </w:r>
      <w:proofErr w:type="spellStart"/>
      <w:r w:rsidRPr="00414820">
        <w:rPr>
          <w:sz w:val="24"/>
          <w:szCs w:val="24"/>
        </w:rPr>
        <w:t>polyuri</w:t>
      </w:r>
      <w:proofErr w:type="spellEnd"/>
      <w:r w:rsidRPr="00414820">
        <w:rPr>
          <w:sz w:val="24"/>
          <w:szCs w:val="24"/>
        </w:rPr>
        <w:t xml:space="preserve"> i 90% af kvinderne og 87% af mændene.</w:t>
      </w:r>
    </w:p>
    <w:p w14:paraId="2A505BDE" w14:textId="77777777" w:rsidR="00A02663" w:rsidRPr="00414820" w:rsidRDefault="00A02663" w:rsidP="00A02663">
      <w:pPr>
        <w:tabs>
          <w:tab w:val="left" w:pos="851"/>
        </w:tabs>
        <w:ind w:left="851" w:hanging="851"/>
        <w:rPr>
          <w:sz w:val="24"/>
          <w:szCs w:val="24"/>
        </w:rPr>
      </w:pPr>
    </w:p>
    <w:p w14:paraId="67E12372"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Begge studier imødekom de to </w:t>
      </w:r>
      <w:proofErr w:type="spellStart"/>
      <w:r w:rsidRPr="00414820">
        <w:rPr>
          <w:sz w:val="24"/>
          <w:szCs w:val="24"/>
        </w:rPr>
        <w:t>co</w:t>
      </w:r>
      <w:proofErr w:type="spellEnd"/>
      <w:r w:rsidRPr="00414820">
        <w:rPr>
          <w:sz w:val="24"/>
          <w:szCs w:val="24"/>
        </w:rPr>
        <w:t xml:space="preserve">-primære endepunkter med statistisk signifikante forskelle, til fordel for </w:t>
      </w:r>
      <w:proofErr w:type="spellStart"/>
      <w:r w:rsidRPr="00414820">
        <w:rPr>
          <w:sz w:val="24"/>
          <w:szCs w:val="24"/>
        </w:rPr>
        <w:t>desmopressin</w:t>
      </w:r>
      <w:proofErr w:type="spellEnd"/>
      <w:r w:rsidRPr="00414820">
        <w:rPr>
          <w:sz w:val="24"/>
          <w:szCs w:val="24"/>
        </w:rPr>
        <w:t xml:space="preserve"> frysetørret tablet over den 3 måneders periode. Der var et statistisk signifikant fald i de justerede gennemsnitlige antal natlige vandladninger fra baseline på </w:t>
      </w:r>
      <w:proofErr w:type="spellStart"/>
      <w:r w:rsidRPr="00414820">
        <w:rPr>
          <w:sz w:val="24"/>
          <w:szCs w:val="24"/>
        </w:rPr>
        <w:t>desmopressin</w:t>
      </w:r>
      <w:proofErr w:type="spellEnd"/>
      <w:r w:rsidRPr="00414820">
        <w:rPr>
          <w:sz w:val="24"/>
          <w:szCs w:val="24"/>
        </w:rPr>
        <w:t xml:space="preserve"> frysetørret tablet 25 mikrogram (-1,46) sammenlignet med placebo (-1,24) i det kvindelige studie (p = 0,028) (fig. 1) og </w:t>
      </w:r>
      <w:proofErr w:type="spellStart"/>
      <w:r w:rsidRPr="00414820">
        <w:rPr>
          <w:sz w:val="24"/>
          <w:szCs w:val="24"/>
        </w:rPr>
        <w:t>desmopressin</w:t>
      </w:r>
      <w:proofErr w:type="spellEnd"/>
      <w:r w:rsidRPr="00414820">
        <w:rPr>
          <w:sz w:val="24"/>
          <w:szCs w:val="24"/>
        </w:rPr>
        <w:t xml:space="preserve"> frysetørret tablet 50 mikrogram (-1,25) sammenlignet med placebo (-0,88) i det mandlige studie (p = 0,0003) (fig. 2). Andelen af forsøgspersoner med&gt; 33% fald i de gennemsnitlige antal natlige vandladninger (respondenter) blev signifikant forøget, næsten fordoblet. Odds ratio for&gt; 33% reduktion af </w:t>
      </w:r>
      <w:proofErr w:type="spellStart"/>
      <w:r w:rsidRPr="00414820">
        <w:rPr>
          <w:sz w:val="24"/>
          <w:szCs w:val="24"/>
        </w:rPr>
        <w:t>desmopressin</w:t>
      </w:r>
      <w:proofErr w:type="spellEnd"/>
      <w:r w:rsidRPr="00414820">
        <w:rPr>
          <w:sz w:val="24"/>
          <w:szCs w:val="24"/>
        </w:rPr>
        <w:t xml:space="preserve"> frysetørret tablet 25 mikrogram sammenlignet med placebo blev 1,85 (p = 0,006) i det kvindelige studie og odds ratio for&gt; 33% reduktion af </w:t>
      </w:r>
      <w:proofErr w:type="spellStart"/>
      <w:r w:rsidRPr="00414820">
        <w:rPr>
          <w:sz w:val="24"/>
          <w:szCs w:val="24"/>
        </w:rPr>
        <w:t>desmopressin</w:t>
      </w:r>
      <w:proofErr w:type="spellEnd"/>
      <w:r w:rsidRPr="00414820">
        <w:rPr>
          <w:sz w:val="24"/>
          <w:szCs w:val="24"/>
        </w:rPr>
        <w:t xml:space="preserve"> frysetørret tablet 50 mikrogram sammenlignet med placebo blev 1,98 (p = 0,0009) i det mandlige studie.</w:t>
      </w:r>
    </w:p>
    <w:p w14:paraId="4319C2EA" w14:textId="77777777" w:rsidR="00A02663" w:rsidRPr="00414820" w:rsidRDefault="00A02663" w:rsidP="00A02663">
      <w:pPr>
        <w:tabs>
          <w:tab w:val="left" w:pos="851"/>
        </w:tabs>
        <w:ind w:left="851" w:hanging="851"/>
        <w:rPr>
          <w:sz w:val="24"/>
          <w:szCs w:val="24"/>
        </w:rPr>
      </w:pPr>
    </w:p>
    <w:p w14:paraId="0868DA28" w14:textId="58B0EA6E" w:rsidR="00A02663" w:rsidRDefault="00A02663" w:rsidP="004C24E8">
      <w:pPr>
        <w:tabs>
          <w:tab w:val="left" w:pos="851"/>
        </w:tabs>
        <w:ind w:left="851" w:hanging="851"/>
        <w:rPr>
          <w:b/>
          <w:sz w:val="24"/>
          <w:szCs w:val="24"/>
        </w:rPr>
      </w:pPr>
      <w:r>
        <w:rPr>
          <w:sz w:val="24"/>
          <w:szCs w:val="24"/>
        </w:rPr>
        <w:tab/>
      </w:r>
      <w:r w:rsidRPr="00414820">
        <w:rPr>
          <w:sz w:val="24"/>
          <w:szCs w:val="24"/>
        </w:rPr>
        <w:t xml:space="preserve">For sekundære endepunkter, var der en stigning fra baseline til 3 måneder i den første uforstyrrede søvnperiode (FUSP)/tid til første vandladning ved en behandlings kontrast på 49 minutter i det kvindelige studie og 39 minutter i det mandlige studie. Der var en statistisk signifikant forbedring i livskvalitet for </w:t>
      </w:r>
      <w:proofErr w:type="spellStart"/>
      <w:r w:rsidRPr="00414820">
        <w:rPr>
          <w:sz w:val="24"/>
          <w:szCs w:val="24"/>
        </w:rPr>
        <w:t>desmopressin</w:t>
      </w:r>
      <w:proofErr w:type="spellEnd"/>
      <w:r w:rsidRPr="00414820">
        <w:rPr>
          <w:sz w:val="24"/>
          <w:szCs w:val="24"/>
        </w:rPr>
        <w:t xml:space="preserve"> frysetørret tablet 25 mikrogram (N-</w:t>
      </w:r>
      <w:proofErr w:type="spellStart"/>
      <w:r w:rsidRPr="00414820">
        <w:rPr>
          <w:sz w:val="24"/>
          <w:szCs w:val="24"/>
        </w:rPr>
        <w:t>QoL</w:t>
      </w:r>
      <w:proofErr w:type="spellEnd"/>
      <w:r w:rsidRPr="00414820">
        <w:rPr>
          <w:sz w:val="24"/>
          <w:szCs w:val="24"/>
        </w:rPr>
        <w:t xml:space="preserve"> total score 27,24) sammenlignet med placebo (21,90) (p = 0,0226) i kvinder og en forbedring for </w:t>
      </w:r>
      <w:proofErr w:type="spellStart"/>
      <w:r w:rsidRPr="00414820">
        <w:rPr>
          <w:sz w:val="24"/>
          <w:szCs w:val="24"/>
        </w:rPr>
        <w:t>desmopressin</w:t>
      </w:r>
      <w:proofErr w:type="spellEnd"/>
      <w:r w:rsidRPr="00414820">
        <w:rPr>
          <w:sz w:val="24"/>
          <w:szCs w:val="24"/>
        </w:rPr>
        <w:t xml:space="preserve"> frysetørret tablet 50 mikrogram (N-</w:t>
      </w:r>
      <w:proofErr w:type="spellStart"/>
      <w:r w:rsidRPr="00414820">
        <w:rPr>
          <w:sz w:val="24"/>
          <w:szCs w:val="24"/>
        </w:rPr>
        <w:t>QoL</w:t>
      </w:r>
      <w:proofErr w:type="spellEnd"/>
      <w:r w:rsidRPr="00414820">
        <w:rPr>
          <w:sz w:val="24"/>
          <w:szCs w:val="24"/>
        </w:rPr>
        <w:t xml:space="preserve"> samlede score 18,37) sammenlignet med placebo (13,88) (p = 0,0385) i mænd. Der var en stærk association (p &lt;0,0001) i begge studier mellem behandlingsrespons (reduktion i antallet af natlige vandladninger og stigning i FUSP) og forbedringer i patienternes livskvalitet.</w:t>
      </w:r>
      <w:r>
        <w:rPr>
          <w:b/>
          <w:sz w:val="24"/>
          <w:szCs w:val="24"/>
        </w:rPr>
        <w:br w:type="page"/>
      </w:r>
    </w:p>
    <w:p w14:paraId="3985E37C" w14:textId="77777777" w:rsidR="00A02663" w:rsidRPr="00414820" w:rsidRDefault="00A02663" w:rsidP="00A02663">
      <w:pPr>
        <w:tabs>
          <w:tab w:val="left" w:pos="851"/>
        </w:tabs>
        <w:ind w:left="851" w:hanging="851"/>
        <w:rPr>
          <w:b/>
          <w:sz w:val="24"/>
          <w:szCs w:val="24"/>
        </w:rPr>
      </w:pPr>
    </w:p>
    <w:p w14:paraId="6074D34D" w14:textId="77777777" w:rsidR="00A02663" w:rsidRPr="00414820" w:rsidRDefault="00A02663" w:rsidP="00A02663">
      <w:pPr>
        <w:tabs>
          <w:tab w:val="left" w:pos="851"/>
        </w:tabs>
        <w:ind w:left="851"/>
        <w:rPr>
          <w:b/>
          <w:sz w:val="24"/>
          <w:szCs w:val="24"/>
        </w:rPr>
      </w:pPr>
      <w:r w:rsidRPr="00414820">
        <w:rPr>
          <w:b/>
          <w:sz w:val="24"/>
          <w:szCs w:val="24"/>
        </w:rPr>
        <w:t>Figur 1. Co-Primært endepunkt: Justeret gennemsnitlig ændring fra baseline i natlige vandladninger over 3 måneders behandling - (Kvinder, CS40 komplet analyse sæt)</w:t>
      </w:r>
    </w:p>
    <w:p w14:paraId="7CDB2735" w14:textId="77777777" w:rsidR="00A02663" w:rsidRPr="00414820" w:rsidRDefault="00A02663" w:rsidP="00A02663">
      <w:pPr>
        <w:tabs>
          <w:tab w:val="left" w:pos="851"/>
        </w:tabs>
        <w:ind w:left="851"/>
        <w:rPr>
          <w:sz w:val="24"/>
          <w:szCs w:val="24"/>
        </w:rPr>
      </w:pPr>
      <w:r w:rsidRPr="00414820">
        <w:rPr>
          <w:sz w:val="24"/>
          <w:szCs w:val="24"/>
        </w:rPr>
        <w:t xml:space="preserve"> </w:t>
      </w:r>
    </w:p>
    <w:p w14:paraId="7E7C0E37" w14:textId="77777777" w:rsidR="00A02663" w:rsidRPr="00414820" w:rsidRDefault="00A02663" w:rsidP="00A02663">
      <w:pPr>
        <w:tabs>
          <w:tab w:val="left" w:pos="851"/>
        </w:tabs>
        <w:ind w:left="851"/>
        <w:rPr>
          <w:sz w:val="24"/>
          <w:szCs w:val="24"/>
        </w:rPr>
      </w:pPr>
      <w:r w:rsidRPr="00414820">
        <w:rPr>
          <w:iCs/>
          <w:noProof/>
          <w:sz w:val="24"/>
          <w:szCs w:val="24"/>
          <w:lang w:eastAsia="da-DK"/>
        </w:rPr>
        <w:drawing>
          <wp:inline distT="0" distB="0" distL="0" distR="0" wp14:anchorId="38A15E69" wp14:editId="21AFAAE7">
            <wp:extent cx="5067300" cy="33909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0" cy="3390900"/>
                    </a:xfrm>
                    <a:prstGeom prst="rect">
                      <a:avLst/>
                    </a:prstGeom>
                    <a:noFill/>
                    <a:ln>
                      <a:noFill/>
                    </a:ln>
                  </pic:spPr>
                </pic:pic>
              </a:graphicData>
            </a:graphic>
          </wp:inline>
        </w:drawing>
      </w:r>
    </w:p>
    <w:p w14:paraId="783A5ED2" w14:textId="77777777" w:rsidR="00A02663" w:rsidRPr="00414820" w:rsidRDefault="00A02663" w:rsidP="00A02663">
      <w:pPr>
        <w:tabs>
          <w:tab w:val="left" w:pos="851"/>
        </w:tabs>
        <w:ind w:left="851"/>
        <w:rPr>
          <w:b/>
          <w:sz w:val="24"/>
          <w:szCs w:val="24"/>
        </w:rPr>
      </w:pPr>
    </w:p>
    <w:p w14:paraId="72548E74" w14:textId="77777777" w:rsidR="00A02663" w:rsidRPr="00414820" w:rsidRDefault="00A02663" w:rsidP="00A02663">
      <w:pPr>
        <w:tabs>
          <w:tab w:val="left" w:pos="851"/>
        </w:tabs>
        <w:ind w:left="851"/>
        <w:rPr>
          <w:b/>
          <w:sz w:val="24"/>
          <w:szCs w:val="24"/>
        </w:rPr>
      </w:pPr>
    </w:p>
    <w:p w14:paraId="30E9F532" w14:textId="77777777" w:rsidR="00A02663" w:rsidRPr="00414820" w:rsidRDefault="00A02663" w:rsidP="00A02663">
      <w:pPr>
        <w:tabs>
          <w:tab w:val="left" w:pos="851"/>
        </w:tabs>
        <w:ind w:left="851"/>
        <w:rPr>
          <w:b/>
          <w:sz w:val="24"/>
          <w:szCs w:val="24"/>
        </w:rPr>
      </w:pPr>
      <w:r w:rsidRPr="00414820">
        <w:rPr>
          <w:b/>
          <w:sz w:val="24"/>
          <w:szCs w:val="24"/>
        </w:rPr>
        <w:t>Figur 2. Co-Primært endepunkt: Justeret gennemsnitlig ændring fra baseline i natlige vandladninger over 3 måneders behandling - (Mænd, CS41 komplet analyse sæt)</w:t>
      </w:r>
    </w:p>
    <w:p w14:paraId="1A705F26" w14:textId="77777777" w:rsidR="00A02663" w:rsidRPr="00414820" w:rsidRDefault="00A02663" w:rsidP="00A02663">
      <w:pPr>
        <w:tabs>
          <w:tab w:val="left" w:pos="851"/>
        </w:tabs>
        <w:ind w:left="851"/>
        <w:rPr>
          <w:sz w:val="24"/>
          <w:szCs w:val="24"/>
        </w:rPr>
      </w:pPr>
    </w:p>
    <w:p w14:paraId="63FF026E" w14:textId="77777777" w:rsidR="00A02663" w:rsidRPr="00414820" w:rsidRDefault="00A02663" w:rsidP="00A02663">
      <w:pPr>
        <w:tabs>
          <w:tab w:val="left" w:pos="851"/>
        </w:tabs>
        <w:ind w:left="851"/>
        <w:rPr>
          <w:sz w:val="24"/>
          <w:szCs w:val="24"/>
        </w:rPr>
      </w:pPr>
      <w:r w:rsidRPr="00414820">
        <w:rPr>
          <w:sz w:val="24"/>
          <w:szCs w:val="24"/>
        </w:rPr>
        <w:t xml:space="preserve"> </w:t>
      </w:r>
      <w:r w:rsidRPr="00414820">
        <w:rPr>
          <w:noProof/>
          <w:sz w:val="24"/>
          <w:szCs w:val="24"/>
          <w:lang w:eastAsia="da-DK"/>
        </w:rPr>
        <w:drawing>
          <wp:inline distT="0" distB="0" distL="0" distR="0" wp14:anchorId="6B3C21B4" wp14:editId="7CE5E2A9">
            <wp:extent cx="4962525" cy="3305175"/>
            <wp:effectExtent l="0" t="0" r="9525" b="9525"/>
            <wp:docPr id="2" name="Billede 2" descr="primplot_FAS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mplot_FASF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2525" cy="3305175"/>
                    </a:xfrm>
                    <a:prstGeom prst="rect">
                      <a:avLst/>
                    </a:prstGeom>
                    <a:noFill/>
                    <a:ln>
                      <a:noFill/>
                    </a:ln>
                  </pic:spPr>
                </pic:pic>
              </a:graphicData>
            </a:graphic>
          </wp:inline>
        </w:drawing>
      </w:r>
    </w:p>
    <w:p w14:paraId="490D16B1" w14:textId="77777777" w:rsidR="00A02663" w:rsidRPr="00414820" w:rsidRDefault="00A02663" w:rsidP="00A02663">
      <w:pPr>
        <w:tabs>
          <w:tab w:val="left" w:pos="851"/>
        </w:tabs>
        <w:ind w:left="851"/>
        <w:rPr>
          <w:sz w:val="24"/>
          <w:szCs w:val="24"/>
        </w:rPr>
      </w:pPr>
    </w:p>
    <w:p w14:paraId="162C7140"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I et dobbelt-blindet randomiseret klinisk studie blev virkning og sikkerheden af en kombinationsbehandling med </w:t>
      </w:r>
      <w:proofErr w:type="spellStart"/>
      <w:r w:rsidRPr="00414820">
        <w:rPr>
          <w:sz w:val="24"/>
          <w:szCs w:val="24"/>
        </w:rPr>
        <w:t>desmopressin</w:t>
      </w:r>
      <w:proofErr w:type="spellEnd"/>
      <w:r w:rsidRPr="00414820">
        <w:rPr>
          <w:sz w:val="24"/>
          <w:szCs w:val="24"/>
        </w:rPr>
        <w:t xml:space="preserve"> frysetørret tablet og </w:t>
      </w:r>
      <w:proofErr w:type="spellStart"/>
      <w:r w:rsidRPr="00414820">
        <w:rPr>
          <w:sz w:val="24"/>
          <w:szCs w:val="24"/>
        </w:rPr>
        <w:t>tolterodin</w:t>
      </w:r>
      <w:proofErr w:type="spellEnd"/>
      <w:r w:rsidRPr="00414820">
        <w:rPr>
          <w:sz w:val="24"/>
          <w:szCs w:val="24"/>
        </w:rPr>
        <w:t xml:space="preserve"> depotkapsel undersøgt til behandling af en overaktiv blære med </w:t>
      </w:r>
      <w:proofErr w:type="spellStart"/>
      <w:r w:rsidRPr="00414820">
        <w:rPr>
          <w:sz w:val="24"/>
          <w:szCs w:val="24"/>
        </w:rPr>
        <w:t>nykturi</w:t>
      </w:r>
      <w:proofErr w:type="spellEnd"/>
      <w:r w:rsidRPr="00414820">
        <w:rPr>
          <w:sz w:val="24"/>
          <w:szCs w:val="24"/>
        </w:rPr>
        <w:t xml:space="preserve"> hos kvinder, i en periode på 3 måneder. Niogfyrre patienter blev udsat for en kombination af </w:t>
      </w:r>
      <w:proofErr w:type="spellStart"/>
      <w:r w:rsidRPr="00414820">
        <w:rPr>
          <w:sz w:val="24"/>
          <w:szCs w:val="24"/>
        </w:rPr>
        <w:t>Nocdurna</w:t>
      </w:r>
      <w:proofErr w:type="spellEnd"/>
      <w:r w:rsidRPr="00414820">
        <w:rPr>
          <w:sz w:val="24"/>
          <w:szCs w:val="24"/>
        </w:rPr>
        <w:t xml:space="preserve"> (</w:t>
      </w:r>
      <w:proofErr w:type="spellStart"/>
      <w:r w:rsidRPr="00414820">
        <w:rPr>
          <w:sz w:val="24"/>
          <w:szCs w:val="24"/>
        </w:rPr>
        <w:t>desmopressin</w:t>
      </w:r>
      <w:proofErr w:type="spellEnd"/>
      <w:r w:rsidRPr="00414820">
        <w:rPr>
          <w:sz w:val="24"/>
          <w:szCs w:val="24"/>
        </w:rPr>
        <w:t xml:space="preserve"> frysetørret tablet) 25 mikrogram og </w:t>
      </w:r>
      <w:proofErr w:type="spellStart"/>
      <w:r w:rsidRPr="00414820">
        <w:rPr>
          <w:sz w:val="24"/>
          <w:szCs w:val="24"/>
        </w:rPr>
        <w:t>tolterodin</w:t>
      </w:r>
      <w:proofErr w:type="spellEnd"/>
      <w:r w:rsidRPr="00414820">
        <w:rPr>
          <w:sz w:val="24"/>
          <w:szCs w:val="24"/>
        </w:rPr>
        <w:t xml:space="preserve"> 4 milligram. Ingen alvorlige bivirkninger blev observeret i dette studie og sikkerhedsprofilen af kombinationsbehandlingen var magen til sikkerhedsprofilen for </w:t>
      </w:r>
      <w:proofErr w:type="spellStart"/>
      <w:r w:rsidRPr="00414820">
        <w:rPr>
          <w:sz w:val="24"/>
          <w:szCs w:val="24"/>
        </w:rPr>
        <w:t>Nocdurna</w:t>
      </w:r>
      <w:proofErr w:type="spellEnd"/>
      <w:r w:rsidRPr="00414820">
        <w:rPr>
          <w:sz w:val="24"/>
          <w:szCs w:val="24"/>
        </w:rPr>
        <w:t xml:space="preserve"> 25 mikrogram. Virkningen i form af reduktion fra baseline i gennemsnitlige antal natlige vandladninger i løbet af 3 måneders behandling var numerisk større i kombinationsbehandlingen versus </w:t>
      </w:r>
      <w:proofErr w:type="spellStart"/>
      <w:r w:rsidRPr="00414820">
        <w:rPr>
          <w:sz w:val="24"/>
          <w:szCs w:val="24"/>
        </w:rPr>
        <w:t>tolterodin</w:t>
      </w:r>
      <w:proofErr w:type="spellEnd"/>
      <w:r w:rsidRPr="00414820">
        <w:rPr>
          <w:sz w:val="24"/>
          <w:szCs w:val="24"/>
        </w:rPr>
        <w:t xml:space="preserve"> monoterapigruppen (behandling kontrast, -0.34 vandladninger) i komplet analysesæt, og forskellen nåede statistisk signifikans (p = 0,049) med en behandlingseffekt på -0.41 vandladninger i per </w:t>
      </w:r>
      <w:proofErr w:type="gramStart"/>
      <w:r w:rsidRPr="00414820">
        <w:rPr>
          <w:sz w:val="24"/>
          <w:szCs w:val="24"/>
        </w:rPr>
        <w:t>protokol analysen</w:t>
      </w:r>
      <w:proofErr w:type="gramEnd"/>
      <w:r w:rsidRPr="00414820">
        <w:rPr>
          <w:sz w:val="24"/>
          <w:szCs w:val="24"/>
        </w:rPr>
        <w:t>.</w:t>
      </w:r>
    </w:p>
    <w:p w14:paraId="42015BC6" w14:textId="77777777" w:rsidR="00A02663" w:rsidRPr="00414820" w:rsidRDefault="00A02663" w:rsidP="00A02663">
      <w:pPr>
        <w:tabs>
          <w:tab w:val="left" w:pos="851"/>
        </w:tabs>
        <w:ind w:left="851" w:hanging="851"/>
        <w:rPr>
          <w:sz w:val="24"/>
          <w:szCs w:val="24"/>
        </w:rPr>
      </w:pPr>
    </w:p>
    <w:p w14:paraId="492A8542"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Kønsforskelle i den kliniske sikkerhed og virkning</w:t>
      </w:r>
    </w:p>
    <w:p w14:paraId="7F47160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Klinisk studie [FE992026 CS029] analyserede dosis-respons på </w:t>
      </w:r>
      <w:proofErr w:type="spellStart"/>
      <w:r w:rsidRPr="00414820">
        <w:rPr>
          <w:sz w:val="24"/>
          <w:szCs w:val="24"/>
        </w:rPr>
        <w:t>Nocdurna</w:t>
      </w:r>
      <w:proofErr w:type="spellEnd"/>
      <w:r w:rsidRPr="00414820">
        <w:rPr>
          <w:sz w:val="24"/>
          <w:szCs w:val="24"/>
        </w:rPr>
        <w:t xml:space="preserve"> hos mænd og kvinder i doser fra 10 til 100 mikrogram: Hos kvinder, var der ingen yderligere øgning i den </w:t>
      </w:r>
      <w:proofErr w:type="spellStart"/>
      <w:r w:rsidRPr="00414820">
        <w:rPr>
          <w:sz w:val="24"/>
          <w:szCs w:val="24"/>
        </w:rPr>
        <w:t>farmakodynamiske</w:t>
      </w:r>
      <w:proofErr w:type="spellEnd"/>
      <w:r w:rsidRPr="00414820">
        <w:rPr>
          <w:sz w:val="24"/>
          <w:szCs w:val="24"/>
        </w:rPr>
        <w:t xml:space="preserve"> virkning ved doser over 25 mikrogram, hvilket indikerer, at dosisrespons</w:t>
      </w:r>
      <w:r>
        <w:rPr>
          <w:sz w:val="24"/>
          <w:szCs w:val="24"/>
        </w:rPr>
        <w:t>-</w:t>
      </w:r>
      <w:r w:rsidRPr="00414820">
        <w:rPr>
          <w:sz w:val="24"/>
          <w:szCs w:val="24"/>
        </w:rPr>
        <w:t>plateau blev nået ved 25 mikrogram hos kvinder. Hos mænd, var reduktionen af urinvolumen større ved 50 mikrogram, men ikke væsentligt højere ved 100 mikrogram. At øge dosis til 50 mikrogram hos kvinder gav ikke yderligere virknin</w:t>
      </w:r>
      <w:r>
        <w:rPr>
          <w:sz w:val="24"/>
          <w:szCs w:val="24"/>
        </w:rPr>
        <w:t>g, men var forbundet med en fem</w:t>
      </w:r>
      <w:r w:rsidRPr="00414820">
        <w:rPr>
          <w:sz w:val="24"/>
          <w:szCs w:val="24"/>
        </w:rPr>
        <w:t xml:space="preserve">dobbelt stigning i risikoen for </w:t>
      </w:r>
      <w:proofErr w:type="spellStart"/>
      <w:r w:rsidRPr="00414820">
        <w:rPr>
          <w:sz w:val="24"/>
          <w:szCs w:val="24"/>
        </w:rPr>
        <w:t>hyponatriæmi</w:t>
      </w:r>
      <w:proofErr w:type="spellEnd"/>
      <w:r w:rsidRPr="00414820">
        <w:rPr>
          <w:sz w:val="24"/>
          <w:szCs w:val="24"/>
        </w:rPr>
        <w:t xml:space="preserve"> sammenlignet med mænd i aldersgruppen over 50 år (p = 0,015).</w:t>
      </w:r>
    </w:p>
    <w:p w14:paraId="65242D2E" w14:textId="77777777" w:rsidR="00A02663" w:rsidRPr="00414820" w:rsidRDefault="00A02663" w:rsidP="00A02663">
      <w:pPr>
        <w:tabs>
          <w:tab w:val="left" w:pos="851"/>
        </w:tabs>
        <w:ind w:left="851" w:hanging="851"/>
        <w:rPr>
          <w:sz w:val="24"/>
          <w:szCs w:val="24"/>
        </w:rPr>
      </w:pPr>
    </w:p>
    <w:p w14:paraId="37E631A0" w14:textId="77777777" w:rsidR="00A02663" w:rsidRPr="00414820" w:rsidRDefault="00A02663" w:rsidP="00A02663">
      <w:pPr>
        <w:tabs>
          <w:tab w:val="left" w:pos="851"/>
        </w:tabs>
        <w:ind w:left="851" w:hanging="851"/>
        <w:rPr>
          <w:b/>
          <w:sz w:val="24"/>
          <w:szCs w:val="24"/>
        </w:rPr>
      </w:pPr>
      <w:r w:rsidRPr="00414820">
        <w:rPr>
          <w:b/>
          <w:sz w:val="24"/>
          <w:szCs w:val="24"/>
        </w:rPr>
        <w:t>5.2</w:t>
      </w:r>
      <w:r w:rsidRPr="00414820">
        <w:rPr>
          <w:b/>
          <w:sz w:val="24"/>
          <w:szCs w:val="24"/>
        </w:rPr>
        <w:tab/>
      </w:r>
      <w:proofErr w:type="spellStart"/>
      <w:r w:rsidRPr="00414820">
        <w:rPr>
          <w:b/>
          <w:sz w:val="24"/>
          <w:szCs w:val="24"/>
        </w:rPr>
        <w:t>Farmakokinetiske</w:t>
      </w:r>
      <w:proofErr w:type="spellEnd"/>
      <w:r w:rsidRPr="00414820">
        <w:rPr>
          <w:b/>
          <w:sz w:val="24"/>
          <w:szCs w:val="24"/>
        </w:rPr>
        <w:t xml:space="preserve"> egenskaber</w:t>
      </w:r>
    </w:p>
    <w:p w14:paraId="150AA0E4" w14:textId="77777777" w:rsidR="00A02663" w:rsidRDefault="00A02663" w:rsidP="00A02663">
      <w:pPr>
        <w:tabs>
          <w:tab w:val="left" w:pos="851"/>
        </w:tabs>
        <w:ind w:left="851" w:hanging="851"/>
        <w:rPr>
          <w:sz w:val="24"/>
          <w:szCs w:val="24"/>
          <w:u w:val="single"/>
        </w:rPr>
      </w:pPr>
    </w:p>
    <w:p w14:paraId="53CB1588" w14:textId="77777777" w:rsidR="00A02663" w:rsidRPr="00414820" w:rsidRDefault="00A02663" w:rsidP="00A02663">
      <w:pPr>
        <w:tabs>
          <w:tab w:val="left" w:pos="851"/>
        </w:tabs>
        <w:ind w:left="851" w:hanging="851"/>
        <w:rPr>
          <w:sz w:val="24"/>
          <w:szCs w:val="24"/>
          <w:u w:val="single"/>
          <w:lang w:eastAsia="da-DK"/>
        </w:rPr>
      </w:pPr>
      <w:r w:rsidRPr="001B6C6F">
        <w:rPr>
          <w:sz w:val="24"/>
          <w:szCs w:val="24"/>
        </w:rPr>
        <w:tab/>
      </w:r>
      <w:r w:rsidRPr="00414820">
        <w:rPr>
          <w:sz w:val="24"/>
          <w:szCs w:val="24"/>
          <w:u w:val="single"/>
        </w:rPr>
        <w:t>Absorption</w:t>
      </w:r>
    </w:p>
    <w:p w14:paraId="3105DFEB"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Den gennemsnitlige absolutte biotilgængelighed af </w:t>
      </w:r>
      <w:proofErr w:type="spellStart"/>
      <w:r w:rsidRPr="00414820">
        <w:rPr>
          <w:sz w:val="24"/>
          <w:szCs w:val="24"/>
        </w:rPr>
        <w:t>desmopressin</w:t>
      </w:r>
      <w:proofErr w:type="spellEnd"/>
      <w:r w:rsidRPr="00414820">
        <w:rPr>
          <w:sz w:val="24"/>
          <w:szCs w:val="24"/>
        </w:rPr>
        <w:t xml:space="preserve"> efter </w:t>
      </w:r>
      <w:proofErr w:type="spellStart"/>
      <w:r w:rsidRPr="00414820">
        <w:rPr>
          <w:sz w:val="24"/>
          <w:szCs w:val="24"/>
        </w:rPr>
        <w:t>sublingual</w:t>
      </w:r>
      <w:proofErr w:type="spellEnd"/>
      <w:r w:rsidRPr="00414820">
        <w:rPr>
          <w:sz w:val="24"/>
          <w:szCs w:val="24"/>
        </w:rPr>
        <w:t xml:space="preserve"> administration fra tidligere dosisstudier med doser på 200, 400 og 800 mikrogram er 0,25%, med et 95% konfidensinterval på 0,21-0,31%. </w:t>
      </w:r>
      <w:proofErr w:type="spellStart"/>
      <w:r w:rsidRPr="00414820">
        <w:rPr>
          <w:sz w:val="24"/>
          <w:szCs w:val="24"/>
        </w:rPr>
        <w:t>Desmopressin</w:t>
      </w:r>
      <w:proofErr w:type="spellEnd"/>
      <w:r w:rsidRPr="00414820">
        <w:rPr>
          <w:sz w:val="24"/>
          <w:szCs w:val="24"/>
        </w:rPr>
        <w:t xml:space="preserve"> udviser en moderat til høj variabilitet i biotilgængeligheden, både inden for og mellem forsøgspersoner. </w:t>
      </w:r>
      <w:proofErr w:type="spellStart"/>
      <w:r w:rsidRPr="00414820">
        <w:rPr>
          <w:sz w:val="24"/>
          <w:szCs w:val="24"/>
        </w:rPr>
        <w:t>Desmopressin</w:t>
      </w:r>
      <w:proofErr w:type="spellEnd"/>
      <w:r w:rsidRPr="00414820">
        <w:rPr>
          <w:sz w:val="24"/>
          <w:szCs w:val="24"/>
        </w:rPr>
        <w:t xml:space="preserve"> viser dosislinearitet med hensyn til AUC og </w:t>
      </w:r>
      <w:proofErr w:type="spellStart"/>
      <w:r w:rsidRPr="00414820">
        <w:rPr>
          <w:sz w:val="24"/>
          <w:szCs w:val="24"/>
        </w:rPr>
        <w:t>C</w:t>
      </w:r>
      <w:r w:rsidRPr="001B6C6F">
        <w:rPr>
          <w:sz w:val="24"/>
          <w:szCs w:val="24"/>
          <w:vertAlign w:val="subscript"/>
        </w:rPr>
        <w:t>max</w:t>
      </w:r>
      <w:proofErr w:type="spellEnd"/>
      <w:r w:rsidRPr="00414820">
        <w:rPr>
          <w:sz w:val="24"/>
          <w:szCs w:val="24"/>
        </w:rPr>
        <w:t xml:space="preserve"> i intervallet 60-240 mikrogram. Dog er biotilgængeligheden af doser under 60 ikke evalueret.</w:t>
      </w:r>
    </w:p>
    <w:p w14:paraId="496C0839" w14:textId="77777777" w:rsidR="00A02663" w:rsidRPr="00414820" w:rsidRDefault="00A02663" w:rsidP="00A02663">
      <w:pPr>
        <w:tabs>
          <w:tab w:val="left" w:pos="851"/>
        </w:tabs>
        <w:ind w:left="851" w:hanging="851"/>
        <w:rPr>
          <w:sz w:val="24"/>
          <w:szCs w:val="24"/>
        </w:rPr>
      </w:pPr>
    </w:p>
    <w:p w14:paraId="508441FB"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Fordeling</w:t>
      </w:r>
    </w:p>
    <w:p w14:paraId="7CE41AC3"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Desmopressins</w:t>
      </w:r>
      <w:proofErr w:type="spellEnd"/>
      <w:r w:rsidRPr="00414820">
        <w:rPr>
          <w:sz w:val="24"/>
          <w:szCs w:val="24"/>
        </w:rPr>
        <w:t xml:space="preserve"> fordeling beskrives bedst med en to-</w:t>
      </w:r>
      <w:proofErr w:type="spellStart"/>
      <w:r w:rsidRPr="00414820">
        <w:rPr>
          <w:sz w:val="24"/>
          <w:szCs w:val="24"/>
        </w:rPr>
        <w:t>kompartment</w:t>
      </w:r>
      <w:proofErr w:type="spellEnd"/>
      <w:r w:rsidRPr="00414820">
        <w:rPr>
          <w:sz w:val="24"/>
          <w:szCs w:val="24"/>
        </w:rPr>
        <w:t xml:space="preserve"> model, hvor fordelingsvolumen under elimineringsfasen er 0,3-0,5 l/kg.</w:t>
      </w:r>
    </w:p>
    <w:p w14:paraId="55E3B036" w14:textId="77777777" w:rsidR="00A02663" w:rsidRPr="00414820" w:rsidRDefault="00A02663" w:rsidP="00A02663">
      <w:pPr>
        <w:tabs>
          <w:tab w:val="left" w:pos="851"/>
        </w:tabs>
        <w:ind w:left="851" w:hanging="851"/>
        <w:rPr>
          <w:sz w:val="24"/>
          <w:szCs w:val="24"/>
        </w:rPr>
      </w:pPr>
    </w:p>
    <w:p w14:paraId="1AEBEDBF"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 xml:space="preserve">Biotransformation </w:t>
      </w:r>
    </w:p>
    <w:p w14:paraId="680C81F7" w14:textId="77777777" w:rsidR="00A02663" w:rsidRPr="00414820" w:rsidRDefault="00A02663" w:rsidP="00A02663">
      <w:pPr>
        <w:tabs>
          <w:tab w:val="left" w:pos="851"/>
        </w:tabs>
        <w:ind w:left="851" w:hanging="851"/>
        <w:rPr>
          <w:sz w:val="24"/>
          <w:szCs w:val="24"/>
        </w:rPr>
      </w:pPr>
      <w:r>
        <w:rPr>
          <w:i/>
          <w:sz w:val="24"/>
          <w:szCs w:val="24"/>
        </w:rPr>
        <w:tab/>
      </w:r>
      <w:r w:rsidRPr="00414820">
        <w:rPr>
          <w:i/>
          <w:sz w:val="24"/>
          <w:szCs w:val="24"/>
        </w:rPr>
        <w:t xml:space="preserve">In </w:t>
      </w:r>
      <w:proofErr w:type="spellStart"/>
      <w:r w:rsidRPr="00414820">
        <w:rPr>
          <w:i/>
          <w:sz w:val="24"/>
          <w:szCs w:val="24"/>
        </w:rPr>
        <w:t>vivo</w:t>
      </w:r>
      <w:proofErr w:type="spellEnd"/>
      <w:r w:rsidRPr="00414820">
        <w:rPr>
          <w:sz w:val="24"/>
          <w:szCs w:val="24"/>
        </w:rPr>
        <w:t xml:space="preserve">-metabolismen for </w:t>
      </w:r>
      <w:proofErr w:type="spellStart"/>
      <w:r w:rsidRPr="00414820">
        <w:rPr>
          <w:sz w:val="24"/>
          <w:szCs w:val="24"/>
        </w:rPr>
        <w:t>desmopressin</w:t>
      </w:r>
      <w:proofErr w:type="spellEnd"/>
      <w:r w:rsidRPr="00414820">
        <w:rPr>
          <w:sz w:val="24"/>
          <w:szCs w:val="24"/>
        </w:rPr>
        <w:t xml:space="preserve"> er ikke undersøgt. </w:t>
      </w:r>
      <w:r w:rsidRPr="00414820">
        <w:rPr>
          <w:i/>
          <w:sz w:val="24"/>
          <w:szCs w:val="24"/>
        </w:rPr>
        <w:t xml:space="preserve">In </w:t>
      </w:r>
      <w:proofErr w:type="spellStart"/>
      <w:r w:rsidRPr="00414820">
        <w:rPr>
          <w:i/>
          <w:sz w:val="24"/>
          <w:szCs w:val="24"/>
        </w:rPr>
        <w:t>vitro</w:t>
      </w:r>
      <w:proofErr w:type="spellEnd"/>
      <w:r w:rsidRPr="00414820">
        <w:rPr>
          <w:sz w:val="24"/>
          <w:szCs w:val="24"/>
        </w:rPr>
        <w:t xml:space="preserve"> humane </w:t>
      </w:r>
      <w:proofErr w:type="spellStart"/>
      <w:r w:rsidRPr="00414820">
        <w:rPr>
          <w:sz w:val="24"/>
          <w:szCs w:val="24"/>
        </w:rPr>
        <w:t>levermikrosom</w:t>
      </w:r>
      <w:proofErr w:type="spellEnd"/>
      <w:r w:rsidRPr="00414820">
        <w:rPr>
          <w:sz w:val="24"/>
          <w:szCs w:val="24"/>
        </w:rPr>
        <w:t xml:space="preserve"> metabolismestudier med </w:t>
      </w:r>
      <w:proofErr w:type="spellStart"/>
      <w:r w:rsidRPr="00414820">
        <w:rPr>
          <w:sz w:val="24"/>
          <w:szCs w:val="24"/>
        </w:rPr>
        <w:t>desmopressin</w:t>
      </w:r>
      <w:proofErr w:type="spellEnd"/>
      <w:r w:rsidRPr="00414820">
        <w:rPr>
          <w:sz w:val="24"/>
          <w:szCs w:val="24"/>
        </w:rPr>
        <w:t xml:space="preserve"> har vist, at der ikke </w:t>
      </w:r>
      <w:proofErr w:type="spellStart"/>
      <w:r w:rsidRPr="00414820">
        <w:rPr>
          <w:sz w:val="24"/>
          <w:szCs w:val="24"/>
        </w:rPr>
        <w:t>metaboliseres</w:t>
      </w:r>
      <w:proofErr w:type="spellEnd"/>
      <w:r w:rsidRPr="00414820">
        <w:rPr>
          <w:sz w:val="24"/>
          <w:szCs w:val="24"/>
        </w:rPr>
        <w:t xml:space="preserve"> nogen signifikant mængde i leveren via </w:t>
      </w:r>
      <w:proofErr w:type="spellStart"/>
      <w:r w:rsidRPr="00414820">
        <w:rPr>
          <w:sz w:val="24"/>
          <w:szCs w:val="24"/>
        </w:rPr>
        <w:t>cytokrom</w:t>
      </w:r>
      <w:proofErr w:type="spellEnd"/>
      <w:r w:rsidRPr="00414820">
        <w:rPr>
          <w:sz w:val="24"/>
          <w:szCs w:val="24"/>
        </w:rPr>
        <w:t xml:space="preserve"> P450-systemet. Det er derfor usandsynligt, at </w:t>
      </w:r>
      <w:proofErr w:type="spellStart"/>
      <w:r w:rsidRPr="00414820">
        <w:rPr>
          <w:sz w:val="24"/>
          <w:szCs w:val="24"/>
        </w:rPr>
        <w:t>desmopressin</w:t>
      </w:r>
      <w:proofErr w:type="spellEnd"/>
      <w:r w:rsidRPr="00414820">
        <w:rPr>
          <w:sz w:val="24"/>
          <w:szCs w:val="24"/>
        </w:rPr>
        <w:t xml:space="preserve"> </w:t>
      </w:r>
      <w:proofErr w:type="spellStart"/>
      <w:r w:rsidRPr="00414820">
        <w:rPr>
          <w:sz w:val="24"/>
          <w:szCs w:val="24"/>
        </w:rPr>
        <w:t>metaboliseres</w:t>
      </w:r>
      <w:proofErr w:type="spellEnd"/>
      <w:r w:rsidRPr="00414820">
        <w:rPr>
          <w:sz w:val="24"/>
          <w:szCs w:val="24"/>
        </w:rPr>
        <w:t xml:space="preserve"> </w:t>
      </w:r>
      <w:r w:rsidRPr="00414820">
        <w:rPr>
          <w:i/>
          <w:sz w:val="24"/>
          <w:szCs w:val="24"/>
        </w:rPr>
        <w:t xml:space="preserve">in </w:t>
      </w:r>
      <w:proofErr w:type="spellStart"/>
      <w:r w:rsidRPr="00414820">
        <w:rPr>
          <w:i/>
          <w:sz w:val="24"/>
          <w:szCs w:val="24"/>
        </w:rPr>
        <w:t>vivo</w:t>
      </w:r>
      <w:proofErr w:type="spellEnd"/>
      <w:r w:rsidRPr="00414820">
        <w:rPr>
          <w:sz w:val="24"/>
          <w:szCs w:val="24"/>
        </w:rPr>
        <w:t xml:space="preserve"> via </w:t>
      </w:r>
      <w:proofErr w:type="spellStart"/>
      <w:r w:rsidRPr="00414820">
        <w:rPr>
          <w:sz w:val="24"/>
          <w:szCs w:val="24"/>
        </w:rPr>
        <w:t>cytokrom</w:t>
      </w:r>
      <w:proofErr w:type="spellEnd"/>
      <w:r w:rsidRPr="00414820">
        <w:rPr>
          <w:sz w:val="24"/>
          <w:szCs w:val="24"/>
        </w:rPr>
        <w:t xml:space="preserve"> P450-systemet i leveren hos mennesker. </w:t>
      </w:r>
      <w:proofErr w:type="spellStart"/>
      <w:r w:rsidRPr="00414820">
        <w:rPr>
          <w:sz w:val="24"/>
          <w:szCs w:val="24"/>
        </w:rPr>
        <w:t>Desmopressins</w:t>
      </w:r>
      <w:proofErr w:type="spellEnd"/>
      <w:r w:rsidRPr="00414820">
        <w:rPr>
          <w:sz w:val="24"/>
          <w:szCs w:val="24"/>
        </w:rPr>
        <w:t xml:space="preserve"> effekt på andre lægemidlers farmakokinetik er sandsynligvis minimal da </w:t>
      </w:r>
      <w:proofErr w:type="spellStart"/>
      <w:r w:rsidRPr="00414820">
        <w:rPr>
          <w:sz w:val="24"/>
          <w:szCs w:val="24"/>
        </w:rPr>
        <w:t>desmopressin</w:t>
      </w:r>
      <w:proofErr w:type="spellEnd"/>
      <w:r w:rsidRPr="00414820">
        <w:rPr>
          <w:sz w:val="24"/>
          <w:szCs w:val="24"/>
        </w:rPr>
        <w:t xml:space="preserve"> ikke har hæmmende virkning på det </w:t>
      </w:r>
      <w:proofErr w:type="spellStart"/>
      <w:r w:rsidRPr="00414820">
        <w:rPr>
          <w:sz w:val="24"/>
          <w:szCs w:val="24"/>
        </w:rPr>
        <w:t>lægemiddelmetaboliserende</w:t>
      </w:r>
      <w:proofErr w:type="spellEnd"/>
      <w:r w:rsidRPr="00414820">
        <w:rPr>
          <w:sz w:val="24"/>
          <w:szCs w:val="24"/>
        </w:rPr>
        <w:t xml:space="preserve"> </w:t>
      </w:r>
      <w:proofErr w:type="spellStart"/>
      <w:r w:rsidRPr="00414820">
        <w:rPr>
          <w:sz w:val="24"/>
          <w:szCs w:val="24"/>
        </w:rPr>
        <w:t>cytokrom</w:t>
      </w:r>
      <w:proofErr w:type="spellEnd"/>
      <w:r w:rsidRPr="00414820">
        <w:rPr>
          <w:sz w:val="24"/>
          <w:szCs w:val="24"/>
        </w:rPr>
        <w:t xml:space="preserve"> P450-system.</w:t>
      </w:r>
    </w:p>
    <w:p w14:paraId="42E2C8CE" w14:textId="77777777" w:rsidR="00A02663" w:rsidRPr="00414820" w:rsidRDefault="00A02663" w:rsidP="00A02663">
      <w:pPr>
        <w:tabs>
          <w:tab w:val="left" w:pos="851"/>
        </w:tabs>
        <w:ind w:left="851" w:hanging="851"/>
        <w:rPr>
          <w:sz w:val="24"/>
          <w:szCs w:val="24"/>
        </w:rPr>
      </w:pPr>
    </w:p>
    <w:p w14:paraId="113E6C24" w14:textId="77777777" w:rsidR="00A02663" w:rsidRPr="002226B9" w:rsidRDefault="00A02663" w:rsidP="00A02663">
      <w:pPr>
        <w:tabs>
          <w:tab w:val="left" w:pos="851"/>
        </w:tabs>
        <w:ind w:left="851" w:hanging="851"/>
        <w:rPr>
          <w:sz w:val="24"/>
          <w:szCs w:val="24"/>
          <w:u w:val="single"/>
        </w:rPr>
      </w:pPr>
      <w:r w:rsidRPr="002226B9">
        <w:rPr>
          <w:sz w:val="24"/>
          <w:szCs w:val="24"/>
        </w:rPr>
        <w:tab/>
      </w:r>
      <w:r w:rsidRPr="002226B9">
        <w:rPr>
          <w:sz w:val="24"/>
          <w:szCs w:val="24"/>
          <w:u w:val="single"/>
        </w:rPr>
        <w:t>Elimination</w:t>
      </w:r>
    </w:p>
    <w:p w14:paraId="22C76ABC" w14:textId="77777777" w:rsidR="00A02663" w:rsidRPr="001B6C6F" w:rsidRDefault="00A02663" w:rsidP="00A02663">
      <w:pPr>
        <w:tabs>
          <w:tab w:val="left" w:pos="851"/>
        </w:tabs>
        <w:ind w:left="851" w:hanging="851"/>
        <w:rPr>
          <w:sz w:val="24"/>
          <w:szCs w:val="24"/>
        </w:rPr>
      </w:pPr>
      <w:r w:rsidRPr="002226B9">
        <w:rPr>
          <w:sz w:val="24"/>
          <w:szCs w:val="24"/>
        </w:rPr>
        <w:tab/>
      </w:r>
      <w:proofErr w:type="spellStart"/>
      <w:r w:rsidRPr="001B6C6F">
        <w:rPr>
          <w:sz w:val="24"/>
          <w:szCs w:val="24"/>
        </w:rPr>
        <w:t>Desmopressins</w:t>
      </w:r>
      <w:proofErr w:type="spellEnd"/>
      <w:r w:rsidRPr="001B6C6F">
        <w:rPr>
          <w:sz w:val="24"/>
          <w:szCs w:val="24"/>
        </w:rPr>
        <w:t xml:space="preserve"> </w:t>
      </w:r>
      <w:proofErr w:type="spellStart"/>
      <w:r w:rsidRPr="001B6C6F">
        <w:rPr>
          <w:sz w:val="24"/>
          <w:szCs w:val="24"/>
        </w:rPr>
        <w:t>totalclearance</w:t>
      </w:r>
      <w:proofErr w:type="spellEnd"/>
      <w:r w:rsidRPr="001B6C6F">
        <w:rPr>
          <w:sz w:val="24"/>
          <w:szCs w:val="24"/>
        </w:rPr>
        <w:t xml:space="preserve"> er beregnet til 7,6 l/time. </w:t>
      </w:r>
    </w:p>
    <w:p w14:paraId="575676FA"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Desmopressins</w:t>
      </w:r>
      <w:proofErr w:type="spellEnd"/>
      <w:r w:rsidRPr="00414820">
        <w:rPr>
          <w:sz w:val="24"/>
          <w:szCs w:val="24"/>
        </w:rPr>
        <w:t xml:space="preserve"> estimerede </w:t>
      </w:r>
      <w:proofErr w:type="spellStart"/>
      <w:r w:rsidRPr="00414820">
        <w:rPr>
          <w:sz w:val="24"/>
          <w:szCs w:val="24"/>
        </w:rPr>
        <w:t>terminelle</w:t>
      </w:r>
      <w:proofErr w:type="spellEnd"/>
      <w:r w:rsidRPr="00414820">
        <w:rPr>
          <w:sz w:val="24"/>
          <w:szCs w:val="24"/>
        </w:rPr>
        <w:t xml:space="preserve"> halveringstid er 2,8 timer. </w:t>
      </w:r>
    </w:p>
    <w:p w14:paraId="2B1F360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Hos raske forsøgspersoner er </w:t>
      </w:r>
      <w:r w:rsidRPr="00414820">
        <w:rPr>
          <w:spacing w:val="-3"/>
          <w:sz w:val="24"/>
          <w:szCs w:val="24"/>
        </w:rPr>
        <w:t xml:space="preserve">uændret udskilt </w:t>
      </w:r>
      <w:proofErr w:type="spellStart"/>
      <w:r w:rsidRPr="00414820">
        <w:rPr>
          <w:spacing w:val="-3"/>
          <w:sz w:val="24"/>
          <w:szCs w:val="24"/>
        </w:rPr>
        <w:t>desmopressin</w:t>
      </w:r>
      <w:proofErr w:type="spellEnd"/>
      <w:r w:rsidRPr="00414820">
        <w:rPr>
          <w:spacing w:val="-3"/>
          <w:sz w:val="24"/>
          <w:szCs w:val="24"/>
        </w:rPr>
        <w:t xml:space="preserve"> </w:t>
      </w:r>
      <w:r w:rsidRPr="00414820">
        <w:rPr>
          <w:sz w:val="24"/>
          <w:szCs w:val="24"/>
        </w:rPr>
        <w:t>52 % (44-60 %).</w:t>
      </w:r>
    </w:p>
    <w:p w14:paraId="67678E64" w14:textId="77777777" w:rsidR="00A02663" w:rsidRPr="00414820" w:rsidRDefault="00A02663" w:rsidP="00A02663">
      <w:pPr>
        <w:tabs>
          <w:tab w:val="left" w:pos="851"/>
        </w:tabs>
        <w:ind w:left="851" w:hanging="851"/>
        <w:rPr>
          <w:sz w:val="24"/>
          <w:szCs w:val="24"/>
        </w:rPr>
      </w:pPr>
    </w:p>
    <w:p w14:paraId="0ACE7DDB"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Linearitet/non-linearitet</w:t>
      </w:r>
    </w:p>
    <w:p w14:paraId="2EBEE0C6"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Der er ingen tegn på ikke-linearitet blandt nogen af </w:t>
      </w:r>
      <w:proofErr w:type="spellStart"/>
      <w:r w:rsidRPr="00414820">
        <w:rPr>
          <w:sz w:val="24"/>
          <w:szCs w:val="24"/>
        </w:rPr>
        <w:t>desmopressins</w:t>
      </w:r>
      <w:proofErr w:type="spellEnd"/>
      <w:r w:rsidRPr="00414820">
        <w:rPr>
          <w:sz w:val="24"/>
          <w:szCs w:val="24"/>
        </w:rPr>
        <w:t xml:space="preserve"> </w:t>
      </w:r>
      <w:proofErr w:type="spellStart"/>
      <w:r w:rsidRPr="00414820">
        <w:rPr>
          <w:sz w:val="24"/>
          <w:szCs w:val="24"/>
        </w:rPr>
        <w:t>farmakokinetiske</w:t>
      </w:r>
      <w:proofErr w:type="spellEnd"/>
      <w:r w:rsidRPr="00414820">
        <w:rPr>
          <w:sz w:val="24"/>
          <w:szCs w:val="24"/>
        </w:rPr>
        <w:t xml:space="preserve"> parametre.</w:t>
      </w:r>
    </w:p>
    <w:p w14:paraId="6BC1D7D4" w14:textId="77777777" w:rsidR="00A02663" w:rsidRPr="00414820" w:rsidRDefault="00A02663" w:rsidP="00A02663">
      <w:pPr>
        <w:tabs>
          <w:tab w:val="left" w:pos="851"/>
        </w:tabs>
        <w:ind w:left="851" w:hanging="851"/>
        <w:rPr>
          <w:sz w:val="24"/>
          <w:szCs w:val="24"/>
        </w:rPr>
      </w:pPr>
    </w:p>
    <w:p w14:paraId="0681E04C" w14:textId="77777777" w:rsidR="00A02663" w:rsidRPr="00414820" w:rsidRDefault="00A02663" w:rsidP="00A02663">
      <w:pPr>
        <w:tabs>
          <w:tab w:val="left" w:pos="851"/>
        </w:tabs>
        <w:ind w:left="851" w:hanging="851"/>
        <w:rPr>
          <w:sz w:val="24"/>
          <w:szCs w:val="24"/>
          <w:u w:val="single"/>
        </w:rPr>
      </w:pPr>
      <w:r w:rsidRPr="001B6C6F">
        <w:rPr>
          <w:sz w:val="24"/>
          <w:szCs w:val="24"/>
        </w:rPr>
        <w:tab/>
      </w:r>
      <w:r w:rsidRPr="00414820">
        <w:rPr>
          <w:sz w:val="24"/>
          <w:szCs w:val="24"/>
          <w:u w:val="single"/>
        </w:rPr>
        <w:t xml:space="preserve">Karakteristika i andre patientgrupper </w:t>
      </w:r>
    </w:p>
    <w:p w14:paraId="3F8675E3" w14:textId="77777777" w:rsidR="00A02663" w:rsidRPr="00414820" w:rsidRDefault="00A02663" w:rsidP="00A02663">
      <w:pPr>
        <w:tabs>
          <w:tab w:val="left" w:pos="851"/>
        </w:tabs>
        <w:ind w:left="851" w:hanging="851"/>
        <w:rPr>
          <w:sz w:val="24"/>
          <w:szCs w:val="24"/>
        </w:rPr>
      </w:pPr>
    </w:p>
    <w:p w14:paraId="24655ABC"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Nedsat nyrefunktion</w:t>
      </w:r>
    </w:p>
    <w:p w14:paraId="5F56ACE5"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Afhængigt af hvor meget nyrefunktionen er nedsat, øges AUC og halveringstid med sværhedsgrad </w:t>
      </w:r>
      <w:r w:rsidRPr="00414820">
        <w:rPr>
          <w:spacing w:val="-3"/>
          <w:sz w:val="24"/>
          <w:szCs w:val="24"/>
        </w:rPr>
        <w:t>af nedsat nyrefunktion</w:t>
      </w:r>
      <w:r w:rsidRPr="00414820">
        <w:rPr>
          <w:sz w:val="24"/>
          <w:szCs w:val="24"/>
        </w:rPr>
        <w:t xml:space="preserve">. </w:t>
      </w:r>
      <w:proofErr w:type="spellStart"/>
      <w:r w:rsidRPr="00414820">
        <w:rPr>
          <w:sz w:val="24"/>
          <w:szCs w:val="24"/>
        </w:rPr>
        <w:t>Desmopressin</w:t>
      </w:r>
      <w:proofErr w:type="spellEnd"/>
      <w:r w:rsidRPr="00414820">
        <w:rPr>
          <w:sz w:val="24"/>
          <w:szCs w:val="24"/>
        </w:rPr>
        <w:t xml:space="preserve"> er kontraindiceret hos patienter med moderat til alvorlig nedsat nyrefunktion (</w:t>
      </w:r>
      <w:proofErr w:type="spellStart"/>
      <w:r w:rsidRPr="00414820">
        <w:rPr>
          <w:sz w:val="24"/>
          <w:szCs w:val="24"/>
        </w:rPr>
        <w:t>kreatinin</w:t>
      </w:r>
      <w:proofErr w:type="spellEnd"/>
      <w:r w:rsidRPr="00414820">
        <w:rPr>
          <w:sz w:val="24"/>
          <w:szCs w:val="24"/>
        </w:rPr>
        <w:t xml:space="preserve"> </w:t>
      </w:r>
      <w:proofErr w:type="spellStart"/>
      <w:r w:rsidRPr="00414820">
        <w:rPr>
          <w:sz w:val="24"/>
          <w:szCs w:val="24"/>
        </w:rPr>
        <w:t>clearance</w:t>
      </w:r>
      <w:proofErr w:type="spellEnd"/>
      <w:r w:rsidRPr="00414820">
        <w:rPr>
          <w:sz w:val="24"/>
          <w:szCs w:val="24"/>
        </w:rPr>
        <w:t xml:space="preserve"> under 50 ml/min).</w:t>
      </w:r>
    </w:p>
    <w:p w14:paraId="1B33BBCA" w14:textId="77777777" w:rsidR="00A02663" w:rsidRPr="00414820" w:rsidRDefault="00A02663" w:rsidP="00A02663">
      <w:pPr>
        <w:tabs>
          <w:tab w:val="left" w:pos="851"/>
        </w:tabs>
        <w:ind w:left="851" w:hanging="851"/>
        <w:rPr>
          <w:sz w:val="24"/>
          <w:szCs w:val="24"/>
        </w:rPr>
      </w:pPr>
    </w:p>
    <w:p w14:paraId="2AB7EBC2" w14:textId="77777777" w:rsidR="00A02663" w:rsidRPr="00414820" w:rsidRDefault="00A02663" w:rsidP="00A02663">
      <w:pPr>
        <w:tabs>
          <w:tab w:val="left" w:pos="851"/>
        </w:tabs>
        <w:ind w:left="851" w:hanging="851"/>
        <w:rPr>
          <w:sz w:val="24"/>
          <w:szCs w:val="24"/>
        </w:rPr>
      </w:pPr>
      <w:r w:rsidRPr="00414820">
        <w:rPr>
          <w:sz w:val="24"/>
          <w:szCs w:val="24"/>
        </w:rPr>
        <w:t xml:space="preserve">Tabel 2: </w:t>
      </w:r>
      <w:proofErr w:type="spellStart"/>
      <w:r w:rsidRPr="00414820">
        <w:rPr>
          <w:sz w:val="24"/>
          <w:szCs w:val="24"/>
        </w:rPr>
        <w:t>Farmakokinetiske</w:t>
      </w:r>
      <w:proofErr w:type="spellEnd"/>
      <w:r w:rsidRPr="00414820">
        <w:rPr>
          <w:sz w:val="24"/>
          <w:szCs w:val="24"/>
        </w:rPr>
        <w:t xml:space="preserve"> parametre ved varierende grad af nedsat nyrefunktion. Data fra CS001.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44"/>
        <w:gridCol w:w="2189"/>
        <w:gridCol w:w="2153"/>
        <w:gridCol w:w="2365"/>
        <w:gridCol w:w="1577"/>
      </w:tblGrid>
      <w:tr w:rsidR="00A02663" w:rsidRPr="00414820" w14:paraId="0B630DD4" w14:textId="77777777" w:rsidTr="003B4BCE">
        <w:trPr>
          <w:trHeight w:val="698"/>
        </w:trPr>
        <w:tc>
          <w:tcPr>
            <w:tcW w:w="698" w:type="pct"/>
            <w:tcBorders>
              <w:top w:val="single" w:sz="4" w:space="0" w:color="auto"/>
              <w:left w:val="single" w:sz="4" w:space="0" w:color="auto"/>
              <w:bottom w:val="single" w:sz="4" w:space="0" w:color="auto"/>
              <w:right w:val="single" w:sz="4" w:space="0" w:color="auto"/>
            </w:tcBorders>
            <w:hideMark/>
          </w:tcPr>
          <w:p w14:paraId="6CDC2DDE" w14:textId="77777777" w:rsidR="00A02663" w:rsidRPr="00DD3A61" w:rsidRDefault="00A02663" w:rsidP="003B4BCE">
            <w:pPr>
              <w:rPr>
                <w:sz w:val="24"/>
                <w:szCs w:val="24"/>
              </w:rPr>
            </w:pPr>
          </w:p>
        </w:tc>
        <w:tc>
          <w:tcPr>
            <w:tcW w:w="1137" w:type="pct"/>
            <w:tcBorders>
              <w:top w:val="single" w:sz="4" w:space="0" w:color="auto"/>
              <w:left w:val="single" w:sz="4" w:space="0" w:color="auto"/>
              <w:bottom w:val="single" w:sz="4" w:space="0" w:color="auto"/>
              <w:right w:val="single" w:sz="4" w:space="0" w:color="auto"/>
            </w:tcBorders>
            <w:hideMark/>
          </w:tcPr>
          <w:p w14:paraId="55D886EC" w14:textId="77777777" w:rsidR="00A02663" w:rsidRPr="00DD3A61" w:rsidRDefault="00A02663" w:rsidP="003B4BCE">
            <w:pPr>
              <w:rPr>
                <w:b/>
                <w:bCs/>
                <w:sz w:val="24"/>
                <w:szCs w:val="24"/>
              </w:rPr>
            </w:pPr>
            <w:proofErr w:type="spellStart"/>
            <w:r w:rsidRPr="00DD3A61">
              <w:rPr>
                <w:b/>
                <w:bCs/>
                <w:sz w:val="24"/>
                <w:szCs w:val="24"/>
                <w:lang w:val="en-US"/>
              </w:rPr>
              <w:t>Kreatinin</w:t>
            </w:r>
            <w:proofErr w:type="spellEnd"/>
            <w:r w:rsidRPr="00DD3A61">
              <w:rPr>
                <w:b/>
                <w:bCs/>
                <w:sz w:val="24"/>
                <w:szCs w:val="24"/>
                <w:lang w:val="en-US"/>
              </w:rPr>
              <w:t xml:space="preserve"> Clearance</w:t>
            </w:r>
          </w:p>
        </w:tc>
        <w:tc>
          <w:tcPr>
            <w:tcW w:w="1118" w:type="pct"/>
            <w:tcBorders>
              <w:top w:val="single" w:sz="4" w:space="0" w:color="auto"/>
              <w:left w:val="single" w:sz="4" w:space="0" w:color="auto"/>
              <w:bottom w:val="single" w:sz="4" w:space="0" w:color="auto"/>
              <w:right w:val="single" w:sz="4" w:space="0" w:color="auto"/>
            </w:tcBorders>
            <w:hideMark/>
          </w:tcPr>
          <w:p w14:paraId="6EBCED83" w14:textId="77777777" w:rsidR="00A02663" w:rsidRPr="00DD3A61" w:rsidRDefault="00A02663" w:rsidP="003B4BCE">
            <w:pPr>
              <w:rPr>
                <w:b/>
                <w:bCs/>
                <w:sz w:val="24"/>
                <w:szCs w:val="24"/>
              </w:rPr>
            </w:pPr>
            <w:proofErr w:type="spellStart"/>
            <w:r w:rsidRPr="00DD3A61">
              <w:rPr>
                <w:b/>
                <w:bCs/>
                <w:sz w:val="24"/>
                <w:szCs w:val="24"/>
                <w:lang w:val="en-US"/>
              </w:rPr>
              <w:t>Nyrefunktion</w:t>
            </w:r>
            <w:proofErr w:type="spellEnd"/>
          </w:p>
        </w:tc>
        <w:tc>
          <w:tcPr>
            <w:tcW w:w="1228" w:type="pct"/>
            <w:tcBorders>
              <w:top w:val="single" w:sz="4" w:space="0" w:color="auto"/>
              <w:left w:val="single" w:sz="4" w:space="0" w:color="auto"/>
              <w:bottom w:val="single" w:sz="4" w:space="0" w:color="auto"/>
              <w:right w:val="single" w:sz="4" w:space="0" w:color="auto"/>
            </w:tcBorders>
            <w:hideMark/>
          </w:tcPr>
          <w:p w14:paraId="60F0BC5D" w14:textId="77777777" w:rsidR="00A02663" w:rsidRPr="00DD3A61" w:rsidRDefault="00A02663" w:rsidP="003B4BCE">
            <w:pPr>
              <w:rPr>
                <w:b/>
                <w:bCs/>
                <w:sz w:val="24"/>
                <w:szCs w:val="24"/>
              </w:rPr>
            </w:pPr>
            <w:r w:rsidRPr="00DD3A61">
              <w:rPr>
                <w:b/>
                <w:bCs/>
                <w:sz w:val="24"/>
                <w:szCs w:val="24"/>
                <w:lang w:val="en-US"/>
              </w:rPr>
              <w:t>AUC (Time*</w:t>
            </w:r>
            <w:proofErr w:type="spellStart"/>
            <w:r w:rsidRPr="00DD3A61">
              <w:rPr>
                <w:b/>
                <w:bCs/>
                <w:sz w:val="24"/>
                <w:szCs w:val="24"/>
                <w:lang w:val="en-US"/>
              </w:rPr>
              <w:t>pg</w:t>
            </w:r>
            <w:proofErr w:type="spellEnd"/>
            <w:r w:rsidRPr="00DD3A61">
              <w:rPr>
                <w:b/>
                <w:bCs/>
                <w:sz w:val="24"/>
                <w:szCs w:val="24"/>
                <w:lang w:val="en-US"/>
              </w:rPr>
              <w:t>/ml)</w:t>
            </w:r>
          </w:p>
        </w:tc>
        <w:tc>
          <w:tcPr>
            <w:tcW w:w="819" w:type="pct"/>
            <w:tcBorders>
              <w:top w:val="single" w:sz="4" w:space="0" w:color="auto"/>
              <w:left w:val="single" w:sz="4" w:space="0" w:color="auto"/>
              <w:bottom w:val="single" w:sz="4" w:space="0" w:color="auto"/>
              <w:right w:val="single" w:sz="4" w:space="0" w:color="auto"/>
            </w:tcBorders>
            <w:hideMark/>
          </w:tcPr>
          <w:p w14:paraId="0E772CB5" w14:textId="77777777" w:rsidR="00A02663" w:rsidRPr="00DD3A61" w:rsidRDefault="00A02663" w:rsidP="003B4BCE">
            <w:pPr>
              <w:rPr>
                <w:b/>
                <w:bCs/>
                <w:sz w:val="24"/>
                <w:szCs w:val="24"/>
              </w:rPr>
            </w:pPr>
            <w:r w:rsidRPr="00DD3A61">
              <w:rPr>
                <w:b/>
                <w:bCs/>
                <w:sz w:val="24"/>
                <w:szCs w:val="24"/>
                <w:lang w:val="en-US"/>
              </w:rPr>
              <w:t>T½</w:t>
            </w:r>
          </w:p>
          <w:p w14:paraId="0CFAC4F8" w14:textId="77777777" w:rsidR="00A02663" w:rsidRPr="00DD3A61" w:rsidRDefault="00A02663" w:rsidP="003B4BCE">
            <w:pPr>
              <w:rPr>
                <w:b/>
                <w:bCs/>
                <w:sz w:val="24"/>
                <w:szCs w:val="24"/>
              </w:rPr>
            </w:pPr>
            <w:r w:rsidRPr="00DD3A61">
              <w:rPr>
                <w:b/>
                <w:bCs/>
                <w:sz w:val="24"/>
                <w:szCs w:val="24"/>
                <w:lang w:val="en-US"/>
              </w:rPr>
              <w:t>(time)</w:t>
            </w:r>
          </w:p>
        </w:tc>
      </w:tr>
      <w:tr w:rsidR="00A02663" w:rsidRPr="00414820" w14:paraId="38DF27FC" w14:textId="77777777" w:rsidTr="003B4BCE">
        <w:trPr>
          <w:trHeight w:val="585"/>
        </w:trPr>
        <w:tc>
          <w:tcPr>
            <w:tcW w:w="698" w:type="pct"/>
            <w:tcBorders>
              <w:top w:val="single" w:sz="4" w:space="0" w:color="auto"/>
              <w:left w:val="single" w:sz="4" w:space="0" w:color="auto"/>
              <w:bottom w:val="single" w:sz="4" w:space="0" w:color="auto"/>
              <w:right w:val="single" w:sz="4" w:space="0" w:color="auto"/>
            </w:tcBorders>
            <w:hideMark/>
          </w:tcPr>
          <w:p w14:paraId="7216262D" w14:textId="77777777" w:rsidR="00A02663" w:rsidRPr="00DD3A61" w:rsidRDefault="00A02663" w:rsidP="003B4BCE">
            <w:pPr>
              <w:rPr>
                <w:bCs/>
                <w:sz w:val="24"/>
                <w:szCs w:val="24"/>
              </w:rPr>
            </w:pPr>
            <w:r w:rsidRPr="00DD3A61">
              <w:rPr>
                <w:bCs/>
                <w:sz w:val="24"/>
                <w:szCs w:val="24"/>
                <w:lang w:val="en-US"/>
              </w:rPr>
              <w:t>Sund</w:t>
            </w:r>
          </w:p>
        </w:tc>
        <w:tc>
          <w:tcPr>
            <w:tcW w:w="1137" w:type="pct"/>
            <w:tcBorders>
              <w:top w:val="single" w:sz="4" w:space="0" w:color="auto"/>
              <w:left w:val="single" w:sz="4" w:space="0" w:color="auto"/>
              <w:bottom w:val="single" w:sz="4" w:space="0" w:color="auto"/>
              <w:right w:val="single" w:sz="4" w:space="0" w:color="auto"/>
            </w:tcBorders>
            <w:hideMark/>
          </w:tcPr>
          <w:p w14:paraId="56C373F9" w14:textId="77777777" w:rsidR="00A02663" w:rsidRPr="00DD3A61" w:rsidRDefault="00A02663" w:rsidP="003B4BCE">
            <w:pPr>
              <w:rPr>
                <w:bCs/>
                <w:sz w:val="24"/>
                <w:szCs w:val="24"/>
              </w:rPr>
            </w:pPr>
            <w:r w:rsidRPr="00DD3A61">
              <w:rPr>
                <w:bCs/>
                <w:sz w:val="24"/>
                <w:szCs w:val="24"/>
                <w:lang w:val="en-US"/>
              </w:rPr>
              <w:t>&gt;80 mL/min</w:t>
            </w:r>
          </w:p>
        </w:tc>
        <w:tc>
          <w:tcPr>
            <w:tcW w:w="1118" w:type="pct"/>
            <w:tcBorders>
              <w:top w:val="single" w:sz="4" w:space="0" w:color="auto"/>
              <w:left w:val="single" w:sz="4" w:space="0" w:color="auto"/>
              <w:bottom w:val="single" w:sz="4" w:space="0" w:color="auto"/>
              <w:right w:val="single" w:sz="4" w:space="0" w:color="auto"/>
            </w:tcBorders>
            <w:hideMark/>
          </w:tcPr>
          <w:p w14:paraId="2344F964" w14:textId="77777777" w:rsidR="00A02663" w:rsidRPr="00DD3A61" w:rsidRDefault="00A02663" w:rsidP="003B4BCE">
            <w:pPr>
              <w:rPr>
                <w:bCs/>
                <w:sz w:val="24"/>
                <w:szCs w:val="24"/>
              </w:rPr>
            </w:pPr>
            <w:r w:rsidRPr="00DD3A61">
              <w:rPr>
                <w:bCs/>
                <w:sz w:val="24"/>
                <w:szCs w:val="24"/>
                <w:lang w:val="en-US"/>
              </w:rPr>
              <w:t>Normal</w:t>
            </w:r>
          </w:p>
        </w:tc>
        <w:tc>
          <w:tcPr>
            <w:tcW w:w="1228" w:type="pct"/>
            <w:tcBorders>
              <w:top w:val="single" w:sz="4" w:space="0" w:color="auto"/>
              <w:left w:val="single" w:sz="4" w:space="0" w:color="auto"/>
              <w:bottom w:val="single" w:sz="4" w:space="0" w:color="auto"/>
              <w:right w:val="single" w:sz="4" w:space="0" w:color="auto"/>
            </w:tcBorders>
            <w:hideMark/>
          </w:tcPr>
          <w:p w14:paraId="28203451" w14:textId="77777777" w:rsidR="00A02663" w:rsidRPr="00DD3A61" w:rsidRDefault="00A02663" w:rsidP="003B4BCE">
            <w:pPr>
              <w:rPr>
                <w:bCs/>
                <w:sz w:val="24"/>
                <w:szCs w:val="24"/>
              </w:rPr>
            </w:pPr>
            <w:r w:rsidRPr="00DD3A61">
              <w:rPr>
                <w:bCs/>
                <w:sz w:val="24"/>
                <w:szCs w:val="24"/>
                <w:lang w:val="en-US"/>
              </w:rPr>
              <w:t>186</w:t>
            </w:r>
          </w:p>
        </w:tc>
        <w:tc>
          <w:tcPr>
            <w:tcW w:w="819" w:type="pct"/>
            <w:tcBorders>
              <w:top w:val="single" w:sz="4" w:space="0" w:color="auto"/>
              <w:left w:val="single" w:sz="4" w:space="0" w:color="auto"/>
              <w:bottom w:val="single" w:sz="4" w:space="0" w:color="auto"/>
              <w:right w:val="single" w:sz="4" w:space="0" w:color="auto"/>
            </w:tcBorders>
            <w:hideMark/>
          </w:tcPr>
          <w:p w14:paraId="7683C9BC" w14:textId="77777777" w:rsidR="00A02663" w:rsidRPr="00DD3A61" w:rsidRDefault="00A02663" w:rsidP="003B4BCE">
            <w:pPr>
              <w:rPr>
                <w:bCs/>
                <w:sz w:val="24"/>
                <w:szCs w:val="24"/>
              </w:rPr>
            </w:pPr>
            <w:r w:rsidRPr="00DD3A61">
              <w:rPr>
                <w:bCs/>
                <w:sz w:val="24"/>
                <w:szCs w:val="24"/>
                <w:lang w:val="en-US"/>
              </w:rPr>
              <w:t>2.8</w:t>
            </w:r>
          </w:p>
        </w:tc>
      </w:tr>
      <w:tr w:rsidR="00A02663" w:rsidRPr="00414820" w14:paraId="2854D3E5" w14:textId="77777777" w:rsidTr="003B4BCE">
        <w:trPr>
          <w:trHeight w:val="585"/>
        </w:trPr>
        <w:tc>
          <w:tcPr>
            <w:tcW w:w="698" w:type="pct"/>
            <w:tcBorders>
              <w:top w:val="single" w:sz="4" w:space="0" w:color="auto"/>
              <w:left w:val="single" w:sz="4" w:space="0" w:color="auto"/>
              <w:bottom w:val="single" w:sz="4" w:space="0" w:color="auto"/>
              <w:right w:val="single" w:sz="4" w:space="0" w:color="auto"/>
            </w:tcBorders>
            <w:hideMark/>
          </w:tcPr>
          <w:p w14:paraId="640DBD98" w14:textId="77777777" w:rsidR="00A02663" w:rsidRPr="00DD3A61" w:rsidRDefault="00A02663" w:rsidP="003B4BCE">
            <w:pPr>
              <w:rPr>
                <w:bCs/>
                <w:sz w:val="24"/>
                <w:szCs w:val="24"/>
              </w:rPr>
            </w:pPr>
            <w:r w:rsidRPr="00DD3A61">
              <w:rPr>
                <w:bCs/>
                <w:sz w:val="24"/>
                <w:szCs w:val="24"/>
                <w:lang w:val="en-US"/>
              </w:rPr>
              <w:t>Mild</w:t>
            </w:r>
          </w:p>
        </w:tc>
        <w:tc>
          <w:tcPr>
            <w:tcW w:w="1137" w:type="pct"/>
            <w:tcBorders>
              <w:top w:val="single" w:sz="4" w:space="0" w:color="auto"/>
              <w:left w:val="single" w:sz="4" w:space="0" w:color="auto"/>
              <w:bottom w:val="single" w:sz="4" w:space="0" w:color="auto"/>
              <w:right w:val="single" w:sz="4" w:space="0" w:color="auto"/>
            </w:tcBorders>
            <w:hideMark/>
          </w:tcPr>
          <w:p w14:paraId="7E2F6242" w14:textId="77777777" w:rsidR="00A02663" w:rsidRPr="00DD3A61" w:rsidRDefault="00A02663" w:rsidP="003B4BCE">
            <w:pPr>
              <w:rPr>
                <w:bCs/>
                <w:sz w:val="24"/>
                <w:szCs w:val="24"/>
              </w:rPr>
            </w:pPr>
            <w:r w:rsidRPr="00DD3A61">
              <w:rPr>
                <w:bCs/>
                <w:sz w:val="24"/>
                <w:szCs w:val="24"/>
                <w:lang w:val="en-US"/>
              </w:rPr>
              <w:t>50-80 mL/min</w:t>
            </w:r>
          </w:p>
        </w:tc>
        <w:tc>
          <w:tcPr>
            <w:tcW w:w="1118" w:type="pct"/>
            <w:tcBorders>
              <w:top w:val="single" w:sz="4" w:space="0" w:color="auto"/>
              <w:left w:val="single" w:sz="4" w:space="0" w:color="auto"/>
              <w:bottom w:val="single" w:sz="4" w:space="0" w:color="auto"/>
              <w:right w:val="single" w:sz="4" w:space="0" w:color="auto"/>
            </w:tcBorders>
            <w:hideMark/>
          </w:tcPr>
          <w:p w14:paraId="7AD96958" w14:textId="77777777" w:rsidR="00A02663" w:rsidRPr="00DD3A61" w:rsidRDefault="00A02663" w:rsidP="003B4BCE">
            <w:pPr>
              <w:rPr>
                <w:bCs/>
                <w:sz w:val="24"/>
                <w:szCs w:val="24"/>
              </w:rPr>
            </w:pPr>
            <w:r w:rsidRPr="00DD3A61">
              <w:rPr>
                <w:bCs/>
                <w:sz w:val="24"/>
                <w:szCs w:val="24"/>
                <w:lang w:val="en-US"/>
              </w:rPr>
              <w:t xml:space="preserve">Let </w:t>
            </w:r>
            <w:proofErr w:type="spellStart"/>
            <w:r w:rsidRPr="00DD3A61">
              <w:rPr>
                <w:bCs/>
                <w:sz w:val="24"/>
                <w:szCs w:val="24"/>
                <w:lang w:val="en-US"/>
              </w:rPr>
              <w:t>nedsat</w:t>
            </w:r>
            <w:proofErr w:type="spellEnd"/>
          </w:p>
        </w:tc>
        <w:tc>
          <w:tcPr>
            <w:tcW w:w="1228" w:type="pct"/>
            <w:tcBorders>
              <w:top w:val="single" w:sz="4" w:space="0" w:color="auto"/>
              <w:left w:val="single" w:sz="4" w:space="0" w:color="auto"/>
              <w:bottom w:val="single" w:sz="4" w:space="0" w:color="auto"/>
              <w:right w:val="single" w:sz="4" w:space="0" w:color="auto"/>
            </w:tcBorders>
            <w:hideMark/>
          </w:tcPr>
          <w:p w14:paraId="01AB606A" w14:textId="77777777" w:rsidR="00A02663" w:rsidRPr="00DD3A61" w:rsidRDefault="00A02663" w:rsidP="003B4BCE">
            <w:pPr>
              <w:rPr>
                <w:bCs/>
                <w:sz w:val="24"/>
                <w:szCs w:val="24"/>
              </w:rPr>
            </w:pPr>
            <w:r w:rsidRPr="00DD3A61">
              <w:rPr>
                <w:bCs/>
                <w:sz w:val="24"/>
                <w:szCs w:val="24"/>
                <w:lang w:val="en-US"/>
              </w:rPr>
              <w:t>281</w:t>
            </w:r>
          </w:p>
        </w:tc>
        <w:tc>
          <w:tcPr>
            <w:tcW w:w="819" w:type="pct"/>
            <w:tcBorders>
              <w:top w:val="single" w:sz="4" w:space="0" w:color="auto"/>
              <w:left w:val="single" w:sz="4" w:space="0" w:color="auto"/>
              <w:bottom w:val="single" w:sz="4" w:space="0" w:color="auto"/>
              <w:right w:val="single" w:sz="4" w:space="0" w:color="auto"/>
            </w:tcBorders>
            <w:hideMark/>
          </w:tcPr>
          <w:p w14:paraId="269E7756" w14:textId="77777777" w:rsidR="00A02663" w:rsidRPr="00DD3A61" w:rsidRDefault="00A02663" w:rsidP="003B4BCE">
            <w:pPr>
              <w:rPr>
                <w:bCs/>
                <w:sz w:val="24"/>
                <w:szCs w:val="24"/>
              </w:rPr>
            </w:pPr>
            <w:r w:rsidRPr="00DD3A61">
              <w:rPr>
                <w:bCs/>
                <w:sz w:val="24"/>
                <w:szCs w:val="24"/>
                <w:lang w:val="en-US"/>
              </w:rPr>
              <w:t>4.0</w:t>
            </w:r>
          </w:p>
        </w:tc>
      </w:tr>
      <w:tr w:rsidR="00A02663" w:rsidRPr="00414820" w14:paraId="5F17E3D7" w14:textId="77777777" w:rsidTr="003B4BCE">
        <w:trPr>
          <w:trHeight w:val="585"/>
        </w:trPr>
        <w:tc>
          <w:tcPr>
            <w:tcW w:w="698" w:type="pct"/>
            <w:tcBorders>
              <w:top w:val="single" w:sz="4" w:space="0" w:color="auto"/>
              <w:left w:val="single" w:sz="4" w:space="0" w:color="auto"/>
              <w:bottom w:val="single" w:sz="4" w:space="0" w:color="auto"/>
              <w:right w:val="single" w:sz="4" w:space="0" w:color="auto"/>
            </w:tcBorders>
            <w:hideMark/>
          </w:tcPr>
          <w:p w14:paraId="5951C4C4" w14:textId="77777777" w:rsidR="00A02663" w:rsidRPr="00DD3A61" w:rsidRDefault="00A02663" w:rsidP="003B4BCE">
            <w:pPr>
              <w:rPr>
                <w:bCs/>
                <w:sz w:val="24"/>
                <w:szCs w:val="24"/>
              </w:rPr>
            </w:pPr>
            <w:proofErr w:type="spellStart"/>
            <w:r w:rsidRPr="00DD3A61">
              <w:rPr>
                <w:bCs/>
                <w:sz w:val="24"/>
                <w:szCs w:val="24"/>
                <w:lang w:val="en-US"/>
              </w:rPr>
              <w:t>Moderat</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30F68578" w14:textId="77777777" w:rsidR="00A02663" w:rsidRPr="00DD3A61" w:rsidRDefault="00A02663" w:rsidP="003B4BCE">
            <w:pPr>
              <w:rPr>
                <w:bCs/>
                <w:sz w:val="24"/>
                <w:szCs w:val="24"/>
              </w:rPr>
            </w:pPr>
            <w:r w:rsidRPr="00DD3A61">
              <w:rPr>
                <w:bCs/>
                <w:sz w:val="24"/>
                <w:szCs w:val="24"/>
                <w:lang w:val="en-US"/>
              </w:rPr>
              <w:t>30-49 mL/min</w:t>
            </w:r>
          </w:p>
        </w:tc>
        <w:tc>
          <w:tcPr>
            <w:tcW w:w="1118" w:type="pct"/>
            <w:tcBorders>
              <w:top w:val="single" w:sz="4" w:space="0" w:color="auto"/>
              <w:left w:val="single" w:sz="4" w:space="0" w:color="auto"/>
              <w:bottom w:val="single" w:sz="4" w:space="0" w:color="auto"/>
              <w:right w:val="single" w:sz="4" w:space="0" w:color="auto"/>
            </w:tcBorders>
            <w:hideMark/>
          </w:tcPr>
          <w:p w14:paraId="7C6B2681" w14:textId="77777777" w:rsidR="00A02663" w:rsidRPr="00DD3A61" w:rsidRDefault="00A02663" w:rsidP="003B4BCE">
            <w:pPr>
              <w:rPr>
                <w:bCs/>
                <w:sz w:val="24"/>
                <w:szCs w:val="24"/>
              </w:rPr>
            </w:pPr>
            <w:proofErr w:type="spellStart"/>
            <w:r w:rsidRPr="00DD3A61">
              <w:rPr>
                <w:bCs/>
                <w:sz w:val="24"/>
                <w:szCs w:val="24"/>
                <w:lang w:val="en-US"/>
              </w:rPr>
              <w:t>Moderat</w:t>
            </w:r>
            <w:proofErr w:type="spellEnd"/>
            <w:r w:rsidRPr="00DD3A61">
              <w:rPr>
                <w:bCs/>
                <w:sz w:val="24"/>
                <w:szCs w:val="24"/>
                <w:lang w:val="en-US"/>
              </w:rPr>
              <w:t xml:space="preserve"> </w:t>
            </w:r>
            <w:proofErr w:type="spellStart"/>
            <w:r w:rsidRPr="00DD3A61">
              <w:rPr>
                <w:bCs/>
                <w:sz w:val="24"/>
                <w:szCs w:val="24"/>
                <w:lang w:val="en-US"/>
              </w:rPr>
              <w:t>nedsat</w:t>
            </w:r>
            <w:proofErr w:type="spellEnd"/>
          </w:p>
        </w:tc>
        <w:tc>
          <w:tcPr>
            <w:tcW w:w="1228" w:type="pct"/>
            <w:tcBorders>
              <w:top w:val="single" w:sz="4" w:space="0" w:color="auto"/>
              <w:left w:val="single" w:sz="4" w:space="0" w:color="auto"/>
              <w:bottom w:val="single" w:sz="4" w:space="0" w:color="auto"/>
              <w:right w:val="single" w:sz="4" w:space="0" w:color="auto"/>
            </w:tcBorders>
            <w:hideMark/>
          </w:tcPr>
          <w:p w14:paraId="35B121DE" w14:textId="77777777" w:rsidR="00A02663" w:rsidRPr="00DD3A61" w:rsidRDefault="00A02663" w:rsidP="003B4BCE">
            <w:pPr>
              <w:rPr>
                <w:bCs/>
                <w:sz w:val="24"/>
                <w:szCs w:val="24"/>
              </w:rPr>
            </w:pPr>
            <w:r w:rsidRPr="00DD3A61">
              <w:rPr>
                <w:bCs/>
                <w:sz w:val="24"/>
                <w:szCs w:val="24"/>
                <w:lang w:val="en-US"/>
              </w:rPr>
              <w:t>453</w:t>
            </w:r>
          </w:p>
        </w:tc>
        <w:tc>
          <w:tcPr>
            <w:tcW w:w="819" w:type="pct"/>
            <w:tcBorders>
              <w:top w:val="single" w:sz="4" w:space="0" w:color="auto"/>
              <w:left w:val="single" w:sz="4" w:space="0" w:color="auto"/>
              <w:bottom w:val="single" w:sz="4" w:space="0" w:color="auto"/>
              <w:right w:val="single" w:sz="4" w:space="0" w:color="auto"/>
            </w:tcBorders>
            <w:hideMark/>
          </w:tcPr>
          <w:p w14:paraId="676D16FD" w14:textId="77777777" w:rsidR="00A02663" w:rsidRPr="00DD3A61" w:rsidRDefault="00A02663" w:rsidP="003B4BCE">
            <w:pPr>
              <w:rPr>
                <w:bCs/>
                <w:sz w:val="24"/>
                <w:szCs w:val="24"/>
              </w:rPr>
            </w:pPr>
            <w:r w:rsidRPr="00DD3A61">
              <w:rPr>
                <w:bCs/>
                <w:sz w:val="24"/>
                <w:szCs w:val="24"/>
                <w:lang w:val="en-US"/>
              </w:rPr>
              <w:t>6.7</w:t>
            </w:r>
          </w:p>
        </w:tc>
      </w:tr>
      <w:tr w:rsidR="00A02663" w:rsidRPr="00414820" w14:paraId="2D327A46" w14:textId="77777777" w:rsidTr="003B4BCE">
        <w:trPr>
          <w:trHeight w:val="585"/>
        </w:trPr>
        <w:tc>
          <w:tcPr>
            <w:tcW w:w="698" w:type="pct"/>
            <w:tcBorders>
              <w:top w:val="single" w:sz="4" w:space="0" w:color="auto"/>
              <w:left w:val="single" w:sz="4" w:space="0" w:color="auto"/>
              <w:bottom w:val="single" w:sz="4" w:space="0" w:color="auto"/>
              <w:right w:val="single" w:sz="4" w:space="0" w:color="auto"/>
            </w:tcBorders>
            <w:hideMark/>
          </w:tcPr>
          <w:p w14:paraId="328C9994" w14:textId="77777777" w:rsidR="00A02663" w:rsidRPr="00DD3A61" w:rsidRDefault="00A02663" w:rsidP="003B4BCE">
            <w:pPr>
              <w:rPr>
                <w:bCs/>
                <w:sz w:val="24"/>
                <w:szCs w:val="24"/>
              </w:rPr>
            </w:pPr>
            <w:proofErr w:type="spellStart"/>
            <w:r w:rsidRPr="00DD3A61">
              <w:rPr>
                <w:bCs/>
                <w:sz w:val="24"/>
                <w:szCs w:val="24"/>
                <w:lang w:val="en-US"/>
              </w:rPr>
              <w:t>Alvorlig</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56ECA0E0" w14:textId="77777777" w:rsidR="00A02663" w:rsidRPr="00DD3A61" w:rsidRDefault="00A02663" w:rsidP="003B4BCE">
            <w:pPr>
              <w:rPr>
                <w:bCs/>
                <w:sz w:val="24"/>
                <w:szCs w:val="24"/>
              </w:rPr>
            </w:pPr>
            <w:r w:rsidRPr="00DD3A61">
              <w:rPr>
                <w:bCs/>
                <w:sz w:val="24"/>
                <w:szCs w:val="24"/>
                <w:lang w:val="en-US"/>
              </w:rPr>
              <w:t>5-29 mL/min</w:t>
            </w:r>
          </w:p>
        </w:tc>
        <w:tc>
          <w:tcPr>
            <w:tcW w:w="1118" w:type="pct"/>
            <w:tcBorders>
              <w:top w:val="single" w:sz="4" w:space="0" w:color="auto"/>
              <w:left w:val="single" w:sz="4" w:space="0" w:color="auto"/>
              <w:bottom w:val="single" w:sz="4" w:space="0" w:color="auto"/>
              <w:right w:val="single" w:sz="4" w:space="0" w:color="auto"/>
            </w:tcBorders>
            <w:hideMark/>
          </w:tcPr>
          <w:p w14:paraId="4EE4909C" w14:textId="77777777" w:rsidR="00A02663" w:rsidRPr="00DD3A61" w:rsidRDefault="00A02663" w:rsidP="003B4BCE">
            <w:pPr>
              <w:rPr>
                <w:bCs/>
                <w:sz w:val="24"/>
                <w:szCs w:val="24"/>
              </w:rPr>
            </w:pPr>
            <w:proofErr w:type="spellStart"/>
            <w:r w:rsidRPr="00DD3A61">
              <w:rPr>
                <w:bCs/>
                <w:sz w:val="24"/>
                <w:szCs w:val="24"/>
                <w:lang w:val="en-US"/>
              </w:rPr>
              <w:t>Alvorlig</w:t>
            </w:r>
            <w:proofErr w:type="spellEnd"/>
            <w:r w:rsidRPr="00DD3A61">
              <w:rPr>
                <w:bCs/>
                <w:sz w:val="24"/>
                <w:szCs w:val="24"/>
                <w:lang w:val="en-US"/>
              </w:rPr>
              <w:t xml:space="preserve"> </w:t>
            </w:r>
            <w:proofErr w:type="spellStart"/>
            <w:r w:rsidRPr="00DD3A61">
              <w:rPr>
                <w:bCs/>
                <w:sz w:val="24"/>
                <w:szCs w:val="24"/>
                <w:lang w:val="en-US"/>
              </w:rPr>
              <w:t>nedsat</w:t>
            </w:r>
            <w:proofErr w:type="spellEnd"/>
          </w:p>
        </w:tc>
        <w:tc>
          <w:tcPr>
            <w:tcW w:w="1228" w:type="pct"/>
            <w:tcBorders>
              <w:top w:val="single" w:sz="4" w:space="0" w:color="auto"/>
              <w:left w:val="single" w:sz="4" w:space="0" w:color="auto"/>
              <w:bottom w:val="single" w:sz="4" w:space="0" w:color="auto"/>
              <w:right w:val="single" w:sz="4" w:space="0" w:color="auto"/>
            </w:tcBorders>
            <w:hideMark/>
          </w:tcPr>
          <w:p w14:paraId="318C8558" w14:textId="77777777" w:rsidR="00A02663" w:rsidRPr="00DD3A61" w:rsidRDefault="00A02663" w:rsidP="003B4BCE">
            <w:pPr>
              <w:rPr>
                <w:bCs/>
                <w:sz w:val="24"/>
                <w:szCs w:val="24"/>
              </w:rPr>
            </w:pPr>
            <w:r w:rsidRPr="00DD3A61">
              <w:rPr>
                <w:bCs/>
                <w:sz w:val="24"/>
                <w:szCs w:val="24"/>
                <w:lang w:val="en-US"/>
              </w:rPr>
              <w:t>682</w:t>
            </w:r>
          </w:p>
        </w:tc>
        <w:tc>
          <w:tcPr>
            <w:tcW w:w="819" w:type="pct"/>
            <w:tcBorders>
              <w:top w:val="single" w:sz="4" w:space="0" w:color="auto"/>
              <w:left w:val="single" w:sz="4" w:space="0" w:color="auto"/>
              <w:bottom w:val="single" w:sz="4" w:space="0" w:color="auto"/>
              <w:right w:val="single" w:sz="4" w:space="0" w:color="auto"/>
            </w:tcBorders>
            <w:hideMark/>
          </w:tcPr>
          <w:p w14:paraId="76E43E2F" w14:textId="77777777" w:rsidR="00A02663" w:rsidRPr="00DD3A61" w:rsidRDefault="00A02663" w:rsidP="003B4BCE">
            <w:pPr>
              <w:rPr>
                <w:bCs/>
                <w:sz w:val="24"/>
                <w:szCs w:val="24"/>
              </w:rPr>
            </w:pPr>
            <w:r w:rsidRPr="00DD3A61">
              <w:rPr>
                <w:bCs/>
                <w:sz w:val="24"/>
                <w:szCs w:val="24"/>
                <w:lang w:val="en-US"/>
              </w:rPr>
              <w:t>8.7</w:t>
            </w:r>
          </w:p>
        </w:tc>
      </w:tr>
    </w:tbl>
    <w:p w14:paraId="0489AA2C" w14:textId="77777777" w:rsidR="00A02663" w:rsidRPr="00414820" w:rsidRDefault="00A02663" w:rsidP="00A02663">
      <w:pPr>
        <w:tabs>
          <w:tab w:val="left" w:pos="851"/>
        </w:tabs>
        <w:ind w:left="851" w:hanging="851"/>
        <w:rPr>
          <w:sz w:val="24"/>
          <w:szCs w:val="24"/>
        </w:rPr>
      </w:pPr>
    </w:p>
    <w:p w14:paraId="30520C30" w14:textId="77777777" w:rsidR="00A02663" w:rsidRPr="00414820" w:rsidRDefault="00A02663" w:rsidP="00A02663">
      <w:pPr>
        <w:tabs>
          <w:tab w:val="left" w:pos="851"/>
        </w:tabs>
        <w:ind w:left="851" w:hanging="851"/>
        <w:rPr>
          <w:i/>
          <w:sz w:val="24"/>
          <w:szCs w:val="24"/>
        </w:rPr>
      </w:pPr>
      <w:r>
        <w:rPr>
          <w:i/>
          <w:sz w:val="24"/>
          <w:szCs w:val="24"/>
        </w:rPr>
        <w:tab/>
      </w:r>
      <w:r w:rsidRPr="00414820">
        <w:rPr>
          <w:i/>
          <w:sz w:val="24"/>
          <w:szCs w:val="24"/>
        </w:rPr>
        <w:t>Nedsat leverfunktion</w:t>
      </w:r>
    </w:p>
    <w:p w14:paraId="56AA5BBD"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Der er ingen undersøgelser foretaget for denne patientgruppe.</w:t>
      </w:r>
    </w:p>
    <w:p w14:paraId="608E3461"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 xml:space="preserve">Det er ikke sandsynligt at </w:t>
      </w:r>
      <w:proofErr w:type="spellStart"/>
      <w:r w:rsidRPr="00414820">
        <w:rPr>
          <w:sz w:val="24"/>
          <w:szCs w:val="24"/>
        </w:rPr>
        <w:t>desmopressin</w:t>
      </w:r>
      <w:proofErr w:type="spellEnd"/>
      <w:r w:rsidRPr="00414820">
        <w:rPr>
          <w:sz w:val="24"/>
          <w:szCs w:val="24"/>
        </w:rPr>
        <w:t xml:space="preserve"> interagerer med lægemidler der påvirker levermetabolismen, da det er vist at </w:t>
      </w:r>
      <w:proofErr w:type="spellStart"/>
      <w:r w:rsidRPr="00414820">
        <w:rPr>
          <w:sz w:val="24"/>
          <w:szCs w:val="24"/>
        </w:rPr>
        <w:t>desmopressin</w:t>
      </w:r>
      <w:proofErr w:type="spellEnd"/>
      <w:r w:rsidRPr="00414820">
        <w:rPr>
          <w:sz w:val="24"/>
          <w:szCs w:val="24"/>
        </w:rPr>
        <w:t xml:space="preserve"> ikke undergår væsentlig levermetabolisme i </w:t>
      </w:r>
      <w:r w:rsidRPr="00414820">
        <w:rPr>
          <w:i/>
          <w:sz w:val="24"/>
          <w:szCs w:val="24"/>
        </w:rPr>
        <w:t xml:space="preserve">in </w:t>
      </w:r>
      <w:proofErr w:type="spellStart"/>
      <w:r w:rsidRPr="00414820">
        <w:rPr>
          <w:i/>
          <w:sz w:val="24"/>
          <w:szCs w:val="24"/>
        </w:rPr>
        <w:t>vitro</w:t>
      </w:r>
      <w:proofErr w:type="spellEnd"/>
      <w:r w:rsidRPr="00414820">
        <w:rPr>
          <w:sz w:val="24"/>
          <w:szCs w:val="24"/>
        </w:rPr>
        <w:t xml:space="preserve"> studier med humane </w:t>
      </w:r>
      <w:proofErr w:type="spellStart"/>
      <w:r w:rsidRPr="00414820">
        <w:rPr>
          <w:sz w:val="24"/>
          <w:szCs w:val="24"/>
        </w:rPr>
        <w:t>mikrosomer</w:t>
      </w:r>
      <w:proofErr w:type="spellEnd"/>
      <w:r w:rsidRPr="00414820">
        <w:rPr>
          <w:sz w:val="24"/>
          <w:szCs w:val="24"/>
        </w:rPr>
        <w:t>.</w:t>
      </w:r>
    </w:p>
    <w:p w14:paraId="4A7C5B75" w14:textId="77777777" w:rsidR="00A02663" w:rsidRPr="00414820" w:rsidRDefault="00A02663" w:rsidP="00A02663">
      <w:pPr>
        <w:tabs>
          <w:tab w:val="left" w:pos="851"/>
        </w:tabs>
        <w:ind w:left="851" w:hanging="851"/>
        <w:rPr>
          <w:sz w:val="24"/>
          <w:szCs w:val="24"/>
        </w:rPr>
      </w:pPr>
    </w:p>
    <w:p w14:paraId="1FCD78C3" w14:textId="77777777" w:rsidR="00A02663" w:rsidRPr="00414820" w:rsidRDefault="00A02663" w:rsidP="00A02663">
      <w:pPr>
        <w:tabs>
          <w:tab w:val="left" w:pos="851"/>
        </w:tabs>
        <w:ind w:left="851" w:hanging="851"/>
        <w:rPr>
          <w:b/>
          <w:sz w:val="24"/>
          <w:szCs w:val="24"/>
        </w:rPr>
      </w:pPr>
      <w:r w:rsidRPr="00414820">
        <w:rPr>
          <w:b/>
          <w:sz w:val="24"/>
          <w:szCs w:val="24"/>
        </w:rPr>
        <w:t>5.3</w:t>
      </w:r>
      <w:r w:rsidRPr="00414820">
        <w:rPr>
          <w:b/>
          <w:sz w:val="24"/>
          <w:szCs w:val="24"/>
        </w:rPr>
        <w:tab/>
        <w:t>Prækliniske sikkerhedsdata</w:t>
      </w:r>
    </w:p>
    <w:p w14:paraId="289EA1D7"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Prækliniske data viser ingen speciel risiko for mennesker vurderet ud fra konventionelle studier af sikkerhedsfarmakologi, toksicitet efter gentagne doser, genotoksicitet og reproduktionstoksicitet.</w:t>
      </w:r>
    </w:p>
    <w:p w14:paraId="68B37624"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Karcinogenicitetsstudier</w:t>
      </w:r>
      <w:proofErr w:type="spellEnd"/>
      <w:r w:rsidRPr="00414820">
        <w:rPr>
          <w:sz w:val="24"/>
          <w:szCs w:val="24"/>
        </w:rPr>
        <w:t xml:space="preserve"> er ikke foretaget med </w:t>
      </w:r>
      <w:proofErr w:type="spellStart"/>
      <w:r w:rsidRPr="00414820">
        <w:rPr>
          <w:sz w:val="24"/>
          <w:szCs w:val="24"/>
        </w:rPr>
        <w:t>desmopressin</w:t>
      </w:r>
      <w:proofErr w:type="spellEnd"/>
      <w:r w:rsidRPr="00414820">
        <w:rPr>
          <w:sz w:val="24"/>
          <w:szCs w:val="24"/>
        </w:rPr>
        <w:t>, da dets egenskaber ligger meget tæt på naturligt forekommende peptidhormon</w:t>
      </w:r>
    </w:p>
    <w:p w14:paraId="47C83665" w14:textId="77777777" w:rsidR="00A02663" w:rsidRPr="00414820" w:rsidRDefault="00A02663" w:rsidP="00A02663">
      <w:pPr>
        <w:tabs>
          <w:tab w:val="left" w:pos="851"/>
        </w:tabs>
        <w:ind w:left="851" w:hanging="851"/>
        <w:rPr>
          <w:sz w:val="24"/>
          <w:szCs w:val="24"/>
        </w:rPr>
      </w:pPr>
    </w:p>
    <w:p w14:paraId="66DB8912" w14:textId="77777777" w:rsidR="00A02663" w:rsidRPr="00414820" w:rsidRDefault="00A02663" w:rsidP="00A02663">
      <w:pPr>
        <w:tabs>
          <w:tab w:val="left" w:pos="851"/>
        </w:tabs>
        <w:ind w:left="851" w:hanging="851"/>
        <w:rPr>
          <w:sz w:val="24"/>
          <w:szCs w:val="24"/>
        </w:rPr>
      </w:pPr>
    </w:p>
    <w:p w14:paraId="0F266337" w14:textId="77777777" w:rsidR="00A02663" w:rsidRPr="00414820" w:rsidRDefault="00A02663" w:rsidP="00A02663">
      <w:pPr>
        <w:tabs>
          <w:tab w:val="left" w:pos="851"/>
        </w:tabs>
        <w:ind w:left="851" w:hanging="851"/>
        <w:rPr>
          <w:b/>
          <w:sz w:val="24"/>
          <w:szCs w:val="24"/>
        </w:rPr>
      </w:pPr>
      <w:r w:rsidRPr="00414820">
        <w:rPr>
          <w:b/>
          <w:sz w:val="24"/>
          <w:szCs w:val="24"/>
        </w:rPr>
        <w:t>6.</w:t>
      </w:r>
      <w:r w:rsidRPr="00414820">
        <w:rPr>
          <w:b/>
          <w:sz w:val="24"/>
          <w:szCs w:val="24"/>
        </w:rPr>
        <w:tab/>
        <w:t>FARMACEUTISKE OPLYSNINGER</w:t>
      </w:r>
    </w:p>
    <w:p w14:paraId="4EB8E921" w14:textId="77777777" w:rsidR="00A02663" w:rsidRPr="00414820" w:rsidRDefault="00A02663" w:rsidP="00A02663">
      <w:pPr>
        <w:tabs>
          <w:tab w:val="left" w:pos="851"/>
        </w:tabs>
        <w:ind w:left="851" w:hanging="851"/>
        <w:rPr>
          <w:sz w:val="24"/>
          <w:szCs w:val="24"/>
        </w:rPr>
      </w:pPr>
    </w:p>
    <w:p w14:paraId="26D48104" w14:textId="77777777" w:rsidR="00A02663" w:rsidRPr="00414820" w:rsidRDefault="00A02663" w:rsidP="00A02663">
      <w:pPr>
        <w:tabs>
          <w:tab w:val="left" w:pos="851"/>
        </w:tabs>
        <w:ind w:left="851" w:hanging="851"/>
        <w:rPr>
          <w:b/>
          <w:sz w:val="24"/>
          <w:szCs w:val="24"/>
        </w:rPr>
      </w:pPr>
      <w:r w:rsidRPr="00414820">
        <w:rPr>
          <w:b/>
          <w:sz w:val="24"/>
          <w:szCs w:val="24"/>
        </w:rPr>
        <w:t>6.1</w:t>
      </w:r>
      <w:r w:rsidRPr="00414820">
        <w:rPr>
          <w:b/>
          <w:sz w:val="24"/>
          <w:szCs w:val="24"/>
        </w:rPr>
        <w:tab/>
        <w:t>Hjælpestoffer</w:t>
      </w:r>
    </w:p>
    <w:p w14:paraId="41662AC1"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Gelatine</w:t>
      </w:r>
    </w:p>
    <w:p w14:paraId="0782FFB7" w14:textId="77777777" w:rsidR="00A02663" w:rsidRPr="00414820" w:rsidRDefault="00A02663" w:rsidP="00A02663">
      <w:pPr>
        <w:tabs>
          <w:tab w:val="left" w:pos="851"/>
        </w:tabs>
        <w:ind w:left="851" w:hanging="851"/>
        <w:rPr>
          <w:sz w:val="24"/>
          <w:szCs w:val="24"/>
        </w:rPr>
      </w:pPr>
      <w:r>
        <w:rPr>
          <w:sz w:val="24"/>
          <w:szCs w:val="24"/>
        </w:rPr>
        <w:tab/>
      </w:r>
      <w:proofErr w:type="spellStart"/>
      <w:r w:rsidRPr="00414820">
        <w:rPr>
          <w:sz w:val="24"/>
          <w:szCs w:val="24"/>
        </w:rPr>
        <w:t>Mannitol</w:t>
      </w:r>
      <w:proofErr w:type="spellEnd"/>
      <w:r w:rsidRPr="00414820">
        <w:rPr>
          <w:sz w:val="24"/>
          <w:szCs w:val="24"/>
        </w:rPr>
        <w:t xml:space="preserve"> (E 421)</w:t>
      </w:r>
    </w:p>
    <w:p w14:paraId="4798BB8A"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Citronsyre, vandfri</w:t>
      </w:r>
    </w:p>
    <w:p w14:paraId="495F6F7B" w14:textId="77777777" w:rsidR="00A02663" w:rsidRPr="00414820" w:rsidRDefault="00A02663" w:rsidP="00A02663">
      <w:pPr>
        <w:tabs>
          <w:tab w:val="left" w:pos="851"/>
        </w:tabs>
        <w:ind w:left="851" w:hanging="851"/>
        <w:rPr>
          <w:sz w:val="24"/>
          <w:szCs w:val="24"/>
        </w:rPr>
      </w:pPr>
    </w:p>
    <w:p w14:paraId="6D448D0F" w14:textId="77777777" w:rsidR="00A02663" w:rsidRPr="00414820" w:rsidRDefault="00A02663" w:rsidP="00A02663">
      <w:pPr>
        <w:tabs>
          <w:tab w:val="left" w:pos="851"/>
        </w:tabs>
        <w:ind w:left="851" w:hanging="851"/>
        <w:rPr>
          <w:b/>
          <w:sz w:val="24"/>
          <w:szCs w:val="24"/>
        </w:rPr>
      </w:pPr>
      <w:r w:rsidRPr="00414820">
        <w:rPr>
          <w:b/>
          <w:sz w:val="24"/>
          <w:szCs w:val="24"/>
        </w:rPr>
        <w:t>6.2</w:t>
      </w:r>
      <w:r w:rsidRPr="00414820">
        <w:rPr>
          <w:b/>
          <w:sz w:val="24"/>
          <w:szCs w:val="24"/>
        </w:rPr>
        <w:tab/>
        <w:t>Uforligeligheder</w:t>
      </w:r>
    </w:p>
    <w:p w14:paraId="79E46E4F"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Ikke relevant.</w:t>
      </w:r>
    </w:p>
    <w:p w14:paraId="4B68C243" w14:textId="77777777" w:rsidR="00A02663" w:rsidRPr="00414820" w:rsidRDefault="00A02663" w:rsidP="00A02663">
      <w:pPr>
        <w:tabs>
          <w:tab w:val="left" w:pos="851"/>
        </w:tabs>
        <w:ind w:left="851" w:hanging="851"/>
        <w:rPr>
          <w:sz w:val="24"/>
          <w:szCs w:val="24"/>
        </w:rPr>
      </w:pPr>
    </w:p>
    <w:p w14:paraId="0CF15E08" w14:textId="77777777" w:rsidR="00A02663" w:rsidRPr="00414820" w:rsidRDefault="00A02663" w:rsidP="00A02663">
      <w:pPr>
        <w:tabs>
          <w:tab w:val="left" w:pos="851"/>
        </w:tabs>
        <w:ind w:left="851" w:hanging="851"/>
        <w:rPr>
          <w:b/>
          <w:sz w:val="24"/>
          <w:szCs w:val="24"/>
        </w:rPr>
      </w:pPr>
      <w:r w:rsidRPr="00414820">
        <w:rPr>
          <w:b/>
          <w:sz w:val="24"/>
          <w:szCs w:val="24"/>
        </w:rPr>
        <w:t>6.3</w:t>
      </w:r>
      <w:r w:rsidRPr="00414820">
        <w:rPr>
          <w:b/>
          <w:sz w:val="24"/>
          <w:szCs w:val="24"/>
        </w:rPr>
        <w:tab/>
        <w:t>Opbevaringstid</w:t>
      </w:r>
    </w:p>
    <w:p w14:paraId="22B11CA5" w14:textId="77777777" w:rsidR="00A02663" w:rsidRPr="00414820" w:rsidRDefault="00A02663" w:rsidP="00A02663">
      <w:pPr>
        <w:tabs>
          <w:tab w:val="left" w:pos="851"/>
        </w:tabs>
        <w:ind w:left="851" w:hanging="851"/>
        <w:rPr>
          <w:sz w:val="24"/>
          <w:szCs w:val="24"/>
          <w:lang w:eastAsia="da-DK"/>
        </w:rPr>
      </w:pPr>
      <w:r w:rsidRPr="00414820">
        <w:rPr>
          <w:sz w:val="24"/>
          <w:szCs w:val="24"/>
        </w:rPr>
        <w:tab/>
        <w:t>4 år</w:t>
      </w:r>
      <w:r>
        <w:rPr>
          <w:sz w:val="24"/>
          <w:szCs w:val="24"/>
        </w:rPr>
        <w:t>.</w:t>
      </w:r>
    </w:p>
    <w:p w14:paraId="7FA4A135" w14:textId="77777777" w:rsidR="00A02663" w:rsidRPr="00414820" w:rsidRDefault="00A02663" w:rsidP="00A02663">
      <w:pPr>
        <w:tabs>
          <w:tab w:val="left" w:pos="851"/>
        </w:tabs>
        <w:ind w:left="851" w:hanging="851"/>
        <w:rPr>
          <w:sz w:val="24"/>
          <w:szCs w:val="24"/>
        </w:rPr>
      </w:pPr>
    </w:p>
    <w:p w14:paraId="69C96217" w14:textId="77777777" w:rsidR="00A02663" w:rsidRPr="00414820" w:rsidRDefault="00A02663" w:rsidP="00A02663">
      <w:pPr>
        <w:tabs>
          <w:tab w:val="left" w:pos="851"/>
        </w:tabs>
        <w:ind w:left="851" w:hanging="851"/>
        <w:rPr>
          <w:b/>
          <w:sz w:val="24"/>
          <w:szCs w:val="24"/>
        </w:rPr>
      </w:pPr>
      <w:r w:rsidRPr="00414820">
        <w:rPr>
          <w:b/>
          <w:sz w:val="24"/>
          <w:szCs w:val="24"/>
        </w:rPr>
        <w:t>6.4</w:t>
      </w:r>
      <w:r w:rsidRPr="00414820">
        <w:rPr>
          <w:b/>
          <w:sz w:val="24"/>
          <w:szCs w:val="24"/>
        </w:rPr>
        <w:tab/>
        <w:t>Særlige opbevaringsforhold</w:t>
      </w:r>
    </w:p>
    <w:p w14:paraId="6DC505A9" w14:textId="77777777" w:rsidR="00A02663" w:rsidRPr="00414820" w:rsidRDefault="00A02663" w:rsidP="00A02663">
      <w:pPr>
        <w:tabs>
          <w:tab w:val="left" w:pos="851"/>
        </w:tabs>
        <w:ind w:left="851" w:hanging="851"/>
        <w:rPr>
          <w:sz w:val="24"/>
          <w:szCs w:val="24"/>
          <w:lang w:eastAsia="da-DK"/>
        </w:rPr>
      </w:pPr>
      <w:r>
        <w:rPr>
          <w:sz w:val="24"/>
          <w:szCs w:val="24"/>
        </w:rPr>
        <w:tab/>
        <w:t xml:space="preserve">Der er </w:t>
      </w:r>
      <w:r w:rsidRPr="00414820">
        <w:rPr>
          <w:sz w:val="24"/>
          <w:szCs w:val="24"/>
        </w:rPr>
        <w:t xml:space="preserve">ingen særlige </w:t>
      </w:r>
      <w:r>
        <w:rPr>
          <w:sz w:val="24"/>
          <w:szCs w:val="24"/>
        </w:rPr>
        <w:t>krav</w:t>
      </w:r>
      <w:r w:rsidRPr="00414820">
        <w:rPr>
          <w:sz w:val="24"/>
          <w:szCs w:val="24"/>
        </w:rPr>
        <w:t xml:space="preserve"> vedrørende opbevaringstemperatur</w:t>
      </w:r>
      <w:r>
        <w:rPr>
          <w:sz w:val="24"/>
          <w:szCs w:val="24"/>
        </w:rPr>
        <w:t xml:space="preserve"> for dette lægemiddel</w:t>
      </w:r>
      <w:r w:rsidRPr="00414820">
        <w:rPr>
          <w:sz w:val="24"/>
          <w:szCs w:val="24"/>
        </w:rPr>
        <w:t>.</w:t>
      </w:r>
    </w:p>
    <w:p w14:paraId="3A772785"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Opbevares i den originale yderpakning for at beskytte mod lys og fugt.</w:t>
      </w:r>
    </w:p>
    <w:p w14:paraId="0833EE5D"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Anvendes umiddelbart efter åbning af hver individuel tablet-blister</w:t>
      </w:r>
    </w:p>
    <w:p w14:paraId="4B4C1F7B" w14:textId="77777777" w:rsidR="00A02663" w:rsidRPr="00414820" w:rsidRDefault="00A02663" w:rsidP="00A02663">
      <w:pPr>
        <w:tabs>
          <w:tab w:val="left" w:pos="851"/>
        </w:tabs>
        <w:ind w:left="851" w:hanging="851"/>
        <w:rPr>
          <w:sz w:val="24"/>
          <w:szCs w:val="24"/>
        </w:rPr>
      </w:pPr>
    </w:p>
    <w:p w14:paraId="42608647" w14:textId="77777777" w:rsidR="00A02663" w:rsidRPr="00414820" w:rsidRDefault="00A02663" w:rsidP="00A02663">
      <w:pPr>
        <w:tabs>
          <w:tab w:val="left" w:pos="851"/>
        </w:tabs>
        <w:ind w:left="851" w:hanging="851"/>
        <w:rPr>
          <w:b/>
          <w:sz w:val="24"/>
          <w:szCs w:val="24"/>
        </w:rPr>
      </w:pPr>
      <w:r w:rsidRPr="00414820">
        <w:rPr>
          <w:b/>
          <w:sz w:val="24"/>
          <w:szCs w:val="24"/>
        </w:rPr>
        <w:t>6.5</w:t>
      </w:r>
      <w:r w:rsidRPr="00414820">
        <w:rPr>
          <w:b/>
          <w:sz w:val="24"/>
          <w:szCs w:val="24"/>
        </w:rPr>
        <w:tab/>
        <w:t>Emballagetyper og pakningsstørrelser</w:t>
      </w:r>
    </w:p>
    <w:p w14:paraId="3591DD64" w14:textId="1344FD2A" w:rsidR="00A02663" w:rsidRPr="00414820" w:rsidRDefault="00A02663" w:rsidP="004C24E8">
      <w:pPr>
        <w:tabs>
          <w:tab w:val="left" w:pos="851"/>
        </w:tabs>
        <w:ind w:left="851" w:hanging="851"/>
        <w:rPr>
          <w:sz w:val="24"/>
          <w:szCs w:val="24"/>
        </w:rPr>
      </w:pPr>
      <w:r>
        <w:rPr>
          <w:sz w:val="24"/>
          <w:szCs w:val="24"/>
        </w:rPr>
        <w:tab/>
      </w:r>
      <w:r w:rsidR="004C24E8">
        <w:rPr>
          <w:sz w:val="24"/>
          <w:szCs w:val="24"/>
        </w:rPr>
        <w:t>Blister</w:t>
      </w:r>
    </w:p>
    <w:p w14:paraId="37E71AAC" w14:textId="77777777" w:rsidR="00A02663" w:rsidRPr="00414820" w:rsidRDefault="00A02663" w:rsidP="00A02663">
      <w:pPr>
        <w:tabs>
          <w:tab w:val="left" w:pos="851"/>
        </w:tabs>
        <w:ind w:left="851" w:hanging="851"/>
        <w:rPr>
          <w:sz w:val="24"/>
          <w:szCs w:val="24"/>
        </w:rPr>
      </w:pPr>
    </w:p>
    <w:p w14:paraId="37F70E0E" w14:textId="77777777" w:rsidR="00A02663" w:rsidRPr="00414820" w:rsidRDefault="00A02663" w:rsidP="00A02663">
      <w:pPr>
        <w:tabs>
          <w:tab w:val="left" w:pos="851"/>
        </w:tabs>
        <w:ind w:left="851" w:hanging="851"/>
        <w:rPr>
          <w:b/>
          <w:sz w:val="24"/>
          <w:szCs w:val="24"/>
        </w:rPr>
      </w:pPr>
      <w:r w:rsidRPr="00414820">
        <w:rPr>
          <w:b/>
          <w:sz w:val="24"/>
          <w:szCs w:val="24"/>
        </w:rPr>
        <w:t>6.6</w:t>
      </w:r>
      <w:r w:rsidRPr="00414820">
        <w:rPr>
          <w:b/>
          <w:sz w:val="24"/>
          <w:szCs w:val="24"/>
        </w:rPr>
        <w:tab/>
        <w:t>Regler for destruktion og anden håndtering</w:t>
      </w:r>
    </w:p>
    <w:p w14:paraId="1BE2F333" w14:textId="77777777" w:rsidR="00A02663" w:rsidRPr="00414820" w:rsidRDefault="00A02663" w:rsidP="00A02663">
      <w:pPr>
        <w:tabs>
          <w:tab w:val="left" w:pos="851"/>
        </w:tabs>
        <w:ind w:left="851" w:hanging="851"/>
        <w:rPr>
          <w:sz w:val="24"/>
          <w:szCs w:val="24"/>
          <w:lang w:eastAsia="da-DK"/>
        </w:rPr>
      </w:pPr>
      <w:r>
        <w:rPr>
          <w:sz w:val="24"/>
          <w:szCs w:val="24"/>
        </w:rPr>
        <w:tab/>
      </w:r>
      <w:r w:rsidRPr="00414820">
        <w:rPr>
          <w:sz w:val="24"/>
          <w:szCs w:val="24"/>
        </w:rPr>
        <w:t xml:space="preserve">Ingen særlige forholdsregler </w:t>
      </w:r>
    </w:p>
    <w:p w14:paraId="6C98A346" w14:textId="77777777" w:rsidR="00A02663" w:rsidRPr="00414820" w:rsidRDefault="00A02663" w:rsidP="00A02663">
      <w:pPr>
        <w:tabs>
          <w:tab w:val="left" w:pos="851"/>
        </w:tabs>
        <w:ind w:left="851" w:hanging="851"/>
        <w:rPr>
          <w:sz w:val="24"/>
          <w:szCs w:val="24"/>
        </w:rPr>
      </w:pPr>
      <w:r>
        <w:rPr>
          <w:sz w:val="24"/>
          <w:szCs w:val="24"/>
        </w:rPr>
        <w:tab/>
      </w:r>
      <w:r w:rsidRPr="00414820">
        <w:rPr>
          <w:sz w:val="24"/>
          <w:szCs w:val="24"/>
        </w:rPr>
        <w:t>Ikke anvendt lægemiddel samt affald heraf skal bortskaffes i henhold til lokale retningslinjer.</w:t>
      </w:r>
    </w:p>
    <w:p w14:paraId="36BC93AA" w14:textId="77777777" w:rsidR="00A02663" w:rsidRPr="00414820" w:rsidRDefault="00A02663" w:rsidP="00A02663">
      <w:pPr>
        <w:tabs>
          <w:tab w:val="left" w:pos="851"/>
        </w:tabs>
        <w:ind w:left="851" w:hanging="851"/>
        <w:jc w:val="both"/>
        <w:rPr>
          <w:sz w:val="24"/>
          <w:szCs w:val="24"/>
        </w:rPr>
      </w:pPr>
    </w:p>
    <w:p w14:paraId="7B79B580" w14:textId="77777777" w:rsidR="00A02663" w:rsidRPr="00414820" w:rsidRDefault="00A02663" w:rsidP="00A02663">
      <w:pPr>
        <w:tabs>
          <w:tab w:val="left" w:pos="851"/>
        </w:tabs>
        <w:ind w:left="851" w:hanging="851"/>
        <w:rPr>
          <w:b/>
          <w:sz w:val="24"/>
          <w:szCs w:val="24"/>
        </w:rPr>
      </w:pPr>
      <w:r w:rsidRPr="00414820">
        <w:rPr>
          <w:b/>
          <w:sz w:val="24"/>
          <w:szCs w:val="24"/>
        </w:rPr>
        <w:t>7.</w:t>
      </w:r>
      <w:r w:rsidRPr="00414820">
        <w:rPr>
          <w:b/>
          <w:sz w:val="24"/>
          <w:szCs w:val="24"/>
        </w:rPr>
        <w:tab/>
        <w:t>INDEHAVER AF MARKEDSFØRINGSTILLADELSEN</w:t>
      </w:r>
    </w:p>
    <w:p w14:paraId="02E18314" w14:textId="6B9EC6C8" w:rsidR="005C5185" w:rsidRPr="0084007B" w:rsidRDefault="005C5185" w:rsidP="005C5185">
      <w:pPr>
        <w:ind w:firstLine="851"/>
        <w:rPr>
          <w:sz w:val="24"/>
          <w:szCs w:val="24"/>
        </w:rPr>
      </w:pPr>
      <w:bookmarkStart w:id="0" w:name="Modtager"/>
      <w:bookmarkEnd w:id="0"/>
      <w:r w:rsidRPr="0084007B">
        <w:rPr>
          <w:sz w:val="24"/>
          <w:szCs w:val="24"/>
        </w:rPr>
        <w:t xml:space="preserve">Abacus </w:t>
      </w:r>
      <w:proofErr w:type="spellStart"/>
      <w:r w:rsidRPr="0084007B">
        <w:rPr>
          <w:sz w:val="24"/>
          <w:szCs w:val="24"/>
        </w:rPr>
        <w:t>Medicine</w:t>
      </w:r>
      <w:proofErr w:type="spellEnd"/>
      <w:r w:rsidRPr="0084007B">
        <w:rPr>
          <w:sz w:val="24"/>
          <w:szCs w:val="24"/>
        </w:rPr>
        <w:t xml:space="preserve"> A/S</w:t>
      </w:r>
    </w:p>
    <w:p w14:paraId="206E38CF" w14:textId="77777777" w:rsidR="005C5185" w:rsidRPr="001632C7" w:rsidRDefault="005C5185" w:rsidP="005C5185">
      <w:pPr>
        <w:ind w:left="851"/>
        <w:rPr>
          <w:sz w:val="24"/>
          <w:szCs w:val="24"/>
        </w:rPr>
      </w:pPr>
      <w:r w:rsidRPr="00492357">
        <w:rPr>
          <w:sz w:val="24"/>
          <w:szCs w:val="24"/>
        </w:rPr>
        <w:t>Kalvebod</w:t>
      </w:r>
      <w:r>
        <w:rPr>
          <w:sz w:val="24"/>
          <w:szCs w:val="24"/>
        </w:rPr>
        <w:t xml:space="preserve"> </w:t>
      </w:r>
      <w:r w:rsidRPr="00492357">
        <w:rPr>
          <w:sz w:val="24"/>
          <w:szCs w:val="24"/>
        </w:rPr>
        <w:t xml:space="preserve">Brygge 35 </w:t>
      </w:r>
      <w:r>
        <w:rPr>
          <w:sz w:val="24"/>
          <w:szCs w:val="24"/>
        </w:rPr>
        <w:br/>
      </w:r>
      <w:r w:rsidRPr="00492357">
        <w:rPr>
          <w:sz w:val="24"/>
          <w:szCs w:val="24"/>
        </w:rPr>
        <w:t>1560</w:t>
      </w:r>
      <w:r>
        <w:rPr>
          <w:sz w:val="24"/>
          <w:szCs w:val="24"/>
        </w:rPr>
        <w:t xml:space="preserve"> </w:t>
      </w:r>
      <w:r w:rsidRPr="00492357">
        <w:rPr>
          <w:sz w:val="24"/>
          <w:szCs w:val="24"/>
        </w:rPr>
        <w:t>København V</w:t>
      </w:r>
      <w:r>
        <w:rPr>
          <w:sz w:val="24"/>
          <w:szCs w:val="24"/>
        </w:rPr>
        <w:br/>
      </w:r>
      <w:r w:rsidRPr="00492357">
        <w:rPr>
          <w:sz w:val="24"/>
          <w:szCs w:val="24"/>
        </w:rPr>
        <w:t>Danmark</w:t>
      </w:r>
    </w:p>
    <w:p w14:paraId="3F862CED" w14:textId="77777777" w:rsidR="005C5185" w:rsidRDefault="005C5185"/>
    <w:p w14:paraId="7A3CD34B" w14:textId="197654C5" w:rsidR="00A02663" w:rsidRPr="00414820" w:rsidRDefault="00A02663" w:rsidP="005C5185">
      <w:pPr>
        <w:tabs>
          <w:tab w:val="left" w:pos="851"/>
        </w:tabs>
        <w:ind w:left="851" w:hanging="851"/>
        <w:rPr>
          <w:sz w:val="24"/>
          <w:szCs w:val="24"/>
        </w:rPr>
      </w:pPr>
    </w:p>
    <w:p w14:paraId="0A82EB7F" w14:textId="77777777" w:rsidR="00A02663" w:rsidRPr="00414820" w:rsidRDefault="00A02663" w:rsidP="00A02663">
      <w:pPr>
        <w:tabs>
          <w:tab w:val="left" w:pos="851"/>
        </w:tabs>
        <w:ind w:left="851" w:hanging="851"/>
        <w:rPr>
          <w:b/>
          <w:sz w:val="24"/>
          <w:szCs w:val="24"/>
        </w:rPr>
      </w:pPr>
      <w:r w:rsidRPr="00414820">
        <w:rPr>
          <w:b/>
          <w:sz w:val="24"/>
          <w:szCs w:val="24"/>
        </w:rPr>
        <w:t>8.</w:t>
      </w:r>
      <w:r w:rsidRPr="00414820">
        <w:rPr>
          <w:b/>
          <w:sz w:val="24"/>
          <w:szCs w:val="24"/>
        </w:rPr>
        <w:tab/>
        <w:t>MARKEDSFØRINGSTILLADELSESNUMMER (NUMRE)</w:t>
      </w:r>
    </w:p>
    <w:p w14:paraId="204A66CD" w14:textId="71FC7FBB" w:rsidR="00A02663" w:rsidRDefault="00A02663" w:rsidP="005C5185">
      <w:pPr>
        <w:tabs>
          <w:tab w:val="left" w:pos="851"/>
        </w:tabs>
        <w:ind w:left="851" w:hanging="851"/>
        <w:rPr>
          <w:sz w:val="24"/>
          <w:szCs w:val="24"/>
        </w:rPr>
      </w:pPr>
      <w:r>
        <w:rPr>
          <w:sz w:val="24"/>
          <w:szCs w:val="24"/>
        </w:rPr>
        <w:tab/>
      </w:r>
      <w:r w:rsidR="005C5185" w:rsidRPr="005C5185">
        <w:rPr>
          <w:sz w:val="24"/>
          <w:szCs w:val="24"/>
        </w:rPr>
        <w:t>76960</w:t>
      </w:r>
    </w:p>
    <w:p w14:paraId="7681E0E1" w14:textId="77777777" w:rsidR="005C5185" w:rsidRPr="00414820" w:rsidRDefault="005C5185" w:rsidP="005C5185">
      <w:pPr>
        <w:tabs>
          <w:tab w:val="left" w:pos="851"/>
        </w:tabs>
        <w:ind w:left="851" w:hanging="851"/>
        <w:rPr>
          <w:sz w:val="24"/>
          <w:szCs w:val="24"/>
        </w:rPr>
      </w:pPr>
    </w:p>
    <w:p w14:paraId="61567A79" w14:textId="77777777" w:rsidR="00A02663" w:rsidRPr="00414820" w:rsidRDefault="00A02663" w:rsidP="00A02663">
      <w:pPr>
        <w:tabs>
          <w:tab w:val="left" w:pos="851"/>
        </w:tabs>
        <w:ind w:left="851" w:hanging="851"/>
        <w:rPr>
          <w:b/>
          <w:sz w:val="24"/>
          <w:szCs w:val="24"/>
        </w:rPr>
      </w:pPr>
      <w:r w:rsidRPr="00414820">
        <w:rPr>
          <w:b/>
          <w:sz w:val="24"/>
          <w:szCs w:val="24"/>
        </w:rPr>
        <w:t>9.</w:t>
      </w:r>
      <w:r w:rsidRPr="00414820">
        <w:rPr>
          <w:b/>
          <w:sz w:val="24"/>
          <w:szCs w:val="24"/>
        </w:rPr>
        <w:tab/>
        <w:t>DATO FOR FØRSTE MARKEDSFØRINGSTILLADELSE</w:t>
      </w:r>
    </w:p>
    <w:p w14:paraId="6599F4C3" w14:textId="0814B710" w:rsidR="005C5185" w:rsidRPr="00414820" w:rsidRDefault="00A02663" w:rsidP="005C5185">
      <w:pPr>
        <w:tabs>
          <w:tab w:val="left" w:pos="851"/>
        </w:tabs>
        <w:ind w:left="851" w:hanging="851"/>
        <w:rPr>
          <w:sz w:val="24"/>
          <w:szCs w:val="24"/>
        </w:rPr>
      </w:pPr>
      <w:r>
        <w:rPr>
          <w:sz w:val="24"/>
          <w:szCs w:val="24"/>
        </w:rPr>
        <w:tab/>
      </w:r>
      <w:r w:rsidR="005C5185">
        <w:rPr>
          <w:sz w:val="24"/>
          <w:szCs w:val="24"/>
        </w:rPr>
        <w:t>2</w:t>
      </w:r>
      <w:r w:rsidR="0084007B">
        <w:rPr>
          <w:sz w:val="24"/>
          <w:szCs w:val="24"/>
        </w:rPr>
        <w:t>8</w:t>
      </w:r>
      <w:r w:rsidR="005C5185">
        <w:rPr>
          <w:sz w:val="24"/>
          <w:szCs w:val="24"/>
        </w:rPr>
        <w:t>. oktober 2026</w:t>
      </w:r>
    </w:p>
    <w:p w14:paraId="59FC98E6" w14:textId="77777777" w:rsidR="00A02663" w:rsidRPr="00414820" w:rsidRDefault="00A02663" w:rsidP="00A02663">
      <w:pPr>
        <w:tabs>
          <w:tab w:val="left" w:pos="851"/>
        </w:tabs>
        <w:ind w:left="851" w:hanging="851"/>
        <w:rPr>
          <w:sz w:val="24"/>
          <w:szCs w:val="24"/>
        </w:rPr>
      </w:pPr>
    </w:p>
    <w:p w14:paraId="4A82A6C4" w14:textId="77777777" w:rsidR="00A02663" w:rsidRPr="00414820" w:rsidRDefault="00A02663" w:rsidP="00A02663">
      <w:pPr>
        <w:tabs>
          <w:tab w:val="left" w:pos="851"/>
        </w:tabs>
        <w:ind w:left="851" w:hanging="851"/>
        <w:rPr>
          <w:b/>
          <w:sz w:val="24"/>
          <w:szCs w:val="24"/>
        </w:rPr>
      </w:pPr>
      <w:r w:rsidRPr="00414820">
        <w:rPr>
          <w:b/>
          <w:sz w:val="24"/>
          <w:szCs w:val="24"/>
        </w:rPr>
        <w:t>10.</w:t>
      </w:r>
      <w:r w:rsidRPr="00414820">
        <w:rPr>
          <w:b/>
          <w:sz w:val="24"/>
          <w:szCs w:val="24"/>
        </w:rPr>
        <w:tab/>
        <w:t>DATO FOR ÆNDRING AF TEKSTEN</w:t>
      </w:r>
    </w:p>
    <w:p w14:paraId="114486AC" w14:textId="16A393FD" w:rsidR="00A02663" w:rsidRPr="00414820" w:rsidRDefault="00A02663" w:rsidP="00A02663">
      <w:pPr>
        <w:tabs>
          <w:tab w:val="left" w:pos="851"/>
        </w:tabs>
        <w:ind w:left="851" w:hanging="851"/>
        <w:rPr>
          <w:sz w:val="24"/>
          <w:szCs w:val="24"/>
        </w:rPr>
      </w:pPr>
      <w:r>
        <w:rPr>
          <w:sz w:val="24"/>
          <w:szCs w:val="24"/>
        </w:rPr>
        <w:tab/>
      </w:r>
      <w:r w:rsidR="005C5185">
        <w:rPr>
          <w:sz w:val="24"/>
          <w:szCs w:val="24"/>
        </w:rPr>
        <w:t>-</w:t>
      </w:r>
    </w:p>
    <w:p w14:paraId="0CEF2351" w14:textId="77777777" w:rsidR="00A02663" w:rsidRPr="00DB5A3F" w:rsidRDefault="00A02663" w:rsidP="00A02663"/>
    <w:p w14:paraId="4D2AA20F" w14:textId="77777777" w:rsidR="00A02663" w:rsidRPr="009803E6" w:rsidRDefault="00A02663" w:rsidP="00A02663"/>
    <w:p w14:paraId="7797E5CC" w14:textId="77777777" w:rsidR="009260DE" w:rsidRPr="00A02663" w:rsidRDefault="009260DE" w:rsidP="00A02663"/>
    <w:sectPr w:rsidR="009260DE" w:rsidRPr="00A02663" w:rsidSect="000259B9">
      <w:footerReference w:type="default" r:id="rId1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6CFB" w14:textId="77777777" w:rsidR="00AB7291" w:rsidRDefault="00AB7291">
      <w:r>
        <w:separator/>
      </w:r>
    </w:p>
  </w:endnote>
  <w:endnote w:type="continuationSeparator" w:id="0">
    <w:p w14:paraId="5269C229" w14:textId="77777777" w:rsidR="00AB7291" w:rsidRDefault="00AB7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D8E2" w14:textId="77777777" w:rsidR="000259B9" w:rsidRDefault="000259B9">
    <w:pPr>
      <w:pStyle w:val="Sidefod"/>
      <w:pBdr>
        <w:bottom w:val="single" w:sz="6" w:space="1" w:color="auto"/>
      </w:pBdr>
    </w:pPr>
  </w:p>
  <w:p w14:paraId="384D1E42" w14:textId="77777777" w:rsidR="000259B9" w:rsidRDefault="000259B9" w:rsidP="00C42586">
    <w:pPr>
      <w:pStyle w:val="Sidefod"/>
      <w:tabs>
        <w:tab w:val="clear" w:pos="4819"/>
        <w:tab w:val="left" w:pos="8505"/>
      </w:tabs>
      <w:rPr>
        <w:i/>
        <w:sz w:val="18"/>
        <w:szCs w:val="18"/>
      </w:rPr>
    </w:pPr>
  </w:p>
  <w:p w14:paraId="018EA0BF" w14:textId="77777777" w:rsidR="000259B9" w:rsidRPr="00B373D7" w:rsidRDefault="007215EE" w:rsidP="00C42586">
    <w:pPr>
      <w:pStyle w:val="Sidefod"/>
      <w:tabs>
        <w:tab w:val="clear" w:pos="4819"/>
        <w:tab w:val="left" w:pos="8505"/>
      </w:tabs>
      <w:rPr>
        <w:i/>
        <w:sz w:val="18"/>
        <w:szCs w:val="18"/>
      </w:rPr>
    </w:pPr>
    <w:proofErr w:type="spellStart"/>
    <w:r w:rsidRPr="007215EE">
      <w:rPr>
        <w:i/>
        <w:sz w:val="18"/>
        <w:szCs w:val="18"/>
      </w:rPr>
      <w:t>Nocdurna</w:t>
    </w:r>
    <w:proofErr w:type="spellEnd"/>
    <w:r w:rsidRPr="007215EE">
      <w:rPr>
        <w:i/>
        <w:sz w:val="18"/>
        <w:szCs w:val="18"/>
      </w:rPr>
      <w:t>, frysetørrede tabletter 25 mikrogram og 50 mikrogram</w:t>
    </w:r>
    <w:r w:rsidR="000259B9" w:rsidRPr="00B373D7">
      <w:rPr>
        <w:i/>
        <w:sz w:val="18"/>
        <w:szCs w:val="18"/>
      </w:rPr>
      <w:tab/>
      <w:t xml:space="preserve">Side </w:t>
    </w:r>
    <w:r w:rsidR="00782AF4" w:rsidRPr="00B373D7">
      <w:rPr>
        <w:rStyle w:val="Sidetal"/>
        <w:i/>
        <w:sz w:val="18"/>
        <w:szCs w:val="18"/>
      </w:rPr>
      <w:fldChar w:fldCharType="begin"/>
    </w:r>
    <w:r w:rsidR="000259B9" w:rsidRPr="00B373D7">
      <w:rPr>
        <w:rStyle w:val="Sidetal"/>
        <w:i/>
        <w:sz w:val="18"/>
        <w:szCs w:val="18"/>
      </w:rPr>
      <w:instrText xml:space="preserve"> PAGE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r w:rsidR="000259B9" w:rsidRPr="00B373D7">
      <w:rPr>
        <w:rStyle w:val="Sidetal"/>
        <w:i/>
        <w:sz w:val="18"/>
        <w:szCs w:val="18"/>
      </w:rPr>
      <w:t xml:space="preserve"> af </w:t>
    </w:r>
    <w:r w:rsidR="00782AF4" w:rsidRPr="00B373D7">
      <w:rPr>
        <w:rStyle w:val="Sidetal"/>
        <w:i/>
        <w:sz w:val="18"/>
        <w:szCs w:val="18"/>
      </w:rPr>
      <w:fldChar w:fldCharType="begin"/>
    </w:r>
    <w:r w:rsidR="000259B9" w:rsidRPr="00B373D7">
      <w:rPr>
        <w:rStyle w:val="Sidetal"/>
        <w:i/>
        <w:sz w:val="18"/>
        <w:szCs w:val="18"/>
      </w:rPr>
      <w:instrText xml:space="preserve"> NUMPAGES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478B" w14:textId="77777777" w:rsidR="00AB7291" w:rsidRDefault="00AB7291">
      <w:r>
        <w:separator/>
      </w:r>
    </w:p>
  </w:footnote>
  <w:footnote w:type="continuationSeparator" w:id="0">
    <w:p w14:paraId="26EDB159" w14:textId="77777777" w:rsidR="00AB7291" w:rsidRDefault="00AB7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5947312"/>
    <w:multiLevelType w:val="hybridMultilevel"/>
    <w:tmpl w:val="84FC43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643627A6"/>
    <w:multiLevelType w:val="hybridMultilevel"/>
    <w:tmpl w:val="2BEA1588"/>
    <w:lvl w:ilvl="0" w:tplc="40B4B034">
      <w:numFmt w:val="bullet"/>
      <w:lvlText w:val="•"/>
      <w:lvlJc w:val="left"/>
      <w:pPr>
        <w:ind w:left="1661" w:hanging="360"/>
      </w:pPr>
      <w:rPr>
        <w:rFonts w:ascii="Times New Roman" w:eastAsia="Times New Roman" w:hAnsi="Times New Roman" w:cs="Times New Roman" w:hint="default"/>
      </w:rPr>
    </w:lvl>
    <w:lvl w:ilvl="1" w:tplc="04060003">
      <w:start w:val="1"/>
      <w:numFmt w:val="bullet"/>
      <w:lvlText w:val="o"/>
      <w:lvlJc w:val="left"/>
      <w:pPr>
        <w:ind w:left="2381" w:hanging="360"/>
      </w:pPr>
      <w:rPr>
        <w:rFonts w:ascii="Courier New" w:hAnsi="Courier New" w:cs="Courier New" w:hint="default"/>
      </w:rPr>
    </w:lvl>
    <w:lvl w:ilvl="2" w:tplc="04060005">
      <w:start w:val="1"/>
      <w:numFmt w:val="bullet"/>
      <w:lvlText w:val=""/>
      <w:lvlJc w:val="left"/>
      <w:pPr>
        <w:ind w:left="3101" w:hanging="360"/>
      </w:pPr>
      <w:rPr>
        <w:rFonts w:ascii="Wingdings" w:hAnsi="Wingdings" w:hint="default"/>
      </w:rPr>
    </w:lvl>
    <w:lvl w:ilvl="3" w:tplc="04060001">
      <w:start w:val="1"/>
      <w:numFmt w:val="bullet"/>
      <w:lvlText w:val=""/>
      <w:lvlJc w:val="left"/>
      <w:pPr>
        <w:ind w:left="3821" w:hanging="360"/>
      </w:pPr>
      <w:rPr>
        <w:rFonts w:ascii="Symbol" w:hAnsi="Symbol" w:hint="default"/>
      </w:rPr>
    </w:lvl>
    <w:lvl w:ilvl="4" w:tplc="04060003">
      <w:start w:val="1"/>
      <w:numFmt w:val="bullet"/>
      <w:lvlText w:val="o"/>
      <w:lvlJc w:val="left"/>
      <w:pPr>
        <w:ind w:left="4541" w:hanging="360"/>
      </w:pPr>
      <w:rPr>
        <w:rFonts w:ascii="Courier New" w:hAnsi="Courier New" w:cs="Courier New" w:hint="default"/>
      </w:rPr>
    </w:lvl>
    <w:lvl w:ilvl="5" w:tplc="04060005">
      <w:start w:val="1"/>
      <w:numFmt w:val="bullet"/>
      <w:lvlText w:val=""/>
      <w:lvlJc w:val="left"/>
      <w:pPr>
        <w:ind w:left="5261" w:hanging="360"/>
      </w:pPr>
      <w:rPr>
        <w:rFonts w:ascii="Wingdings" w:hAnsi="Wingdings" w:hint="default"/>
      </w:rPr>
    </w:lvl>
    <w:lvl w:ilvl="6" w:tplc="04060001">
      <w:start w:val="1"/>
      <w:numFmt w:val="bullet"/>
      <w:lvlText w:val=""/>
      <w:lvlJc w:val="left"/>
      <w:pPr>
        <w:ind w:left="5981" w:hanging="360"/>
      </w:pPr>
      <w:rPr>
        <w:rFonts w:ascii="Symbol" w:hAnsi="Symbol" w:hint="default"/>
      </w:rPr>
    </w:lvl>
    <w:lvl w:ilvl="7" w:tplc="04060003">
      <w:start w:val="1"/>
      <w:numFmt w:val="bullet"/>
      <w:lvlText w:val="o"/>
      <w:lvlJc w:val="left"/>
      <w:pPr>
        <w:ind w:left="6701" w:hanging="360"/>
      </w:pPr>
      <w:rPr>
        <w:rFonts w:ascii="Courier New" w:hAnsi="Courier New" w:cs="Courier New" w:hint="default"/>
      </w:rPr>
    </w:lvl>
    <w:lvl w:ilvl="8" w:tplc="04060005">
      <w:start w:val="1"/>
      <w:numFmt w:val="bullet"/>
      <w:lvlText w:val=""/>
      <w:lvlJc w:val="left"/>
      <w:pPr>
        <w:ind w:left="7421" w:hanging="360"/>
      </w:pPr>
      <w:rPr>
        <w:rFonts w:ascii="Wingdings" w:hAnsi="Wingdings" w:hint="default"/>
      </w:rPr>
    </w:lvl>
  </w:abstractNum>
  <w:num w:numId="1" w16cid:durableId="20516140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376753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2268365">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408934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341708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5903010">
    <w:abstractNumId w:val="6"/>
  </w:num>
  <w:num w:numId="7" w16cid:durableId="1231648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63"/>
    <w:rsid w:val="000259B9"/>
    <w:rsid w:val="00041491"/>
    <w:rsid w:val="00050D16"/>
    <w:rsid w:val="00074F2A"/>
    <w:rsid w:val="000A1CA8"/>
    <w:rsid w:val="000A466B"/>
    <w:rsid w:val="000B058C"/>
    <w:rsid w:val="000E4EE6"/>
    <w:rsid w:val="001454E2"/>
    <w:rsid w:val="001E18EB"/>
    <w:rsid w:val="00206CE8"/>
    <w:rsid w:val="0021526C"/>
    <w:rsid w:val="00283A2B"/>
    <w:rsid w:val="002B30AD"/>
    <w:rsid w:val="002C2C01"/>
    <w:rsid w:val="002F6E10"/>
    <w:rsid w:val="00372B30"/>
    <w:rsid w:val="003A29AE"/>
    <w:rsid w:val="003A32D7"/>
    <w:rsid w:val="003A7B2F"/>
    <w:rsid w:val="003B4074"/>
    <w:rsid w:val="003C769A"/>
    <w:rsid w:val="003F1838"/>
    <w:rsid w:val="0045746C"/>
    <w:rsid w:val="0049104B"/>
    <w:rsid w:val="004A5071"/>
    <w:rsid w:val="004C24E8"/>
    <w:rsid w:val="004E3B12"/>
    <w:rsid w:val="00532310"/>
    <w:rsid w:val="00560ECC"/>
    <w:rsid w:val="00565F0F"/>
    <w:rsid w:val="00594A86"/>
    <w:rsid w:val="00596D86"/>
    <w:rsid w:val="005C5185"/>
    <w:rsid w:val="005E6D13"/>
    <w:rsid w:val="00637F5A"/>
    <w:rsid w:val="006560B1"/>
    <w:rsid w:val="006756DD"/>
    <w:rsid w:val="007215EE"/>
    <w:rsid w:val="00737275"/>
    <w:rsid w:val="00740EEC"/>
    <w:rsid w:val="0078011A"/>
    <w:rsid w:val="00782AF4"/>
    <w:rsid w:val="00790EE7"/>
    <w:rsid w:val="007B6649"/>
    <w:rsid w:val="0080031C"/>
    <w:rsid w:val="0081546F"/>
    <w:rsid w:val="0082576E"/>
    <w:rsid w:val="0084007B"/>
    <w:rsid w:val="00907F75"/>
    <w:rsid w:val="009260DE"/>
    <w:rsid w:val="0093258A"/>
    <w:rsid w:val="009C7BA3"/>
    <w:rsid w:val="009D1F5A"/>
    <w:rsid w:val="00A02663"/>
    <w:rsid w:val="00AB7291"/>
    <w:rsid w:val="00B003BF"/>
    <w:rsid w:val="00B373D7"/>
    <w:rsid w:val="00C36276"/>
    <w:rsid w:val="00C42586"/>
    <w:rsid w:val="00C60CCD"/>
    <w:rsid w:val="00C84483"/>
    <w:rsid w:val="00C95551"/>
    <w:rsid w:val="00CB20D7"/>
    <w:rsid w:val="00CF1C89"/>
    <w:rsid w:val="00D020B0"/>
    <w:rsid w:val="00D11748"/>
    <w:rsid w:val="00D366CF"/>
    <w:rsid w:val="00E108AA"/>
    <w:rsid w:val="00E31812"/>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B78A5"/>
  <w15:chartTrackingRefBased/>
  <w15:docId w15:val="{F5A4D64B-9527-42AB-9A78-C91ECA65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semiHidden/>
    <w:unhideWhenUsed/>
    <w:rsid w:val="00A02663"/>
    <w:rPr>
      <w:color w:val="0000FF"/>
      <w:u w:val="single"/>
    </w:rPr>
  </w:style>
  <w:style w:type="paragraph" w:styleId="Listeafsnit">
    <w:name w:val="List Paragraph"/>
    <w:basedOn w:val="Normal"/>
    <w:uiPriority w:val="34"/>
    <w:qFormat/>
    <w:rsid w:val="00A02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3103</Words>
  <Characters>18935</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Dara Nielsen</dc:creator>
  <cp:keywords/>
  <dc:description>2026084207 - Nyt PI SPC.</dc:description>
  <cp:lastModifiedBy>Marlene Dara Nielsen</cp:lastModifiedBy>
  <cp:revision>4</cp:revision>
  <cp:lastPrinted>2012-08-22T08:53:00Z</cp:lastPrinted>
  <dcterms:created xsi:type="dcterms:W3CDTF">2026-10-27T12:32:00Z</dcterms:created>
  <dcterms:modified xsi:type="dcterms:W3CDTF">2026-10-28T10:07:00Z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