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872" w:rsidRPr="008F49E1" w:rsidRDefault="00F50872" w:rsidP="00F50872">
      <w:pPr>
        <w:rPr>
          <w:sz w:val="24"/>
          <w:szCs w:val="24"/>
        </w:rPr>
      </w:pPr>
      <w:r w:rsidRPr="009260DE">
        <w:rPr>
          <w:noProof/>
          <w:sz w:val="24"/>
          <w:szCs w:val="24"/>
          <w:lang w:eastAsia="da-DK"/>
        </w:rPr>
        <w:drawing>
          <wp:anchor distT="0" distB="0" distL="114300" distR="114300" simplePos="0" relativeHeight="251659264" behindDoc="0" locked="0" layoutInCell="1" allowOverlap="1" wp14:anchorId="6D9AC8E5" wp14:editId="6619E29D">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F50872" w:rsidRPr="00C84483" w:rsidRDefault="00F50872" w:rsidP="00F50872">
      <w:pPr>
        <w:pStyle w:val="Titel"/>
        <w:tabs>
          <w:tab w:val="right" w:pos="9356"/>
        </w:tabs>
        <w:jc w:val="left"/>
        <w:rPr>
          <w:b w:val="0"/>
          <w:szCs w:val="24"/>
          <w:lang w:eastAsia="en-US"/>
        </w:rPr>
      </w:pPr>
      <w:r w:rsidRPr="00C84483">
        <w:rPr>
          <w:b w:val="0"/>
          <w:szCs w:val="24"/>
          <w:lang w:eastAsia="en-US"/>
        </w:rPr>
        <w:tab/>
      </w:r>
      <w:r w:rsidR="00D041BE">
        <w:rPr>
          <w:szCs w:val="24"/>
        </w:rPr>
        <w:t>5.</w:t>
      </w:r>
      <w:r>
        <w:rPr>
          <w:szCs w:val="24"/>
        </w:rPr>
        <w:t xml:space="preserve"> </w:t>
      </w:r>
      <w:r w:rsidR="00D041BE">
        <w:rPr>
          <w:szCs w:val="24"/>
        </w:rPr>
        <w:t>septem</w:t>
      </w:r>
      <w:r>
        <w:rPr>
          <w:szCs w:val="24"/>
        </w:rPr>
        <w:t>ber 20</w:t>
      </w:r>
      <w:r w:rsidR="002027EC">
        <w:rPr>
          <w:szCs w:val="24"/>
        </w:rPr>
        <w:t>2</w:t>
      </w:r>
      <w:r w:rsidR="00D041BE">
        <w:rPr>
          <w:szCs w:val="24"/>
        </w:rPr>
        <w:t>3</w:t>
      </w:r>
    </w:p>
    <w:p w:rsidR="00F50872" w:rsidRPr="00C84483" w:rsidRDefault="00F50872" w:rsidP="00F50872">
      <w:pPr>
        <w:pStyle w:val="Titel"/>
        <w:tabs>
          <w:tab w:val="left" w:pos="8222"/>
        </w:tabs>
        <w:jc w:val="left"/>
        <w:rPr>
          <w:b w:val="0"/>
          <w:szCs w:val="24"/>
        </w:rPr>
      </w:pPr>
    </w:p>
    <w:p w:rsidR="00F50872" w:rsidRPr="00C84483" w:rsidRDefault="00F50872" w:rsidP="00F50872">
      <w:pPr>
        <w:pStyle w:val="Titel"/>
        <w:jc w:val="left"/>
        <w:rPr>
          <w:b w:val="0"/>
          <w:szCs w:val="24"/>
        </w:rPr>
      </w:pPr>
    </w:p>
    <w:p w:rsidR="00F50872" w:rsidRPr="00C84483" w:rsidRDefault="00F50872" w:rsidP="00F50872">
      <w:pPr>
        <w:pStyle w:val="Titel"/>
        <w:jc w:val="left"/>
        <w:rPr>
          <w:b w:val="0"/>
          <w:szCs w:val="24"/>
        </w:rPr>
      </w:pPr>
    </w:p>
    <w:p w:rsidR="00F50872" w:rsidRPr="00C84483" w:rsidRDefault="00F50872" w:rsidP="00F50872">
      <w:pPr>
        <w:jc w:val="center"/>
        <w:rPr>
          <w:b/>
          <w:sz w:val="24"/>
          <w:szCs w:val="24"/>
        </w:rPr>
      </w:pPr>
      <w:r w:rsidRPr="00C84483">
        <w:rPr>
          <w:b/>
          <w:sz w:val="24"/>
          <w:szCs w:val="24"/>
        </w:rPr>
        <w:t>PRODUKTRESUMÉ</w:t>
      </w:r>
    </w:p>
    <w:p w:rsidR="00F50872" w:rsidRPr="00C84483" w:rsidRDefault="00F50872" w:rsidP="00F50872">
      <w:pPr>
        <w:jc w:val="center"/>
        <w:rPr>
          <w:b/>
          <w:sz w:val="24"/>
          <w:szCs w:val="24"/>
        </w:rPr>
      </w:pPr>
    </w:p>
    <w:p w:rsidR="00F50872" w:rsidRDefault="00F50872" w:rsidP="00F50872">
      <w:pPr>
        <w:jc w:val="center"/>
        <w:rPr>
          <w:b/>
          <w:sz w:val="24"/>
          <w:szCs w:val="24"/>
        </w:rPr>
      </w:pPr>
      <w:r w:rsidRPr="00C84483">
        <w:rPr>
          <w:b/>
          <w:sz w:val="24"/>
          <w:szCs w:val="24"/>
        </w:rPr>
        <w:t>for</w:t>
      </w:r>
    </w:p>
    <w:p w:rsidR="00F50872" w:rsidRPr="00C84483" w:rsidRDefault="00F50872" w:rsidP="00F50872">
      <w:pPr>
        <w:jc w:val="center"/>
        <w:rPr>
          <w:b/>
          <w:sz w:val="24"/>
          <w:szCs w:val="24"/>
        </w:rPr>
      </w:pPr>
    </w:p>
    <w:p w:rsidR="00F50872" w:rsidRPr="00C84483" w:rsidRDefault="00F50872" w:rsidP="00F50872">
      <w:pPr>
        <w:jc w:val="center"/>
        <w:rPr>
          <w:b/>
          <w:sz w:val="24"/>
          <w:szCs w:val="24"/>
        </w:rPr>
      </w:pPr>
      <w:r>
        <w:rPr>
          <w:b/>
          <w:sz w:val="24"/>
          <w:szCs w:val="24"/>
        </w:rPr>
        <w:t>Noradrenalin "Macure", koncentrat til infusionsvæske, opløsning</w:t>
      </w:r>
    </w:p>
    <w:p w:rsidR="00F50872" w:rsidRPr="00C84483" w:rsidRDefault="00F50872" w:rsidP="00F50872">
      <w:pPr>
        <w:jc w:val="both"/>
        <w:rPr>
          <w:sz w:val="24"/>
          <w:szCs w:val="24"/>
        </w:rPr>
      </w:pPr>
    </w:p>
    <w:p w:rsidR="00F50872" w:rsidRPr="00877C63" w:rsidRDefault="00F50872" w:rsidP="00F50872">
      <w:pPr>
        <w:jc w:val="both"/>
        <w:rPr>
          <w:sz w:val="24"/>
          <w:szCs w:val="24"/>
        </w:rPr>
      </w:pPr>
    </w:p>
    <w:p w:rsidR="00F50872" w:rsidRPr="00877C63" w:rsidRDefault="00F50872" w:rsidP="00F50872">
      <w:pPr>
        <w:tabs>
          <w:tab w:val="left" w:pos="851"/>
        </w:tabs>
        <w:ind w:left="851" w:hanging="851"/>
        <w:rPr>
          <w:b/>
          <w:sz w:val="24"/>
          <w:szCs w:val="24"/>
        </w:rPr>
      </w:pPr>
      <w:r w:rsidRPr="00877C63">
        <w:rPr>
          <w:b/>
          <w:sz w:val="24"/>
          <w:szCs w:val="24"/>
        </w:rPr>
        <w:t>0.</w:t>
      </w:r>
      <w:r w:rsidRPr="00877C63">
        <w:rPr>
          <w:b/>
          <w:sz w:val="24"/>
          <w:szCs w:val="24"/>
        </w:rPr>
        <w:tab/>
        <w:t>D.SP.NR.</w:t>
      </w:r>
    </w:p>
    <w:p w:rsidR="00F50872" w:rsidRPr="00877C63" w:rsidRDefault="00F50872" w:rsidP="00F50872">
      <w:pPr>
        <w:tabs>
          <w:tab w:val="left" w:pos="851"/>
        </w:tabs>
        <w:ind w:left="851"/>
        <w:rPr>
          <w:sz w:val="24"/>
          <w:szCs w:val="24"/>
        </w:rPr>
      </w:pPr>
      <w:r w:rsidRPr="00877C63">
        <w:rPr>
          <w:sz w:val="24"/>
          <w:szCs w:val="24"/>
        </w:rPr>
        <w:t>30473</w:t>
      </w:r>
    </w:p>
    <w:p w:rsidR="00F50872" w:rsidRPr="00877C63" w:rsidRDefault="00F50872" w:rsidP="00F50872">
      <w:pPr>
        <w:tabs>
          <w:tab w:val="left" w:pos="851"/>
        </w:tabs>
        <w:ind w:left="851"/>
        <w:rPr>
          <w:sz w:val="24"/>
          <w:szCs w:val="24"/>
        </w:rPr>
      </w:pPr>
    </w:p>
    <w:p w:rsidR="00F50872" w:rsidRPr="00877C63" w:rsidRDefault="00F50872" w:rsidP="00F50872">
      <w:pPr>
        <w:tabs>
          <w:tab w:val="left" w:pos="851"/>
        </w:tabs>
        <w:ind w:left="851" w:hanging="851"/>
        <w:rPr>
          <w:b/>
          <w:sz w:val="24"/>
          <w:szCs w:val="24"/>
        </w:rPr>
      </w:pPr>
      <w:r w:rsidRPr="00877C63">
        <w:rPr>
          <w:b/>
          <w:sz w:val="24"/>
          <w:szCs w:val="24"/>
        </w:rPr>
        <w:t>1.</w:t>
      </w:r>
      <w:r w:rsidRPr="00877C63">
        <w:rPr>
          <w:b/>
          <w:sz w:val="24"/>
          <w:szCs w:val="24"/>
        </w:rPr>
        <w:tab/>
        <w:t>LÆGEMIDLETS NAVN</w:t>
      </w:r>
    </w:p>
    <w:p w:rsidR="00F50872" w:rsidRPr="00877C63" w:rsidRDefault="00F50872" w:rsidP="00F50872">
      <w:pPr>
        <w:tabs>
          <w:tab w:val="left" w:pos="851"/>
        </w:tabs>
        <w:ind w:left="851"/>
        <w:rPr>
          <w:sz w:val="24"/>
          <w:szCs w:val="24"/>
        </w:rPr>
      </w:pPr>
      <w:r w:rsidRPr="00877C63">
        <w:rPr>
          <w:sz w:val="24"/>
          <w:szCs w:val="24"/>
        </w:rPr>
        <w:t xml:space="preserve">Noradrenalin </w:t>
      </w:r>
      <w:r>
        <w:rPr>
          <w:sz w:val="24"/>
          <w:szCs w:val="24"/>
        </w:rPr>
        <w:t>"</w:t>
      </w:r>
      <w:r w:rsidRPr="00877C63">
        <w:rPr>
          <w:sz w:val="24"/>
          <w:szCs w:val="24"/>
        </w:rPr>
        <w:t>Macure</w:t>
      </w:r>
      <w:r>
        <w:rPr>
          <w:sz w:val="24"/>
          <w:szCs w:val="24"/>
        </w:rPr>
        <w:t>"</w:t>
      </w:r>
    </w:p>
    <w:p w:rsidR="00F50872" w:rsidRPr="00877C63" w:rsidRDefault="00F50872" w:rsidP="00F50872">
      <w:pPr>
        <w:tabs>
          <w:tab w:val="left" w:pos="851"/>
        </w:tabs>
        <w:ind w:left="851"/>
        <w:rPr>
          <w:sz w:val="24"/>
          <w:szCs w:val="24"/>
        </w:rPr>
      </w:pPr>
    </w:p>
    <w:p w:rsidR="00F50872" w:rsidRPr="00877C63" w:rsidRDefault="00F50872" w:rsidP="00F50872">
      <w:pPr>
        <w:tabs>
          <w:tab w:val="left" w:pos="851"/>
        </w:tabs>
        <w:ind w:left="851" w:hanging="851"/>
        <w:rPr>
          <w:b/>
          <w:sz w:val="24"/>
          <w:szCs w:val="24"/>
        </w:rPr>
      </w:pPr>
      <w:r w:rsidRPr="00877C63">
        <w:rPr>
          <w:b/>
          <w:sz w:val="24"/>
          <w:szCs w:val="24"/>
        </w:rPr>
        <w:t>2.</w:t>
      </w:r>
      <w:r w:rsidRPr="00877C63">
        <w:rPr>
          <w:b/>
          <w:sz w:val="24"/>
          <w:szCs w:val="24"/>
        </w:rPr>
        <w:tab/>
        <w:t>KVALITATIV OG KVANTITATIV SAMMENSÆTNING</w:t>
      </w:r>
    </w:p>
    <w:p w:rsidR="00F50872" w:rsidRPr="00877C63" w:rsidRDefault="00F50872" w:rsidP="00F50872">
      <w:pPr>
        <w:ind w:left="851"/>
        <w:rPr>
          <w:sz w:val="24"/>
          <w:szCs w:val="24"/>
          <w:lang w:eastAsia="fr-LU"/>
        </w:rPr>
      </w:pPr>
      <w:r w:rsidRPr="00877C63">
        <w:rPr>
          <w:sz w:val="24"/>
          <w:szCs w:val="24"/>
        </w:rPr>
        <w:t>1 ml koncentrat til infusion</w:t>
      </w:r>
      <w:r>
        <w:rPr>
          <w:sz w:val="24"/>
          <w:szCs w:val="24"/>
        </w:rPr>
        <w:t>svæske, opløsning</w:t>
      </w:r>
      <w:r w:rsidRPr="00877C63">
        <w:rPr>
          <w:sz w:val="24"/>
          <w:szCs w:val="24"/>
        </w:rPr>
        <w:t xml:space="preserve"> indeholder 1 mg noradrenalin (som </w:t>
      </w:r>
      <w:proofErr w:type="spellStart"/>
      <w:r w:rsidRPr="00877C63">
        <w:rPr>
          <w:sz w:val="24"/>
          <w:szCs w:val="24"/>
        </w:rPr>
        <w:t>tartrat</w:t>
      </w:r>
      <w:proofErr w:type="spellEnd"/>
      <w:r w:rsidRPr="00877C63">
        <w:rPr>
          <w:sz w:val="24"/>
          <w:szCs w:val="24"/>
        </w:rPr>
        <w:t>)</w:t>
      </w:r>
      <w:r>
        <w:rPr>
          <w:sz w:val="24"/>
          <w:szCs w:val="24"/>
        </w:rPr>
        <w:t>.</w:t>
      </w:r>
      <w:r w:rsidRPr="00877C63">
        <w:rPr>
          <w:sz w:val="24"/>
          <w:szCs w:val="24"/>
        </w:rPr>
        <w:t xml:space="preserve"> </w:t>
      </w:r>
    </w:p>
    <w:p w:rsidR="00F50872" w:rsidRPr="00877C63" w:rsidRDefault="00F50872" w:rsidP="00F50872">
      <w:pPr>
        <w:ind w:left="851"/>
        <w:rPr>
          <w:sz w:val="24"/>
          <w:szCs w:val="24"/>
        </w:rPr>
      </w:pPr>
    </w:p>
    <w:p w:rsidR="00F50872" w:rsidRPr="00877C63" w:rsidRDefault="00F50872" w:rsidP="00F50872">
      <w:pPr>
        <w:ind w:left="851"/>
        <w:rPr>
          <w:sz w:val="24"/>
          <w:szCs w:val="24"/>
        </w:rPr>
      </w:pPr>
      <w:r w:rsidRPr="00877C63">
        <w:rPr>
          <w:sz w:val="24"/>
          <w:szCs w:val="24"/>
        </w:rPr>
        <w:t xml:space="preserve">1 ampul på 1 ml indeholder 1 mg noradrenalin (som </w:t>
      </w:r>
      <w:proofErr w:type="spellStart"/>
      <w:r w:rsidRPr="00877C63">
        <w:rPr>
          <w:sz w:val="24"/>
          <w:szCs w:val="24"/>
        </w:rPr>
        <w:t>tartrat</w:t>
      </w:r>
      <w:proofErr w:type="spellEnd"/>
      <w:r w:rsidRPr="00877C63">
        <w:rPr>
          <w:sz w:val="24"/>
          <w:szCs w:val="24"/>
        </w:rPr>
        <w:t xml:space="preserve">). </w:t>
      </w:r>
    </w:p>
    <w:p w:rsidR="00F50872" w:rsidRPr="00877C63" w:rsidRDefault="00F50872" w:rsidP="00F50872">
      <w:pPr>
        <w:ind w:left="851"/>
        <w:rPr>
          <w:sz w:val="24"/>
          <w:szCs w:val="24"/>
        </w:rPr>
      </w:pPr>
      <w:r w:rsidRPr="00877C63">
        <w:rPr>
          <w:sz w:val="24"/>
          <w:szCs w:val="24"/>
        </w:rPr>
        <w:t xml:space="preserve">1 ampul på 4 ml indeholder 4 mg noradrenalin (som </w:t>
      </w:r>
      <w:proofErr w:type="spellStart"/>
      <w:r w:rsidRPr="00877C63">
        <w:rPr>
          <w:sz w:val="24"/>
          <w:szCs w:val="24"/>
        </w:rPr>
        <w:t>tartrat</w:t>
      </w:r>
      <w:proofErr w:type="spellEnd"/>
      <w:r w:rsidRPr="00877C63">
        <w:rPr>
          <w:sz w:val="24"/>
          <w:szCs w:val="24"/>
        </w:rPr>
        <w:t>).</w:t>
      </w:r>
    </w:p>
    <w:p w:rsidR="002027EC" w:rsidRDefault="002027EC" w:rsidP="002027EC">
      <w:pPr>
        <w:ind w:left="851"/>
        <w:rPr>
          <w:sz w:val="24"/>
          <w:szCs w:val="24"/>
        </w:rPr>
      </w:pPr>
      <w:r>
        <w:rPr>
          <w:sz w:val="24"/>
          <w:szCs w:val="24"/>
        </w:rPr>
        <w:t xml:space="preserve">1 ampul på </w:t>
      </w:r>
      <w:r w:rsidR="00D041BE">
        <w:rPr>
          <w:sz w:val="24"/>
          <w:szCs w:val="24"/>
        </w:rPr>
        <w:t>5</w:t>
      </w:r>
      <w:r>
        <w:rPr>
          <w:sz w:val="24"/>
          <w:szCs w:val="24"/>
        </w:rPr>
        <w:t xml:space="preserve"> ml indeholder 5 mg noradrenalin (som </w:t>
      </w:r>
      <w:proofErr w:type="spellStart"/>
      <w:r>
        <w:rPr>
          <w:sz w:val="24"/>
          <w:szCs w:val="24"/>
        </w:rPr>
        <w:t>tartrat</w:t>
      </w:r>
      <w:proofErr w:type="spellEnd"/>
      <w:r>
        <w:rPr>
          <w:sz w:val="24"/>
          <w:szCs w:val="24"/>
        </w:rPr>
        <w:t>).</w:t>
      </w:r>
    </w:p>
    <w:p w:rsidR="00D041BE" w:rsidRDefault="00D041BE" w:rsidP="00D041BE">
      <w:pPr>
        <w:ind w:left="851"/>
        <w:rPr>
          <w:sz w:val="24"/>
          <w:szCs w:val="24"/>
        </w:rPr>
      </w:pPr>
      <w:r w:rsidRPr="00877C63">
        <w:rPr>
          <w:sz w:val="24"/>
          <w:szCs w:val="24"/>
        </w:rPr>
        <w:t xml:space="preserve">1 ampul på 10 ml indeholder 10 mg noradrenalin (som </w:t>
      </w:r>
      <w:proofErr w:type="spellStart"/>
      <w:r w:rsidRPr="00877C63">
        <w:rPr>
          <w:sz w:val="24"/>
          <w:szCs w:val="24"/>
        </w:rPr>
        <w:t>tartrat</w:t>
      </w:r>
      <w:proofErr w:type="spellEnd"/>
      <w:r w:rsidRPr="00877C63">
        <w:rPr>
          <w:sz w:val="24"/>
          <w:szCs w:val="24"/>
        </w:rPr>
        <w:t>).</w:t>
      </w:r>
    </w:p>
    <w:p w:rsidR="00F50872" w:rsidRPr="00877C63" w:rsidRDefault="00F50872" w:rsidP="00F50872">
      <w:pPr>
        <w:ind w:left="851"/>
        <w:rPr>
          <w:sz w:val="24"/>
          <w:szCs w:val="24"/>
        </w:rPr>
      </w:pPr>
    </w:p>
    <w:p w:rsidR="00F50872" w:rsidRPr="00877C63" w:rsidRDefault="00F50872" w:rsidP="00F50872">
      <w:pPr>
        <w:ind w:left="851"/>
        <w:rPr>
          <w:sz w:val="24"/>
          <w:szCs w:val="24"/>
        </w:rPr>
      </w:pPr>
      <w:r w:rsidRPr="00877C63">
        <w:rPr>
          <w:sz w:val="24"/>
          <w:szCs w:val="24"/>
        </w:rPr>
        <w:t xml:space="preserve">I den anbefalede opløsning indeholder hver ml 80 mikrogram noradrenalin </w:t>
      </w:r>
      <w:proofErr w:type="spellStart"/>
      <w:r w:rsidRPr="00877C63">
        <w:rPr>
          <w:sz w:val="24"/>
          <w:szCs w:val="24"/>
        </w:rPr>
        <w:t>tartrat</w:t>
      </w:r>
      <w:proofErr w:type="spellEnd"/>
      <w:r w:rsidRPr="00877C63">
        <w:rPr>
          <w:sz w:val="24"/>
          <w:szCs w:val="24"/>
        </w:rPr>
        <w:t xml:space="preserve"> svarende til 40 mikrogram noradrenalin base. </w:t>
      </w:r>
    </w:p>
    <w:p w:rsidR="00F50872" w:rsidRPr="00877C63" w:rsidRDefault="00F50872" w:rsidP="00F50872">
      <w:pPr>
        <w:ind w:left="851"/>
        <w:rPr>
          <w:sz w:val="24"/>
          <w:szCs w:val="24"/>
        </w:rPr>
      </w:pPr>
    </w:p>
    <w:p w:rsidR="00F50872" w:rsidRPr="00877C63" w:rsidRDefault="00F50872" w:rsidP="00F50872">
      <w:pPr>
        <w:ind w:left="851"/>
        <w:rPr>
          <w:sz w:val="24"/>
          <w:szCs w:val="24"/>
        </w:rPr>
      </w:pPr>
      <w:r w:rsidRPr="00877C63">
        <w:rPr>
          <w:sz w:val="24"/>
          <w:szCs w:val="24"/>
          <w:u w:val="single"/>
        </w:rPr>
        <w:t>Hjælpestof(fer), som behandleren skal være opmærksom på</w:t>
      </w:r>
      <w:r w:rsidRPr="00877C63">
        <w:rPr>
          <w:sz w:val="24"/>
          <w:szCs w:val="24"/>
        </w:rPr>
        <w:t>:</w:t>
      </w:r>
    </w:p>
    <w:p w:rsidR="00F50872" w:rsidRPr="00877C63" w:rsidRDefault="00F50872" w:rsidP="00F50872">
      <w:pPr>
        <w:ind w:left="851"/>
        <w:rPr>
          <w:sz w:val="24"/>
          <w:szCs w:val="24"/>
        </w:rPr>
      </w:pPr>
      <w:r w:rsidRPr="00877C63">
        <w:rPr>
          <w:sz w:val="24"/>
          <w:szCs w:val="24"/>
        </w:rPr>
        <w:t xml:space="preserve">1 ampul på 1 ml indeholder 0,14 mmol (eller 3,3 mg) natrium. </w:t>
      </w:r>
    </w:p>
    <w:p w:rsidR="00F50872" w:rsidRPr="00877C63" w:rsidRDefault="00F50872" w:rsidP="00F50872">
      <w:pPr>
        <w:ind w:left="851"/>
        <w:rPr>
          <w:sz w:val="24"/>
          <w:szCs w:val="24"/>
        </w:rPr>
      </w:pPr>
      <w:r w:rsidRPr="00877C63">
        <w:rPr>
          <w:sz w:val="24"/>
          <w:szCs w:val="24"/>
        </w:rPr>
        <w:t xml:space="preserve">1 ampul på 4 ml indeholder 0,57 mmol (eller 13,2 mg) natrium. </w:t>
      </w:r>
    </w:p>
    <w:p w:rsidR="00F50872" w:rsidRDefault="00F50872" w:rsidP="00F50872">
      <w:pPr>
        <w:ind w:left="851"/>
        <w:rPr>
          <w:sz w:val="24"/>
          <w:szCs w:val="24"/>
        </w:rPr>
      </w:pPr>
      <w:r w:rsidRPr="00877C63">
        <w:rPr>
          <w:sz w:val="24"/>
          <w:szCs w:val="24"/>
        </w:rPr>
        <w:t xml:space="preserve">1 ampul på 10 ml indeholder 1,43 mmol (eller 33 mg) natrium. </w:t>
      </w:r>
    </w:p>
    <w:p w:rsidR="002027EC" w:rsidRPr="00877C63" w:rsidRDefault="002027EC" w:rsidP="00F50872">
      <w:pPr>
        <w:ind w:left="851"/>
        <w:rPr>
          <w:sz w:val="24"/>
          <w:szCs w:val="24"/>
        </w:rPr>
      </w:pPr>
      <w:r>
        <w:rPr>
          <w:sz w:val="24"/>
          <w:szCs w:val="24"/>
        </w:rPr>
        <w:t>1 ampul på 5 ml indeholder 0,72 mmol (eller 16,5 mg) natrium.</w:t>
      </w:r>
    </w:p>
    <w:p w:rsidR="00F50872" w:rsidRPr="00877C63" w:rsidRDefault="00F50872" w:rsidP="00F50872">
      <w:pPr>
        <w:ind w:left="851"/>
        <w:rPr>
          <w:sz w:val="24"/>
          <w:szCs w:val="24"/>
        </w:rPr>
      </w:pPr>
    </w:p>
    <w:p w:rsidR="00F50872" w:rsidRPr="00877C63" w:rsidRDefault="00F50872" w:rsidP="00F50872">
      <w:pPr>
        <w:ind w:left="851"/>
        <w:rPr>
          <w:sz w:val="24"/>
          <w:szCs w:val="24"/>
        </w:rPr>
      </w:pPr>
      <w:r w:rsidRPr="00877C63">
        <w:rPr>
          <w:sz w:val="24"/>
          <w:szCs w:val="24"/>
        </w:rPr>
        <w:t>Alle hjælpestoffer er anført under p</w:t>
      </w:r>
      <w:r>
        <w:rPr>
          <w:sz w:val="24"/>
          <w:szCs w:val="24"/>
        </w:rPr>
        <w:t>k</w:t>
      </w:r>
      <w:r w:rsidRPr="00877C63">
        <w:rPr>
          <w:sz w:val="24"/>
          <w:szCs w:val="24"/>
        </w:rPr>
        <w:t>t</w:t>
      </w:r>
      <w:r>
        <w:rPr>
          <w:sz w:val="24"/>
          <w:szCs w:val="24"/>
        </w:rPr>
        <w:t>.</w:t>
      </w:r>
      <w:r w:rsidRPr="00877C63">
        <w:rPr>
          <w:sz w:val="24"/>
          <w:szCs w:val="24"/>
        </w:rPr>
        <w:t xml:space="preserve"> 6.1.</w:t>
      </w:r>
    </w:p>
    <w:p w:rsidR="00F50872" w:rsidRPr="00877C63" w:rsidRDefault="00F50872" w:rsidP="00F50872">
      <w:pPr>
        <w:tabs>
          <w:tab w:val="left" w:pos="851"/>
        </w:tabs>
        <w:ind w:left="851"/>
        <w:rPr>
          <w:sz w:val="24"/>
          <w:szCs w:val="24"/>
        </w:rPr>
      </w:pPr>
    </w:p>
    <w:p w:rsidR="00F50872" w:rsidRPr="00877C63" w:rsidRDefault="00F50872" w:rsidP="00F50872">
      <w:pPr>
        <w:tabs>
          <w:tab w:val="left" w:pos="851"/>
        </w:tabs>
        <w:ind w:left="851" w:hanging="851"/>
        <w:rPr>
          <w:b/>
          <w:sz w:val="24"/>
          <w:szCs w:val="24"/>
        </w:rPr>
      </w:pPr>
      <w:r w:rsidRPr="00877C63">
        <w:rPr>
          <w:b/>
          <w:sz w:val="24"/>
          <w:szCs w:val="24"/>
        </w:rPr>
        <w:t>3.</w:t>
      </w:r>
      <w:r w:rsidRPr="00877C63">
        <w:rPr>
          <w:b/>
          <w:sz w:val="24"/>
          <w:szCs w:val="24"/>
        </w:rPr>
        <w:tab/>
        <w:t>LÆGEMIDDELFORM</w:t>
      </w:r>
    </w:p>
    <w:p w:rsidR="00F50872" w:rsidRPr="00877C63" w:rsidRDefault="00F50872" w:rsidP="00F50872">
      <w:pPr>
        <w:ind w:left="851"/>
        <w:rPr>
          <w:sz w:val="24"/>
          <w:szCs w:val="24"/>
          <w:lang w:eastAsia="fr-LU"/>
        </w:rPr>
      </w:pPr>
      <w:r w:rsidRPr="00877C63">
        <w:rPr>
          <w:sz w:val="24"/>
          <w:szCs w:val="24"/>
        </w:rPr>
        <w:t>Koncentrat til infusion</w:t>
      </w:r>
      <w:r>
        <w:rPr>
          <w:sz w:val="24"/>
          <w:szCs w:val="24"/>
        </w:rPr>
        <w:t>svæske, opløsning</w:t>
      </w:r>
    </w:p>
    <w:p w:rsidR="00F50872" w:rsidRPr="00877C63" w:rsidRDefault="00F50872" w:rsidP="00F50872">
      <w:pPr>
        <w:ind w:left="851"/>
        <w:rPr>
          <w:sz w:val="24"/>
          <w:szCs w:val="24"/>
        </w:rPr>
      </w:pPr>
      <w:r w:rsidRPr="00877C63">
        <w:rPr>
          <w:sz w:val="24"/>
          <w:szCs w:val="24"/>
        </w:rPr>
        <w:t>En klar farveløs opløsning.</w:t>
      </w:r>
    </w:p>
    <w:p w:rsidR="00F50872" w:rsidRPr="00877C63" w:rsidRDefault="00F50872" w:rsidP="00F50872">
      <w:pPr>
        <w:ind w:left="851"/>
        <w:rPr>
          <w:sz w:val="24"/>
          <w:szCs w:val="24"/>
        </w:rPr>
      </w:pPr>
      <w:r w:rsidRPr="00877C63">
        <w:rPr>
          <w:sz w:val="24"/>
          <w:szCs w:val="24"/>
        </w:rPr>
        <w:t>pH 3,0-3,8.</w:t>
      </w:r>
    </w:p>
    <w:p w:rsidR="00F50872" w:rsidRPr="00877C63" w:rsidRDefault="00F50872" w:rsidP="00F50872">
      <w:pPr>
        <w:ind w:left="851"/>
        <w:rPr>
          <w:sz w:val="24"/>
          <w:szCs w:val="24"/>
        </w:rPr>
      </w:pPr>
      <w:proofErr w:type="spellStart"/>
      <w:r w:rsidRPr="00877C63">
        <w:rPr>
          <w:sz w:val="24"/>
          <w:szCs w:val="24"/>
        </w:rPr>
        <w:t>Osmolaritet</w:t>
      </w:r>
      <w:proofErr w:type="spellEnd"/>
      <w:r w:rsidRPr="00877C63">
        <w:rPr>
          <w:sz w:val="24"/>
          <w:szCs w:val="24"/>
        </w:rPr>
        <w:t xml:space="preserve">: cirka 280 </w:t>
      </w:r>
      <w:proofErr w:type="spellStart"/>
      <w:r w:rsidRPr="00877C63">
        <w:rPr>
          <w:sz w:val="24"/>
          <w:szCs w:val="24"/>
        </w:rPr>
        <w:t>mOsm</w:t>
      </w:r>
      <w:proofErr w:type="spellEnd"/>
      <w:r w:rsidRPr="00877C63">
        <w:rPr>
          <w:sz w:val="24"/>
          <w:szCs w:val="24"/>
        </w:rPr>
        <w:t>/l.</w:t>
      </w:r>
    </w:p>
    <w:p w:rsidR="00F50872" w:rsidRPr="00877C63" w:rsidRDefault="00F50872" w:rsidP="00F50872">
      <w:pPr>
        <w:tabs>
          <w:tab w:val="left" w:pos="851"/>
        </w:tabs>
        <w:ind w:left="851"/>
        <w:rPr>
          <w:sz w:val="24"/>
          <w:szCs w:val="24"/>
        </w:rPr>
      </w:pPr>
    </w:p>
    <w:p w:rsidR="00F50872" w:rsidRPr="00877C63" w:rsidRDefault="00F50872" w:rsidP="00F50872">
      <w:pPr>
        <w:tabs>
          <w:tab w:val="left" w:pos="851"/>
        </w:tabs>
        <w:ind w:left="851"/>
        <w:rPr>
          <w:sz w:val="24"/>
          <w:szCs w:val="24"/>
        </w:rPr>
      </w:pPr>
    </w:p>
    <w:p w:rsidR="00F50872" w:rsidRPr="00877C63" w:rsidRDefault="00F50872" w:rsidP="00F50872">
      <w:pPr>
        <w:tabs>
          <w:tab w:val="left" w:pos="851"/>
        </w:tabs>
        <w:ind w:left="851" w:hanging="851"/>
        <w:rPr>
          <w:b/>
          <w:sz w:val="24"/>
          <w:szCs w:val="24"/>
        </w:rPr>
      </w:pPr>
      <w:r w:rsidRPr="00877C63">
        <w:rPr>
          <w:b/>
          <w:sz w:val="24"/>
          <w:szCs w:val="24"/>
        </w:rPr>
        <w:t>4.</w:t>
      </w:r>
      <w:r w:rsidRPr="00877C63">
        <w:rPr>
          <w:b/>
          <w:sz w:val="24"/>
          <w:szCs w:val="24"/>
        </w:rPr>
        <w:tab/>
        <w:t>KLINISKE OPLYSNINGER</w:t>
      </w:r>
    </w:p>
    <w:p w:rsidR="00F50872" w:rsidRPr="00877C63" w:rsidRDefault="00F50872" w:rsidP="00F50872">
      <w:pPr>
        <w:tabs>
          <w:tab w:val="left" w:pos="851"/>
        </w:tabs>
        <w:ind w:left="851"/>
        <w:rPr>
          <w:b/>
          <w:sz w:val="24"/>
          <w:szCs w:val="24"/>
        </w:rPr>
      </w:pPr>
    </w:p>
    <w:p w:rsidR="00F50872" w:rsidRPr="00877C63" w:rsidRDefault="00F50872" w:rsidP="00F50872">
      <w:pPr>
        <w:tabs>
          <w:tab w:val="left" w:pos="851"/>
        </w:tabs>
        <w:ind w:left="851" w:hanging="851"/>
        <w:rPr>
          <w:b/>
          <w:sz w:val="24"/>
          <w:szCs w:val="24"/>
          <w:u w:val="single"/>
        </w:rPr>
      </w:pPr>
      <w:r w:rsidRPr="00877C63">
        <w:rPr>
          <w:b/>
          <w:sz w:val="24"/>
          <w:szCs w:val="24"/>
        </w:rPr>
        <w:t>4.1</w:t>
      </w:r>
      <w:r w:rsidRPr="00877C63">
        <w:rPr>
          <w:b/>
          <w:sz w:val="24"/>
          <w:szCs w:val="24"/>
        </w:rPr>
        <w:tab/>
        <w:t>Terapeutiske indikationer</w:t>
      </w:r>
    </w:p>
    <w:p w:rsidR="00F50872" w:rsidRPr="00877C63" w:rsidRDefault="00F50872" w:rsidP="00F50872">
      <w:pPr>
        <w:ind w:firstLine="851"/>
        <w:rPr>
          <w:sz w:val="24"/>
          <w:szCs w:val="24"/>
          <w:lang w:eastAsia="fr-LU"/>
        </w:rPr>
      </w:pPr>
      <w:r w:rsidRPr="00877C63">
        <w:rPr>
          <w:sz w:val="24"/>
          <w:szCs w:val="24"/>
          <w:lang w:eastAsia="sv-SE"/>
        </w:rPr>
        <w:lastRenderedPageBreak/>
        <w:t>Til behandling af perifert kredsløbssvigt hos voksne.</w:t>
      </w:r>
    </w:p>
    <w:p w:rsidR="00F50872" w:rsidRPr="00877C63" w:rsidRDefault="00F50872" w:rsidP="00F50872">
      <w:pPr>
        <w:tabs>
          <w:tab w:val="left" w:pos="851"/>
        </w:tabs>
        <w:ind w:left="851"/>
        <w:rPr>
          <w:sz w:val="24"/>
          <w:szCs w:val="24"/>
        </w:rPr>
      </w:pPr>
    </w:p>
    <w:p w:rsidR="00F50872" w:rsidRPr="00877C63" w:rsidRDefault="00F50872" w:rsidP="00F50872">
      <w:pPr>
        <w:tabs>
          <w:tab w:val="left" w:pos="851"/>
        </w:tabs>
        <w:ind w:left="851"/>
        <w:rPr>
          <w:sz w:val="24"/>
          <w:szCs w:val="24"/>
        </w:rPr>
      </w:pPr>
    </w:p>
    <w:p w:rsidR="00F50872" w:rsidRPr="00877C63" w:rsidRDefault="00F50872" w:rsidP="00F50872">
      <w:pPr>
        <w:tabs>
          <w:tab w:val="left" w:pos="851"/>
        </w:tabs>
        <w:ind w:left="851" w:hanging="851"/>
        <w:rPr>
          <w:b/>
          <w:sz w:val="24"/>
          <w:szCs w:val="24"/>
        </w:rPr>
      </w:pPr>
      <w:r w:rsidRPr="00877C63">
        <w:rPr>
          <w:b/>
          <w:sz w:val="24"/>
          <w:szCs w:val="24"/>
        </w:rPr>
        <w:t>4.2</w:t>
      </w:r>
      <w:r w:rsidRPr="00877C63">
        <w:rPr>
          <w:b/>
          <w:sz w:val="24"/>
          <w:szCs w:val="24"/>
        </w:rPr>
        <w:tab/>
        <w:t xml:space="preserve">Dosering og </w:t>
      </w:r>
      <w:r w:rsidR="002027EC">
        <w:rPr>
          <w:b/>
          <w:sz w:val="24"/>
          <w:szCs w:val="24"/>
        </w:rPr>
        <w:t>administration</w:t>
      </w:r>
    </w:p>
    <w:p w:rsidR="00F50872" w:rsidRDefault="00F50872" w:rsidP="00F50872">
      <w:pPr>
        <w:ind w:left="851"/>
        <w:rPr>
          <w:sz w:val="24"/>
          <w:szCs w:val="24"/>
        </w:rPr>
      </w:pPr>
    </w:p>
    <w:p w:rsidR="00F50872" w:rsidRPr="00877C63" w:rsidRDefault="00F50872" w:rsidP="00F50872">
      <w:pPr>
        <w:ind w:left="851"/>
        <w:rPr>
          <w:sz w:val="24"/>
          <w:szCs w:val="24"/>
          <w:u w:val="single"/>
          <w:lang w:eastAsia="fr-LU"/>
        </w:rPr>
      </w:pPr>
      <w:r w:rsidRPr="00877C63">
        <w:rPr>
          <w:sz w:val="24"/>
          <w:szCs w:val="24"/>
          <w:u w:val="single"/>
        </w:rPr>
        <w:t>Administration</w:t>
      </w:r>
    </w:p>
    <w:p w:rsidR="00F50872" w:rsidRPr="00877C63" w:rsidRDefault="00F50872" w:rsidP="00F50872">
      <w:pPr>
        <w:ind w:left="851"/>
        <w:rPr>
          <w:color w:val="000000"/>
          <w:sz w:val="24"/>
          <w:szCs w:val="24"/>
          <w:lang w:eastAsia="sv-SE"/>
        </w:rPr>
      </w:pPr>
      <w:r w:rsidRPr="00877C63">
        <w:rPr>
          <w:color w:val="000000"/>
          <w:sz w:val="24"/>
          <w:szCs w:val="24"/>
          <w:lang w:eastAsia="sv-SE"/>
        </w:rPr>
        <w:t>Til intravenøs anvendelse</w:t>
      </w:r>
      <w:r>
        <w:rPr>
          <w:color w:val="000000"/>
          <w:sz w:val="24"/>
          <w:szCs w:val="24"/>
          <w:lang w:eastAsia="sv-SE"/>
        </w:rPr>
        <w:t>.</w:t>
      </w:r>
    </w:p>
    <w:p w:rsidR="00F50872" w:rsidRPr="00877C63" w:rsidRDefault="00F50872" w:rsidP="00F50872">
      <w:pPr>
        <w:ind w:left="851"/>
        <w:rPr>
          <w:color w:val="000000"/>
          <w:sz w:val="24"/>
          <w:szCs w:val="24"/>
          <w:lang w:eastAsia="sv-SE"/>
        </w:rPr>
      </w:pPr>
    </w:p>
    <w:p w:rsidR="00F50872" w:rsidRPr="00877C63" w:rsidRDefault="00F50872" w:rsidP="00F50872">
      <w:pPr>
        <w:ind w:left="851"/>
        <w:rPr>
          <w:color w:val="000000"/>
          <w:sz w:val="24"/>
          <w:szCs w:val="24"/>
          <w:lang w:eastAsia="sv-SE"/>
        </w:rPr>
      </w:pPr>
      <w:r w:rsidRPr="00877C63">
        <w:rPr>
          <w:color w:val="000000"/>
          <w:sz w:val="24"/>
          <w:szCs w:val="24"/>
          <w:lang w:eastAsia="sv-SE"/>
        </w:rPr>
        <w:t xml:space="preserve">Må kun administreres som fortyndet opløsning via et centralt venekateter. </w:t>
      </w:r>
    </w:p>
    <w:p w:rsidR="00F50872" w:rsidRPr="00877C63" w:rsidRDefault="00F50872" w:rsidP="00F50872">
      <w:pPr>
        <w:ind w:left="851"/>
        <w:rPr>
          <w:color w:val="000000"/>
          <w:sz w:val="24"/>
          <w:szCs w:val="24"/>
          <w:lang w:eastAsia="sv-SE"/>
        </w:rPr>
      </w:pPr>
      <w:r w:rsidRPr="00877C63">
        <w:rPr>
          <w:color w:val="000000"/>
          <w:sz w:val="24"/>
          <w:szCs w:val="24"/>
          <w:lang w:eastAsia="sv-SE"/>
        </w:rPr>
        <w:t>Infusionen skal foregå via styrbar infusionspumpe og samtidig kontinuerlig overvågning af blodtryk, EKG og diurese.</w:t>
      </w:r>
    </w:p>
    <w:p w:rsidR="00F50872" w:rsidRPr="00877C63" w:rsidRDefault="00F50872" w:rsidP="00F50872">
      <w:pPr>
        <w:ind w:left="851"/>
        <w:rPr>
          <w:color w:val="000000"/>
          <w:sz w:val="24"/>
          <w:szCs w:val="24"/>
          <w:lang w:eastAsia="sv-SE"/>
        </w:rPr>
      </w:pPr>
      <w:r w:rsidRPr="00877C63">
        <w:rPr>
          <w:color w:val="000000"/>
          <w:sz w:val="24"/>
          <w:szCs w:val="24"/>
          <w:lang w:eastAsia="sv-SE"/>
        </w:rPr>
        <w:t xml:space="preserve"> </w:t>
      </w:r>
    </w:p>
    <w:p w:rsidR="00F50872" w:rsidRPr="00877C63" w:rsidRDefault="00F50872" w:rsidP="00F50872">
      <w:pPr>
        <w:ind w:left="851"/>
        <w:rPr>
          <w:color w:val="000000"/>
          <w:sz w:val="24"/>
          <w:szCs w:val="24"/>
          <w:lang w:eastAsia="sv-SE"/>
        </w:rPr>
      </w:pPr>
      <w:r w:rsidRPr="00877C63">
        <w:rPr>
          <w:color w:val="000000"/>
          <w:sz w:val="24"/>
          <w:szCs w:val="24"/>
          <w:lang w:eastAsia="sv-SE"/>
        </w:rPr>
        <w:t xml:space="preserve">Se </w:t>
      </w:r>
      <w:r>
        <w:rPr>
          <w:color w:val="000000"/>
          <w:sz w:val="24"/>
          <w:szCs w:val="24"/>
          <w:lang w:eastAsia="sv-SE"/>
        </w:rPr>
        <w:t>pkt.</w:t>
      </w:r>
      <w:r w:rsidRPr="00877C63">
        <w:rPr>
          <w:color w:val="000000"/>
          <w:sz w:val="24"/>
          <w:szCs w:val="24"/>
          <w:lang w:eastAsia="sv-SE"/>
        </w:rPr>
        <w:t xml:space="preserve"> 6.6 for fortyndingsvejledning. </w:t>
      </w:r>
    </w:p>
    <w:p w:rsidR="00F50872" w:rsidRPr="00877C63" w:rsidRDefault="00F50872" w:rsidP="00F50872">
      <w:pPr>
        <w:ind w:left="851"/>
        <w:rPr>
          <w:sz w:val="24"/>
          <w:szCs w:val="24"/>
          <w:lang w:eastAsia="fr-LU"/>
        </w:rPr>
      </w:pPr>
    </w:p>
    <w:p w:rsidR="00F50872" w:rsidRPr="00877C63" w:rsidRDefault="00F50872" w:rsidP="00F50872">
      <w:pPr>
        <w:ind w:left="851"/>
        <w:rPr>
          <w:sz w:val="24"/>
          <w:szCs w:val="24"/>
          <w:u w:val="single"/>
        </w:rPr>
      </w:pPr>
      <w:r w:rsidRPr="00877C63">
        <w:rPr>
          <w:sz w:val="24"/>
          <w:szCs w:val="24"/>
          <w:u w:val="single"/>
        </w:rPr>
        <w:t>Dosering</w:t>
      </w:r>
    </w:p>
    <w:p w:rsidR="00F50872" w:rsidRPr="00877C63" w:rsidRDefault="00F50872" w:rsidP="00F50872">
      <w:pPr>
        <w:ind w:left="851"/>
        <w:rPr>
          <w:color w:val="000000"/>
          <w:sz w:val="24"/>
          <w:szCs w:val="24"/>
          <w:lang w:eastAsia="sv-SE"/>
        </w:rPr>
      </w:pPr>
      <w:r w:rsidRPr="00877C63">
        <w:rPr>
          <w:color w:val="000000"/>
          <w:sz w:val="24"/>
          <w:szCs w:val="24"/>
          <w:lang w:eastAsia="sv-SE"/>
        </w:rPr>
        <w:t xml:space="preserve">Vær opmærksom på at fortyndingsvejledningen kan afvige fra andre </w:t>
      </w:r>
      <w:r>
        <w:rPr>
          <w:color w:val="000000"/>
          <w:sz w:val="24"/>
          <w:szCs w:val="24"/>
          <w:lang w:eastAsia="sv-SE"/>
        </w:rPr>
        <w:t>n</w:t>
      </w:r>
      <w:r w:rsidRPr="00877C63">
        <w:rPr>
          <w:color w:val="000000"/>
          <w:sz w:val="24"/>
          <w:szCs w:val="24"/>
          <w:lang w:eastAsia="sv-SE"/>
        </w:rPr>
        <w:t>oradrenalin-produkter.</w:t>
      </w:r>
    </w:p>
    <w:p w:rsidR="00F50872" w:rsidRPr="00877C63" w:rsidRDefault="00F50872" w:rsidP="00F50872">
      <w:pPr>
        <w:ind w:left="851"/>
        <w:rPr>
          <w:sz w:val="24"/>
          <w:szCs w:val="24"/>
          <w:lang w:eastAsia="fr-LU"/>
        </w:rPr>
      </w:pPr>
    </w:p>
    <w:p w:rsidR="00F50872" w:rsidRPr="00877C63" w:rsidRDefault="00F50872" w:rsidP="00F50872">
      <w:pPr>
        <w:ind w:left="851"/>
        <w:rPr>
          <w:color w:val="000000"/>
          <w:sz w:val="24"/>
          <w:szCs w:val="24"/>
          <w:lang w:eastAsia="sv-SE"/>
        </w:rPr>
      </w:pPr>
      <w:r w:rsidRPr="00877C63">
        <w:rPr>
          <w:color w:val="000000"/>
          <w:sz w:val="24"/>
          <w:szCs w:val="24"/>
          <w:lang w:eastAsia="sv-SE"/>
        </w:rPr>
        <w:t>Voksne</w:t>
      </w:r>
    </w:p>
    <w:p w:rsidR="00F50872" w:rsidRPr="00877C63" w:rsidRDefault="00F50872" w:rsidP="00F50872">
      <w:pPr>
        <w:ind w:left="851"/>
        <w:rPr>
          <w:color w:val="000000"/>
          <w:sz w:val="24"/>
          <w:szCs w:val="24"/>
          <w:lang w:eastAsia="sv-SE"/>
        </w:rPr>
      </w:pPr>
      <w:r w:rsidRPr="00877C63">
        <w:rPr>
          <w:i/>
          <w:iCs/>
          <w:color w:val="000000"/>
          <w:sz w:val="24"/>
          <w:szCs w:val="24"/>
          <w:lang w:eastAsia="sv-SE"/>
        </w:rPr>
        <w:t xml:space="preserve">Starthastighed for infusion: </w:t>
      </w:r>
    </w:p>
    <w:p w:rsidR="00F50872" w:rsidRPr="00877C63" w:rsidRDefault="00F50872" w:rsidP="00F50872">
      <w:pPr>
        <w:ind w:left="851"/>
        <w:rPr>
          <w:color w:val="000000"/>
          <w:sz w:val="24"/>
          <w:szCs w:val="24"/>
          <w:lang w:eastAsia="sv-SE"/>
        </w:rPr>
      </w:pPr>
      <w:r w:rsidRPr="00877C63">
        <w:rPr>
          <w:color w:val="000000"/>
          <w:sz w:val="24"/>
          <w:szCs w:val="24"/>
          <w:lang w:eastAsia="sv-SE"/>
        </w:rPr>
        <w:t xml:space="preserve">I fortyndet tilstand i henhold til anbefalingerne i </w:t>
      </w:r>
      <w:r>
        <w:rPr>
          <w:color w:val="000000"/>
          <w:sz w:val="24"/>
          <w:szCs w:val="24"/>
          <w:lang w:eastAsia="sv-SE"/>
        </w:rPr>
        <w:t>pkt.</w:t>
      </w:r>
      <w:r w:rsidRPr="00877C63">
        <w:rPr>
          <w:color w:val="000000"/>
          <w:sz w:val="24"/>
          <w:szCs w:val="24"/>
          <w:lang w:eastAsia="sv-SE"/>
        </w:rPr>
        <w:t xml:space="preserve"> 6.6 (koncentrationen af den tilberedte infusion er 40 mg/l noradrenalin base) bør den indledende infusionshastighed, ved en kropsvægt på 70 kg, være mellem 10 ml/time og 20 ml/time (0,16 til 0,33 ml/min). Dette svarer til 0,4 mg/time til 0,8 mg/time noradrenalin base. Nogle klinikere måtte eventuelt ønske at starte med en langsommere indledende infusionshastighed på 5/ml/time (0,08 ml/minut), svarende til 0,2 mg/time noradrenalin base. </w:t>
      </w:r>
    </w:p>
    <w:p w:rsidR="00F50872" w:rsidRPr="00877C63" w:rsidRDefault="00F50872" w:rsidP="00F50872">
      <w:pPr>
        <w:ind w:left="851"/>
        <w:rPr>
          <w:color w:val="000000"/>
          <w:sz w:val="24"/>
          <w:szCs w:val="24"/>
          <w:lang w:eastAsia="sv-SE"/>
        </w:rPr>
      </w:pPr>
    </w:p>
    <w:p w:rsidR="00F50872" w:rsidRPr="00877C63" w:rsidRDefault="00F50872" w:rsidP="00F50872">
      <w:pPr>
        <w:ind w:left="851"/>
        <w:rPr>
          <w:color w:val="000000"/>
          <w:sz w:val="24"/>
          <w:szCs w:val="24"/>
          <w:lang w:eastAsia="sv-SE"/>
        </w:rPr>
      </w:pPr>
      <w:r w:rsidRPr="00877C63">
        <w:rPr>
          <w:i/>
          <w:iCs/>
          <w:color w:val="000000"/>
          <w:sz w:val="24"/>
          <w:szCs w:val="24"/>
          <w:lang w:eastAsia="sv-SE"/>
        </w:rPr>
        <w:t xml:space="preserve">Titreringsdosis: </w:t>
      </w:r>
    </w:p>
    <w:p w:rsidR="00F50872" w:rsidRDefault="00F50872" w:rsidP="00F50872">
      <w:pPr>
        <w:ind w:left="851"/>
        <w:rPr>
          <w:color w:val="000000"/>
          <w:sz w:val="24"/>
          <w:szCs w:val="24"/>
          <w:lang w:eastAsia="sv-SE"/>
        </w:rPr>
      </w:pPr>
      <w:r w:rsidRPr="00877C63">
        <w:rPr>
          <w:color w:val="000000"/>
          <w:sz w:val="24"/>
          <w:szCs w:val="24"/>
          <w:lang w:eastAsia="sv-SE"/>
        </w:rPr>
        <w:t>Dosis titreres i trin af 0,05-0,1 µg/kg/min noradrenalin base i henhold til effekten på blodtrykket. Der er stor individuel forskel på den dosis, der kræves for at opnå og vedligeholde normaltension. Målet er et normalt systolisk blodtryk (100-120 mm Hg) eller et passende gennemsnitligt blodtryk (over 65-80 mm Hg – afhængig af patientens tilstand).</w:t>
      </w:r>
    </w:p>
    <w:p w:rsidR="00F50872" w:rsidRPr="00877C63" w:rsidRDefault="00F50872" w:rsidP="00F50872">
      <w:pPr>
        <w:ind w:left="851"/>
        <w:rPr>
          <w:color w:val="000000"/>
          <w:sz w:val="24"/>
          <w:szCs w:val="24"/>
          <w:lang w:eastAsia="sv-S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2"/>
        <w:gridCol w:w="2303"/>
        <w:gridCol w:w="2303"/>
        <w:gridCol w:w="2303"/>
      </w:tblGrid>
      <w:tr w:rsidR="00F50872" w:rsidRPr="00877C63" w:rsidTr="003B4BCE">
        <w:trPr>
          <w:tblHeader/>
        </w:trPr>
        <w:tc>
          <w:tcPr>
            <w:tcW w:w="9211" w:type="dxa"/>
            <w:gridSpan w:val="4"/>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ind w:left="596"/>
              <w:rPr>
                <w:b/>
                <w:sz w:val="24"/>
                <w:szCs w:val="24"/>
                <w:lang w:eastAsia="sv-SE"/>
              </w:rPr>
            </w:pPr>
            <w:r w:rsidRPr="00877C63">
              <w:rPr>
                <w:b/>
                <w:sz w:val="24"/>
                <w:szCs w:val="24"/>
                <w:lang w:eastAsia="sv-SE"/>
              </w:rPr>
              <w:t>Noradrenalin infusionsopløsning</w:t>
            </w:r>
          </w:p>
          <w:p w:rsidR="00F50872" w:rsidRPr="00877C63" w:rsidRDefault="00F50872" w:rsidP="003B4BCE">
            <w:pPr>
              <w:ind w:left="596"/>
              <w:rPr>
                <w:b/>
                <w:sz w:val="24"/>
                <w:szCs w:val="24"/>
                <w:lang w:eastAsia="sv-SE"/>
              </w:rPr>
            </w:pPr>
            <w:r w:rsidRPr="00877C63">
              <w:rPr>
                <w:b/>
                <w:sz w:val="24"/>
                <w:szCs w:val="24"/>
                <w:lang w:eastAsia="sv-SE"/>
              </w:rPr>
              <w:t>40 mg/l (40 µg/ml) noradrenalin base</w:t>
            </w:r>
          </w:p>
        </w:tc>
      </w:tr>
      <w:tr w:rsidR="00F50872" w:rsidRPr="00877C63" w:rsidTr="003B4BCE">
        <w:trPr>
          <w:tblHeader/>
        </w:trPr>
        <w:tc>
          <w:tcPr>
            <w:tcW w:w="2302"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b/>
                <w:sz w:val="24"/>
                <w:szCs w:val="24"/>
                <w:lang w:eastAsia="sv-SE"/>
              </w:rPr>
            </w:pPr>
            <w:r w:rsidRPr="00877C63">
              <w:rPr>
                <w:b/>
                <w:sz w:val="24"/>
                <w:szCs w:val="24"/>
                <w:lang w:eastAsia="sv-SE"/>
              </w:rPr>
              <w:t>Patientens vægt</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b/>
                <w:sz w:val="24"/>
                <w:szCs w:val="24"/>
                <w:lang w:eastAsia="sv-SE"/>
              </w:rPr>
            </w:pPr>
            <w:r w:rsidRPr="00877C63">
              <w:rPr>
                <w:b/>
                <w:sz w:val="24"/>
                <w:szCs w:val="24"/>
                <w:lang w:eastAsia="sv-SE"/>
              </w:rPr>
              <w:t>Dosering (µg/kg/min) noradrenalin base</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b/>
                <w:sz w:val="24"/>
                <w:szCs w:val="24"/>
                <w:lang w:val="en-US" w:eastAsia="sv-SE"/>
              </w:rPr>
            </w:pPr>
            <w:proofErr w:type="spellStart"/>
            <w:r w:rsidRPr="00877C63">
              <w:rPr>
                <w:b/>
                <w:sz w:val="24"/>
                <w:szCs w:val="24"/>
                <w:lang w:val="en-US" w:eastAsia="sv-SE"/>
              </w:rPr>
              <w:t>Dosering</w:t>
            </w:r>
            <w:proofErr w:type="spellEnd"/>
            <w:r w:rsidRPr="00877C63">
              <w:rPr>
                <w:b/>
                <w:sz w:val="24"/>
                <w:szCs w:val="24"/>
                <w:lang w:val="en-US" w:eastAsia="sv-SE"/>
              </w:rPr>
              <w:t xml:space="preserve"> (mg/time) noradrenalin base</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b/>
                <w:sz w:val="24"/>
                <w:szCs w:val="24"/>
                <w:lang w:eastAsia="sv-SE"/>
              </w:rPr>
            </w:pPr>
            <w:r w:rsidRPr="00877C63">
              <w:rPr>
                <w:b/>
                <w:sz w:val="24"/>
                <w:szCs w:val="24"/>
                <w:lang w:eastAsia="sv-SE"/>
              </w:rPr>
              <w:t>Infusionshastighed (ml/time)</w:t>
            </w:r>
          </w:p>
        </w:tc>
      </w:tr>
      <w:tr w:rsidR="00F50872" w:rsidRPr="00877C63" w:rsidTr="003B4BCE">
        <w:trPr>
          <w:trHeight w:val="318"/>
        </w:trPr>
        <w:tc>
          <w:tcPr>
            <w:tcW w:w="2302" w:type="dxa"/>
            <w:vMerge w:val="restart"/>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50 kg</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0,05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0,15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3,75 </w:t>
            </w:r>
          </w:p>
        </w:tc>
      </w:tr>
      <w:tr w:rsidR="00F50872" w:rsidRPr="00877C63"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F50872" w:rsidRPr="00877C63" w:rsidRDefault="00F50872" w:rsidP="003B4BCE">
            <w:pPr>
              <w:rPr>
                <w:sz w:val="24"/>
                <w:szCs w:val="24"/>
                <w:lang w:eastAsia="sv-SE"/>
              </w:rPr>
            </w:pP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0,1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0,3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7,5 </w:t>
            </w:r>
          </w:p>
        </w:tc>
      </w:tr>
      <w:tr w:rsidR="00F50872" w:rsidRPr="00877C63"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F50872" w:rsidRPr="00877C63" w:rsidRDefault="00F50872" w:rsidP="003B4BCE">
            <w:pPr>
              <w:rPr>
                <w:sz w:val="24"/>
                <w:szCs w:val="24"/>
                <w:lang w:eastAsia="sv-SE"/>
              </w:rPr>
            </w:pP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0,25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0,75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18,75 </w:t>
            </w:r>
          </w:p>
        </w:tc>
      </w:tr>
      <w:tr w:rsidR="00F50872" w:rsidRPr="00877C63" w:rsidTr="003B4BCE">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F50872" w:rsidRPr="00877C63" w:rsidRDefault="00F50872" w:rsidP="003B4BCE">
            <w:pPr>
              <w:rPr>
                <w:sz w:val="24"/>
                <w:szCs w:val="24"/>
                <w:lang w:eastAsia="sv-SE"/>
              </w:rPr>
            </w:pP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0,5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1,5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37,5 </w:t>
            </w:r>
          </w:p>
        </w:tc>
      </w:tr>
      <w:tr w:rsidR="00F50872" w:rsidRPr="00877C63"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F50872" w:rsidRPr="00877C63" w:rsidRDefault="00F50872" w:rsidP="003B4BCE">
            <w:pPr>
              <w:rPr>
                <w:sz w:val="24"/>
                <w:szCs w:val="24"/>
                <w:lang w:eastAsia="sv-SE"/>
              </w:rPr>
            </w:pP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1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3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75 </w:t>
            </w:r>
          </w:p>
        </w:tc>
      </w:tr>
      <w:tr w:rsidR="00F50872" w:rsidRPr="00877C63" w:rsidTr="003B4BCE">
        <w:tc>
          <w:tcPr>
            <w:tcW w:w="2302" w:type="dxa"/>
            <w:vMerge w:val="restart"/>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60 kg</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0,05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0,18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4,5 </w:t>
            </w:r>
          </w:p>
        </w:tc>
      </w:tr>
      <w:tr w:rsidR="00F50872" w:rsidRPr="00877C63"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F50872" w:rsidRPr="00877C63" w:rsidRDefault="00F50872" w:rsidP="003B4BCE">
            <w:pPr>
              <w:rPr>
                <w:sz w:val="24"/>
                <w:szCs w:val="24"/>
                <w:lang w:eastAsia="sv-SE"/>
              </w:rPr>
            </w:pP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0,1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0,36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9 </w:t>
            </w:r>
          </w:p>
        </w:tc>
      </w:tr>
      <w:tr w:rsidR="00F50872" w:rsidRPr="00877C63"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F50872" w:rsidRPr="00877C63" w:rsidRDefault="00F50872" w:rsidP="003B4BCE">
            <w:pPr>
              <w:rPr>
                <w:sz w:val="24"/>
                <w:szCs w:val="24"/>
                <w:lang w:eastAsia="sv-SE"/>
              </w:rPr>
            </w:pP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0,25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0,9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22,5 </w:t>
            </w:r>
          </w:p>
        </w:tc>
      </w:tr>
      <w:tr w:rsidR="00F50872" w:rsidRPr="00877C63"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F50872" w:rsidRPr="00877C63" w:rsidRDefault="00F50872" w:rsidP="003B4BCE">
            <w:pPr>
              <w:rPr>
                <w:sz w:val="24"/>
                <w:szCs w:val="24"/>
                <w:lang w:eastAsia="sv-SE"/>
              </w:rPr>
            </w:pP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0,5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1,8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45 </w:t>
            </w:r>
          </w:p>
        </w:tc>
      </w:tr>
      <w:tr w:rsidR="00F50872" w:rsidRPr="00877C63"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F50872" w:rsidRPr="00877C63" w:rsidRDefault="00F50872" w:rsidP="003B4BCE">
            <w:pPr>
              <w:rPr>
                <w:sz w:val="24"/>
                <w:szCs w:val="24"/>
                <w:lang w:eastAsia="sv-SE"/>
              </w:rPr>
            </w:pP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1</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3,6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90</w:t>
            </w:r>
          </w:p>
        </w:tc>
      </w:tr>
      <w:tr w:rsidR="00F50872" w:rsidRPr="00877C63" w:rsidTr="003B4BCE">
        <w:tc>
          <w:tcPr>
            <w:tcW w:w="2302" w:type="dxa"/>
            <w:vMerge w:val="restart"/>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70 kg</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0,05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0,21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5,25 </w:t>
            </w:r>
          </w:p>
        </w:tc>
      </w:tr>
      <w:tr w:rsidR="00F50872" w:rsidRPr="00877C63"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F50872" w:rsidRPr="00877C63" w:rsidRDefault="00F50872" w:rsidP="003B4BCE">
            <w:pPr>
              <w:rPr>
                <w:sz w:val="24"/>
                <w:szCs w:val="24"/>
                <w:lang w:eastAsia="sv-SE"/>
              </w:rPr>
            </w:pP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0,1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0,42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10,5 </w:t>
            </w:r>
          </w:p>
        </w:tc>
      </w:tr>
      <w:tr w:rsidR="00F50872" w:rsidRPr="00877C63"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F50872" w:rsidRPr="00877C63" w:rsidRDefault="00F50872" w:rsidP="003B4BCE">
            <w:pPr>
              <w:rPr>
                <w:sz w:val="24"/>
                <w:szCs w:val="24"/>
                <w:lang w:eastAsia="sv-SE"/>
              </w:rPr>
            </w:pP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0,25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1,05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26,25 </w:t>
            </w:r>
          </w:p>
        </w:tc>
      </w:tr>
      <w:tr w:rsidR="00F50872" w:rsidRPr="00877C63"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F50872" w:rsidRPr="00877C63" w:rsidRDefault="00F50872" w:rsidP="003B4BCE">
            <w:pPr>
              <w:rPr>
                <w:sz w:val="24"/>
                <w:szCs w:val="24"/>
                <w:lang w:eastAsia="sv-SE"/>
              </w:rPr>
            </w:pP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0,5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2,1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52,5 </w:t>
            </w:r>
          </w:p>
        </w:tc>
      </w:tr>
      <w:tr w:rsidR="00F50872" w:rsidRPr="00877C63"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F50872" w:rsidRPr="00877C63" w:rsidRDefault="00F50872" w:rsidP="003B4BCE">
            <w:pPr>
              <w:rPr>
                <w:sz w:val="24"/>
                <w:szCs w:val="24"/>
                <w:lang w:eastAsia="sv-SE"/>
              </w:rPr>
            </w:pP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1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4,2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105 </w:t>
            </w:r>
          </w:p>
        </w:tc>
      </w:tr>
      <w:tr w:rsidR="00F50872" w:rsidRPr="00877C63" w:rsidTr="003B4BCE">
        <w:tc>
          <w:tcPr>
            <w:tcW w:w="2302" w:type="dxa"/>
            <w:vMerge w:val="restart"/>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80 kg</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0,05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0,24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6 </w:t>
            </w:r>
          </w:p>
        </w:tc>
      </w:tr>
      <w:tr w:rsidR="00F50872" w:rsidRPr="00877C63"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F50872" w:rsidRPr="00877C63" w:rsidRDefault="00F50872" w:rsidP="003B4BCE">
            <w:pPr>
              <w:rPr>
                <w:sz w:val="24"/>
                <w:szCs w:val="24"/>
                <w:lang w:eastAsia="sv-SE"/>
              </w:rPr>
            </w:pP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0,1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0,48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12 </w:t>
            </w:r>
          </w:p>
        </w:tc>
      </w:tr>
      <w:tr w:rsidR="00F50872" w:rsidRPr="00877C63"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F50872" w:rsidRPr="00877C63" w:rsidRDefault="00F50872" w:rsidP="003B4BCE">
            <w:pPr>
              <w:rPr>
                <w:sz w:val="24"/>
                <w:szCs w:val="24"/>
                <w:lang w:eastAsia="sv-SE"/>
              </w:rPr>
            </w:pP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0,25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1,2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30 </w:t>
            </w:r>
          </w:p>
        </w:tc>
      </w:tr>
      <w:tr w:rsidR="00F50872" w:rsidRPr="00877C63"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F50872" w:rsidRPr="00877C63" w:rsidRDefault="00F50872" w:rsidP="003B4BCE">
            <w:pPr>
              <w:rPr>
                <w:sz w:val="24"/>
                <w:szCs w:val="24"/>
                <w:lang w:eastAsia="sv-SE"/>
              </w:rPr>
            </w:pP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0,5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2,4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60 </w:t>
            </w:r>
          </w:p>
        </w:tc>
      </w:tr>
      <w:tr w:rsidR="00F50872" w:rsidRPr="00877C63"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F50872" w:rsidRPr="00877C63" w:rsidRDefault="00F50872" w:rsidP="003B4BCE">
            <w:pPr>
              <w:rPr>
                <w:sz w:val="24"/>
                <w:szCs w:val="24"/>
                <w:lang w:eastAsia="sv-SE"/>
              </w:rPr>
            </w:pP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1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4,8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120 </w:t>
            </w:r>
          </w:p>
        </w:tc>
      </w:tr>
      <w:tr w:rsidR="00F50872" w:rsidRPr="00877C63" w:rsidTr="003B4BCE">
        <w:tc>
          <w:tcPr>
            <w:tcW w:w="2302" w:type="dxa"/>
            <w:vMerge w:val="restart"/>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90 kg</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0,05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0,27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6,75 </w:t>
            </w:r>
          </w:p>
        </w:tc>
      </w:tr>
      <w:tr w:rsidR="00F50872" w:rsidRPr="00877C63"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F50872" w:rsidRPr="00877C63" w:rsidRDefault="00F50872" w:rsidP="003B4BCE">
            <w:pPr>
              <w:rPr>
                <w:sz w:val="24"/>
                <w:szCs w:val="24"/>
                <w:lang w:eastAsia="sv-SE"/>
              </w:rPr>
            </w:pP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0,1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0,54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13,5 </w:t>
            </w:r>
          </w:p>
        </w:tc>
      </w:tr>
      <w:tr w:rsidR="00F50872" w:rsidRPr="00877C63"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F50872" w:rsidRPr="00877C63" w:rsidRDefault="00F50872" w:rsidP="003B4BCE">
            <w:pPr>
              <w:rPr>
                <w:sz w:val="24"/>
                <w:szCs w:val="24"/>
                <w:lang w:eastAsia="sv-SE"/>
              </w:rPr>
            </w:pP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0,25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1,35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33,75 </w:t>
            </w:r>
          </w:p>
        </w:tc>
      </w:tr>
      <w:tr w:rsidR="00F50872" w:rsidRPr="00877C63"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F50872" w:rsidRPr="00877C63" w:rsidRDefault="00F50872" w:rsidP="003B4BCE">
            <w:pPr>
              <w:rPr>
                <w:sz w:val="24"/>
                <w:szCs w:val="24"/>
                <w:lang w:eastAsia="sv-SE"/>
              </w:rPr>
            </w:pP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0,5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2,7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67,5 </w:t>
            </w:r>
          </w:p>
        </w:tc>
      </w:tr>
      <w:tr w:rsidR="00F50872" w:rsidRPr="00877C63" w:rsidTr="003B4BCE">
        <w:tc>
          <w:tcPr>
            <w:tcW w:w="0" w:type="auto"/>
            <w:vMerge/>
            <w:tcBorders>
              <w:top w:val="single" w:sz="4" w:space="0" w:color="auto"/>
              <w:left w:val="single" w:sz="4" w:space="0" w:color="auto"/>
              <w:bottom w:val="single" w:sz="4" w:space="0" w:color="auto"/>
              <w:right w:val="single" w:sz="4" w:space="0" w:color="auto"/>
            </w:tcBorders>
            <w:vAlign w:val="center"/>
            <w:hideMark/>
          </w:tcPr>
          <w:p w:rsidR="00F50872" w:rsidRPr="00877C63" w:rsidRDefault="00F50872" w:rsidP="003B4BCE">
            <w:pPr>
              <w:rPr>
                <w:sz w:val="24"/>
                <w:szCs w:val="24"/>
                <w:lang w:eastAsia="sv-SE"/>
              </w:rPr>
            </w:pP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1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5,4 </w:t>
            </w:r>
          </w:p>
        </w:tc>
        <w:tc>
          <w:tcPr>
            <w:tcW w:w="2303" w:type="dxa"/>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sz w:val="24"/>
                <w:szCs w:val="24"/>
                <w:lang w:eastAsia="sv-SE"/>
              </w:rPr>
            </w:pPr>
            <w:r w:rsidRPr="00877C63">
              <w:rPr>
                <w:sz w:val="24"/>
                <w:szCs w:val="24"/>
                <w:lang w:eastAsia="sv-SE"/>
              </w:rPr>
              <w:t xml:space="preserve">135 </w:t>
            </w:r>
          </w:p>
        </w:tc>
      </w:tr>
    </w:tbl>
    <w:p w:rsidR="00F50872" w:rsidRPr="00877C63" w:rsidRDefault="00F50872" w:rsidP="00F50872">
      <w:pPr>
        <w:rPr>
          <w:sz w:val="24"/>
          <w:szCs w:val="24"/>
          <w:lang w:eastAsia="sv-SE"/>
        </w:rPr>
      </w:pPr>
    </w:p>
    <w:p w:rsidR="00F50872" w:rsidRPr="00877C63" w:rsidRDefault="00F50872" w:rsidP="00F50872">
      <w:pPr>
        <w:ind w:left="851"/>
        <w:rPr>
          <w:sz w:val="24"/>
          <w:szCs w:val="24"/>
          <w:lang w:eastAsia="sv-SE"/>
        </w:rPr>
      </w:pPr>
      <w:r w:rsidRPr="00877C63">
        <w:rPr>
          <w:sz w:val="24"/>
          <w:szCs w:val="24"/>
          <w:lang w:eastAsia="sv-SE"/>
        </w:rPr>
        <w:t xml:space="preserve">Nogle klinikere måtte eventuelt foretrække at fortynde i andre koncentrationer. Hvis der anvendes anden opblanding end 40 mg/l skal beregningen af infusionshastighed nøje kontrolleres før behandling indledes. </w:t>
      </w:r>
    </w:p>
    <w:p w:rsidR="00F50872" w:rsidRPr="00877C63" w:rsidRDefault="00F50872" w:rsidP="00F50872">
      <w:pPr>
        <w:ind w:left="851"/>
        <w:rPr>
          <w:sz w:val="24"/>
          <w:szCs w:val="24"/>
        </w:rPr>
      </w:pPr>
    </w:p>
    <w:p w:rsidR="00F50872" w:rsidRPr="00877C63" w:rsidRDefault="00F50872" w:rsidP="00F50872">
      <w:pPr>
        <w:ind w:left="851"/>
        <w:rPr>
          <w:sz w:val="24"/>
          <w:szCs w:val="24"/>
          <w:lang w:eastAsia="sv-SE"/>
        </w:rPr>
      </w:pPr>
      <w:r w:rsidRPr="00877C63">
        <w:rPr>
          <w:sz w:val="24"/>
          <w:szCs w:val="24"/>
          <w:u w:val="single"/>
          <w:lang w:eastAsia="sv-SE"/>
        </w:rPr>
        <w:t xml:space="preserve">Patienter med nedsat nyre- eller leverfunktion: </w:t>
      </w:r>
    </w:p>
    <w:p w:rsidR="00F50872" w:rsidRPr="00877C63" w:rsidRDefault="00F50872" w:rsidP="00F50872">
      <w:pPr>
        <w:ind w:left="851"/>
        <w:rPr>
          <w:sz w:val="24"/>
          <w:szCs w:val="24"/>
          <w:lang w:eastAsia="sv-SE"/>
        </w:rPr>
      </w:pPr>
      <w:r w:rsidRPr="00877C63">
        <w:rPr>
          <w:sz w:val="24"/>
          <w:szCs w:val="24"/>
          <w:lang w:eastAsia="sv-SE"/>
        </w:rPr>
        <w:t xml:space="preserve">Der foreligger ingen erfaringer med behandling af patienter med nedsat nyre- eller leverfunktion. </w:t>
      </w:r>
    </w:p>
    <w:p w:rsidR="00F50872" w:rsidRPr="00877C63" w:rsidRDefault="00F50872" w:rsidP="00F50872">
      <w:pPr>
        <w:ind w:left="851"/>
        <w:rPr>
          <w:sz w:val="24"/>
          <w:szCs w:val="24"/>
          <w:lang w:eastAsia="sv-SE"/>
        </w:rPr>
      </w:pPr>
    </w:p>
    <w:p w:rsidR="00F50872" w:rsidRPr="00877C63" w:rsidRDefault="00F50872" w:rsidP="00F50872">
      <w:pPr>
        <w:ind w:left="851"/>
        <w:rPr>
          <w:sz w:val="24"/>
          <w:szCs w:val="24"/>
          <w:lang w:eastAsia="sv-SE"/>
        </w:rPr>
      </w:pPr>
      <w:r w:rsidRPr="00877C63">
        <w:rPr>
          <w:sz w:val="24"/>
          <w:szCs w:val="24"/>
          <w:u w:val="single"/>
          <w:lang w:eastAsia="sv-SE"/>
        </w:rPr>
        <w:t>Ældre patienter:</w:t>
      </w:r>
    </w:p>
    <w:p w:rsidR="00F50872" w:rsidRPr="00877C63" w:rsidRDefault="00F50872" w:rsidP="00F50872">
      <w:pPr>
        <w:ind w:left="851"/>
        <w:rPr>
          <w:sz w:val="24"/>
          <w:szCs w:val="24"/>
          <w:lang w:eastAsia="sv-SE"/>
        </w:rPr>
      </w:pPr>
      <w:r w:rsidRPr="00877C63">
        <w:rPr>
          <w:sz w:val="24"/>
          <w:szCs w:val="24"/>
          <w:lang w:eastAsia="sv-SE"/>
        </w:rPr>
        <w:t xml:space="preserve">Som for voksne, men se </w:t>
      </w:r>
      <w:r>
        <w:rPr>
          <w:sz w:val="24"/>
          <w:szCs w:val="24"/>
          <w:lang w:eastAsia="sv-SE"/>
        </w:rPr>
        <w:t>pkt.</w:t>
      </w:r>
      <w:r w:rsidRPr="00877C63">
        <w:rPr>
          <w:sz w:val="24"/>
          <w:szCs w:val="24"/>
          <w:lang w:eastAsia="sv-SE"/>
        </w:rPr>
        <w:t xml:space="preserve"> 4.4. </w:t>
      </w:r>
    </w:p>
    <w:p w:rsidR="00F50872" w:rsidRPr="00877C63" w:rsidRDefault="00F50872" w:rsidP="00F50872">
      <w:pPr>
        <w:ind w:left="851"/>
        <w:rPr>
          <w:sz w:val="24"/>
          <w:szCs w:val="24"/>
          <w:lang w:eastAsia="sv-SE"/>
        </w:rPr>
      </w:pPr>
    </w:p>
    <w:p w:rsidR="00F50872" w:rsidRPr="00877C63" w:rsidRDefault="00F50872" w:rsidP="00F50872">
      <w:pPr>
        <w:ind w:left="851"/>
        <w:rPr>
          <w:sz w:val="24"/>
          <w:szCs w:val="24"/>
          <w:lang w:eastAsia="sv-SE"/>
        </w:rPr>
      </w:pPr>
      <w:r w:rsidRPr="00877C63">
        <w:rPr>
          <w:sz w:val="24"/>
          <w:szCs w:val="24"/>
          <w:u w:val="single"/>
          <w:lang w:eastAsia="sv-SE"/>
        </w:rPr>
        <w:t xml:space="preserve">Pædiatrisk population: </w:t>
      </w:r>
    </w:p>
    <w:p w:rsidR="00F50872" w:rsidRPr="00877C63" w:rsidRDefault="00F50872" w:rsidP="00F50872">
      <w:pPr>
        <w:ind w:left="851"/>
        <w:rPr>
          <w:sz w:val="24"/>
          <w:szCs w:val="24"/>
          <w:lang w:eastAsia="sv-SE"/>
        </w:rPr>
      </w:pPr>
      <w:r w:rsidRPr="00877C63">
        <w:rPr>
          <w:sz w:val="24"/>
          <w:szCs w:val="24"/>
          <w:lang w:eastAsia="sv-SE"/>
        </w:rPr>
        <w:t xml:space="preserve">Noradrenalin </w:t>
      </w:r>
      <w:r>
        <w:rPr>
          <w:sz w:val="24"/>
          <w:szCs w:val="24"/>
          <w:lang w:eastAsia="sv-SE"/>
        </w:rPr>
        <w:t>"</w:t>
      </w:r>
      <w:proofErr w:type="spellStart"/>
      <w:r w:rsidRPr="00877C63">
        <w:rPr>
          <w:sz w:val="24"/>
          <w:szCs w:val="24"/>
          <w:lang w:eastAsia="sv-SE"/>
        </w:rPr>
        <w:t>Macure</w:t>
      </w:r>
      <w:r>
        <w:rPr>
          <w:sz w:val="24"/>
          <w:szCs w:val="24"/>
          <w:lang w:eastAsia="sv-SE"/>
        </w:rPr>
        <w:t>"</w:t>
      </w:r>
      <w:r w:rsidRPr="00877C63">
        <w:rPr>
          <w:sz w:val="24"/>
          <w:szCs w:val="24"/>
          <w:lang w:eastAsia="sv-SE"/>
        </w:rPr>
        <w:t>´s</w:t>
      </w:r>
      <w:proofErr w:type="spellEnd"/>
      <w:r w:rsidRPr="00877C63">
        <w:rPr>
          <w:sz w:val="24"/>
          <w:szCs w:val="24"/>
          <w:lang w:eastAsia="sv-SE"/>
        </w:rPr>
        <w:t xml:space="preserve"> sikkerhed og virkning hos børn under 18 år er ikke klarlagt.</w:t>
      </w:r>
    </w:p>
    <w:p w:rsidR="00F50872" w:rsidRPr="00877C63" w:rsidRDefault="00F50872" w:rsidP="00F50872">
      <w:pPr>
        <w:ind w:left="851"/>
        <w:rPr>
          <w:sz w:val="24"/>
          <w:szCs w:val="24"/>
          <w:lang w:eastAsia="sv-SE"/>
        </w:rPr>
      </w:pPr>
    </w:p>
    <w:p w:rsidR="00F50872" w:rsidRPr="00877C63" w:rsidRDefault="00F50872" w:rsidP="00F50872">
      <w:pPr>
        <w:ind w:left="851"/>
        <w:rPr>
          <w:sz w:val="24"/>
          <w:szCs w:val="24"/>
          <w:lang w:eastAsia="sv-SE"/>
        </w:rPr>
      </w:pPr>
      <w:r w:rsidRPr="00877C63">
        <w:rPr>
          <w:i/>
          <w:iCs/>
          <w:sz w:val="24"/>
          <w:szCs w:val="24"/>
          <w:u w:val="single"/>
          <w:lang w:eastAsia="sv-SE"/>
        </w:rPr>
        <w:t xml:space="preserve">Behandlingens varighed og overvågning: </w:t>
      </w:r>
    </w:p>
    <w:p w:rsidR="00F50872" w:rsidRPr="00877C63" w:rsidRDefault="00F50872" w:rsidP="00F50872">
      <w:pPr>
        <w:ind w:left="851"/>
        <w:rPr>
          <w:sz w:val="24"/>
          <w:szCs w:val="24"/>
          <w:lang w:eastAsia="sv-SE"/>
        </w:rPr>
      </w:pPr>
      <w:r w:rsidRPr="00877C63">
        <w:rPr>
          <w:sz w:val="24"/>
          <w:szCs w:val="24"/>
          <w:lang w:eastAsia="sv-SE"/>
        </w:rPr>
        <w:t xml:space="preserve">Behandling med Noradrenalin </w:t>
      </w:r>
      <w:r>
        <w:rPr>
          <w:sz w:val="24"/>
          <w:szCs w:val="24"/>
          <w:lang w:eastAsia="sv-SE"/>
        </w:rPr>
        <w:t>"</w:t>
      </w:r>
      <w:r w:rsidRPr="00877C63">
        <w:rPr>
          <w:sz w:val="24"/>
          <w:szCs w:val="24"/>
          <w:lang w:eastAsia="sv-SE"/>
        </w:rPr>
        <w:t>Macure</w:t>
      </w:r>
      <w:r>
        <w:rPr>
          <w:sz w:val="24"/>
          <w:szCs w:val="24"/>
          <w:lang w:eastAsia="sv-SE"/>
        </w:rPr>
        <w:t>"</w:t>
      </w:r>
      <w:r w:rsidRPr="00877C63">
        <w:rPr>
          <w:sz w:val="24"/>
          <w:szCs w:val="24"/>
          <w:lang w:eastAsia="sv-SE"/>
        </w:rPr>
        <w:t xml:space="preserve"> bør fortsætte så længe der er behov. Infusionen skal foregå via styrbar infusionspumpe og samtidig kontinuerlig overvågning af blodtryk, EKG og diurese.</w:t>
      </w:r>
    </w:p>
    <w:p w:rsidR="00F50872" w:rsidRPr="00877C63" w:rsidRDefault="00F50872" w:rsidP="00F50872">
      <w:pPr>
        <w:ind w:left="851"/>
        <w:rPr>
          <w:i/>
          <w:iCs/>
          <w:sz w:val="24"/>
          <w:szCs w:val="24"/>
          <w:u w:val="single"/>
          <w:lang w:eastAsia="sv-SE"/>
        </w:rPr>
      </w:pPr>
    </w:p>
    <w:p w:rsidR="00F50872" w:rsidRPr="00877C63" w:rsidRDefault="00F50872" w:rsidP="00F50872">
      <w:pPr>
        <w:ind w:left="851"/>
        <w:rPr>
          <w:sz w:val="24"/>
          <w:szCs w:val="24"/>
          <w:lang w:eastAsia="sv-SE"/>
        </w:rPr>
      </w:pPr>
      <w:r w:rsidRPr="00877C63">
        <w:rPr>
          <w:i/>
          <w:iCs/>
          <w:sz w:val="24"/>
          <w:szCs w:val="24"/>
          <w:u w:val="single"/>
          <w:lang w:eastAsia="sv-SE"/>
        </w:rPr>
        <w:t>Ophør af behandling:</w:t>
      </w:r>
    </w:p>
    <w:p w:rsidR="00F50872" w:rsidRPr="00877C63" w:rsidRDefault="00F50872" w:rsidP="00F50872">
      <w:pPr>
        <w:ind w:left="851"/>
        <w:rPr>
          <w:sz w:val="24"/>
          <w:szCs w:val="24"/>
          <w:lang w:eastAsia="sv-SE"/>
        </w:rPr>
      </w:pPr>
      <w:r w:rsidRPr="00877C63">
        <w:rPr>
          <w:sz w:val="24"/>
          <w:szCs w:val="24"/>
          <w:lang w:eastAsia="sv-SE"/>
        </w:rPr>
        <w:t xml:space="preserve">Noradrenalin </w:t>
      </w:r>
      <w:r>
        <w:rPr>
          <w:sz w:val="24"/>
          <w:szCs w:val="24"/>
          <w:lang w:eastAsia="sv-SE"/>
        </w:rPr>
        <w:t>"</w:t>
      </w:r>
      <w:proofErr w:type="spellStart"/>
      <w:r w:rsidRPr="00877C63">
        <w:rPr>
          <w:sz w:val="24"/>
          <w:szCs w:val="24"/>
          <w:lang w:eastAsia="sv-SE"/>
        </w:rPr>
        <w:t>Macure</w:t>
      </w:r>
      <w:r>
        <w:rPr>
          <w:sz w:val="24"/>
          <w:szCs w:val="24"/>
          <w:lang w:eastAsia="sv-SE"/>
        </w:rPr>
        <w:t>"</w:t>
      </w:r>
      <w:r w:rsidRPr="00877C63">
        <w:rPr>
          <w:sz w:val="24"/>
          <w:szCs w:val="24"/>
          <w:lang w:eastAsia="sv-SE"/>
        </w:rPr>
        <w:t>-infusion</w:t>
      </w:r>
      <w:proofErr w:type="spellEnd"/>
      <w:r w:rsidRPr="00877C63">
        <w:rPr>
          <w:sz w:val="24"/>
          <w:szCs w:val="24"/>
          <w:lang w:eastAsia="sv-SE"/>
        </w:rPr>
        <w:t xml:space="preserve"> bør gradvist nedtrappes, </w:t>
      </w:r>
      <w:proofErr w:type="gramStart"/>
      <w:r w:rsidRPr="00877C63">
        <w:rPr>
          <w:sz w:val="24"/>
          <w:szCs w:val="24"/>
          <w:lang w:eastAsia="sv-SE"/>
        </w:rPr>
        <w:t>da pludselig ophør</w:t>
      </w:r>
      <w:proofErr w:type="gramEnd"/>
      <w:r w:rsidRPr="00877C63">
        <w:rPr>
          <w:sz w:val="24"/>
          <w:szCs w:val="24"/>
          <w:lang w:eastAsia="sv-SE"/>
        </w:rPr>
        <w:t xml:space="preserve"> af behandlingen kan forårsage akut hypotension. </w:t>
      </w:r>
    </w:p>
    <w:p w:rsidR="00F50872" w:rsidRPr="00877C63" w:rsidRDefault="00F50872" w:rsidP="00F50872">
      <w:pPr>
        <w:rPr>
          <w:sz w:val="24"/>
          <w:szCs w:val="24"/>
          <w:lang w:eastAsia="fr-LU"/>
        </w:rPr>
      </w:pPr>
    </w:p>
    <w:p w:rsidR="00F50872" w:rsidRPr="004434C3" w:rsidRDefault="00F50872" w:rsidP="00F50872">
      <w:pPr>
        <w:tabs>
          <w:tab w:val="left" w:pos="851"/>
        </w:tabs>
        <w:ind w:left="851" w:hanging="851"/>
        <w:rPr>
          <w:b/>
          <w:sz w:val="24"/>
          <w:szCs w:val="24"/>
        </w:rPr>
      </w:pPr>
      <w:r w:rsidRPr="00877C63">
        <w:rPr>
          <w:b/>
          <w:sz w:val="24"/>
          <w:szCs w:val="24"/>
        </w:rPr>
        <w:t>4.3</w:t>
      </w:r>
      <w:r w:rsidRPr="00877C63">
        <w:rPr>
          <w:b/>
          <w:sz w:val="24"/>
          <w:szCs w:val="24"/>
        </w:rPr>
        <w:tab/>
      </w:r>
      <w:r w:rsidRPr="004434C3">
        <w:rPr>
          <w:b/>
          <w:sz w:val="24"/>
          <w:szCs w:val="24"/>
        </w:rPr>
        <w:t>Kontraindikationer</w:t>
      </w:r>
    </w:p>
    <w:p w:rsidR="00F50872" w:rsidRPr="004434C3" w:rsidRDefault="00F50872" w:rsidP="00F50872">
      <w:pPr>
        <w:pStyle w:val="Listeafsnit"/>
        <w:numPr>
          <w:ilvl w:val="0"/>
          <w:numId w:val="6"/>
        </w:numPr>
        <w:ind w:left="1276" w:hanging="425"/>
        <w:rPr>
          <w:sz w:val="24"/>
          <w:szCs w:val="24"/>
          <w:lang w:val="da-DK" w:eastAsia="fr-LU"/>
        </w:rPr>
      </w:pPr>
      <w:r w:rsidRPr="004434C3">
        <w:rPr>
          <w:sz w:val="24"/>
          <w:szCs w:val="24"/>
          <w:lang w:val="da-DK"/>
        </w:rPr>
        <w:t>Overfølsomhed over for det aktive stof eller over for et eller flere af hjælpestofferne anført i pkt. 6.1.</w:t>
      </w:r>
    </w:p>
    <w:p w:rsidR="00F50872" w:rsidRPr="004434C3" w:rsidRDefault="00F50872" w:rsidP="00F50872">
      <w:pPr>
        <w:pStyle w:val="Listeafsnit"/>
        <w:numPr>
          <w:ilvl w:val="0"/>
          <w:numId w:val="6"/>
        </w:numPr>
        <w:ind w:left="1276" w:hanging="425"/>
        <w:rPr>
          <w:sz w:val="24"/>
          <w:szCs w:val="24"/>
          <w:lang w:val="da-DK"/>
        </w:rPr>
      </w:pPr>
      <w:r w:rsidRPr="004434C3">
        <w:rPr>
          <w:sz w:val="24"/>
          <w:szCs w:val="24"/>
          <w:lang w:val="da-DK"/>
        </w:rPr>
        <w:t xml:space="preserve">Hypotension som følge af </w:t>
      </w:r>
      <w:proofErr w:type="spellStart"/>
      <w:r w:rsidRPr="004434C3">
        <w:rPr>
          <w:sz w:val="24"/>
          <w:szCs w:val="24"/>
          <w:lang w:val="da-DK"/>
        </w:rPr>
        <w:t>hypovolæmi</w:t>
      </w:r>
      <w:proofErr w:type="spellEnd"/>
      <w:r w:rsidRPr="004434C3">
        <w:rPr>
          <w:sz w:val="24"/>
          <w:szCs w:val="24"/>
          <w:lang w:val="da-DK"/>
        </w:rPr>
        <w:t>.</w:t>
      </w:r>
    </w:p>
    <w:p w:rsidR="00F50872" w:rsidRPr="004434C3" w:rsidRDefault="00F50872" w:rsidP="00F50872">
      <w:pPr>
        <w:pStyle w:val="Listeafsnit"/>
        <w:numPr>
          <w:ilvl w:val="0"/>
          <w:numId w:val="6"/>
        </w:numPr>
        <w:ind w:left="1276" w:hanging="425"/>
        <w:rPr>
          <w:sz w:val="24"/>
          <w:szCs w:val="24"/>
          <w:lang w:val="da-DK"/>
        </w:rPr>
      </w:pPr>
      <w:r w:rsidRPr="004434C3">
        <w:rPr>
          <w:sz w:val="24"/>
          <w:szCs w:val="24"/>
          <w:lang w:val="da-DK"/>
        </w:rPr>
        <w:t xml:space="preserve">Ubehandlet </w:t>
      </w:r>
      <w:proofErr w:type="spellStart"/>
      <w:r w:rsidRPr="004434C3">
        <w:rPr>
          <w:sz w:val="24"/>
          <w:szCs w:val="24"/>
          <w:lang w:val="da-DK"/>
        </w:rPr>
        <w:t>takyarytmi</w:t>
      </w:r>
      <w:proofErr w:type="spellEnd"/>
      <w:r w:rsidRPr="004434C3">
        <w:rPr>
          <w:sz w:val="24"/>
          <w:szCs w:val="24"/>
          <w:lang w:val="da-DK"/>
        </w:rPr>
        <w:t xml:space="preserve"> eller ventrikelflimren.</w:t>
      </w:r>
    </w:p>
    <w:p w:rsidR="00F50872" w:rsidRPr="004434C3" w:rsidRDefault="00F50872" w:rsidP="00F50872">
      <w:pPr>
        <w:pStyle w:val="Listeafsnit"/>
        <w:numPr>
          <w:ilvl w:val="0"/>
          <w:numId w:val="6"/>
        </w:numPr>
        <w:ind w:left="1276" w:hanging="425"/>
        <w:rPr>
          <w:sz w:val="24"/>
          <w:szCs w:val="24"/>
          <w:lang w:val="da-DK"/>
        </w:rPr>
      </w:pPr>
      <w:proofErr w:type="spellStart"/>
      <w:r w:rsidRPr="004434C3">
        <w:rPr>
          <w:sz w:val="24"/>
          <w:szCs w:val="24"/>
          <w:lang w:val="da-DK"/>
        </w:rPr>
        <w:t>Fæokromocytom</w:t>
      </w:r>
      <w:proofErr w:type="spellEnd"/>
      <w:r w:rsidRPr="004434C3">
        <w:rPr>
          <w:sz w:val="24"/>
          <w:szCs w:val="24"/>
          <w:lang w:val="da-DK"/>
        </w:rPr>
        <w:t>.</w:t>
      </w:r>
    </w:p>
    <w:p w:rsidR="00F50872" w:rsidRPr="004434C3" w:rsidRDefault="00F50872" w:rsidP="00F50872">
      <w:pPr>
        <w:tabs>
          <w:tab w:val="left" w:pos="851"/>
        </w:tabs>
        <w:ind w:left="851"/>
        <w:rPr>
          <w:sz w:val="24"/>
          <w:szCs w:val="24"/>
        </w:rPr>
      </w:pPr>
    </w:p>
    <w:p w:rsidR="00F50872" w:rsidRPr="004434C3" w:rsidRDefault="00F50872" w:rsidP="00F50872">
      <w:pPr>
        <w:tabs>
          <w:tab w:val="left" w:pos="851"/>
        </w:tabs>
        <w:ind w:left="851" w:hanging="851"/>
        <w:rPr>
          <w:b/>
          <w:sz w:val="24"/>
          <w:szCs w:val="24"/>
        </w:rPr>
      </w:pPr>
      <w:r w:rsidRPr="004434C3">
        <w:rPr>
          <w:b/>
          <w:sz w:val="24"/>
          <w:szCs w:val="24"/>
        </w:rPr>
        <w:t>4.4</w:t>
      </w:r>
      <w:r w:rsidRPr="004434C3">
        <w:rPr>
          <w:b/>
          <w:sz w:val="24"/>
          <w:szCs w:val="24"/>
        </w:rPr>
        <w:tab/>
        <w:t>Særlige advarsler og forsigtighedsregler vedrørende brugen</w:t>
      </w:r>
    </w:p>
    <w:p w:rsidR="00F50872" w:rsidRPr="004434C3" w:rsidRDefault="00F50872" w:rsidP="00F50872">
      <w:pPr>
        <w:ind w:left="851"/>
        <w:rPr>
          <w:sz w:val="24"/>
          <w:szCs w:val="24"/>
          <w:lang w:eastAsia="fr-LU"/>
        </w:rPr>
      </w:pPr>
      <w:r w:rsidRPr="004434C3">
        <w:rPr>
          <w:sz w:val="24"/>
          <w:szCs w:val="24"/>
        </w:rPr>
        <w:lastRenderedPageBreak/>
        <w:t xml:space="preserve">Noradrenalin "Macure" bør kun </w:t>
      </w:r>
      <w:proofErr w:type="spellStart"/>
      <w:r w:rsidRPr="004434C3">
        <w:rPr>
          <w:sz w:val="24"/>
          <w:szCs w:val="24"/>
        </w:rPr>
        <w:t>adminstreres</w:t>
      </w:r>
      <w:proofErr w:type="spellEnd"/>
      <w:r w:rsidRPr="004434C3">
        <w:rPr>
          <w:sz w:val="24"/>
          <w:szCs w:val="24"/>
        </w:rPr>
        <w:t xml:space="preserve"> af sundhedspersonale, der er instrueret i dets anvendelse. </w:t>
      </w:r>
    </w:p>
    <w:p w:rsidR="00F50872" w:rsidRPr="004434C3" w:rsidRDefault="00F50872" w:rsidP="00F50872">
      <w:pPr>
        <w:ind w:left="851"/>
        <w:rPr>
          <w:sz w:val="24"/>
          <w:szCs w:val="24"/>
        </w:rPr>
      </w:pPr>
    </w:p>
    <w:p w:rsidR="00F50872" w:rsidRPr="004434C3" w:rsidRDefault="00F50872" w:rsidP="00F50872">
      <w:pPr>
        <w:ind w:left="851"/>
        <w:rPr>
          <w:sz w:val="24"/>
          <w:szCs w:val="24"/>
          <w:u w:val="single"/>
        </w:rPr>
      </w:pPr>
      <w:r w:rsidRPr="004434C3">
        <w:rPr>
          <w:sz w:val="24"/>
          <w:szCs w:val="24"/>
          <w:u w:val="single"/>
        </w:rPr>
        <w:t>Særlige advarsler</w:t>
      </w:r>
    </w:p>
    <w:p w:rsidR="00F50872" w:rsidRPr="004434C3" w:rsidRDefault="00F50872" w:rsidP="00F50872">
      <w:pPr>
        <w:pStyle w:val="Listeafsnit"/>
        <w:numPr>
          <w:ilvl w:val="0"/>
          <w:numId w:val="8"/>
        </w:numPr>
        <w:ind w:left="1276" w:hanging="425"/>
        <w:rPr>
          <w:sz w:val="24"/>
          <w:szCs w:val="24"/>
          <w:lang w:val="da-DK"/>
        </w:rPr>
      </w:pPr>
      <w:r w:rsidRPr="004434C3">
        <w:rPr>
          <w:sz w:val="24"/>
          <w:szCs w:val="24"/>
          <w:lang w:val="da-DK"/>
        </w:rPr>
        <w:t xml:space="preserve">Patientens væske og elektrolytstatus bør normaliseres før eller under </w:t>
      </w:r>
      <w:proofErr w:type="spellStart"/>
      <w:r w:rsidRPr="004434C3">
        <w:rPr>
          <w:sz w:val="24"/>
          <w:szCs w:val="24"/>
          <w:lang w:val="da-DK"/>
        </w:rPr>
        <w:t>noradrenalinbehandling</w:t>
      </w:r>
      <w:proofErr w:type="spellEnd"/>
      <w:r w:rsidRPr="004434C3">
        <w:rPr>
          <w:sz w:val="24"/>
          <w:szCs w:val="24"/>
          <w:lang w:val="da-DK"/>
        </w:rPr>
        <w:t xml:space="preserve">, idet denne kan maskere </w:t>
      </w:r>
      <w:proofErr w:type="spellStart"/>
      <w:r w:rsidRPr="004434C3">
        <w:rPr>
          <w:sz w:val="24"/>
          <w:szCs w:val="24"/>
          <w:lang w:val="da-DK"/>
        </w:rPr>
        <w:t>hypovolæmi</w:t>
      </w:r>
      <w:proofErr w:type="spellEnd"/>
      <w:r w:rsidRPr="004434C3">
        <w:rPr>
          <w:sz w:val="24"/>
          <w:szCs w:val="24"/>
          <w:lang w:val="da-DK"/>
        </w:rPr>
        <w:t>.</w:t>
      </w:r>
    </w:p>
    <w:p w:rsidR="00F50872" w:rsidRPr="004434C3" w:rsidRDefault="00F50872" w:rsidP="00F50872">
      <w:pPr>
        <w:pStyle w:val="Listeafsnit"/>
        <w:numPr>
          <w:ilvl w:val="0"/>
          <w:numId w:val="8"/>
        </w:numPr>
        <w:ind w:left="1276" w:hanging="425"/>
        <w:rPr>
          <w:sz w:val="24"/>
          <w:szCs w:val="24"/>
          <w:lang w:val="da-DK"/>
        </w:rPr>
      </w:pPr>
      <w:r w:rsidRPr="004434C3">
        <w:rPr>
          <w:sz w:val="24"/>
          <w:szCs w:val="24"/>
          <w:lang w:val="da-DK"/>
        </w:rPr>
        <w:t>Ved infusion af noradrenalin, skal det foregå under samtidig kontinuerlig overvågning af blodtryk, EKG og diurese.</w:t>
      </w:r>
    </w:p>
    <w:p w:rsidR="00F50872" w:rsidRPr="004434C3" w:rsidRDefault="00F50872" w:rsidP="00F50872">
      <w:pPr>
        <w:pStyle w:val="Listeafsnit"/>
        <w:numPr>
          <w:ilvl w:val="0"/>
          <w:numId w:val="8"/>
        </w:numPr>
        <w:ind w:left="1276" w:hanging="425"/>
        <w:rPr>
          <w:sz w:val="24"/>
          <w:szCs w:val="24"/>
          <w:lang w:val="da-DK"/>
        </w:rPr>
      </w:pPr>
      <w:r w:rsidRPr="004434C3">
        <w:rPr>
          <w:sz w:val="24"/>
          <w:szCs w:val="24"/>
          <w:lang w:val="da-DK"/>
        </w:rPr>
        <w:t>Der skal altid foretages en visuel kontrol af lægemidler, der administreres ved indsprøjtning, og disse må ikke anvendes, hvis der konstateres partikler i eller farveændring af produktet.</w:t>
      </w:r>
    </w:p>
    <w:p w:rsidR="00F50872" w:rsidRPr="004434C3" w:rsidRDefault="00F50872" w:rsidP="00F50872">
      <w:pPr>
        <w:pStyle w:val="Listeafsnit"/>
        <w:numPr>
          <w:ilvl w:val="0"/>
          <w:numId w:val="8"/>
        </w:numPr>
        <w:ind w:left="1276" w:hanging="425"/>
        <w:rPr>
          <w:sz w:val="24"/>
          <w:szCs w:val="24"/>
          <w:lang w:val="da-DK"/>
        </w:rPr>
      </w:pPr>
      <w:r w:rsidRPr="004434C3">
        <w:rPr>
          <w:sz w:val="24"/>
          <w:szCs w:val="24"/>
          <w:lang w:val="da-DK"/>
        </w:rPr>
        <w:t xml:space="preserve">Samtidig administration af blodtryksøgende </w:t>
      </w:r>
      <w:proofErr w:type="spellStart"/>
      <w:r w:rsidRPr="004434C3">
        <w:rPr>
          <w:sz w:val="24"/>
          <w:szCs w:val="24"/>
          <w:lang w:val="da-DK"/>
        </w:rPr>
        <w:t>aminer</w:t>
      </w:r>
      <w:proofErr w:type="spellEnd"/>
      <w:r w:rsidRPr="004434C3">
        <w:rPr>
          <w:sz w:val="24"/>
          <w:szCs w:val="24"/>
          <w:lang w:val="da-DK"/>
        </w:rPr>
        <w:t xml:space="preserve"> eller </w:t>
      </w:r>
      <w:proofErr w:type="spellStart"/>
      <w:r w:rsidRPr="004434C3">
        <w:rPr>
          <w:sz w:val="24"/>
          <w:szCs w:val="24"/>
          <w:lang w:val="da-DK"/>
        </w:rPr>
        <w:t>halogenerede</w:t>
      </w:r>
      <w:proofErr w:type="spellEnd"/>
      <w:r w:rsidRPr="004434C3">
        <w:rPr>
          <w:sz w:val="24"/>
          <w:szCs w:val="24"/>
          <w:lang w:val="da-DK"/>
        </w:rPr>
        <w:t xml:space="preserve"> </w:t>
      </w:r>
      <w:proofErr w:type="spellStart"/>
      <w:r w:rsidRPr="004434C3">
        <w:rPr>
          <w:sz w:val="24"/>
          <w:szCs w:val="24"/>
          <w:lang w:val="da-DK"/>
        </w:rPr>
        <w:t>anæstetika</w:t>
      </w:r>
      <w:proofErr w:type="spellEnd"/>
      <w:r w:rsidRPr="004434C3">
        <w:rPr>
          <w:sz w:val="24"/>
          <w:szCs w:val="24"/>
          <w:lang w:val="da-DK"/>
        </w:rPr>
        <w:t xml:space="preserve"> kan forårsage alvorlig </w:t>
      </w:r>
      <w:proofErr w:type="spellStart"/>
      <w:r w:rsidRPr="004434C3">
        <w:rPr>
          <w:sz w:val="24"/>
          <w:szCs w:val="24"/>
          <w:lang w:val="da-DK"/>
        </w:rPr>
        <w:t>hjertearytmi</w:t>
      </w:r>
      <w:proofErr w:type="spellEnd"/>
      <w:r w:rsidRPr="004434C3">
        <w:rPr>
          <w:sz w:val="24"/>
          <w:szCs w:val="24"/>
          <w:lang w:val="da-DK"/>
        </w:rPr>
        <w:t xml:space="preserve">. På grund af en eventuel øget risiko for ventrikelflimmer bør man være påpasselig med at anvende noradrenalin på patienter, der modtager disse eller andre hjertesensibiliserende stoffer. Forsigtighed ved administration til patienter med </w:t>
      </w:r>
      <w:proofErr w:type="spellStart"/>
      <w:r w:rsidRPr="004434C3">
        <w:rPr>
          <w:sz w:val="24"/>
          <w:szCs w:val="24"/>
          <w:lang w:val="da-DK"/>
        </w:rPr>
        <w:t>hypoxi</w:t>
      </w:r>
      <w:proofErr w:type="spellEnd"/>
      <w:r w:rsidRPr="004434C3">
        <w:rPr>
          <w:sz w:val="24"/>
          <w:szCs w:val="24"/>
          <w:lang w:val="da-DK"/>
        </w:rPr>
        <w:t xml:space="preserve"> eller </w:t>
      </w:r>
      <w:proofErr w:type="spellStart"/>
      <w:r w:rsidRPr="004434C3">
        <w:rPr>
          <w:sz w:val="24"/>
          <w:szCs w:val="24"/>
          <w:lang w:val="da-DK"/>
        </w:rPr>
        <w:t>hyperkapni</w:t>
      </w:r>
      <w:proofErr w:type="spellEnd"/>
      <w:r w:rsidRPr="004434C3">
        <w:rPr>
          <w:sz w:val="24"/>
          <w:szCs w:val="24"/>
          <w:lang w:val="da-DK"/>
        </w:rPr>
        <w:t>.</w:t>
      </w:r>
    </w:p>
    <w:p w:rsidR="00F50872" w:rsidRPr="004434C3" w:rsidRDefault="00F50872" w:rsidP="00F50872">
      <w:pPr>
        <w:pStyle w:val="Listeafsnit"/>
        <w:numPr>
          <w:ilvl w:val="0"/>
          <w:numId w:val="8"/>
        </w:numPr>
        <w:ind w:left="1276" w:hanging="425"/>
        <w:rPr>
          <w:sz w:val="24"/>
          <w:szCs w:val="24"/>
          <w:lang w:val="da-DK"/>
        </w:rPr>
      </w:pPr>
      <w:r w:rsidRPr="004434C3">
        <w:rPr>
          <w:sz w:val="24"/>
          <w:szCs w:val="24"/>
          <w:lang w:val="da-DK"/>
        </w:rPr>
        <w:t>Ekstravasal injektion kan give lokal vævsnekrose og skal derfor gives via centralt venekateter.</w:t>
      </w:r>
    </w:p>
    <w:p w:rsidR="00F50872" w:rsidRPr="00877C63" w:rsidRDefault="00F50872" w:rsidP="00F50872">
      <w:pPr>
        <w:ind w:left="851"/>
        <w:rPr>
          <w:sz w:val="24"/>
          <w:szCs w:val="24"/>
        </w:rPr>
      </w:pPr>
    </w:p>
    <w:p w:rsidR="00F50872" w:rsidRPr="00877C63" w:rsidRDefault="00F50872" w:rsidP="00F50872">
      <w:pPr>
        <w:ind w:left="851"/>
        <w:rPr>
          <w:sz w:val="24"/>
          <w:szCs w:val="24"/>
        </w:rPr>
      </w:pPr>
      <w:r w:rsidRPr="00877C63">
        <w:rPr>
          <w:sz w:val="24"/>
          <w:szCs w:val="24"/>
          <w:u w:val="single"/>
        </w:rPr>
        <w:t>Forsigtighedsregler vedrørende brugen</w:t>
      </w:r>
    </w:p>
    <w:p w:rsidR="00F50872" w:rsidRPr="00877C63" w:rsidRDefault="00F50872" w:rsidP="00F50872">
      <w:pPr>
        <w:ind w:left="851"/>
        <w:rPr>
          <w:sz w:val="24"/>
          <w:szCs w:val="24"/>
        </w:rPr>
      </w:pPr>
      <w:r w:rsidRPr="00877C63">
        <w:rPr>
          <w:sz w:val="24"/>
          <w:szCs w:val="24"/>
        </w:rPr>
        <w:t>Man skal udvise påpasselighed samt overholde de præcise indikationer i forbindelse med:</w:t>
      </w:r>
    </w:p>
    <w:p w:rsidR="00F50872" w:rsidRPr="00877C63" w:rsidRDefault="00F50872" w:rsidP="00F50872">
      <w:pPr>
        <w:ind w:left="851"/>
        <w:rPr>
          <w:sz w:val="24"/>
          <w:szCs w:val="24"/>
        </w:rPr>
      </w:pPr>
    </w:p>
    <w:p w:rsidR="00F50872" w:rsidRPr="00877C63" w:rsidRDefault="00F50872" w:rsidP="00F50872">
      <w:pPr>
        <w:pStyle w:val="Listeafsnit"/>
        <w:numPr>
          <w:ilvl w:val="0"/>
          <w:numId w:val="9"/>
        </w:numPr>
        <w:ind w:left="1276" w:hanging="425"/>
        <w:rPr>
          <w:sz w:val="24"/>
          <w:szCs w:val="24"/>
        </w:rPr>
      </w:pPr>
      <w:r w:rsidRPr="00877C63">
        <w:rPr>
          <w:sz w:val="24"/>
          <w:szCs w:val="24"/>
        </w:rPr>
        <w:t xml:space="preserve">Hos patienter med omfattende nedsat funktion af venstre ventrikel forbundet med akut hypotension.  </w:t>
      </w:r>
    </w:p>
    <w:p w:rsidR="00F50872" w:rsidRPr="00877C63" w:rsidRDefault="00F50872" w:rsidP="00F50872">
      <w:pPr>
        <w:pStyle w:val="Listeafsnit"/>
        <w:numPr>
          <w:ilvl w:val="0"/>
          <w:numId w:val="9"/>
        </w:numPr>
        <w:ind w:left="1276" w:hanging="425"/>
        <w:rPr>
          <w:sz w:val="24"/>
          <w:szCs w:val="24"/>
        </w:rPr>
      </w:pPr>
      <w:r w:rsidRPr="00877C63">
        <w:rPr>
          <w:sz w:val="24"/>
          <w:szCs w:val="24"/>
        </w:rPr>
        <w:t xml:space="preserve">Noradrenalin administration til patienter med hjerteinfarkt, mesenteriel eller perifer vaskulær trombose, da det øger risikoen for udvidet iskæmi og nekrose. </w:t>
      </w:r>
    </w:p>
    <w:p w:rsidR="00F50872" w:rsidRPr="00877C63" w:rsidRDefault="00F50872" w:rsidP="00F50872">
      <w:pPr>
        <w:pStyle w:val="Listeafsnit"/>
        <w:numPr>
          <w:ilvl w:val="0"/>
          <w:numId w:val="9"/>
        </w:numPr>
        <w:ind w:left="1276" w:hanging="425"/>
        <w:rPr>
          <w:sz w:val="24"/>
          <w:szCs w:val="24"/>
          <w:lang w:val="sv-SE"/>
        </w:rPr>
      </w:pPr>
      <w:r w:rsidRPr="00877C63">
        <w:rPr>
          <w:sz w:val="24"/>
          <w:szCs w:val="24"/>
          <w:lang w:val="sv-SE"/>
        </w:rPr>
        <w:t xml:space="preserve">Patienter med </w:t>
      </w:r>
      <w:proofErr w:type="spellStart"/>
      <w:r w:rsidRPr="00877C63">
        <w:rPr>
          <w:sz w:val="24"/>
          <w:szCs w:val="24"/>
          <w:lang w:val="sv-SE"/>
        </w:rPr>
        <w:t>Prinzmetal´s</w:t>
      </w:r>
      <w:proofErr w:type="spellEnd"/>
      <w:r w:rsidRPr="00877C63">
        <w:rPr>
          <w:sz w:val="24"/>
          <w:szCs w:val="24"/>
          <w:lang w:val="sv-SE"/>
        </w:rPr>
        <w:t xml:space="preserve"> angina, </w:t>
      </w:r>
      <w:proofErr w:type="spellStart"/>
      <w:r w:rsidRPr="00877C63">
        <w:rPr>
          <w:sz w:val="24"/>
          <w:szCs w:val="24"/>
          <w:lang w:val="sv-SE"/>
        </w:rPr>
        <w:t>tyreotoksikose</w:t>
      </w:r>
      <w:proofErr w:type="spellEnd"/>
      <w:r w:rsidRPr="00877C63">
        <w:rPr>
          <w:sz w:val="24"/>
          <w:szCs w:val="24"/>
          <w:lang w:val="sv-SE"/>
        </w:rPr>
        <w:t xml:space="preserve"> eller diabetes.</w:t>
      </w:r>
    </w:p>
    <w:p w:rsidR="00F50872" w:rsidRPr="00877C63" w:rsidRDefault="00F50872" w:rsidP="00F50872">
      <w:pPr>
        <w:pStyle w:val="Listeafsnit"/>
        <w:numPr>
          <w:ilvl w:val="0"/>
          <w:numId w:val="9"/>
        </w:numPr>
        <w:ind w:left="1276" w:hanging="425"/>
        <w:rPr>
          <w:sz w:val="24"/>
          <w:szCs w:val="24"/>
        </w:rPr>
      </w:pPr>
      <w:r w:rsidRPr="00877C63">
        <w:rPr>
          <w:sz w:val="24"/>
          <w:szCs w:val="24"/>
        </w:rPr>
        <w:t xml:space="preserve">Patienter med forstyrrelser i hjerterytmen opstået under behandlingen bør foranledige en reduktion af dosis. </w:t>
      </w:r>
    </w:p>
    <w:p w:rsidR="00F50872" w:rsidRPr="00877C63" w:rsidRDefault="00F50872" w:rsidP="00F50872">
      <w:pPr>
        <w:pStyle w:val="Listeafsnit"/>
        <w:numPr>
          <w:ilvl w:val="0"/>
          <w:numId w:val="9"/>
        </w:numPr>
        <w:ind w:left="1276" w:hanging="425"/>
        <w:rPr>
          <w:sz w:val="24"/>
          <w:szCs w:val="24"/>
        </w:rPr>
      </w:pPr>
      <w:r w:rsidRPr="00877C63">
        <w:rPr>
          <w:sz w:val="24"/>
          <w:szCs w:val="24"/>
        </w:rPr>
        <w:t>Ældre patienter kan være særligt følsomme over for noradrenalins virkning.</w:t>
      </w:r>
    </w:p>
    <w:p w:rsidR="00F50872" w:rsidRPr="00877C63" w:rsidRDefault="00F50872" w:rsidP="00F50872">
      <w:pPr>
        <w:ind w:left="851"/>
        <w:rPr>
          <w:sz w:val="24"/>
          <w:szCs w:val="24"/>
        </w:rPr>
      </w:pPr>
    </w:p>
    <w:p w:rsidR="00F50872" w:rsidRPr="00877C63" w:rsidRDefault="00F50872" w:rsidP="00F50872">
      <w:pPr>
        <w:ind w:left="851"/>
        <w:rPr>
          <w:sz w:val="24"/>
          <w:szCs w:val="24"/>
        </w:rPr>
      </w:pPr>
      <w:r w:rsidRPr="00877C63">
        <w:rPr>
          <w:sz w:val="24"/>
          <w:szCs w:val="24"/>
        </w:rPr>
        <w:t xml:space="preserve">Langvarig administration af noradrenalin kan forårsage reduktion af plasmavolumen, som derfor konstant bør korrigeres ved hjælp af passende behandling med væske- og elektrolytsubstitution. </w:t>
      </w:r>
    </w:p>
    <w:p w:rsidR="00F50872" w:rsidRDefault="00F50872" w:rsidP="00F50872">
      <w:pPr>
        <w:ind w:left="851"/>
        <w:rPr>
          <w:sz w:val="24"/>
          <w:szCs w:val="24"/>
        </w:rPr>
      </w:pPr>
      <w:r w:rsidRPr="00877C63">
        <w:rPr>
          <w:sz w:val="24"/>
          <w:szCs w:val="24"/>
        </w:rPr>
        <w:t>Hvis plasmavolumen ikke korrigeres, vil der fortsat være perifert kredsløbssvigt med hypotension, når infusionen stoppes.</w:t>
      </w:r>
    </w:p>
    <w:p w:rsidR="00F50872" w:rsidRDefault="00F50872" w:rsidP="00F50872">
      <w:pPr>
        <w:ind w:left="851"/>
        <w:rPr>
          <w:sz w:val="24"/>
          <w:szCs w:val="24"/>
        </w:rPr>
      </w:pPr>
    </w:p>
    <w:p w:rsidR="00F50872" w:rsidRPr="00877C63" w:rsidRDefault="00F50872" w:rsidP="00F50872">
      <w:pPr>
        <w:ind w:left="851"/>
        <w:rPr>
          <w:sz w:val="24"/>
          <w:szCs w:val="24"/>
        </w:rPr>
      </w:pPr>
      <w:r w:rsidRPr="00877C63">
        <w:rPr>
          <w:sz w:val="24"/>
          <w:szCs w:val="24"/>
        </w:rPr>
        <w:t xml:space="preserve">Man kan reducere </w:t>
      </w:r>
      <w:proofErr w:type="spellStart"/>
      <w:r w:rsidRPr="00877C63">
        <w:rPr>
          <w:sz w:val="24"/>
          <w:szCs w:val="24"/>
        </w:rPr>
        <w:t>vasopressorvirkningen</w:t>
      </w:r>
      <w:proofErr w:type="spellEnd"/>
      <w:r w:rsidRPr="00877C63">
        <w:rPr>
          <w:sz w:val="24"/>
          <w:szCs w:val="24"/>
        </w:rPr>
        <w:t xml:space="preserve"> (som følge af den </w:t>
      </w:r>
      <w:proofErr w:type="spellStart"/>
      <w:r w:rsidRPr="00877C63">
        <w:rPr>
          <w:sz w:val="24"/>
          <w:szCs w:val="24"/>
        </w:rPr>
        <w:t>adrenerge</w:t>
      </w:r>
      <w:proofErr w:type="spellEnd"/>
      <w:r w:rsidRPr="00877C63">
        <w:rPr>
          <w:sz w:val="24"/>
          <w:szCs w:val="24"/>
        </w:rPr>
        <w:t xml:space="preserve"> påvirkning på blodkarrene) ved hjælp af samtidig administration af et alfablokerende stof. Administrationen af et betablokerende stof kan derimod føre til en reduktion af lægemidlets stimulerende effekt på hjertet samt en øget </w:t>
      </w:r>
      <w:proofErr w:type="spellStart"/>
      <w:r w:rsidRPr="00877C63">
        <w:rPr>
          <w:sz w:val="24"/>
          <w:szCs w:val="24"/>
        </w:rPr>
        <w:t>hypertensiv</w:t>
      </w:r>
      <w:proofErr w:type="spellEnd"/>
      <w:r w:rsidRPr="00877C63">
        <w:rPr>
          <w:sz w:val="24"/>
          <w:szCs w:val="24"/>
        </w:rPr>
        <w:t xml:space="preserve"> effekt (gennem en reduceret udvidelse af arterierne) som følge af beta 1-adrernerg stimulering.</w:t>
      </w:r>
    </w:p>
    <w:p w:rsidR="00F50872" w:rsidRPr="00877C63" w:rsidRDefault="00F50872" w:rsidP="00F50872">
      <w:pPr>
        <w:ind w:left="851"/>
        <w:rPr>
          <w:sz w:val="24"/>
          <w:szCs w:val="24"/>
        </w:rPr>
      </w:pPr>
      <w:r w:rsidRPr="00877C63">
        <w:rPr>
          <w:sz w:val="24"/>
          <w:szCs w:val="24"/>
        </w:rPr>
        <w:t>Ved samtidig administration af noradrenalin med blod/plasma skal det gøres i separate drop.</w:t>
      </w:r>
    </w:p>
    <w:p w:rsidR="00F50872" w:rsidRPr="00877C63" w:rsidRDefault="00F50872" w:rsidP="00F50872">
      <w:pPr>
        <w:ind w:left="851"/>
        <w:rPr>
          <w:sz w:val="24"/>
          <w:szCs w:val="24"/>
        </w:rPr>
      </w:pPr>
    </w:p>
    <w:p w:rsidR="002027EC" w:rsidRDefault="002027EC" w:rsidP="002027EC">
      <w:pPr>
        <w:ind w:left="851"/>
        <w:rPr>
          <w:sz w:val="24"/>
          <w:szCs w:val="24"/>
        </w:rPr>
      </w:pPr>
      <w:r>
        <w:rPr>
          <w:sz w:val="24"/>
          <w:szCs w:val="24"/>
        </w:rPr>
        <w:t>Dette lægemiddel indeholder mindre end 1 mmol (23 mg) natrium pr. ampul med 1 ml, 4 ml og 5 ml, dvs. det er i det væsentlige natriumfrit.</w:t>
      </w:r>
    </w:p>
    <w:p w:rsidR="002027EC" w:rsidRDefault="002027EC" w:rsidP="002027EC">
      <w:pPr>
        <w:ind w:left="851"/>
        <w:rPr>
          <w:sz w:val="24"/>
          <w:szCs w:val="24"/>
        </w:rPr>
      </w:pPr>
      <w:r>
        <w:rPr>
          <w:sz w:val="24"/>
          <w:szCs w:val="24"/>
        </w:rPr>
        <w:t xml:space="preserve">Dette lægemiddel indeholder 33 mg natrium pr. ampul med 10 ml, svarende til 1,7 % af den WHO anbefalede </w:t>
      </w:r>
      <w:proofErr w:type="gramStart"/>
      <w:r>
        <w:rPr>
          <w:sz w:val="24"/>
          <w:szCs w:val="24"/>
        </w:rPr>
        <w:t>maximale</w:t>
      </w:r>
      <w:proofErr w:type="gramEnd"/>
      <w:r>
        <w:rPr>
          <w:sz w:val="24"/>
          <w:szCs w:val="24"/>
        </w:rPr>
        <w:t xml:space="preserve"> daglige indtagelse af 2 g natrium for en voksen.</w:t>
      </w:r>
    </w:p>
    <w:p w:rsidR="00F50872" w:rsidRPr="00877C63" w:rsidRDefault="00F50872" w:rsidP="00F50872">
      <w:pPr>
        <w:rPr>
          <w:sz w:val="24"/>
          <w:szCs w:val="24"/>
        </w:rPr>
      </w:pPr>
    </w:p>
    <w:p w:rsidR="00F50872" w:rsidRPr="00877C63" w:rsidRDefault="00F50872" w:rsidP="00F50872">
      <w:pPr>
        <w:tabs>
          <w:tab w:val="left" w:pos="851"/>
        </w:tabs>
        <w:ind w:left="851" w:hanging="851"/>
        <w:rPr>
          <w:b/>
          <w:sz w:val="24"/>
          <w:szCs w:val="24"/>
        </w:rPr>
      </w:pPr>
      <w:r w:rsidRPr="00877C63">
        <w:rPr>
          <w:b/>
          <w:sz w:val="24"/>
          <w:szCs w:val="24"/>
        </w:rPr>
        <w:t>4.5</w:t>
      </w:r>
      <w:r w:rsidRPr="00877C63">
        <w:rPr>
          <w:b/>
          <w:sz w:val="24"/>
          <w:szCs w:val="24"/>
        </w:rPr>
        <w:tab/>
        <w:t>Interaktion med andre lægemidler og andre former for interaktion</w:t>
      </w:r>
    </w:p>
    <w:p w:rsidR="00F50872" w:rsidRPr="00877C63" w:rsidRDefault="00F50872" w:rsidP="00F50872">
      <w:pPr>
        <w:pStyle w:val="Listeafsnit"/>
        <w:numPr>
          <w:ilvl w:val="0"/>
          <w:numId w:val="7"/>
        </w:numPr>
        <w:ind w:left="1276" w:hanging="425"/>
        <w:rPr>
          <w:sz w:val="24"/>
          <w:szCs w:val="24"/>
          <w:lang w:eastAsia="fr-LU"/>
        </w:rPr>
      </w:pPr>
      <w:r w:rsidRPr="00877C63">
        <w:rPr>
          <w:sz w:val="24"/>
          <w:szCs w:val="24"/>
        </w:rPr>
        <w:lastRenderedPageBreak/>
        <w:t>Anvendelse af halogenerede inhalationsanæstetika samtidig med sympatomimetika kan forårsage hjertearytmi og ventrikelflimren.</w:t>
      </w:r>
    </w:p>
    <w:p w:rsidR="00F50872" w:rsidRPr="00877C63" w:rsidRDefault="00F50872" w:rsidP="00F50872">
      <w:pPr>
        <w:pStyle w:val="Listeafsnit"/>
        <w:numPr>
          <w:ilvl w:val="0"/>
          <w:numId w:val="7"/>
        </w:numPr>
        <w:ind w:left="1276" w:hanging="425"/>
        <w:rPr>
          <w:sz w:val="24"/>
          <w:szCs w:val="24"/>
        </w:rPr>
      </w:pPr>
      <w:r w:rsidRPr="00877C63">
        <w:rPr>
          <w:sz w:val="24"/>
          <w:szCs w:val="24"/>
        </w:rPr>
        <w:t xml:space="preserve">Tricykliske antidepressiva, da det kan forårsage paroksystisk hypertension med risiko for arytmi (nedsætter metaboliseringen af noradrenalin, hvorved effekten forlænges og forstærkes). </w:t>
      </w:r>
    </w:p>
    <w:p w:rsidR="00F50872" w:rsidRPr="00877C63" w:rsidRDefault="00F50872" w:rsidP="00F50872">
      <w:pPr>
        <w:pStyle w:val="Listeafsnit"/>
        <w:numPr>
          <w:ilvl w:val="0"/>
          <w:numId w:val="7"/>
        </w:numPr>
        <w:ind w:left="1276" w:hanging="425"/>
        <w:rPr>
          <w:sz w:val="24"/>
          <w:szCs w:val="24"/>
        </w:rPr>
      </w:pPr>
      <w:r w:rsidRPr="00877C63">
        <w:rPr>
          <w:sz w:val="24"/>
          <w:szCs w:val="24"/>
        </w:rPr>
        <w:t>Serotonin-noradrenalingenoptagshæmmere (SNRI antidepressiva),, da det kan forårsage paroksystisk hypertension med risiko for arytmi (nedsætter metaboliseringen af noradrenalin, hvorved effekten forlænges).</w:t>
      </w:r>
    </w:p>
    <w:p w:rsidR="00F50872" w:rsidRPr="00877C63" w:rsidRDefault="00F50872" w:rsidP="00F50872">
      <w:pPr>
        <w:pStyle w:val="Listeafsnit"/>
        <w:numPr>
          <w:ilvl w:val="0"/>
          <w:numId w:val="7"/>
        </w:numPr>
        <w:ind w:left="1276" w:hanging="425"/>
        <w:rPr>
          <w:sz w:val="24"/>
          <w:szCs w:val="24"/>
        </w:rPr>
      </w:pPr>
      <w:r w:rsidRPr="00877C63">
        <w:rPr>
          <w:sz w:val="24"/>
          <w:szCs w:val="24"/>
        </w:rPr>
        <w:t xml:space="preserve">Monoaminooxidasehæmmere nedsætter metaboliseringen af noradrenalin, hvorved effekten forlænges. </w:t>
      </w:r>
    </w:p>
    <w:p w:rsidR="00F50872" w:rsidRPr="00877C63" w:rsidRDefault="00F50872" w:rsidP="00F50872">
      <w:pPr>
        <w:pStyle w:val="Listeafsnit"/>
        <w:numPr>
          <w:ilvl w:val="0"/>
          <w:numId w:val="7"/>
        </w:numPr>
        <w:ind w:left="1276" w:hanging="425"/>
        <w:rPr>
          <w:sz w:val="24"/>
          <w:szCs w:val="24"/>
        </w:rPr>
      </w:pPr>
      <w:r w:rsidRPr="00877C63">
        <w:rPr>
          <w:sz w:val="24"/>
          <w:szCs w:val="24"/>
        </w:rPr>
        <w:t xml:space="preserve">Linezolid, da der kan være risiko for øget påvirkning af blodtrykket. </w:t>
      </w:r>
    </w:p>
    <w:p w:rsidR="00F50872" w:rsidRPr="00877C63" w:rsidRDefault="00F50872" w:rsidP="00F50872">
      <w:pPr>
        <w:pStyle w:val="Listeafsnit"/>
        <w:numPr>
          <w:ilvl w:val="0"/>
          <w:numId w:val="7"/>
        </w:numPr>
        <w:ind w:left="1276" w:hanging="425"/>
        <w:rPr>
          <w:sz w:val="24"/>
          <w:szCs w:val="24"/>
        </w:rPr>
      </w:pPr>
      <w:r w:rsidRPr="00877C63">
        <w:rPr>
          <w:sz w:val="24"/>
          <w:szCs w:val="24"/>
        </w:rPr>
        <w:t>Betablokkere, f.eks. labetalol, da det kan forårsage alvorlig hypertension.</w:t>
      </w:r>
    </w:p>
    <w:p w:rsidR="00F50872" w:rsidRPr="00877C63" w:rsidRDefault="00F50872" w:rsidP="00F50872">
      <w:pPr>
        <w:pStyle w:val="Listeafsnit"/>
        <w:numPr>
          <w:ilvl w:val="0"/>
          <w:numId w:val="7"/>
        </w:numPr>
        <w:ind w:left="1276" w:hanging="425"/>
        <w:rPr>
          <w:sz w:val="24"/>
          <w:szCs w:val="24"/>
        </w:rPr>
      </w:pPr>
      <w:r w:rsidRPr="00877C63">
        <w:rPr>
          <w:sz w:val="24"/>
          <w:szCs w:val="24"/>
        </w:rPr>
        <w:t>Virkningen hæmmes af α-adrenoreceptorblokerende midler, herunder antipsykotika og ergot-alkoloider.</w:t>
      </w:r>
    </w:p>
    <w:p w:rsidR="00F50872" w:rsidRPr="00877C63" w:rsidRDefault="00F50872" w:rsidP="00F50872">
      <w:pPr>
        <w:pStyle w:val="Listeafsnit"/>
        <w:numPr>
          <w:ilvl w:val="0"/>
          <w:numId w:val="7"/>
        </w:numPr>
        <w:ind w:left="1276" w:hanging="425"/>
        <w:rPr>
          <w:sz w:val="24"/>
          <w:szCs w:val="24"/>
        </w:rPr>
      </w:pPr>
      <w:r w:rsidRPr="00877C63">
        <w:rPr>
          <w:sz w:val="24"/>
          <w:szCs w:val="24"/>
        </w:rPr>
        <w:t>Oxytocin, da den kan fremme den vasopressoriske og vasokonstriktive effekt.</w:t>
      </w:r>
    </w:p>
    <w:p w:rsidR="00F50872" w:rsidRPr="00877C63" w:rsidRDefault="00F50872" w:rsidP="00F50872">
      <w:pPr>
        <w:pStyle w:val="Listeafsnit"/>
        <w:numPr>
          <w:ilvl w:val="0"/>
          <w:numId w:val="7"/>
        </w:numPr>
        <w:ind w:left="1276" w:hanging="425"/>
        <w:rPr>
          <w:sz w:val="24"/>
          <w:szCs w:val="24"/>
        </w:rPr>
      </w:pPr>
      <w:r w:rsidRPr="00877C63">
        <w:rPr>
          <w:sz w:val="24"/>
          <w:szCs w:val="24"/>
        </w:rPr>
        <w:t>Samtidig indgift af anticholinergika kan forårsage takykardi.</w:t>
      </w:r>
    </w:p>
    <w:p w:rsidR="00F50872" w:rsidRPr="00877C63" w:rsidRDefault="00F50872" w:rsidP="00F50872">
      <w:pPr>
        <w:pStyle w:val="Listeafsnit"/>
        <w:numPr>
          <w:ilvl w:val="0"/>
          <w:numId w:val="7"/>
        </w:numPr>
        <w:ind w:left="1276" w:hanging="425"/>
        <w:rPr>
          <w:sz w:val="24"/>
          <w:szCs w:val="24"/>
        </w:rPr>
      </w:pPr>
      <w:r w:rsidRPr="00877C63">
        <w:rPr>
          <w:sz w:val="24"/>
          <w:szCs w:val="24"/>
        </w:rPr>
        <w:t>Teoretisk kan der forventes øget effekt af entakapon.</w:t>
      </w:r>
    </w:p>
    <w:p w:rsidR="00F50872" w:rsidRPr="00877C63" w:rsidRDefault="00F50872" w:rsidP="00F50872">
      <w:pPr>
        <w:pStyle w:val="Listeafsnit"/>
        <w:numPr>
          <w:ilvl w:val="0"/>
          <w:numId w:val="7"/>
        </w:numPr>
        <w:ind w:left="1276" w:hanging="425"/>
        <w:rPr>
          <w:sz w:val="24"/>
          <w:szCs w:val="24"/>
        </w:rPr>
      </w:pPr>
      <w:r w:rsidRPr="00877C63">
        <w:rPr>
          <w:sz w:val="24"/>
          <w:szCs w:val="24"/>
        </w:rPr>
        <w:t>Indgift af noradrenalin til patienter i behandling med methyldopa kan give udtalt blodtryksstigning på grund af en methyldopa-induceret øget følsomhed af de adrenerge neuroner.</w:t>
      </w:r>
    </w:p>
    <w:p w:rsidR="00F50872" w:rsidRPr="00877C63" w:rsidRDefault="00F50872" w:rsidP="00F50872">
      <w:pPr>
        <w:pStyle w:val="Listeafsnit"/>
        <w:numPr>
          <w:ilvl w:val="0"/>
          <w:numId w:val="7"/>
        </w:numPr>
        <w:ind w:left="1276" w:hanging="425"/>
        <w:rPr>
          <w:sz w:val="24"/>
          <w:szCs w:val="24"/>
        </w:rPr>
      </w:pPr>
      <w:r w:rsidRPr="00877C63">
        <w:rPr>
          <w:sz w:val="24"/>
          <w:szCs w:val="24"/>
        </w:rPr>
        <w:t>Forstærket effekt kan forventes ved samtidig administration af dopexamin, idet dopexamin hæmmer det neurale re-uptake af noradrenalin.</w:t>
      </w:r>
    </w:p>
    <w:p w:rsidR="00F50872" w:rsidRPr="00877C63" w:rsidRDefault="00F50872" w:rsidP="00F50872">
      <w:pPr>
        <w:pStyle w:val="Listeafsnit"/>
        <w:numPr>
          <w:ilvl w:val="0"/>
          <w:numId w:val="7"/>
        </w:numPr>
        <w:ind w:left="1276" w:hanging="425"/>
        <w:rPr>
          <w:sz w:val="24"/>
          <w:szCs w:val="24"/>
        </w:rPr>
      </w:pPr>
      <w:r w:rsidRPr="00877C63">
        <w:rPr>
          <w:sz w:val="24"/>
          <w:szCs w:val="24"/>
        </w:rPr>
        <w:t xml:space="preserve">Thyroidhormoner, hjerteglycosider eller anti-arytmiske stoffer, da de kan forårsage øget påvirkning af hjertet. </w:t>
      </w:r>
    </w:p>
    <w:p w:rsidR="00F50872" w:rsidRPr="000C3C94" w:rsidRDefault="00F50872" w:rsidP="00F50872">
      <w:pPr>
        <w:spacing w:line="360" w:lineRule="auto"/>
        <w:rPr>
          <w:sz w:val="24"/>
          <w:szCs w:val="24"/>
        </w:rPr>
      </w:pPr>
    </w:p>
    <w:p w:rsidR="00F50872" w:rsidRPr="000C3C94" w:rsidRDefault="00F50872" w:rsidP="00F50872">
      <w:pPr>
        <w:tabs>
          <w:tab w:val="left" w:pos="851"/>
        </w:tabs>
        <w:ind w:left="851" w:hanging="851"/>
        <w:rPr>
          <w:b/>
          <w:sz w:val="24"/>
          <w:szCs w:val="24"/>
        </w:rPr>
      </w:pPr>
      <w:r w:rsidRPr="000C3C94">
        <w:rPr>
          <w:b/>
          <w:sz w:val="24"/>
          <w:szCs w:val="24"/>
        </w:rPr>
        <w:t>4.6</w:t>
      </w:r>
      <w:r w:rsidRPr="000C3C94">
        <w:rPr>
          <w:b/>
          <w:sz w:val="24"/>
          <w:szCs w:val="24"/>
        </w:rPr>
        <w:tab/>
      </w:r>
      <w:r w:rsidR="00D041BE">
        <w:rPr>
          <w:b/>
          <w:sz w:val="24"/>
          <w:szCs w:val="24"/>
        </w:rPr>
        <w:t>Fertilitet, g</w:t>
      </w:r>
      <w:r w:rsidRPr="000C3C94">
        <w:rPr>
          <w:b/>
          <w:sz w:val="24"/>
          <w:szCs w:val="24"/>
        </w:rPr>
        <w:t>raviditet og amning</w:t>
      </w:r>
    </w:p>
    <w:p w:rsidR="00F50872" w:rsidRPr="000C3C94" w:rsidRDefault="00F50872" w:rsidP="00F50872">
      <w:pPr>
        <w:rPr>
          <w:sz w:val="24"/>
          <w:szCs w:val="24"/>
        </w:rPr>
      </w:pPr>
    </w:p>
    <w:p w:rsidR="00F50872" w:rsidRPr="000C3C94" w:rsidRDefault="00F50872" w:rsidP="00F50872">
      <w:pPr>
        <w:ind w:left="851"/>
        <w:rPr>
          <w:sz w:val="24"/>
          <w:szCs w:val="24"/>
          <w:u w:val="single"/>
          <w:lang w:eastAsia="fr-LU"/>
        </w:rPr>
      </w:pPr>
      <w:r w:rsidRPr="000C3C94">
        <w:rPr>
          <w:sz w:val="24"/>
          <w:szCs w:val="24"/>
          <w:u w:val="single"/>
        </w:rPr>
        <w:t>Graviditet</w:t>
      </w:r>
    </w:p>
    <w:p w:rsidR="00F50872" w:rsidRPr="000C3C94" w:rsidRDefault="00F50872" w:rsidP="00F50872">
      <w:pPr>
        <w:ind w:left="851"/>
        <w:rPr>
          <w:sz w:val="24"/>
          <w:szCs w:val="24"/>
        </w:rPr>
      </w:pPr>
      <w:r w:rsidRPr="000C3C94">
        <w:rPr>
          <w:sz w:val="24"/>
          <w:szCs w:val="24"/>
        </w:rPr>
        <w:t>Noradrenalin "Macure" bør kun anvendes på tvingende indikation under graviditet, hvis fordelen opvejer den mulige risiko for fosteret.</w:t>
      </w:r>
    </w:p>
    <w:p w:rsidR="00F50872" w:rsidRPr="000C3C94" w:rsidRDefault="00F50872" w:rsidP="00F50872">
      <w:pPr>
        <w:ind w:left="851"/>
        <w:rPr>
          <w:sz w:val="24"/>
          <w:szCs w:val="24"/>
        </w:rPr>
      </w:pPr>
      <w:r w:rsidRPr="000C3C94">
        <w:rPr>
          <w:sz w:val="24"/>
          <w:szCs w:val="24"/>
        </w:rPr>
        <w:t xml:space="preserve">Noradrenalin "Macure" kan nedsætte </w:t>
      </w:r>
      <w:proofErr w:type="spellStart"/>
      <w:r w:rsidRPr="000C3C94">
        <w:rPr>
          <w:sz w:val="24"/>
          <w:szCs w:val="24"/>
        </w:rPr>
        <w:t>placentaperfusionen</w:t>
      </w:r>
      <w:proofErr w:type="spellEnd"/>
      <w:r w:rsidRPr="000C3C94">
        <w:rPr>
          <w:sz w:val="24"/>
          <w:szCs w:val="24"/>
        </w:rPr>
        <w:t xml:space="preserve"> og foranledige bradykardi hos fosteret. Det kan også fremkalde sammentrækninger i livmoderen. Disse eventuelle risici for fosteret bør derfor vejes op i mod den potentielle fordel for moderen. </w:t>
      </w:r>
    </w:p>
    <w:p w:rsidR="00F50872" w:rsidRPr="000C3C94" w:rsidRDefault="00F50872" w:rsidP="00F50872">
      <w:pPr>
        <w:ind w:left="851"/>
        <w:rPr>
          <w:sz w:val="24"/>
          <w:szCs w:val="24"/>
        </w:rPr>
      </w:pPr>
    </w:p>
    <w:p w:rsidR="00F50872" w:rsidRPr="000C3C94" w:rsidRDefault="00F50872" w:rsidP="00F50872">
      <w:pPr>
        <w:ind w:left="851"/>
        <w:rPr>
          <w:sz w:val="24"/>
          <w:szCs w:val="24"/>
          <w:u w:val="single"/>
        </w:rPr>
      </w:pPr>
      <w:r w:rsidRPr="000C3C94">
        <w:rPr>
          <w:sz w:val="24"/>
          <w:szCs w:val="24"/>
          <w:u w:val="single"/>
        </w:rPr>
        <w:t>Amning</w:t>
      </w:r>
    </w:p>
    <w:p w:rsidR="00F50872" w:rsidRPr="000C3C94" w:rsidRDefault="00F50872" w:rsidP="00F50872">
      <w:pPr>
        <w:ind w:left="851"/>
        <w:rPr>
          <w:sz w:val="24"/>
          <w:szCs w:val="24"/>
        </w:rPr>
      </w:pPr>
      <w:r w:rsidRPr="000C3C94">
        <w:rPr>
          <w:sz w:val="24"/>
          <w:szCs w:val="24"/>
        </w:rPr>
        <w:t xml:space="preserve">Noradrenalin "Macure" kan anvendes i </w:t>
      </w:r>
      <w:proofErr w:type="spellStart"/>
      <w:r w:rsidRPr="000C3C94">
        <w:rPr>
          <w:sz w:val="24"/>
          <w:szCs w:val="24"/>
        </w:rPr>
        <w:t>ammeperioden</w:t>
      </w:r>
      <w:proofErr w:type="spellEnd"/>
      <w:r w:rsidRPr="000C3C94">
        <w:rPr>
          <w:sz w:val="24"/>
          <w:szCs w:val="24"/>
        </w:rPr>
        <w:t>. Stoffet udskilles i modermælk i små mængder, men inaktiveres i barnets tarmkanal.</w:t>
      </w:r>
    </w:p>
    <w:p w:rsidR="00F50872" w:rsidRPr="000C3C94" w:rsidRDefault="00F50872" w:rsidP="00F50872">
      <w:pPr>
        <w:ind w:left="851"/>
        <w:rPr>
          <w:sz w:val="24"/>
          <w:szCs w:val="24"/>
        </w:rPr>
      </w:pPr>
    </w:p>
    <w:p w:rsidR="00F50872" w:rsidRPr="000C3C94" w:rsidRDefault="00F50872" w:rsidP="00F50872">
      <w:pPr>
        <w:ind w:left="851"/>
        <w:rPr>
          <w:sz w:val="24"/>
          <w:szCs w:val="24"/>
          <w:u w:val="single"/>
        </w:rPr>
      </w:pPr>
      <w:r w:rsidRPr="000C3C94">
        <w:rPr>
          <w:sz w:val="24"/>
          <w:szCs w:val="24"/>
          <w:u w:val="single"/>
        </w:rPr>
        <w:t>Fertilitet</w:t>
      </w:r>
    </w:p>
    <w:p w:rsidR="00F50872" w:rsidRPr="000C3C94" w:rsidRDefault="00F50872" w:rsidP="00F50872">
      <w:pPr>
        <w:ind w:left="851"/>
        <w:rPr>
          <w:i/>
          <w:sz w:val="24"/>
          <w:szCs w:val="24"/>
        </w:rPr>
      </w:pPr>
      <w:r w:rsidRPr="000C3C94">
        <w:rPr>
          <w:sz w:val="24"/>
          <w:szCs w:val="24"/>
        </w:rPr>
        <w:t>Der er ingen tilgængelig information om Noradrenalin "</w:t>
      </w:r>
      <w:proofErr w:type="spellStart"/>
      <w:r w:rsidRPr="000C3C94">
        <w:rPr>
          <w:sz w:val="24"/>
          <w:szCs w:val="24"/>
        </w:rPr>
        <w:t>Macure"s</w:t>
      </w:r>
      <w:proofErr w:type="spellEnd"/>
      <w:r w:rsidRPr="000C3C94">
        <w:rPr>
          <w:sz w:val="24"/>
          <w:szCs w:val="24"/>
        </w:rPr>
        <w:t xml:space="preserve"> indvirkning på fertilitet.</w:t>
      </w:r>
    </w:p>
    <w:p w:rsidR="00F50872" w:rsidRPr="000C3C94" w:rsidRDefault="00F50872" w:rsidP="00F50872">
      <w:pPr>
        <w:rPr>
          <w:sz w:val="24"/>
          <w:szCs w:val="24"/>
        </w:rPr>
      </w:pPr>
    </w:p>
    <w:p w:rsidR="00F50872" w:rsidRPr="000C3C94" w:rsidRDefault="00F50872" w:rsidP="00F50872">
      <w:pPr>
        <w:tabs>
          <w:tab w:val="left" w:pos="851"/>
        </w:tabs>
        <w:ind w:left="851" w:hanging="851"/>
        <w:rPr>
          <w:b/>
          <w:sz w:val="24"/>
          <w:szCs w:val="24"/>
        </w:rPr>
      </w:pPr>
      <w:r w:rsidRPr="000C3C94">
        <w:rPr>
          <w:b/>
          <w:sz w:val="24"/>
          <w:szCs w:val="24"/>
        </w:rPr>
        <w:t>4.7</w:t>
      </w:r>
      <w:r w:rsidRPr="000C3C94">
        <w:rPr>
          <w:b/>
          <w:sz w:val="24"/>
          <w:szCs w:val="24"/>
        </w:rPr>
        <w:tab/>
        <w:t xml:space="preserve">Virkning på evnen til at føre motorkøretøj </w:t>
      </w:r>
      <w:r w:rsidR="00D041BE">
        <w:rPr>
          <w:b/>
          <w:sz w:val="24"/>
          <w:szCs w:val="24"/>
        </w:rPr>
        <w:t>og</w:t>
      </w:r>
      <w:r w:rsidRPr="000C3C94">
        <w:rPr>
          <w:b/>
          <w:sz w:val="24"/>
          <w:szCs w:val="24"/>
        </w:rPr>
        <w:t xml:space="preserve"> betjene maskiner</w:t>
      </w:r>
    </w:p>
    <w:p w:rsidR="00F50872" w:rsidRPr="000C3C94" w:rsidRDefault="00F50872" w:rsidP="00F50872">
      <w:pPr>
        <w:ind w:firstLine="851"/>
        <w:rPr>
          <w:sz w:val="24"/>
          <w:szCs w:val="24"/>
          <w:lang w:eastAsia="fr-LU"/>
        </w:rPr>
      </w:pPr>
      <w:r w:rsidRPr="000C3C94">
        <w:rPr>
          <w:sz w:val="24"/>
          <w:szCs w:val="24"/>
        </w:rPr>
        <w:t>Ikke relevant.</w:t>
      </w:r>
    </w:p>
    <w:p w:rsidR="00F50872" w:rsidRPr="000C3C94" w:rsidRDefault="00F50872" w:rsidP="00F50872">
      <w:pPr>
        <w:tabs>
          <w:tab w:val="left" w:pos="851"/>
        </w:tabs>
        <w:ind w:left="851"/>
        <w:rPr>
          <w:sz w:val="24"/>
          <w:szCs w:val="24"/>
        </w:rPr>
      </w:pPr>
    </w:p>
    <w:p w:rsidR="00F50872" w:rsidRPr="000C3C94" w:rsidRDefault="00F50872" w:rsidP="00F50872">
      <w:pPr>
        <w:tabs>
          <w:tab w:val="left" w:pos="851"/>
        </w:tabs>
        <w:ind w:left="851" w:hanging="851"/>
        <w:rPr>
          <w:b/>
          <w:sz w:val="24"/>
          <w:szCs w:val="24"/>
        </w:rPr>
      </w:pPr>
      <w:r w:rsidRPr="000C3C94">
        <w:rPr>
          <w:b/>
          <w:sz w:val="24"/>
          <w:szCs w:val="24"/>
        </w:rPr>
        <w:t>4.8</w:t>
      </w:r>
      <w:r w:rsidRPr="000C3C94">
        <w:rPr>
          <w:b/>
          <w:sz w:val="24"/>
          <w:szCs w:val="24"/>
        </w:rPr>
        <w:tab/>
        <w:t>Bivirkninger</w:t>
      </w:r>
    </w:p>
    <w:p w:rsidR="00F50872" w:rsidRPr="000C3C94" w:rsidRDefault="00F50872" w:rsidP="00F50872">
      <w:pPr>
        <w:ind w:firstLine="851"/>
        <w:rPr>
          <w:sz w:val="24"/>
          <w:szCs w:val="24"/>
        </w:rPr>
      </w:pPr>
      <w:r w:rsidRPr="000C3C94">
        <w:rPr>
          <w:sz w:val="24"/>
          <w:szCs w:val="24"/>
        </w:rPr>
        <w:t>Bivirkningernes hyppighed kan ikke vurderes ud fra tilgængelige data.</w:t>
      </w:r>
    </w:p>
    <w:p w:rsidR="00F50872" w:rsidRPr="000C3C94" w:rsidRDefault="00F50872" w:rsidP="00F50872">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6847"/>
      </w:tblGrid>
      <w:tr w:rsidR="00F50872" w:rsidRPr="00877C63" w:rsidTr="003B4BCE">
        <w:tc>
          <w:tcPr>
            <w:tcW w:w="1444" w:type="pct"/>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b/>
                <w:noProof/>
                <w:sz w:val="24"/>
                <w:szCs w:val="24"/>
              </w:rPr>
            </w:pPr>
            <w:r w:rsidRPr="00877C63">
              <w:rPr>
                <w:b/>
                <w:noProof/>
                <w:sz w:val="24"/>
                <w:szCs w:val="24"/>
              </w:rPr>
              <w:t>Systemorganklasse</w:t>
            </w:r>
          </w:p>
        </w:tc>
        <w:tc>
          <w:tcPr>
            <w:tcW w:w="3556" w:type="pct"/>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b/>
                <w:noProof/>
                <w:sz w:val="24"/>
                <w:szCs w:val="24"/>
              </w:rPr>
            </w:pPr>
            <w:r w:rsidRPr="00877C63">
              <w:rPr>
                <w:b/>
                <w:noProof/>
                <w:sz w:val="24"/>
                <w:szCs w:val="24"/>
              </w:rPr>
              <w:t>Bivirkning</w:t>
            </w:r>
          </w:p>
        </w:tc>
      </w:tr>
      <w:tr w:rsidR="00F50872" w:rsidRPr="00877C63" w:rsidTr="003B4BCE">
        <w:tc>
          <w:tcPr>
            <w:tcW w:w="1444" w:type="pct"/>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noProof/>
                <w:sz w:val="24"/>
                <w:szCs w:val="24"/>
              </w:rPr>
            </w:pPr>
            <w:r w:rsidRPr="00877C63">
              <w:rPr>
                <w:noProof/>
                <w:sz w:val="24"/>
                <w:szCs w:val="24"/>
              </w:rPr>
              <w:t xml:space="preserve">Det endokrine system </w:t>
            </w:r>
          </w:p>
        </w:tc>
        <w:tc>
          <w:tcPr>
            <w:tcW w:w="3556" w:type="pct"/>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noProof/>
                <w:sz w:val="24"/>
                <w:szCs w:val="24"/>
              </w:rPr>
            </w:pPr>
            <w:r w:rsidRPr="00877C63">
              <w:rPr>
                <w:noProof/>
                <w:sz w:val="24"/>
                <w:szCs w:val="24"/>
              </w:rPr>
              <w:t>Forandret glukosemetabolisme.</w:t>
            </w:r>
          </w:p>
        </w:tc>
      </w:tr>
      <w:tr w:rsidR="00F50872" w:rsidRPr="00877C63" w:rsidTr="003B4BCE">
        <w:tc>
          <w:tcPr>
            <w:tcW w:w="1444" w:type="pct"/>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noProof/>
                <w:sz w:val="24"/>
                <w:szCs w:val="24"/>
              </w:rPr>
            </w:pPr>
            <w:r w:rsidRPr="00877C63">
              <w:rPr>
                <w:noProof/>
                <w:sz w:val="24"/>
                <w:szCs w:val="24"/>
              </w:rPr>
              <w:t xml:space="preserve">Psykiske forstyrrelser </w:t>
            </w:r>
          </w:p>
        </w:tc>
        <w:tc>
          <w:tcPr>
            <w:tcW w:w="3556" w:type="pct"/>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noProof/>
                <w:sz w:val="24"/>
                <w:szCs w:val="24"/>
              </w:rPr>
            </w:pPr>
            <w:r w:rsidRPr="00877C63">
              <w:rPr>
                <w:noProof/>
                <w:sz w:val="24"/>
                <w:szCs w:val="24"/>
              </w:rPr>
              <w:t xml:space="preserve">Uro, angst, søvnbesvær, konfusion, irritabilitet, mathed, psykose.. </w:t>
            </w:r>
          </w:p>
        </w:tc>
      </w:tr>
      <w:tr w:rsidR="00F50872" w:rsidRPr="00877C63" w:rsidTr="003B4BCE">
        <w:tc>
          <w:tcPr>
            <w:tcW w:w="1444" w:type="pct"/>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noProof/>
                <w:sz w:val="24"/>
                <w:szCs w:val="24"/>
              </w:rPr>
            </w:pPr>
            <w:r w:rsidRPr="00877C63">
              <w:rPr>
                <w:noProof/>
                <w:sz w:val="24"/>
                <w:szCs w:val="24"/>
              </w:rPr>
              <w:lastRenderedPageBreak/>
              <w:t xml:space="preserve">Nervesystemet </w:t>
            </w:r>
          </w:p>
        </w:tc>
        <w:tc>
          <w:tcPr>
            <w:tcW w:w="3556" w:type="pct"/>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noProof/>
                <w:sz w:val="24"/>
                <w:szCs w:val="24"/>
              </w:rPr>
            </w:pPr>
            <w:r w:rsidRPr="00877C63">
              <w:rPr>
                <w:noProof/>
                <w:sz w:val="24"/>
                <w:szCs w:val="24"/>
              </w:rPr>
              <w:t>Hovedpine, tremor, svimmelhed, svedtendens.</w:t>
            </w:r>
          </w:p>
        </w:tc>
      </w:tr>
      <w:tr w:rsidR="00F50872" w:rsidRPr="00877C63" w:rsidTr="003B4BCE">
        <w:tc>
          <w:tcPr>
            <w:tcW w:w="1444" w:type="pct"/>
            <w:tcBorders>
              <w:top w:val="single" w:sz="4" w:space="0" w:color="auto"/>
              <w:left w:val="single" w:sz="4" w:space="0" w:color="auto"/>
              <w:bottom w:val="single" w:sz="4" w:space="0" w:color="auto"/>
              <w:right w:val="single" w:sz="4" w:space="0" w:color="auto"/>
            </w:tcBorders>
          </w:tcPr>
          <w:p w:rsidR="00F50872" w:rsidRPr="00877C63" w:rsidRDefault="00F50872" w:rsidP="003B4BCE">
            <w:pPr>
              <w:rPr>
                <w:noProof/>
                <w:sz w:val="24"/>
                <w:szCs w:val="24"/>
              </w:rPr>
            </w:pPr>
            <w:r w:rsidRPr="00877C63">
              <w:rPr>
                <w:noProof/>
                <w:sz w:val="24"/>
                <w:szCs w:val="24"/>
              </w:rPr>
              <w:t>Øjne</w:t>
            </w:r>
          </w:p>
          <w:p w:rsidR="00F50872" w:rsidRPr="00877C63" w:rsidRDefault="00F50872" w:rsidP="003B4BCE">
            <w:pPr>
              <w:rPr>
                <w:noProof/>
                <w:sz w:val="24"/>
                <w:szCs w:val="24"/>
              </w:rPr>
            </w:pPr>
          </w:p>
        </w:tc>
        <w:tc>
          <w:tcPr>
            <w:tcW w:w="3556" w:type="pct"/>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noProof/>
                <w:sz w:val="24"/>
                <w:szCs w:val="24"/>
              </w:rPr>
            </w:pPr>
            <w:r w:rsidRPr="00877C63">
              <w:rPr>
                <w:noProof/>
                <w:sz w:val="24"/>
                <w:szCs w:val="24"/>
              </w:rPr>
              <w:t xml:space="preserve">Akut glaukom (meget hyppig hos patienter, der er anatomisk prædisponerede med lukning af den iridocorneale vinkel). </w:t>
            </w:r>
          </w:p>
        </w:tc>
      </w:tr>
      <w:tr w:rsidR="00F50872" w:rsidRPr="00877C63" w:rsidTr="003B4BCE">
        <w:tc>
          <w:tcPr>
            <w:tcW w:w="1444" w:type="pct"/>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noProof/>
                <w:sz w:val="24"/>
                <w:szCs w:val="24"/>
              </w:rPr>
            </w:pPr>
            <w:r w:rsidRPr="00877C63">
              <w:rPr>
                <w:noProof/>
                <w:sz w:val="24"/>
                <w:szCs w:val="24"/>
              </w:rPr>
              <w:t xml:space="preserve">Hjerte </w:t>
            </w:r>
          </w:p>
        </w:tc>
        <w:tc>
          <w:tcPr>
            <w:tcW w:w="3556" w:type="pct"/>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noProof/>
                <w:sz w:val="24"/>
                <w:szCs w:val="24"/>
              </w:rPr>
            </w:pPr>
            <w:r w:rsidRPr="00877C63">
              <w:rPr>
                <w:noProof/>
                <w:sz w:val="24"/>
                <w:szCs w:val="24"/>
              </w:rPr>
              <w:t>Takykardi, bradykardi (sandsynligvis som et umiddelbart resultat af stigende blodtryk), arytmi, palpitation, øgede sammentrækninger i hjertemuskulaturen som følge af den beta-adrenergiske påvirkning på hjertet (inotrop og kronotop), akut hjertesvigt, koronar iskæmi, hjerteinfarkt</w:t>
            </w:r>
            <w:r>
              <w:rPr>
                <w:noProof/>
                <w:sz w:val="24"/>
                <w:szCs w:val="24"/>
              </w:rPr>
              <w:t>, stress kardiomyopati.</w:t>
            </w:r>
          </w:p>
        </w:tc>
      </w:tr>
      <w:tr w:rsidR="00F50872" w:rsidRPr="00877C63" w:rsidTr="003B4BCE">
        <w:tc>
          <w:tcPr>
            <w:tcW w:w="1444" w:type="pct"/>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noProof/>
                <w:sz w:val="24"/>
                <w:szCs w:val="24"/>
              </w:rPr>
            </w:pPr>
            <w:r w:rsidRPr="00877C63">
              <w:rPr>
                <w:noProof/>
                <w:sz w:val="24"/>
                <w:szCs w:val="24"/>
              </w:rPr>
              <w:t xml:space="preserve">Vaskulære sygdomme </w:t>
            </w:r>
          </w:p>
        </w:tc>
        <w:tc>
          <w:tcPr>
            <w:tcW w:w="3556" w:type="pct"/>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noProof/>
                <w:sz w:val="24"/>
                <w:szCs w:val="24"/>
              </w:rPr>
            </w:pPr>
            <w:r w:rsidRPr="00877C63">
              <w:rPr>
                <w:noProof/>
                <w:sz w:val="24"/>
                <w:szCs w:val="24"/>
              </w:rPr>
              <w:t>Cerebral blødning, arteriel hypertension og vævshypoxi, iskæmisk skade som følge af muligheden for vasokonstriktiv påvirkning kan forårsage kolde og blege lemmer samt koldt og blegt ansigt.</w:t>
            </w:r>
          </w:p>
        </w:tc>
      </w:tr>
      <w:tr w:rsidR="00F50872" w:rsidRPr="00877C63" w:rsidTr="003B4BCE">
        <w:tc>
          <w:tcPr>
            <w:tcW w:w="1444" w:type="pct"/>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noProof/>
                <w:sz w:val="24"/>
                <w:szCs w:val="24"/>
              </w:rPr>
            </w:pPr>
            <w:r w:rsidRPr="00877C63">
              <w:rPr>
                <w:noProof/>
                <w:sz w:val="24"/>
                <w:szCs w:val="24"/>
              </w:rPr>
              <w:t xml:space="preserve">Luftveje, thorax og mediastinum </w:t>
            </w:r>
          </w:p>
        </w:tc>
        <w:tc>
          <w:tcPr>
            <w:tcW w:w="3556" w:type="pct"/>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noProof/>
                <w:sz w:val="24"/>
                <w:szCs w:val="24"/>
              </w:rPr>
            </w:pPr>
            <w:r w:rsidRPr="00877C63">
              <w:rPr>
                <w:noProof/>
                <w:sz w:val="24"/>
                <w:szCs w:val="24"/>
              </w:rPr>
              <w:t xml:space="preserve">Dyspnø. </w:t>
            </w:r>
          </w:p>
        </w:tc>
      </w:tr>
      <w:tr w:rsidR="00F50872" w:rsidRPr="00877C63" w:rsidTr="003B4BCE">
        <w:tc>
          <w:tcPr>
            <w:tcW w:w="1444" w:type="pct"/>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noProof/>
                <w:sz w:val="24"/>
                <w:szCs w:val="24"/>
              </w:rPr>
            </w:pPr>
            <w:r w:rsidRPr="00877C63">
              <w:rPr>
                <w:noProof/>
                <w:sz w:val="24"/>
                <w:szCs w:val="24"/>
              </w:rPr>
              <w:t>Mave-tarm-kanalen</w:t>
            </w:r>
          </w:p>
        </w:tc>
        <w:tc>
          <w:tcPr>
            <w:tcW w:w="3556" w:type="pct"/>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noProof/>
                <w:sz w:val="24"/>
                <w:szCs w:val="24"/>
              </w:rPr>
            </w:pPr>
            <w:r w:rsidRPr="00877C63">
              <w:rPr>
                <w:noProof/>
                <w:sz w:val="24"/>
                <w:szCs w:val="24"/>
              </w:rPr>
              <w:t>Hypersalivation, kvalme, opkastning.</w:t>
            </w:r>
          </w:p>
        </w:tc>
      </w:tr>
      <w:tr w:rsidR="00F50872" w:rsidRPr="00877C63" w:rsidTr="003B4BCE">
        <w:tc>
          <w:tcPr>
            <w:tcW w:w="1444" w:type="pct"/>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noProof/>
                <w:sz w:val="24"/>
                <w:szCs w:val="24"/>
              </w:rPr>
            </w:pPr>
            <w:r w:rsidRPr="00877C63">
              <w:rPr>
                <w:noProof/>
                <w:sz w:val="24"/>
                <w:szCs w:val="24"/>
              </w:rPr>
              <w:t>Nyrer og urinveje</w:t>
            </w:r>
          </w:p>
        </w:tc>
        <w:tc>
          <w:tcPr>
            <w:tcW w:w="3556" w:type="pct"/>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noProof/>
                <w:sz w:val="24"/>
                <w:szCs w:val="24"/>
              </w:rPr>
            </w:pPr>
            <w:r w:rsidRPr="00877C63">
              <w:rPr>
                <w:noProof/>
                <w:sz w:val="24"/>
                <w:szCs w:val="24"/>
              </w:rPr>
              <w:t>Urinretention, vandladningsbesvær.</w:t>
            </w:r>
          </w:p>
        </w:tc>
      </w:tr>
      <w:tr w:rsidR="00F50872" w:rsidRPr="00877C63" w:rsidTr="003B4BCE">
        <w:trPr>
          <w:trHeight w:val="862"/>
        </w:trPr>
        <w:tc>
          <w:tcPr>
            <w:tcW w:w="1444" w:type="pct"/>
            <w:tcBorders>
              <w:top w:val="single" w:sz="4" w:space="0" w:color="auto"/>
              <w:left w:val="single" w:sz="4" w:space="0" w:color="auto"/>
              <w:bottom w:val="single" w:sz="4" w:space="0" w:color="auto"/>
              <w:right w:val="single" w:sz="4" w:space="0" w:color="auto"/>
            </w:tcBorders>
            <w:hideMark/>
          </w:tcPr>
          <w:p w:rsidR="00F50872" w:rsidRPr="00877C63" w:rsidRDefault="00F50872" w:rsidP="003B4BCE">
            <w:pPr>
              <w:rPr>
                <w:noProof/>
                <w:sz w:val="24"/>
                <w:szCs w:val="24"/>
              </w:rPr>
            </w:pPr>
            <w:r w:rsidRPr="00877C63">
              <w:rPr>
                <w:noProof/>
                <w:sz w:val="24"/>
                <w:szCs w:val="24"/>
              </w:rPr>
              <w:t xml:space="preserve">Almene symptomer og reaktioner på administrationsstedet </w:t>
            </w:r>
          </w:p>
        </w:tc>
        <w:tc>
          <w:tcPr>
            <w:tcW w:w="3556" w:type="pct"/>
            <w:tcBorders>
              <w:top w:val="single" w:sz="4" w:space="0" w:color="auto"/>
              <w:left w:val="single" w:sz="4" w:space="0" w:color="auto"/>
              <w:bottom w:val="single" w:sz="4" w:space="0" w:color="auto"/>
              <w:right w:val="single" w:sz="4" w:space="0" w:color="auto"/>
            </w:tcBorders>
          </w:tcPr>
          <w:p w:rsidR="00F50872" w:rsidRPr="00877C63" w:rsidRDefault="00F50872" w:rsidP="003B4BCE">
            <w:pPr>
              <w:rPr>
                <w:noProof/>
                <w:sz w:val="24"/>
                <w:szCs w:val="24"/>
              </w:rPr>
            </w:pPr>
            <w:r w:rsidRPr="00877C63">
              <w:rPr>
                <w:noProof/>
                <w:sz w:val="24"/>
                <w:szCs w:val="24"/>
              </w:rPr>
              <w:t>Eventuelt irritation og nekrose på injektionsstedet.</w:t>
            </w:r>
          </w:p>
          <w:p w:rsidR="00F50872" w:rsidRPr="00877C63" w:rsidRDefault="00F50872" w:rsidP="003B4BCE">
            <w:pPr>
              <w:rPr>
                <w:noProof/>
                <w:sz w:val="24"/>
                <w:szCs w:val="24"/>
              </w:rPr>
            </w:pPr>
          </w:p>
        </w:tc>
      </w:tr>
    </w:tbl>
    <w:p w:rsidR="00F50872" w:rsidRPr="00877C63" w:rsidRDefault="00F50872" w:rsidP="00F50872">
      <w:pPr>
        <w:rPr>
          <w:noProof/>
          <w:sz w:val="24"/>
          <w:szCs w:val="24"/>
          <w:lang w:eastAsia="fr-LU"/>
        </w:rPr>
      </w:pPr>
    </w:p>
    <w:p w:rsidR="00F50872" w:rsidRPr="00877C63" w:rsidRDefault="00F50872" w:rsidP="00F50872">
      <w:pPr>
        <w:ind w:left="851"/>
        <w:rPr>
          <w:sz w:val="24"/>
          <w:szCs w:val="24"/>
        </w:rPr>
      </w:pPr>
      <w:r w:rsidRPr="00877C63">
        <w:rPr>
          <w:sz w:val="24"/>
          <w:szCs w:val="24"/>
        </w:rPr>
        <w:t xml:space="preserve">Fortsat administration af </w:t>
      </w:r>
      <w:proofErr w:type="spellStart"/>
      <w:r w:rsidRPr="00877C63">
        <w:rPr>
          <w:sz w:val="24"/>
          <w:szCs w:val="24"/>
        </w:rPr>
        <w:t>vasopressor</w:t>
      </w:r>
      <w:proofErr w:type="spellEnd"/>
      <w:r w:rsidRPr="00877C63">
        <w:rPr>
          <w:sz w:val="24"/>
          <w:szCs w:val="24"/>
        </w:rPr>
        <w:t xml:space="preserve"> for at fastholde blodtrykket uden substitution af blodmængde kan forårsage følgende symptomer:</w:t>
      </w:r>
    </w:p>
    <w:p w:rsidR="00F50872" w:rsidRPr="00877C63" w:rsidRDefault="00F50872" w:rsidP="00F50872">
      <w:pPr>
        <w:pStyle w:val="Listeafsnit"/>
        <w:numPr>
          <w:ilvl w:val="0"/>
          <w:numId w:val="10"/>
        </w:numPr>
        <w:ind w:left="1276" w:hanging="425"/>
        <w:rPr>
          <w:sz w:val="24"/>
          <w:szCs w:val="24"/>
        </w:rPr>
      </w:pPr>
      <w:r w:rsidRPr="00877C63">
        <w:rPr>
          <w:sz w:val="24"/>
          <w:szCs w:val="24"/>
        </w:rPr>
        <w:t>alvorlig perifer og visceral vasokonstriktion</w:t>
      </w:r>
    </w:p>
    <w:p w:rsidR="00F50872" w:rsidRPr="00877C63" w:rsidRDefault="00F50872" w:rsidP="00F50872">
      <w:pPr>
        <w:pStyle w:val="Listeafsnit"/>
        <w:numPr>
          <w:ilvl w:val="0"/>
          <w:numId w:val="10"/>
        </w:numPr>
        <w:ind w:left="1276" w:hanging="425"/>
        <w:rPr>
          <w:sz w:val="24"/>
          <w:szCs w:val="24"/>
        </w:rPr>
      </w:pPr>
      <w:r w:rsidRPr="00877C63">
        <w:rPr>
          <w:sz w:val="24"/>
          <w:szCs w:val="24"/>
        </w:rPr>
        <w:t>nedsat blodgennemstrømning i nyrerne</w:t>
      </w:r>
    </w:p>
    <w:p w:rsidR="00F50872" w:rsidRPr="00877C63" w:rsidRDefault="00F50872" w:rsidP="00F50872">
      <w:pPr>
        <w:pStyle w:val="Listeafsnit"/>
        <w:numPr>
          <w:ilvl w:val="0"/>
          <w:numId w:val="10"/>
        </w:numPr>
        <w:ind w:left="1276" w:hanging="425"/>
        <w:rPr>
          <w:sz w:val="24"/>
          <w:szCs w:val="24"/>
        </w:rPr>
      </w:pPr>
      <w:r w:rsidRPr="00877C63">
        <w:rPr>
          <w:sz w:val="24"/>
          <w:szCs w:val="24"/>
        </w:rPr>
        <w:t>nedsat urinproduktion</w:t>
      </w:r>
    </w:p>
    <w:p w:rsidR="00F50872" w:rsidRPr="00877C63" w:rsidRDefault="00F50872" w:rsidP="00F50872">
      <w:pPr>
        <w:pStyle w:val="Listeafsnit"/>
        <w:numPr>
          <w:ilvl w:val="0"/>
          <w:numId w:val="10"/>
        </w:numPr>
        <w:ind w:left="1276" w:hanging="425"/>
        <w:rPr>
          <w:sz w:val="24"/>
          <w:szCs w:val="24"/>
        </w:rPr>
      </w:pPr>
      <w:r w:rsidRPr="00877C63">
        <w:rPr>
          <w:sz w:val="24"/>
          <w:szCs w:val="24"/>
        </w:rPr>
        <w:t>hypoxi</w:t>
      </w:r>
    </w:p>
    <w:p w:rsidR="00F50872" w:rsidRPr="00877C63" w:rsidRDefault="00F50872" w:rsidP="00F50872">
      <w:pPr>
        <w:pStyle w:val="Listeafsnit"/>
        <w:numPr>
          <w:ilvl w:val="0"/>
          <w:numId w:val="10"/>
        </w:numPr>
        <w:ind w:left="1276" w:hanging="425"/>
        <w:rPr>
          <w:sz w:val="24"/>
          <w:szCs w:val="24"/>
        </w:rPr>
      </w:pPr>
      <w:r w:rsidRPr="00877C63">
        <w:rPr>
          <w:sz w:val="24"/>
          <w:szCs w:val="24"/>
        </w:rPr>
        <w:t>øget serumniveau i mælkeproduktion.</w:t>
      </w:r>
    </w:p>
    <w:p w:rsidR="00F50872" w:rsidRPr="00877C63" w:rsidRDefault="00F50872" w:rsidP="00F50872">
      <w:pPr>
        <w:ind w:left="851"/>
        <w:rPr>
          <w:sz w:val="24"/>
          <w:szCs w:val="24"/>
        </w:rPr>
      </w:pPr>
    </w:p>
    <w:p w:rsidR="00F50872" w:rsidRPr="00877C63" w:rsidRDefault="00F50872" w:rsidP="00F50872">
      <w:pPr>
        <w:ind w:left="851"/>
        <w:rPr>
          <w:sz w:val="24"/>
          <w:szCs w:val="24"/>
        </w:rPr>
      </w:pPr>
      <w:r w:rsidRPr="00877C63">
        <w:rPr>
          <w:sz w:val="24"/>
          <w:szCs w:val="24"/>
        </w:rPr>
        <w:t>I tilfælde af overfølsomhed eller overdosering kan følgende virkninger oftere opstå:</w:t>
      </w:r>
    </w:p>
    <w:p w:rsidR="00F50872" w:rsidRPr="00877C63" w:rsidRDefault="00F50872" w:rsidP="00F50872">
      <w:pPr>
        <w:ind w:left="851"/>
        <w:rPr>
          <w:sz w:val="24"/>
          <w:szCs w:val="24"/>
        </w:rPr>
      </w:pPr>
      <w:r w:rsidRPr="00877C63">
        <w:rPr>
          <w:sz w:val="24"/>
          <w:szCs w:val="24"/>
        </w:rPr>
        <w:t xml:space="preserve">hypertension, fotofobi, </w:t>
      </w:r>
      <w:proofErr w:type="spellStart"/>
      <w:r w:rsidRPr="00877C63">
        <w:rPr>
          <w:sz w:val="24"/>
          <w:szCs w:val="24"/>
        </w:rPr>
        <w:t>retrosternale</w:t>
      </w:r>
      <w:proofErr w:type="spellEnd"/>
      <w:r w:rsidRPr="00877C63">
        <w:rPr>
          <w:sz w:val="24"/>
          <w:szCs w:val="24"/>
        </w:rPr>
        <w:t xml:space="preserve"> smerter, </w:t>
      </w:r>
      <w:proofErr w:type="spellStart"/>
      <w:r w:rsidRPr="00877C63">
        <w:rPr>
          <w:sz w:val="24"/>
          <w:szCs w:val="24"/>
        </w:rPr>
        <w:t>pharyngeale</w:t>
      </w:r>
      <w:proofErr w:type="spellEnd"/>
      <w:r w:rsidRPr="00877C63">
        <w:rPr>
          <w:sz w:val="24"/>
          <w:szCs w:val="24"/>
        </w:rPr>
        <w:t xml:space="preserve"> smerter, bleghed, kraftig svedproduktion og opkastning.</w:t>
      </w:r>
    </w:p>
    <w:p w:rsidR="00F50872" w:rsidRPr="00877C63" w:rsidRDefault="00F50872" w:rsidP="00F50872">
      <w:pPr>
        <w:ind w:left="851"/>
        <w:rPr>
          <w:noProof/>
          <w:sz w:val="24"/>
          <w:szCs w:val="24"/>
        </w:rPr>
      </w:pPr>
    </w:p>
    <w:p w:rsidR="00F50872" w:rsidRPr="00877C63" w:rsidRDefault="00F50872" w:rsidP="00F50872">
      <w:pPr>
        <w:ind w:left="851"/>
        <w:rPr>
          <w:sz w:val="24"/>
          <w:szCs w:val="24"/>
          <w:u w:val="single"/>
        </w:rPr>
      </w:pPr>
      <w:r w:rsidRPr="00877C63">
        <w:rPr>
          <w:noProof/>
          <w:sz w:val="24"/>
          <w:szCs w:val="24"/>
          <w:u w:val="single"/>
        </w:rPr>
        <w:t>Indberetning af formodede bivirkninger</w:t>
      </w:r>
    </w:p>
    <w:p w:rsidR="00F50872" w:rsidRPr="00877C63" w:rsidRDefault="00F50872" w:rsidP="00F50872">
      <w:pPr>
        <w:ind w:left="851"/>
        <w:rPr>
          <w:sz w:val="24"/>
          <w:szCs w:val="24"/>
          <w:lang w:eastAsia="da-DK"/>
        </w:rPr>
      </w:pPr>
      <w:r w:rsidRPr="00877C63">
        <w:rPr>
          <w:sz w:val="24"/>
          <w:szCs w:val="24"/>
        </w:rPr>
        <w:t>Når lægemidlet er godkendt, er indberetning af formodede bivirkninger vigtig. Det muliggør løbende overvågning af benefit/</w:t>
      </w:r>
      <w:proofErr w:type="spellStart"/>
      <w:r w:rsidRPr="00877C63">
        <w:rPr>
          <w:sz w:val="24"/>
          <w:szCs w:val="24"/>
        </w:rPr>
        <w:t>risk</w:t>
      </w:r>
      <w:proofErr w:type="spellEnd"/>
      <w:r w:rsidRPr="00877C63">
        <w:rPr>
          <w:sz w:val="24"/>
          <w:szCs w:val="24"/>
        </w:rPr>
        <w:t xml:space="preserve">-forholdet for lægemidlet. Læger og sundhedspersonale anmodes om at indberette alle formodede bivirkninger via: </w:t>
      </w:r>
    </w:p>
    <w:p w:rsidR="00F50872" w:rsidRPr="000C3C94" w:rsidRDefault="00F50872" w:rsidP="00F50872">
      <w:pPr>
        <w:ind w:left="851"/>
        <w:rPr>
          <w:rStyle w:val="Hyperlink"/>
          <w:sz w:val="24"/>
          <w:szCs w:val="24"/>
        </w:rPr>
      </w:pPr>
      <w:r w:rsidRPr="00877C63">
        <w:rPr>
          <w:sz w:val="24"/>
          <w:szCs w:val="24"/>
        </w:rPr>
        <w:t>Lægemiddelstyrelsen</w:t>
      </w:r>
      <w:r w:rsidRPr="00877C63">
        <w:rPr>
          <w:sz w:val="24"/>
          <w:szCs w:val="24"/>
        </w:rPr>
        <w:br/>
        <w:t>Axel Heides Gade 1</w:t>
      </w:r>
      <w:r w:rsidRPr="00877C63">
        <w:rPr>
          <w:sz w:val="24"/>
          <w:szCs w:val="24"/>
        </w:rPr>
        <w:br/>
        <w:t>DK-2300 København S</w:t>
      </w:r>
      <w:r w:rsidRPr="00877C63">
        <w:rPr>
          <w:sz w:val="24"/>
          <w:szCs w:val="24"/>
        </w:rPr>
        <w:br/>
      </w:r>
      <w:r w:rsidRPr="000C3C94">
        <w:rPr>
          <w:sz w:val="24"/>
          <w:szCs w:val="24"/>
        </w:rPr>
        <w:t xml:space="preserve">Websted: </w:t>
      </w:r>
      <w:hyperlink r:id="rId8" w:history="1">
        <w:r w:rsidRPr="000C3C94">
          <w:rPr>
            <w:rStyle w:val="Hyperlink"/>
            <w:sz w:val="24"/>
            <w:szCs w:val="24"/>
          </w:rPr>
          <w:t>www.meldenbivirkning.dk</w:t>
        </w:r>
      </w:hyperlink>
    </w:p>
    <w:p w:rsidR="00F50872" w:rsidRPr="000C3C94" w:rsidRDefault="00F50872" w:rsidP="00F50872">
      <w:pPr>
        <w:rPr>
          <w:sz w:val="24"/>
          <w:szCs w:val="24"/>
        </w:rPr>
      </w:pPr>
    </w:p>
    <w:p w:rsidR="00F50872" w:rsidRPr="000C3C94" w:rsidRDefault="00F50872" w:rsidP="00F50872">
      <w:pPr>
        <w:tabs>
          <w:tab w:val="left" w:pos="851"/>
        </w:tabs>
        <w:ind w:left="851" w:hanging="851"/>
        <w:rPr>
          <w:b/>
          <w:sz w:val="24"/>
          <w:szCs w:val="24"/>
        </w:rPr>
      </w:pPr>
      <w:r w:rsidRPr="000C3C94">
        <w:rPr>
          <w:b/>
          <w:sz w:val="24"/>
          <w:szCs w:val="24"/>
        </w:rPr>
        <w:t>4.9</w:t>
      </w:r>
      <w:r w:rsidRPr="000C3C94">
        <w:rPr>
          <w:b/>
          <w:sz w:val="24"/>
          <w:szCs w:val="24"/>
        </w:rPr>
        <w:tab/>
        <w:t>Overdosering</w:t>
      </w:r>
    </w:p>
    <w:p w:rsidR="00F50872" w:rsidRPr="000C3C94" w:rsidRDefault="00F50872" w:rsidP="00F50872">
      <w:pPr>
        <w:rPr>
          <w:sz w:val="24"/>
          <w:szCs w:val="24"/>
          <w:lang w:eastAsia="fr-LU"/>
        </w:rPr>
      </w:pPr>
    </w:p>
    <w:p w:rsidR="00F50872" w:rsidRPr="000C3C94" w:rsidRDefault="00F50872" w:rsidP="00F50872">
      <w:pPr>
        <w:ind w:left="851"/>
        <w:rPr>
          <w:sz w:val="24"/>
          <w:szCs w:val="24"/>
        </w:rPr>
      </w:pPr>
      <w:r w:rsidRPr="000C3C94">
        <w:rPr>
          <w:sz w:val="24"/>
          <w:szCs w:val="24"/>
        </w:rPr>
        <w:t>Symptomer:</w:t>
      </w:r>
    </w:p>
    <w:p w:rsidR="00F50872" w:rsidRPr="000C3C94" w:rsidRDefault="00F50872" w:rsidP="00F50872">
      <w:pPr>
        <w:ind w:left="851"/>
        <w:rPr>
          <w:sz w:val="24"/>
          <w:szCs w:val="24"/>
        </w:rPr>
      </w:pPr>
      <w:r w:rsidRPr="000C3C94">
        <w:rPr>
          <w:sz w:val="24"/>
          <w:szCs w:val="24"/>
        </w:rPr>
        <w:t xml:space="preserve">Overdosering kan føre til kraftig hypertension med risiko for hjerneblødning, refleks-bradykardi, markant stigning i perifer modstand og nedsat hjertefunktion. Dette kan følges af voldsom hovedpine, svimmelhed, forvirring, fotofobi, </w:t>
      </w:r>
      <w:proofErr w:type="spellStart"/>
      <w:r w:rsidRPr="000C3C94">
        <w:rPr>
          <w:sz w:val="24"/>
          <w:szCs w:val="24"/>
        </w:rPr>
        <w:t>retrosternale</w:t>
      </w:r>
      <w:proofErr w:type="spellEnd"/>
      <w:r w:rsidRPr="000C3C94">
        <w:rPr>
          <w:sz w:val="24"/>
          <w:szCs w:val="24"/>
        </w:rPr>
        <w:t xml:space="preserve"> smerter, </w:t>
      </w:r>
      <w:proofErr w:type="spellStart"/>
      <w:r w:rsidRPr="000C3C94">
        <w:rPr>
          <w:sz w:val="24"/>
          <w:szCs w:val="24"/>
        </w:rPr>
        <w:t>takykardi</w:t>
      </w:r>
      <w:proofErr w:type="spellEnd"/>
      <w:r w:rsidRPr="000C3C94">
        <w:rPr>
          <w:sz w:val="24"/>
          <w:szCs w:val="24"/>
        </w:rPr>
        <w:t xml:space="preserve"> med hjertebanken, </w:t>
      </w:r>
      <w:proofErr w:type="spellStart"/>
      <w:r w:rsidRPr="000C3C94">
        <w:rPr>
          <w:sz w:val="24"/>
          <w:szCs w:val="24"/>
        </w:rPr>
        <w:t>ektopiske</w:t>
      </w:r>
      <w:proofErr w:type="spellEnd"/>
      <w:r w:rsidRPr="000C3C94">
        <w:rPr>
          <w:sz w:val="24"/>
          <w:szCs w:val="24"/>
        </w:rPr>
        <w:t xml:space="preserve"> rytmer evt. udviklende sig til ventrikelflimren (hjertestop), bleghed, kraftig svedproduktion og opkastning. Lungeødem.</w:t>
      </w:r>
    </w:p>
    <w:p w:rsidR="00F50872" w:rsidRPr="00877C63" w:rsidRDefault="00F50872" w:rsidP="00F50872">
      <w:pPr>
        <w:ind w:left="851"/>
        <w:rPr>
          <w:sz w:val="24"/>
          <w:szCs w:val="24"/>
        </w:rPr>
      </w:pPr>
    </w:p>
    <w:p w:rsidR="00F50872" w:rsidRPr="00877C63" w:rsidRDefault="00F50872" w:rsidP="00F50872">
      <w:pPr>
        <w:ind w:left="851"/>
        <w:rPr>
          <w:sz w:val="24"/>
          <w:szCs w:val="24"/>
        </w:rPr>
      </w:pPr>
      <w:r w:rsidRPr="00877C63">
        <w:rPr>
          <w:sz w:val="24"/>
          <w:szCs w:val="24"/>
        </w:rPr>
        <w:t>Behandling:</w:t>
      </w:r>
    </w:p>
    <w:p w:rsidR="00F50872" w:rsidRPr="00877C63" w:rsidRDefault="00F50872" w:rsidP="00F50872">
      <w:pPr>
        <w:ind w:left="851"/>
        <w:rPr>
          <w:sz w:val="24"/>
          <w:szCs w:val="24"/>
        </w:rPr>
      </w:pPr>
      <w:r w:rsidRPr="00877C63">
        <w:rPr>
          <w:sz w:val="24"/>
          <w:szCs w:val="24"/>
        </w:rPr>
        <w:lastRenderedPageBreak/>
        <w:t xml:space="preserve">I tilfælde af overdosering bør man afbryde behandlingen og indlede en passende korrigerende behandling. </w:t>
      </w:r>
    </w:p>
    <w:p w:rsidR="00F50872" w:rsidRPr="000610F8" w:rsidRDefault="00F50872" w:rsidP="00F50872">
      <w:pPr>
        <w:rPr>
          <w:sz w:val="24"/>
          <w:szCs w:val="24"/>
        </w:rPr>
      </w:pPr>
    </w:p>
    <w:p w:rsidR="00F50872" w:rsidRPr="00877C63" w:rsidRDefault="00F50872" w:rsidP="00F50872">
      <w:pPr>
        <w:tabs>
          <w:tab w:val="left" w:pos="851"/>
        </w:tabs>
        <w:ind w:left="851" w:hanging="851"/>
        <w:rPr>
          <w:b/>
          <w:sz w:val="24"/>
          <w:szCs w:val="24"/>
        </w:rPr>
      </w:pPr>
      <w:r w:rsidRPr="00877C63">
        <w:rPr>
          <w:b/>
          <w:sz w:val="24"/>
          <w:szCs w:val="24"/>
        </w:rPr>
        <w:t>4.10</w:t>
      </w:r>
      <w:r w:rsidRPr="00877C63">
        <w:rPr>
          <w:b/>
          <w:sz w:val="24"/>
          <w:szCs w:val="24"/>
        </w:rPr>
        <w:tab/>
        <w:t>Udlevering</w:t>
      </w:r>
    </w:p>
    <w:p w:rsidR="00F50872" w:rsidRPr="00877C63" w:rsidRDefault="00F50872" w:rsidP="00F50872">
      <w:pPr>
        <w:tabs>
          <w:tab w:val="left" w:pos="851"/>
        </w:tabs>
        <w:ind w:left="851"/>
        <w:rPr>
          <w:sz w:val="24"/>
          <w:szCs w:val="24"/>
        </w:rPr>
      </w:pPr>
      <w:r w:rsidRPr="00877C63">
        <w:rPr>
          <w:sz w:val="24"/>
          <w:szCs w:val="24"/>
        </w:rPr>
        <w:t>B</w:t>
      </w:r>
    </w:p>
    <w:p w:rsidR="00F50872" w:rsidRPr="00877C63" w:rsidRDefault="00F50872" w:rsidP="00F50872">
      <w:pPr>
        <w:tabs>
          <w:tab w:val="left" w:pos="851"/>
        </w:tabs>
        <w:ind w:left="851"/>
        <w:rPr>
          <w:sz w:val="24"/>
          <w:szCs w:val="24"/>
        </w:rPr>
      </w:pPr>
    </w:p>
    <w:p w:rsidR="00F50872" w:rsidRPr="00877C63" w:rsidRDefault="00F50872" w:rsidP="00F50872">
      <w:pPr>
        <w:tabs>
          <w:tab w:val="left" w:pos="851"/>
        </w:tabs>
        <w:ind w:left="851"/>
        <w:rPr>
          <w:sz w:val="24"/>
          <w:szCs w:val="24"/>
        </w:rPr>
      </w:pPr>
    </w:p>
    <w:p w:rsidR="00F50872" w:rsidRPr="00877C63" w:rsidRDefault="00F50872" w:rsidP="00F50872">
      <w:pPr>
        <w:tabs>
          <w:tab w:val="left" w:pos="851"/>
        </w:tabs>
        <w:ind w:left="851" w:hanging="851"/>
        <w:rPr>
          <w:b/>
          <w:sz w:val="24"/>
          <w:szCs w:val="24"/>
        </w:rPr>
      </w:pPr>
      <w:r w:rsidRPr="00877C63">
        <w:rPr>
          <w:b/>
          <w:sz w:val="24"/>
          <w:szCs w:val="24"/>
        </w:rPr>
        <w:t>5.</w:t>
      </w:r>
      <w:r w:rsidRPr="00877C63">
        <w:rPr>
          <w:b/>
          <w:sz w:val="24"/>
          <w:szCs w:val="24"/>
        </w:rPr>
        <w:tab/>
        <w:t>FARMAKOLOGISKE EGENSKABER</w:t>
      </w:r>
    </w:p>
    <w:p w:rsidR="00F50872" w:rsidRPr="00877C63" w:rsidRDefault="00F50872" w:rsidP="00F50872">
      <w:pPr>
        <w:tabs>
          <w:tab w:val="left" w:pos="851"/>
        </w:tabs>
        <w:ind w:left="851"/>
        <w:rPr>
          <w:sz w:val="24"/>
          <w:szCs w:val="24"/>
        </w:rPr>
      </w:pPr>
    </w:p>
    <w:p w:rsidR="00F50872" w:rsidRPr="00877C63" w:rsidRDefault="00F50872" w:rsidP="00F50872">
      <w:pPr>
        <w:tabs>
          <w:tab w:val="num" w:pos="851"/>
        </w:tabs>
        <w:ind w:left="851" w:hanging="851"/>
        <w:rPr>
          <w:b/>
          <w:sz w:val="24"/>
          <w:szCs w:val="24"/>
        </w:rPr>
      </w:pPr>
      <w:r w:rsidRPr="00877C63">
        <w:rPr>
          <w:b/>
          <w:sz w:val="24"/>
          <w:szCs w:val="24"/>
        </w:rPr>
        <w:t>5.1</w:t>
      </w:r>
      <w:r w:rsidRPr="00877C63">
        <w:rPr>
          <w:b/>
          <w:sz w:val="24"/>
          <w:szCs w:val="24"/>
        </w:rPr>
        <w:tab/>
      </w:r>
      <w:proofErr w:type="spellStart"/>
      <w:r w:rsidRPr="00877C63">
        <w:rPr>
          <w:b/>
          <w:sz w:val="24"/>
          <w:szCs w:val="24"/>
        </w:rPr>
        <w:t>Farmakodynamiske</w:t>
      </w:r>
      <w:proofErr w:type="spellEnd"/>
      <w:r w:rsidRPr="00877C63">
        <w:rPr>
          <w:b/>
          <w:sz w:val="24"/>
          <w:szCs w:val="24"/>
        </w:rPr>
        <w:t xml:space="preserve"> egenskaber</w:t>
      </w:r>
    </w:p>
    <w:p w:rsidR="00D041BE" w:rsidRPr="00877C63" w:rsidRDefault="00D041BE" w:rsidP="00D041BE">
      <w:pPr>
        <w:ind w:left="851"/>
        <w:rPr>
          <w:noProof/>
          <w:sz w:val="24"/>
          <w:szCs w:val="24"/>
          <w:lang w:eastAsia="fr-LU"/>
        </w:rPr>
      </w:pPr>
      <w:proofErr w:type="spellStart"/>
      <w:r w:rsidRPr="00D041BE">
        <w:rPr>
          <w:sz w:val="24"/>
          <w:szCs w:val="24"/>
        </w:rPr>
        <w:t>Farmakoterapeutisk</w:t>
      </w:r>
      <w:proofErr w:type="spellEnd"/>
      <w:r w:rsidRPr="00D041BE">
        <w:rPr>
          <w:sz w:val="24"/>
          <w:szCs w:val="24"/>
        </w:rPr>
        <w:t xml:space="preserve"> klassifikation: </w:t>
      </w:r>
      <w:r w:rsidRPr="00877C63">
        <w:rPr>
          <w:noProof/>
          <w:sz w:val="24"/>
          <w:szCs w:val="24"/>
        </w:rPr>
        <w:t>Hjertestimulerende midler excl. hjerteglycosider, adrenerge og dopaminerge midler.</w:t>
      </w:r>
    </w:p>
    <w:p w:rsidR="00F50872" w:rsidRDefault="00D041BE" w:rsidP="00F50872">
      <w:pPr>
        <w:ind w:left="851"/>
        <w:rPr>
          <w:noProof/>
          <w:sz w:val="24"/>
          <w:szCs w:val="24"/>
        </w:rPr>
      </w:pPr>
      <w:r w:rsidRPr="00877C63">
        <w:rPr>
          <w:noProof/>
          <w:sz w:val="24"/>
          <w:szCs w:val="24"/>
        </w:rPr>
        <w:t>ATC-kode: C</w:t>
      </w:r>
      <w:r>
        <w:rPr>
          <w:noProof/>
          <w:sz w:val="24"/>
          <w:szCs w:val="24"/>
        </w:rPr>
        <w:t xml:space="preserve"> </w:t>
      </w:r>
      <w:r w:rsidRPr="00877C63">
        <w:rPr>
          <w:noProof/>
          <w:sz w:val="24"/>
          <w:szCs w:val="24"/>
        </w:rPr>
        <w:t>01</w:t>
      </w:r>
      <w:r>
        <w:rPr>
          <w:noProof/>
          <w:sz w:val="24"/>
          <w:szCs w:val="24"/>
        </w:rPr>
        <w:t xml:space="preserve"> </w:t>
      </w:r>
      <w:r w:rsidRPr="00877C63">
        <w:rPr>
          <w:noProof/>
          <w:sz w:val="24"/>
          <w:szCs w:val="24"/>
        </w:rPr>
        <w:t>CA</w:t>
      </w:r>
      <w:r>
        <w:rPr>
          <w:noProof/>
          <w:sz w:val="24"/>
          <w:szCs w:val="24"/>
        </w:rPr>
        <w:t xml:space="preserve"> </w:t>
      </w:r>
      <w:r w:rsidRPr="00877C63">
        <w:rPr>
          <w:noProof/>
          <w:sz w:val="24"/>
          <w:szCs w:val="24"/>
        </w:rPr>
        <w:t>03.</w:t>
      </w:r>
    </w:p>
    <w:p w:rsidR="00D041BE" w:rsidRPr="00D041BE" w:rsidRDefault="00D041BE" w:rsidP="00F50872">
      <w:pPr>
        <w:ind w:left="851"/>
        <w:rPr>
          <w:sz w:val="24"/>
          <w:szCs w:val="24"/>
        </w:rPr>
      </w:pPr>
    </w:p>
    <w:p w:rsidR="00F50872" w:rsidRDefault="00F50872" w:rsidP="00F50872">
      <w:pPr>
        <w:ind w:left="851"/>
        <w:rPr>
          <w:sz w:val="24"/>
          <w:szCs w:val="24"/>
          <w:u w:val="single"/>
        </w:rPr>
      </w:pPr>
      <w:proofErr w:type="spellStart"/>
      <w:r w:rsidRPr="00877C63">
        <w:rPr>
          <w:sz w:val="24"/>
          <w:szCs w:val="24"/>
          <w:u w:val="single"/>
        </w:rPr>
        <w:t>Farmakodynamisk</w:t>
      </w:r>
      <w:proofErr w:type="spellEnd"/>
      <w:r w:rsidRPr="00877C63">
        <w:rPr>
          <w:sz w:val="24"/>
          <w:szCs w:val="24"/>
          <w:u w:val="single"/>
        </w:rPr>
        <w:t xml:space="preserve"> virkning</w:t>
      </w:r>
    </w:p>
    <w:p w:rsidR="00F50872" w:rsidRPr="00877C63" w:rsidRDefault="00F50872" w:rsidP="00F50872">
      <w:pPr>
        <w:ind w:left="851"/>
        <w:rPr>
          <w:color w:val="000000"/>
          <w:sz w:val="24"/>
          <w:szCs w:val="24"/>
          <w:lang w:eastAsia="sv-SE"/>
        </w:rPr>
      </w:pPr>
      <w:r w:rsidRPr="00877C63">
        <w:rPr>
          <w:noProof/>
          <w:sz w:val="24"/>
          <w:szCs w:val="24"/>
        </w:rPr>
        <w:t>Den vaskulære påvirkning med de normalt anvendte kliniske doseringer stammer fra samtidig stimulering af alfa- og beta-adrenergiske receptorer i hjertesystemet samt i det vaskulære system. Bortset fra i hjertet påvirker det overvejende alfa-receptorerne.</w:t>
      </w:r>
      <w:r w:rsidRPr="00877C63">
        <w:rPr>
          <w:color w:val="000000"/>
          <w:sz w:val="24"/>
          <w:szCs w:val="24"/>
          <w:lang w:eastAsia="sv-SE"/>
        </w:rPr>
        <w:t xml:space="preserve"> Dette fører til en øgning i (og hvis </w:t>
      </w:r>
      <w:proofErr w:type="spellStart"/>
      <w:r w:rsidRPr="00877C63">
        <w:rPr>
          <w:color w:val="000000"/>
          <w:sz w:val="24"/>
          <w:szCs w:val="24"/>
          <w:lang w:eastAsia="sv-SE"/>
        </w:rPr>
        <w:t>vagus</w:t>
      </w:r>
      <w:proofErr w:type="spellEnd"/>
      <w:r w:rsidRPr="00877C63">
        <w:rPr>
          <w:color w:val="000000"/>
          <w:sz w:val="24"/>
          <w:szCs w:val="24"/>
          <w:lang w:eastAsia="sv-SE"/>
        </w:rPr>
        <w:t xml:space="preserve"> ikke hæmmes, i hyppigheden af) den </w:t>
      </w:r>
      <w:proofErr w:type="spellStart"/>
      <w:r w:rsidRPr="00877C63">
        <w:rPr>
          <w:color w:val="000000"/>
          <w:sz w:val="24"/>
          <w:szCs w:val="24"/>
          <w:lang w:eastAsia="sv-SE"/>
        </w:rPr>
        <w:t>myocardiale</w:t>
      </w:r>
      <w:proofErr w:type="spellEnd"/>
      <w:r w:rsidRPr="00877C63">
        <w:rPr>
          <w:color w:val="000000"/>
          <w:sz w:val="24"/>
          <w:szCs w:val="24"/>
          <w:lang w:eastAsia="sv-SE"/>
        </w:rPr>
        <w:t xml:space="preserve"> sammentrækningskraft. Perifer modstand øges og diastolisk og systolisk blodtryk øges. </w:t>
      </w:r>
    </w:p>
    <w:p w:rsidR="00F50872" w:rsidRPr="00877C63" w:rsidRDefault="00F50872" w:rsidP="00F50872">
      <w:pPr>
        <w:ind w:left="851"/>
        <w:rPr>
          <w:color w:val="000000"/>
          <w:sz w:val="24"/>
          <w:szCs w:val="24"/>
          <w:lang w:eastAsia="sv-SE"/>
        </w:rPr>
      </w:pPr>
    </w:p>
    <w:p w:rsidR="00F50872" w:rsidRPr="00877C63" w:rsidRDefault="00F50872" w:rsidP="00F50872">
      <w:pPr>
        <w:ind w:left="851"/>
        <w:rPr>
          <w:color w:val="000000"/>
          <w:sz w:val="24"/>
          <w:szCs w:val="24"/>
          <w:lang w:eastAsia="sv-SE"/>
        </w:rPr>
      </w:pPr>
      <w:r w:rsidRPr="00877C63">
        <w:rPr>
          <w:sz w:val="24"/>
          <w:szCs w:val="24"/>
          <w:u w:val="single"/>
        </w:rPr>
        <w:t>Klinisk virkning og sikkerhed</w:t>
      </w:r>
      <w:r w:rsidRPr="00877C63">
        <w:rPr>
          <w:color w:val="000000"/>
          <w:sz w:val="24"/>
          <w:szCs w:val="24"/>
          <w:lang w:eastAsia="sv-SE"/>
        </w:rPr>
        <w:t xml:space="preserve"> </w:t>
      </w:r>
    </w:p>
    <w:p w:rsidR="00F50872" w:rsidRPr="00877C63" w:rsidRDefault="00F50872" w:rsidP="00F50872">
      <w:pPr>
        <w:ind w:left="851"/>
        <w:rPr>
          <w:color w:val="000000"/>
          <w:sz w:val="24"/>
          <w:szCs w:val="24"/>
          <w:lang w:eastAsia="sv-SE"/>
        </w:rPr>
      </w:pPr>
      <w:r w:rsidRPr="00877C63">
        <w:rPr>
          <w:color w:val="000000"/>
          <w:sz w:val="24"/>
          <w:szCs w:val="24"/>
          <w:lang w:eastAsia="sv-SE"/>
        </w:rPr>
        <w:t xml:space="preserve">Stigningen i blodtrykket kan forårsage en umiddelbar reduceret hjerterytme. </w:t>
      </w:r>
      <w:proofErr w:type="spellStart"/>
      <w:r w:rsidRPr="00877C63">
        <w:rPr>
          <w:color w:val="000000"/>
          <w:sz w:val="24"/>
          <w:szCs w:val="24"/>
          <w:lang w:eastAsia="sv-SE"/>
        </w:rPr>
        <w:t>Vasokonstriktion</w:t>
      </w:r>
      <w:proofErr w:type="spellEnd"/>
      <w:r w:rsidRPr="00877C63">
        <w:rPr>
          <w:color w:val="000000"/>
          <w:sz w:val="24"/>
          <w:szCs w:val="24"/>
          <w:lang w:eastAsia="sv-SE"/>
        </w:rPr>
        <w:t xml:space="preserve"> kan føre til reduceret blodgennemstrømning i nyrer, lever, hud og glatte muskler. Lokal </w:t>
      </w:r>
      <w:proofErr w:type="spellStart"/>
      <w:r w:rsidRPr="00877C63">
        <w:rPr>
          <w:color w:val="000000"/>
          <w:sz w:val="24"/>
          <w:szCs w:val="24"/>
          <w:lang w:eastAsia="sv-SE"/>
        </w:rPr>
        <w:t>vasokonstriktion</w:t>
      </w:r>
      <w:proofErr w:type="spellEnd"/>
      <w:r w:rsidRPr="00877C63">
        <w:rPr>
          <w:color w:val="000000"/>
          <w:sz w:val="24"/>
          <w:szCs w:val="24"/>
          <w:lang w:eastAsia="sv-SE"/>
        </w:rPr>
        <w:t xml:space="preserve"> kan føre til </w:t>
      </w:r>
      <w:proofErr w:type="spellStart"/>
      <w:r w:rsidRPr="00877C63">
        <w:rPr>
          <w:color w:val="000000"/>
          <w:sz w:val="24"/>
          <w:szCs w:val="24"/>
          <w:lang w:eastAsia="sv-SE"/>
        </w:rPr>
        <w:t>hæmostase</w:t>
      </w:r>
      <w:proofErr w:type="spellEnd"/>
      <w:r w:rsidRPr="00877C63">
        <w:rPr>
          <w:color w:val="000000"/>
          <w:sz w:val="24"/>
          <w:szCs w:val="24"/>
          <w:lang w:eastAsia="sv-SE"/>
        </w:rPr>
        <w:t xml:space="preserve"> og/eller nekrose.</w:t>
      </w:r>
    </w:p>
    <w:p w:rsidR="00F50872" w:rsidRPr="00877C63" w:rsidRDefault="00F50872" w:rsidP="00F50872">
      <w:pPr>
        <w:ind w:left="851"/>
        <w:rPr>
          <w:sz w:val="24"/>
          <w:szCs w:val="24"/>
          <w:lang w:eastAsia="fr-LU"/>
        </w:rPr>
      </w:pPr>
      <w:r w:rsidRPr="00877C63">
        <w:rPr>
          <w:color w:val="000000"/>
          <w:sz w:val="24"/>
          <w:szCs w:val="24"/>
          <w:lang w:eastAsia="sv-SE"/>
        </w:rPr>
        <w:t xml:space="preserve">Indvirkningen på blodtrykket forsvinder 1-2 minutter efter ophør af infusion. </w:t>
      </w:r>
    </w:p>
    <w:p w:rsidR="00F50872" w:rsidRPr="00877C63" w:rsidRDefault="00F50872" w:rsidP="00F50872">
      <w:pPr>
        <w:tabs>
          <w:tab w:val="left" w:pos="851"/>
        </w:tabs>
        <w:ind w:left="851"/>
        <w:rPr>
          <w:sz w:val="24"/>
          <w:szCs w:val="24"/>
        </w:rPr>
      </w:pPr>
    </w:p>
    <w:p w:rsidR="00F50872" w:rsidRPr="00877C63" w:rsidRDefault="00F50872" w:rsidP="00F50872">
      <w:pPr>
        <w:tabs>
          <w:tab w:val="left" w:pos="851"/>
        </w:tabs>
        <w:rPr>
          <w:b/>
          <w:sz w:val="24"/>
          <w:szCs w:val="24"/>
        </w:rPr>
      </w:pPr>
      <w:r w:rsidRPr="00877C63">
        <w:rPr>
          <w:b/>
          <w:sz w:val="24"/>
          <w:szCs w:val="24"/>
        </w:rPr>
        <w:t>5.2</w:t>
      </w:r>
      <w:r w:rsidRPr="00877C63">
        <w:rPr>
          <w:b/>
          <w:sz w:val="24"/>
          <w:szCs w:val="24"/>
        </w:rPr>
        <w:tab/>
      </w:r>
      <w:proofErr w:type="spellStart"/>
      <w:r w:rsidRPr="00877C63">
        <w:rPr>
          <w:b/>
          <w:sz w:val="24"/>
          <w:szCs w:val="24"/>
        </w:rPr>
        <w:t>Farmakokinetiske</w:t>
      </w:r>
      <w:proofErr w:type="spellEnd"/>
      <w:r w:rsidRPr="00877C63">
        <w:rPr>
          <w:b/>
          <w:sz w:val="24"/>
          <w:szCs w:val="24"/>
        </w:rPr>
        <w:t xml:space="preserve"> egenskaber</w:t>
      </w:r>
    </w:p>
    <w:p w:rsidR="00F50872" w:rsidRPr="00877C63" w:rsidRDefault="00F50872" w:rsidP="00F50872">
      <w:pPr>
        <w:ind w:left="851"/>
        <w:rPr>
          <w:sz w:val="24"/>
          <w:szCs w:val="24"/>
          <w:lang w:eastAsia="fr-LU"/>
        </w:rPr>
      </w:pPr>
      <w:r w:rsidRPr="00877C63">
        <w:rPr>
          <w:sz w:val="24"/>
          <w:szCs w:val="24"/>
        </w:rPr>
        <w:t>Der findes to noradrenalin-stereoisomer. I noradrenalin 1 mg/ml koncentrat til opløsning til infusion er det den biologisk aktive L-isomer, der er til stede.</w:t>
      </w:r>
    </w:p>
    <w:p w:rsidR="00F50872" w:rsidRPr="00877C63" w:rsidRDefault="00F50872" w:rsidP="00F50872">
      <w:pPr>
        <w:ind w:left="851"/>
        <w:rPr>
          <w:sz w:val="24"/>
          <w:szCs w:val="24"/>
        </w:rPr>
      </w:pPr>
    </w:p>
    <w:p w:rsidR="00F50872" w:rsidRPr="000610F8" w:rsidRDefault="00F50872" w:rsidP="00F50872">
      <w:pPr>
        <w:ind w:left="851"/>
        <w:rPr>
          <w:sz w:val="24"/>
          <w:szCs w:val="24"/>
        </w:rPr>
      </w:pPr>
      <w:r w:rsidRPr="000610F8">
        <w:rPr>
          <w:sz w:val="24"/>
          <w:szCs w:val="24"/>
        </w:rPr>
        <w:t>Absorption:</w:t>
      </w:r>
    </w:p>
    <w:p w:rsidR="00F50872" w:rsidRPr="000610F8" w:rsidRDefault="00F50872" w:rsidP="00F50872">
      <w:pPr>
        <w:pStyle w:val="Listeafsnit"/>
        <w:numPr>
          <w:ilvl w:val="0"/>
          <w:numId w:val="11"/>
        </w:numPr>
        <w:ind w:left="1276" w:hanging="425"/>
        <w:rPr>
          <w:sz w:val="24"/>
          <w:szCs w:val="24"/>
        </w:rPr>
      </w:pPr>
      <w:r w:rsidRPr="000610F8">
        <w:rPr>
          <w:sz w:val="24"/>
          <w:szCs w:val="24"/>
        </w:rPr>
        <w:t>Subkutan: ringe</w:t>
      </w:r>
    </w:p>
    <w:p w:rsidR="00F50872" w:rsidRPr="000610F8" w:rsidRDefault="00F50872" w:rsidP="00F50872">
      <w:pPr>
        <w:pStyle w:val="Listeafsnit"/>
        <w:numPr>
          <w:ilvl w:val="0"/>
          <w:numId w:val="11"/>
        </w:numPr>
        <w:ind w:left="1276" w:hanging="425"/>
        <w:rPr>
          <w:sz w:val="24"/>
          <w:szCs w:val="24"/>
        </w:rPr>
      </w:pPr>
      <w:r w:rsidRPr="000610F8">
        <w:rPr>
          <w:sz w:val="24"/>
          <w:szCs w:val="24"/>
        </w:rPr>
        <w:t>Oral: ved oral administration bliver noradrenalin hurtigt inaktiveret i mavetarmkanalen</w:t>
      </w:r>
    </w:p>
    <w:p w:rsidR="00F50872" w:rsidRPr="000610F8" w:rsidRDefault="00F50872" w:rsidP="00F50872">
      <w:pPr>
        <w:pStyle w:val="Listeafsnit"/>
        <w:numPr>
          <w:ilvl w:val="0"/>
          <w:numId w:val="11"/>
        </w:numPr>
        <w:ind w:left="1276" w:hanging="425"/>
        <w:rPr>
          <w:sz w:val="24"/>
          <w:szCs w:val="24"/>
        </w:rPr>
      </w:pPr>
      <w:r w:rsidRPr="000610F8">
        <w:rPr>
          <w:sz w:val="24"/>
          <w:szCs w:val="24"/>
        </w:rPr>
        <w:t>Efter intravenøs administration har noradrenalin en halveringstid i plasma på cirka 1 til 2 minutter.</w:t>
      </w:r>
    </w:p>
    <w:p w:rsidR="00F50872" w:rsidRDefault="00F50872" w:rsidP="00F50872">
      <w:pPr>
        <w:ind w:left="851"/>
        <w:rPr>
          <w:sz w:val="24"/>
          <w:szCs w:val="24"/>
        </w:rPr>
      </w:pPr>
    </w:p>
    <w:p w:rsidR="00F50872" w:rsidRPr="000610F8" w:rsidRDefault="00F50872" w:rsidP="00F50872">
      <w:pPr>
        <w:ind w:left="851"/>
        <w:rPr>
          <w:sz w:val="24"/>
          <w:szCs w:val="24"/>
        </w:rPr>
      </w:pPr>
      <w:r w:rsidRPr="000610F8">
        <w:rPr>
          <w:sz w:val="24"/>
          <w:szCs w:val="24"/>
        </w:rPr>
        <w:t>Fordeling:</w:t>
      </w:r>
    </w:p>
    <w:p w:rsidR="00F50872" w:rsidRPr="000610F8" w:rsidRDefault="00F50872" w:rsidP="00F50872">
      <w:pPr>
        <w:pStyle w:val="Listeafsnit"/>
        <w:numPr>
          <w:ilvl w:val="0"/>
          <w:numId w:val="12"/>
        </w:numPr>
        <w:ind w:left="1276" w:hanging="425"/>
        <w:rPr>
          <w:sz w:val="24"/>
          <w:szCs w:val="24"/>
        </w:rPr>
      </w:pPr>
      <w:r w:rsidRPr="000610F8">
        <w:rPr>
          <w:sz w:val="24"/>
          <w:szCs w:val="24"/>
        </w:rPr>
        <w:t>Noradrenalin forsvinder hurtigt fra plasma gennem en kombineret cellulær genoptagelse og metabolisme. Den passerer ikke uden videre blod-hjernebarrieren.</w:t>
      </w:r>
    </w:p>
    <w:p w:rsidR="00F50872" w:rsidRDefault="00F50872" w:rsidP="00F50872">
      <w:pPr>
        <w:ind w:left="851"/>
        <w:rPr>
          <w:sz w:val="24"/>
          <w:szCs w:val="24"/>
        </w:rPr>
      </w:pPr>
    </w:p>
    <w:p w:rsidR="00F50872" w:rsidRPr="000610F8" w:rsidRDefault="00F50872" w:rsidP="00F50872">
      <w:pPr>
        <w:ind w:left="851"/>
        <w:rPr>
          <w:sz w:val="24"/>
          <w:szCs w:val="24"/>
          <w:lang w:val="en-US"/>
        </w:rPr>
      </w:pPr>
      <w:r w:rsidRPr="000610F8">
        <w:rPr>
          <w:sz w:val="24"/>
          <w:szCs w:val="24"/>
          <w:lang w:val="en-US"/>
        </w:rPr>
        <w:t>Biotransformation:</w:t>
      </w:r>
    </w:p>
    <w:p w:rsidR="00F50872" w:rsidRPr="000610F8" w:rsidRDefault="00F50872" w:rsidP="00F50872">
      <w:pPr>
        <w:pStyle w:val="Listeafsnit"/>
        <w:numPr>
          <w:ilvl w:val="0"/>
          <w:numId w:val="13"/>
        </w:numPr>
        <w:ind w:left="1276" w:hanging="425"/>
        <w:rPr>
          <w:sz w:val="24"/>
          <w:szCs w:val="24"/>
          <w:lang w:val="en-US"/>
        </w:rPr>
      </w:pPr>
      <w:proofErr w:type="spellStart"/>
      <w:r w:rsidRPr="000610F8">
        <w:rPr>
          <w:sz w:val="24"/>
          <w:szCs w:val="24"/>
          <w:lang w:val="en-US"/>
        </w:rPr>
        <w:t>Methylering</w:t>
      </w:r>
      <w:proofErr w:type="spellEnd"/>
      <w:r w:rsidRPr="000610F8">
        <w:rPr>
          <w:sz w:val="24"/>
          <w:szCs w:val="24"/>
          <w:lang w:val="en-US"/>
        </w:rPr>
        <w:t xml:space="preserve"> </w:t>
      </w:r>
      <w:proofErr w:type="spellStart"/>
      <w:r w:rsidRPr="000610F8">
        <w:rPr>
          <w:sz w:val="24"/>
          <w:szCs w:val="24"/>
          <w:lang w:val="en-US"/>
        </w:rPr>
        <w:t>ved</w:t>
      </w:r>
      <w:proofErr w:type="spellEnd"/>
      <w:r w:rsidRPr="000610F8">
        <w:rPr>
          <w:sz w:val="24"/>
          <w:szCs w:val="24"/>
          <w:lang w:val="en-US"/>
        </w:rPr>
        <w:t xml:space="preserve"> catechol-o-methyltransferase</w:t>
      </w:r>
    </w:p>
    <w:p w:rsidR="00F50872" w:rsidRPr="000610F8" w:rsidRDefault="00F50872" w:rsidP="00F50872">
      <w:pPr>
        <w:pStyle w:val="Listeafsnit"/>
        <w:numPr>
          <w:ilvl w:val="0"/>
          <w:numId w:val="13"/>
        </w:numPr>
        <w:ind w:left="1276" w:hanging="425"/>
        <w:rPr>
          <w:sz w:val="24"/>
          <w:szCs w:val="24"/>
        </w:rPr>
      </w:pPr>
      <w:r w:rsidRPr="000610F8">
        <w:rPr>
          <w:sz w:val="24"/>
          <w:szCs w:val="24"/>
        </w:rPr>
        <w:t>Deaminering ved monoamin oxidase (MAO)</w:t>
      </w:r>
    </w:p>
    <w:p w:rsidR="00F50872" w:rsidRPr="000610F8" w:rsidRDefault="00F50872" w:rsidP="00F50872">
      <w:pPr>
        <w:pStyle w:val="Listeafsnit"/>
        <w:numPr>
          <w:ilvl w:val="0"/>
          <w:numId w:val="13"/>
        </w:numPr>
        <w:ind w:left="1276" w:hanging="425"/>
        <w:rPr>
          <w:sz w:val="24"/>
          <w:szCs w:val="24"/>
        </w:rPr>
      </w:pPr>
      <w:r w:rsidRPr="000610F8">
        <w:rPr>
          <w:sz w:val="24"/>
          <w:szCs w:val="24"/>
        </w:rPr>
        <w:t>De endelige metabolitter fra begge er 4-hydroxy-3-methoxymandelsyre</w:t>
      </w:r>
    </w:p>
    <w:p w:rsidR="00F50872" w:rsidRPr="000610F8" w:rsidRDefault="00F50872" w:rsidP="00F50872">
      <w:pPr>
        <w:pStyle w:val="Listeafsnit"/>
        <w:numPr>
          <w:ilvl w:val="0"/>
          <w:numId w:val="13"/>
        </w:numPr>
        <w:ind w:left="1276" w:hanging="425"/>
        <w:rPr>
          <w:sz w:val="24"/>
          <w:szCs w:val="24"/>
        </w:rPr>
      </w:pPr>
      <w:r w:rsidRPr="000610F8">
        <w:rPr>
          <w:sz w:val="24"/>
          <w:szCs w:val="24"/>
        </w:rPr>
        <w:t>De mellemliggende metabolitter omfatter normetanephrin og 3,4-dihydroxymandelsyre.</w:t>
      </w:r>
    </w:p>
    <w:p w:rsidR="00F50872" w:rsidRDefault="00F50872" w:rsidP="00F50872">
      <w:pPr>
        <w:ind w:left="851"/>
        <w:rPr>
          <w:sz w:val="24"/>
          <w:szCs w:val="24"/>
        </w:rPr>
      </w:pPr>
    </w:p>
    <w:p w:rsidR="00F50872" w:rsidRPr="000610F8" w:rsidRDefault="00F50872" w:rsidP="00F50872">
      <w:pPr>
        <w:ind w:left="851"/>
        <w:rPr>
          <w:sz w:val="24"/>
          <w:szCs w:val="24"/>
          <w:u w:val="single"/>
        </w:rPr>
      </w:pPr>
      <w:r w:rsidRPr="000610F8">
        <w:rPr>
          <w:sz w:val="24"/>
          <w:szCs w:val="24"/>
          <w:u w:val="single"/>
        </w:rPr>
        <w:t>Elimination:</w:t>
      </w:r>
    </w:p>
    <w:p w:rsidR="00F50872" w:rsidRPr="00877C63" w:rsidRDefault="00F50872" w:rsidP="00F50872">
      <w:pPr>
        <w:ind w:left="851"/>
        <w:rPr>
          <w:sz w:val="24"/>
          <w:szCs w:val="24"/>
        </w:rPr>
      </w:pPr>
      <w:r w:rsidRPr="00877C63">
        <w:rPr>
          <w:sz w:val="24"/>
          <w:szCs w:val="24"/>
        </w:rPr>
        <w:t xml:space="preserve">Noradrenalin elimineres hovedsageligt som </w:t>
      </w:r>
      <w:proofErr w:type="spellStart"/>
      <w:r w:rsidRPr="00877C63">
        <w:rPr>
          <w:sz w:val="24"/>
          <w:szCs w:val="24"/>
        </w:rPr>
        <w:t>glucuronid</w:t>
      </w:r>
      <w:proofErr w:type="spellEnd"/>
      <w:r w:rsidRPr="00877C63">
        <w:rPr>
          <w:sz w:val="24"/>
          <w:szCs w:val="24"/>
        </w:rPr>
        <w:t xml:space="preserve">- eller </w:t>
      </w:r>
      <w:proofErr w:type="spellStart"/>
      <w:r w:rsidRPr="00877C63">
        <w:rPr>
          <w:sz w:val="24"/>
          <w:szCs w:val="24"/>
        </w:rPr>
        <w:t>sulfatkonjugering</w:t>
      </w:r>
      <w:proofErr w:type="spellEnd"/>
      <w:r w:rsidRPr="00877C63">
        <w:rPr>
          <w:sz w:val="24"/>
          <w:szCs w:val="24"/>
        </w:rPr>
        <w:t xml:space="preserve"> af metabolitterne i urinen.</w:t>
      </w:r>
    </w:p>
    <w:p w:rsidR="00F50872" w:rsidRPr="00877C63" w:rsidRDefault="00F50872" w:rsidP="002027EC">
      <w:pPr>
        <w:rPr>
          <w:b/>
          <w:sz w:val="24"/>
          <w:szCs w:val="24"/>
        </w:rPr>
      </w:pPr>
      <w:r w:rsidRPr="00877C63">
        <w:rPr>
          <w:b/>
          <w:sz w:val="24"/>
          <w:szCs w:val="24"/>
        </w:rPr>
        <w:lastRenderedPageBreak/>
        <w:t>5.3</w:t>
      </w:r>
      <w:r w:rsidR="00D041BE">
        <w:rPr>
          <w:b/>
          <w:sz w:val="24"/>
          <w:szCs w:val="24"/>
        </w:rPr>
        <w:t xml:space="preserve">         Non-</w:t>
      </w:r>
      <w:r w:rsidRPr="00877C63">
        <w:rPr>
          <w:b/>
          <w:sz w:val="24"/>
          <w:szCs w:val="24"/>
        </w:rPr>
        <w:t>kliniske sikkerhedsdata</w:t>
      </w:r>
    </w:p>
    <w:p w:rsidR="00F50872" w:rsidRDefault="00F50872" w:rsidP="00F50872">
      <w:pPr>
        <w:ind w:left="851"/>
        <w:rPr>
          <w:color w:val="000000"/>
          <w:sz w:val="24"/>
          <w:szCs w:val="24"/>
          <w:lang w:eastAsia="sv-SE"/>
        </w:rPr>
      </w:pPr>
      <w:r>
        <w:rPr>
          <w:color w:val="000000"/>
          <w:sz w:val="24"/>
          <w:szCs w:val="24"/>
          <w:lang w:eastAsia="sv-SE"/>
        </w:rPr>
        <w:t xml:space="preserve">De fleste af de bivirkninger, der kunne tilskrives </w:t>
      </w:r>
      <w:proofErr w:type="spellStart"/>
      <w:r>
        <w:rPr>
          <w:sz w:val="24"/>
          <w:szCs w:val="24"/>
        </w:rPr>
        <w:t>sympatomimetika</w:t>
      </w:r>
      <w:proofErr w:type="spellEnd"/>
      <w:r>
        <w:rPr>
          <w:sz w:val="24"/>
          <w:szCs w:val="24"/>
        </w:rPr>
        <w:t xml:space="preserve">, udspringer af overdrevet stimulering af det sympatiske nervesystem via de forskellige </w:t>
      </w:r>
      <w:proofErr w:type="spellStart"/>
      <w:r>
        <w:rPr>
          <w:sz w:val="24"/>
          <w:szCs w:val="24"/>
        </w:rPr>
        <w:t>adrenerge</w:t>
      </w:r>
      <w:proofErr w:type="spellEnd"/>
      <w:r>
        <w:rPr>
          <w:sz w:val="24"/>
          <w:szCs w:val="24"/>
        </w:rPr>
        <w:t xml:space="preserve"> receptorer.</w:t>
      </w:r>
      <w:r>
        <w:rPr>
          <w:color w:val="000000"/>
          <w:sz w:val="24"/>
          <w:szCs w:val="24"/>
          <w:lang w:eastAsia="sv-SE"/>
        </w:rPr>
        <w:t xml:space="preserve"> </w:t>
      </w:r>
    </w:p>
    <w:p w:rsidR="00F50872" w:rsidRPr="00877C63" w:rsidRDefault="00F50872" w:rsidP="00F50872">
      <w:pPr>
        <w:ind w:left="851"/>
        <w:rPr>
          <w:color w:val="000000"/>
          <w:sz w:val="24"/>
          <w:szCs w:val="24"/>
          <w:lang w:eastAsia="sv-SE"/>
        </w:rPr>
      </w:pPr>
    </w:p>
    <w:p w:rsidR="00F50872" w:rsidRPr="00877C63" w:rsidRDefault="00F50872" w:rsidP="00F50872">
      <w:pPr>
        <w:ind w:left="851"/>
        <w:rPr>
          <w:color w:val="000000"/>
          <w:sz w:val="24"/>
          <w:szCs w:val="24"/>
          <w:lang w:eastAsia="sv-SE"/>
        </w:rPr>
      </w:pPr>
      <w:r w:rsidRPr="00877C63">
        <w:rPr>
          <w:color w:val="000000"/>
          <w:sz w:val="24"/>
          <w:szCs w:val="24"/>
          <w:lang w:eastAsia="sv-SE"/>
        </w:rPr>
        <w:t xml:space="preserve">Noradrenalin kan hæmme </w:t>
      </w:r>
      <w:proofErr w:type="spellStart"/>
      <w:r w:rsidRPr="00877C63">
        <w:rPr>
          <w:color w:val="000000"/>
          <w:sz w:val="24"/>
          <w:szCs w:val="24"/>
          <w:lang w:eastAsia="sv-SE"/>
        </w:rPr>
        <w:t>placentaperfusionen</w:t>
      </w:r>
      <w:proofErr w:type="spellEnd"/>
      <w:r w:rsidRPr="00877C63">
        <w:rPr>
          <w:color w:val="000000"/>
          <w:sz w:val="24"/>
          <w:szCs w:val="24"/>
          <w:lang w:eastAsia="sv-SE"/>
        </w:rPr>
        <w:t xml:space="preserve"> og forårsage bradykardi hos et foster. Det kan også fremkalde sammentrækninger i livmoderen og føre til kvælning af fosteret sent i graviditeten.</w:t>
      </w:r>
    </w:p>
    <w:p w:rsidR="00F50872" w:rsidRDefault="00F50872" w:rsidP="00F50872">
      <w:pPr>
        <w:rPr>
          <w:sz w:val="24"/>
          <w:szCs w:val="24"/>
        </w:rPr>
      </w:pPr>
    </w:p>
    <w:p w:rsidR="002027EC" w:rsidRPr="00877C63" w:rsidRDefault="002027EC" w:rsidP="00F50872">
      <w:pPr>
        <w:rPr>
          <w:sz w:val="24"/>
          <w:szCs w:val="24"/>
        </w:rPr>
      </w:pPr>
    </w:p>
    <w:p w:rsidR="00F50872" w:rsidRPr="00877C63" w:rsidRDefault="00F50872" w:rsidP="00F50872">
      <w:pPr>
        <w:tabs>
          <w:tab w:val="left" w:pos="851"/>
        </w:tabs>
        <w:ind w:left="851" w:hanging="851"/>
        <w:rPr>
          <w:b/>
          <w:sz w:val="24"/>
          <w:szCs w:val="24"/>
        </w:rPr>
      </w:pPr>
      <w:r w:rsidRPr="00877C63">
        <w:rPr>
          <w:b/>
          <w:sz w:val="24"/>
          <w:szCs w:val="24"/>
        </w:rPr>
        <w:t>6.</w:t>
      </w:r>
      <w:r w:rsidRPr="00877C63">
        <w:rPr>
          <w:b/>
          <w:sz w:val="24"/>
          <w:szCs w:val="24"/>
        </w:rPr>
        <w:tab/>
        <w:t>FARMACEUTISKE OPLYSNINGER</w:t>
      </w:r>
    </w:p>
    <w:p w:rsidR="00F50872" w:rsidRPr="00877C63" w:rsidRDefault="00F50872" w:rsidP="00F50872">
      <w:pPr>
        <w:tabs>
          <w:tab w:val="left" w:pos="851"/>
        </w:tabs>
        <w:ind w:left="851"/>
        <w:rPr>
          <w:sz w:val="24"/>
          <w:szCs w:val="24"/>
        </w:rPr>
      </w:pPr>
    </w:p>
    <w:p w:rsidR="00F50872" w:rsidRPr="00877C63" w:rsidRDefault="00F50872" w:rsidP="00F50872">
      <w:pPr>
        <w:tabs>
          <w:tab w:val="left" w:pos="851"/>
        </w:tabs>
        <w:ind w:left="851" w:hanging="851"/>
        <w:rPr>
          <w:b/>
          <w:sz w:val="24"/>
          <w:szCs w:val="24"/>
        </w:rPr>
      </w:pPr>
      <w:r w:rsidRPr="00877C63">
        <w:rPr>
          <w:b/>
          <w:sz w:val="24"/>
          <w:szCs w:val="24"/>
        </w:rPr>
        <w:t>6.1</w:t>
      </w:r>
      <w:r w:rsidRPr="00877C63">
        <w:rPr>
          <w:b/>
          <w:sz w:val="24"/>
          <w:szCs w:val="24"/>
        </w:rPr>
        <w:tab/>
        <w:t>Hjælpestoffer</w:t>
      </w:r>
    </w:p>
    <w:p w:rsidR="00F50872" w:rsidRPr="00877C63" w:rsidRDefault="00F50872" w:rsidP="00F50872">
      <w:pPr>
        <w:ind w:left="851"/>
        <w:rPr>
          <w:sz w:val="24"/>
          <w:szCs w:val="24"/>
          <w:lang w:eastAsia="fr-LU"/>
        </w:rPr>
      </w:pPr>
      <w:r w:rsidRPr="00877C63">
        <w:rPr>
          <w:sz w:val="24"/>
          <w:szCs w:val="24"/>
        </w:rPr>
        <w:t xml:space="preserve">Natriumklorid </w:t>
      </w:r>
    </w:p>
    <w:p w:rsidR="00F50872" w:rsidRPr="00877C63" w:rsidRDefault="00F50872" w:rsidP="00F50872">
      <w:pPr>
        <w:ind w:left="851"/>
        <w:rPr>
          <w:sz w:val="24"/>
          <w:szCs w:val="24"/>
        </w:rPr>
      </w:pPr>
      <w:r w:rsidRPr="00877C63">
        <w:rPr>
          <w:sz w:val="24"/>
          <w:szCs w:val="24"/>
        </w:rPr>
        <w:t>Vand til injektioner</w:t>
      </w:r>
    </w:p>
    <w:p w:rsidR="00F50872" w:rsidRPr="00877C63" w:rsidRDefault="00F50872" w:rsidP="00F50872">
      <w:pPr>
        <w:tabs>
          <w:tab w:val="left" w:pos="851"/>
        </w:tabs>
        <w:ind w:left="851"/>
        <w:rPr>
          <w:sz w:val="24"/>
          <w:szCs w:val="24"/>
        </w:rPr>
      </w:pPr>
    </w:p>
    <w:p w:rsidR="00F50872" w:rsidRPr="00877C63" w:rsidRDefault="00F50872" w:rsidP="00F50872">
      <w:pPr>
        <w:tabs>
          <w:tab w:val="left" w:pos="851"/>
        </w:tabs>
        <w:ind w:left="851" w:hanging="851"/>
        <w:rPr>
          <w:b/>
          <w:sz w:val="24"/>
          <w:szCs w:val="24"/>
        </w:rPr>
      </w:pPr>
      <w:r w:rsidRPr="00877C63">
        <w:rPr>
          <w:b/>
          <w:sz w:val="24"/>
          <w:szCs w:val="24"/>
        </w:rPr>
        <w:t>6.2</w:t>
      </w:r>
      <w:r w:rsidRPr="00877C63">
        <w:rPr>
          <w:b/>
          <w:sz w:val="24"/>
          <w:szCs w:val="24"/>
        </w:rPr>
        <w:tab/>
        <w:t>Uforligeligheder</w:t>
      </w:r>
    </w:p>
    <w:p w:rsidR="00F50872" w:rsidRPr="00877C63" w:rsidRDefault="00F50872" w:rsidP="00F50872">
      <w:pPr>
        <w:ind w:left="851"/>
        <w:rPr>
          <w:noProof/>
          <w:sz w:val="24"/>
          <w:szCs w:val="24"/>
          <w:lang w:eastAsia="fr-LU"/>
        </w:rPr>
      </w:pPr>
      <w:r w:rsidRPr="00877C63">
        <w:rPr>
          <w:sz w:val="24"/>
          <w:szCs w:val="24"/>
        </w:rPr>
        <w:t xml:space="preserve">Noradrenalin </w:t>
      </w:r>
      <w:r>
        <w:rPr>
          <w:sz w:val="24"/>
          <w:szCs w:val="24"/>
        </w:rPr>
        <w:t>"</w:t>
      </w:r>
      <w:r w:rsidRPr="00877C63">
        <w:rPr>
          <w:sz w:val="24"/>
          <w:szCs w:val="24"/>
        </w:rPr>
        <w:t>Macure</w:t>
      </w:r>
      <w:r>
        <w:rPr>
          <w:sz w:val="24"/>
          <w:szCs w:val="24"/>
        </w:rPr>
        <w:t>"</w:t>
      </w:r>
      <w:r w:rsidRPr="00877C63">
        <w:rPr>
          <w:sz w:val="24"/>
          <w:szCs w:val="24"/>
        </w:rPr>
        <w:t xml:space="preserve"> må ikke blandes med andre lægemidler end dem, der er anført under </w:t>
      </w:r>
      <w:r w:rsidRPr="00877C63">
        <w:rPr>
          <w:noProof/>
          <w:sz w:val="24"/>
          <w:szCs w:val="24"/>
        </w:rPr>
        <w:t xml:space="preserve">pkt. 6.6. Det er blevet indberettet, at infusionsopløsninger, der indeholder noradrenalin er uforligelige med følgende stoffer: </w:t>
      </w:r>
      <w:r>
        <w:rPr>
          <w:noProof/>
          <w:sz w:val="24"/>
          <w:szCs w:val="24"/>
        </w:rPr>
        <w:t xml:space="preserve">baser </w:t>
      </w:r>
      <w:r w:rsidRPr="00877C63">
        <w:rPr>
          <w:noProof/>
          <w:sz w:val="24"/>
          <w:szCs w:val="24"/>
        </w:rPr>
        <w:t xml:space="preserve">og oxiderende stoffer, barbiturater, klorpheniramin, klorthiazid, nitrofurantoin, novobiocin, phenytoin, natriumbikarbonat, natrium iodid, streptomycin. </w:t>
      </w:r>
    </w:p>
    <w:p w:rsidR="00F50872" w:rsidRPr="00877C63" w:rsidRDefault="00F50872" w:rsidP="00F50872">
      <w:pPr>
        <w:ind w:left="851"/>
        <w:rPr>
          <w:sz w:val="24"/>
          <w:szCs w:val="24"/>
        </w:rPr>
      </w:pPr>
    </w:p>
    <w:p w:rsidR="00F50872" w:rsidRPr="00877C63" w:rsidRDefault="00F50872" w:rsidP="00F50872">
      <w:pPr>
        <w:ind w:left="851"/>
        <w:rPr>
          <w:sz w:val="24"/>
          <w:szCs w:val="24"/>
        </w:rPr>
      </w:pPr>
      <w:r w:rsidRPr="00877C63">
        <w:rPr>
          <w:sz w:val="24"/>
          <w:szCs w:val="24"/>
        </w:rPr>
        <w:t xml:space="preserve">Forligelighed med infusionsposer, se </w:t>
      </w:r>
      <w:r>
        <w:rPr>
          <w:sz w:val="24"/>
          <w:szCs w:val="24"/>
        </w:rPr>
        <w:t>pkt.</w:t>
      </w:r>
      <w:r w:rsidRPr="00877C63">
        <w:rPr>
          <w:sz w:val="24"/>
          <w:szCs w:val="24"/>
        </w:rPr>
        <w:t xml:space="preserve"> 6.6.</w:t>
      </w:r>
    </w:p>
    <w:p w:rsidR="00F50872" w:rsidRPr="00877C63" w:rsidRDefault="00F50872" w:rsidP="00F50872">
      <w:pPr>
        <w:tabs>
          <w:tab w:val="left" w:pos="851"/>
        </w:tabs>
        <w:ind w:left="851"/>
        <w:rPr>
          <w:sz w:val="24"/>
          <w:szCs w:val="24"/>
        </w:rPr>
      </w:pPr>
    </w:p>
    <w:p w:rsidR="00F50872" w:rsidRPr="00877C63" w:rsidRDefault="00F50872" w:rsidP="00F50872">
      <w:pPr>
        <w:tabs>
          <w:tab w:val="left" w:pos="851"/>
        </w:tabs>
        <w:ind w:left="851" w:hanging="851"/>
        <w:rPr>
          <w:b/>
          <w:sz w:val="24"/>
          <w:szCs w:val="24"/>
        </w:rPr>
      </w:pPr>
      <w:r w:rsidRPr="00877C63">
        <w:rPr>
          <w:b/>
          <w:sz w:val="24"/>
          <w:szCs w:val="24"/>
        </w:rPr>
        <w:t>6.3</w:t>
      </w:r>
      <w:r w:rsidRPr="00877C63">
        <w:rPr>
          <w:b/>
          <w:sz w:val="24"/>
          <w:szCs w:val="24"/>
        </w:rPr>
        <w:tab/>
        <w:t>Opbevaringstid</w:t>
      </w:r>
    </w:p>
    <w:p w:rsidR="00F50872" w:rsidRPr="00877C63" w:rsidRDefault="00F50872" w:rsidP="00F50872">
      <w:pPr>
        <w:ind w:left="851"/>
        <w:rPr>
          <w:noProof/>
          <w:sz w:val="24"/>
          <w:szCs w:val="24"/>
          <w:lang w:eastAsia="fr-LU"/>
        </w:rPr>
      </w:pPr>
      <w:r w:rsidRPr="00877C63">
        <w:rPr>
          <w:noProof/>
          <w:sz w:val="24"/>
          <w:szCs w:val="24"/>
        </w:rPr>
        <w:t>Uåbnet: 24 måneder.</w:t>
      </w:r>
    </w:p>
    <w:p w:rsidR="00F50872" w:rsidRPr="00877C63" w:rsidRDefault="00F50872" w:rsidP="00F50872">
      <w:pPr>
        <w:ind w:left="851"/>
        <w:rPr>
          <w:noProof/>
          <w:sz w:val="24"/>
          <w:szCs w:val="24"/>
        </w:rPr>
      </w:pPr>
      <w:r w:rsidRPr="00877C63">
        <w:rPr>
          <w:noProof/>
          <w:sz w:val="24"/>
          <w:szCs w:val="24"/>
        </w:rPr>
        <w:t>Efter anbrud: Anvendes straks.</w:t>
      </w:r>
    </w:p>
    <w:p w:rsidR="00F50872" w:rsidRPr="00877C63" w:rsidRDefault="00F50872" w:rsidP="00F50872">
      <w:pPr>
        <w:ind w:left="851"/>
        <w:rPr>
          <w:noProof/>
          <w:sz w:val="24"/>
          <w:szCs w:val="24"/>
        </w:rPr>
      </w:pPr>
    </w:p>
    <w:p w:rsidR="00F50872" w:rsidRPr="00877C63" w:rsidRDefault="00F50872" w:rsidP="00F50872">
      <w:pPr>
        <w:ind w:left="851"/>
        <w:rPr>
          <w:sz w:val="24"/>
          <w:szCs w:val="24"/>
          <w:lang w:eastAsia="sv-SE"/>
        </w:rPr>
      </w:pPr>
      <w:r w:rsidRPr="00877C63">
        <w:rPr>
          <w:i/>
          <w:iCs/>
          <w:sz w:val="24"/>
          <w:szCs w:val="24"/>
          <w:lang w:eastAsia="sv-SE"/>
        </w:rPr>
        <w:t>Efter fortynding:</w:t>
      </w:r>
    </w:p>
    <w:p w:rsidR="00F50872" w:rsidRPr="00877C63" w:rsidRDefault="00F50872" w:rsidP="00F50872">
      <w:pPr>
        <w:ind w:left="851"/>
        <w:rPr>
          <w:sz w:val="24"/>
          <w:szCs w:val="24"/>
          <w:lang w:eastAsia="sv-SE"/>
        </w:rPr>
      </w:pPr>
      <w:r w:rsidRPr="00877C63">
        <w:rPr>
          <w:sz w:val="24"/>
          <w:szCs w:val="24"/>
          <w:lang w:eastAsia="sv-SE"/>
        </w:rPr>
        <w:t>Der er blevet påvist kemisk og fysisk anvendelsesstabilitet i 24 timer ved 25</w:t>
      </w:r>
      <w:r>
        <w:rPr>
          <w:sz w:val="24"/>
          <w:szCs w:val="24"/>
          <w:lang w:eastAsia="sv-SE"/>
        </w:rPr>
        <w:t xml:space="preserve"> </w:t>
      </w:r>
      <w:r w:rsidRPr="00877C63">
        <w:rPr>
          <w:sz w:val="24"/>
          <w:szCs w:val="24"/>
          <w:lang w:eastAsia="sv-SE"/>
        </w:rPr>
        <w:t>°C, når lægemidlet er opløst med 40 mg/liter noradrenalin base i 9 mg/ml natriumkloridopløsning (0,9</w:t>
      </w:r>
      <w:r>
        <w:rPr>
          <w:sz w:val="24"/>
          <w:szCs w:val="24"/>
          <w:lang w:eastAsia="sv-SE"/>
        </w:rPr>
        <w:t xml:space="preserve"> %</w:t>
      </w:r>
      <w:r w:rsidRPr="00877C63">
        <w:rPr>
          <w:sz w:val="24"/>
          <w:szCs w:val="24"/>
          <w:lang w:eastAsia="sv-SE"/>
        </w:rPr>
        <w:t>) eller 5</w:t>
      </w:r>
      <w:r>
        <w:rPr>
          <w:sz w:val="24"/>
          <w:szCs w:val="24"/>
          <w:lang w:eastAsia="sv-SE"/>
        </w:rPr>
        <w:t xml:space="preserve"> %</w:t>
      </w:r>
      <w:r w:rsidRPr="00877C63">
        <w:rPr>
          <w:sz w:val="24"/>
          <w:szCs w:val="24"/>
          <w:lang w:eastAsia="sv-SE"/>
        </w:rPr>
        <w:t xml:space="preserve"> glukoseopløsning</w:t>
      </w:r>
      <w:r w:rsidRPr="00877C63">
        <w:rPr>
          <w:noProof/>
          <w:sz w:val="24"/>
          <w:szCs w:val="24"/>
        </w:rPr>
        <w:t xml:space="preserve"> eller 9 mg/ml natriumklorid med 5</w:t>
      </w:r>
      <w:r>
        <w:rPr>
          <w:noProof/>
          <w:sz w:val="24"/>
          <w:szCs w:val="24"/>
        </w:rPr>
        <w:t xml:space="preserve"> %</w:t>
      </w:r>
      <w:r w:rsidRPr="00877C63">
        <w:rPr>
          <w:noProof/>
          <w:sz w:val="24"/>
          <w:szCs w:val="24"/>
        </w:rPr>
        <w:t xml:space="preserve"> glukose</w:t>
      </w:r>
      <w:r>
        <w:rPr>
          <w:noProof/>
          <w:sz w:val="24"/>
          <w:szCs w:val="24"/>
        </w:rPr>
        <w:softHyphen/>
      </w:r>
      <w:r w:rsidRPr="00877C63">
        <w:rPr>
          <w:noProof/>
          <w:sz w:val="24"/>
          <w:szCs w:val="24"/>
        </w:rPr>
        <w:t>opløsning</w:t>
      </w:r>
      <w:r w:rsidRPr="00877C63">
        <w:rPr>
          <w:sz w:val="24"/>
          <w:szCs w:val="24"/>
          <w:lang w:eastAsia="sv-SE"/>
        </w:rPr>
        <w:t>. Fra et mikrobiologisk syns</w:t>
      </w:r>
      <w:r>
        <w:rPr>
          <w:sz w:val="24"/>
          <w:szCs w:val="24"/>
          <w:lang w:eastAsia="sv-SE"/>
        </w:rPr>
        <w:t>punkt</w:t>
      </w:r>
      <w:r w:rsidRPr="00877C63">
        <w:rPr>
          <w:sz w:val="24"/>
          <w:szCs w:val="24"/>
          <w:lang w:eastAsia="sv-SE"/>
        </w:rPr>
        <w:t xml:space="preserve"> bør lægemidlet imidlertid anvendes med det samme. Hvis det ikke anvendes med det samme, er brugeren ansvarlig for opbevaringstid og </w:t>
      </w:r>
      <w:r>
        <w:rPr>
          <w:sz w:val="24"/>
          <w:szCs w:val="24"/>
          <w:lang w:eastAsia="sv-SE"/>
        </w:rPr>
        <w:t>-</w:t>
      </w:r>
      <w:r w:rsidRPr="00877C63">
        <w:rPr>
          <w:sz w:val="24"/>
          <w:szCs w:val="24"/>
          <w:lang w:eastAsia="sv-SE"/>
        </w:rPr>
        <w:t>forhold, og dette bør sædvanligvis ikke være længere end 24 timer ved 2 til 8</w:t>
      </w:r>
      <w:r>
        <w:rPr>
          <w:sz w:val="24"/>
          <w:szCs w:val="24"/>
          <w:lang w:eastAsia="sv-SE"/>
        </w:rPr>
        <w:t xml:space="preserve"> </w:t>
      </w:r>
      <w:r w:rsidRPr="00877C63">
        <w:rPr>
          <w:sz w:val="24"/>
          <w:szCs w:val="24"/>
          <w:lang w:eastAsia="sv-SE"/>
        </w:rPr>
        <w:t xml:space="preserve">°C. </w:t>
      </w:r>
    </w:p>
    <w:p w:rsidR="00F50872" w:rsidRPr="00877C63" w:rsidRDefault="00F50872" w:rsidP="00F50872">
      <w:pPr>
        <w:tabs>
          <w:tab w:val="left" w:pos="851"/>
        </w:tabs>
        <w:ind w:left="851"/>
        <w:rPr>
          <w:sz w:val="24"/>
          <w:szCs w:val="24"/>
        </w:rPr>
      </w:pPr>
    </w:p>
    <w:p w:rsidR="00F50872" w:rsidRPr="00877C63" w:rsidRDefault="00F50872" w:rsidP="00F50872">
      <w:pPr>
        <w:tabs>
          <w:tab w:val="left" w:pos="851"/>
        </w:tabs>
        <w:ind w:left="851" w:hanging="851"/>
        <w:rPr>
          <w:b/>
          <w:sz w:val="24"/>
          <w:szCs w:val="24"/>
        </w:rPr>
      </w:pPr>
      <w:r w:rsidRPr="00877C63">
        <w:rPr>
          <w:b/>
          <w:sz w:val="24"/>
          <w:szCs w:val="24"/>
        </w:rPr>
        <w:t>6.4</w:t>
      </w:r>
      <w:r w:rsidRPr="00877C63">
        <w:rPr>
          <w:b/>
          <w:sz w:val="24"/>
          <w:szCs w:val="24"/>
        </w:rPr>
        <w:tab/>
        <w:t>Særlige opbevaringsforhold</w:t>
      </w:r>
    </w:p>
    <w:p w:rsidR="00F50872" w:rsidRPr="00877C63" w:rsidRDefault="00F50872" w:rsidP="00F50872">
      <w:pPr>
        <w:ind w:left="851"/>
        <w:rPr>
          <w:sz w:val="24"/>
          <w:szCs w:val="24"/>
          <w:lang w:eastAsia="fr-LU"/>
        </w:rPr>
      </w:pPr>
      <w:r w:rsidRPr="00877C63">
        <w:rPr>
          <w:sz w:val="24"/>
          <w:szCs w:val="24"/>
          <w:lang w:eastAsia="sv-SE"/>
        </w:rPr>
        <w:t>Må ikke opbevares ved temperaturer over 25</w:t>
      </w:r>
      <w:bookmarkStart w:id="0" w:name="_Hlk510709722"/>
      <w:r>
        <w:rPr>
          <w:sz w:val="24"/>
          <w:szCs w:val="24"/>
          <w:lang w:eastAsia="sv-SE"/>
        </w:rPr>
        <w:t xml:space="preserve"> </w:t>
      </w:r>
      <w:r w:rsidRPr="00877C63">
        <w:rPr>
          <w:sz w:val="24"/>
          <w:szCs w:val="24"/>
          <w:lang w:eastAsia="sv-SE"/>
        </w:rPr>
        <w:t>°C</w:t>
      </w:r>
      <w:bookmarkEnd w:id="0"/>
      <w:r w:rsidRPr="00877C63">
        <w:rPr>
          <w:sz w:val="24"/>
          <w:szCs w:val="24"/>
          <w:lang w:eastAsia="sv-SE"/>
        </w:rPr>
        <w:t>. Opbevares i original indpakning for at beskytte mod lys.</w:t>
      </w:r>
    </w:p>
    <w:p w:rsidR="00F50872" w:rsidRPr="00877C63" w:rsidRDefault="00F50872" w:rsidP="00F50872">
      <w:pPr>
        <w:ind w:left="851"/>
        <w:rPr>
          <w:sz w:val="24"/>
          <w:szCs w:val="24"/>
        </w:rPr>
      </w:pPr>
      <w:r w:rsidRPr="00877C63">
        <w:rPr>
          <w:sz w:val="24"/>
          <w:szCs w:val="24"/>
        </w:rPr>
        <w:t xml:space="preserve">Opbevaringsforhold efter fortynding af lægemidlet, se </w:t>
      </w:r>
      <w:r w:rsidRPr="00877C63">
        <w:rPr>
          <w:noProof/>
          <w:sz w:val="24"/>
          <w:szCs w:val="24"/>
        </w:rPr>
        <w:t>pkt.</w:t>
      </w:r>
      <w:r w:rsidRPr="00877C63">
        <w:rPr>
          <w:sz w:val="24"/>
          <w:szCs w:val="24"/>
        </w:rPr>
        <w:t xml:space="preserve"> 6.3.</w:t>
      </w:r>
    </w:p>
    <w:p w:rsidR="00F50872" w:rsidRPr="00877C63" w:rsidRDefault="00F50872" w:rsidP="00F50872">
      <w:pPr>
        <w:tabs>
          <w:tab w:val="left" w:pos="851"/>
        </w:tabs>
        <w:ind w:left="851"/>
        <w:rPr>
          <w:sz w:val="24"/>
          <w:szCs w:val="24"/>
        </w:rPr>
      </w:pPr>
    </w:p>
    <w:p w:rsidR="00F50872" w:rsidRPr="00877C63" w:rsidRDefault="00F50872" w:rsidP="00F50872">
      <w:pPr>
        <w:tabs>
          <w:tab w:val="left" w:pos="851"/>
        </w:tabs>
        <w:ind w:left="851" w:hanging="851"/>
        <w:rPr>
          <w:b/>
          <w:sz w:val="24"/>
          <w:szCs w:val="24"/>
        </w:rPr>
      </w:pPr>
      <w:r w:rsidRPr="00877C63">
        <w:rPr>
          <w:b/>
          <w:sz w:val="24"/>
          <w:szCs w:val="24"/>
        </w:rPr>
        <w:t>6.5</w:t>
      </w:r>
      <w:r w:rsidRPr="00877C63">
        <w:rPr>
          <w:b/>
          <w:sz w:val="24"/>
          <w:szCs w:val="24"/>
        </w:rPr>
        <w:tab/>
        <w:t>Emballagetype og pakningsstørrelser</w:t>
      </w:r>
    </w:p>
    <w:p w:rsidR="00F50872" w:rsidRDefault="00F50872" w:rsidP="00F50872">
      <w:pPr>
        <w:ind w:left="851"/>
        <w:rPr>
          <w:sz w:val="24"/>
          <w:szCs w:val="24"/>
        </w:rPr>
      </w:pPr>
    </w:p>
    <w:p w:rsidR="00F50872" w:rsidRPr="000610F8" w:rsidRDefault="00F50872" w:rsidP="00F50872">
      <w:pPr>
        <w:ind w:left="851"/>
        <w:rPr>
          <w:i/>
          <w:sz w:val="24"/>
          <w:szCs w:val="24"/>
          <w:lang w:eastAsia="fr-LU"/>
        </w:rPr>
      </w:pPr>
      <w:r w:rsidRPr="000610F8">
        <w:rPr>
          <w:i/>
          <w:sz w:val="24"/>
          <w:szCs w:val="24"/>
        </w:rPr>
        <w:t xml:space="preserve">Noradrenalin </w:t>
      </w:r>
      <w:r>
        <w:rPr>
          <w:i/>
          <w:sz w:val="24"/>
          <w:szCs w:val="24"/>
        </w:rPr>
        <w:t>"</w:t>
      </w:r>
      <w:r w:rsidRPr="000610F8">
        <w:rPr>
          <w:i/>
          <w:sz w:val="24"/>
          <w:szCs w:val="24"/>
        </w:rPr>
        <w:t>Macure</w:t>
      </w:r>
      <w:r>
        <w:rPr>
          <w:i/>
          <w:sz w:val="24"/>
          <w:szCs w:val="24"/>
        </w:rPr>
        <w:t>"</w:t>
      </w:r>
      <w:r w:rsidRPr="000610F8">
        <w:rPr>
          <w:i/>
          <w:sz w:val="24"/>
          <w:szCs w:val="24"/>
        </w:rPr>
        <w:t xml:space="preserve"> 1 mg/1 ml</w:t>
      </w:r>
    </w:p>
    <w:p w:rsidR="00F50872" w:rsidRPr="00877C63" w:rsidRDefault="00F50872" w:rsidP="00F50872">
      <w:pPr>
        <w:ind w:left="851"/>
        <w:rPr>
          <w:sz w:val="24"/>
          <w:szCs w:val="24"/>
        </w:rPr>
      </w:pPr>
      <w:r w:rsidRPr="00877C63">
        <w:rPr>
          <w:sz w:val="24"/>
          <w:szCs w:val="24"/>
        </w:rPr>
        <w:t>Type I farveløse 2 ml glasampuller, der åbnes med et enkelt vrid.</w:t>
      </w:r>
    </w:p>
    <w:p w:rsidR="00F50872" w:rsidRPr="00877C63" w:rsidRDefault="00F50872" w:rsidP="00F50872">
      <w:pPr>
        <w:ind w:left="851"/>
        <w:rPr>
          <w:sz w:val="24"/>
          <w:szCs w:val="24"/>
        </w:rPr>
      </w:pPr>
      <w:r w:rsidRPr="00877C63">
        <w:rPr>
          <w:sz w:val="24"/>
          <w:szCs w:val="24"/>
        </w:rPr>
        <w:t>Pakke med 10 ampuller indeholdende 1 ml koncentrat til opløsning til infusion.</w:t>
      </w:r>
    </w:p>
    <w:p w:rsidR="00F50872" w:rsidRPr="00877C63" w:rsidRDefault="00F50872" w:rsidP="00F50872">
      <w:pPr>
        <w:ind w:left="851"/>
        <w:rPr>
          <w:sz w:val="24"/>
          <w:szCs w:val="24"/>
        </w:rPr>
      </w:pPr>
    </w:p>
    <w:p w:rsidR="00F50872" w:rsidRPr="000610F8" w:rsidRDefault="00F50872" w:rsidP="00F50872">
      <w:pPr>
        <w:ind w:left="851"/>
        <w:rPr>
          <w:i/>
          <w:sz w:val="24"/>
          <w:szCs w:val="24"/>
        </w:rPr>
      </w:pPr>
      <w:r w:rsidRPr="000610F8">
        <w:rPr>
          <w:i/>
          <w:sz w:val="24"/>
          <w:szCs w:val="24"/>
        </w:rPr>
        <w:t xml:space="preserve">Noradrenalin </w:t>
      </w:r>
      <w:r>
        <w:rPr>
          <w:i/>
          <w:sz w:val="24"/>
          <w:szCs w:val="24"/>
        </w:rPr>
        <w:t>"</w:t>
      </w:r>
      <w:r w:rsidRPr="000610F8">
        <w:rPr>
          <w:i/>
          <w:sz w:val="24"/>
          <w:szCs w:val="24"/>
        </w:rPr>
        <w:t>Macure</w:t>
      </w:r>
      <w:r>
        <w:rPr>
          <w:i/>
          <w:sz w:val="24"/>
          <w:szCs w:val="24"/>
        </w:rPr>
        <w:t>"</w:t>
      </w:r>
      <w:r w:rsidRPr="000610F8">
        <w:rPr>
          <w:i/>
          <w:sz w:val="24"/>
          <w:szCs w:val="24"/>
        </w:rPr>
        <w:t xml:space="preserve"> 4 mg/4 ml</w:t>
      </w:r>
    </w:p>
    <w:p w:rsidR="00F50872" w:rsidRPr="00877C63" w:rsidRDefault="00F50872" w:rsidP="00F50872">
      <w:pPr>
        <w:ind w:left="851"/>
        <w:rPr>
          <w:sz w:val="24"/>
          <w:szCs w:val="24"/>
        </w:rPr>
      </w:pPr>
      <w:r w:rsidRPr="00877C63">
        <w:rPr>
          <w:sz w:val="24"/>
          <w:szCs w:val="24"/>
        </w:rPr>
        <w:t>Type I farveløse 5 ml glasampuller, der åbnes med et enkelt vrid.</w:t>
      </w:r>
    </w:p>
    <w:p w:rsidR="00F50872" w:rsidRDefault="00F50872" w:rsidP="00F50872">
      <w:pPr>
        <w:ind w:left="851"/>
        <w:rPr>
          <w:sz w:val="24"/>
          <w:szCs w:val="24"/>
        </w:rPr>
      </w:pPr>
      <w:r w:rsidRPr="00877C63">
        <w:rPr>
          <w:sz w:val="24"/>
          <w:szCs w:val="24"/>
        </w:rPr>
        <w:t>Pakke med 10 ampuller indeholdende 4 ml koncentrat til opløsning til infusion.</w:t>
      </w:r>
    </w:p>
    <w:p w:rsidR="002027EC" w:rsidRDefault="002027EC" w:rsidP="00F50872">
      <w:pPr>
        <w:ind w:left="851"/>
        <w:rPr>
          <w:sz w:val="24"/>
          <w:szCs w:val="24"/>
        </w:rPr>
      </w:pPr>
    </w:p>
    <w:p w:rsidR="002027EC" w:rsidRDefault="002027EC" w:rsidP="002027EC">
      <w:pPr>
        <w:ind w:left="851"/>
        <w:rPr>
          <w:i/>
          <w:sz w:val="24"/>
          <w:szCs w:val="24"/>
        </w:rPr>
      </w:pPr>
      <w:r>
        <w:rPr>
          <w:i/>
          <w:sz w:val="24"/>
          <w:szCs w:val="24"/>
        </w:rPr>
        <w:t>Noradrenalin "Macure" 5 mg/5 ml</w:t>
      </w:r>
    </w:p>
    <w:p w:rsidR="002027EC" w:rsidRDefault="002027EC" w:rsidP="002027EC">
      <w:pPr>
        <w:ind w:left="851"/>
        <w:rPr>
          <w:sz w:val="24"/>
          <w:szCs w:val="24"/>
        </w:rPr>
      </w:pPr>
      <w:r>
        <w:rPr>
          <w:sz w:val="24"/>
          <w:szCs w:val="24"/>
        </w:rPr>
        <w:t>Type I farveløse 5 ml glasampuller, der åbnes med et enkelt vrid.</w:t>
      </w:r>
    </w:p>
    <w:p w:rsidR="002027EC" w:rsidRDefault="002027EC" w:rsidP="002027EC">
      <w:pPr>
        <w:ind w:left="851"/>
        <w:rPr>
          <w:sz w:val="24"/>
          <w:szCs w:val="24"/>
        </w:rPr>
      </w:pPr>
      <w:r>
        <w:rPr>
          <w:sz w:val="24"/>
          <w:szCs w:val="24"/>
        </w:rPr>
        <w:t>Pakke med 10 ampuller indeholdende 5 ml koncentrat til opløsning til infusion.</w:t>
      </w:r>
    </w:p>
    <w:p w:rsidR="00F50872" w:rsidRPr="00877C63" w:rsidRDefault="00F50872" w:rsidP="00F50872">
      <w:pPr>
        <w:ind w:left="851"/>
        <w:rPr>
          <w:sz w:val="24"/>
          <w:szCs w:val="24"/>
        </w:rPr>
      </w:pPr>
    </w:p>
    <w:p w:rsidR="00F50872" w:rsidRPr="000610F8" w:rsidRDefault="00F50872" w:rsidP="00F50872">
      <w:pPr>
        <w:ind w:left="851"/>
        <w:rPr>
          <w:i/>
          <w:sz w:val="24"/>
          <w:szCs w:val="24"/>
        </w:rPr>
      </w:pPr>
      <w:r w:rsidRPr="000610F8">
        <w:rPr>
          <w:i/>
          <w:sz w:val="24"/>
          <w:szCs w:val="24"/>
        </w:rPr>
        <w:t xml:space="preserve">Noradrenalin </w:t>
      </w:r>
      <w:r>
        <w:rPr>
          <w:i/>
          <w:sz w:val="24"/>
          <w:szCs w:val="24"/>
        </w:rPr>
        <w:t>"</w:t>
      </w:r>
      <w:r w:rsidRPr="000610F8">
        <w:rPr>
          <w:i/>
          <w:sz w:val="24"/>
          <w:szCs w:val="24"/>
        </w:rPr>
        <w:t>Macure</w:t>
      </w:r>
      <w:r>
        <w:rPr>
          <w:i/>
          <w:sz w:val="24"/>
          <w:szCs w:val="24"/>
        </w:rPr>
        <w:t>"</w:t>
      </w:r>
      <w:r w:rsidRPr="000610F8">
        <w:rPr>
          <w:i/>
          <w:sz w:val="24"/>
          <w:szCs w:val="24"/>
        </w:rPr>
        <w:t xml:space="preserve"> 10 mg/10 ml</w:t>
      </w:r>
    </w:p>
    <w:p w:rsidR="00F50872" w:rsidRPr="00877C63" w:rsidRDefault="00F50872" w:rsidP="00F50872">
      <w:pPr>
        <w:ind w:left="851"/>
        <w:rPr>
          <w:sz w:val="24"/>
          <w:szCs w:val="24"/>
        </w:rPr>
      </w:pPr>
      <w:r w:rsidRPr="00877C63">
        <w:rPr>
          <w:sz w:val="24"/>
          <w:szCs w:val="24"/>
        </w:rPr>
        <w:t>Type I farveløse 10 ml glasampuller, der åbnes med et enkelt vrid.</w:t>
      </w:r>
    </w:p>
    <w:p w:rsidR="00F50872" w:rsidRPr="00877C63" w:rsidRDefault="00F50872" w:rsidP="00F50872">
      <w:pPr>
        <w:ind w:left="851"/>
        <w:rPr>
          <w:sz w:val="24"/>
          <w:szCs w:val="24"/>
        </w:rPr>
      </w:pPr>
      <w:r w:rsidRPr="00877C63">
        <w:rPr>
          <w:sz w:val="24"/>
          <w:szCs w:val="24"/>
        </w:rPr>
        <w:t>Pakke med</w:t>
      </w:r>
      <w:r>
        <w:rPr>
          <w:sz w:val="24"/>
          <w:szCs w:val="24"/>
        </w:rPr>
        <w:t xml:space="preserve"> 10 ampuller indeholdende 10 ml</w:t>
      </w:r>
      <w:r w:rsidRPr="00877C63">
        <w:rPr>
          <w:sz w:val="24"/>
          <w:szCs w:val="24"/>
        </w:rPr>
        <w:t xml:space="preserve"> koncentrat til opløsning til infusion.</w:t>
      </w:r>
    </w:p>
    <w:p w:rsidR="00F50872" w:rsidRPr="00877C63" w:rsidRDefault="00F50872" w:rsidP="00F50872">
      <w:pPr>
        <w:ind w:left="851"/>
        <w:rPr>
          <w:noProof/>
          <w:sz w:val="24"/>
          <w:szCs w:val="24"/>
        </w:rPr>
      </w:pPr>
    </w:p>
    <w:p w:rsidR="00F50872" w:rsidRPr="00877C63" w:rsidRDefault="00F50872" w:rsidP="00F50872">
      <w:pPr>
        <w:ind w:left="851"/>
        <w:rPr>
          <w:sz w:val="24"/>
          <w:szCs w:val="24"/>
        </w:rPr>
      </w:pPr>
      <w:r w:rsidRPr="00877C63">
        <w:rPr>
          <w:sz w:val="24"/>
          <w:szCs w:val="24"/>
        </w:rPr>
        <w:t>Ikke alle pakningsstørrelser er nødvendigvis markedsført.</w:t>
      </w:r>
    </w:p>
    <w:p w:rsidR="00F50872" w:rsidRPr="00877C63" w:rsidRDefault="00F50872" w:rsidP="00F50872">
      <w:pPr>
        <w:tabs>
          <w:tab w:val="left" w:pos="851"/>
        </w:tabs>
        <w:ind w:left="851"/>
        <w:rPr>
          <w:sz w:val="24"/>
          <w:szCs w:val="24"/>
        </w:rPr>
      </w:pPr>
    </w:p>
    <w:p w:rsidR="00F50872" w:rsidRPr="00877C63" w:rsidRDefault="00F50872" w:rsidP="00F50872">
      <w:pPr>
        <w:tabs>
          <w:tab w:val="left" w:pos="851"/>
        </w:tabs>
        <w:ind w:left="851" w:hanging="851"/>
        <w:rPr>
          <w:b/>
          <w:sz w:val="24"/>
          <w:szCs w:val="24"/>
        </w:rPr>
      </w:pPr>
      <w:r w:rsidRPr="00877C63">
        <w:rPr>
          <w:b/>
          <w:sz w:val="24"/>
          <w:szCs w:val="24"/>
        </w:rPr>
        <w:t>6.6</w:t>
      </w:r>
      <w:r w:rsidRPr="00877C63">
        <w:rPr>
          <w:b/>
          <w:sz w:val="24"/>
          <w:szCs w:val="24"/>
        </w:rPr>
        <w:tab/>
        <w:t xml:space="preserve">Regler for </w:t>
      </w:r>
      <w:r w:rsidR="00D041BE">
        <w:rPr>
          <w:b/>
          <w:sz w:val="24"/>
          <w:szCs w:val="24"/>
        </w:rPr>
        <w:t>bortskaffelse</w:t>
      </w:r>
      <w:r w:rsidRPr="00877C63">
        <w:rPr>
          <w:b/>
          <w:sz w:val="24"/>
          <w:szCs w:val="24"/>
        </w:rPr>
        <w:t xml:space="preserve"> og anden håndtering</w:t>
      </w:r>
    </w:p>
    <w:p w:rsidR="00F50872" w:rsidRDefault="00F50872" w:rsidP="00F50872">
      <w:pPr>
        <w:ind w:left="851"/>
        <w:rPr>
          <w:noProof/>
          <w:sz w:val="24"/>
          <w:szCs w:val="24"/>
        </w:rPr>
      </w:pPr>
    </w:p>
    <w:p w:rsidR="00F50872" w:rsidRPr="000610F8" w:rsidRDefault="00F50872" w:rsidP="00F50872">
      <w:pPr>
        <w:ind w:left="851"/>
        <w:rPr>
          <w:i/>
          <w:noProof/>
          <w:sz w:val="24"/>
          <w:szCs w:val="24"/>
          <w:lang w:eastAsia="fr-LU"/>
        </w:rPr>
      </w:pPr>
      <w:r w:rsidRPr="000610F8">
        <w:rPr>
          <w:i/>
          <w:noProof/>
          <w:sz w:val="24"/>
          <w:szCs w:val="24"/>
        </w:rPr>
        <w:t xml:space="preserve">Fortynding: </w:t>
      </w:r>
    </w:p>
    <w:p w:rsidR="00F50872" w:rsidRPr="00877C63" w:rsidRDefault="00F50872" w:rsidP="00F50872">
      <w:pPr>
        <w:ind w:left="851"/>
        <w:rPr>
          <w:noProof/>
          <w:sz w:val="24"/>
          <w:szCs w:val="24"/>
        </w:rPr>
      </w:pPr>
      <w:r w:rsidRPr="00877C63">
        <w:rPr>
          <w:noProof/>
          <w:sz w:val="24"/>
          <w:szCs w:val="24"/>
        </w:rPr>
        <w:t>Fortyndes før anvendelse i en 5</w:t>
      </w:r>
      <w:r>
        <w:rPr>
          <w:noProof/>
          <w:sz w:val="24"/>
          <w:szCs w:val="24"/>
        </w:rPr>
        <w:t xml:space="preserve"> %</w:t>
      </w:r>
      <w:r w:rsidRPr="00877C63">
        <w:rPr>
          <w:noProof/>
          <w:sz w:val="24"/>
          <w:szCs w:val="24"/>
        </w:rPr>
        <w:t xml:space="preserve"> glukoseopløsning eller i 9 mg/ml (0,9</w:t>
      </w:r>
      <w:r>
        <w:rPr>
          <w:noProof/>
          <w:sz w:val="24"/>
          <w:szCs w:val="24"/>
        </w:rPr>
        <w:t xml:space="preserve"> %</w:t>
      </w:r>
      <w:r w:rsidRPr="00877C63">
        <w:rPr>
          <w:noProof/>
          <w:sz w:val="24"/>
          <w:szCs w:val="24"/>
        </w:rPr>
        <w:t>) natriumklorid eller 9 mg/ml natriumklorid med 5</w:t>
      </w:r>
      <w:r>
        <w:rPr>
          <w:noProof/>
          <w:sz w:val="24"/>
          <w:szCs w:val="24"/>
        </w:rPr>
        <w:t xml:space="preserve"> %</w:t>
      </w:r>
      <w:r w:rsidRPr="00877C63">
        <w:rPr>
          <w:noProof/>
          <w:sz w:val="24"/>
          <w:szCs w:val="24"/>
        </w:rPr>
        <w:t xml:space="preserve"> glukoseopløsning.</w:t>
      </w:r>
    </w:p>
    <w:p w:rsidR="00F50872" w:rsidRPr="00877C63" w:rsidRDefault="00F50872" w:rsidP="00F50872">
      <w:pPr>
        <w:ind w:left="851"/>
        <w:rPr>
          <w:noProof/>
          <w:sz w:val="24"/>
          <w:szCs w:val="24"/>
        </w:rPr>
      </w:pPr>
    </w:p>
    <w:p w:rsidR="00F50872" w:rsidRPr="00877C63" w:rsidRDefault="00F50872" w:rsidP="00F50872">
      <w:pPr>
        <w:ind w:left="851"/>
        <w:rPr>
          <w:noProof/>
          <w:sz w:val="24"/>
          <w:szCs w:val="24"/>
        </w:rPr>
      </w:pPr>
      <w:r w:rsidRPr="00877C63">
        <w:rPr>
          <w:noProof/>
          <w:sz w:val="24"/>
          <w:szCs w:val="24"/>
        </w:rPr>
        <w:t xml:space="preserve">Opløsningens færdige koncentration skal svare til 40 mg/liter noradrenalin base. Man kan også anvende andre opløsningsforhold end 40 mg/liter noradrenalin (se </w:t>
      </w:r>
      <w:r>
        <w:rPr>
          <w:noProof/>
          <w:sz w:val="24"/>
          <w:szCs w:val="24"/>
        </w:rPr>
        <w:t>pkt.</w:t>
      </w:r>
      <w:r w:rsidRPr="00877C63">
        <w:rPr>
          <w:noProof/>
          <w:sz w:val="24"/>
          <w:szCs w:val="24"/>
        </w:rPr>
        <w:t xml:space="preserve"> 4.2). Hvis man anvender andre fortyndinger end 40 mg/liter, skal infusionshastighedsberegningen nøje kontrolleres, før man indleder behandlingen. </w:t>
      </w:r>
    </w:p>
    <w:p w:rsidR="00F50872" w:rsidRPr="00877C63" w:rsidRDefault="00F50872" w:rsidP="00F50872">
      <w:pPr>
        <w:ind w:left="851"/>
        <w:rPr>
          <w:noProof/>
          <w:sz w:val="24"/>
          <w:szCs w:val="24"/>
        </w:rPr>
      </w:pPr>
      <w:r w:rsidRPr="00877C63">
        <w:rPr>
          <w:color w:val="000000"/>
          <w:sz w:val="24"/>
          <w:szCs w:val="24"/>
          <w:lang w:eastAsia="sv-SE"/>
        </w:rPr>
        <w:t>Vær opmærksom på at fortyndingsvejledningen kan afvige fra andre Noradrenalin-produkter.</w:t>
      </w:r>
    </w:p>
    <w:p w:rsidR="00F50872" w:rsidRPr="00877C63" w:rsidRDefault="00F50872" w:rsidP="00F50872">
      <w:pPr>
        <w:ind w:left="851"/>
        <w:rPr>
          <w:noProof/>
          <w:sz w:val="24"/>
          <w:szCs w:val="24"/>
        </w:rPr>
      </w:pPr>
      <w:r w:rsidRPr="00877C63">
        <w:rPr>
          <w:sz w:val="24"/>
          <w:szCs w:val="24"/>
        </w:rPr>
        <w:t>Ikke anvendt lægemiddel samt affald heraf skal bortskaffes i henhold til lokale retningslinjer.</w:t>
      </w:r>
    </w:p>
    <w:p w:rsidR="00F50872" w:rsidRPr="00877C63" w:rsidRDefault="00F50872" w:rsidP="00F50872">
      <w:pPr>
        <w:rPr>
          <w:sz w:val="24"/>
          <w:szCs w:val="24"/>
        </w:rPr>
      </w:pPr>
    </w:p>
    <w:p w:rsidR="00F50872" w:rsidRPr="00877C63" w:rsidRDefault="00F50872" w:rsidP="00F50872">
      <w:pPr>
        <w:tabs>
          <w:tab w:val="left" w:pos="851"/>
        </w:tabs>
        <w:ind w:left="851" w:hanging="851"/>
        <w:rPr>
          <w:b/>
          <w:sz w:val="24"/>
          <w:szCs w:val="24"/>
        </w:rPr>
      </w:pPr>
      <w:r w:rsidRPr="00877C63">
        <w:rPr>
          <w:b/>
          <w:sz w:val="24"/>
          <w:szCs w:val="24"/>
        </w:rPr>
        <w:t>7.</w:t>
      </w:r>
      <w:r w:rsidRPr="00877C63">
        <w:rPr>
          <w:b/>
          <w:sz w:val="24"/>
          <w:szCs w:val="24"/>
        </w:rPr>
        <w:tab/>
        <w:t>INDEHAVER AF MARKEDSFØRINGSTILLADELSEN</w:t>
      </w:r>
    </w:p>
    <w:p w:rsidR="00F50872" w:rsidRPr="00877C63" w:rsidRDefault="00F50872" w:rsidP="00F50872">
      <w:pPr>
        <w:ind w:left="851"/>
        <w:rPr>
          <w:noProof/>
          <w:sz w:val="24"/>
          <w:szCs w:val="24"/>
          <w:lang w:eastAsia="fr-LU"/>
        </w:rPr>
      </w:pPr>
      <w:r w:rsidRPr="00877C63">
        <w:rPr>
          <w:noProof/>
          <w:sz w:val="24"/>
          <w:szCs w:val="24"/>
        </w:rPr>
        <w:t>Macure Pharma ApS</w:t>
      </w:r>
    </w:p>
    <w:p w:rsidR="00F50872" w:rsidRPr="00877C63" w:rsidRDefault="00F50872" w:rsidP="00F50872">
      <w:pPr>
        <w:ind w:left="851"/>
        <w:rPr>
          <w:noProof/>
          <w:sz w:val="24"/>
          <w:szCs w:val="24"/>
        </w:rPr>
      </w:pPr>
      <w:r w:rsidRPr="00877C63">
        <w:rPr>
          <w:noProof/>
          <w:sz w:val="24"/>
          <w:szCs w:val="24"/>
        </w:rPr>
        <w:t>Hejrevej 39</w:t>
      </w:r>
    </w:p>
    <w:p w:rsidR="00F50872" w:rsidRPr="00877C63" w:rsidRDefault="00F50872" w:rsidP="00F50872">
      <w:pPr>
        <w:ind w:left="851"/>
        <w:rPr>
          <w:noProof/>
          <w:sz w:val="24"/>
          <w:szCs w:val="24"/>
        </w:rPr>
      </w:pPr>
      <w:r w:rsidRPr="00877C63">
        <w:rPr>
          <w:noProof/>
          <w:sz w:val="24"/>
          <w:szCs w:val="24"/>
        </w:rPr>
        <w:t>2400 København NV</w:t>
      </w:r>
    </w:p>
    <w:p w:rsidR="00F50872" w:rsidRPr="00877C63" w:rsidRDefault="00F50872" w:rsidP="00F50872">
      <w:pPr>
        <w:tabs>
          <w:tab w:val="left" w:pos="851"/>
        </w:tabs>
        <w:ind w:left="851"/>
        <w:rPr>
          <w:sz w:val="24"/>
          <w:szCs w:val="24"/>
        </w:rPr>
      </w:pPr>
    </w:p>
    <w:p w:rsidR="00F50872" w:rsidRPr="00877C63" w:rsidRDefault="00F50872" w:rsidP="00F50872">
      <w:pPr>
        <w:tabs>
          <w:tab w:val="left" w:pos="851"/>
        </w:tabs>
        <w:ind w:left="851" w:hanging="851"/>
        <w:rPr>
          <w:b/>
          <w:sz w:val="24"/>
          <w:szCs w:val="24"/>
        </w:rPr>
      </w:pPr>
      <w:r w:rsidRPr="00877C63">
        <w:rPr>
          <w:b/>
          <w:sz w:val="24"/>
          <w:szCs w:val="24"/>
        </w:rPr>
        <w:t>8.</w:t>
      </w:r>
      <w:r w:rsidRPr="00877C63">
        <w:rPr>
          <w:b/>
          <w:sz w:val="24"/>
          <w:szCs w:val="24"/>
        </w:rPr>
        <w:tab/>
        <w:t>MARKEDSFØRINGSTILLADELSESNUMMER (</w:t>
      </w:r>
      <w:r w:rsidR="00D041BE">
        <w:rPr>
          <w:b/>
          <w:sz w:val="24"/>
          <w:szCs w:val="24"/>
        </w:rPr>
        <w:t>-</w:t>
      </w:r>
      <w:bookmarkStart w:id="1" w:name="_GoBack"/>
      <w:bookmarkEnd w:id="1"/>
      <w:r w:rsidRPr="00877C63">
        <w:rPr>
          <w:b/>
          <w:sz w:val="24"/>
          <w:szCs w:val="24"/>
        </w:rPr>
        <w:t>NUMRE)</w:t>
      </w:r>
    </w:p>
    <w:p w:rsidR="00F50872" w:rsidRPr="00877C63" w:rsidRDefault="00F50872" w:rsidP="00F50872">
      <w:pPr>
        <w:tabs>
          <w:tab w:val="left" w:pos="851"/>
        </w:tabs>
        <w:ind w:left="851"/>
        <w:rPr>
          <w:sz w:val="24"/>
          <w:szCs w:val="24"/>
        </w:rPr>
      </w:pPr>
      <w:r w:rsidRPr="00877C63">
        <w:rPr>
          <w:sz w:val="24"/>
          <w:szCs w:val="24"/>
        </w:rPr>
        <w:t>5848</w:t>
      </w:r>
      <w:r>
        <w:rPr>
          <w:sz w:val="24"/>
          <w:szCs w:val="24"/>
        </w:rPr>
        <w:t>5</w:t>
      </w:r>
    </w:p>
    <w:p w:rsidR="00F50872" w:rsidRPr="00877C63" w:rsidRDefault="00F50872" w:rsidP="00F50872">
      <w:pPr>
        <w:tabs>
          <w:tab w:val="left" w:pos="851"/>
        </w:tabs>
        <w:ind w:left="851"/>
        <w:jc w:val="both"/>
        <w:rPr>
          <w:sz w:val="24"/>
          <w:szCs w:val="24"/>
        </w:rPr>
      </w:pPr>
    </w:p>
    <w:p w:rsidR="00F50872" w:rsidRPr="00877C63" w:rsidRDefault="00F50872" w:rsidP="00F50872">
      <w:pPr>
        <w:tabs>
          <w:tab w:val="left" w:pos="851"/>
        </w:tabs>
        <w:ind w:left="851" w:hanging="851"/>
        <w:rPr>
          <w:b/>
          <w:sz w:val="24"/>
          <w:szCs w:val="24"/>
        </w:rPr>
      </w:pPr>
      <w:r w:rsidRPr="00877C63">
        <w:rPr>
          <w:b/>
          <w:sz w:val="24"/>
          <w:szCs w:val="24"/>
        </w:rPr>
        <w:t>9.</w:t>
      </w:r>
      <w:r w:rsidRPr="00877C63">
        <w:rPr>
          <w:b/>
          <w:sz w:val="24"/>
          <w:szCs w:val="24"/>
        </w:rPr>
        <w:tab/>
        <w:t>DATO FOR FØRSTE MARKEDSFØRINGSTILLADELSE</w:t>
      </w:r>
    </w:p>
    <w:p w:rsidR="00F50872" w:rsidRPr="00877C63" w:rsidRDefault="00F50872" w:rsidP="00F50872">
      <w:pPr>
        <w:tabs>
          <w:tab w:val="left" w:pos="851"/>
        </w:tabs>
        <w:ind w:left="851"/>
        <w:rPr>
          <w:sz w:val="24"/>
          <w:szCs w:val="24"/>
        </w:rPr>
      </w:pPr>
      <w:r w:rsidRPr="00877C63">
        <w:rPr>
          <w:sz w:val="24"/>
          <w:szCs w:val="24"/>
        </w:rPr>
        <w:t>4. maj 2018</w:t>
      </w:r>
    </w:p>
    <w:p w:rsidR="00F50872" w:rsidRPr="00877C63" w:rsidRDefault="00F50872" w:rsidP="00F50872">
      <w:pPr>
        <w:tabs>
          <w:tab w:val="left" w:pos="851"/>
        </w:tabs>
        <w:ind w:left="851"/>
        <w:rPr>
          <w:sz w:val="24"/>
          <w:szCs w:val="24"/>
        </w:rPr>
      </w:pPr>
    </w:p>
    <w:p w:rsidR="00F50872" w:rsidRPr="00877C63" w:rsidRDefault="00F50872" w:rsidP="00F50872">
      <w:pPr>
        <w:tabs>
          <w:tab w:val="left" w:pos="851"/>
        </w:tabs>
        <w:ind w:left="851" w:hanging="851"/>
        <w:rPr>
          <w:b/>
          <w:sz w:val="24"/>
          <w:szCs w:val="24"/>
        </w:rPr>
      </w:pPr>
      <w:r w:rsidRPr="00877C63">
        <w:rPr>
          <w:b/>
          <w:sz w:val="24"/>
          <w:szCs w:val="24"/>
        </w:rPr>
        <w:t>10.</w:t>
      </w:r>
      <w:r w:rsidRPr="00877C63">
        <w:rPr>
          <w:b/>
          <w:sz w:val="24"/>
          <w:szCs w:val="24"/>
        </w:rPr>
        <w:tab/>
        <w:t>DATO FOR ÆNDRING AF TEKSTEN</w:t>
      </w:r>
    </w:p>
    <w:p w:rsidR="00F50872" w:rsidRPr="00877C63" w:rsidRDefault="00D041BE" w:rsidP="00F50872">
      <w:pPr>
        <w:tabs>
          <w:tab w:val="left" w:pos="851"/>
        </w:tabs>
        <w:ind w:left="851"/>
        <w:rPr>
          <w:sz w:val="24"/>
          <w:szCs w:val="24"/>
        </w:rPr>
      </w:pPr>
      <w:r>
        <w:rPr>
          <w:sz w:val="24"/>
          <w:szCs w:val="24"/>
        </w:rPr>
        <w:t>5</w:t>
      </w:r>
      <w:r w:rsidR="00F50872" w:rsidRPr="00F03739">
        <w:rPr>
          <w:sz w:val="24"/>
          <w:szCs w:val="24"/>
        </w:rPr>
        <w:t xml:space="preserve">. </w:t>
      </w:r>
      <w:r>
        <w:rPr>
          <w:sz w:val="24"/>
          <w:szCs w:val="24"/>
        </w:rPr>
        <w:t>septem</w:t>
      </w:r>
      <w:r w:rsidR="00F50872" w:rsidRPr="00F03739">
        <w:rPr>
          <w:sz w:val="24"/>
          <w:szCs w:val="24"/>
        </w:rPr>
        <w:t>ber 20</w:t>
      </w:r>
      <w:r w:rsidR="002027EC">
        <w:rPr>
          <w:sz w:val="24"/>
          <w:szCs w:val="24"/>
        </w:rPr>
        <w:t>2</w:t>
      </w:r>
      <w:r>
        <w:rPr>
          <w:sz w:val="24"/>
          <w:szCs w:val="24"/>
        </w:rPr>
        <w:t>3</w:t>
      </w:r>
    </w:p>
    <w:p w:rsidR="00F50872" w:rsidRPr="00023C1D" w:rsidRDefault="00F50872" w:rsidP="00F50872"/>
    <w:p w:rsidR="00F50872" w:rsidRPr="00804778" w:rsidRDefault="00F50872" w:rsidP="00F50872"/>
    <w:p w:rsidR="009260DE" w:rsidRPr="00F50872" w:rsidRDefault="009260DE" w:rsidP="00F50872"/>
    <w:sectPr w:rsidR="009260DE" w:rsidRPr="00F5087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0872" w:rsidRDefault="00F50872">
      <w:r>
        <w:separator/>
      </w:r>
    </w:p>
  </w:endnote>
  <w:endnote w:type="continuationSeparator" w:id="0">
    <w:p w:rsidR="00F50872" w:rsidRDefault="00F50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50872">
      <w:rPr>
        <w:i/>
        <w:noProof/>
        <w:sz w:val="18"/>
        <w:szCs w:val="18"/>
      </w:rPr>
      <w:t>Dokument3719</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0872" w:rsidRDefault="00F50872">
      <w:r>
        <w:separator/>
      </w:r>
    </w:p>
  </w:footnote>
  <w:footnote w:type="continuationSeparator" w:id="0">
    <w:p w:rsidR="00F50872" w:rsidRDefault="00F508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A5D0CCC"/>
    <w:multiLevelType w:val="hybridMultilevel"/>
    <w:tmpl w:val="3CC000B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B72860"/>
    <w:multiLevelType w:val="hybridMultilevel"/>
    <w:tmpl w:val="500440F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3C93116"/>
    <w:multiLevelType w:val="hybridMultilevel"/>
    <w:tmpl w:val="B68CA29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440121C0"/>
    <w:multiLevelType w:val="hybridMultilevel"/>
    <w:tmpl w:val="11822BB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44D615FF"/>
    <w:multiLevelType w:val="hybridMultilevel"/>
    <w:tmpl w:val="0672C17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C1C5589"/>
    <w:multiLevelType w:val="hybridMultilevel"/>
    <w:tmpl w:val="57EC92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4E62040"/>
    <w:multiLevelType w:val="hybridMultilevel"/>
    <w:tmpl w:val="CAC6C00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762823F8"/>
    <w:multiLevelType w:val="hybridMultilevel"/>
    <w:tmpl w:val="4356887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0"/>
  </w:num>
  <w:num w:numId="8">
    <w:abstractNumId w:val="11"/>
  </w:num>
  <w:num w:numId="9">
    <w:abstractNumId w:val="12"/>
  </w:num>
  <w:num w:numId="10">
    <w:abstractNumId w:val="1"/>
  </w:num>
  <w:num w:numId="11">
    <w:abstractNumId w:val="6"/>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872"/>
    <w:rsid w:val="000259B9"/>
    <w:rsid w:val="00041491"/>
    <w:rsid w:val="00050D16"/>
    <w:rsid w:val="00074F2A"/>
    <w:rsid w:val="000A1CA8"/>
    <w:rsid w:val="000A466B"/>
    <w:rsid w:val="000B058C"/>
    <w:rsid w:val="000E4EE6"/>
    <w:rsid w:val="001454E2"/>
    <w:rsid w:val="002027EC"/>
    <w:rsid w:val="00206CE8"/>
    <w:rsid w:val="0021526C"/>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855179"/>
    <w:rsid w:val="00907F75"/>
    <w:rsid w:val="009260DE"/>
    <w:rsid w:val="0093258A"/>
    <w:rsid w:val="009C7BA3"/>
    <w:rsid w:val="009D1F5A"/>
    <w:rsid w:val="00A22C9B"/>
    <w:rsid w:val="00B003BF"/>
    <w:rsid w:val="00B373D7"/>
    <w:rsid w:val="00C36276"/>
    <w:rsid w:val="00C42586"/>
    <w:rsid w:val="00C60CCD"/>
    <w:rsid w:val="00C84483"/>
    <w:rsid w:val="00C95551"/>
    <w:rsid w:val="00CB20D7"/>
    <w:rsid w:val="00D020B0"/>
    <w:rsid w:val="00D041BE"/>
    <w:rsid w:val="00D11748"/>
    <w:rsid w:val="00D366CF"/>
    <w:rsid w:val="00E108AA"/>
    <w:rsid w:val="00E31812"/>
    <w:rsid w:val="00E3749A"/>
    <w:rsid w:val="00E7437F"/>
    <w:rsid w:val="00E865B8"/>
    <w:rsid w:val="00EC0B9B"/>
    <w:rsid w:val="00ED5E9F"/>
    <w:rsid w:val="00F50872"/>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40D0EB"/>
  <w15:chartTrackingRefBased/>
  <w15:docId w15:val="{009E09FD-A821-4333-9378-AEE6854D3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41BE"/>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F50872"/>
    <w:pPr>
      <w:ind w:left="708"/>
    </w:pPr>
    <w:rPr>
      <w:sz w:val="20"/>
      <w:lang w:val="nl-NL" w:eastAsia="nl-NL"/>
    </w:rPr>
  </w:style>
  <w:style w:type="character" w:styleId="Hyperlink">
    <w:name w:val="Hyperlink"/>
    <w:uiPriority w:val="99"/>
    <w:semiHidden/>
    <w:unhideWhenUsed/>
    <w:rsid w:val="00F50872"/>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93137185">
      <w:bodyDiv w:val="1"/>
      <w:marLeft w:val="0"/>
      <w:marRight w:val="0"/>
      <w:marTop w:val="0"/>
      <w:marBottom w:val="0"/>
      <w:divBdr>
        <w:top w:val="none" w:sz="0" w:space="0" w:color="auto"/>
        <w:left w:val="none" w:sz="0" w:space="0" w:color="auto"/>
        <w:bottom w:val="none" w:sz="0" w:space="0" w:color="auto"/>
        <w:right w:val="none" w:sz="0" w:space="0" w:color="auto"/>
      </w:divBdr>
    </w:div>
    <w:div w:id="1321349561">
      <w:bodyDiv w:val="1"/>
      <w:marLeft w:val="0"/>
      <w:marRight w:val="0"/>
      <w:marTop w:val="0"/>
      <w:marBottom w:val="0"/>
      <w:divBdr>
        <w:top w:val="none" w:sz="0" w:space="0" w:color="auto"/>
        <w:left w:val="none" w:sz="0" w:space="0" w:color="auto"/>
        <w:bottom w:val="none" w:sz="0" w:space="0" w:color="auto"/>
        <w:right w:val="none" w:sz="0" w:space="0" w:color="auto"/>
      </w:divBdr>
    </w:div>
    <w:div w:id="189931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0</TotalTime>
  <Pages>9</Pages>
  <Words>2302</Words>
  <Characters>15417</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17684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2020053353 pkt. 2</dc:description>
  <cp:lastModifiedBy>Helle Søndersted</cp:lastModifiedBy>
  <cp:revision>2</cp:revision>
  <cp:lastPrinted>2012-08-22T08:53:00Z</cp:lastPrinted>
  <dcterms:created xsi:type="dcterms:W3CDTF">2023-09-05T07:51:00Z</dcterms:created>
  <dcterms:modified xsi:type="dcterms:W3CDTF">2023-09-05T07:51:00Z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