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C46" w:rsidRPr="008F49E1" w:rsidRDefault="00711C46" w:rsidP="00711C46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006898A" wp14:editId="55D7461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711C46" w:rsidRPr="00C84483" w:rsidRDefault="00711C46" w:rsidP="00711C4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90EB3">
        <w:rPr>
          <w:szCs w:val="24"/>
        </w:rPr>
        <w:t xml:space="preserve">25. maj </w:t>
      </w:r>
      <w:r w:rsidR="00554082">
        <w:rPr>
          <w:szCs w:val="24"/>
        </w:rPr>
        <w:t>2022</w:t>
      </w:r>
    </w:p>
    <w:p w:rsidR="00711C46" w:rsidRPr="00C84483" w:rsidRDefault="00711C46" w:rsidP="00711C46">
      <w:pPr>
        <w:pStyle w:val="Titel"/>
        <w:jc w:val="left"/>
        <w:rPr>
          <w:b w:val="0"/>
          <w:szCs w:val="24"/>
        </w:rPr>
      </w:pPr>
    </w:p>
    <w:p w:rsidR="00711C46" w:rsidRPr="00C84483" w:rsidRDefault="00711C46" w:rsidP="00711C46">
      <w:pPr>
        <w:pStyle w:val="Titel"/>
        <w:jc w:val="left"/>
        <w:rPr>
          <w:b w:val="0"/>
          <w:szCs w:val="24"/>
        </w:rPr>
      </w:pPr>
    </w:p>
    <w:p w:rsidR="00711C46" w:rsidRPr="00C84483" w:rsidRDefault="00711C46" w:rsidP="00711C4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711C46" w:rsidRPr="00C84483" w:rsidRDefault="00711C46" w:rsidP="00711C46">
      <w:pPr>
        <w:jc w:val="center"/>
        <w:rPr>
          <w:b/>
          <w:sz w:val="24"/>
          <w:szCs w:val="24"/>
        </w:rPr>
      </w:pPr>
    </w:p>
    <w:p w:rsidR="00711C46" w:rsidRDefault="00711C46" w:rsidP="00711C4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711C46" w:rsidRPr="00C84483" w:rsidRDefault="00711C46" w:rsidP="00711C46">
      <w:pPr>
        <w:jc w:val="center"/>
        <w:rPr>
          <w:b/>
          <w:sz w:val="24"/>
          <w:szCs w:val="24"/>
        </w:rPr>
      </w:pPr>
    </w:p>
    <w:p w:rsidR="00711C46" w:rsidRPr="00C84483" w:rsidRDefault="00711C46" w:rsidP="00711C4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Octreoanne</w:t>
      </w:r>
      <w:proofErr w:type="spellEnd"/>
      <w:r>
        <w:rPr>
          <w:b/>
          <w:sz w:val="24"/>
          <w:szCs w:val="24"/>
        </w:rPr>
        <w:t>, pulver og solvens til depotinjektionsvæske, suspension</w:t>
      </w:r>
    </w:p>
    <w:p w:rsidR="00711C46" w:rsidRPr="00C84483" w:rsidRDefault="00711C46" w:rsidP="00711C46">
      <w:pPr>
        <w:jc w:val="both"/>
        <w:rPr>
          <w:sz w:val="24"/>
          <w:szCs w:val="24"/>
        </w:rPr>
      </w:pPr>
    </w:p>
    <w:p w:rsidR="00711C46" w:rsidRPr="00DA70CD" w:rsidRDefault="00711C46" w:rsidP="00711C46">
      <w:pPr>
        <w:jc w:val="both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0.</w:t>
      </w:r>
      <w:r w:rsidRPr="00DA70CD">
        <w:rPr>
          <w:b/>
          <w:sz w:val="24"/>
          <w:szCs w:val="24"/>
        </w:rPr>
        <w:tab/>
        <w:t>D.SP.NR.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>30969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1.</w:t>
      </w:r>
      <w:r w:rsidRPr="00DA70CD">
        <w:rPr>
          <w:b/>
          <w:sz w:val="24"/>
          <w:szCs w:val="24"/>
        </w:rPr>
        <w:tab/>
        <w:t>LÆGEMIDLETS NAVN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Octreoanne</w:t>
      </w:r>
      <w:proofErr w:type="spellEnd"/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2.</w:t>
      </w:r>
      <w:r w:rsidRPr="00DA70CD">
        <w:rPr>
          <w:b/>
          <w:sz w:val="24"/>
          <w:szCs w:val="24"/>
        </w:rPr>
        <w:tab/>
        <w:t>KVALITATIV OG KVANTITATIV SAMMENSÆTNING</w:t>
      </w:r>
    </w:p>
    <w:p w:rsidR="00711C46" w:rsidRPr="00DA70CD" w:rsidRDefault="00711C46" w:rsidP="00711C46">
      <w:pPr>
        <w:ind w:left="851"/>
        <w:rPr>
          <w:sz w:val="24"/>
          <w:szCs w:val="24"/>
          <w:lang w:eastAsia="da-DK"/>
        </w:rPr>
      </w:pPr>
      <w:r w:rsidRPr="00DA70CD">
        <w:rPr>
          <w:sz w:val="24"/>
          <w:szCs w:val="24"/>
        </w:rPr>
        <w:t xml:space="preserve">Hvert hætteglas indeholder </w:t>
      </w:r>
      <w:proofErr w:type="spellStart"/>
      <w:r w:rsidRPr="00DA70CD">
        <w:rPr>
          <w:sz w:val="24"/>
          <w:szCs w:val="24"/>
        </w:rPr>
        <w:t>octreotidacetat</w:t>
      </w:r>
      <w:proofErr w:type="spellEnd"/>
      <w:r w:rsidRPr="00DA70CD">
        <w:rPr>
          <w:sz w:val="24"/>
          <w:szCs w:val="24"/>
        </w:rPr>
        <w:t xml:space="preserve"> svarende til 10 mg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>.</w:t>
      </w:r>
    </w:p>
    <w:p w:rsidR="00711C46" w:rsidRPr="00DA70CD" w:rsidRDefault="00711C46" w:rsidP="00711C46">
      <w:pPr>
        <w:ind w:left="851"/>
        <w:jc w:val="both"/>
        <w:rPr>
          <w:sz w:val="24"/>
          <w:szCs w:val="24"/>
        </w:rPr>
      </w:pPr>
      <w:r w:rsidRPr="00DA70CD">
        <w:rPr>
          <w:sz w:val="24"/>
          <w:szCs w:val="24"/>
        </w:rPr>
        <w:t xml:space="preserve">Hvert hætteglas indeholder </w:t>
      </w:r>
      <w:proofErr w:type="spellStart"/>
      <w:r w:rsidRPr="00DA70CD">
        <w:rPr>
          <w:sz w:val="24"/>
          <w:szCs w:val="24"/>
        </w:rPr>
        <w:t>octreotidacetat</w:t>
      </w:r>
      <w:proofErr w:type="spellEnd"/>
      <w:r w:rsidRPr="00DA70CD">
        <w:rPr>
          <w:sz w:val="24"/>
          <w:szCs w:val="24"/>
        </w:rPr>
        <w:t xml:space="preserve"> svarende til 20 mg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>.</w:t>
      </w:r>
    </w:p>
    <w:p w:rsidR="00711C46" w:rsidRPr="00DA70CD" w:rsidRDefault="00711C46" w:rsidP="00711C46">
      <w:pPr>
        <w:ind w:left="851"/>
        <w:jc w:val="both"/>
        <w:rPr>
          <w:sz w:val="24"/>
          <w:szCs w:val="24"/>
        </w:rPr>
      </w:pPr>
      <w:r w:rsidRPr="00DA70CD">
        <w:rPr>
          <w:sz w:val="24"/>
          <w:szCs w:val="24"/>
        </w:rPr>
        <w:t xml:space="preserve">Hvert hætteglas indeholder </w:t>
      </w:r>
      <w:proofErr w:type="spellStart"/>
      <w:r w:rsidRPr="00DA70CD">
        <w:rPr>
          <w:sz w:val="24"/>
          <w:szCs w:val="24"/>
        </w:rPr>
        <w:t>octreotidacetat</w:t>
      </w:r>
      <w:proofErr w:type="spellEnd"/>
      <w:r w:rsidRPr="00DA70CD">
        <w:rPr>
          <w:sz w:val="24"/>
          <w:szCs w:val="24"/>
        </w:rPr>
        <w:t xml:space="preserve"> svarende til 30 mg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>.</w:t>
      </w:r>
    </w:p>
    <w:p w:rsidR="00711C46" w:rsidRPr="00DA70CD" w:rsidRDefault="00711C46" w:rsidP="00711C46">
      <w:pPr>
        <w:ind w:left="851"/>
        <w:jc w:val="both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1"/>
        <w:jc w:val="both"/>
        <w:rPr>
          <w:spacing w:val="-3"/>
          <w:sz w:val="24"/>
          <w:szCs w:val="24"/>
        </w:rPr>
      </w:pPr>
      <w:r w:rsidRPr="00DA70CD">
        <w:rPr>
          <w:sz w:val="24"/>
          <w:szCs w:val="24"/>
        </w:rPr>
        <w:t xml:space="preserve">Alle hjælpestoffer er anført under </w:t>
      </w:r>
      <w:r w:rsidRPr="00DA70CD">
        <w:rPr>
          <w:spacing w:val="-3"/>
          <w:sz w:val="24"/>
          <w:szCs w:val="24"/>
        </w:rPr>
        <w:t>pkt. 6.1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3.</w:t>
      </w:r>
      <w:r w:rsidRPr="00DA70CD">
        <w:rPr>
          <w:b/>
          <w:sz w:val="24"/>
          <w:szCs w:val="24"/>
        </w:rPr>
        <w:tab/>
        <w:t>LÆGEMIDDELFORM</w:t>
      </w:r>
    </w:p>
    <w:p w:rsidR="00711C46" w:rsidRPr="00DA70CD" w:rsidRDefault="00711C46" w:rsidP="00711C46">
      <w:pPr>
        <w:widowControl w:val="0"/>
        <w:ind w:left="851"/>
        <w:rPr>
          <w:sz w:val="24"/>
          <w:szCs w:val="24"/>
          <w:lang w:eastAsia="da-DK"/>
        </w:rPr>
      </w:pPr>
      <w:r w:rsidRPr="00DA70CD">
        <w:rPr>
          <w:sz w:val="24"/>
          <w:szCs w:val="24"/>
        </w:rPr>
        <w:t>Pulver og solvens til depotinjektionsvæske, suspension.</w:t>
      </w:r>
    </w:p>
    <w:p w:rsidR="00711C46" w:rsidRPr="00DA70CD" w:rsidRDefault="00711C46" w:rsidP="00711C46">
      <w:pPr>
        <w:widowControl w:val="0"/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Pulver: </w:t>
      </w:r>
      <w:r>
        <w:rPr>
          <w:sz w:val="24"/>
          <w:szCs w:val="24"/>
        </w:rPr>
        <w:t>H</w:t>
      </w:r>
      <w:r w:rsidRPr="00DA70CD">
        <w:rPr>
          <w:sz w:val="24"/>
          <w:szCs w:val="24"/>
        </w:rPr>
        <w:t>vidt til råhvidt pulver, frit for fremmede partikler.</w:t>
      </w:r>
    </w:p>
    <w:p w:rsidR="00711C46" w:rsidRPr="00DA70CD" w:rsidRDefault="00711C46" w:rsidP="00711C46">
      <w:pPr>
        <w:widowControl w:val="0"/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Solvens: </w:t>
      </w:r>
      <w:r>
        <w:rPr>
          <w:sz w:val="24"/>
          <w:szCs w:val="24"/>
        </w:rPr>
        <w:t>K</w:t>
      </w:r>
      <w:r w:rsidRPr="00DA70CD">
        <w:rPr>
          <w:sz w:val="24"/>
          <w:szCs w:val="24"/>
        </w:rPr>
        <w:t>lar, farveløs opløsning, stort set frit for partikler.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4.</w:t>
      </w:r>
      <w:r w:rsidRPr="00DA70CD">
        <w:rPr>
          <w:b/>
          <w:sz w:val="24"/>
          <w:szCs w:val="24"/>
        </w:rPr>
        <w:tab/>
        <w:t>KLINISKE OPLYSNINGER</w:t>
      </w:r>
    </w:p>
    <w:p w:rsidR="00711C46" w:rsidRPr="00DA70CD" w:rsidRDefault="00711C46" w:rsidP="00711C46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A70CD">
        <w:rPr>
          <w:b/>
          <w:sz w:val="24"/>
          <w:szCs w:val="24"/>
        </w:rPr>
        <w:t>4.1</w:t>
      </w:r>
      <w:r w:rsidRPr="00DA70CD">
        <w:rPr>
          <w:b/>
          <w:sz w:val="24"/>
          <w:szCs w:val="24"/>
        </w:rPr>
        <w:tab/>
        <w:t>Terapeutiske indikationer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  <w:lang w:eastAsia="da-DK"/>
        </w:rPr>
      </w:pPr>
      <w:r w:rsidRPr="00DA70CD">
        <w:rPr>
          <w:sz w:val="24"/>
          <w:szCs w:val="24"/>
        </w:rPr>
        <w:t>Behandling af patienter med akromegali, hvor operation ikke kan gennemføres eller ikke har vist tilstrækkelig effekt, eller midlertidigt indtil strålebehandling er fuldt effektiv (se pkt. 4.2).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 xml:space="preserve">Behandling af patienter med symptomer forbundet med funktionelle </w:t>
      </w:r>
      <w:proofErr w:type="spellStart"/>
      <w:r w:rsidRPr="00DA70CD">
        <w:rPr>
          <w:sz w:val="24"/>
          <w:szCs w:val="24"/>
        </w:rPr>
        <w:t>gastro-entero</w:t>
      </w:r>
      <w:proofErr w:type="spellEnd"/>
      <w:r w:rsidRPr="00DA70CD">
        <w:rPr>
          <w:sz w:val="24"/>
          <w:szCs w:val="24"/>
        </w:rPr>
        <w:t xml:space="preserve">- </w:t>
      </w:r>
      <w:proofErr w:type="spellStart"/>
      <w:r w:rsidRPr="00DA70CD">
        <w:rPr>
          <w:sz w:val="24"/>
          <w:szCs w:val="24"/>
        </w:rPr>
        <w:t>pankreatiske</w:t>
      </w:r>
      <w:proofErr w:type="spellEnd"/>
      <w:r w:rsidRPr="00DA70CD">
        <w:rPr>
          <w:sz w:val="24"/>
          <w:szCs w:val="24"/>
        </w:rPr>
        <w:t xml:space="preserve"> endokrine tumorer såsom </w:t>
      </w:r>
      <w:proofErr w:type="spellStart"/>
      <w:r w:rsidRPr="00DA70CD">
        <w:rPr>
          <w:sz w:val="24"/>
          <w:szCs w:val="24"/>
        </w:rPr>
        <w:t>karcinoide</w:t>
      </w:r>
      <w:proofErr w:type="spellEnd"/>
      <w:r w:rsidRPr="00DA70CD">
        <w:rPr>
          <w:sz w:val="24"/>
          <w:szCs w:val="24"/>
        </w:rPr>
        <w:t xml:space="preserve"> tumorer med træk af </w:t>
      </w:r>
      <w:proofErr w:type="spellStart"/>
      <w:r w:rsidRPr="00DA70CD">
        <w:rPr>
          <w:sz w:val="24"/>
          <w:szCs w:val="24"/>
        </w:rPr>
        <w:t>karcinoidt</w:t>
      </w:r>
      <w:proofErr w:type="spellEnd"/>
      <w:r w:rsidRPr="00DA70CD">
        <w:rPr>
          <w:sz w:val="24"/>
          <w:szCs w:val="24"/>
        </w:rPr>
        <w:t xml:space="preserve"> syndrom (se pkt. 5.1)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 xml:space="preserve">Behandling af patienter med fremskredne </w:t>
      </w:r>
      <w:proofErr w:type="spellStart"/>
      <w:r w:rsidRPr="00DA70CD">
        <w:rPr>
          <w:sz w:val="24"/>
          <w:szCs w:val="24"/>
        </w:rPr>
        <w:t>neuroendokrine</w:t>
      </w:r>
      <w:proofErr w:type="spellEnd"/>
      <w:r w:rsidRPr="00DA70CD">
        <w:rPr>
          <w:sz w:val="24"/>
          <w:szCs w:val="24"/>
        </w:rPr>
        <w:t xml:space="preserve"> tumorer i mave-tarm-kanalen eller ved ukendt primær tumor, hvor lokalisation uden for mave-tarm-kanalen kan udelukkes.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 xml:space="preserve">Behandling af TSH-udskillende </w:t>
      </w:r>
      <w:proofErr w:type="spellStart"/>
      <w:r w:rsidRPr="00DA70CD">
        <w:rPr>
          <w:sz w:val="24"/>
          <w:szCs w:val="24"/>
        </w:rPr>
        <w:t>hypofyseadenomer</w:t>
      </w:r>
      <w:proofErr w:type="spellEnd"/>
      <w:r w:rsidRPr="00DA70CD">
        <w:rPr>
          <w:sz w:val="24"/>
          <w:szCs w:val="24"/>
        </w:rPr>
        <w:t>:</w:t>
      </w:r>
    </w:p>
    <w:p w:rsidR="00711C46" w:rsidRPr="00DA70CD" w:rsidRDefault="00711C46" w:rsidP="00711C46">
      <w:pPr>
        <w:widowControl w:val="0"/>
        <w:numPr>
          <w:ilvl w:val="1"/>
          <w:numId w:val="6"/>
        </w:numPr>
        <w:tabs>
          <w:tab w:val="left" w:pos="-720"/>
          <w:tab w:val="left" w:pos="0"/>
          <w:tab w:val="left" w:pos="850"/>
          <w:tab w:val="left" w:pos="1560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hanging="588"/>
        <w:rPr>
          <w:sz w:val="24"/>
          <w:szCs w:val="24"/>
        </w:rPr>
      </w:pPr>
      <w:r w:rsidRPr="00DA70CD">
        <w:rPr>
          <w:sz w:val="24"/>
          <w:szCs w:val="24"/>
        </w:rPr>
        <w:t>når sekretion ikke er normaliseret efter operation og/eller strålebehandling</w:t>
      </w:r>
    </w:p>
    <w:p w:rsidR="00711C46" w:rsidRPr="00DA70CD" w:rsidRDefault="00711C46" w:rsidP="00711C46">
      <w:pPr>
        <w:widowControl w:val="0"/>
        <w:numPr>
          <w:ilvl w:val="1"/>
          <w:numId w:val="6"/>
        </w:numPr>
        <w:tabs>
          <w:tab w:val="left" w:pos="-720"/>
          <w:tab w:val="left" w:pos="0"/>
          <w:tab w:val="left" w:pos="850"/>
          <w:tab w:val="left" w:pos="1560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hanging="588"/>
        <w:rPr>
          <w:sz w:val="24"/>
          <w:szCs w:val="24"/>
        </w:rPr>
      </w:pPr>
      <w:r w:rsidRPr="00DA70CD">
        <w:rPr>
          <w:sz w:val="24"/>
          <w:szCs w:val="24"/>
        </w:rPr>
        <w:lastRenderedPageBreak/>
        <w:t>hos patienter, hvor operation ikke er relevant</w:t>
      </w:r>
    </w:p>
    <w:p w:rsidR="00711C46" w:rsidRPr="00DA70CD" w:rsidRDefault="00711C46" w:rsidP="00711C46">
      <w:pPr>
        <w:widowControl w:val="0"/>
        <w:numPr>
          <w:ilvl w:val="1"/>
          <w:numId w:val="6"/>
        </w:numPr>
        <w:tabs>
          <w:tab w:val="left" w:pos="-720"/>
          <w:tab w:val="left" w:pos="0"/>
          <w:tab w:val="left" w:pos="850"/>
          <w:tab w:val="left" w:pos="1560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hanging="588"/>
        <w:rPr>
          <w:sz w:val="24"/>
          <w:szCs w:val="24"/>
        </w:rPr>
      </w:pPr>
      <w:r w:rsidRPr="00DA70CD">
        <w:rPr>
          <w:sz w:val="24"/>
          <w:szCs w:val="24"/>
        </w:rPr>
        <w:t>hos strålebehandlede patienter, indtil strålebehandling er effektiv.</w:t>
      </w:r>
    </w:p>
    <w:p w:rsidR="00711C46" w:rsidRPr="00DA70CD" w:rsidRDefault="00711C46" w:rsidP="00711C46">
      <w:pPr>
        <w:tabs>
          <w:tab w:val="left" w:pos="851"/>
        </w:tabs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4.2</w:t>
      </w:r>
      <w:r w:rsidRPr="00DA70CD">
        <w:rPr>
          <w:b/>
          <w:sz w:val="24"/>
          <w:szCs w:val="24"/>
        </w:rPr>
        <w:tab/>
        <w:t>Dosering og indgivelsesmåde</w:t>
      </w:r>
    </w:p>
    <w:p w:rsidR="00711C46" w:rsidRDefault="00711C46" w:rsidP="00711C46">
      <w:pPr>
        <w:ind w:left="851"/>
        <w:rPr>
          <w:sz w:val="24"/>
          <w:szCs w:val="24"/>
        </w:rPr>
      </w:pPr>
    </w:p>
    <w:p w:rsidR="00711C46" w:rsidRPr="00656993" w:rsidRDefault="00711C46" w:rsidP="00711C46">
      <w:pPr>
        <w:ind w:left="851"/>
        <w:rPr>
          <w:sz w:val="24"/>
          <w:szCs w:val="24"/>
          <w:u w:val="single"/>
          <w:lang w:eastAsia="da-DK"/>
        </w:rPr>
      </w:pPr>
      <w:r w:rsidRPr="00656993">
        <w:rPr>
          <w:sz w:val="24"/>
          <w:szCs w:val="24"/>
          <w:u w:val="single"/>
        </w:rPr>
        <w:t>Dosering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656993" w:rsidRDefault="00711C46" w:rsidP="00711C46">
      <w:pPr>
        <w:ind w:left="851"/>
        <w:rPr>
          <w:i/>
          <w:sz w:val="24"/>
          <w:szCs w:val="24"/>
          <w:u w:val="single"/>
        </w:rPr>
      </w:pPr>
      <w:r w:rsidRPr="00656993">
        <w:rPr>
          <w:i/>
          <w:sz w:val="24"/>
          <w:szCs w:val="24"/>
          <w:u w:val="single"/>
        </w:rPr>
        <w:t>Akromegali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Det anbefales at starte behandlingen med 20 mg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hver 4. uge i 3 måneder. </w:t>
      </w:r>
      <w:r w:rsidRPr="00DA70CD">
        <w:rPr>
          <w:sz w:val="24"/>
          <w:szCs w:val="24"/>
          <w:lang w:eastAsia="zh-TW"/>
        </w:rPr>
        <w:t xml:space="preserve">Patienter i behandling med </w:t>
      </w:r>
      <w:proofErr w:type="spellStart"/>
      <w:r w:rsidRPr="00DA70CD">
        <w:rPr>
          <w:sz w:val="24"/>
          <w:szCs w:val="24"/>
          <w:lang w:eastAsia="zh-TW"/>
        </w:rPr>
        <w:t>s.c</w:t>
      </w:r>
      <w:proofErr w:type="spellEnd"/>
      <w:r w:rsidRPr="00DA70CD">
        <w:rPr>
          <w:sz w:val="24"/>
          <w:szCs w:val="24"/>
          <w:lang w:eastAsia="zh-TW"/>
        </w:rPr>
        <w:t xml:space="preserve">. </w:t>
      </w:r>
      <w:proofErr w:type="spellStart"/>
      <w:r w:rsidRPr="00DA70CD">
        <w:rPr>
          <w:sz w:val="24"/>
          <w:szCs w:val="24"/>
          <w:lang w:eastAsia="zh-TW"/>
        </w:rPr>
        <w:t>octreotid</w:t>
      </w:r>
      <w:proofErr w:type="spellEnd"/>
      <w:r w:rsidRPr="00DA70CD">
        <w:rPr>
          <w:sz w:val="24"/>
          <w:szCs w:val="24"/>
          <w:lang w:eastAsia="zh-TW"/>
        </w:rPr>
        <w:t xml:space="preserve"> kan påbegynde behandling med </w:t>
      </w:r>
      <w:proofErr w:type="spellStart"/>
      <w:r w:rsidRPr="00DA70CD">
        <w:rPr>
          <w:sz w:val="24"/>
          <w:szCs w:val="24"/>
          <w:lang w:eastAsia="zh-TW"/>
        </w:rPr>
        <w:t>Octreoanne</w:t>
      </w:r>
      <w:proofErr w:type="spellEnd"/>
      <w:r w:rsidRPr="00DA70CD">
        <w:rPr>
          <w:sz w:val="24"/>
          <w:szCs w:val="24"/>
          <w:lang w:eastAsia="zh-TW"/>
        </w:rPr>
        <w:t xml:space="preserve"> dagen efter sidste injektion af </w:t>
      </w:r>
      <w:proofErr w:type="spellStart"/>
      <w:r w:rsidRPr="00DA70CD">
        <w:rPr>
          <w:sz w:val="24"/>
          <w:szCs w:val="24"/>
          <w:lang w:eastAsia="zh-TW"/>
        </w:rPr>
        <w:t>s.c</w:t>
      </w:r>
      <w:proofErr w:type="spellEnd"/>
      <w:r w:rsidRPr="00DA70CD">
        <w:rPr>
          <w:sz w:val="24"/>
          <w:szCs w:val="24"/>
          <w:lang w:eastAsia="zh-TW"/>
        </w:rPr>
        <w:t xml:space="preserve">. </w:t>
      </w:r>
      <w:proofErr w:type="spellStart"/>
      <w:r w:rsidRPr="00DA70CD">
        <w:rPr>
          <w:sz w:val="24"/>
          <w:szCs w:val="24"/>
          <w:lang w:eastAsia="zh-TW"/>
        </w:rPr>
        <w:t>octreotid</w:t>
      </w:r>
      <w:proofErr w:type="spellEnd"/>
      <w:r w:rsidRPr="00DA70CD">
        <w:rPr>
          <w:sz w:val="24"/>
          <w:szCs w:val="24"/>
          <w:lang w:eastAsia="zh-TW"/>
        </w:rPr>
        <w:t>. Efterfølgende dosisjusteringer bør baseres på serumkoncentrationen af væksthormon (GH) og insulinlignende vækstfaktor 1/</w:t>
      </w:r>
      <w:proofErr w:type="spellStart"/>
      <w:r w:rsidRPr="00DA70CD">
        <w:rPr>
          <w:sz w:val="24"/>
          <w:szCs w:val="24"/>
          <w:lang w:eastAsia="zh-TW"/>
        </w:rPr>
        <w:t>somatomedin</w:t>
      </w:r>
      <w:proofErr w:type="spellEnd"/>
      <w:r w:rsidRPr="00DA70CD">
        <w:rPr>
          <w:sz w:val="24"/>
          <w:szCs w:val="24"/>
          <w:lang w:eastAsia="zh-TW"/>
        </w:rPr>
        <w:t xml:space="preserve"> C (IGF-</w:t>
      </w:r>
      <w:proofErr w:type="gramStart"/>
      <w:r w:rsidRPr="00DA70CD">
        <w:rPr>
          <w:sz w:val="24"/>
          <w:szCs w:val="24"/>
          <w:lang w:eastAsia="zh-TW"/>
        </w:rPr>
        <w:t>1)-</w:t>
      </w:r>
      <w:proofErr w:type="gramEnd"/>
      <w:r w:rsidRPr="00DA70CD">
        <w:rPr>
          <w:sz w:val="24"/>
          <w:szCs w:val="24"/>
          <w:lang w:eastAsia="zh-TW"/>
        </w:rPr>
        <w:t>koncentration og på kliniske symptomer.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>Hos patienter, hvor kliniske symptomer og biokemiske parametre (GH, IGF-1) ikke er tilstrækkeligt kontrolleret (GH-koncentration stadig over 2,5 mikrogram/l) inden for denne 3-måneders periode, kan dosis øges til 30 mg hver 4. uge. Hvis GH, IGF-1 og/eller symptomer ikke er tilstrækkeligt kontrolleret efter 3 måneder ved en dosis på 30 mg, kan dosis øges til 40 mg hver 4. uge.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Hos patienter med en GH-koncentration, der konsekvent er mindre end 1 mikrogram/l, hvor IGF-1-serum-koncentrationen er normaliseret, og hvor de fleste reversible tegn/symptomer på akromegali er forsvundet efter 3 måneders behandling med 20 mg, kan 10 mg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gives hver 4.uge. Dog anbefales tæt monitorering af koncentrationen af GH og IGF-1 samt af kliniske tegn/symptomer ved denne lave dosis af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>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ab/>
      </w:r>
      <w:r w:rsidRPr="00DA70CD">
        <w:rPr>
          <w:sz w:val="24"/>
          <w:szCs w:val="24"/>
        </w:rPr>
        <w:tab/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pacing w:val="-2"/>
          <w:sz w:val="24"/>
          <w:szCs w:val="24"/>
        </w:rPr>
        <w:t xml:space="preserve">Hos patienter i stabil dosering med </w:t>
      </w:r>
      <w:proofErr w:type="spellStart"/>
      <w:r w:rsidRPr="00DA70CD">
        <w:rPr>
          <w:spacing w:val="-2"/>
          <w:sz w:val="24"/>
          <w:szCs w:val="24"/>
        </w:rPr>
        <w:t>Octreoanne</w:t>
      </w:r>
      <w:proofErr w:type="spellEnd"/>
      <w:r w:rsidRPr="00DA70CD">
        <w:rPr>
          <w:spacing w:val="-2"/>
          <w:sz w:val="24"/>
          <w:szCs w:val="24"/>
        </w:rPr>
        <w:t xml:space="preserve"> bør </w:t>
      </w:r>
      <w:r w:rsidRPr="00DA70CD">
        <w:rPr>
          <w:sz w:val="24"/>
          <w:szCs w:val="24"/>
        </w:rPr>
        <w:t>GH</w:t>
      </w:r>
      <w:r w:rsidRPr="00DA70CD">
        <w:rPr>
          <w:spacing w:val="-2"/>
          <w:sz w:val="24"/>
          <w:szCs w:val="24"/>
        </w:rPr>
        <w:t xml:space="preserve"> og IGF-1 vurderes hver 6.</w:t>
      </w:r>
      <w:r w:rsidRPr="00DA70CD">
        <w:rPr>
          <w:sz w:val="24"/>
          <w:szCs w:val="24"/>
        </w:rPr>
        <w:t> måned.</w:t>
      </w:r>
    </w:p>
    <w:p w:rsidR="00711C46" w:rsidRPr="00DA70CD" w:rsidRDefault="00711C46" w:rsidP="00711C46">
      <w:pPr>
        <w:ind w:left="851"/>
        <w:rPr>
          <w:b/>
          <w:sz w:val="24"/>
          <w:szCs w:val="24"/>
        </w:rPr>
      </w:pPr>
    </w:p>
    <w:p w:rsidR="00711C46" w:rsidRPr="008B053E" w:rsidRDefault="00711C46" w:rsidP="00711C46">
      <w:pPr>
        <w:ind w:left="851"/>
        <w:rPr>
          <w:i/>
          <w:sz w:val="24"/>
          <w:szCs w:val="24"/>
          <w:u w:val="single"/>
        </w:rPr>
      </w:pPr>
      <w:proofErr w:type="spellStart"/>
      <w:r w:rsidRPr="008B053E">
        <w:rPr>
          <w:i/>
          <w:sz w:val="24"/>
          <w:szCs w:val="24"/>
          <w:u w:val="single"/>
        </w:rPr>
        <w:t>Gastro-entero-pankreatiske</w:t>
      </w:r>
      <w:proofErr w:type="spellEnd"/>
      <w:r w:rsidRPr="008B053E">
        <w:rPr>
          <w:i/>
          <w:sz w:val="24"/>
          <w:szCs w:val="24"/>
          <w:u w:val="single"/>
        </w:rPr>
        <w:t xml:space="preserve"> endokrine tumorer</w:t>
      </w:r>
    </w:p>
    <w:p w:rsidR="00711C46" w:rsidRPr="00DA70CD" w:rsidRDefault="00711C46" w:rsidP="00711C46">
      <w:pPr>
        <w:ind w:left="851"/>
        <w:rPr>
          <w:b/>
          <w:sz w:val="24"/>
          <w:szCs w:val="24"/>
        </w:rPr>
      </w:pPr>
    </w:p>
    <w:p w:rsidR="00711C46" w:rsidRPr="00DA70CD" w:rsidRDefault="00711C46" w:rsidP="00711C46">
      <w:pPr>
        <w:ind w:left="851"/>
        <w:rPr>
          <w:i/>
          <w:sz w:val="24"/>
          <w:szCs w:val="24"/>
        </w:rPr>
      </w:pPr>
      <w:r w:rsidRPr="00DA70CD">
        <w:rPr>
          <w:i/>
          <w:sz w:val="24"/>
          <w:szCs w:val="24"/>
        </w:rPr>
        <w:t xml:space="preserve">Behandling af patienter med symptomer associeret med funktionelle </w:t>
      </w:r>
      <w:proofErr w:type="spellStart"/>
      <w:r w:rsidRPr="00DA70CD">
        <w:rPr>
          <w:i/>
          <w:sz w:val="24"/>
          <w:szCs w:val="24"/>
        </w:rPr>
        <w:t>gastro-entero-pankreatiske</w:t>
      </w:r>
      <w:proofErr w:type="spellEnd"/>
      <w:r w:rsidRPr="00DA70CD">
        <w:rPr>
          <w:i/>
          <w:sz w:val="24"/>
          <w:szCs w:val="24"/>
        </w:rPr>
        <w:t xml:space="preserve"> </w:t>
      </w:r>
      <w:proofErr w:type="spellStart"/>
      <w:r w:rsidRPr="00DA70CD">
        <w:rPr>
          <w:i/>
          <w:sz w:val="24"/>
          <w:szCs w:val="24"/>
        </w:rPr>
        <w:t>neuroendokrine</w:t>
      </w:r>
      <w:proofErr w:type="spellEnd"/>
      <w:r w:rsidRPr="00DA70CD">
        <w:rPr>
          <w:i/>
          <w:sz w:val="24"/>
          <w:szCs w:val="24"/>
        </w:rPr>
        <w:t xml:space="preserve"> tumorer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Det anbefales at starte behandling med 20 mg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hver 4. uge. Patienter i behandling med </w:t>
      </w:r>
      <w:proofErr w:type="spellStart"/>
      <w:r w:rsidRPr="00DA70CD">
        <w:rPr>
          <w:sz w:val="24"/>
          <w:szCs w:val="24"/>
        </w:rPr>
        <w:t>s.c</w:t>
      </w:r>
      <w:proofErr w:type="spellEnd"/>
      <w:r w:rsidRPr="00DA70CD">
        <w:rPr>
          <w:sz w:val="24"/>
          <w:szCs w:val="24"/>
        </w:rPr>
        <w:t xml:space="preserve">.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bør fortsætte med den tidligere anvendte effektive dosis i 2 uger efter den første injektion af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>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ab/>
      </w:r>
    </w:p>
    <w:p w:rsidR="00711C46" w:rsidRPr="00DA70CD" w:rsidRDefault="00711C46" w:rsidP="00711C46">
      <w:pPr>
        <w:ind w:left="851"/>
        <w:rPr>
          <w:sz w:val="24"/>
          <w:szCs w:val="24"/>
          <w:lang w:eastAsia="zh-TW"/>
        </w:rPr>
      </w:pPr>
      <w:r w:rsidRPr="00DA70CD">
        <w:rPr>
          <w:sz w:val="24"/>
          <w:szCs w:val="24"/>
          <w:lang w:eastAsia="zh-TW"/>
        </w:rPr>
        <w:t xml:space="preserve">Hos patienter, hvis symptomer og biologiske markører er velkontrollerede efter 3 måneders behandling, kan dosis reduceres til 10 mg </w:t>
      </w:r>
      <w:proofErr w:type="spellStart"/>
      <w:r w:rsidRPr="00DA70CD">
        <w:rPr>
          <w:sz w:val="24"/>
          <w:szCs w:val="24"/>
          <w:lang w:eastAsia="zh-TW"/>
        </w:rPr>
        <w:t>Octreoanne</w:t>
      </w:r>
      <w:proofErr w:type="spellEnd"/>
      <w:r w:rsidRPr="00DA70CD">
        <w:rPr>
          <w:sz w:val="24"/>
          <w:szCs w:val="24"/>
          <w:lang w:eastAsia="zh-TW"/>
        </w:rPr>
        <w:t xml:space="preserve"> hver 4. uge.</w:t>
      </w:r>
    </w:p>
    <w:p w:rsidR="00711C46" w:rsidRPr="00DA70CD" w:rsidRDefault="00711C46" w:rsidP="00711C46">
      <w:pPr>
        <w:ind w:left="851"/>
        <w:rPr>
          <w:sz w:val="24"/>
          <w:szCs w:val="24"/>
          <w:lang w:eastAsia="da-DK"/>
        </w:rPr>
      </w:pP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Hos patienter, hvis symptomer kun er delvist kontrolleret efter 3 måneders behandling, kan dosis øges til 30 mg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hver 4. uge. 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På dage, hvor symptomerne forbundet med </w:t>
      </w:r>
      <w:proofErr w:type="spellStart"/>
      <w:r w:rsidRPr="00DA70CD">
        <w:rPr>
          <w:sz w:val="24"/>
          <w:szCs w:val="24"/>
        </w:rPr>
        <w:t>gastro-entero-pankreatiske</w:t>
      </w:r>
      <w:proofErr w:type="spellEnd"/>
      <w:r w:rsidRPr="00DA70CD">
        <w:rPr>
          <w:sz w:val="24"/>
          <w:szCs w:val="24"/>
        </w:rPr>
        <w:t xml:space="preserve"> tumorer evt. forværres under behandling med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>, anbefales det</w:t>
      </w:r>
      <w:r w:rsidRPr="00DA70CD">
        <w:rPr>
          <w:sz w:val="24"/>
          <w:szCs w:val="24"/>
          <w:lang w:eastAsia="zh-TW"/>
        </w:rPr>
        <w:t xml:space="preserve"> i tillæg </w:t>
      </w:r>
      <w:r w:rsidRPr="00DA70CD">
        <w:rPr>
          <w:sz w:val="24"/>
          <w:szCs w:val="24"/>
        </w:rPr>
        <w:t xml:space="preserve">at administrere </w:t>
      </w:r>
      <w:proofErr w:type="spellStart"/>
      <w:r w:rsidRPr="00DA70CD">
        <w:rPr>
          <w:sz w:val="24"/>
          <w:szCs w:val="24"/>
        </w:rPr>
        <w:t>s.c</w:t>
      </w:r>
      <w:proofErr w:type="spellEnd"/>
      <w:r w:rsidRPr="00DA70CD">
        <w:rPr>
          <w:sz w:val="24"/>
          <w:szCs w:val="24"/>
        </w:rPr>
        <w:t xml:space="preserve">.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med en dosis svarende til den, der blev anvendt, før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-behandlingen blev påbegyndt. Dette kan forekomme i de første 2 måneder, indtil terapeutisk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>-koncentration er nået.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711C46">
      <w:pPr>
        <w:ind w:left="851"/>
        <w:rPr>
          <w:i/>
          <w:sz w:val="24"/>
          <w:szCs w:val="24"/>
        </w:rPr>
      </w:pPr>
      <w:r w:rsidRPr="00DA70CD">
        <w:rPr>
          <w:i/>
          <w:sz w:val="24"/>
          <w:szCs w:val="24"/>
        </w:rPr>
        <w:lastRenderedPageBreak/>
        <w:t xml:space="preserve">Behandling af patienter med fremskredne </w:t>
      </w:r>
      <w:proofErr w:type="spellStart"/>
      <w:r w:rsidRPr="00DA70CD">
        <w:rPr>
          <w:i/>
          <w:sz w:val="24"/>
          <w:szCs w:val="24"/>
        </w:rPr>
        <w:t>neuroendokrine</w:t>
      </w:r>
      <w:proofErr w:type="spellEnd"/>
      <w:r w:rsidRPr="00DA70CD">
        <w:rPr>
          <w:i/>
          <w:sz w:val="24"/>
          <w:szCs w:val="24"/>
        </w:rPr>
        <w:t xml:space="preserve"> tumorer i mave-tarm-kanalen eller af ukendt primær oprindelse, hvor oprindelse uden for mave-tarm-kanalen kan udelukkes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Den anbefalede dosis af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er 30 mg hver 4. uge (se pkt. 5.1). Behandling med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bør fortsættes selv i fravær af tumorprogression.  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8B053E" w:rsidRDefault="00711C46" w:rsidP="00711C46">
      <w:pPr>
        <w:ind w:left="851"/>
        <w:rPr>
          <w:i/>
          <w:sz w:val="24"/>
          <w:szCs w:val="24"/>
          <w:u w:val="single"/>
        </w:rPr>
      </w:pPr>
      <w:r w:rsidRPr="008B053E">
        <w:rPr>
          <w:i/>
          <w:sz w:val="24"/>
          <w:szCs w:val="24"/>
          <w:u w:val="single"/>
        </w:rPr>
        <w:t xml:space="preserve">Behandling af TSH-udskillende </w:t>
      </w:r>
      <w:proofErr w:type="spellStart"/>
      <w:r w:rsidRPr="008B053E">
        <w:rPr>
          <w:i/>
          <w:sz w:val="24"/>
          <w:szCs w:val="24"/>
          <w:u w:val="single"/>
        </w:rPr>
        <w:t>hypofyseadenomer</w:t>
      </w:r>
      <w:proofErr w:type="spellEnd"/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Behandling med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skal startes med en dosis på 20 mg hver 4. uge i 3 måneder, før dosisjustering overvejes. Dosis kan herefter justeres på basis af TSH- og </w:t>
      </w:r>
      <w:proofErr w:type="spellStart"/>
      <w:r w:rsidRPr="00DA70CD">
        <w:rPr>
          <w:sz w:val="24"/>
          <w:szCs w:val="24"/>
        </w:rPr>
        <w:t>thyroideahormon</w:t>
      </w:r>
      <w:proofErr w:type="spellEnd"/>
      <w:r w:rsidRPr="00DA70CD">
        <w:rPr>
          <w:sz w:val="24"/>
          <w:szCs w:val="24"/>
        </w:rPr>
        <w:t>-respons.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8B053E" w:rsidRDefault="00711C46" w:rsidP="00711C46">
      <w:pPr>
        <w:ind w:left="851"/>
        <w:rPr>
          <w:i/>
          <w:sz w:val="24"/>
          <w:szCs w:val="24"/>
          <w:u w:val="single"/>
        </w:rPr>
      </w:pPr>
      <w:r w:rsidRPr="008B053E">
        <w:rPr>
          <w:i/>
          <w:sz w:val="24"/>
          <w:szCs w:val="24"/>
          <w:u w:val="single"/>
        </w:rPr>
        <w:t>Brug til patienter med nedsat nyrefunktion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Nedsat nyrefunktion påvirker ikke den totale optagelse (AUC)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administreret som </w:t>
      </w:r>
      <w:proofErr w:type="spellStart"/>
      <w:r w:rsidRPr="00DA70CD">
        <w:rPr>
          <w:sz w:val="24"/>
          <w:szCs w:val="24"/>
        </w:rPr>
        <w:t>s.c</w:t>
      </w:r>
      <w:proofErr w:type="spellEnd"/>
      <w:r w:rsidRPr="00DA70CD">
        <w:rPr>
          <w:sz w:val="24"/>
          <w:szCs w:val="24"/>
        </w:rPr>
        <w:t xml:space="preserve">. injektion. Dosisjustering af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er derfor ikke nødvendig.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8B053E" w:rsidRDefault="00711C46" w:rsidP="00711C46">
      <w:pPr>
        <w:ind w:left="851"/>
        <w:rPr>
          <w:i/>
          <w:sz w:val="24"/>
          <w:szCs w:val="24"/>
          <w:u w:val="single"/>
        </w:rPr>
      </w:pPr>
      <w:r w:rsidRPr="008B053E">
        <w:rPr>
          <w:i/>
          <w:sz w:val="24"/>
          <w:szCs w:val="24"/>
          <w:u w:val="single"/>
        </w:rPr>
        <w:t>Brug til patienter med nedsat leverfunktion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Det er i et studie med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administreret </w:t>
      </w:r>
      <w:proofErr w:type="spellStart"/>
      <w:r w:rsidRPr="00DA70CD">
        <w:rPr>
          <w:sz w:val="24"/>
          <w:szCs w:val="24"/>
        </w:rPr>
        <w:t>s.c</w:t>
      </w:r>
      <w:proofErr w:type="spellEnd"/>
      <w:r w:rsidRPr="00DA70CD">
        <w:rPr>
          <w:sz w:val="24"/>
          <w:szCs w:val="24"/>
        </w:rPr>
        <w:t xml:space="preserve">. og </w:t>
      </w:r>
      <w:proofErr w:type="spellStart"/>
      <w:r w:rsidRPr="00DA70CD">
        <w:rPr>
          <w:sz w:val="24"/>
          <w:szCs w:val="24"/>
        </w:rPr>
        <w:t>i.v</w:t>
      </w:r>
      <w:proofErr w:type="spellEnd"/>
      <w:r w:rsidRPr="00DA70CD">
        <w:rPr>
          <w:sz w:val="24"/>
          <w:szCs w:val="24"/>
        </w:rPr>
        <w:t>. vist, at eliminationskapaciteten muligvis er nedsat hos patienter med levercirrose, men ikke hos patienter med fedtlever. I visse tilfælde kan dosisjustering være nødvendig hos patienter med nedsat leverfunktion.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8B053E" w:rsidRDefault="00711C46" w:rsidP="00711C46">
      <w:pPr>
        <w:ind w:left="851"/>
        <w:rPr>
          <w:i/>
          <w:sz w:val="24"/>
          <w:szCs w:val="24"/>
          <w:u w:val="single"/>
        </w:rPr>
      </w:pPr>
      <w:r w:rsidRPr="008B053E">
        <w:rPr>
          <w:i/>
          <w:sz w:val="24"/>
          <w:szCs w:val="24"/>
          <w:u w:val="single"/>
        </w:rPr>
        <w:t>Brug til ældre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I et studie, hvor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blev administreret </w:t>
      </w:r>
      <w:proofErr w:type="spellStart"/>
      <w:r w:rsidRPr="00DA70CD">
        <w:rPr>
          <w:sz w:val="24"/>
          <w:szCs w:val="24"/>
        </w:rPr>
        <w:t>s.c</w:t>
      </w:r>
      <w:proofErr w:type="spellEnd"/>
      <w:r w:rsidRPr="00DA70CD">
        <w:rPr>
          <w:sz w:val="24"/>
          <w:szCs w:val="24"/>
        </w:rPr>
        <w:t xml:space="preserve">., var dosisjustering ikke nødvendig hos patienter </w:t>
      </w:r>
      <w:r w:rsidRPr="00DA70CD">
        <w:rPr>
          <w:sz w:val="24"/>
          <w:szCs w:val="24"/>
        </w:rPr>
        <w:sym w:font="Symbol" w:char="F0B3"/>
      </w:r>
      <w:r w:rsidRPr="00DA70CD">
        <w:rPr>
          <w:sz w:val="24"/>
          <w:szCs w:val="24"/>
        </w:rPr>
        <w:t xml:space="preserve">65 år. Dosisjustering af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er derfor ikke nødvendig hos denne patientgruppe.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8B053E" w:rsidRDefault="00711C46" w:rsidP="00711C46">
      <w:pPr>
        <w:ind w:left="851"/>
        <w:rPr>
          <w:i/>
          <w:sz w:val="24"/>
          <w:szCs w:val="24"/>
          <w:u w:val="single"/>
        </w:rPr>
      </w:pPr>
      <w:r w:rsidRPr="008B053E">
        <w:rPr>
          <w:i/>
          <w:sz w:val="24"/>
          <w:szCs w:val="24"/>
          <w:u w:val="single"/>
        </w:rPr>
        <w:t>Brug til børn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Der foreligger kun begrænset erfaring med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til børn.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8B053E" w:rsidRDefault="00711C46" w:rsidP="00711C46">
      <w:pPr>
        <w:ind w:left="851"/>
        <w:rPr>
          <w:sz w:val="24"/>
          <w:szCs w:val="24"/>
          <w:u w:val="single"/>
        </w:rPr>
      </w:pPr>
      <w:r w:rsidRPr="008B053E">
        <w:rPr>
          <w:sz w:val="24"/>
          <w:szCs w:val="24"/>
          <w:u w:val="single"/>
        </w:rPr>
        <w:t>Administration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skal gives som dyb intramuskulær injektion. Ved gentagne intramuskulære injektioner skal der veksles mellem højre og venstre </w:t>
      </w:r>
      <w:proofErr w:type="spellStart"/>
      <w:r w:rsidRPr="00DA70CD">
        <w:rPr>
          <w:sz w:val="24"/>
          <w:szCs w:val="24"/>
        </w:rPr>
        <w:t>glutealmuskel</w:t>
      </w:r>
      <w:proofErr w:type="spellEnd"/>
      <w:r w:rsidRPr="00DA70CD">
        <w:rPr>
          <w:sz w:val="24"/>
          <w:szCs w:val="24"/>
        </w:rPr>
        <w:t xml:space="preserve"> (se pkt. 6.6).</w:t>
      </w:r>
    </w:p>
    <w:p w:rsidR="00711C46" w:rsidRPr="00DA70CD" w:rsidRDefault="00711C46" w:rsidP="00711C46">
      <w:pPr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4.3</w:t>
      </w:r>
      <w:r w:rsidRPr="00DA70CD">
        <w:rPr>
          <w:b/>
          <w:sz w:val="24"/>
          <w:szCs w:val="24"/>
        </w:rPr>
        <w:tab/>
        <w:t>Kontraindikationer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DA70CD">
        <w:rPr>
          <w:sz w:val="24"/>
          <w:szCs w:val="24"/>
        </w:rPr>
        <w:t>Overfølsomhed over for det aktive stof eller over for et eller flere af hjælpestofferne anført i pkt. 6.1.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4.4</w:t>
      </w:r>
      <w:r w:rsidRPr="00DA70CD">
        <w:rPr>
          <w:b/>
          <w:sz w:val="24"/>
          <w:szCs w:val="24"/>
        </w:rPr>
        <w:tab/>
        <w:t>Særlige advarsler og forsigtighedsregler vedrørende brugen</w:t>
      </w:r>
    </w:p>
    <w:p w:rsidR="00711C46" w:rsidRDefault="00711C46" w:rsidP="00711C46">
      <w:pPr>
        <w:ind w:left="851"/>
        <w:rPr>
          <w:sz w:val="24"/>
          <w:szCs w:val="24"/>
        </w:rPr>
      </w:pPr>
    </w:p>
    <w:p w:rsidR="00711C46" w:rsidRPr="008B053E" w:rsidRDefault="00711C46" w:rsidP="00711C46">
      <w:pPr>
        <w:ind w:left="851"/>
        <w:rPr>
          <w:sz w:val="24"/>
          <w:szCs w:val="24"/>
          <w:u w:val="single"/>
          <w:lang w:eastAsia="da-DK"/>
        </w:rPr>
      </w:pPr>
      <w:r w:rsidRPr="008B053E">
        <w:rPr>
          <w:sz w:val="24"/>
          <w:szCs w:val="24"/>
          <w:u w:val="single"/>
        </w:rPr>
        <w:t>Generelt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  <w:r w:rsidRPr="00C659E5">
        <w:rPr>
          <w:sz w:val="24"/>
          <w:szCs w:val="24"/>
        </w:rPr>
        <w:t>Da GH-udskillende hypofysetumorer kan brede sig og medføre alvorlige komplikationer (</w:t>
      </w:r>
      <w:r>
        <w:rPr>
          <w:sz w:val="24"/>
          <w:szCs w:val="24"/>
        </w:rPr>
        <w:t>f.eks.</w:t>
      </w:r>
      <w:r w:rsidRPr="00C659E5">
        <w:rPr>
          <w:sz w:val="24"/>
          <w:szCs w:val="24"/>
        </w:rPr>
        <w:t xml:space="preserve"> synsfeltdefekter), er det essentielt, at alle patienter monitoreres nøje. Er der tegn på tumorspredning, tilrådes alternative procedurer.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</w:p>
    <w:p w:rsidR="00711C46" w:rsidRPr="00C659E5" w:rsidRDefault="00711C46" w:rsidP="00711C46">
      <w:pPr>
        <w:ind w:left="851"/>
        <w:rPr>
          <w:sz w:val="24"/>
          <w:szCs w:val="24"/>
        </w:rPr>
      </w:pPr>
      <w:r w:rsidRPr="00C659E5">
        <w:rPr>
          <w:sz w:val="24"/>
          <w:szCs w:val="24"/>
        </w:rPr>
        <w:t xml:space="preserve">De terapeutisk gavnlige virkninger ved reduktion af GH-koncentrationen og ved normalisering af koncentrationen af IGF-1 hos kvinder med akromegali kan potentielt genoprette fertiliteten. Om nødvendigt bør kvinder i den fertile alder rådes til at anvende passende prævention under behandling med </w:t>
      </w:r>
      <w:proofErr w:type="spellStart"/>
      <w:r w:rsidRPr="00C659E5">
        <w:rPr>
          <w:sz w:val="24"/>
          <w:szCs w:val="24"/>
        </w:rPr>
        <w:t>octreotid</w:t>
      </w:r>
      <w:proofErr w:type="spellEnd"/>
      <w:r w:rsidRPr="00C659E5">
        <w:rPr>
          <w:sz w:val="24"/>
          <w:szCs w:val="24"/>
        </w:rPr>
        <w:t xml:space="preserve"> (se pkt. 4.6).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</w:p>
    <w:p w:rsidR="00711C46" w:rsidRPr="00C659E5" w:rsidRDefault="00711C46" w:rsidP="00711C46">
      <w:pPr>
        <w:ind w:left="851"/>
        <w:rPr>
          <w:sz w:val="24"/>
          <w:szCs w:val="24"/>
        </w:rPr>
      </w:pPr>
      <w:proofErr w:type="spellStart"/>
      <w:r w:rsidRPr="00C659E5">
        <w:rPr>
          <w:sz w:val="24"/>
          <w:szCs w:val="24"/>
        </w:rPr>
        <w:t>Thyroideafunktionen</w:t>
      </w:r>
      <w:proofErr w:type="spellEnd"/>
      <w:r w:rsidRPr="00C659E5">
        <w:rPr>
          <w:sz w:val="24"/>
          <w:szCs w:val="24"/>
        </w:rPr>
        <w:t xml:space="preserve"> bør monitoreres hos patienter, der er i behandling med </w:t>
      </w:r>
      <w:proofErr w:type="spellStart"/>
      <w:r w:rsidRPr="00C659E5">
        <w:rPr>
          <w:sz w:val="24"/>
          <w:szCs w:val="24"/>
        </w:rPr>
        <w:t>octreotid</w:t>
      </w:r>
      <w:proofErr w:type="spellEnd"/>
      <w:r w:rsidRPr="00C659E5">
        <w:rPr>
          <w:sz w:val="24"/>
          <w:szCs w:val="24"/>
        </w:rPr>
        <w:t xml:space="preserve"> i længere tid.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</w:p>
    <w:p w:rsidR="00711C46" w:rsidRPr="00C659E5" w:rsidRDefault="00711C46" w:rsidP="00711C46">
      <w:pPr>
        <w:ind w:left="851"/>
        <w:rPr>
          <w:sz w:val="24"/>
          <w:szCs w:val="24"/>
        </w:rPr>
      </w:pPr>
      <w:r w:rsidRPr="00C659E5">
        <w:rPr>
          <w:sz w:val="24"/>
          <w:szCs w:val="24"/>
        </w:rPr>
        <w:t xml:space="preserve">Leverfunktionen bør monitoreres under behandling med </w:t>
      </w:r>
      <w:proofErr w:type="spellStart"/>
      <w:r w:rsidRPr="00C659E5">
        <w:rPr>
          <w:sz w:val="24"/>
          <w:szCs w:val="24"/>
        </w:rPr>
        <w:t>octreotid</w:t>
      </w:r>
      <w:proofErr w:type="spellEnd"/>
      <w:r w:rsidRPr="00C659E5">
        <w:rPr>
          <w:sz w:val="24"/>
          <w:szCs w:val="24"/>
        </w:rPr>
        <w:t>.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</w:p>
    <w:p w:rsidR="00711C46" w:rsidRPr="008B053E" w:rsidRDefault="00711C46" w:rsidP="00711C46">
      <w:pPr>
        <w:ind w:left="851"/>
        <w:rPr>
          <w:sz w:val="24"/>
          <w:szCs w:val="24"/>
          <w:u w:val="single"/>
        </w:rPr>
      </w:pPr>
      <w:proofErr w:type="spellStart"/>
      <w:r w:rsidRPr="008B053E">
        <w:rPr>
          <w:sz w:val="24"/>
          <w:szCs w:val="24"/>
          <w:u w:val="single"/>
        </w:rPr>
        <w:t>Kardiovaskulære</w:t>
      </w:r>
      <w:proofErr w:type="spellEnd"/>
      <w:r w:rsidRPr="008B053E">
        <w:rPr>
          <w:sz w:val="24"/>
          <w:szCs w:val="24"/>
          <w:u w:val="single"/>
        </w:rPr>
        <w:t xml:space="preserve"> hændelser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  <w:r w:rsidRPr="00C659E5">
        <w:rPr>
          <w:sz w:val="24"/>
          <w:szCs w:val="24"/>
        </w:rPr>
        <w:t xml:space="preserve">Der er indberettet tilfælde af bradykardi med hyppigheden </w:t>
      </w:r>
      <w:r>
        <w:rPr>
          <w:sz w:val="24"/>
          <w:szCs w:val="24"/>
        </w:rPr>
        <w:t>"</w:t>
      </w:r>
      <w:r w:rsidRPr="00C659E5">
        <w:rPr>
          <w:sz w:val="24"/>
          <w:szCs w:val="24"/>
        </w:rPr>
        <w:t>almindelig</w:t>
      </w:r>
      <w:r>
        <w:rPr>
          <w:sz w:val="24"/>
          <w:szCs w:val="24"/>
        </w:rPr>
        <w:t>"</w:t>
      </w:r>
      <w:r w:rsidRPr="00C659E5">
        <w:rPr>
          <w:sz w:val="24"/>
          <w:szCs w:val="24"/>
        </w:rPr>
        <w:t>. Det kan være nødvendigt at justere dosis af lægemidler såsom betablokkere, calciumantagonister og dosis af lægemidler, som kontrollerer væske- og elektrolytbalancen (se pkt. 4.5).</w:t>
      </w:r>
    </w:p>
    <w:p w:rsidR="00554082" w:rsidRPr="00C659E5" w:rsidRDefault="00554082" w:rsidP="00554082">
      <w:pPr>
        <w:ind w:left="851"/>
        <w:rPr>
          <w:sz w:val="24"/>
          <w:szCs w:val="24"/>
        </w:rPr>
      </w:pPr>
    </w:p>
    <w:p w:rsidR="00554082" w:rsidRPr="008B053E" w:rsidRDefault="00554082" w:rsidP="00554082">
      <w:pPr>
        <w:ind w:left="851"/>
        <w:rPr>
          <w:sz w:val="24"/>
          <w:szCs w:val="24"/>
          <w:u w:val="single"/>
        </w:rPr>
      </w:pPr>
      <w:r w:rsidRPr="008B053E">
        <w:rPr>
          <w:sz w:val="24"/>
          <w:szCs w:val="24"/>
          <w:u w:val="single"/>
        </w:rPr>
        <w:t>Galdeblære og relaterede tilfælde</w:t>
      </w:r>
    </w:p>
    <w:p w:rsidR="00554082" w:rsidRPr="00C659E5" w:rsidRDefault="00554082" w:rsidP="00554082">
      <w:pPr>
        <w:ind w:left="851"/>
        <w:rPr>
          <w:sz w:val="24"/>
          <w:szCs w:val="24"/>
        </w:rPr>
      </w:pPr>
      <w:r w:rsidRPr="00C659E5">
        <w:rPr>
          <w:sz w:val="24"/>
          <w:szCs w:val="24"/>
        </w:rPr>
        <w:t xml:space="preserve">Galdesten er meget almindeligt forekommende under behandling med </w:t>
      </w:r>
      <w:proofErr w:type="spellStart"/>
      <w:r w:rsidRPr="00C659E5">
        <w:rPr>
          <w:sz w:val="24"/>
          <w:szCs w:val="24"/>
        </w:rPr>
        <w:t>octreotid</w:t>
      </w:r>
      <w:proofErr w:type="spellEnd"/>
      <w:r w:rsidRPr="00C659E5">
        <w:rPr>
          <w:sz w:val="24"/>
          <w:szCs w:val="24"/>
        </w:rPr>
        <w:t xml:space="preserve"> og kan være forbundet med </w:t>
      </w:r>
      <w:proofErr w:type="spellStart"/>
      <w:r w:rsidRPr="00C659E5">
        <w:rPr>
          <w:sz w:val="24"/>
          <w:szCs w:val="24"/>
        </w:rPr>
        <w:t>cholecystitis</w:t>
      </w:r>
      <w:proofErr w:type="spellEnd"/>
      <w:r w:rsidRPr="00C659E5">
        <w:rPr>
          <w:sz w:val="24"/>
          <w:szCs w:val="24"/>
        </w:rPr>
        <w:t xml:space="preserve"> og dilatation af galdekanalen (se pkt. 4.8)</w:t>
      </w:r>
      <w:r w:rsidRPr="00082065">
        <w:rPr>
          <w:sz w:val="24"/>
          <w:szCs w:val="24"/>
        </w:rPr>
        <w:t xml:space="preserve">. Derudover er der efter markedsføring rapporteret tilfælde af </w:t>
      </w:r>
      <w:proofErr w:type="spellStart"/>
      <w:r w:rsidRPr="00082065">
        <w:rPr>
          <w:sz w:val="24"/>
          <w:szCs w:val="24"/>
        </w:rPr>
        <w:t>kolelithiasis</w:t>
      </w:r>
      <w:proofErr w:type="spellEnd"/>
      <w:r w:rsidRPr="00082065">
        <w:rPr>
          <w:sz w:val="24"/>
          <w:szCs w:val="24"/>
        </w:rPr>
        <w:t xml:space="preserve"> som komplikation hos pat</w:t>
      </w:r>
      <w:r>
        <w:rPr>
          <w:sz w:val="24"/>
          <w:szCs w:val="24"/>
        </w:rPr>
        <w:t xml:space="preserve">ienter, der tager </w:t>
      </w:r>
      <w:proofErr w:type="spellStart"/>
      <w:r>
        <w:rPr>
          <w:sz w:val="24"/>
          <w:szCs w:val="24"/>
        </w:rPr>
        <w:t>octreotid</w:t>
      </w:r>
      <w:proofErr w:type="spellEnd"/>
      <w:r>
        <w:rPr>
          <w:sz w:val="24"/>
          <w:szCs w:val="24"/>
        </w:rPr>
        <w:t xml:space="preserve"> depotinjektionsvæske</w:t>
      </w:r>
      <w:r w:rsidRPr="00082065">
        <w:rPr>
          <w:sz w:val="24"/>
          <w:szCs w:val="24"/>
        </w:rPr>
        <w:t xml:space="preserve">.  </w:t>
      </w:r>
    </w:p>
    <w:p w:rsidR="00554082" w:rsidRPr="00C659E5" w:rsidRDefault="00554082" w:rsidP="00554082">
      <w:pPr>
        <w:ind w:left="851"/>
        <w:rPr>
          <w:sz w:val="24"/>
          <w:szCs w:val="24"/>
        </w:rPr>
      </w:pPr>
      <w:r w:rsidRPr="00C659E5">
        <w:rPr>
          <w:sz w:val="24"/>
          <w:szCs w:val="24"/>
        </w:rPr>
        <w:t xml:space="preserve">Det anbefales at udføre ultralydsundersøgelse af galdeblæren før behandling og med 6 måneders intervaller under behandlingen med </w:t>
      </w:r>
      <w:proofErr w:type="spellStart"/>
      <w:r w:rsidRPr="00C659E5">
        <w:rPr>
          <w:sz w:val="24"/>
          <w:szCs w:val="24"/>
        </w:rPr>
        <w:t>octreotid</w:t>
      </w:r>
      <w:proofErr w:type="spellEnd"/>
      <w:r w:rsidRPr="00C659E5">
        <w:rPr>
          <w:sz w:val="24"/>
          <w:szCs w:val="24"/>
        </w:rPr>
        <w:t xml:space="preserve"> depotinjektionsvæske. 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</w:p>
    <w:p w:rsidR="00711C46" w:rsidRPr="008B053E" w:rsidRDefault="00711C46" w:rsidP="00711C46">
      <w:pPr>
        <w:ind w:left="851"/>
        <w:rPr>
          <w:sz w:val="24"/>
          <w:szCs w:val="24"/>
          <w:u w:val="single"/>
        </w:rPr>
      </w:pPr>
      <w:proofErr w:type="spellStart"/>
      <w:r w:rsidRPr="008B053E">
        <w:rPr>
          <w:sz w:val="24"/>
          <w:szCs w:val="24"/>
          <w:u w:val="single"/>
        </w:rPr>
        <w:t>Glucosemetabolisme</w:t>
      </w:r>
      <w:proofErr w:type="spellEnd"/>
    </w:p>
    <w:p w:rsidR="00711C46" w:rsidRPr="00C659E5" w:rsidRDefault="00711C46" w:rsidP="00711C46">
      <w:pPr>
        <w:ind w:left="851"/>
        <w:rPr>
          <w:sz w:val="24"/>
          <w:szCs w:val="24"/>
        </w:rPr>
      </w:pPr>
      <w:r w:rsidRPr="00C659E5">
        <w:rPr>
          <w:sz w:val="24"/>
          <w:szCs w:val="24"/>
        </w:rPr>
        <w:t xml:space="preserve">På grund af den hæmmende effekt på frigivelsen af GH, </w:t>
      </w:r>
      <w:proofErr w:type="spellStart"/>
      <w:r w:rsidRPr="00C659E5">
        <w:rPr>
          <w:sz w:val="24"/>
          <w:szCs w:val="24"/>
        </w:rPr>
        <w:t>glucagon</w:t>
      </w:r>
      <w:proofErr w:type="spellEnd"/>
      <w:r w:rsidRPr="00C659E5">
        <w:rPr>
          <w:sz w:val="24"/>
          <w:szCs w:val="24"/>
        </w:rPr>
        <w:t xml:space="preserve"> og insulin kan </w:t>
      </w:r>
      <w:proofErr w:type="spellStart"/>
      <w:r w:rsidRPr="00C659E5">
        <w:rPr>
          <w:sz w:val="24"/>
          <w:szCs w:val="24"/>
        </w:rPr>
        <w:t>Octreoanne</w:t>
      </w:r>
      <w:proofErr w:type="spellEnd"/>
      <w:r w:rsidRPr="00C659E5">
        <w:rPr>
          <w:sz w:val="24"/>
          <w:szCs w:val="24"/>
        </w:rPr>
        <w:t xml:space="preserve"> påvirke </w:t>
      </w:r>
      <w:proofErr w:type="spellStart"/>
      <w:r w:rsidRPr="00C659E5">
        <w:rPr>
          <w:sz w:val="24"/>
          <w:szCs w:val="24"/>
        </w:rPr>
        <w:t>glucosereguleringen</w:t>
      </w:r>
      <w:proofErr w:type="spellEnd"/>
      <w:r w:rsidRPr="00C659E5">
        <w:rPr>
          <w:sz w:val="24"/>
          <w:szCs w:val="24"/>
        </w:rPr>
        <w:t xml:space="preserve">. </w:t>
      </w:r>
      <w:proofErr w:type="spellStart"/>
      <w:r w:rsidRPr="00C659E5">
        <w:rPr>
          <w:sz w:val="24"/>
          <w:szCs w:val="24"/>
        </w:rPr>
        <w:t>Postprandial</w:t>
      </w:r>
      <w:proofErr w:type="spellEnd"/>
      <w:r w:rsidRPr="00C659E5">
        <w:rPr>
          <w:sz w:val="24"/>
          <w:szCs w:val="24"/>
        </w:rPr>
        <w:t xml:space="preserve"> </w:t>
      </w:r>
      <w:proofErr w:type="spellStart"/>
      <w:r w:rsidRPr="00C659E5">
        <w:rPr>
          <w:sz w:val="24"/>
          <w:szCs w:val="24"/>
        </w:rPr>
        <w:t>glucosetolerance</w:t>
      </w:r>
      <w:proofErr w:type="spellEnd"/>
      <w:r w:rsidRPr="00C659E5">
        <w:rPr>
          <w:sz w:val="24"/>
          <w:szCs w:val="24"/>
        </w:rPr>
        <w:t xml:space="preserve"> kan være nedsat. Som rapporteret for patienter i behandling med </w:t>
      </w:r>
      <w:proofErr w:type="spellStart"/>
      <w:r w:rsidRPr="00C659E5">
        <w:rPr>
          <w:sz w:val="24"/>
          <w:szCs w:val="24"/>
        </w:rPr>
        <w:t>s.c</w:t>
      </w:r>
      <w:proofErr w:type="spellEnd"/>
      <w:r w:rsidRPr="00C659E5">
        <w:rPr>
          <w:sz w:val="24"/>
          <w:szCs w:val="24"/>
        </w:rPr>
        <w:t xml:space="preserve">. </w:t>
      </w:r>
      <w:proofErr w:type="spellStart"/>
      <w:r w:rsidRPr="00C659E5">
        <w:rPr>
          <w:sz w:val="24"/>
          <w:szCs w:val="24"/>
        </w:rPr>
        <w:t>octreotid</w:t>
      </w:r>
      <w:proofErr w:type="spellEnd"/>
      <w:r w:rsidRPr="00C659E5">
        <w:rPr>
          <w:sz w:val="24"/>
          <w:szCs w:val="24"/>
        </w:rPr>
        <w:t xml:space="preserve"> kan en tilstand med vedvarende </w:t>
      </w:r>
      <w:proofErr w:type="spellStart"/>
      <w:r w:rsidRPr="00C659E5">
        <w:rPr>
          <w:sz w:val="24"/>
          <w:szCs w:val="24"/>
        </w:rPr>
        <w:t>hyperglykæmi</w:t>
      </w:r>
      <w:proofErr w:type="spellEnd"/>
      <w:r w:rsidRPr="00C659E5">
        <w:rPr>
          <w:sz w:val="24"/>
          <w:szCs w:val="24"/>
        </w:rPr>
        <w:t xml:space="preserve"> i nogle tilfælde induceres som følge af kronisk administration. Hypoglykæmi er også blevet rapporteret.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</w:p>
    <w:p w:rsidR="00711C46" w:rsidRPr="00C659E5" w:rsidRDefault="00711C46" w:rsidP="00711C46">
      <w:pPr>
        <w:ind w:left="851"/>
        <w:rPr>
          <w:sz w:val="24"/>
          <w:szCs w:val="24"/>
        </w:rPr>
      </w:pPr>
      <w:r w:rsidRPr="00C659E5">
        <w:rPr>
          <w:sz w:val="24"/>
          <w:szCs w:val="24"/>
        </w:rPr>
        <w:t xml:space="preserve">Hos patienter med samtidig type I-diabetes vil </w:t>
      </w:r>
      <w:proofErr w:type="spellStart"/>
      <w:r w:rsidRPr="00C659E5">
        <w:rPr>
          <w:sz w:val="24"/>
          <w:szCs w:val="24"/>
        </w:rPr>
        <w:t>Octreoanne</w:t>
      </w:r>
      <w:proofErr w:type="spellEnd"/>
      <w:r w:rsidRPr="00C659E5">
        <w:rPr>
          <w:sz w:val="24"/>
          <w:szCs w:val="24"/>
        </w:rPr>
        <w:t xml:space="preserve"> sandsynligvis påvirke </w:t>
      </w:r>
      <w:proofErr w:type="spellStart"/>
      <w:r w:rsidRPr="00C659E5">
        <w:rPr>
          <w:spacing w:val="-2"/>
          <w:sz w:val="24"/>
          <w:szCs w:val="24"/>
        </w:rPr>
        <w:t>glucosereguleringen</w:t>
      </w:r>
      <w:proofErr w:type="spellEnd"/>
      <w:r w:rsidRPr="00C659E5">
        <w:rPr>
          <w:spacing w:val="-2"/>
          <w:sz w:val="24"/>
          <w:szCs w:val="24"/>
        </w:rPr>
        <w:t xml:space="preserve"> og muligvis reducere insulinbehovet</w:t>
      </w:r>
      <w:r w:rsidRPr="00C659E5">
        <w:rPr>
          <w:sz w:val="24"/>
          <w:szCs w:val="24"/>
        </w:rPr>
        <w:t>. Hos non</w:t>
      </w:r>
      <w:r w:rsidRPr="00C659E5">
        <w:rPr>
          <w:spacing w:val="-2"/>
          <w:sz w:val="24"/>
          <w:szCs w:val="24"/>
        </w:rPr>
        <w:t xml:space="preserve">-diabetikere og type II-diabetikere med delvist intakte insulinreserver kan </w:t>
      </w:r>
      <w:proofErr w:type="spellStart"/>
      <w:r w:rsidRPr="00C659E5">
        <w:rPr>
          <w:spacing w:val="-2"/>
          <w:sz w:val="24"/>
          <w:szCs w:val="24"/>
        </w:rPr>
        <w:t>s.c</w:t>
      </w:r>
      <w:proofErr w:type="spellEnd"/>
      <w:r w:rsidRPr="00C659E5">
        <w:rPr>
          <w:spacing w:val="-2"/>
          <w:sz w:val="24"/>
          <w:szCs w:val="24"/>
        </w:rPr>
        <w:t xml:space="preserve">. administration af </w:t>
      </w:r>
      <w:proofErr w:type="spellStart"/>
      <w:r w:rsidRPr="00C659E5">
        <w:rPr>
          <w:spacing w:val="-2"/>
          <w:sz w:val="24"/>
          <w:szCs w:val="24"/>
        </w:rPr>
        <w:t>octreotid</w:t>
      </w:r>
      <w:proofErr w:type="spellEnd"/>
      <w:r w:rsidRPr="00C659E5">
        <w:rPr>
          <w:spacing w:val="-2"/>
          <w:sz w:val="24"/>
          <w:szCs w:val="24"/>
        </w:rPr>
        <w:t xml:space="preserve"> forårsage </w:t>
      </w:r>
      <w:proofErr w:type="spellStart"/>
      <w:r w:rsidRPr="00C659E5">
        <w:rPr>
          <w:spacing w:val="-2"/>
          <w:sz w:val="24"/>
          <w:szCs w:val="24"/>
        </w:rPr>
        <w:t>postprandial</w:t>
      </w:r>
      <w:proofErr w:type="spellEnd"/>
      <w:r w:rsidRPr="00C659E5">
        <w:rPr>
          <w:spacing w:val="-2"/>
          <w:sz w:val="24"/>
          <w:szCs w:val="24"/>
        </w:rPr>
        <w:t xml:space="preserve"> </w:t>
      </w:r>
      <w:proofErr w:type="spellStart"/>
      <w:r w:rsidRPr="00C659E5">
        <w:rPr>
          <w:spacing w:val="-2"/>
          <w:sz w:val="24"/>
          <w:szCs w:val="24"/>
        </w:rPr>
        <w:t>hyperglykæmi</w:t>
      </w:r>
      <w:proofErr w:type="spellEnd"/>
      <w:r w:rsidRPr="00C659E5">
        <w:rPr>
          <w:spacing w:val="-2"/>
          <w:sz w:val="24"/>
          <w:szCs w:val="24"/>
        </w:rPr>
        <w:t xml:space="preserve">. </w:t>
      </w:r>
      <w:r w:rsidRPr="00C659E5">
        <w:rPr>
          <w:sz w:val="24"/>
          <w:szCs w:val="24"/>
        </w:rPr>
        <w:t xml:space="preserve">Det anbefales derfor at monitorere </w:t>
      </w:r>
      <w:proofErr w:type="spellStart"/>
      <w:r w:rsidRPr="00C659E5">
        <w:rPr>
          <w:sz w:val="24"/>
          <w:szCs w:val="24"/>
        </w:rPr>
        <w:t>glucosetolerance</w:t>
      </w:r>
      <w:proofErr w:type="spellEnd"/>
      <w:r w:rsidRPr="00C659E5">
        <w:rPr>
          <w:sz w:val="24"/>
          <w:szCs w:val="24"/>
        </w:rPr>
        <w:t xml:space="preserve"> og den antidiabetiske behandling.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</w:p>
    <w:p w:rsidR="00711C46" w:rsidRPr="00C659E5" w:rsidRDefault="00711C46" w:rsidP="00711C46">
      <w:pPr>
        <w:ind w:left="851"/>
        <w:rPr>
          <w:sz w:val="24"/>
          <w:szCs w:val="24"/>
        </w:rPr>
      </w:pPr>
      <w:r w:rsidRPr="00C659E5">
        <w:rPr>
          <w:sz w:val="24"/>
          <w:szCs w:val="24"/>
        </w:rPr>
        <w:t xml:space="preserve">Da </w:t>
      </w:r>
      <w:proofErr w:type="spellStart"/>
      <w:r w:rsidRPr="00C659E5">
        <w:rPr>
          <w:sz w:val="24"/>
          <w:szCs w:val="24"/>
        </w:rPr>
        <w:t>octreotid</w:t>
      </w:r>
      <w:proofErr w:type="spellEnd"/>
      <w:r w:rsidRPr="00C659E5">
        <w:rPr>
          <w:sz w:val="24"/>
          <w:szCs w:val="24"/>
        </w:rPr>
        <w:t xml:space="preserve"> i relativt højere grad hæmmer sekretionen af GH og </w:t>
      </w:r>
      <w:proofErr w:type="spellStart"/>
      <w:r w:rsidRPr="00C659E5">
        <w:rPr>
          <w:sz w:val="24"/>
          <w:szCs w:val="24"/>
        </w:rPr>
        <w:t>glucagon</w:t>
      </w:r>
      <w:proofErr w:type="spellEnd"/>
      <w:r w:rsidRPr="00C659E5">
        <w:rPr>
          <w:sz w:val="24"/>
          <w:szCs w:val="24"/>
        </w:rPr>
        <w:t xml:space="preserve"> end af insulin, og da dets insulinhæmmende effekt er af kortere varighed, kan det hos patienter med </w:t>
      </w:r>
      <w:proofErr w:type="spellStart"/>
      <w:r w:rsidRPr="00C659E5">
        <w:rPr>
          <w:sz w:val="24"/>
          <w:szCs w:val="24"/>
        </w:rPr>
        <w:t>insulinomer</w:t>
      </w:r>
      <w:proofErr w:type="spellEnd"/>
      <w:r w:rsidRPr="00C659E5">
        <w:rPr>
          <w:sz w:val="24"/>
          <w:szCs w:val="24"/>
        </w:rPr>
        <w:t xml:space="preserve"> muligvis øge sværhedsgraden og forlænge varigheden af hypoglykæmi. Disse patienter bør monitoreres tæt.</w:t>
      </w:r>
    </w:p>
    <w:p w:rsidR="00711C46" w:rsidRDefault="00711C46" w:rsidP="00711C46">
      <w:pPr>
        <w:ind w:left="851"/>
        <w:rPr>
          <w:spacing w:val="-2"/>
          <w:sz w:val="24"/>
          <w:szCs w:val="24"/>
        </w:rPr>
      </w:pPr>
    </w:p>
    <w:p w:rsidR="00554082" w:rsidRPr="00E142A7" w:rsidRDefault="00554082" w:rsidP="00554082">
      <w:pPr>
        <w:ind w:left="851"/>
        <w:rPr>
          <w:spacing w:val="-2"/>
          <w:sz w:val="24"/>
          <w:szCs w:val="24"/>
          <w:u w:val="single"/>
        </w:rPr>
      </w:pPr>
      <w:r w:rsidRPr="00E142A7">
        <w:rPr>
          <w:spacing w:val="-2"/>
          <w:sz w:val="24"/>
          <w:szCs w:val="24"/>
          <w:u w:val="single"/>
        </w:rPr>
        <w:t>Pancreasfunktion:</w:t>
      </w:r>
    </w:p>
    <w:p w:rsidR="00554082" w:rsidRDefault="00554082" w:rsidP="00554082">
      <w:pPr>
        <w:ind w:left="851"/>
        <w:rPr>
          <w:spacing w:val="-2"/>
          <w:sz w:val="24"/>
          <w:szCs w:val="24"/>
        </w:rPr>
      </w:pPr>
      <w:r w:rsidRPr="00AB6B7E">
        <w:rPr>
          <w:spacing w:val="-2"/>
          <w:sz w:val="24"/>
          <w:szCs w:val="24"/>
        </w:rPr>
        <w:t xml:space="preserve">Der er observeret </w:t>
      </w:r>
      <w:proofErr w:type="spellStart"/>
      <w:r w:rsidRPr="00AB6B7E">
        <w:rPr>
          <w:spacing w:val="-2"/>
          <w:sz w:val="24"/>
          <w:szCs w:val="24"/>
        </w:rPr>
        <w:t>eksokrin</w:t>
      </w:r>
      <w:proofErr w:type="spellEnd"/>
      <w:r w:rsidRPr="00AB6B7E">
        <w:rPr>
          <w:spacing w:val="-2"/>
          <w:sz w:val="24"/>
          <w:szCs w:val="24"/>
        </w:rPr>
        <w:t xml:space="preserve"> </w:t>
      </w:r>
      <w:proofErr w:type="spellStart"/>
      <w:r w:rsidRPr="00AB6B7E">
        <w:rPr>
          <w:spacing w:val="-2"/>
          <w:sz w:val="24"/>
          <w:szCs w:val="24"/>
        </w:rPr>
        <w:t>pankreasinsufficiens</w:t>
      </w:r>
      <w:proofErr w:type="spellEnd"/>
      <w:r w:rsidRPr="00AB6B7E">
        <w:rPr>
          <w:spacing w:val="-2"/>
          <w:sz w:val="24"/>
          <w:szCs w:val="24"/>
        </w:rPr>
        <w:t xml:space="preserve"> (EPI) hos nogle patienter, der blev behandlet med </w:t>
      </w:r>
      <w:proofErr w:type="spellStart"/>
      <w:r w:rsidRPr="00AB6B7E">
        <w:rPr>
          <w:spacing w:val="-2"/>
          <w:sz w:val="24"/>
          <w:szCs w:val="24"/>
        </w:rPr>
        <w:t>octreotid</w:t>
      </w:r>
      <w:proofErr w:type="spellEnd"/>
      <w:r w:rsidRPr="00AB6B7E">
        <w:rPr>
          <w:spacing w:val="-2"/>
          <w:sz w:val="24"/>
          <w:szCs w:val="24"/>
        </w:rPr>
        <w:t xml:space="preserve"> for </w:t>
      </w:r>
      <w:proofErr w:type="spellStart"/>
      <w:r w:rsidRPr="00AB6B7E">
        <w:rPr>
          <w:spacing w:val="-2"/>
          <w:sz w:val="24"/>
          <w:szCs w:val="24"/>
        </w:rPr>
        <w:t>gastroenteropankreatiske</w:t>
      </w:r>
      <w:proofErr w:type="spellEnd"/>
      <w:r w:rsidRPr="00AB6B7E">
        <w:rPr>
          <w:spacing w:val="-2"/>
          <w:sz w:val="24"/>
          <w:szCs w:val="24"/>
        </w:rPr>
        <w:t xml:space="preserve"> </w:t>
      </w:r>
      <w:proofErr w:type="spellStart"/>
      <w:r w:rsidRPr="00AB6B7E">
        <w:rPr>
          <w:spacing w:val="-2"/>
          <w:sz w:val="24"/>
          <w:szCs w:val="24"/>
        </w:rPr>
        <w:t>neuroendokrine</w:t>
      </w:r>
      <w:proofErr w:type="spellEnd"/>
      <w:r w:rsidRPr="00AB6B7E">
        <w:rPr>
          <w:spacing w:val="-2"/>
          <w:sz w:val="24"/>
          <w:szCs w:val="24"/>
        </w:rPr>
        <w:t xml:space="preserve"> tumorer. Symptomer på EPI kan omfatte </w:t>
      </w:r>
      <w:proofErr w:type="spellStart"/>
      <w:r w:rsidRPr="00AB6B7E">
        <w:rPr>
          <w:spacing w:val="-2"/>
          <w:sz w:val="24"/>
          <w:szCs w:val="24"/>
        </w:rPr>
        <w:t>steatorré</w:t>
      </w:r>
      <w:proofErr w:type="spellEnd"/>
      <w:r w:rsidRPr="00AB6B7E">
        <w:rPr>
          <w:spacing w:val="-2"/>
          <w:sz w:val="24"/>
          <w:szCs w:val="24"/>
        </w:rPr>
        <w:t xml:space="preserve">, løs afføring, </w:t>
      </w:r>
      <w:proofErr w:type="spellStart"/>
      <w:r w:rsidRPr="00AB6B7E">
        <w:rPr>
          <w:spacing w:val="-2"/>
          <w:sz w:val="24"/>
          <w:szCs w:val="24"/>
        </w:rPr>
        <w:t>abdominal</w:t>
      </w:r>
      <w:proofErr w:type="spellEnd"/>
      <w:r w:rsidRPr="00AB6B7E">
        <w:rPr>
          <w:spacing w:val="-2"/>
          <w:sz w:val="24"/>
          <w:szCs w:val="24"/>
        </w:rPr>
        <w:t xml:space="preserve"> oppustethed og vægttab. Screening og passende behandling af EPI i henhold til kliniske retningslinjer bør overvejes hos symptomatiske patienter.</w:t>
      </w:r>
    </w:p>
    <w:p w:rsidR="00554082" w:rsidRPr="00C659E5" w:rsidRDefault="00554082" w:rsidP="00711C46">
      <w:pPr>
        <w:ind w:left="851"/>
        <w:rPr>
          <w:spacing w:val="-2"/>
          <w:sz w:val="24"/>
          <w:szCs w:val="24"/>
        </w:rPr>
      </w:pPr>
    </w:p>
    <w:p w:rsidR="00711C46" w:rsidRPr="008B053E" w:rsidRDefault="00711C46" w:rsidP="00711C46">
      <w:pPr>
        <w:ind w:left="851"/>
        <w:rPr>
          <w:spacing w:val="-2"/>
          <w:sz w:val="24"/>
          <w:szCs w:val="24"/>
          <w:u w:val="single"/>
        </w:rPr>
      </w:pPr>
      <w:r w:rsidRPr="008B053E">
        <w:rPr>
          <w:spacing w:val="-2"/>
          <w:sz w:val="24"/>
          <w:szCs w:val="24"/>
          <w:u w:val="single"/>
        </w:rPr>
        <w:t>Ernæring</w:t>
      </w:r>
    </w:p>
    <w:p w:rsidR="00711C46" w:rsidRPr="00C659E5" w:rsidRDefault="00711C46" w:rsidP="00711C46">
      <w:pPr>
        <w:ind w:left="851"/>
        <w:rPr>
          <w:spacing w:val="-2"/>
          <w:sz w:val="24"/>
          <w:szCs w:val="24"/>
        </w:rPr>
      </w:pPr>
      <w:proofErr w:type="spellStart"/>
      <w:r w:rsidRPr="00C659E5">
        <w:rPr>
          <w:spacing w:val="-2"/>
          <w:sz w:val="24"/>
          <w:szCs w:val="24"/>
        </w:rPr>
        <w:t>Octreotid</w:t>
      </w:r>
      <w:proofErr w:type="spellEnd"/>
      <w:r w:rsidRPr="00C659E5">
        <w:rPr>
          <w:spacing w:val="-2"/>
          <w:sz w:val="24"/>
          <w:szCs w:val="24"/>
        </w:rPr>
        <w:t xml:space="preserve"> kan ændre absorptionen af fedt fra kosten hos nogle patienter. </w:t>
      </w:r>
    </w:p>
    <w:p w:rsidR="00711C46" w:rsidRPr="00C659E5" w:rsidRDefault="00711C46" w:rsidP="00711C46">
      <w:pPr>
        <w:ind w:left="851"/>
        <w:rPr>
          <w:spacing w:val="-2"/>
          <w:sz w:val="24"/>
          <w:szCs w:val="24"/>
        </w:rPr>
      </w:pPr>
    </w:p>
    <w:p w:rsidR="00711C46" w:rsidRPr="00C659E5" w:rsidRDefault="00711C46" w:rsidP="00711C46">
      <w:pPr>
        <w:ind w:left="851"/>
        <w:rPr>
          <w:spacing w:val="-2"/>
          <w:sz w:val="24"/>
          <w:szCs w:val="24"/>
        </w:rPr>
      </w:pPr>
      <w:r w:rsidRPr="00C659E5">
        <w:rPr>
          <w:spacing w:val="-2"/>
          <w:sz w:val="24"/>
          <w:szCs w:val="24"/>
        </w:rPr>
        <w:t>Der er observeret nedsat niveau af B</w:t>
      </w:r>
      <w:r w:rsidRPr="00C659E5">
        <w:rPr>
          <w:spacing w:val="-2"/>
          <w:sz w:val="24"/>
          <w:szCs w:val="24"/>
          <w:vertAlign w:val="subscript"/>
        </w:rPr>
        <w:t>12</w:t>
      </w:r>
      <w:r w:rsidRPr="00C659E5">
        <w:rPr>
          <w:spacing w:val="-2"/>
          <w:sz w:val="24"/>
          <w:szCs w:val="24"/>
        </w:rPr>
        <w:t xml:space="preserve">-vitamin og abnorm Schillings test hos nogle patienter, som har fået </w:t>
      </w:r>
      <w:proofErr w:type="spellStart"/>
      <w:r w:rsidRPr="00C659E5">
        <w:rPr>
          <w:spacing w:val="-2"/>
          <w:sz w:val="24"/>
          <w:szCs w:val="24"/>
        </w:rPr>
        <w:t>octreotid</w:t>
      </w:r>
      <w:proofErr w:type="spellEnd"/>
      <w:r w:rsidRPr="00C659E5">
        <w:rPr>
          <w:spacing w:val="-2"/>
          <w:sz w:val="24"/>
          <w:szCs w:val="24"/>
        </w:rPr>
        <w:t>. Det anbefales at monitorere B</w:t>
      </w:r>
      <w:r w:rsidRPr="00C659E5">
        <w:rPr>
          <w:spacing w:val="-2"/>
          <w:sz w:val="24"/>
          <w:szCs w:val="24"/>
          <w:vertAlign w:val="subscript"/>
        </w:rPr>
        <w:t>12</w:t>
      </w:r>
      <w:r w:rsidRPr="00C659E5">
        <w:rPr>
          <w:spacing w:val="-2"/>
          <w:sz w:val="24"/>
          <w:szCs w:val="24"/>
        </w:rPr>
        <w:t xml:space="preserve">-vitaminniveauet under behandling med </w:t>
      </w:r>
      <w:proofErr w:type="spellStart"/>
      <w:r w:rsidRPr="00C659E5">
        <w:rPr>
          <w:spacing w:val="-2"/>
          <w:sz w:val="24"/>
          <w:szCs w:val="24"/>
        </w:rPr>
        <w:t>Octreoanne</w:t>
      </w:r>
      <w:proofErr w:type="spellEnd"/>
      <w:r w:rsidRPr="00C659E5">
        <w:rPr>
          <w:spacing w:val="-2"/>
          <w:sz w:val="24"/>
          <w:szCs w:val="24"/>
        </w:rPr>
        <w:t xml:space="preserve"> hos patienter, der har nedsat niveau af B</w:t>
      </w:r>
      <w:r w:rsidRPr="00C659E5">
        <w:rPr>
          <w:spacing w:val="-2"/>
          <w:sz w:val="24"/>
          <w:szCs w:val="24"/>
          <w:vertAlign w:val="subscript"/>
        </w:rPr>
        <w:t>12</w:t>
      </w:r>
      <w:r w:rsidRPr="00C659E5">
        <w:rPr>
          <w:spacing w:val="-2"/>
          <w:sz w:val="24"/>
          <w:szCs w:val="24"/>
        </w:rPr>
        <w:t xml:space="preserve">-vitamin i anamnesen. </w:t>
      </w:r>
    </w:p>
    <w:p w:rsidR="00711C46" w:rsidRPr="00C659E5" w:rsidRDefault="00711C46" w:rsidP="00711C46">
      <w:pPr>
        <w:ind w:left="851"/>
        <w:rPr>
          <w:spacing w:val="-2"/>
          <w:sz w:val="24"/>
          <w:szCs w:val="24"/>
        </w:rPr>
      </w:pPr>
    </w:p>
    <w:p w:rsidR="00711C46" w:rsidRPr="008B053E" w:rsidRDefault="00711C46" w:rsidP="00711C46">
      <w:pPr>
        <w:ind w:left="851"/>
        <w:rPr>
          <w:spacing w:val="-2"/>
          <w:sz w:val="24"/>
          <w:szCs w:val="24"/>
          <w:u w:val="single"/>
        </w:rPr>
      </w:pPr>
      <w:r w:rsidRPr="008B053E">
        <w:rPr>
          <w:spacing w:val="-2"/>
          <w:sz w:val="24"/>
          <w:szCs w:val="24"/>
          <w:u w:val="single"/>
        </w:rPr>
        <w:t>Natriumindhold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  <w:proofErr w:type="spellStart"/>
      <w:r w:rsidRPr="00C659E5">
        <w:rPr>
          <w:spacing w:val="-2"/>
          <w:sz w:val="24"/>
          <w:szCs w:val="24"/>
        </w:rPr>
        <w:t>Octreoanne</w:t>
      </w:r>
      <w:proofErr w:type="spellEnd"/>
      <w:r w:rsidRPr="00C659E5">
        <w:rPr>
          <w:spacing w:val="-2"/>
          <w:sz w:val="24"/>
          <w:szCs w:val="24"/>
        </w:rPr>
        <w:t xml:space="preserve"> i</w:t>
      </w:r>
      <w:r w:rsidRPr="00C659E5">
        <w:rPr>
          <w:sz w:val="24"/>
          <w:szCs w:val="24"/>
        </w:rPr>
        <w:t xml:space="preserve">ndeholder mindre end 1 mmol (23 mg) natrium pr. dosis, dvs. det er i det </w:t>
      </w:r>
      <w:r w:rsidR="00554082" w:rsidRPr="00C659E5">
        <w:rPr>
          <w:sz w:val="24"/>
          <w:szCs w:val="24"/>
        </w:rPr>
        <w:t xml:space="preserve">væsentlige </w:t>
      </w:r>
      <w:r w:rsidRPr="00C659E5">
        <w:rPr>
          <w:sz w:val="24"/>
          <w:szCs w:val="24"/>
        </w:rPr>
        <w:t>natriumfrit.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4.5</w:t>
      </w:r>
      <w:r w:rsidRPr="00DA70CD">
        <w:rPr>
          <w:b/>
          <w:sz w:val="24"/>
          <w:szCs w:val="24"/>
        </w:rPr>
        <w:tab/>
        <w:t>Interaktion med andre lægemidler og andre former for interaktion</w:t>
      </w:r>
    </w:p>
    <w:p w:rsidR="00711C46" w:rsidRPr="00DA70CD" w:rsidRDefault="00711C46" w:rsidP="00711C46">
      <w:pPr>
        <w:widowControl w:val="0"/>
        <w:ind w:left="851"/>
        <w:rPr>
          <w:sz w:val="24"/>
          <w:szCs w:val="24"/>
          <w:lang w:eastAsia="da-DK"/>
        </w:rPr>
      </w:pPr>
      <w:r w:rsidRPr="00DA70CD">
        <w:rPr>
          <w:sz w:val="24"/>
          <w:szCs w:val="24"/>
        </w:rPr>
        <w:t xml:space="preserve">Dosisjustering af lægemidler såsom betablokkere og calciumantagonister og af lægemidler, som kontrollerer væske- og elektrolytbalancen, kan være nødvendig, når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indgives samtidig (se pkt. 4.4).</w:t>
      </w:r>
    </w:p>
    <w:p w:rsidR="00711C46" w:rsidRPr="00DA70CD" w:rsidRDefault="00711C46" w:rsidP="00711C46">
      <w:pPr>
        <w:widowControl w:val="0"/>
        <w:ind w:left="851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72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Dosisjustering af insulin og </w:t>
      </w:r>
      <w:proofErr w:type="spellStart"/>
      <w:r w:rsidRPr="00DA70CD">
        <w:rPr>
          <w:sz w:val="24"/>
          <w:szCs w:val="24"/>
        </w:rPr>
        <w:t>antidiabetika</w:t>
      </w:r>
      <w:proofErr w:type="spellEnd"/>
      <w:r w:rsidRPr="00DA70CD">
        <w:rPr>
          <w:sz w:val="24"/>
          <w:szCs w:val="24"/>
        </w:rPr>
        <w:t xml:space="preserve"> kan være nødvendig, når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indgives samtidig (se pkt. 4.4).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72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72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reducerer den </w:t>
      </w:r>
      <w:proofErr w:type="spellStart"/>
      <w:r w:rsidRPr="00DA70CD">
        <w:rPr>
          <w:sz w:val="24"/>
          <w:szCs w:val="24"/>
        </w:rPr>
        <w:t>intestinale</w:t>
      </w:r>
      <w:proofErr w:type="spellEnd"/>
      <w:r w:rsidRPr="00DA70CD">
        <w:rPr>
          <w:sz w:val="24"/>
          <w:szCs w:val="24"/>
        </w:rPr>
        <w:t xml:space="preserve"> absorption af </w:t>
      </w:r>
      <w:proofErr w:type="spellStart"/>
      <w:r w:rsidRPr="00DA70CD">
        <w:rPr>
          <w:sz w:val="24"/>
          <w:szCs w:val="24"/>
        </w:rPr>
        <w:t>ciclosporin</w:t>
      </w:r>
      <w:proofErr w:type="spellEnd"/>
      <w:r w:rsidRPr="00DA70CD">
        <w:rPr>
          <w:sz w:val="24"/>
          <w:szCs w:val="24"/>
        </w:rPr>
        <w:t xml:space="preserve"> og forsinker optagelsen af </w:t>
      </w:r>
      <w:proofErr w:type="spellStart"/>
      <w:r w:rsidRPr="00DA70CD">
        <w:rPr>
          <w:sz w:val="24"/>
          <w:szCs w:val="24"/>
        </w:rPr>
        <w:t>cimetidin</w:t>
      </w:r>
      <w:proofErr w:type="spellEnd"/>
      <w:r w:rsidRPr="00DA70CD">
        <w:rPr>
          <w:sz w:val="24"/>
          <w:szCs w:val="24"/>
        </w:rPr>
        <w:t>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72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Samtidig indgift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og </w:t>
      </w:r>
      <w:proofErr w:type="spellStart"/>
      <w:r w:rsidRPr="00DA70CD">
        <w:rPr>
          <w:sz w:val="24"/>
          <w:szCs w:val="24"/>
        </w:rPr>
        <w:t>bromocriptin</w:t>
      </w:r>
      <w:proofErr w:type="spellEnd"/>
      <w:r w:rsidRPr="00DA70CD">
        <w:rPr>
          <w:sz w:val="24"/>
          <w:szCs w:val="24"/>
        </w:rPr>
        <w:t xml:space="preserve"> øger biotilgængeligheden af </w:t>
      </w:r>
      <w:proofErr w:type="spellStart"/>
      <w:r w:rsidRPr="00DA70CD">
        <w:rPr>
          <w:sz w:val="24"/>
          <w:szCs w:val="24"/>
        </w:rPr>
        <w:t>bromocriptin</w:t>
      </w:r>
      <w:proofErr w:type="spellEnd"/>
      <w:r w:rsidRPr="00DA70CD">
        <w:rPr>
          <w:sz w:val="24"/>
          <w:szCs w:val="24"/>
        </w:rPr>
        <w:t>.</w:t>
      </w:r>
    </w:p>
    <w:p w:rsidR="00711C46" w:rsidRPr="00DA70CD" w:rsidRDefault="00711C46" w:rsidP="00711C46">
      <w:pPr>
        <w:ind w:left="851"/>
        <w:rPr>
          <w:spacing w:val="-2"/>
          <w:sz w:val="24"/>
          <w:szCs w:val="24"/>
        </w:rPr>
      </w:pPr>
    </w:p>
    <w:p w:rsidR="00711C46" w:rsidRDefault="00711C46" w:rsidP="00711C46">
      <w:pPr>
        <w:tabs>
          <w:tab w:val="left" w:pos="851"/>
        </w:tabs>
        <w:ind w:left="851"/>
        <w:rPr>
          <w:spacing w:val="-2"/>
          <w:sz w:val="24"/>
          <w:szCs w:val="24"/>
        </w:rPr>
      </w:pPr>
      <w:r w:rsidRPr="00DA70CD">
        <w:rPr>
          <w:spacing w:val="-2"/>
          <w:sz w:val="24"/>
          <w:szCs w:val="24"/>
        </w:rPr>
        <w:t xml:space="preserve">Begrænsede publicerede data indikerer, at </w:t>
      </w:r>
      <w:proofErr w:type="spellStart"/>
      <w:r w:rsidRPr="00DA70CD">
        <w:rPr>
          <w:spacing w:val="-2"/>
          <w:sz w:val="24"/>
          <w:szCs w:val="24"/>
        </w:rPr>
        <w:t>somatostatinanaloger</w:t>
      </w:r>
      <w:proofErr w:type="spellEnd"/>
      <w:r w:rsidRPr="00DA70CD">
        <w:rPr>
          <w:spacing w:val="-2"/>
          <w:sz w:val="24"/>
          <w:szCs w:val="24"/>
        </w:rPr>
        <w:t xml:space="preserve"> kan nedsætte den metaboliske </w:t>
      </w:r>
      <w:proofErr w:type="spellStart"/>
      <w:r w:rsidRPr="00DA70CD">
        <w:rPr>
          <w:spacing w:val="-2"/>
          <w:sz w:val="24"/>
          <w:szCs w:val="24"/>
        </w:rPr>
        <w:t>clearance</w:t>
      </w:r>
      <w:proofErr w:type="spellEnd"/>
      <w:r w:rsidRPr="00DA70CD">
        <w:rPr>
          <w:spacing w:val="-2"/>
          <w:sz w:val="24"/>
          <w:szCs w:val="24"/>
        </w:rPr>
        <w:t xml:space="preserve"> af lægemidler, der </w:t>
      </w:r>
      <w:proofErr w:type="spellStart"/>
      <w:r w:rsidRPr="00DA70CD">
        <w:rPr>
          <w:spacing w:val="-2"/>
          <w:sz w:val="24"/>
          <w:szCs w:val="24"/>
        </w:rPr>
        <w:t>metaboliseres</w:t>
      </w:r>
      <w:proofErr w:type="spellEnd"/>
      <w:r w:rsidRPr="00DA70CD">
        <w:rPr>
          <w:spacing w:val="-2"/>
          <w:sz w:val="24"/>
          <w:szCs w:val="24"/>
        </w:rPr>
        <w:t xml:space="preserve"> af CYP-enzymer. Dette kan skyldes suppressionen af GH. Da det ikke kan udelukkes, at </w:t>
      </w:r>
      <w:proofErr w:type="spellStart"/>
      <w:r w:rsidRPr="00DA70CD">
        <w:rPr>
          <w:spacing w:val="-2"/>
          <w:sz w:val="24"/>
          <w:szCs w:val="24"/>
        </w:rPr>
        <w:t>octreotid</w:t>
      </w:r>
      <w:proofErr w:type="spellEnd"/>
      <w:r w:rsidRPr="00DA70CD">
        <w:rPr>
          <w:spacing w:val="-2"/>
          <w:sz w:val="24"/>
          <w:szCs w:val="24"/>
        </w:rPr>
        <w:t xml:space="preserve"> kan have denne virkning, bør andre lægemidler, der primært </w:t>
      </w:r>
      <w:proofErr w:type="spellStart"/>
      <w:r w:rsidRPr="00DA70CD">
        <w:rPr>
          <w:spacing w:val="-2"/>
          <w:sz w:val="24"/>
          <w:szCs w:val="24"/>
        </w:rPr>
        <w:t>metaboliseres</w:t>
      </w:r>
      <w:proofErr w:type="spellEnd"/>
      <w:r w:rsidRPr="00DA70CD">
        <w:rPr>
          <w:spacing w:val="-2"/>
          <w:sz w:val="24"/>
          <w:szCs w:val="24"/>
        </w:rPr>
        <w:t xml:space="preserve"> via CYP3A4, og som har et lille terapeutisk vindue, anvendes med forsigtighed (</w:t>
      </w:r>
      <w:r>
        <w:rPr>
          <w:spacing w:val="-2"/>
          <w:sz w:val="24"/>
          <w:szCs w:val="24"/>
        </w:rPr>
        <w:t>f.eks.</w:t>
      </w:r>
      <w:r w:rsidRPr="00DA70CD">
        <w:rPr>
          <w:spacing w:val="-2"/>
          <w:sz w:val="24"/>
          <w:szCs w:val="24"/>
        </w:rPr>
        <w:t xml:space="preserve"> </w:t>
      </w:r>
      <w:proofErr w:type="spellStart"/>
      <w:r w:rsidRPr="00DA70CD">
        <w:rPr>
          <w:spacing w:val="-2"/>
          <w:sz w:val="24"/>
          <w:szCs w:val="24"/>
        </w:rPr>
        <w:t>quinidin</w:t>
      </w:r>
      <w:proofErr w:type="spellEnd"/>
      <w:r w:rsidRPr="00DA70CD">
        <w:rPr>
          <w:spacing w:val="-2"/>
          <w:sz w:val="24"/>
          <w:szCs w:val="24"/>
        </w:rPr>
        <w:t xml:space="preserve">, </w:t>
      </w:r>
      <w:proofErr w:type="spellStart"/>
      <w:r w:rsidRPr="00DA70CD">
        <w:rPr>
          <w:spacing w:val="-2"/>
          <w:sz w:val="24"/>
          <w:szCs w:val="24"/>
        </w:rPr>
        <w:t>terfenadin</w:t>
      </w:r>
      <w:proofErr w:type="spellEnd"/>
      <w:r w:rsidRPr="00DA70CD">
        <w:rPr>
          <w:spacing w:val="-2"/>
          <w:sz w:val="24"/>
          <w:szCs w:val="24"/>
        </w:rPr>
        <w:t>).</w:t>
      </w:r>
    </w:p>
    <w:p w:rsidR="00990EB3" w:rsidRPr="00990EB3" w:rsidRDefault="00990EB3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990EB3" w:rsidRPr="00990EB3" w:rsidRDefault="00990EB3" w:rsidP="00990EB3">
      <w:pPr>
        <w:ind w:left="851"/>
        <w:rPr>
          <w:sz w:val="24"/>
          <w:szCs w:val="24"/>
          <w:lang w:val="x-none"/>
        </w:rPr>
      </w:pPr>
      <w:r w:rsidRPr="00990EB3">
        <w:rPr>
          <w:sz w:val="24"/>
          <w:szCs w:val="24"/>
          <w:u w:val="single"/>
          <w:lang w:val="x-none"/>
        </w:rPr>
        <w:t xml:space="preserve">Samtidig brug </w:t>
      </w:r>
      <w:r w:rsidRPr="00990EB3">
        <w:rPr>
          <w:sz w:val="24"/>
          <w:szCs w:val="24"/>
          <w:u w:val="single"/>
        </w:rPr>
        <w:t>af</w:t>
      </w:r>
      <w:r w:rsidRPr="00990EB3">
        <w:rPr>
          <w:sz w:val="24"/>
          <w:szCs w:val="24"/>
          <w:u w:val="single"/>
          <w:lang w:val="x-none"/>
        </w:rPr>
        <w:t xml:space="preserve"> radioaktive</w:t>
      </w:r>
      <w:r w:rsidRPr="00990EB3">
        <w:rPr>
          <w:sz w:val="24"/>
          <w:szCs w:val="24"/>
          <w:lang w:val="x-none"/>
        </w:rPr>
        <w:t xml:space="preserve"> </w:t>
      </w:r>
      <w:proofErr w:type="spellStart"/>
      <w:r w:rsidRPr="00990EB3">
        <w:rPr>
          <w:sz w:val="24"/>
          <w:szCs w:val="24"/>
          <w:u w:val="single"/>
          <w:lang w:val="x-none"/>
        </w:rPr>
        <w:t>somatostatinanaloger</w:t>
      </w:r>
      <w:proofErr w:type="spellEnd"/>
      <w:r w:rsidRPr="00990EB3">
        <w:rPr>
          <w:sz w:val="24"/>
          <w:szCs w:val="24"/>
          <w:u w:val="single"/>
          <w:lang w:val="x-none"/>
        </w:rPr>
        <w:t xml:space="preserve"> </w:t>
      </w:r>
    </w:p>
    <w:p w:rsidR="00990EB3" w:rsidRPr="00990EB3" w:rsidRDefault="00990EB3" w:rsidP="00990EB3">
      <w:pPr>
        <w:ind w:left="851"/>
        <w:rPr>
          <w:spacing w:val="-2"/>
          <w:sz w:val="24"/>
          <w:szCs w:val="24"/>
        </w:rPr>
      </w:pPr>
      <w:proofErr w:type="spellStart"/>
      <w:r w:rsidRPr="00990EB3">
        <w:rPr>
          <w:sz w:val="24"/>
          <w:szCs w:val="24"/>
          <w:lang w:val="x-none"/>
        </w:rPr>
        <w:t>Somatostatin</w:t>
      </w:r>
      <w:proofErr w:type="spellEnd"/>
      <w:r w:rsidRPr="00990EB3">
        <w:rPr>
          <w:sz w:val="24"/>
          <w:szCs w:val="24"/>
          <w:lang w:val="x-none"/>
        </w:rPr>
        <w:t xml:space="preserve"> og dets </w:t>
      </w:r>
      <w:proofErr w:type="spellStart"/>
      <w:r w:rsidRPr="00990EB3">
        <w:rPr>
          <w:sz w:val="24"/>
          <w:szCs w:val="24"/>
          <w:lang w:val="x-none"/>
        </w:rPr>
        <w:t>analoger</w:t>
      </w:r>
      <w:proofErr w:type="spellEnd"/>
      <w:r w:rsidRPr="00990EB3">
        <w:rPr>
          <w:sz w:val="24"/>
          <w:szCs w:val="24"/>
          <w:lang w:val="x-none"/>
        </w:rPr>
        <w:t xml:space="preserve">, såsom </w:t>
      </w:r>
      <w:proofErr w:type="spellStart"/>
      <w:r w:rsidRPr="00990EB3">
        <w:rPr>
          <w:sz w:val="24"/>
          <w:szCs w:val="24"/>
          <w:lang w:val="x-none"/>
        </w:rPr>
        <w:t>octreotid</w:t>
      </w:r>
      <w:proofErr w:type="spellEnd"/>
      <w:r w:rsidRPr="00990EB3">
        <w:rPr>
          <w:sz w:val="24"/>
          <w:szCs w:val="24"/>
          <w:lang w:val="x-none"/>
        </w:rPr>
        <w:t xml:space="preserve">, binder </w:t>
      </w:r>
      <w:proofErr w:type="spellStart"/>
      <w:r w:rsidRPr="00990EB3">
        <w:rPr>
          <w:sz w:val="24"/>
          <w:szCs w:val="24"/>
        </w:rPr>
        <w:t>kompetitivt</w:t>
      </w:r>
      <w:proofErr w:type="spellEnd"/>
      <w:r w:rsidRPr="00990EB3">
        <w:rPr>
          <w:sz w:val="24"/>
          <w:szCs w:val="24"/>
        </w:rPr>
        <w:t xml:space="preserve"> </w:t>
      </w:r>
      <w:r w:rsidRPr="00990EB3">
        <w:rPr>
          <w:sz w:val="24"/>
          <w:szCs w:val="24"/>
          <w:lang w:val="x-none"/>
        </w:rPr>
        <w:t xml:space="preserve">til </w:t>
      </w:r>
      <w:proofErr w:type="spellStart"/>
      <w:r w:rsidRPr="00990EB3">
        <w:rPr>
          <w:sz w:val="24"/>
          <w:szCs w:val="24"/>
          <w:lang w:val="x-none"/>
        </w:rPr>
        <w:t>somatostatin</w:t>
      </w:r>
      <w:r>
        <w:rPr>
          <w:sz w:val="24"/>
          <w:szCs w:val="24"/>
          <w:lang w:val="x-none"/>
        </w:rPr>
        <w:softHyphen/>
      </w:r>
      <w:r w:rsidRPr="00990EB3">
        <w:rPr>
          <w:sz w:val="24"/>
          <w:szCs w:val="24"/>
          <w:lang w:val="x-none"/>
        </w:rPr>
        <w:t>receptorer</w:t>
      </w:r>
      <w:proofErr w:type="spellEnd"/>
      <w:r w:rsidRPr="00990EB3">
        <w:rPr>
          <w:sz w:val="24"/>
          <w:szCs w:val="24"/>
          <w:lang w:val="x-none"/>
        </w:rPr>
        <w:t xml:space="preserve"> og kan </w:t>
      </w:r>
      <w:r w:rsidRPr="00990EB3">
        <w:rPr>
          <w:sz w:val="24"/>
          <w:szCs w:val="24"/>
        </w:rPr>
        <w:t xml:space="preserve">påvirke </w:t>
      </w:r>
      <w:r w:rsidRPr="00990EB3">
        <w:rPr>
          <w:sz w:val="24"/>
          <w:szCs w:val="24"/>
          <w:lang w:val="x-none"/>
        </w:rPr>
        <w:t xml:space="preserve">effekten af radioaktive </w:t>
      </w:r>
      <w:proofErr w:type="spellStart"/>
      <w:r w:rsidRPr="00990EB3">
        <w:rPr>
          <w:sz w:val="24"/>
          <w:szCs w:val="24"/>
          <w:lang w:val="x-none"/>
        </w:rPr>
        <w:t>somatostatinanaloger</w:t>
      </w:r>
      <w:proofErr w:type="spellEnd"/>
      <w:r w:rsidRPr="00990EB3">
        <w:rPr>
          <w:sz w:val="24"/>
          <w:szCs w:val="24"/>
          <w:lang w:val="x-none"/>
        </w:rPr>
        <w:t xml:space="preserve">. Administration af </w:t>
      </w:r>
      <w:proofErr w:type="spellStart"/>
      <w:r w:rsidRPr="00990EB3">
        <w:rPr>
          <w:sz w:val="24"/>
          <w:szCs w:val="24"/>
        </w:rPr>
        <w:t>Octreoanne</w:t>
      </w:r>
      <w:proofErr w:type="spellEnd"/>
      <w:r w:rsidRPr="00990EB3">
        <w:rPr>
          <w:sz w:val="24"/>
          <w:szCs w:val="24"/>
          <w:lang w:val="x-none"/>
        </w:rPr>
        <w:t xml:space="preserve"> bør undgås i mindst 4</w:t>
      </w:r>
      <w:r w:rsidRPr="00990EB3">
        <w:rPr>
          <w:sz w:val="24"/>
          <w:szCs w:val="24"/>
        </w:rPr>
        <w:t> </w:t>
      </w:r>
      <w:r w:rsidRPr="00990EB3">
        <w:rPr>
          <w:sz w:val="24"/>
          <w:szCs w:val="24"/>
          <w:lang w:val="x-none"/>
        </w:rPr>
        <w:t xml:space="preserve">uger før administration af </w:t>
      </w:r>
      <w:r w:rsidRPr="00990EB3">
        <w:rPr>
          <w:sz w:val="24"/>
          <w:szCs w:val="24"/>
        </w:rPr>
        <w:t xml:space="preserve">den radiofarmaceutiske behandling </w:t>
      </w:r>
      <w:proofErr w:type="spellStart"/>
      <w:r w:rsidRPr="00990EB3">
        <w:rPr>
          <w:sz w:val="24"/>
          <w:szCs w:val="24"/>
          <w:lang w:val="x-none"/>
        </w:rPr>
        <w:t>lutetium</w:t>
      </w:r>
      <w:proofErr w:type="spellEnd"/>
      <w:r w:rsidRPr="00990EB3">
        <w:rPr>
          <w:sz w:val="24"/>
          <w:szCs w:val="24"/>
          <w:lang w:val="x-none"/>
        </w:rPr>
        <w:t xml:space="preserve"> (</w:t>
      </w:r>
      <w:r w:rsidRPr="00990EB3">
        <w:rPr>
          <w:sz w:val="24"/>
          <w:szCs w:val="24"/>
          <w:vertAlign w:val="superscript"/>
          <w:lang w:val="x-none"/>
        </w:rPr>
        <w:t xml:space="preserve">177 </w:t>
      </w:r>
      <w:r w:rsidRPr="00990EB3">
        <w:rPr>
          <w:sz w:val="24"/>
          <w:szCs w:val="24"/>
          <w:lang w:val="x-none"/>
        </w:rPr>
        <w:t xml:space="preserve">Lu) </w:t>
      </w:r>
      <w:proofErr w:type="spellStart"/>
      <w:r w:rsidRPr="00990EB3">
        <w:rPr>
          <w:sz w:val="24"/>
          <w:szCs w:val="24"/>
          <w:lang w:val="x-none"/>
        </w:rPr>
        <w:t>oxodotreotid</w:t>
      </w:r>
      <w:proofErr w:type="spellEnd"/>
      <w:r w:rsidRPr="00990EB3">
        <w:rPr>
          <w:sz w:val="24"/>
          <w:szCs w:val="24"/>
          <w:lang w:val="x-none"/>
        </w:rPr>
        <w:t xml:space="preserve">, </w:t>
      </w:r>
      <w:r w:rsidRPr="00990EB3">
        <w:rPr>
          <w:sz w:val="24"/>
          <w:szCs w:val="24"/>
        </w:rPr>
        <w:t xml:space="preserve">som </w:t>
      </w:r>
      <w:r w:rsidRPr="00990EB3">
        <w:rPr>
          <w:sz w:val="24"/>
          <w:szCs w:val="24"/>
          <w:lang w:val="x-none"/>
        </w:rPr>
        <w:t>bind</w:t>
      </w:r>
      <w:r w:rsidRPr="00990EB3">
        <w:rPr>
          <w:sz w:val="24"/>
          <w:szCs w:val="24"/>
        </w:rPr>
        <w:t>er</w:t>
      </w:r>
      <w:r w:rsidRPr="00990EB3">
        <w:rPr>
          <w:sz w:val="24"/>
          <w:szCs w:val="24"/>
          <w:lang w:val="x-none"/>
        </w:rPr>
        <w:t xml:space="preserve"> til </w:t>
      </w:r>
      <w:proofErr w:type="spellStart"/>
      <w:r w:rsidRPr="00990EB3">
        <w:rPr>
          <w:sz w:val="24"/>
          <w:szCs w:val="24"/>
          <w:lang w:val="x-none"/>
        </w:rPr>
        <w:t>somatostatinreceptorer</w:t>
      </w:r>
      <w:proofErr w:type="spellEnd"/>
      <w:r w:rsidRPr="00990EB3">
        <w:rPr>
          <w:sz w:val="24"/>
          <w:szCs w:val="24"/>
          <w:lang w:val="x-none"/>
        </w:rPr>
        <w:t>. Hvis det er nødvendigt, kan patienter behandles med kort</w:t>
      </w:r>
      <w:r w:rsidRPr="00990EB3">
        <w:rPr>
          <w:sz w:val="24"/>
          <w:szCs w:val="24"/>
        </w:rPr>
        <w:t>tids</w:t>
      </w:r>
      <w:r w:rsidRPr="00990EB3">
        <w:rPr>
          <w:sz w:val="24"/>
          <w:szCs w:val="24"/>
          <w:lang w:val="x-none"/>
        </w:rPr>
        <w:t xml:space="preserve">virkende </w:t>
      </w:r>
      <w:proofErr w:type="spellStart"/>
      <w:r w:rsidRPr="00990EB3">
        <w:rPr>
          <w:sz w:val="24"/>
          <w:szCs w:val="24"/>
          <w:lang w:val="x-none"/>
        </w:rPr>
        <w:t>somatostatinanaloger</w:t>
      </w:r>
      <w:proofErr w:type="spellEnd"/>
      <w:r w:rsidRPr="00990EB3">
        <w:rPr>
          <w:sz w:val="24"/>
          <w:szCs w:val="24"/>
          <w:lang w:val="x-none"/>
        </w:rPr>
        <w:t xml:space="preserve"> indtil 24</w:t>
      </w:r>
      <w:r w:rsidRPr="00990EB3">
        <w:rPr>
          <w:sz w:val="24"/>
          <w:szCs w:val="24"/>
        </w:rPr>
        <w:t> </w:t>
      </w:r>
      <w:r w:rsidRPr="00990EB3">
        <w:rPr>
          <w:sz w:val="24"/>
          <w:szCs w:val="24"/>
          <w:lang w:val="x-none"/>
        </w:rPr>
        <w:t xml:space="preserve">timer før administration af </w:t>
      </w:r>
      <w:proofErr w:type="spellStart"/>
      <w:r w:rsidRPr="00990EB3">
        <w:rPr>
          <w:sz w:val="24"/>
          <w:szCs w:val="24"/>
          <w:lang w:val="x-none"/>
        </w:rPr>
        <w:t>lutetium</w:t>
      </w:r>
      <w:proofErr w:type="spellEnd"/>
      <w:r w:rsidRPr="00990EB3">
        <w:rPr>
          <w:sz w:val="24"/>
          <w:szCs w:val="24"/>
          <w:lang w:val="x-none"/>
        </w:rPr>
        <w:t xml:space="preserve"> (</w:t>
      </w:r>
      <w:r w:rsidRPr="00990EB3">
        <w:rPr>
          <w:sz w:val="24"/>
          <w:szCs w:val="24"/>
          <w:vertAlign w:val="superscript"/>
          <w:lang w:val="x-none"/>
        </w:rPr>
        <w:t>177</w:t>
      </w:r>
      <w:r w:rsidRPr="00990EB3">
        <w:rPr>
          <w:sz w:val="24"/>
          <w:szCs w:val="24"/>
          <w:lang w:val="x-none"/>
        </w:rPr>
        <w:t xml:space="preserve">Lu) </w:t>
      </w:r>
      <w:proofErr w:type="spellStart"/>
      <w:r w:rsidRPr="00990EB3">
        <w:rPr>
          <w:sz w:val="24"/>
          <w:szCs w:val="24"/>
          <w:lang w:val="x-none"/>
        </w:rPr>
        <w:t>oxodotreotid</w:t>
      </w:r>
      <w:proofErr w:type="spellEnd"/>
      <w:r w:rsidRPr="00990EB3">
        <w:rPr>
          <w:sz w:val="24"/>
          <w:szCs w:val="24"/>
          <w:lang w:val="x-none"/>
        </w:rPr>
        <w:t xml:space="preserve">. Efter administration af </w:t>
      </w:r>
      <w:proofErr w:type="spellStart"/>
      <w:r w:rsidRPr="00990EB3">
        <w:rPr>
          <w:sz w:val="24"/>
          <w:szCs w:val="24"/>
          <w:lang w:val="x-none"/>
        </w:rPr>
        <w:t>lutetium</w:t>
      </w:r>
      <w:proofErr w:type="spellEnd"/>
      <w:r w:rsidRPr="00990EB3">
        <w:rPr>
          <w:sz w:val="24"/>
          <w:szCs w:val="24"/>
          <w:lang w:val="x-none"/>
        </w:rPr>
        <w:t xml:space="preserve"> (</w:t>
      </w:r>
      <w:r w:rsidRPr="00990EB3">
        <w:rPr>
          <w:sz w:val="24"/>
          <w:szCs w:val="24"/>
          <w:vertAlign w:val="superscript"/>
          <w:lang w:val="x-none"/>
        </w:rPr>
        <w:t>177</w:t>
      </w:r>
      <w:r w:rsidRPr="00990EB3">
        <w:rPr>
          <w:sz w:val="24"/>
          <w:szCs w:val="24"/>
          <w:lang w:val="x-none"/>
        </w:rPr>
        <w:t xml:space="preserve">Lu) </w:t>
      </w:r>
      <w:proofErr w:type="spellStart"/>
      <w:r w:rsidRPr="00990EB3">
        <w:rPr>
          <w:sz w:val="24"/>
          <w:szCs w:val="24"/>
          <w:lang w:val="x-none"/>
        </w:rPr>
        <w:t>oxodotreotid</w:t>
      </w:r>
      <w:proofErr w:type="spellEnd"/>
      <w:r w:rsidRPr="00990EB3">
        <w:rPr>
          <w:sz w:val="24"/>
          <w:szCs w:val="24"/>
          <w:lang w:val="x-none"/>
        </w:rPr>
        <w:t xml:space="preserve"> kan behandling med </w:t>
      </w:r>
      <w:proofErr w:type="spellStart"/>
      <w:r w:rsidRPr="00990EB3">
        <w:rPr>
          <w:sz w:val="24"/>
          <w:szCs w:val="24"/>
        </w:rPr>
        <w:t>Octreoanne</w:t>
      </w:r>
      <w:proofErr w:type="spellEnd"/>
      <w:r w:rsidRPr="00990EB3">
        <w:rPr>
          <w:sz w:val="24"/>
          <w:szCs w:val="24"/>
          <w:lang w:val="x-none"/>
        </w:rPr>
        <w:t xml:space="preserve"> genoptages inden for 4 til 24</w:t>
      </w:r>
      <w:r w:rsidRPr="00990EB3">
        <w:rPr>
          <w:sz w:val="24"/>
          <w:szCs w:val="24"/>
        </w:rPr>
        <w:t> </w:t>
      </w:r>
      <w:r w:rsidRPr="00990EB3">
        <w:rPr>
          <w:sz w:val="24"/>
          <w:szCs w:val="24"/>
          <w:lang w:val="x-none"/>
        </w:rPr>
        <w:t>timer og bør seponeres igen 4</w:t>
      </w:r>
      <w:r w:rsidRPr="00990EB3">
        <w:rPr>
          <w:sz w:val="24"/>
          <w:szCs w:val="24"/>
        </w:rPr>
        <w:t> </w:t>
      </w:r>
      <w:r w:rsidRPr="00990EB3">
        <w:rPr>
          <w:sz w:val="24"/>
          <w:szCs w:val="24"/>
          <w:lang w:val="x-none"/>
        </w:rPr>
        <w:t xml:space="preserve">uger før næste administration af </w:t>
      </w:r>
      <w:proofErr w:type="spellStart"/>
      <w:r w:rsidRPr="00990EB3">
        <w:rPr>
          <w:sz w:val="24"/>
          <w:szCs w:val="24"/>
          <w:lang w:val="x-none"/>
        </w:rPr>
        <w:t>lutetium</w:t>
      </w:r>
      <w:proofErr w:type="spellEnd"/>
      <w:r w:rsidRPr="00990EB3">
        <w:rPr>
          <w:sz w:val="24"/>
          <w:szCs w:val="24"/>
          <w:lang w:val="x-none"/>
        </w:rPr>
        <w:t xml:space="preserve"> (</w:t>
      </w:r>
      <w:r w:rsidRPr="00990EB3">
        <w:rPr>
          <w:sz w:val="24"/>
          <w:szCs w:val="24"/>
          <w:vertAlign w:val="superscript"/>
          <w:lang w:val="x-none"/>
        </w:rPr>
        <w:t>177</w:t>
      </w:r>
      <w:r w:rsidRPr="00990EB3">
        <w:rPr>
          <w:sz w:val="24"/>
          <w:szCs w:val="24"/>
          <w:lang w:val="x-none"/>
        </w:rPr>
        <w:t xml:space="preserve">Lu) </w:t>
      </w:r>
      <w:proofErr w:type="spellStart"/>
      <w:r w:rsidRPr="00990EB3">
        <w:rPr>
          <w:sz w:val="24"/>
          <w:szCs w:val="24"/>
          <w:lang w:val="x-none"/>
        </w:rPr>
        <w:t>oxodotreotid</w:t>
      </w:r>
      <w:proofErr w:type="spellEnd"/>
      <w:r w:rsidRPr="00990EB3">
        <w:rPr>
          <w:sz w:val="24"/>
          <w:szCs w:val="24"/>
          <w:lang w:val="x-none"/>
        </w:rPr>
        <w:t>.</w:t>
      </w:r>
    </w:p>
    <w:p w:rsidR="00711C46" w:rsidRPr="00990EB3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4.6</w:t>
      </w:r>
      <w:r w:rsidRPr="00DA70CD">
        <w:rPr>
          <w:b/>
          <w:sz w:val="24"/>
          <w:szCs w:val="24"/>
        </w:rPr>
        <w:tab/>
        <w:t>Graviditet og amning</w:t>
      </w:r>
    </w:p>
    <w:p w:rsidR="00711C46" w:rsidRDefault="00711C46" w:rsidP="00711C46">
      <w:pPr>
        <w:widowControl w:val="0"/>
        <w:tabs>
          <w:tab w:val="left" w:pos="-72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  <w:u w:val="single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  <w:u w:val="single"/>
          <w:lang w:eastAsia="da-DK"/>
        </w:rPr>
      </w:pPr>
      <w:r w:rsidRPr="00DA70CD">
        <w:rPr>
          <w:sz w:val="24"/>
          <w:szCs w:val="24"/>
          <w:u w:val="single"/>
        </w:rPr>
        <w:t>Graviditet</w:t>
      </w:r>
    </w:p>
    <w:p w:rsidR="00711C46" w:rsidRPr="00DA70CD" w:rsidRDefault="00711C46" w:rsidP="00711C46">
      <w:pPr>
        <w:widowControl w:val="0"/>
        <w:tabs>
          <w:tab w:val="left" w:pos="-72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Der er utilstrækkelige data (færre end 300 graviditeter) med anvendelse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til gravide kvinder, og i ca. en tredjedel af tilfældene er udfaldet af graviditeten ikke kendt. De fleste rapporter blev modtaget ved brug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efter markedsføring, og mere end 50 % af graviditeterne blev rapporteret hos patienter med akromegali. De fleste af kvinderne fik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i løbet af det første trimester af graviditeten med doser fra 100-1.200 mikrogram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</w:t>
      </w:r>
      <w:proofErr w:type="spellStart"/>
      <w:r w:rsidRPr="00DA70CD">
        <w:rPr>
          <w:sz w:val="24"/>
          <w:szCs w:val="24"/>
        </w:rPr>
        <w:t>s.c</w:t>
      </w:r>
      <w:proofErr w:type="spellEnd"/>
      <w:r w:rsidRPr="00DA70CD">
        <w:rPr>
          <w:sz w:val="24"/>
          <w:szCs w:val="24"/>
        </w:rPr>
        <w:t xml:space="preserve">./dag eller 10-40 mg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depotinjektionsvæske/måned. Medfødte abnormiteter blev rapporteret i ca. 4 % af de graviditeter, hvor udfaldet er kendt. For disse tilfælde mistænkes der ingen kausal sammenhæng med </w:t>
      </w:r>
      <w:proofErr w:type="spellStart"/>
      <w:r w:rsidRPr="00DA70CD">
        <w:rPr>
          <w:sz w:val="24"/>
          <w:szCs w:val="24"/>
        </w:rPr>
        <w:t>octreotidbehandling</w:t>
      </w:r>
      <w:proofErr w:type="spellEnd"/>
      <w:r w:rsidRPr="00DA70CD">
        <w:rPr>
          <w:sz w:val="24"/>
          <w:szCs w:val="24"/>
        </w:rPr>
        <w:t xml:space="preserve">. </w:t>
      </w:r>
    </w:p>
    <w:p w:rsidR="00711C46" w:rsidRPr="00DA70CD" w:rsidRDefault="00711C46" w:rsidP="00711C46">
      <w:pPr>
        <w:widowControl w:val="0"/>
        <w:tabs>
          <w:tab w:val="left" w:pos="-72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widowControl w:val="0"/>
        <w:ind w:left="851"/>
        <w:rPr>
          <w:sz w:val="24"/>
          <w:szCs w:val="24"/>
        </w:rPr>
      </w:pPr>
      <w:r w:rsidRPr="00DA70CD">
        <w:rPr>
          <w:sz w:val="24"/>
          <w:szCs w:val="24"/>
        </w:rPr>
        <w:t>Dyrestudier indikerer hverken direkte eller indirekte skadelige virkninger, hvad angår reproduktionstoksicitet (se pkt. 5.3).</w:t>
      </w:r>
    </w:p>
    <w:p w:rsidR="00711C46" w:rsidRPr="00DA70CD" w:rsidRDefault="00711C46" w:rsidP="00711C46">
      <w:pPr>
        <w:widowControl w:val="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 w:rsidRPr="00DA70CD">
        <w:rPr>
          <w:sz w:val="24"/>
          <w:szCs w:val="24"/>
        </w:rPr>
        <w:tab/>
        <w:t xml:space="preserve">For en sikkerheds skyld bør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undgås under graviditet (se pkt. 4.4).</w:t>
      </w:r>
    </w:p>
    <w:p w:rsidR="00711C46" w:rsidRPr="00DA70CD" w:rsidRDefault="00711C46" w:rsidP="00711C46">
      <w:pPr>
        <w:widowControl w:val="0"/>
        <w:tabs>
          <w:tab w:val="left" w:pos="-72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  <w:u w:val="single"/>
        </w:rPr>
      </w:pPr>
      <w:r w:rsidRPr="00DA70CD">
        <w:rPr>
          <w:sz w:val="24"/>
          <w:szCs w:val="24"/>
          <w:u w:val="single"/>
        </w:rPr>
        <w:t>Amning</w:t>
      </w:r>
    </w:p>
    <w:p w:rsidR="00711C46" w:rsidRPr="00DA70CD" w:rsidRDefault="00711C46" w:rsidP="00711C46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Det er ukendt, om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udskilles i human mælk. Dyrestudier har vist, at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udskilles i mælk. Patienter i behandling med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bør ikke amme.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</w:rPr>
      </w:pPr>
    </w:p>
    <w:p w:rsidR="00711C46" w:rsidRPr="00C659E5" w:rsidRDefault="00711C46" w:rsidP="00711C46">
      <w:pPr>
        <w:ind w:left="851"/>
        <w:rPr>
          <w:snapToGrid w:val="0"/>
          <w:sz w:val="24"/>
          <w:szCs w:val="24"/>
          <w:u w:val="single"/>
        </w:rPr>
      </w:pPr>
      <w:r w:rsidRPr="00C659E5">
        <w:rPr>
          <w:snapToGrid w:val="0"/>
          <w:sz w:val="24"/>
          <w:szCs w:val="24"/>
          <w:u w:val="single"/>
        </w:rPr>
        <w:t>Fertilitet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Det er ukendt, om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påvirker human fertilitet. Sent nedsunkne testikler sås hos hanligt afkom af hunner behandlet under graviditet og amning.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påvirkede dog ikke fertiliteten negativt hos han- og hunrotter ved doser på op til 1 mg/kg kropsvægt pr. dag (se pkt. 5.3).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4.7</w:t>
      </w:r>
      <w:r w:rsidRPr="00DA70CD">
        <w:rPr>
          <w:b/>
          <w:sz w:val="24"/>
          <w:szCs w:val="24"/>
        </w:rPr>
        <w:tab/>
        <w:t>Virkninger på evnen til at føre motorkøretøj eller betjene maskiner</w:t>
      </w:r>
    </w:p>
    <w:p w:rsidR="00711C46" w:rsidRDefault="00711C46" w:rsidP="00711C46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711C46" w:rsidRPr="00DA70CD" w:rsidRDefault="00711C46" w:rsidP="00711C46">
      <w:pPr>
        <w:ind w:left="851"/>
        <w:rPr>
          <w:sz w:val="24"/>
          <w:szCs w:val="24"/>
          <w:lang w:eastAsia="da-DK"/>
        </w:rPr>
      </w:pP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påvirker ikke eller kun i ubetydelig grad evnen til at føre motorkøretøj og betjene maskiner. Patienter skal rådes til at være forsigtige, når de fører motorkøretøj og betjener maskiner, hvis de oplever svimmelhed, asteni/træthed eller hovedpine under behandling med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>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4.8</w:t>
      </w:r>
      <w:r w:rsidRPr="00DA70CD">
        <w:rPr>
          <w:b/>
          <w:sz w:val="24"/>
          <w:szCs w:val="24"/>
        </w:rPr>
        <w:tab/>
        <w:t>Bivirkninger</w:t>
      </w:r>
    </w:p>
    <w:p w:rsidR="00711C46" w:rsidRDefault="00711C46" w:rsidP="00711C46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DA70CD">
        <w:rPr>
          <w:sz w:val="24"/>
          <w:szCs w:val="24"/>
          <w:u w:val="single"/>
        </w:rPr>
        <w:t>Resumé af bivirkningsprofilen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 hyppigste bivirkninger, der er rapporteret under behandling med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, er </w:t>
      </w:r>
      <w:proofErr w:type="spellStart"/>
      <w:r w:rsidRPr="00DA70CD">
        <w:rPr>
          <w:sz w:val="24"/>
          <w:szCs w:val="24"/>
        </w:rPr>
        <w:t>gastrointestinale</w:t>
      </w:r>
      <w:proofErr w:type="spellEnd"/>
      <w:r w:rsidRPr="00DA70CD">
        <w:rPr>
          <w:sz w:val="24"/>
          <w:szCs w:val="24"/>
        </w:rPr>
        <w:t xml:space="preserve"> gener, lidelser i nervesystemet, lever- og galdevejslidelser samt forstyrrelser i metabolisme og ernæring.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 hyppigst indberettede bivirkninger i kliniske studier med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var diarré, </w:t>
      </w:r>
      <w:proofErr w:type="spellStart"/>
      <w:r w:rsidRPr="00DA70CD">
        <w:rPr>
          <w:sz w:val="24"/>
          <w:szCs w:val="24"/>
        </w:rPr>
        <w:t>abdominalsmerter</w:t>
      </w:r>
      <w:proofErr w:type="spellEnd"/>
      <w:r w:rsidRPr="00DA70CD">
        <w:rPr>
          <w:sz w:val="24"/>
          <w:szCs w:val="24"/>
        </w:rPr>
        <w:t xml:space="preserve">, kvalme, </w:t>
      </w:r>
      <w:proofErr w:type="spellStart"/>
      <w:r w:rsidRPr="00DA70CD">
        <w:rPr>
          <w:sz w:val="24"/>
          <w:szCs w:val="24"/>
        </w:rPr>
        <w:t>flatulens</w:t>
      </w:r>
      <w:proofErr w:type="spellEnd"/>
      <w:r w:rsidRPr="00DA70CD">
        <w:rPr>
          <w:sz w:val="24"/>
          <w:szCs w:val="24"/>
        </w:rPr>
        <w:t xml:space="preserve">, hovedpine, galdesten, </w:t>
      </w:r>
      <w:proofErr w:type="spellStart"/>
      <w:r w:rsidRPr="00DA70CD">
        <w:rPr>
          <w:sz w:val="24"/>
          <w:szCs w:val="24"/>
        </w:rPr>
        <w:t>hyperglykæmi</w:t>
      </w:r>
      <w:proofErr w:type="spellEnd"/>
      <w:r w:rsidRPr="00DA70CD">
        <w:rPr>
          <w:sz w:val="24"/>
          <w:szCs w:val="24"/>
        </w:rPr>
        <w:t xml:space="preserve"> og obstipation. Andre hyppigt forekommende bivirkninger var svimmelhed, lokaliseret smerte, kolesterol/salt-ophobning, forstyrrelser i </w:t>
      </w:r>
      <w:proofErr w:type="spellStart"/>
      <w:r w:rsidRPr="00DA70CD">
        <w:rPr>
          <w:sz w:val="24"/>
          <w:szCs w:val="24"/>
        </w:rPr>
        <w:t>thyroideafunktionen</w:t>
      </w:r>
      <w:proofErr w:type="spellEnd"/>
      <w:r w:rsidRPr="00DA70CD">
        <w:rPr>
          <w:sz w:val="24"/>
          <w:szCs w:val="24"/>
        </w:rPr>
        <w:t xml:space="preserve"> (</w:t>
      </w:r>
      <w:r>
        <w:rPr>
          <w:sz w:val="24"/>
          <w:szCs w:val="24"/>
        </w:rPr>
        <w:t>f.eks.</w:t>
      </w:r>
      <w:r w:rsidRPr="00DA70CD">
        <w:rPr>
          <w:sz w:val="24"/>
          <w:szCs w:val="24"/>
        </w:rPr>
        <w:t xml:space="preserve"> nedsat </w:t>
      </w:r>
      <w:proofErr w:type="spellStart"/>
      <w:r w:rsidRPr="00DA70CD">
        <w:rPr>
          <w:sz w:val="24"/>
          <w:szCs w:val="24"/>
        </w:rPr>
        <w:t>thyroideastimulerende</w:t>
      </w:r>
      <w:proofErr w:type="spellEnd"/>
      <w:r w:rsidRPr="00DA70CD">
        <w:rPr>
          <w:sz w:val="24"/>
          <w:szCs w:val="24"/>
        </w:rPr>
        <w:t xml:space="preserve"> hormon (TSH), nedsat total-T4 og nedsat frit-T4), løs afføring, nedsat </w:t>
      </w:r>
      <w:proofErr w:type="spellStart"/>
      <w:r w:rsidRPr="00DA70CD">
        <w:rPr>
          <w:sz w:val="24"/>
          <w:szCs w:val="24"/>
        </w:rPr>
        <w:t>glucosetolerance</w:t>
      </w:r>
      <w:proofErr w:type="spellEnd"/>
      <w:r w:rsidRPr="00DA70CD">
        <w:rPr>
          <w:sz w:val="24"/>
          <w:szCs w:val="24"/>
        </w:rPr>
        <w:t>, opkastning, asteni og hypoglykæmi.</w:t>
      </w:r>
    </w:p>
    <w:p w:rsidR="00711C46" w:rsidRPr="00DA70CD" w:rsidRDefault="00711C46" w:rsidP="00711C46">
      <w:pPr>
        <w:tabs>
          <w:tab w:val="left" w:pos="851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0"/>
        <w:rPr>
          <w:spacing w:val="-3"/>
          <w:sz w:val="24"/>
          <w:szCs w:val="24"/>
        </w:rPr>
      </w:pPr>
      <w:r w:rsidRPr="00DA70CD">
        <w:rPr>
          <w:sz w:val="24"/>
          <w:szCs w:val="24"/>
        </w:rPr>
        <w:tab/>
      </w:r>
      <w:r w:rsidRPr="00DA70CD">
        <w:rPr>
          <w:sz w:val="24"/>
          <w:szCs w:val="24"/>
          <w:u w:val="single"/>
        </w:rPr>
        <w:t>Bivirkningstabel</w:t>
      </w:r>
    </w:p>
    <w:p w:rsidR="00711C46" w:rsidRPr="00DA70CD" w:rsidRDefault="00711C46" w:rsidP="00711C46">
      <w:pPr>
        <w:tabs>
          <w:tab w:val="left" w:pos="851"/>
        </w:tabs>
        <w:ind w:hanging="1"/>
        <w:rPr>
          <w:sz w:val="24"/>
          <w:szCs w:val="24"/>
        </w:rPr>
      </w:pPr>
      <w:r w:rsidRPr="00DA70CD">
        <w:rPr>
          <w:sz w:val="24"/>
          <w:szCs w:val="24"/>
        </w:rPr>
        <w:tab/>
      </w:r>
      <w:r w:rsidRPr="00DA70CD">
        <w:rPr>
          <w:sz w:val="24"/>
          <w:szCs w:val="24"/>
        </w:rPr>
        <w:tab/>
        <w:t xml:space="preserve">Nedenstående bivirkninger i tabel 1 er indsamlet fra kliniske studier med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>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ab/>
        <w:t xml:space="preserve">Bivirkningerne er angivet efter hyppighed med den hyppigste først. 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>Hyppigheden er defineret efter følgende inddeling: meget almindelig (≥1/10); almindelig (≥1/100 til &lt;1/10); ikke almindelig (≥1/1.000 til &lt;1/100); sjælden (≥1/10.000 til &lt;1/1.000); meget sjælden (&lt;1/10.000), inkl. isolerede rapporter. Inden for hver hyppighedsgruppe er bivirkningerne angivet i rækkefølge efter faldende alvorlighed.</w:t>
      </w:r>
    </w:p>
    <w:p w:rsidR="00711C46" w:rsidRPr="00DA70CD" w:rsidRDefault="00711C46" w:rsidP="00711C46">
      <w:pPr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rPr>
          <w:b/>
          <w:sz w:val="24"/>
          <w:szCs w:val="24"/>
        </w:rPr>
      </w:pPr>
      <w:r w:rsidRPr="00DA70CD">
        <w:rPr>
          <w:sz w:val="24"/>
          <w:szCs w:val="24"/>
        </w:rPr>
        <w:tab/>
      </w:r>
      <w:r w:rsidRPr="00DA70CD">
        <w:rPr>
          <w:b/>
          <w:sz w:val="24"/>
          <w:szCs w:val="24"/>
        </w:rPr>
        <w:t>Tabel 1: Bivirkninger rapporteret under kliniske studier</w:t>
      </w:r>
    </w:p>
    <w:p w:rsidR="00711C46" w:rsidRPr="00DA70CD" w:rsidRDefault="00711C46" w:rsidP="00711C46">
      <w:pPr>
        <w:jc w:val="both"/>
        <w:rPr>
          <w:sz w:val="24"/>
          <w:szCs w:val="24"/>
        </w:rPr>
      </w:pPr>
      <w:r w:rsidRPr="00DA70CD">
        <w:rPr>
          <w:sz w:val="24"/>
          <w:szCs w:val="24"/>
        </w:rPr>
        <w:tab/>
      </w:r>
    </w:p>
    <w:tbl>
      <w:tblPr>
        <w:tblW w:w="4459" w:type="pct"/>
        <w:tblInd w:w="84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5351"/>
      </w:tblGrid>
      <w:tr w:rsidR="00711C46" w:rsidRPr="00101789" w:rsidTr="00967BD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101789" w:rsidRDefault="00711C46" w:rsidP="00967BD0">
            <w:pPr>
              <w:rPr>
                <w:b/>
                <w:sz w:val="24"/>
                <w:szCs w:val="24"/>
              </w:rPr>
            </w:pPr>
            <w:r w:rsidRPr="00101789">
              <w:rPr>
                <w:b/>
                <w:sz w:val="24"/>
                <w:szCs w:val="24"/>
              </w:rPr>
              <w:t>Mave-tarm-kanalen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Meget 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 xml:space="preserve">Diarré, </w:t>
            </w:r>
            <w:proofErr w:type="spellStart"/>
            <w:r w:rsidRPr="00C659E5">
              <w:rPr>
                <w:sz w:val="24"/>
                <w:szCs w:val="24"/>
              </w:rPr>
              <w:t>abdominalsmerter</w:t>
            </w:r>
            <w:proofErr w:type="spellEnd"/>
            <w:r w:rsidRPr="00C659E5">
              <w:rPr>
                <w:sz w:val="24"/>
                <w:szCs w:val="24"/>
              </w:rPr>
              <w:t xml:space="preserve">, kvalme, obstipation, </w:t>
            </w:r>
            <w:proofErr w:type="spellStart"/>
            <w:r w:rsidRPr="00C659E5">
              <w:rPr>
                <w:sz w:val="24"/>
                <w:szCs w:val="24"/>
              </w:rPr>
              <w:t>flatulens</w:t>
            </w:r>
            <w:proofErr w:type="spellEnd"/>
            <w:r w:rsidRPr="00C659E5">
              <w:rPr>
                <w:sz w:val="24"/>
                <w:szCs w:val="24"/>
              </w:rPr>
              <w:t>.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 xml:space="preserve">Dyspepsi, opkastning, oppustet abdomen, </w:t>
            </w:r>
            <w:proofErr w:type="spellStart"/>
            <w:r w:rsidRPr="00C659E5">
              <w:rPr>
                <w:sz w:val="24"/>
                <w:szCs w:val="24"/>
              </w:rPr>
              <w:t>steatorré</w:t>
            </w:r>
            <w:proofErr w:type="spellEnd"/>
            <w:r w:rsidRPr="00C659E5">
              <w:rPr>
                <w:sz w:val="24"/>
                <w:szCs w:val="24"/>
              </w:rPr>
              <w:t>, løs afføring, misfarvning af fæces.</w:t>
            </w:r>
          </w:p>
        </w:tc>
      </w:tr>
      <w:tr w:rsidR="00711C46" w:rsidRPr="00101789" w:rsidTr="00967BD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101789" w:rsidRDefault="00711C46" w:rsidP="00967BD0">
            <w:pPr>
              <w:rPr>
                <w:b/>
                <w:sz w:val="24"/>
                <w:szCs w:val="24"/>
              </w:rPr>
            </w:pPr>
            <w:r w:rsidRPr="00101789">
              <w:rPr>
                <w:b/>
                <w:bCs/>
                <w:sz w:val="24"/>
                <w:szCs w:val="24"/>
              </w:rPr>
              <w:t>Nervesystemet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Meget 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Hovedpine.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Svimmelhed.</w:t>
            </w:r>
          </w:p>
        </w:tc>
      </w:tr>
      <w:tr w:rsidR="00711C46" w:rsidRPr="00101789" w:rsidTr="00967BD0">
        <w:trPr>
          <w:cantSplit/>
          <w:trHeight w:val="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101789" w:rsidRDefault="00711C46" w:rsidP="008D5FB0">
            <w:pPr>
              <w:keepNext/>
              <w:rPr>
                <w:b/>
                <w:sz w:val="24"/>
                <w:szCs w:val="24"/>
              </w:rPr>
            </w:pPr>
            <w:r w:rsidRPr="00101789">
              <w:rPr>
                <w:b/>
                <w:sz w:val="24"/>
                <w:szCs w:val="24"/>
              </w:rPr>
              <w:lastRenderedPageBreak/>
              <w:t>Det endokrine system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proofErr w:type="spellStart"/>
            <w:r w:rsidRPr="00C659E5">
              <w:rPr>
                <w:sz w:val="24"/>
                <w:szCs w:val="24"/>
              </w:rPr>
              <w:t>Hypothyroidisme</w:t>
            </w:r>
            <w:proofErr w:type="spellEnd"/>
            <w:r w:rsidRPr="00C659E5">
              <w:rPr>
                <w:sz w:val="24"/>
                <w:szCs w:val="24"/>
              </w:rPr>
              <w:t xml:space="preserve">, </w:t>
            </w:r>
            <w:proofErr w:type="spellStart"/>
            <w:r w:rsidRPr="00C659E5">
              <w:rPr>
                <w:sz w:val="24"/>
                <w:szCs w:val="24"/>
              </w:rPr>
              <w:t>thyroideasygdom</w:t>
            </w:r>
            <w:proofErr w:type="spellEnd"/>
            <w:r w:rsidRPr="00C659E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f.eks.</w:t>
            </w:r>
            <w:r w:rsidRPr="00C659E5">
              <w:rPr>
                <w:sz w:val="24"/>
                <w:szCs w:val="24"/>
              </w:rPr>
              <w:t xml:space="preserve"> nedsat </w:t>
            </w:r>
            <w:proofErr w:type="spellStart"/>
            <w:r w:rsidRPr="00C659E5">
              <w:rPr>
                <w:sz w:val="24"/>
                <w:szCs w:val="24"/>
              </w:rPr>
              <w:t>thyroideastimulerende</w:t>
            </w:r>
            <w:proofErr w:type="spellEnd"/>
            <w:r w:rsidRPr="00C659E5">
              <w:rPr>
                <w:sz w:val="24"/>
                <w:szCs w:val="24"/>
              </w:rPr>
              <w:t xml:space="preserve"> hormon (TSH), nedsat total-T4 og nedsat frit</w:t>
            </w:r>
            <w:r w:rsidRPr="00C659E5">
              <w:rPr>
                <w:sz w:val="24"/>
                <w:szCs w:val="24"/>
              </w:rPr>
              <w:noBreakHyphen/>
              <w:t>T4).</w:t>
            </w:r>
          </w:p>
        </w:tc>
      </w:tr>
      <w:tr w:rsidR="00711C46" w:rsidRPr="00101789" w:rsidTr="00967BD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101789" w:rsidRDefault="00711C46" w:rsidP="00967BD0">
            <w:pPr>
              <w:keepNext/>
              <w:rPr>
                <w:b/>
                <w:sz w:val="24"/>
                <w:szCs w:val="24"/>
              </w:rPr>
            </w:pPr>
            <w:r w:rsidRPr="00101789">
              <w:rPr>
                <w:b/>
                <w:sz w:val="24"/>
                <w:szCs w:val="24"/>
              </w:rPr>
              <w:t>Lever og galdeveje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keepNext/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Meget 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keepNext/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Galdesten.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proofErr w:type="spellStart"/>
            <w:r w:rsidRPr="00C659E5">
              <w:rPr>
                <w:sz w:val="24"/>
                <w:szCs w:val="24"/>
              </w:rPr>
              <w:t>Cholecystitis</w:t>
            </w:r>
            <w:proofErr w:type="spellEnd"/>
            <w:r w:rsidRPr="00C659E5">
              <w:rPr>
                <w:sz w:val="24"/>
                <w:szCs w:val="24"/>
              </w:rPr>
              <w:t xml:space="preserve">, kolesterol/salt-ophobning, </w:t>
            </w:r>
            <w:proofErr w:type="spellStart"/>
            <w:r w:rsidRPr="00C659E5">
              <w:rPr>
                <w:sz w:val="24"/>
                <w:szCs w:val="24"/>
              </w:rPr>
              <w:t>hyperbilirubinæmi</w:t>
            </w:r>
            <w:proofErr w:type="spellEnd"/>
            <w:r w:rsidRPr="00C659E5">
              <w:rPr>
                <w:sz w:val="24"/>
                <w:szCs w:val="24"/>
              </w:rPr>
              <w:t>.</w:t>
            </w:r>
          </w:p>
        </w:tc>
      </w:tr>
      <w:tr w:rsidR="00711C46" w:rsidRPr="00101789" w:rsidTr="00967BD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101789" w:rsidRDefault="00711C46" w:rsidP="00967BD0">
            <w:pPr>
              <w:rPr>
                <w:b/>
                <w:sz w:val="24"/>
                <w:szCs w:val="24"/>
              </w:rPr>
            </w:pPr>
            <w:r w:rsidRPr="00101789">
              <w:rPr>
                <w:b/>
                <w:sz w:val="24"/>
                <w:szCs w:val="24"/>
              </w:rPr>
              <w:t xml:space="preserve">Metabolisme og ernæring  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Meget 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proofErr w:type="spellStart"/>
            <w:r w:rsidRPr="00C659E5">
              <w:rPr>
                <w:sz w:val="24"/>
                <w:szCs w:val="24"/>
              </w:rPr>
              <w:t>Hyperglykæmi</w:t>
            </w:r>
            <w:proofErr w:type="spellEnd"/>
            <w:r w:rsidRPr="00C659E5">
              <w:rPr>
                <w:sz w:val="24"/>
                <w:szCs w:val="24"/>
              </w:rPr>
              <w:t>.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 xml:space="preserve">Hypoglykæmi, nedsat </w:t>
            </w:r>
            <w:proofErr w:type="spellStart"/>
            <w:r w:rsidRPr="00C659E5">
              <w:rPr>
                <w:sz w:val="24"/>
                <w:szCs w:val="24"/>
              </w:rPr>
              <w:t>glucosetolerance</w:t>
            </w:r>
            <w:proofErr w:type="spellEnd"/>
            <w:r w:rsidRPr="00C659E5">
              <w:rPr>
                <w:sz w:val="24"/>
                <w:szCs w:val="24"/>
              </w:rPr>
              <w:t>, anoreksi.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Ikke 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Dehydrering.</w:t>
            </w:r>
          </w:p>
        </w:tc>
      </w:tr>
      <w:tr w:rsidR="00711C46" w:rsidRPr="00101789" w:rsidTr="00967BD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101789" w:rsidRDefault="00711C46" w:rsidP="00967BD0">
            <w:pPr>
              <w:rPr>
                <w:b/>
                <w:sz w:val="24"/>
                <w:szCs w:val="24"/>
              </w:rPr>
            </w:pPr>
            <w:r w:rsidRPr="00101789">
              <w:rPr>
                <w:b/>
                <w:sz w:val="24"/>
                <w:szCs w:val="24"/>
              </w:rPr>
              <w:t>Almene symptomer og reaktioner på administrationsstedet</w:t>
            </w:r>
          </w:p>
        </w:tc>
      </w:tr>
      <w:tr w:rsidR="00711C46" w:rsidRPr="00C659E5" w:rsidTr="00967BD0">
        <w:trPr>
          <w:cantSplit/>
          <w:trHeight w:val="292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Meget 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Reaktioner på injektionsstedet.</w:t>
            </w:r>
          </w:p>
        </w:tc>
      </w:tr>
      <w:tr w:rsidR="00711C46" w:rsidRPr="00C659E5" w:rsidTr="00967BD0">
        <w:trPr>
          <w:cantSplit/>
          <w:trHeight w:val="268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Asteni.</w:t>
            </w:r>
          </w:p>
        </w:tc>
      </w:tr>
      <w:tr w:rsidR="00711C46" w:rsidRPr="00101789" w:rsidTr="00967BD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101789" w:rsidRDefault="00711C46" w:rsidP="00967BD0">
            <w:pPr>
              <w:rPr>
                <w:b/>
                <w:sz w:val="24"/>
                <w:szCs w:val="24"/>
              </w:rPr>
            </w:pPr>
            <w:r w:rsidRPr="00101789">
              <w:rPr>
                <w:b/>
                <w:bCs/>
                <w:sz w:val="24"/>
                <w:szCs w:val="24"/>
              </w:rPr>
              <w:t>Undersøgelser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 xml:space="preserve">Forhøjede </w:t>
            </w:r>
            <w:proofErr w:type="spellStart"/>
            <w:r w:rsidRPr="00C659E5">
              <w:rPr>
                <w:sz w:val="24"/>
                <w:szCs w:val="24"/>
              </w:rPr>
              <w:t>aminotransferaser</w:t>
            </w:r>
            <w:proofErr w:type="spellEnd"/>
            <w:r w:rsidRPr="00C659E5">
              <w:rPr>
                <w:sz w:val="24"/>
                <w:szCs w:val="24"/>
              </w:rPr>
              <w:t>.</w:t>
            </w:r>
          </w:p>
        </w:tc>
      </w:tr>
      <w:tr w:rsidR="00711C46" w:rsidRPr="00101789" w:rsidTr="00967BD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101789" w:rsidRDefault="00711C46" w:rsidP="00967BD0">
            <w:pPr>
              <w:rPr>
                <w:b/>
                <w:sz w:val="24"/>
                <w:szCs w:val="24"/>
              </w:rPr>
            </w:pPr>
            <w:r w:rsidRPr="00101789">
              <w:rPr>
                <w:b/>
                <w:sz w:val="24"/>
                <w:szCs w:val="24"/>
              </w:rPr>
              <w:t>Hud og subkutane væv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 xml:space="preserve">Kløe, udslæt, </w:t>
            </w:r>
            <w:proofErr w:type="spellStart"/>
            <w:r w:rsidRPr="00C659E5">
              <w:rPr>
                <w:sz w:val="24"/>
                <w:szCs w:val="24"/>
              </w:rPr>
              <w:t>alopeci</w:t>
            </w:r>
            <w:proofErr w:type="spellEnd"/>
            <w:r w:rsidRPr="00C659E5">
              <w:rPr>
                <w:sz w:val="24"/>
                <w:szCs w:val="24"/>
              </w:rPr>
              <w:t>.</w:t>
            </w:r>
          </w:p>
        </w:tc>
      </w:tr>
      <w:tr w:rsidR="00711C46" w:rsidRPr="00101789" w:rsidTr="00967BD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101789" w:rsidRDefault="00711C46" w:rsidP="00967BD0">
            <w:pPr>
              <w:rPr>
                <w:b/>
                <w:sz w:val="24"/>
                <w:szCs w:val="24"/>
              </w:rPr>
            </w:pPr>
            <w:r w:rsidRPr="00101789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101789">
              <w:rPr>
                <w:b/>
                <w:sz w:val="24"/>
                <w:szCs w:val="24"/>
              </w:rPr>
              <w:t>mediastinum</w:t>
            </w:r>
            <w:proofErr w:type="spellEnd"/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Dyspnø.</w:t>
            </w:r>
          </w:p>
        </w:tc>
      </w:tr>
      <w:tr w:rsidR="00711C46" w:rsidRPr="00C659E5" w:rsidTr="00967BD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bCs/>
                <w:sz w:val="24"/>
                <w:szCs w:val="24"/>
              </w:rPr>
              <w:t>Hjerte</w:t>
            </w:r>
          </w:p>
        </w:tc>
      </w:tr>
      <w:tr w:rsidR="00711C46" w:rsidRPr="00C659E5" w:rsidTr="00967BD0">
        <w:trPr>
          <w:cantSplit/>
          <w:trHeight w:val="74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Bradykardi.</w:t>
            </w:r>
          </w:p>
        </w:tc>
      </w:tr>
      <w:tr w:rsidR="00711C46" w:rsidRPr="00C659E5" w:rsidTr="00967BD0">
        <w:trPr>
          <w:cantSplit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r w:rsidRPr="00C659E5">
              <w:rPr>
                <w:sz w:val="24"/>
                <w:szCs w:val="24"/>
              </w:rPr>
              <w:t>Ikke almindelig: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C659E5" w:rsidRDefault="00711C46" w:rsidP="00967BD0">
            <w:pPr>
              <w:rPr>
                <w:sz w:val="24"/>
                <w:szCs w:val="24"/>
              </w:rPr>
            </w:pPr>
            <w:proofErr w:type="spellStart"/>
            <w:r w:rsidRPr="00C659E5">
              <w:rPr>
                <w:sz w:val="24"/>
                <w:szCs w:val="24"/>
              </w:rPr>
              <w:t>Takykardi</w:t>
            </w:r>
            <w:proofErr w:type="spellEnd"/>
            <w:r w:rsidRPr="00C659E5">
              <w:rPr>
                <w:sz w:val="24"/>
                <w:szCs w:val="24"/>
              </w:rPr>
              <w:t>.</w:t>
            </w:r>
          </w:p>
        </w:tc>
      </w:tr>
    </w:tbl>
    <w:p w:rsidR="00711C46" w:rsidRPr="00DA70CD" w:rsidRDefault="00711C46" w:rsidP="00711C46">
      <w:pPr>
        <w:jc w:val="both"/>
        <w:rPr>
          <w:spacing w:val="-2"/>
          <w:sz w:val="24"/>
          <w:szCs w:val="24"/>
        </w:rPr>
      </w:pPr>
      <w:r w:rsidRPr="00DA70CD">
        <w:rPr>
          <w:sz w:val="24"/>
          <w:szCs w:val="24"/>
        </w:rPr>
        <w:tab/>
      </w:r>
      <w:r w:rsidRPr="00DA70CD">
        <w:rPr>
          <w:spacing w:val="-2"/>
          <w:sz w:val="24"/>
          <w:szCs w:val="24"/>
        </w:rPr>
        <w:t xml:space="preserve">  </w:t>
      </w:r>
    </w:p>
    <w:p w:rsidR="00711C46" w:rsidRPr="00101789" w:rsidRDefault="00711C46" w:rsidP="00711C46">
      <w:pPr>
        <w:ind w:left="851"/>
        <w:rPr>
          <w:sz w:val="24"/>
          <w:szCs w:val="24"/>
          <w:u w:val="single"/>
        </w:rPr>
      </w:pPr>
      <w:r w:rsidRPr="00101789">
        <w:rPr>
          <w:sz w:val="24"/>
          <w:szCs w:val="24"/>
          <w:u w:val="single"/>
        </w:rPr>
        <w:t>Efter markedsføring</w:t>
      </w:r>
    </w:p>
    <w:p w:rsidR="00711C46" w:rsidRPr="00C659E5" w:rsidRDefault="00711C46" w:rsidP="00711C46">
      <w:pPr>
        <w:ind w:left="851"/>
        <w:rPr>
          <w:sz w:val="24"/>
          <w:szCs w:val="24"/>
        </w:rPr>
      </w:pPr>
      <w:r w:rsidRPr="00C659E5">
        <w:rPr>
          <w:sz w:val="24"/>
          <w:szCs w:val="24"/>
        </w:rPr>
        <w:t>Spontant rapporterede bivirkninger er vist i tabel 2. Disse er frivilligt rapporteret, og det er ikke altid muligt at bestemme hyppigheden pålideligt eller at give en kausal sammenhæng med indtagelse af lægemidlet.</w:t>
      </w:r>
    </w:p>
    <w:p w:rsidR="00711C46" w:rsidRPr="00DA70CD" w:rsidRDefault="00711C46" w:rsidP="00711C4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/>
        <w:jc w:val="both"/>
        <w:rPr>
          <w:b/>
          <w:sz w:val="24"/>
          <w:szCs w:val="24"/>
        </w:rPr>
      </w:pPr>
    </w:p>
    <w:p w:rsidR="00711C46" w:rsidRPr="00DA70CD" w:rsidRDefault="00711C46" w:rsidP="00711C4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/>
        <w:jc w:val="both"/>
        <w:rPr>
          <w:b/>
          <w:spacing w:val="-3"/>
          <w:sz w:val="24"/>
          <w:szCs w:val="24"/>
        </w:rPr>
      </w:pPr>
      <w:r w:rsidRPr="00DA70CD">
        <w:rPr>
          <w:b/>
          <w:sz w:val="24"/>
          <w:szCs w:val="24"/>
        </w:rPr>
        <w:tab/>
      </w:r>
      <w:r w:rsidRPr="00DA70CD">
        <w:rPr>
          <w:b/>
          <w:spacing w:val="-3"/>
          <w:sz w:val="24"/>
          <w:szCs w:val="24"/>
        </w:rPr>
        <w:t>Tabel 2: Bivirkninger fået fra spontane indrapporteringer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459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pacing w:val="-3"/>
                <w:sz w:val="24"/>
                <w:szCs w:val="24"/>
              </w:rPr>
            </w:pPr>
            <w:r w:rsidRPr="00DA70CD">
              <w:rPr>
                <w:b/>
                <w:spacing w:val="-3"/>
                <w:sz w:val="24"/>
                <w:szCs w:val="24"/>
              </w:rPr>
              <w:t>Blod og lymfesystem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pacing w:val="-3"/>
                <w:sz w:val="24"/>
                <w:szCs w:val="24"/>
              </w:rPr>
            </w:pPr>
            <w:proofErr w:type="spellStart"/>
            <w:r w:rsidRPr="00DA70CD">
              <w:rPr>
                <w:spacing w:val="-3"/>
                <w:sz w:val="24"/>
                <w:szCs w:val="24"/>
              </w:rPr>
              <w:t>Trombocytopeni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>.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pacing w:val="-3"/>
                <w:sz w:val="24"/>
                <w:szCs w:val="24"/>
              </w:rPr>
            </w:pPr>
            <w:r w:rsidRPr="00DA70CD">
              <w:rPr>
                <w:b/>
                <w:spacing w:val="-3"/>
                <w:sz w:val="24"/>
                <w:szCs w:val="24"/>
              </w:rPr>
              <w:t>Immunsystemet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pacing w:val="-3"/>
                <w:sz w:val="24"/>
                <w:szCs w:val="24"/>
              </w:rPr>
            </w:pPr>
            <w:proofErr w:type="spellStart"/>
            <w:r w:rsidRPr="00DA70CD">
              <w:rPr>
                <w:spacing w:val="-3"/>
                <w:sz w:val="24"/>
                <w:szCs w:val="24"/>
              </w:rPr>
              <w:t>Anafylaktiske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 xml:space="preserve"> reaktioner, allergi/overfølsomhedsreaktioner.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pacing w:val="-3"/>
                <w:sz w:val="24"/>
                <w:szCs w:val="24"/>
              </w:rPr>
            </w:pPr>
            <w:r w:rsidRPr="00DA70CD">
              <w:rPr>
                <w:b/>
                <w:spacing w:val="-3"/>
                <w:sz w:val="24"/>
                <w:szCs w:val="24"/>
              </w:rPr>
              <w:t>Hud og subkutane væv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DA70CD">
              <w:rPr>
                <w:spacing w:val="-3"/>
                <w:sz w:val="24"/>
                <w:szCs w:val="24"/>
              </w:rPr>
              <w:t>Urticaria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>.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z w:val="24"/>
                <w:szCs w:val="24"/>
              </w:rPr>
            </w:pPr>
            <w:r w:rsidRPr="00DA70CD">
              <w:rPr>
                <w:b/>
                <w:sz w:val="24"/>
                <w:szCs w:val="24"/>
              </w:rPr>
              <w:t>Lever og galdeveje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b/>
                <w:sz w:val="24"/>
                <w:szCs w:val="24"/>
              </w:rPr>
            </w:pPr>
            <w:r w:rsidRPr="00DA70CD">
              <w:rPr>
                <w:spacing w:val="-3"/>
                <w:sz w:val="24"/>
                <w:szCs w:val="24"/>
              </w:rPr>
              <w:t xml:space="preserve">Akut </w:t>
            </w:r>
            <w:proofErr w:type="spellStart"/>
            <w:r w:rsidRPr="00DA70CD">
              <w:rPr>
                <w:spacing w:val="-3"/>
                <w:sz w:val="24"/>
                <w:szCs w:val="24"/>
              </w:rPr>
              <w:t>pankreatitis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 xml:space="preserve">, akut hepatitis uden </w:t>
            </w:r>
            <w:proofErr w:type="spellStart"/>
            <w:r w:rsidRPr="00DA70CD">
              <w:rPr>
                <w:spacing w:val="-3"/>
                <w:sz w:val="24"/>
                <w:szCs w:val="24"/>
              </w:rPr>
              <w:t>kolestase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 xml:space="preserve">, hepatitis med </w:t>
            </w:r>
            <w:proofErr w:type="spellStart"/>
            <w:r w:rsidRPr="00DA70CD">
              <w:rPr>
                <w:spacing w:val="-3"/>
                <w:sz w:val="24"/>
                <w:szCs w:val="24"/>
              </w:rPr>
              <w:t>kolestase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A70CD">
              <w:rPr>
                <w:spacing w:val="-3"/>
                <w:sz w:val="24"/>
                <w:szCs w:val="24"/>
              </w:rPr>
              <w:t>kolestase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 xml:space="preserve">, gulsot, </w:t>
            </w:r>
            <w:proofErr w:type="spellStart"/>
            <w:r w:rsidRPr="00DA70CD">
              <w:rPr>
                <w:spacing w:val="-3"/>
                <w:sz w:val="24"/>
                <w:szCs w:val="24"/>
              </w:rPr>
              <w:t>kolestatisk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 xml:space="preserve"> gulsot.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z w:val="24"/>
                <w:szCs w:val="24"/>
              </w:rPr>
            </w:pPr>
            <w:r w:rsidRPr="00DA70CD">
              <w:rPr>
                <w:b/>
                <w:sz w:val="24"/>
                <w:szCs w:val="24"/>
              </w:rPr>
              <w:t>Hjerte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pacing w:val="-3"/>
                <w:sz w:val="24"/>
                <w:szCs w:val="24"/>
              </w:rPr>
            </w:pPr>
            <w:proofErr w:type="spellStart"/>
            <w:r w:rsidRPr="00DA70CD">
              <w:rPr>
                <w:spacing w:val="-3"/>
                <w:sz w:val="24"/>
                <w:szCs w:val="24"/>
              </w:rPr>
              <w:t>Arytmier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>.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pacing w:val="-3"/>
                <w:sz w:val="24"/>
                <w:szCs w:val="24"/>
              </w:rPr>
            </w:pPr>
            <w:r w:rsidRPr="00DA70CD">
              <w:rPr>
                <w:b/>
                <w:spacing w:val="-3"/>
                <w:sz w:val="24"/>
                <w:szCs w:val="24"/>
              </w:rPr>
              <w:t>Undersøgelser</w:t>
            </w:r>
          </w:p>
        </w:tc>
      </w:tr>
      <w:tr w:rsidR="00711C46" w:rsidRPr="00DA70CD" w:rsidTr="00967BD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DA70CD" w:rsidRDefault="00711C46" w:rsidP="00967BD0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b/>
                <w:spacing w:val="-3"/>
                <w:sz w:val="24"/>
                <w:szCs w:val="24"/>
              </w:rPr>
            </w:pPr>
            <w:r w:rsidRPr="00DA70CD">
              <w:rPr>
                <w:spacing w:val="-3"/>
                <w:sz w:val="24"/>
                <w:szCs w:val="24"/>
              </w:rPr>
              <w:t xml:space="preserve">Forhøjet alkalisk </w:t>
            </w:r>
            <w:proofErr w:type="spellStart"/>
            <w:r w:rsidRPr="00DA70CD">
              <w:rPr>
                <w:spacing w:val="-3"/>
                <w:sz w:val="24"/>
                <w:szCs w:val="24"/>
              </w:rPr>
              <w:t>phosphatase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 xml:space="preserve"> og forhøjet gamma-</w:t>
            </w:r>
            <w:proofErr w:type="spellStart"/>
            <w:r w:rsidRPr="00DA70CD">
              <w:rPr>
                <w:spacing w:val="-3"/>
                <w:sz w:val="24"/>
                <w:szCs w:val="24"/>
              </w:rPr>
              <w:t>glutamyltransferase</w:t>
            </w:r>
            <w:proofErr w:type="spellEnd"/>
            <w:r w:rsidRPr="00DA70CD">
              <w:rPr>
                <w:spacing w:val="-3"/>
                <w:sz w:val="24"/>
                <w:szCs w:val="24"/>
              </w:rPr>
              <w:t>.</w:t>
            </w:r>
          </w:p>
        </w:tc>
      </w:tr>
    </w:tbl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2460"/>
        </w:tabs>
        <w:ind w:left="850"/>
        <w:rPr>
          <w:sz w:val="24"/>
          <w:szCs w:val="24"/>
        </w:rPr>
      </w:pPr>
    </w:p>
    <w:p w:rsidR="00711C46" w:rsidRPr="00101789" w:rsidRDefault="00711C46" w:rsidP="008D5FB0">
      <w:pPr>
        <w:keepNext/>
        <w:ind w:left="851"/>
        <w:rPr>
          <w:sz w:val="24"/>
          <w:szCs w:val="24"/>
          <w:u w:val="single"/>
        </w:rPr>
      </w:pPr>
      <w:r w:rsidRPr="00101789">
        <w:rPr>
          <w:sz w:val="24"/>
          <w:szCs w:val="24"/>
          <w:u w:val="single"/>
        </w:rPr>
        <w:lastRenderedPageBreak/>
        <w:t>Beskrivelse af udvalgte bivirkninger</w:t>
      </w:r>
    </w:p>
    <w:p w:rsidR="00711C46" w:rsidRPr="008B1552" w:rsidRDefault="00711C46" w:rsidP="008D5FB0">
      <w:pPr>
        <w:keepNext/>
        <w:ind w:left="851"/>
        <w:rPr>
          <w:sz w:val="24"/>
          <w:szCs w:val="24"/>
        </w:rPr>
      </w:pPr>
    </w:p>
    <w:p w:rsidR="00711C46" w:rsidRPr="008B1552" w:rsidRDefault="00711C46" w:rsidP="008D5FB0">
      <w:pPr>
        <w:keepNext/>
        <w:ind w:left="851"/>
        <w:rPr>
          <w:i/>
          <w:sz w:val="24"/>
          <w:szCs w:val="24"/>
        </w:rPr>
      </w:pPr>
      <w:r w:rsidRPr="008B1552">
        <w:rPr>
          <w:i/>
          <w:sz w:val="24"/>
          <w:szCs w:val="24"/>
        </w:rPr>
        <w:t>Galdeblære og relaterede reaktioner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proofErr w:type="spellStart"/>
      <w:r w:rsidRPr="008B1552">
        <w:rPr>
          <w:sz w:val="24"/>
          <w:szCs w:val="24"/>
        </w:rPr>
        <w:t>Somatostatinanaloger</w:t>
      </w:r>
      <w:proofErr w:type="spellEnd"/>
      <w:r w:rsidRPr="008B1552">
        <w:rPr>
          <w:sz w:val="24"/>
          <w:szCs w:val="24"/>
        </w:rPr>
        <w:t xml:space="preserve"> har vist sig at hæmme galdeblærens </w:t>
      </w:r>
      <w:proofErr w:type="spellStart"/>
      <w:r w:rsidRPr="008B1552">
        <w:rPr>
          <w:sz w:val="24"/>
          <w:szCs w:val="24"/>
        </w:rPr>
        <w:t>kontraktilitet</w:t>
      </w:r>
      <w:proofErr w:type="spellEnd"/>
      <w:r w:rsidRPr="008B1552">
        <w:rPr>
          <w:sz w:val="24"/>
          <w:szCs w:val="24"/>
        </w:rPr>
        <w:t xml:space="preserve"> og mindske galdesekretionen, hvilket kan føre til </w:t>
      </w:r>
      <w:proofErr w:type="spellStart"/>
      <w:r w:rsidRPr="008B1552">
        <w:rPr>
          <w:sz w:val="24"/>
          <w:szCs w:val="24"/>
        </w:rPr>
        <w:t>abnormaliteter</w:t>
      </w:r>
      <w:proofErr w:type="spellEnd"/>
      <w:r w:rsidRPr="008B1552">
        <w:rPr>
          <w:sz w:val="24"/>
          <w:szCs w:val="24"/>
        </w:rPr>
        <w:t xml:space="preserve"> eller kolesterol/salt-ophobning. Ved behandling i længere tid med subkutan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er der rapporteret udvikling af galdesten hos 15-30 % af patienterne. Forekomsten i befolkningen generelt (i aldersgruppen 40-60 år) er 5-20 %. Langtidsbehandling med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hos patienter med akromegali eller </w:t>
      </w:r>
      <w:proofErr w:type="spellStart"/>
      <w:r w:rsidRPr="008B1552">
        <w:rPr>
          <w:sz w:val="24"/>
          <w:szCs w:val="24"/>
        </w:rPr>
        <w:t>gastrointestinale</w:t>
      </w:r>
      <w:proofErr w:type="spellEnd"/>
      <w:r w:rsidRPr="008B1552">
        <w:rPr>
          <w:sz w:val="24"/>
          <w:szCs w:val="24"/>
        </w:rPr>
        <w:t xml:space="preserve"> </w:t>
      </w:r>
      <w:proofErr w:type="spellStart"/>
      <w:r w:rsidRPr="008B1552">
        <w:rPr>
          <w:sz w:val="24"/>
          <w:szCs w:val="24"/>
        </w:rPr>
        <w:t>pankreatiske</w:t>
      </w:r>
      <w:proofErr w:type="spellEnd"/>
      <w:r w:rsidRPr="008B1552">
        <w:rPr>
          <w:sz w:val="24"/>
          <w:szCs w:val="24"/>
        </w:rPr>
        <w:t xml:space="preserve"> endokrine tumorer tyder på, at behandling med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ikke øger hyppigheden af galdesten sammenlignet med </w:t>
      </w:r>
      <w:proofErr w:type="spellStart"/>
      <w:r w:rsidRPr="008B1552">
        <w:rPr>
          <w:sz w:val="24"/>
          <w:szCs w:val="24"/>
        </w:rPr>
        <w:t>s.c</w:t>
      </w:r>
      <w:proofErr w:type="spellEnd"/>
      <w:r w:rsidRPr="008B1552">
        <w:rPr>
          <w:sz w:val="24"/>
          <w:szCs w:val="24"/>
        </w:rPr>
        <w:t>. behandling. Hvis galdesten opstår, er de som regel asymptomatiske. Symptomgivende galdesten bør behandles enten ved opløsning med galdesyrer eller kirurgisk.</w:t>
      </w:r>
    </w:p>
    <w:p w:rsidR="00711C46" w:rsidRPr="008B1552" w:rsidRDefault="00711C46" w:rsidP="00711C46">
      <w:pPr>
        <w:ind w:left="851"/>
        <w:rPr>
          <w:i/>
          <w:sz w:val="24"/>
          <w:szCs w:val="24"/>
        </w:rPr>
      </w:pPr>
    </w:p>
    <w:p w:rsidR="00711C46" w:rsidRPr="008B1552" w:rsidRDefault="00711C46" w:rsidP="00711C46">
      <w:pPr>
        <w:ind w:left="851"/>
        <w:rPr>
          <w:i/>
          <w:sz w:val="24"/>
          <w:szCs w:val="24"/>
        </w:rPr>
      </w:pPr>
      <w:r w:rsidRPr="008B1552">
        <w:rPr>
          <w:i/>
          <w:sz w:val="24"/>
          <w:szCs w:val="24"/>
        </w:rPr>
        <w:t>Mave-tarm-kanalen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I sjældne tilfælde kan </w:t>
      </w:r>
      <w:proofErr w:type="spellStart"/>
      <w:r w:rsidRPr="008B1552">
        <w:rPr>
          <w:sz w:val="24"/>
          <w:szCs w:val="24"/>
        </w:rPr>
        <w:t>gastrointestinale</w:t>
      </w:r>
      <w:proofErr w:type="spellEnd"/>
      <w:r w:rsidRPr="008B1552">
        <w:rPr>
          <w:sz w:val="24"/>
          <w:szCs w:val="24"/>
        </w:rPr>
        <w:t xml:space="preserve"> bivirkninger ligne akut </w:t>
      </w:r>
      <w:proofErr w:type="spellStart"/>
      <w:r w:rsidRPr="008B1552">
        <w:rPr>
          <w:sz w:val="24"/>
          <w:szCs w:val="24"/>
        </w:rPr>
        <w:t>intestinal</w:t>
      </w:r>
      <w:proofErr w:type="spellEnd"/>
      <w:r w:rsidRPr="008B1552">
        <w:rPr>
          <w:sz w:val="24"/>
          <w:szCs w:val="24"/>
        </w:rPr>
        <w:t xml:space="preserve"> obstruktion med progressiv </w:t>
      </w:r>
      <w:proofErr w:type="spellStart"/>
      <w:r w:rsidRPr="008B1552">
        <w:rPr>
          <w:sz w:val="24"/>
          <w:szCs w:val="24"/>
        </w:rPr>
        <w:t>abdominal</w:t>
      </w:r>
      <w:proofErr w:type="spellEnd"/>
      <w:r w:rsidRPr="008B1552">
        <w:rPr>
          <w:sz w:val="24"/>
          <w:szCs w:val="24"/>
        </w:rPr>
        <w:t xml:space="preserve"> udspiling, svære </w:t>
      </w:r>
      <w:proofErr w:type="spellStart"/>
      <w:r w:rsidRPr="008B1552">
        <w:rPr>
          <w:sz w:val="24"/>
          <w:szCs w:val="24"/>
        </w:rPr>
        <w:t>epigastriske</w:t>
      </w:r>
      <w:proofErr w:type="spellEnd"/>
      <w:r w:rsidRPr="008B1552">
        <w:rPr>
          <w:sz w:val="24"/>
          <w:szCs w:val="24"/>
        </w:rPr>
        <w:t xml:space="preserve"> smerter, </w:t>
      </w:r>
      <w:proofErr w:type="spellStart"/>
      <w:r w:rsidRPr="008B1552">
        <w:rPr>
          <w:sz w:val="24"/>
          <w:szCs w:val="24"/>
        </w:rPr>
        <w:t>abdominal</w:t>
      </w:r>
      <w:proofErr w:type="spellEnd"/>
      <w:r w:rsidRPr="008B1552">
        <w:rPr>
          <w:sz w:val="24"/>
          <w:szCs w:val="24"/>
        </w:rPr>
        <w:t xml:space="preserve"> ømhed og </w:t>
      </w:r>
      <w:proofErr w:type="spellStart"/>
      <w:r w:rsidRPr="008B1552">
        <w:rPr>
          <w:sz w:val="24"/>
          <w:szCs w:val="24"/>
        </w:rPr>
        <w:t>defense</w:t>
      </w:r>
      <w:proofErr w:type="spellEnd"/>
      <w:r w:rsidRPr="008B1552">
        <w:rPr>
          <w:sz w:val="24"/>
          <w:szCs w:val="24"/>
        </w:rPr>
        <w:t xml:space="preserve">. Det vides, at hyppigheden af </w:t>
      </w:r>
      <w:proofErr w:type="spellStart"/>
      <w:r w:rsidRPr="008B1552">
        <w:rPr>
          <w:sz w:val="24"/>
          <w:szCs w:val="24"/>
        </w:rPr>
        <w:t>gastrointestinale</w:t>
      </w:r>
      <w:proofErr w:type="spellEnd"/>
      <w:r w:rsidRPr="008B1552">
        <w:rPr>
          <w:sz w:val="24"/>
          <w:szCs w:val="24"/>
        </w:rPr>
        <w:t xml:space="preserve"> bivirkninger aftager over tid ved fortsat behandling.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i/>
          <w:sz w:val="24"/>
          <w:szCs w:val="24"/>
        </w:rPr>
      </w:pPr>
      <w:r w:rsidRPr="008B1552">
        <w:rPr>
          <w:i/>
          <w:sz w:val="24"/>
          <w:szCs w:val="24"/>
        </w:rPr>
        <w:t xml:space="preserve">Hypersensitivitet og </w:t>
      </w:r>
      <w:proofErr w:type="spellStart"/>
      <w:r w:rsidRPr="008B1552">
        <w:rPr>
          <w:i/>
          <w:sz w:val="24"/>
          <w:szCs w:val="24"/>
        </w:rPr>
        <w:t>anafylaktiske</w:t>
      </w:r>
      <w:proofErr w:type="spellEnd"/>
      <w:r w:rsidRPr="008B1552">
        <w:rPr>
          <w:i/>
          <w:sz w:val="24"/>
          <w:szCs w:val="24"/>
        </w:rPr>
        <w:t xml:space="preserve"> reaktioner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Hypersensitivitet og allergiske reaktioner er blevet rapporteret efter markedsføring. Når disse opstår, påvirker de som oftest huden og sjældent mund og luftveje. Der har været rapporteret enkelte tilfælde af </w:t>
      </w:r>
      <w:proofErr w:type="spellStart"/>
      <w:r w:rsidRPr="008B1552">
        <w:rPr>
          <w:sz w:val="24"/>
          <w:szCs w:val="24"/>
        </w:rPr>
        <w:t>anafylaktisk</w:t>
      </w:r>
      <w:proofErr w:type="spellEnd"/>
      <w:r w:rsidRPr="008B1552">
        <w:rPr>
          <w:sz w:val="24"/>
          <w:szCs w:val="24"/>
        </w:rPr>
        <w:t xml:space="preserve"> </w:t>
      </w:r>
      <w:proofErr w:type="spellStart"/>
      <w:r w:rsidRPr="008B1552">
        <w:rPr>
          <w:sz w:val="24"/>
          <w:szCs w:val="24"/>
        </w:rPr>
        <w:t>shock</w:t>
      </w:r>
      <w:proofErr w:type="spellEnd"/>
      <w:r w:rsidRPr="008B1552">
        <w:rPr>
          <w:sz w:val="24"/>
          <w:szCs w:val="24"/>
        </w:rPr>
        <w:t xml:space="preserve">. 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i/>
          <w:sz w:val="24"/>
          <w:szCs w:val="24"/>
        </w:rPr>
      </w:pPr>
      <w:r w:rsidRPr="008B1552">
        <w:rPr>
          <w:i/>
          <w:sz w:val="24"/>
          <w:szCs w:val="24"/>
        </w:rPr>
        <w:t>Reaktioner på injektionsstedet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Reaktioner på injektionsstedet inkl. smerte, rødme, blødning, kløe, hævelse eller </w:t>
      </w:r>
      <w:proofErr w:type="spellStart"/>
      <w:r w:rsidRPr="008B1552">
        <w:rPr>
          <w:sz w:val="24"/>
          <w:szCs w:val="24"/>
        </w:rPr>
        <w:t>induration</w:t>
      </w:r>
      <w:proofErr w:type="spellEnd"/>
      <w:r w:rsidRPr="008B1552">
        <w:rPr>
          <w:sz w:val="24"/>
          <w:szCs w:val="24"/>
        </w:rPr>
        <w:t xml:space="preserve"> blev ofte rapporteret hos patienter, der fik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depotinjektionsvæske. I de fleste tilfælde krævede disse reaktioner dog ikke klinisk intervention.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pacing w:val="-3"/>
          <w:sz w:val="24"/>
          <w:szCs w:val="24"/>
        </w:rPr>
        <w:t xml:space="preserve"> </w:t>
      </w:r>
    </w:p>
    <w:p w:rsidR="00711C46" w:rsidRPr="008B1552" w:rsidRDefault="00711C46" w:rsidP="00711C46">
      <w:pPr>
        <w:ind w:left="851"/>
        <w:rPr>
          <w:i/>
          <w:sz w:val="24"/>
          <w:szCs w:val="24"/>
        </w:rPr>
      </w:pPr>
      <w:r w:rsidRPr="008B1552">
        <w:rPr>
          <w:i/>
          <w:sz w:val="24"/>
          <w:szCs w:val="24"/>
        </w:rPr>
        <w:t>Metabolisme og ernæring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pacing w:val="-2"/>
          <w:sz w:val="24"/>
          <w:szCs w:val="24"/>
        </w:rPr>
        <w:t xml:space="preserve">Selvom fedtindholdet i fæces kan øges, er der indtil nu ikke set </w:t>
      </w:r>
      <w:r w:rsidRPr="008B1552">
        <w:rPr>
          <w:sz w:val="24"/>
          <w:szCs w:val="24"/>
        </w:rPr>
        <w:t>tegn på, at langtids</w:t>
      </w:r>
      <w:r>
        <w:rPr>
          <w:sz w:val="24"/>
          <w:szCs w:val="24"/>
        </w:rPr>
        <w:softHyphen/>
      </w:r>
      <w:r w:rsidRPr="008B1552">
        <w:rPr>
          <w:sz w:val="24"/>
          <w:szCs w:val="24"/>
        </w:rPr>
        <w:t xml:space="preserve">behandling med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kan medføre</w:t>
      </w:r>
      <w:r w:rsidRPr="008B1552">
        <w:rPr>
          <w:spacing w:val="-2"/>
          <w:sz w:val="24"/>
          <w:szCs w:val="24"/>
        </w:rPr>
        <w:t xml:space="preserve"> fejlernæring på grund af </w:t>
      </w:r>
      <w:proofErr w:type="spellStart"/>
      <w:r w:rsidRPr="008B1552">
        <w:rPr>
          <w:spacing w:val="-2"/>
          <w:sz w:val="24"/>
          <w:szCs w:val="24"/>
        </w:rPr>
        <w:t>malabsorption</w:t>
      </w:r>
      <w:proofErr w:type="spellEnd"/>
      <w:r w:rsidRPr="008B1552">
        <w:rPr>
          <w:spacing w:val="-2"/>
          <w:sz w:val="24"/>
          <w:szCs w:val="24"/>
        </w:rPr>
        <w:t>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i/>
          <w:sz w:val="24"/>
          <w:szCs w:val="24"/>
        </w:rPr>
      </w:pPr>
      <w:r w:rsidRPr="008B1552">
        <w:rPr>
          <w:i/>
          <w:sz w:val="24"/>
          <w:szCs w:val="24"/>
        </w:rPr>
        <w:t>Pancreasenzymer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pacing w:val="-3"/>
          <w:sz w:val="24"/>
          <w:szCs w:val="24"/>
        </w:rPr>
        <w:t xml:space="preserve">I meget sjældne tilfælde er der rapporteret om akut </w:t>
      </w:r>
      <w:proofErr w:type="spellStart"/>
      <w:r w:rsidRPr="008B1552">
        <w:rPr>
          <w:spacing w:val="-3"/>
          <w:sz w:val="24"/>
          <w:szCs w:val="24"/>
        </w:rPr>
        <w:t>pankreatitis</w:t>
      </w:r>
      <w:proofErr w:type="spellEnd"/>
      <w:r w:rsidRPr="008B1552">
        <w:rPr>
          <w:spacing w:val="-3"/>
          <w:sz w:val="24"/>
          <w:szCs w:val="24"/>
        </w:rPr>
        <w:t xml:space="preserve"> inden for de første timer eller dage efter behandling med </w:t>
      </w:r>
      <w:proofErr w:type="spellStart"/>
      <w:r w:rsidRPr="008B1552">
        <w:rPr>
          <w:spacing w:val="-3"/>
          <w:sz w:val="24"/>
          <w:szCs w:val="24"/>
        </w:rPr>
        <w:t>s.c</w:t>
      </w:r>
      <w:proofErr w:type="spellEnd"/>
      <w:r w:rsidRPr="008B1552">
        <w:rPr>
          <w:spacing w:val="-3"/>
          <w:sz w:val="24"/>
          <w:szCs w:val="24"/>
        </w:rPr>
        <w:t xml:space="preserve">. </w:t>
      </w:r>
      <w:proofErr w:type="spellStart"/>
      <w:r w:rsidRPr="008B1552">
        <w:rPr>
          <w:spacing w:val="-3"/>
          <w:sz w:val="24"/>
          <w:szCs w:val="24"/>
        </w:rPr>
        <w:t>octreotid</w:t>
      </w:r>
      <w:proofErr w:type="spellEnd"/>
      <w:r w:rsidRPr="008B1552">
        <w:rPr>
          <w:spacing w:val="-3"/>
          <w:sz w:val="24"/>
          <w:szCs w:val="24"/>
        </w:rPr>
        <w:t xml:space="preserve">. Tilstanden ophørte ved </w:t>
      </w:r>
      <w:proofErr w:type="spellStart"/>
      <w:r w:rsidRPr="008B1552">
        <w:rPr>
          <w:spacing w:val="-3"/>
          <w:sz w:val="24"/>
          <w:szCs w:val="24"/>
        </w:rPr>
        <w:t>seponering</w:t>
      </w:r>
      <w:proofErr w:type="spellEnd"/>
      <w:r w:rsidRPr="008B1552">
        <w:rPr>
          <w:spacing w:val="-3"/>
          <w:sz w:val="24"/>
          <w:szCs w:val="24"/>
        </w:rPr>
        <w:t xml:space="preserve"> af behandlingen. </w:t>
      </w:r>
      <w:proofErr w:type="spellStart"/>
      <w:r w:rsidRPr="008B1552">
        <w:rPr>
          <w:spacing w:val="-3"/>
          <w:sz w:val="24"/>
          <w:szCs w:val="24"/>
        </w:rPr>
        <w:t>Cholelithiasisinduceret</w:t>
      </w:r>
      <w:proofErr w:type="spellEnd"/>
      <w:r w:rsidRPr="008B1552">
        <w:rPr>
          <w:spacing w:val="-3"/>
          <w:sz w:val="24"/>
          <w:szCs w:val="24"/>
        </w:rPr>
        <w:t xml:space="preserve"> </w:t>
      </w:r>
      <w:proofErr w:type="spellStart"/>
      <w:r w:rsidRPr="008B1552">
        <w:rPr>
          <w:spacing w:val="-3"/>
          <w:sz w:val="24"/>
          <w:szCs w:val="24"/>
        </w:rPr>
        <w:t>pankreatitis</w:t>
      </w:r>
      <w:proofErr w:type="spellEnd"/>
      <w:r w:rsidRPr="008B1552">
        <w:rPr>
          <w:spacing w:val="-3"/>
          <w:sz w:val="24"/>
          <w:szCs w:val="24"/>
        </w:rPr>
        <w:t xml:space="preserve"> er desuden blevet rapporteret hos patienter i langtidsbehandling med </w:t>
      </w:r>
      <w:proofErr w:type="spellStart"/>
      <w:r w:rsidRPr="008B1552">
        <w:rPr>
          <w:spacing w:val="-3"/>
          <w:sz w:val="24"/>
          <w:szCs w:val="24"/>
        </w:rPr>
        <w:t>s.c</w:t>
      </w:r>
      <w:proofErr w:type="spellEnd"/>
      <w:r w:rsidRPr="008B1552">
        <w:rPr>
          <w:spacing w:val="-3"/>
          <w:sz w:val="24"/>
          <w:szCs w:val="24"/>
        </w:rPr>
        <w:t xml:space="preserve">. </w:t>
      </w:r>
      <w:proofErr w:type="spellStart"/>
      <w:r w:rsidRPr="008B1552">
        <w:rPr>
          <w:spacing w:val="-3"/>
          <w:sz w:val="24"/>
          <w:szCs w:val="24"/>
        </w:rPr>
        <w:t>octreotid</w:t>
      </w:r>
      <w:proofErr w:type="spellEnd"/>
      <w:r w:rsidRPr="008B1552">
        <w:rPr>
          <w:spacing w:val="-3"/>
          <w:sz w:val="24"/>
          <w:szCs w:val="24"/>
        </w:rPr>
        <w:t>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i/>
          <w:sz w:val="24"/>
          <w:szCs w:val="24"/>
        </w:rPr>
      </w:pPr>
      <w:r w:rsidRPr="008B1552">
        <w:rPr>
          <w:i/>
          <w:sz w:val="24"/>
          <w:szCs w:val="24"/>
        </w:rPr>
        <w:t>Hjerte</w:t>
      </w:r>
    </w:p>
    <w:p w:rsidR="00711C46" w:rsidRPr="008B1552" w:rsidRDefault="00711C46" w:rsidP="00711C46">
      <w:pPr>
        <w:ind w:left="851"/>
        <w:rPr>
          <w:spacing w:val="-3"/>
          <w:sz w:val="24"/>
          <w:szCs w:val="24"/>
        </w:rPr>
      </w:pPr>
      <w:r w:rsidRPr="008B1552">
        <w:rPr>
          <w:spacing w:val="-3"/>
          <w:sz w:val="24"/>
          <w:szCs w:val="24"/>
        </w:rPr>
        <w:t xml:space="preserve">Bradykardi er en almindelig bivirkning ved behandling med </w:t>
      </w:r>
      <w:proofErr w:type="spellStart"/>
      <w:r w:rsidRPr="008B1552">
        <w:rPr>
          <w:spacing w:val="-3"/>
          <w:sz w:val="24"/>
          <w:szCs w:val="24"/>
        </w:rPr>
        <w:t>somatostatinanaloger</w:t>
      </w:r>
      <w:proofErr w:type="spellEnd"/>
      <w:r w:rsidRPr="008B1552">
        <w:rPr>
          <w:spacing w:val="-3"/>
          <w:sz w:val="24"/>
          <w:szCs w:val="24"/>
        </w:rPr>
        <w:t xml:space="preserve">. EKG-ændringer som QT-forlængelse, akseskift, tidlig </w:t>
      </w:r>
      <w:proofErr w:type="spellStart"/>
      <w:r w:rsidRPr="008B1552">
        <w:rPr>
          <w:spacing w:val="-3"/>
          <w:sz w:val="24"/>
          <w:szCs w:val="24"/>
        </w:rPr>
        <w:t>repolarisering</w:t>
      </w:r>
      <w:proofErr w:type="spellEnd"/>
      <w:r w:rsidRPr="008B1552">
        <w:rPr>
          <w:spacing w:val="-3"/>
          <w:sz w:val="24"/>
          <w:szCs w:val="24"/>
        </w:rPr>
        <w:t xml:space="preserve">, </w:t>
      </w:r>
      <w:r w:rsidRPr="008B1552">
        <w:rPr>
          <w:i/>
          <w:spacing w:val="-3"/>
          <w:sz w:val="24"/>
          <w:szCs w:val="24"/>
        </w:rPr>
        <w:t xml:space="preserve">low </w:t>
      </w:r>
      <w:proofErr w:type="spellStart"/>
      <w:r w:rsidRPr="008B1552">
        <w:rPr>
          <w:i/>
          <w:spacing w:val="-3"/>
          <w:sz w:val="24"/>
          <w:szCs w:val="24"/>
        </w:rPr>
        <w:t>voltage</w:t>
      </w:r>
      <w:proofErr w:type="spellEnd"/>
      <w:r w:rsidRPr="008B1552">
        <w:rPr>
          <w:spacing w:val="-3"/>
          <w:sz w:val="24"/>
          <w:szCs w:val="24"/>
        </w:rPr>
        <w:t xml:space="preserve">, R/S-overgang, tidlig R-tak </w:t>
      </w:r>
      <w:r w:rsidRPr="008B1552">
        <w:rPr>
          <w:sz w:val="24"/>
          <w:szCs w:val="24"/>
        </w:rPr>
        <w:t xml:space="preserve">progression </w:t>
      </w:r>
      <w:r w:rsidRPr="008B1552">
        <w:rPr>
          <w:spacing w:val="-3"/>
          <w:sz w:val="24"/>
          <w:szCs w:val="24"/>
        </w:rPr>
        <w:t>og ikke-specifikke ændringer i ST-T</w:t>
      </w:r>
      <w:r w:rsidRPr="008B1552">
        <w:rPr>
          <w:spacing w:val="-3"/>
          <w:sz w:val="24"/>
          <w:szCs w:val="24"/>
        </w:rPr>
        <w:noBreakHyphen/>
        <w:t xml:space="preserve">bølgen blev observeret både hos </w:t>
      </w:r>
      <w:proofErr w:type="spellStart"/>
      <w:r w:rsidRPr="008B1552">
        <w:rPr>
          <w:spacing w:val="-3"/>
          <w:sz w:val="24"/>
          <w:szCs w:val="24"/>
        </w:rPr>
        <w:t>karcinoide</w:t>
      </w:r>
      <w:proofErr w:type="spellEnd"/>
      <w:r w:rsidRPr="008B1552">
        <w:rPr>
          <w:spacing w:val="-3"/>
          <w:sz w:val="24"/>
          <w:szCs w:val="24"/>
        </w:rPr>
        <w:t xml:space="preserve"> patienter og hos patienter med akromegali. En sammenhæng mellem disse hændelser og </w:t>
      </w:r>
      <w:proofErr w:type="spellStart"/>
      <w:r w:rsidRPr="008B1552">
        <w:rPr>
          <w:spacing w:val="-3"/>
          <w:sz w:val="24"/>
          <w:szCs w:val="24"/>
        </w:rPr>
        <w:t>octreotid</w:t>
      </w:r>
      <w:proofErr w:type="spellEnd"/>
      <w:r w:rsidRPr="008B1552">
        <w:rPr>
          <w:spacing w:val="-3"/>
          <w:sz w:val="24"/>
          <w:szCs w:val="24"/>
        </w:rPr>
        <w:t xml:space="preserve"> er ikke fastslået, fordi mange af disse patienter har underliggende hjertesygdomme (se pkt. 4.4).</w:t>
      </w:r>
    </w:p>
    <w:p w:rsidR="00711C46" w:rsidRPr="008B1552" w:rsidRDefault="00711C46" w:rsidP="00711C46">
      <w:pPr>
        <w:ind w:left="851"/>
        <w:rPr>
          <w:spacing w:val="-3"/>
          <w:sz w:val="24"/>
          <w:szCs w:val="24"/>
        </w:rPr>
      </w:pPr>
    </w:p>
    <w:p w:rsidR="00711C46" w:rsidRPr="008B1552" w:rsidRDefault="00711C46" w:rsidP="00711C46">
      <w:pPr>
        <w:ind w:left="851"/>
        <w:rPr>
          <w:i/>
          <w:spacing w:val="-3"/>
          <w:sz w:val="24"/>
          <w:szCs w:val="24"/>
        </w:rPr>
      </w:pPr>
      <w:proofErr w:type="spellStart"/>
      <w:r w:rsidRPr="008B1552">
        <w:rPr>
          <w:i/>
          <w:spacing w:val="-3"/>
          <w:sz w:val="24"/>
          <w:szCs w:val="24"/>
        </w:rPr>
        <w:t>Trombocytopeni</w:t>
      </w:r>
      <w:proofErr w:type="spellEnd"/>
    </w:p>
    <w:p w:rsidR="00711C46" w:rsidRPr="008B1552" w:rsidRDefault="00711C46" w:rsidP="00711C46">
      <w:pPr>
        <w:ind w:left="851"/>
        <w:rPr>
          <w:i/>
          <w:spacing w:val="-3"/>
          <w:sz w:val="24"/>
          <w:szCs w:val="24"/>
        </w:rPr>
      </w:pPr>
      <w:proofErr w:type="spellStart"/>
      <w:r w:rsidRPr="008B1552">
        <w:rPr>
          <w:spacing w:val="-3"/>
          <w:sz w:val="24"/>
          <w:szCs w:val="24"/>
        </w:rPr>
        <w:t>Trombocytopeni</w:t>
      </w:r>
      <w:proofErr w:type="spellEnd"/>
      <w:r w:rsidRPr="008B1552">
        <w:rPr>
          <w:spacing w:val="-3"/>
          <w:sz w:val="24"/>
          <w:szCs w:val="24"/>
        </w:rPr>
        <w:t xml:space="preserve"> er blevet rapporteret efter markedsføring, især under behandling med </w:t>
      </w:r>
      <w:proofErr w:type="spellStart"/>
      <w:r w:rsidRPr="008B1552">
        <w:rPr>
          <w:spacing w:val="-3"/>
          <w:sz w:val="24"/>
          <w:szCs w:val="24"/>
        </w:rPr>
        <w:t>octreotid</w:t>
      </w:r>
      <w:proofErr w:type="spellEnd"/>
      <w:r w:rsidRPr="008B1552">
        <w:rPr>
          <w:spacing w:val="-3"/>
          <w:sz w:val="24"/>
          <w:szCs w:val="24"/>
        </w:rPr>
        <w:t xml:space="preserve"> injektionsvæske (</w:t>
      </w:r>
      <w:proofErr w:type="spellStart"/>
      <w:r w:rsidRPr="008B1552">
        <w:rPr>
          <w:spacing w:val="-3"/>
          <w:sz w:val="24"/>
          <w:szCs w:val="24"/>
        </w:rPr>
        <w:t>i.v</w:t>
      </w:r>
      <w:proofErr w:type="spellEnd"/>
      <w:r w:rsidRPr="008B1552">
        <w:rPr>
          <w:spacing w:val="-3"/>
          <w:sz w:val="24"/>
          <w:szCs w:val="24"/>
        </w:rPr>
        <w:t xml:space="preserve">) hos patienter med levercirrose, og under behandling med </w:t>
      </w:r>
      <w:proofErr w:type="spellStart"/>
      <w:r w:rsidRPr="008B1552">
        <w:rPr>
          <w:spacing w:val="-3"/>
          <w:sz w:val="24"/>
          <w:szCs w:val="24"/>
        </w:rPr>
        <w:t>octreotid</w:t>
      </w:r>
      <w:proofErr w:type="spellEnd"/>
      <w:r w:rsidRPr="008B1552">
        <w:rPr>
          <w:spacing w:val="-3"/>
          <w:sz w:val="24"/>
          <w:szCs w:val="24"/>
        </w:rPr>
        <w:t xml:space="preserve"> depotinjektionsvæske. Dette er reversibelt efter </w:t>
      </w:r>
      <w:proofErr w:type="spellStart"/>
      <w:r w:rsidRPr="008B1552">
        <w:rPr>
          <w:spacing w:val="-3"/>
          <w:sz w:val="24"/>
          <w:szCs w:val="24"/>
        </w:rPr>
        <w:t>seponering</w:t>
      </w:r>
      <w:proofErr w:type="spellEnd"/>
      <w:r w:rsidRPr="008B1552">
        <w:rPr>
          <w:spacing w:val="-3"/>
          <w:sz w:val="24"/>
          <w:szCs w:val="24"/>
        </w:rPr>
        <w:t xml:space="preserve"> af behandlingen.</w:t>
      </w:r>
    </w:p>
    <w:p w:rsidR="00711C46" w:rsidRPr="008B1552" w:rsidRDefault="00711C46" w:rsidP="00711C46">
      <w:pPr>
        <w:ind w:left="851"/>
        <w:rPr>
          <w:spacing w:val="-3"/>
          <w:sz w:val="24"/>
          <w:szCs w:val="24"/>
        </w:rPr>
      </w:pPr>
    </w:p>
    <w:p w:rsidR="00711C46" w:rsidRDefault="00711C46" w:rsidP="00711C46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711C46" w:rsidRDefault="00711C46" w:rsidP="00711C46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B21D99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B21D99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:rsidR="00711C46" w:rsidRDefault="00711C46" w:rsidP="00711C46">
      <w:pPr>
        <w:tabs>
          <w:tab w:val="left" w:pos="2440"/>
        </w:tabs>
        <w:ind w:left="851"/>
        <w:rPr>
          <w:sz w:val="24"/>
          <w:szCs w:val="24"/>
        </w:rPr>
      </w:pPr>
    </w:p>
    <w:p w:rsidR="00711C46" w:rsidRDefault="00711C46" w:rsidP="00967BD0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711C46" w:rsidRDefault="00711C46" w:rsidP="00967BD0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711C46" w:rsidRDefault="00711C46" w:rsidP="00711C46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711C46" w:rsidRPr="00F97AE0" w:rsidRDefault="00711C46" w:rsidP="00711C46">
      <w:pPr>
        <w:ind w:left="851"/>
        <w:rPr>
          <w:sz w:val="24"/>
          <w:szCs w:val="24"/>
        </w:rPr>
      </w:pPr>
      <w:r w:rsidRPr="00F97AE0">
        <w:rPr>
          <w:sz w:val="24"/>
          <w:szCs w:val="24"/>
        </w:rPr>
        <w:t xml:space="preserve">Websted: </w:t>
      </w:r>
      <w:hyperlink r:id="rId8" w:history="1">
        <w:r w:rsidRPr="00F97AE0">
          <w:rPr>
            <w:rStyle w:val="Hyperlink"/>
            <w:sz w:val="24"/>
            <w:szCs w:val="24"/>
          </w:rPr>
          <w:t>www.meldenbivirkning.dk</w:t>
        </w:r>
      </w:hyperlink>
    </w:p>
    <w:p w:rsidR="00711C46" w:rsidRPr="00F97AE0" w:rsidRDefault="00711C46" w:rsidP="00711C46">
      <w:pPr>
        <w:pStyle w:val="Sidehoved"/>
        <w:tabs>
          <w:tab w:val="left" w:pos="851"/>
        </w:tabs>
        <w:ind w:left="851"/>
        <w:rPr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4.9</w:t>
      </w:r>
      <w:r w:rsidRPr="00DA70CD">
        <w:rPr>
          <w:b/>
          <w:sz w:val="24"/>
          <w:szCs w:val="24"/>
        </w:rPr>
        <w:tab/>
        <w:t>Overdosering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Der er rapporteret et begrænset antal utilsigtede overdoseringer med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depotinjektionsvæske. Doserne varierede fra 100 mg til 163 mg/måned. Den eneste rapporterede bivirkning var hedeture.</w:t>
      </w:r>
    </w:p>
    <w:p w:rsidR="00711C46" w:rsidRDefault="00711C46" w:rsidP="00711C46">
      <w:pPr>
        <w:ind w:left="851"/>
        <w:rPr>
          <w:sz w:val="24"/>
          <w:szCs w:val="24"/>
        </w:rPr>
      </w:pPr>
    </w:p>
    <w:p w:rsidR="00711C46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Det er rapporteret, at cancerpatienter har fået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 i doser på op til 60 mg/måned og op til 90 mg/2 uger. Disse doser var generelt veltolererede, men følgende bivirkninger er blevet rapporteret: hyppig vandladning, træthed, depression, angst og koncentrationsbesvær.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>Behandling ved overdosering er symptomatisk.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4.10</w:t>
      </w:r>
      <w:r w:rsidRPr="00DA70CD">
        <w:rPr>
          <w:b/>
          <w:sz w:val="24"/>
          <w:szCs w:val="24"/>
        </w:rPr>
        <w:tab/>
        <w:t>Udlevering</w:t>
      </w:r>
    </w:p>
    <w:p w:rsidR="00711C46" w:rsidRPr="008B1552" w:rsidRDefault="00711C46" w:rsidP="00711C46">
      <w:pPr>
        <w:ind w:left="851"/>
        <w:rPr>
          <w:sz w:val="24"/>
          <w:szCs w:val="24"/>
          <w:lang w:eastAsia="da-DK"/>
        </w:rPr>
      </w:pPr>
      <w:r w:rsidRPr="008B1552">
        <w:rPr>
          <w:sz w:val="24"/>
          <w:szCs w:val="24"/>
        </w:rPr>
        <w:t>BEGR – Kun til sygehuse.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5.</w:t>
      </w:r>
      <w:r w:rsidRPr="00DA70CD">
        <w:rPr>
          <w:b/>
          <w:sz w:val="24"/>
          <w:szCs w:val="24"/>
        </w:rPr>
        <w:tab/>
        <w:t>FARMAKOLOGISKE EGENSKABER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5.0</w:t>
      </w:r>
      <w:r w:rsidRPr="00DA70CD">
        <w:rPr>
          <w:b/>
          <w:sz w:val="24"/>
          <w:szCs w:val="24"/>
        </w:rPr>
        <w:tab/>
        <w:t>Terapeutisk klassifikation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 xml:space="preserve">ATC-kode: </w:t>
      </w:r>
      <w:r w:rsidRPr="00DA70CD">
        <w:rPr>
          <w:spacing w:val="-3"/>
          <w:sz w:val="24"/>
          <w:szCs w:val="24"/>
        </w:rPr>
        <w:t>H 01 CB 02</w:t>
      </w:r>
      <w:r>
        <w:rPr>
          <w:spacing w:val="-3"/>
          <w:sz w:val="24"/>
          <w:szCs w:val="24"/>
        </w:rPr>
        <w:t>.</w:t>
      </w:r>
      <w:r w:rsidRPr="00DA70CD">
        <w:rPr>
          <w:spacing w:val="-3"/>
          <w:sz w:val="24"/>
          <w:szCs w:val="24"/>
        </w:rPr>
        <w:t xml:space="preserve"> </w:t>
      </w:r>
      <w:proofErr w:type="spellStart"/>
      <w:r w:rsidRPr="00DA70CD">
        <w:rPr>
          <w:spacing w:val="-3"/>
          <w:sz w:val="24"/>
          <w:szCs w:val="24"/>
        </w:rPr>
        <w:t>Somatostatin</w:t>
      </w:r>
      <w:proofErr w:type="spellEnd"/>
      <w:r w:rsidRPr="00DA70CD">
        <w:rPr>
          <w:spacing w:val="-3"/>
          <w:sz w:val="24"/>
          <w:szCs w:val="24"/>
        </w:rPr>
        <w:t xml:space="preserve"> og </w:t>
      </w:r>
      <w:proofErr w:type="spellStart"/>
      <w:r w:rsidRPr="00DA70CD">
        <w:rPr>
          <w:spacing w:val="-3"/>
          <w:sz w:val="24"/>
          <w:szCs w:val="24"/>
        </w:rPr>
        <w:t>analoger</w:t>
      </w:r>
      <w:proofErr w:type="spellEnd"/>
      <w:r w:rsidRPr="00DA70CD">
        <w:rPr>
          <w:spacing w:val="-3"/>
          <w:sz w:val="24"/>
          <w:szCs w:val="24"/>
        </w:rPr>
        <w:t>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5.1</w:t>
      </w:r>
      <w:r w:rsidRPr="00DA70CD">
        <w:rPr>
          <w:b/>
          <w:sz w:val="24"/>
          <w:szCs w:val="24"/>
        </w:rPr>
        <w:tab/>
      </w:r>
      <w:proofErr w:type="spellStart"/>
      <w:r w:rsidRPr="00DA70CD">
        <w:rPr>
          <w:b/>
          <w:sz w:val="24"/>
          <w:szCs w:val="24"/>
        </w:rPr>
        <w:t>Farmakodynamiske</w:t>
      </w:r>
      <w:proofErr w:type="spellEnd"/>
      <w:r w:rsidRPr="00DA70CD">
        <w:rPr>
          <w:b/>
          <w:sz w:val="24"/>
          <w:szCs w:val="24"/>
        </w:rPr>
        <w:t xml:space="preserve"> egenskaber</w:t>
      </w:r>
    </w:p>
    <w:p w:rsidR="00711C46" w:rsidRDefault="00711C46" w:rsidP="00711C46">
      <w:pPr>
        <w:ind w:left="851"/>
        <w:rPr>
          <w:sz w:val="24"/>
          <w:szCs w:val="24"/>
        </w:rPr>
      </w:pPr>
    </w:p>
    <w:p w:rsidR="00711C46" w:rsidRPr="00390661" w:rsidRDefault="00711C46" w:rsidP="00711C46">
      <w:pPr>
        <w:ind w:left="851"/>
        <w:rPr>
          <w:sz w:val="24"/>
          <w:szCs w:val="24"/>
          <w:u w:val="single"/>
        </w:rPr>
      </w:pPr>
      <w:r w:rsidRPr="00390661">
        <w:rPr>
          <w:sz w:val="24"/>
          <w:szCs w:val="24"/>
          <w:u w:val="single"/>
        </w:rPr>
        <w:t>Virkningsmekanisme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er et syntetisk </w:t>
      </w:r>
      <w:proofErr w:type="spellStart"/>
      <w:r w:rsidRPr="008B1552">
        <w:rPr>
          <w:sz w:val="24"/>
          <w:szCs w:val="24"/>
        </w:rPr>
        <w:t>oktapeptidderivat</w:t>
      </w:r>
      <w:proofErr w:type="spellEnd"/>
      <w:r w:rsidRPr="008B1552">
        <w:rPr>
          <w:sz w:val="24"/>
          <w:szCs w:val="24"/>
        </w:rPr>
        <w:t xml:space="preserve"> af det naturligt forekommende </w:t>
      </w:r>
      <w:proofErr w:type="spellStart"/>
      <w:r w:rsidRPr="008B1552">
        <w:rPr>
          <w:sz w:val="24"/>
          <w:szCs w:val="24"/>
        </w:rPr>
        <w:t>somatostatin</w:t>
      </w:r>
      <w:proofErr w:type="spellEnd"/>
      <w:r w:rsidRPr="008B1552">
        <w:rPr>
          <w:sz w:val="24"/>
          <w:szCs w:val="24"/>
        </w:rPr>
        <w:t xml:space="preserve"> med sammenlignelige farmakologiske virkninger, men med betydelig længere virkningsvarighed.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hæmmer patologisk øget sekretion af GH og af peptider og serotonin produceret i det </w:t>
      </w:r>
      <w:proofErr w:type="spellStart"/>
      <w:r w:rsidRPr="008B1552">
        <w:rPr>
          <w:sz w:val="24"/>
          <w:szCs w:val="24"/>
        </w:rPr>
        <w:t>gastro-entero-pankreatiske</w:t>
      </w:r>
      <w:proofErr w:type="spellEnd"/>
      <w:r w:rsidRPr="008B1552">
        <w:rPr>
          <w:sz w:val="24"/>
          <w:szCs w:val="24"/>
        </w:rPr>
        <w:t xml:space="preserve"> (GEP-) endokrine system.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Hos dyr er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en mere potent hæmmer af frigivelsen af GH, </w:t>
      </w:r>
      <w:proofErr w:type="spellStart"/>
      <w:r w:rsidRPr="008B1552">
        <w:rPr>
          <w:sz w:val="24"/>
          <w:szCs w:val="24"/>
        </w:rPr>
        <w:t>glucagon</w:t>
      </w:r>
      <w:proofErr w:type="spellEnd"/>
      <w:r w:rsidRPr="008B1552">
        <w:rPr>
          <w:sz w:val="24"/>
          <w:szCs w:val="24"/>
        </w:rPr>
        <w:t xml:space="preserve"> og insulin end </w:t>
      </w:r>
      <w:proofErr w:type="spellStart"/>
      <w:r w:rsidRPr="008B1552">
        <w:rPr>
          <w:sz w:val="24"/>
          <w:szCs w:val="24"/>
        </w:rPr>
        <w:t>somatostatin</w:t>
      </w:r>
      <w:proofErr w:type="spellEnd"/>
      <w:r w:rsidRPr="008B1552">
        <w:rPr>
          <w:sz w:val="24"/>
          <w:szCs w:val="24"/>
        </w:rPr>
        <w:t xml:space="preserve"> og med større selektivitet for GH- og </w:t>
      </w:r>
      <w:proofErr w:type="spellStart"/>
      <w:r w:rsidRPr="008B1552">
        <w:rPr>
          <w:sz w:val="24"/>
          <w:szCs w:val="24"/>
        </w:rPr>
        <w:t>glucagonsuppression</w:t>
      </w:r>
      <w:proofErr w:type="spellEnd"/>
      <w:r w:rsidRPr="008B1552">
        <w:rPr>
          <w:sz w:val="24"/>
          <w:szCs w:val="24"/>
        </w:rPr>
        <w:t>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ab/>
      </w:r>
      <w:r w:rsidRPr="008B1552">
        <w:rPr>
          <w:sz w:val="24"/>
          <w:szCs w:val="24"/>
        </w:rPr>
        <w:tab/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Hos raske frivillige er det blevet vist, at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, i lighed med </w:t>
      </w:r>
      <w:proofErr w:type="spellStart"/>
      <w:r w:rsidRPr="008B1552">
        <w:rPr>
          <w:sz w:val="24"/>
          <w:szCs w:val="24"/>
        </w:rPr>
        <w:t>somatostatin</w:t>
      </w:r>
      <w:proofErr w:type="spellEnd"/>
      <w:r w:rsidRPr="008B1552">
        <w:rPr>
          <w:sz w:val="24"/>
          <w:szCs w:val="24"/>
        </w:rPr>
        <w:t>, hæmmer:</w:t>
      </w:r>
    </w:p>
    <w:p w:rsidR="00711C46" w:rsidRPr="00390661" w:rsidRDefault="00711C46" w:rsidP="00711C46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390661">
        <w:rPr>
          <w:sz w:val="24"/>
          <w:szCs w:val="24"/>
        </w:rPr>
        <w:t xml:space="preserve">frigivelse af GH, stimuleret af </w:t>
      </w:r>
      <w:proofErr w:type="spellStart"/>
      <w:r w:rsidRPr="00390661">
        <w:rPr>
          <w:sz w:val="24"/>
          <w:szCs w:val="24"/>
        </w:rPr>
        <w:t>arginin</w:t>
      </w:r>
      <w:proofErr w:type="spellEnd"/>
      <w:r w:rsidRPr="00390661">
        <w:rPr>
          <w:sz w:val="24"/>
          <w:szCs w:val="24"/>
        </w:rPr>
        <w:t xml:space="preserve"> og anstrengelses- og insulininduceret hypoglykæmi.</w:t>
      </w:r>
    </w:p>
    <w:p w:rsidR="00711C46" w:rsidRPr="00390661" w:rsidRDefault="00711C46" w:rsidP="00711C46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spellStart"/>
      <w:r w:rsidRPr="00390661">
        <w:rPr>
          <w:sz w:val="24"/>
          <w:szCs w:val="24"/>
        </w:rPr>
        <w:t>postprandial</w:t>
      </w:r>
      <w:proofErr w:type="spellEnd"/>
      <w:r w:rsidRPr="00390661">
        <w:rPr>
          <w:sz w:val="24"/>
          <w:szCs w:val="24"/>
        </w:rPr>
        <w:t xml:space="preserve"> frigivelse af insulin, </w:t>
      </w:r>
      <w:proofErr w:type="spellStart"/>
      <w:r w:rsidRPr="00390661">
        <w:rPr>
          <w:sz w:val="24"/>
          <w:szCs w:val="24"/>
        </w:rPr>
        <w:t>glucagon</w:t>
      </w:r>
      <w:proofErr w:type="spellEnd"/>
      <w:r w:rsidRPr="00390661">
        <w:rPr>
          <w:sz w:val="24"/>
          <w:szCs w:val="24"/>
        </w:rPr>
        <w:t xml:space="preserve">, gastrin og andre peptider i det GEP-endokrine system samt </w:t>
      </w:r>
      <w:proofErr w:type="spellStart"/>
      <w:r w:rsidRPr="00390661">
        <w:rPr>
          <w:sz w:val="24"/>
          <w:szCs w:val="24"/>
        </w:rPr>
        <w:t>arginin</w:t>
      </w:r>
      <w:proofErr w:type="spellEnd"/>
      <w:r w:rsidRPr="00390661">
        <w:rPr>
          <w:sz w:val="24"/>
          <w:szCs w:val="24"/>
        </w:rPr>
        <w:t xml:space="preserve">-stimuleret frigivelse af insulin og </w:t>
      </w:r>
      <w:proofErr w:type="spellStart"/>
      <w:r w:rsidRPr="00390661">
        <w:rPr>
          <w:sz w:val="24"/>
          <w:szCs w:val="24"/>
        </w:rPr>
        <w:t>glucagon</w:t>
      </w:r>
      <w:proofErr w:type="spellEnd"/>
      <w:r w:rsidRPr="00390661">
        <w:rPr>
          <w:sz w:val="24"/>
          <w:szCs w:val="24"/>
        </w:rPr>
        <w:t>.</w:t>
      </w:r>
    </w:p>
    <w:p w:rsidR="00711C46" w:rsidRPr="00390661" w:rsidRDefault="00711C46" w:rsidP="00711C46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"</w:t>
      </w:r>
      <w:proofErr w:type="spellStart"/>
      <w:r w:rsidRPr="00390661">
        <w:rPr>
          <w:sz w:val="24"/>
          <w:szCs w:val="24"/>
        </w:rPr>
        <w:t>thyrotropin</w:t>
      </w:r>
      <w:proofErr w:type="spellEnd"/>
      <w:r w:rsidRPr="00390661">
        <w:rPr>
          <w:sz w:val="24"/>
          <w:szCs w:val="24"/>
        </w:rPr>
        <w:t xml:space="preserve"> </w:t>
      </w:r>
      <w:proofErr w:type="spellStart"/>
      <w:r w:rsidRPr="00390661">
        <w:rPr>
          <w:sz w:val="24"/>
          <w:szCs w:val="24"/>
        </w:rPr>
        <w:t>releasing</w:t>
      </w:r>
      <w:proofErr w:type="spellEnd"/>
      <w:r w:rsidRPr="00390661">
        <w:rPr>
          <w:sz w:val="24"/>
          <w:szCs w:val="24"/>
        </w:rPr>
        <w:t xml:space="preserve"> hormon</w:t>
      </w:r>
      <w:r>
        <w:rPr>
          <w:sz w:val="24"/>
          <w:szCs w:val="24"/>
        </w:rPr>
        <w:t>"</w:t>
      </w:r>
      <w:r w:rsidRPr="00390661">
        <w:rPr>
          <w:sz w:val="24"/>
          <w:szCs w:val="24"/>
        </w:rPr>
        <w:t xml:space="preserve"> (TRH)-stimuleret frigivelse af </w:t>
      </w:r>
      <w:proofErr w:type="spellStart"/>
      <w:r w:rsidRPr="00390661">
        <w:rPr>
          <w:sz w:val="24"/>
          <w:szCs w:val="24"/>
        </w:rPr>
        <w:t>thyreoidea</w:t>
      </w:r>
      <w:proofErr w:type="spellEnd"/>
      <w:r w:rsidRPr="00390661">
        <w:rPr>
          <w:sz w:val="24"/>
          <w:szCs w:val="24"/>
        </w:rPr>
        <w:t>-stimulerende hormon (TSH).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lastRenderedPageBreak/>
        <w:t xml:space="preserve">I modsætning til </w:t>
      </w:r>
      <w:proofErr w:type="spellStart"/>
      <w:r w:rsidRPr="008B1552">
        <w:rPr>
          <w:sz w:val="24"/>
          <w:szCs w:val="24"/>
        </w:rPr>
        <w:t>somatostatin</w:t>
      </w:r>
      <w:proofErr w:type="spellEnd"/>
      <w:r w:rsidRPr="008B1552">
        <w:rPr>
          <w:sz w:val="24"/>
          <w:szCs w:val="24"/>
        </w:rPr>
        <w:t xml:space="preserve"> hæmmer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fortrinsvis sekretion af GH frem for insulin, og der ses ikke </w:t>
      </w:r>
      <w:proofErr w:type="spellStart"/>
      <w:r w:rsidRPr="008B1552">
        <w:rPr>
          <w:i/>
          <w:sz w:val="24"/>
          <w:szCs w:val="24"/>
        </w:rPr>
        <w:t>rebound</w:t>
      </w:r>
      <w:r w:rsidRPr="008B1552">
        <w:rPr>
          <w:sz w:val="24"/>
          <w:szCs w:val="24"/>
        </w:rPr>
        <w:t>-hormonhypersekretion</w:t>
      </w:r>
      <w:proofErr w:type="spellEnd"/>
      <w:r w:rsidRPr="008B1552">
        <w:rPr>
          <w:sz w:val="24"/>
          <w:szCs w:val="24"/>
        </w:rPr>
        <w:t xml:space="preserve"> (det vil sige af GH hos patienter med akromegali) efter administration.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Hos patienter med akromegali giver </w:t>
      </w:r>
      <w:proofErr w:type="spellStart"/>
      <w:r w:rsidRPr="008B1552">
        <w:rPr>
          <w:sz w:val="24"/>
          <w:szCs w:val="24"/>
        </w:rPr>
        <w:t>Octreoanne</w:t>
      </w:r>
      <w:proofErr w:type="spellEnd"/>
      <w:r w:rsidRPr="008B1552">
        <w:rPr>
          <w:sz w:val="24"/>
          <w:szCs w:val="24"/>
        </w:rPr>
        <w:t xml:space="preserve">, der er en depotinjektionsvæske indeholdende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beregnet til gentagen administration hver 4. uge, en konstant terapeutisk serumkoncentration af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. Derved reduceres GH-koncentrationen vedvarende, og IGF-1-koncentrationen normaliseres hos flertallet af patienterne. Hos de fleste patienter reducerer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 kliniske symptomer, som </w:t>
      </w:r>
      <w:r>
        <w:rPr>
          <w:sz w:val="24"/>
          <w:szCs w:val="24"/>
        </w:rPr>
        <w:t>f.eks.</w:t>
      </w:r>
      <w:r w:rsidRPr="008B1552">
        <w:rPr>
          <w:sz w:val="24"/>
          <w:szCs w:val="24"/>
        </w:rPr>
        <w:t xml:space="preserve"> hovedpine, </w:t>
      </w:r>
      <w:proofErr w:type="spellStart"/>
      <w:r w:rsidRPr="008B1552">
        <w:rPr>
          <w:sz w:val="24"/>
          <w:szCs w:val="24"/>
        </w:rPr>
        <w:t>perspiration</w:t>
      </w:r>
      <w:proofErr w:type="spellEnd"/>
      <w:r w:rsidRPr="008B1552">
        <w:rPr>
          <w:sz w:val="24"/>
          <w:szCs w:val="24"/>
        </w:rPr>
        <w:t xml:space="preserve">, </w:t>
      </w:r>
      <w:proofErr w:type="spellStart"/>
      <w:r w:rsidRPr="008B1552">
        <w:rPr>
          <w:sz w:val="24"/>
          <w:szCs w:val="24"/>
        </w:rPr>
        <w:t>paræstesier</w:t>
      </w:r>
      <w:proofErr w:type="spellEnd"/>
      <w:r w:rsidRPr="008B1552">
        <w:rPr>
          <w:sz w:val="24"/>
          <w:szCs w:val="24"/>
        </w:rPr>
        <w:t xml:space="preserve">, træthed, </w:t>
      </w:r>
      <w:proofErr w:type="spellStart"/>
      <w:r w:rsidRPr="008B1552">
        <w:rPr>
          <w:sz w:val="24"/>
          <w:szCs w:val="24"/>
        </w:rPr>
        <w:t>osteoartralgi</w:t>
      </w:r>
      <w:proofErr w:type="spellEnd"/>
      <w:r w:rsidRPr="008B1552">
        <w:rPr>
          <w:sz w:val="24"/>
          <w:szCs w:val="24"/>
        </w:rPr>
        <w:t xml:space="preserve"> og karpaltunnelsyndrom markant. Hos en betydelig del (50 %) af tidligere ubehandlede akromegali-patienter med GH-udskillende </w:t>
      </w:r>
      <w:proofErr w:type="spellStart"/>
      <w:r w:rsidRPr="008B1552">
        <w:rPr>
          <w:sz w:val="24"/>
          <w:szCs w:val="24"/>
        </w:rPr>
        <w:t>hypofyseadenom</w:t>
      </w:r>
      <w:proofErr w:type="spellEnd"/>
      <w:r w:rsidRPr="008B1552">
        <w:rPr>
          <w:sz w:val="24"/>
          <w:szCs w:val="24"/>
        </w:rPr>
        <w:t xml:space="preserve"> medførte behandlingen med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 en reduktion i tumorvolumen på &gt;20 %.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Der er rapporteret tumorsvind (inden operation) med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 hos enkelte patienter med GH-udskillende </w:t>
      </w:r>
      <w:proofErr w:type="spellStart"/>
      <w:r w:rsidRPr="008B1552">
        <w:rPr>
          <w:sz w:val="24"/>
          <w:szCs w:val="24"/>
        </w:rPr>
        <w:t>hypofyseadenom</w:t>
      </w:r>
      <w:proofErr w:type="spellEnd"/>
      <w:r w:rsidRPr="008B1552">
        <w:rPr>
          <w:sz w:val="24"/>
          <w:szCs w:val="24"/>
        </w:rPr>
        <w:t>. Operation bør dog ikke udsættes.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Hos patienter med funktionelle tumorer i det </w:t>
      </w:r>
      <w:proofErr w:type="spellStart"/>
      <w:r w:rsidRPr="008B1552">
        <w:rPr>
          <w:sz w:val="24"/>
          <w:szCs w:val="24"/>
        </w:rPr>
        <w:t>gastro-entero-pankreatiske</w:t>
      </w:r>
      <w:proofErr w:type="spellEnd"/>
      <w:r w:rsidRPr="008B1552">
        <w:rPr>
          <w:sz w:val="24"/>
          <w:szCs w:val="24"/>
        </w:rPr>
        <w:t xml:space="preserve"> endokrine system giver behandling med </w:t>
      </w:r>
      <w:proofErr w:type="spellStart"/>
      <w:r w:rsidRPr="008B1552">
        <w:rPr>
          <w:sz w:val="24"/>
          <w:szCs w:val="24"/>
        </w:rPr>
        <w:t>Octreoanne</w:t>
      </w:r>
      <w:proofErr w:type="spellEnd"/>
      <w:r w:rsidRPr="008B1552">
        <w:rPr>
          <w:sz w:val="24"/>
          <w:szCs w:val="24"/>
        </w:rPr>
        <w:t xml:space="preserve"> en vedvarende kontrol af symptomer relateret til den underliggende sygdom. </w:t>
      </w:r>
    </w:p>
    <w:p w:rsidR="00711C46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Virkningen af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på forskellige typer af </w:t>
      </w:r>
      <w:proofErr w:type="spellStart"/>
      <w:r w:rsidRPr="008B1552">
        <w:rPr>
          <w:sz w:val="24"/>
          <w:szCs w:val="24"/>
        </w:rPr>
        <w:t>gastro-entero-pankreatiske</w:t>
      </w:r>
      <w:proofErr w:type="spellEnd"/>
      <w:r w:rsidRPr="008B1552">
        <w:rPr>
          <w:sz w:val="24"/>
          <w:szCs w:val="24"/>
        </w:rPr>
        <w:t xml:space="preserve"> tumorer er: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390661" w:rsidRDefault="00711C46" w:rsidP="00711C46">
      <w:pPr>
        <w:ind w:left="851"/>
        <w:rPr>
          <w:sz w:val="24"/>
          <w:szCs w:val="24"/>
          <w:u w:val="single"/>
        </w:rPr>
      </w:pPr>
      <w:proofErr w:type="spellStart"/>
      <w:r w:rsidRPr="00390661">
        <w:rPr>
          <w:sz w:val="24"/>
          <w:szCs w:val="24"/>
          <w:u w:val="single"/>
        </w:rPr>
        <w:t>Karcinoide</w:t>
      </w:r>
      <w:proofErr w:type="spellEnd"/>
      <w:r w:rsidRPr="00390661">
        <w:rPr>
          <w:sz w:val="24"/>
          <w:szCs w:val="24"/>
          <w:u w:val="single"/>
        </w:rPr>
        <w:t xml:space="preserve"> tumorer 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Administration af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kan medføre forbedring af symptomerne, særligt af ansigtsrødme og diarré. I mange tilfælde er dette ledsaget af et fald i plasmaserotonin og reduceret udskillelse af 5-hydroxyindoledikkesyre i urinen.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390661" w:rsidRDefault="00711C46" w:rsidP="00711C46">
      <w:pPr>
        <w:ind w:left="851"/>
        <w:rPr>
          <w:sz w:val="24"/>
          <w:szCs w:val="24"/>
          <w:u w:val="single"/>
        </w:rPr>
      </w:pPr>
      <w:proofErr w:type="spellStart"/>
      <w:r w:rsidRPr="00390661">
        <w:rPr>
          <w:sz w:val="24"/>
          <w:szCs w:val="24"/>
          <w:u w:val="single"/>
        </w:rPr>
        <w:t>VIPom</w:t>
      </w:r>
      <w:proofErr w:type="spellEnd"/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De biokemiske karakteristika ved disse tumorer er overproduktion af </w:t>
      </w:r>
      <w:proofErr w:type="spellStart"/>
      <w:r w:rsidRPr="008B1552">
        <w:rPr>
          <w:sz w:val="24"/>
          <w:szCs w:val="24"/>
        </w:rPr>
        <w:t>vasoaktivt</w:t>
      </w:r>
      <w:proofErr w:type="spellEnd"/>
      <w:r w:rsidRPr="008B1552">
        <w:rPr>
          <w:sz w:val="24"/>
          <w:szCs w:val="24"/>
        </w:rPr>
        <w:t xml:space="preserve"> </w:t>
      </w:r>
      <w:proofErr w:type="spellStart"/>
      <w:r w:rsidRPr="008B1552">
        <w:rPr>
          <w:sz w:val="24"/>
          <w:szCs w:val="24"/>
        </w:rPr>
        <w:t>intestinalt</w:t>
      </w:r>
      <w:proofErr w:type="spellEnd"/>
      <w:r w:rsidRPr="008B1552">
        <w:rPr>
          <w:sz w:val="24"/>
          <w:szCs w:val="24"/>
        </w:rPr>
        <w:t xml:space="preserve"> peptid (VIP). I de fleste tilfælde medfører administration af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lindring af den svære </w:t>
      </w:r>
      <w:proofErr w:type="spellStart"/>
      <w:r w:rsidRPr="008B1552">
        <w:rPr>
          <w:sz w:val="24"/>
          <w:szCs w:val="24"/>
        </w:rPr>
        <w:t>sekretoriske</w:t>
      </w:r>
      <w:proofErr w:type="spellEnd"/>
      <w:r w:rsidRPr="008B1552">
        <w:rPr>
          <w:sz w:val="24"/>
          <w:szCs w:val="24"/>
        </w:rPr>
        <w:t xml:space="preserve"> diarré, der er typisk for tilstanden, med deraf følgende forbedring i livskvalitet. Dette ledsages af en forbedring i de relaterede elektrolytforstyrrelser, </w:t>
      </w:r>
      <w:r>
        <w:rPr>
          <w:sz w:val="24"/>
          <w:szCs w:val="24"/>
        </w:rPr>
        <w:t>f.eks.</w:t>
      </w:r>
      <w:r w:rsidRPr="008B1552">
        <w:rPr>
          <w:sz w:val="24"/>
          <w:szCs w:val="24"/>
        </w:rPr>
        <w:t xml:space="preserve"> </w:t>
      </w:r>
      <w:proofErr w:type="spellStart"/>
      <w:r w:rsidRPr="008B1552">
        <w:rPr>
          <w:sz w:val="24"/>
          <w:szCs w:val="24"/>
        </w:rPr>
        <w:t>hypokaliæmi</w:t>
      </w:r>
      <w:proofErr w:type="spellEnd"/>
      <w:r w:rsidRPr="008B1552">
        <w:rPr>
          <w:sz w:val="24"/>
          <w:szCs w:val="24"/>
        </w:rPr>
        <w:t xml:space="preserve">, hvilket muliggør </w:t>
      </w:r>
      <w:proofErr w:type="spellStart"/>
      <w:r w:rsidRPr="008B1552">
        <w:rPr>
          <w:sz w:val="24"/>
          <w:szCs w:val="24"/>
        </w:rPr>
        <w:t>seponering</w:t>
      </w:r>
      <w:proofErr w:type="spellEnd"/>
      <w:r w:rsidRPr="008B1552">
        <w:rPr>
          <w:sz w:val="24"/>
          <w:szCs w:val="24"/>
        </w:rPr>
        <w:t xml:space="preserve"> af </w:t>
      </w:r>
      <w:proofErr w:type="spellStart"/>
      <w:r w:rsidRPr="008B1552">
        <w:rPr>
          <w:sz w:val="24"/>
          <w:szCs w:val="24"/>
        </w:rPr>
        <w:t>enteral</w:t>
      </w:r>
      <w:proofErr w:type="spellEnd"/>
      <w:r w:rsidRPr="008B1552">
        <w:rPr>
          <w:sz w:val="24"/>
          <w:szCs w:val="24"/>
        </w:rPr>
        <w:t xml:space="preserve"> og </w:t>
      </w:r>
      <w:proofErr w:type="gramStart"/>
      <w:r w:rsidRPr="008B1552">
        <w:rPr>
          <w:sz w:val="24"/>
          <w:szCs w:val="24"/>
        </w:rPr>
        <w:t>parenteral væske- og elektrolyttilskud</w:t>
      </w:r>
      <w:proofErr w:type="gramEnd"/>
      <w:r w:rsidRPr="008B1552">
        <w:rPr>
          <w:sz w:val="24"/>
          <w:szCs w:val="24"/>
        </w:rPr>
        <w:t>. Hos nogle patienter indikerer CT-scanning en langsommere eller ophørt tumorprogression eller sågar mindsket tumormasse, særligt ved levermetastaser. Klinisk bedring ledsages som regel af et fald i plasma-VIP-niveau, som kan falde til normalområdet.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390661" w:rsidRDefault="00711C46" w:rsidP="00711C46">
      <w:pPr>
        <w:ind w:left="851"/>
        <w:rPr>
          <w:sz w:val="24"/>
          <w:szCs w:val="24"/>
          <w:u w:val="single"/>
        </w:rPr>
      </w:pPr>
      <w:proofErr w:type="spellStart"/>
      <w:r w:rsidRPr="00390661">
        <w:rPr>
          <w:sz w:val="24"/>
          <w:szCs w:val="24"/>
          <w:u w:val="single"/>
        </w:rPr>
        <w:t>Glukagonom</w:t>
      </w:r>
      <w:proofErr w:type="spellEnd"/>
      <w:r w:rsidRPr="00390661">
        <w:rPr>
          <w:sz w:val="24"/>
          <w:szCs w:val="24"/>
          <w:u w:val="single"/>
        </w:rPr>
        <w:t xml:space="preserve"> 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Administration af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resulterer i de fleste tilfælde i</w:t>
      </w:r>
      <w:r w:rsidRPr="008B1552">
        <w:rPr>
          <w:i/>
          <w:sz w:val="24"/>
          <w:szCs w:val="24"/>
        </w:rPr>
        <w:t xml:space="preserve"> </w:t>
      </w:r>
      <w:r w:rsidRPr="008B1552">
        <w:rPr>
          <w:sz w:val="24"/>
          <w:szCs w:val="24"/>
        </w:rPr>
        <w:t xml:space="preserve">betydelig forbedring af det </w:t>
      </w:r>
      <w:proofErr w:type="spellStart"/>
      <w:r w:rsidRPr="008B1552">
        <w:rPr>
          <w:sz w:val="24"/>
          <w:szCs w:val="24"/>
        </w:rPr>
        <w:t>nekroniserende</w:t>
      </w:r>
      <w:proofErr w:type="spellEnd"/>
      <w:r w:rsidRPr="008B1552">
        <w:rPr>
          <w:sz w:val="24"/>
          <w:szCs w:val="24"/>
        </w:rPr>
        <w:t xml:space="preserve"> migrerende udslæt, som er karakteristisk for tilstanden. </w:t>
      </w:r>
      <w:proofErr w:type="spellStart"/>
      <w:r w:rsidRPr="008B1552">
        <w:rPr>
          <w:sz w:val="24"/>
          <w:szCs w:val="24"/>
        </w:rPr>
        <w:t>Octreotids</w:t>
      </w:r>
      <w:proofErr w:type="spellEnd"/>
      <w:r w:rsidRPr="008B1552">
        <w:rPr>
          <w:sz w:val="24"/>
          <w:szCs w:val="24"/>
        </w:rPr>
        <w:t xml:space="preserve"> virkning på let diabetes mellitus, som hyppigt forekommer, er ikke udtalt og medfører sædvanligvis ikke nedsat behov for insulin eller orale </w:t>
      </w:r>
      <w:proofErr w:type="spellStart"/>
      <w:r w:rsidRPr="008B1552">
        <w:rPr>
          <w:sz w:val="24"/>
          <w:szCs w:val="24"/>
        </w:rPr>
        <w:t>antidiabetika</w:t>
      </w:r>
      <w:proofErr w:type="spellEnd"/>
      <w:r w:rsidRPr="008B1552">
        <w:rPr>
          <w:sz w:val="24"/>
          <w:szCs w:val="24"/>
        </w:rPr>
        <w:t>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medfører bedring af diarré og giver dermed vægtforøgelse hos de berørte patienter. Selvom administration af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ofte medfører en umiddelbar reduktion i </w:t>
      </w:r>
      <w:proofErr w:type="spellStart"/>
      <w:r w:rsidRPr="008B1552">
        <w:rPr>
          <w:sz w:val="24"/>
          <w:szCs w:val="24"/>
        </w:rPr>
        <w:t>plasmaglucagon</w:t>
      </w:r>
      <w:proofErr w:type="spellEnd"/>
      <w:r w:rsidRPr="008B1552">
        <w:rPr>
          <w:sz w:val="24"/>
          <w:szCs w:val="24"/>
        </w:rPr>
        <w:t>, opretholdes denne reduktion som regel ikke over en længere behandlingsperiode på trods af fortsat symptomlindring.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390661" w:rsidRDefault="00711C46" w:rsidP="00F73B06">
      <w:pPr>
        <w:keepNext/>
        <w:ind w:left="851"/>
        <w:rPr>
          <w:sz w:val="24"/>
          <w:szCs w:val="24"/>
          <w:u w:val="single"/>
        </w:rPr>
      </w:pPr>
      <w:proofErr w:type="spellStart"/>
      <w:r w:rsidRPr="00390661">
        <w:rPr>
          <w:sz w:val="24"/>
          <w:szCs w:val="24"/>
          <w:u w:val="single"/>
        </w:rPr>
        <w:lastRenderedPageBreak/>
        <w:t>Gastrinomer</w:t>
      </w:r>
      <w:proofErr w:type="spellEnd"/>
      <w:r w:rsidRPr="00390661">
        <w:rPr>
          <w:sz w:val="24"/>
          <w:szCs w:val="24"/>
          <w:u w:val="single"/>
        </w:rPr>
        <w:t>/</w:t>
      </w:r>
      <w:proofErr w:type="spellStart"/>
      <w:r w:rsidRPr="00390661">
        <w:rPr>
          <w:sz w:val="24"/>
          <w:szCs w:val="24"/>
          <w:u w:val="single"/>
        </w:rPr>
        <w:t>Zollinger</w:t>
      </w:r>
      <w:proofErr w:type="spellEnd"/>
      <w:r w:rsidRPr="00390661">
        <w:rPr>
          <w:sz w:val="24"/>
          <w:szCs w:val="24"/>
          <w:u w:val="single"/>
        </w:rPr>
        <w:t>/</w:t>
      </w:r>
      <w:proofErr w:type="spellStart"/>
      <w:r w:rsidRPr="00390661">
        <w:rPr>
          <w:sz w:val="24"/>
          <w:szCs w:val="24"/>
          <w:u w:val="single"/>
        </w:rPr>
        <w:t>Ellison</w:t>
      </w:r>
      <w:proofErr w:type="spellEnd"/>
      <w:r w:rsidRPr="00390661">
        <w:rPr>
          <w:sz w:val="24"/>
          <w:szCs w:val="24"/>
          <w:u w:val="single"/>
        </w:rPr>
        <w:t xml:space="preserve"> syndrom 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pacing w:val="-2"/>
          <w:sz w:val="24"/>
          <w:szCs w:val="24"/>
        </w:rPr>
        <w:t xml:space="preserve">Behandling med </w:t>
      </w:r>
      <w:proofErr w:type="spellStart"/>
      <w:r w:rsidRPr="008B1552">
        <w:rPr>
          <w:spacing w:val="-2"/>
          <w:sz w:val="24"/>
          <w:szCs w:val="24"/>
        </w:rPr>
        <w:t>protonpumpehæmmere</w:t>
      </w:r>
      <w:proofErr w:type="spellEnd"/>
      <w:r w:rsidRPr="008B1552">
        <w:rPr>
          <w:spacing w:val="-2"/>
          <w:sz w:val="24"/>
          <w:szCs w:val="24"/>
        </w:rPr>
        <w:t xml:space="preserve"> eller H</w:t>
      </w:r>
      <w:r w:rsidRPr="008B1552">
        <w:rPr>
          <w:spacing w:val="-2"/>
          <w:sz w:val="24"/>
          <w:szCs w:val="24"/>
          <w:vertAlign w:val="subscript"/>
        </w:rPr>
        <w:t>2</w:t>
      </w:r>
      <w:r w:rsidRPr="008B1552">
        <w:rPr>
          <w:spacing w:val="-2"/>
          <w:sz w:val="24"/>
          <w:szCs w:val="24"/>
        </w:rPr>
        <w:t xml:space="preserve">-receptorantagonister kontrollerer generelt </w:t>
      </w:r>
      <w:proofErr w:type="spellStart"/>
      <w:r w:rsidRPr="008B1552">
        <w:rPr>
          <w:spacing w:val="-2"/>
          <w:sz w:val="24"/>
          <w:szCs w:val="24"/>
        </w:rPr>
        <w:t>hypersekretion</w:t>
      </w:r>
      <w:proofErr w:type="spellEnd"/>
      <w:r w:rsidRPr="008B1552">
        <w:rPr>
          <w:spacing w:val="-2"/>
          <w:sz w:val="24"/>
          <w:szCs w:val="24"/>
        </w:rPr>
        <w:t xml:space="preserve"> af mavesyre. </w:t>
      </w:r>
      <w:r w:rsidRPr="008B1552">
        <w:rPr>
          <w:sz w:val="24"/>
          <w:szCs w:val="24"/>
        </w:rPr>
        <w:t xml:space="preserve">Diarré, som også er et fremtrædende symptom, kan dog muligvis ikke lindres tilstrækkeligt med </w:t>
      </w:r>
      <w:proofErr w:type="spellStart"/>
      <w:r w:rsidRPr="008B1552">
        <w:rPr>
          <w:sz w:val="24"/>
          <w:szCs w:val="24"/>
        </w:rPr>
        <w:t>protonpumpehæmmere</w:t>
      </w:r>
      <w:proofErr w:type="spellEnd"/>
      <w:r w:rsidRPr="008B1552">
        <w:rPr>
          <w:sz w:val="24"/>
          <w:szCs w:val="24"/>
        </w:rPr>
        <w:t xml:space="preserve"> eller H</w:t>
      </w:r>
      <w:r w:rsidRPr="008B1552">
        <w:rPr>
          <w:sz w:val="24"/>
          <w:szCs w:val="24"/>
          <w:vertAlign w:val="subscript"/>
        </w:rPr>
        <w:t>2</w:t>
      </w:r>
      <w:r w:rsidRPr="008B1552">
        <w:rPr>
          <w:sz w:val="24"/>
          <w:szCs w:val="24"/>
        </w:rPr>
        <w:t xml:space="preserve">-receptorantagonister. </w:t>
      </w:r>
      <w:proofErr w:type="spellStart"/>
      <w:r w:rsidRPr="008B1552">
        <w:rPr>
          <w:sz w:val="24"/>
          <w:szCs w:val="24"/>
        </w:rPr>
        <w:t>Octreoanne</w:t>
      </w:r>
      <w:proofErr w:type="spellEnd"/>
      <w:r w:rsidRPr="008B1552">
        <w:rPr>
          <w:sz w:val="24"/>
          <w:szCs w:val="24"/>
        </w:rPr>
        <w:t xml:space="preserve"> kan reducere </w:t>
      </w:r>
      <w:proofErr w:type="spellStart"/>
      <w:r w:rsidRPr="008B1552">
        <w:rPr>
          <w:sz w:val="24"/>
          <w:szCs w:val="24"/>
        </w:rPr>
        <w:t>hypersekretion</w:t>
      </w:r>
      <w:proofErr w:type="spellEnd"/>
      <w:r w:rsidRPr="008B1552">
        <w:rPr>
          <w:sz w:val="24"/>
          <w:szCs w:val="24"/>
        </w:rPr>
        <w:t xml:space="preserve"> af mavesyre yderligere og forbedre symptomer, inklusive diarré, da det medfører suppression af forhøjede gastrinniveauer hos nogle patienter.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390661" w:rsidRDefault="00711C46" w:rsidP="00711C46">
      <w:pPr>
        <w:ind w:left="851"/>
        <w:rPr>
          <w:sz w:val="24"/>
          <w:szCs w:val="24"/>
          <w:u w:val="single"/>
        </w:rPr>
      </w:pPr>
      <w:proofErr w:type="spellStart"/>
      <w:r w:rsidRPr="00390661">
        <w:rPr>
          <w:sz w:val="24"/>
          <w:szCs w:val="24"/>
          <w:u w:val="single"/>
        </w:rPr>
        <w:t>Insulinomer</w:t>
      </w:r>
      <w:proofErr w:type="spellEnd"/>
      <w:r w:rsidRPr="00390661">
        <w:rPr>
          <w:sz w:val="24"/>
          <w:szCs w:val="24"/>
          <w:u w:val="single"/>
        </w:rPr>
        <w:t xml:space="preserve"> 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Administration af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medfører et fald i cirkulerende immunreaktivt insulin. Hos patienter med operable tumorer kan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medvirke til at genopbygge og vedligeholde </w:t>
      </w:r>
      <w:proofErr w:type="spellStart"/>
      <w:r w:rsidRPr="008B1552">
        <w:rPr>
          <w:sz w:val="24"/>
          <w:szCs w:val="24"/>
        </w:rPr>
        <w:t>normoglykæmi</w:t>
      </w:r>
      <w:proofErr w:type="spellEnd"/>
      <w:r w:rsidRPr="008B1552">
        <w:rPr>
          <w:sz w:val="24"/>
          <w:szCs w:val="24"/>
        </w:rPr>
        <w:t xml:space="preserve"> før operation. Hos patienter med inoperable benigne eller maligne tumorer kan </w:t>
      </w:r>
      <w:proofErr w:type="spellStart"/>
      <w:r w:rsidRPr="008B1552">
        <w:rPr>
          <w:sz w:val="24"/>
          <w:szCs w:val="24"/>
        </w:rPr>
        <w:t>glykæmisk</w:t>
      </w:r>
      <w:proofErr w:type="spellEnd"/>
      <w:r w:rsidRPr="008B1552">
        <w:rPr>
          <w:sz w:val="24"/>
          <w:szCs w:val="24"/>
        </w:rPr>
        <w:t xml:space="preserve"> kontrol muligvis forbedres, også uden samtidig vedvarende reduktion i koncentrationen af cirkulerende insulin.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ab/>
      </w:r>
      <w:r w:rsidRPr="008B1552">
        <w:rPr>
          <w:sz w:val="24"/>
          <w:szCs w:val="24"/>
        </w:rPr>
        <w:tab/>
      </w:r>
    </w:p>
    <w:p w:rsidR="00711C46" w:rsidRPr="00390661" w:rsidRDefault="00711C46" w:rsidP="00711C46">
      <w:pPr>
        <w:ind w:left="851"/>
        <w:rPr>
          <w:sz w:val="24"/>
          <w:szCs w:val="24"/>
          <w:u w:val="single"/>
        </w:rPr>
      </w:pPr>
      <w:r w:rsidRPr="00390661">
        <w:rPr>
          <w:sz w:val="24"/>
          <w:szCs w:val="24"/>
          <w:u w:val="single"/>
        </w:rPr>
        <w:t xml:space="preserve">Fremskredne </w:t>
      </w:r>
      <w:proofErr w:type="spellStart"/>
      <w:r w:rsidRPr="00390661">
        <w:rPr>
          <w:sz w:val="24"/>
          <w:szCs w:val="24"/>
          <w:u w:val="single"/>
        </w:rPr>
        <w:t>neuroendokrine</w:t>
      </w:r>
      <w:proofErr w:type="spellEnd"/>
      <w:r w:rsidRPr="00390661">
        <w:rPr>
          <w:sz w:val="24"/>
          <w:szCs w:val="24"/>
          <w:u w:val="single"/>
        </w:rPr>
        <w:t xml:space="preserve"> tumorer i mave-tarm-kanalen eller af ukendt primær oprindelse, hvor oprindelse uden for mave-tarm-kanalen kan udelukkes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Et randomiseret, dobbeltblindet, placebokontrolleret fase III-studie (PROMID) viste, at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 hæmmer tumorvækst hos patienter med fremskredne </w:t>
      </w:r>
      <w:proofErr w:type="spellStart"/>
      <w:r w:rsidRPr="008B1552">
        <w:rPr>
          <w:sz w:val="24"/>
          <w:szCs w:val="24"/>
        </w:rPr>
        <w:t>neuroendokrine</w:t>
      </w:r>
      <w:proofErr w:type="spellEnd"/>
      <w:r w:rsidRPr="008B1552">
        <w:rPr>
          <w:sz w:val="24"/>
          <w:szCs w:val="24"/>
        </w:rPr>
        <w:t xml:space="preserve"> tumorer i mave-tarm-kanalen. 85 patienter blev randomiseret til at blive behandlet med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 30 mg hver 4. uge (n=42) eller placebo (n=43) i 18 måneder eller indtil tumorprogression eller død.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De primære inklusionskriterier var: behandlingsnaiv; tumor histologisk bekræftet; lokalt inoperabel eller metastatisk veldifferentieret; funktionelt aktive eller inaktive </w:t>
      </w:r>
      <w:proofErr w:type="spellStart"/>
      <w:r w:rsidRPr="008B1552">
        <w:rPr>
          <w:sz w:val="24"/>
          <w:szCs w:val="24"/>
        </w:rPr>
        <w:t>neuroendokrine</w:t>
      </w:r>
      <w:proofErr w:type="spellEnd"/>
      <w:r w:rsidRPr="008B1552">
        <w:rPr>
          <w:sz w:val="24"/>
          <w:szCs w:val="24"/>
        </w:rPr>
        <w:t xml:space="preserve"> tumorer/karcinomer; primær tumor lokaliseret i mave-tarm-kanalen eller af ukendt oprindelse med formodet udspring i mave-tarm-kanalen, hvor det er udelukket, at primær tumor er i </w:t>
      </w:r>
      <w:proofErr w:type="spellStart"/>
      <w:r w:rsidRPr="008B1552">
        <w:rPr>
          <w:sz w:val="24"/>
          <w:szCs w:val="24"/>
        </w:rPr>
        <w:t>pankreas</w:t>
      </w:r>
      <w:proofErr w:type="spellEnd"/>
      <w:r w:rsidRPr="008B1552">
        <w:rPr>
          <w:sz w:val="24"/>
          <w:szCs w:val="24"/>
        </w:rPr>
        <w:t>, bryst eller andetsteds.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>Det primære endepunkt var tid til tumorprogression eller tumorrelateret død (TTP).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I </w:t>
      </w:r>
      <w:r w:rsidRPr="008B1552">
        <w:rPr>
          <w:i/>
          <w:sz w:val="24"/>
          <w:szCs w:val="24"/>
        </w:rPr>
        <w:t>intent-to-</w:t>
      </w:r>
      <w:proofErr w:type="spellStart"/>
      <w:r w:rsidRPr="008B1552">
        <w:rPr>
          <w:i/>
          <w:sz w:val="24"/>
          <w:szCs w:val="24"/>
        </w:rPr>
        <w:t>treat</w:t>
      </w:r>
      <w:proofErr w:type="spellEnd"/>
      <w:r w:rsidRPr="008B1552">
        <w:rPr>
          <w:sz w:val="24"/>
          <w:szCs w:val="24"/>
        </w:rPr>
        <w:t xml:space="preserve"> analysepopulationen (ITT) (alle randomiserede patienter) blev der observeret hhv. 26 og 41 tumorprogressioner eller tumorrelaterede dødsfald i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depotinjektionsvæske- og placebogrupperne (HR=0,32; 95 % CI 0,19 til 0,55; p=0,000015).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I den konservative </w:t>
      </w:r>
      <w:r w:rsidRPr="008B1552">
        <w:rPr>
          <w:i/>
          <w:sz w:val="24"/>
          <w:szCs w:val="24"/>
        </w:rPr>
        <w:t>intent-to-</w:t>
      </w:r>
      <w:proofErr w:type="spellStart"/>
      <w:r w:rsidRPr="008B1552">
        <w:rPr>
          <w:i/>
          <w:sz w:val="24"/>
          <w:szCs w:val="24"/>
        </w:rPr>
        <w:t>treat</w:t>
      </w:r>
      <w:proofErr w:type="spellEnd"/>
      <w:r w:rsidRPr="008B1552">
        <w:rPr>
          <w:sz w:val="24"/>
          <w:szCs w:val="24"/>
        </w:rPr>
        <w:t xml:space="preserve"> analysepopulation (</w:t>
      </w:r>
      <w:proofErr w:type="spellStart"/>
      <w:r w:rsidRPr="008B1552">
        <w:rPr>
          <w:sz w:val="24"/>
          <w:szCs w:val="24"/>
        </w:rPr>
        <w:t>cITT</w:t>
      </w:r>
      <w:proofErr w:type="spellEnd"/>
      <w:r w:rsidRPr="008B1552">
        <w:rPr>
          <w:sz w:val="24"/>
          <w:szCs w:val="24"/>
        </w:rPr>
        <w:t xml:space="preserve">), hvor 3 patienter blev ekskluderet ved </w:t>
      </w:r>
      <w:proofErr w:type="spellStart"/>
      <w:r w:rsidRPr="008B1552">
        <w:rPr>
          <w:sz w:val="24"/>
          <w:szCs w:val="24"/>
        </w:rPr>
        <w:t>randomisering</w:t>
      </w:r>
      <w:proofErr w:type="spellEnd"/>
      <w:r w:rsidRPr="008B1552">
        <w:rPr>
          <w:sz w:val="24"/>
          <w:szCs w:val="24"/>
        </w:rPr>
        <w:t xml:space="preserve">, blev der observeret hhv. 26 og 40 tumorprogressioner eller tumorrelaterede dødsfald i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depotinjektionsvæske- og placebogrupperne (HR=0,34; 95 % CI 0,20 til 0,59; p=0,000072; Figur 1). Mediantid til tumorprogression var 14,3 måneder (95 % CI 11,0 til 28,8 måneder) i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depotinjektionsvæske-gruppen og 6,0 måneder (95 % CI 3,7 til 9,4 måneder) i placebogruppen.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8B1552" w:rsidRDefault="00711C46" w:rsidP="00711C46">
      <w:pPr>
        <w:ind w:left="851"/>
        <w:rPr>
          <w:sz w:val="24"/>
          <w:szCs w:val="24"/>
        </w:rPr>
      </w:pPr>
      <w:r w:rsidRPr="008B1552">
        <w:rPr>
          <w:sz w:val="24"/>
          <w:szCs w:val="24"/>
        </w:rPr>
        <w:t xml:space="preserve">I </w:t>
      </w:r>
      <w:r w:rsidRPr="008B1552">
        <w:rPr>
          <w:i/>
          <w:sz w:val="24"/>
          <w:szCs w:val="24"/>
        </w:rPr>
        <w:t>per-protokol</w:t>
      </w:r>
      <w:r w:rsidRPr="008B1552">
        <w:rPr>
          <w:sz w:val="24"/>
          <w:szCs w:val="24"/>
        </w:rPr>
        <w:t xml:space="preserve"> analysepopulationen (PP), hvor flere patienter blev ekskluderet i slutningen af forsøget, blev der observeret hhv. 19 og 38 tumorprogressioner eller tumorrelaterede dødsfald i </w:t>
      </w:r>
      <w:proofErr w:type="spellStart"/>
      <w:r w:rsidRPr="008B1552">
        <w:rPr>
          <w:sz w:val="24"/>
          <w:szCs w:val="24"/>
        </w:rPr>
        <w:t>octreotid</w:t>
      </w:r>
      <w:proofErr w:type="spellEnd"/>
      <w:r w:rsidRPr="008B1552">
        <w:rPr>
          <w:sz w:val="24"/>
          <w:szCs w:val="24"/>
        </w:rPr>
        <w:t xml:space="preserve"> depotinjektionsvæske- og placebogrupperne (HR=0,24; 95 % CI 0,13 til 0,45; p=0,0000036).</w:t>
      </w:r>
    </w:p>
    <w:p w:rsidR="00711C46" w:rsidRPr="008B1552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F73B06">
      <w:pPr>
        <w:keepNext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1" w:hanging="851"/>
        <w:rPr>
          <w:b/>
          <w:sz w:val="24"/>
          <w:szCs w:val="24"/>
        </w:rPr>
      </w:pPr>
      <w:r w:rsidRPr="00DA70CD">
        <w:rPr>
          <w:sz w:val="24"/>
          <w:szCs w:val="24"/>
        </w:rPr>
        <w:lastRenderedPageBreak/>
        <w:tab/>
      </w:r>
      <w:r w:rsidRPr="00DA70CD">
        <w:rPr>
          <w:b/>
          <w:sz w:val="24"/>
          <w:szCs w:val="24"/>
        </w:rPr>
        <w:t xml:space="preserve">Figur 1: Kaplan-Meier estimater af tid til tumorprogression eller tumorrelateret død (TTP), sammenlignende </w:t>
      </w:r>
      <w:proofErr w:type="spellStart"/>
      <w:r w:rsidRPr="00DA70CD">
        <w:rPr>
          <w:b/>
          <w:sz w:val="24"/>
          <w:szCs w:val="24"/>
        </w:rPr>
        <w:t>octreotid</w:t>
      </w:r>
      <w:proofErr w:type="spellEnd"/>
      <w:r w:rsidRPr="00DA70CD">
        <w:rPr>
          <w:b/>
          <w:sz w:val="24"/>
          <w:szCs w:val="24"/>
        </w:rPr>
        <w:t xml:space="preserve"> depotinjektionsvæske med placebo (konservativ </w:t>
      </w:r>
      <w:r w:rsidRPr="00DA70CD">
        <w:rPr>
          <w:b/>
          <w:i/>
          <w:sz w:val="24"/>
          <w:szCs w:val="24"/>
        </w:rPr>
        <w:t>intent-to-</w:t>
      </w:r>
      <w:proofErr w:type="spellStart"/>
      <w:r w:rsidRPr="00DA70CD">
        <w:rPr>
          <w:b/>
          <w:i/>
          <w:sz w:val="24"/>
          <w:szCs w:val="24"/>
        </w:rPr>
        <w:t>treat</w:t>
      </w:r>
      <w:proofErr w:type="spellEnd"/>
      <w:r w:rsidRPr="00DA70CD">
        <w:rPr>
          <w:b/>
          <w:sz w:val="24"/>
          <w:szCs w:val="24"/>
        </w:rPr>
        <w:t xml:space="preserve"> population)</w:t>
      </w:r>
    </w:p>
    <w:p w:rsidR="00711C46" w:rsidRPr="00DA70CD" w:rsidRDefault="00711C46" w:rsidP="00711C46">
      <w:pPr>
        <w:ind w:left="709" w:hanging="142"/>
        <w:rPr>
          <w:sz w:val="24"/>
          <w:szCs w:val="24"/>
        </w:rPr>
      </w:pPr>
      <w:r w:rsidRPr="00DA70CD">
        <w:rPr>
          <w:sz w:val="24"/>
          <w:szCs w:val="24"/>
        </w:rPr>
        <w:tab/>
      </w:r>
      <w:r w:rsidRPr="00DA70CD">
        <w:rPr>
          <w:noProof/>
          <w:sz w:val="24"/>
          <w:szCs w:val="24"/>
          <w:lang w:eastAsia="da-DK"/>
        </w:rPr>
        <mc:AlternateContent>
          <mc:Choice Requires="wpc">
            <w:drawing>
              <wp:inline distT="0" distB="0" distL="0" distR="0" wp14:anchorId="3EA84A07" wp14:editId="592CC36F">
                <wp:extent cx="5775960" cy="3461385"/>
                <wp:effectExtent l="0" t="0" r="0" b="0"/>
                <wp:docPr id="8" name="Lærre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8360" cy="3459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7235" y="201905"/>
                            <a:ext cx="216344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BD0" w:rsidRDefault="00967BD0" w:rsidP="00711C46">
                              <w:pPr>
                                <w:tabs>
                                  <w:tab w:val="left" w:pos="851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Placebo: 40 hændelser</w:t>
                              </w:r>
                            </w:p>
                            <w:p w:rsidR="00967BD0" w:rsidRDefault="00967BD0" w:rsidP="00711C46">
                              <w:pPr>
                                <w:tabs>
                                  <w:tab w:val="left" w:pos="851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Median 6,0 måneder</w:t>
                              </w:r>
                            </w:p>
                            <w:p w:rsidR="00967BD0" w:rsidRDefault="00967BD0" w:rsidP="00711C46">
                              <w:pPr>
                                <w:tabs>
                                  <w:tab w:val="left" w:pos="851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octreotid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LAR 26 hændelser</w:t>
                              </w:r>
                            </w:p>
                            <w:p w:rsidR="00967BD0" w:rsidRDefault="00967BD0" w:rsidP="00711C46">
                              <w:pPr>
                                <w:tabs>
                                  <w:tab w:val="left" w:pos="851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Median 14,3 måneder</w:t>
                              </w:r>
                            </w:p>
                          </w:txbxContent>
                        </wps:txbx>
                        <wps:bodyPr rot="0" vert="horz" wrap="square" lIns="0" tIns="0" rIns="91440" bIns="45720" anchor="t" anchorCtr="0" upright="1">
                          <a:sp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501" y="2812469"/>
                            <a:ext cx="471205" cy="262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BD0" w:rsidRDefault="00967BD0" w:rsidP="00711C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Patienter</w:t>
                              </w:r>
                            </w:p>
                            <w:p w:rsidR="00967BD0" w:rsidRDefault="00967BD0" w:rsidP="00711C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 risiko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6316" y="2635865"/>
                            <a:ext cx="2466426" cy="176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BD0" w:rsidRDefault="00967BD0" w:rsidP="00711C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Tid siden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randomisering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(måneder)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434914" y="1600541"/>
                            <a:ext cx="1363333" cy="223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BD0" w:rsidRDefault="00967BD0" w:rsidP="00711C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Andel af patienter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00" y="3286181"/>
                            <a:ext cx="4704149" cy="175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BD0" w:rsidRDefault="00967BD0" w:rsidP="00711C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Logrank test stratificeret ved funktionel aktivitet: p=0,000072, HR= 0,34 [95 % CI 0,20-0,59]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A84A07" id="Lærred 8" o:spid="_x0000_s1026" editas="canvas" style="width:454.8pt;height:272.55pt;mso-position-horizontal-relative:char;mso-position-vertical-relative:line" coordsize="57759,34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ZErIwUAAPEXAAAOAAAAZHJzL2Uyb0RvYy54bWzsWNtu4zYQfS/QfxD0&#10;rlgX6mbEWSS+FAukbdBtX/pGS7RNrCSqJH3JFv33zpCSncQJ1pvdRTZABNgiKWk4nDlnZsjzd7u6&#10;cjZMKi6akRuc+a7DmkKUvFmO3L/+nHmZ6yhNm5JWomEj95Yp993Fzz+db9shC8VKVCWTDghp1HDb&#10;jtyV1u1wMFDFitVUnYmWNfBwIWRNNXTlclBKugXpdTUIfT8ZbIUsWykKphSMTuxD98LIXyxYoX9f&#10;LBTTTjVyQTdt/qX5n+P/4OKcDpeStitedGrQZ2hRU97ApHtRE6qps5b8SFTNCymUWOizQtQDsVjw&#10;gpk1wGoC/8FqxrTZUGUWU4B1egWh9Q3lzpeodyNmvKrAGgOQPsQxvG/BPwwGW14M4dcZCFpH83/e&#10;UfCVXkvmdkLqk2TUVH5ctx7YqqWaz3nF9a3xOxgFlWo2N7y4kbZT/La5kQ4vR27oOg2tAW7wFCd1&#10;YnQ0foDv2C8oruhaFB+V04jxijZLdqlaAAzAGD7vh6QU2xWjpcJhtM99KaZ7T4t5xVu0JVoV2916&#10;AXOfx7bFw0QU65o12gJcsgqWLhq14q1yHTlk9ZzBGuX7MjCQYzt9rTROBy0Lun/D7NL38/DKG8f+&#10;2CN+OvUuc5J6qT9NiU+yYByM/8OvAzJcKwZmoNWk5T0DAnKk7aPA7bhosWs44GyoYRpayijU342K&#10;MIQmQV2VLP4AY8N70NaS6WKFzQVYrhuHl/cPjJkPlkUfqBacPd/+KkrwM11rYYyxW8ga5YAlnZ2h&#10;+e2e5mieAgbjNMmiBKJBAc8iEuckM/iACfvPW6n0L0zUDjbA1qCpEU83sA67tv4VnG3PHrPkI2/k&#10;fj7NphnxSJhMwRuTiXc5GxMvmQVpPIkm4/Ek6L2x4mXJGgTQ1zvD2FZUvOzxqORyPq6kddLMXAbT&#10;YOnDawMExUGN3oH93Tqy9wCMYhN+GDEghqse8NA7DUQYwR+Lfh9WtGVgdRR7oHbUU/tvyCdOyRwN&#10;bmVOiOvo3vyAyNC7KwG+thRR7QOiH7H6zqdWzknwiqI8DaPYdQBIEL9z3+DIEhGRFgZJRAg8R6TF&#10;aRD7JuM8H2h33IQUOsGbdFg19yAKk9uRx+JGHoTEvwpzb5ZkqUdmJPby1M88WNtVnvgkJ5PZfaRe&#10;c3CDzd+Am9M8/kjY2I7cPA5jQ7KnF+mb6xiydFhzDXVExeuRm+1fokOM3NOmNFFGU17Z9h2Eo/o9&#10;svu7RTgiAkFg4aB3812HsLkobwFgUkBggCACxQ80VkJ+cp0tFBIjV/2zppjoqvcNUACrjr4hTSMP&#10;CIHRuemQOA2hQ5sCRIxc3TfH2lYp61by5Qpm6JF8CaFuxk0QQhWtNqA6doB9Vt3vTkPyI9EwjWMf&#10;cjaSMAMAJzki5MBCkgYhMNOQMEzC3E86BD0z2j+Nz6dCak+5fZ54IyGUB/s08yUkNPWdqcQO6P8K&#10;Lu55+Ao5CJC2Ve6PkAqDOE6iILEsTKI4Sx7mQpIkUP9YGgZpAtnkjYas387eLaFfQy7stlnfKiU+&#10;h4aNwFS4ePFUCJB+YRra+BckcCACl6mhuv2PRyIC5YZhZZD4fkxM6DzkxiBKIri65BjCtshU0m8V&#10;qjlkepWsjDCsPpkcsVwNU+DbabXqayZm+uLExCq0Y2KUwL7E8DAKsyTIHvCQpD4JSN5nxzh8y454&#10;MvpKd4omO5ry5kkefsmG8TuR0Bz1wjGv2fd2Z+B4cH23bzaWh5P6i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Fjj3e2wAAAAUBAAAPAAAAZHJzL2Rvd25yZXYueG1sTI/BTsMw&#10;EETvSPyDtUhcUOu0IlEb4lRVEQfEiQD3bbwkEfY62G4b+HoMl3IZaTWrmTfVZrJGHMmHwbGCxTwD&#10;Qdw6PXCn4PXlYbYCESKyRuOYFHxRgE19eVFhqd2Jn+nYxE6kEA4lKuhjHEspQ9uTxTB3I3Hy3p23&#10;GNPpO6k9nlK4NXKZZYW0OHBq6HGkXU/tR3OwqSSPxQ63bzePA/Ly6dN/m4bulbq+mrZ3ICJN8fwM&#10;v/gJHerEtHcH1kEYBWlI/NPkrbN1AWKvIL/NFyDrSv6nr38AAAD//wMAUEsDBAoAAAAAAAAAIQB4&#10;/PYgLp4AAC6eAAAUAAAAZHJzL21lZGlhL2ltYWdlMS5wbmeJUE5HDQoaCgAAAA1JSERSAAADzAAA&#10;AkgIAgAAADsc+kMAAAABc1JHQgCuzhzpAACd6ElEQVR4Xu29X+hVZfr3P/3O0hRKJcdCnyEihZEa&#10;LEgPRoVJBnQ6UAmDJmoY/DNQA1YHaodZB1pQQabEGBUUkR2EwlCB2oEGGU34QEZIk1TfQi3IbA77&#10;vb5d3+d+1rP2/uy19v6stfdae7/WwWbvte8/1/2673Wv97rWte51xc8///wrNwlIQAISkIAEJCAB&#10;CUigOgL/X3VFWZIEJCABCUhAAhKQgAQk8N8EFNmOAwlIQAISkIAEJCABCVRMQJFdMVCLk4AEJCAB&#10;CUhAAhKQgCLbMSABCUhAAhKQgAQkIIGKCSiyKwZqcRKQgAQkIAEJSEACElBkOwYkIAEJSEACEpCA&#10;BCRQMQFFdsVALU4CEpCABCQgAQlIQAKKbMeABCQgAQlIQAISkIAEKiagyK4YqMVJQAISkIAEJCAB&#10;CUjgisI3Pl5xxRVikoAEJCABCUhAAhKQgASyBHqr6FIiu1CIS1wCEpCABCQgAQlIQAKTQwA3dG+F&#10;bLjI5AwGWyoBCUhAAhKQgAQkMCQCiuwhgbYaCUhAAhKQgAQkIIHJIaDInpy+tqUSkIAEJCABCUhA&#10;AkMioMgeEmirkYAEJCABCUhAAhKYHAKK7Mnpa1sqAQlIQAISkIAEJDAkAorsIYG2GglIQAISkIAE&#10;JCCBySGgyJ6cvralEpCABCQgAQlIQAJDIqDIHhJoq5GABCQgAQlIQAISmBwCiuzJ6WtbKgEJSEAC&#10;EpCABCQwJAKK7CGBthoJSEACEpCABCQggckhoMienL62pRKQgAQkIAEJSEACQyKgyB4SaKuRgAQk&#10;IAEJSEACEpgcAorsyelrWyoBCUhAAhKQgAQkMCQCiuwhgbYaCUhAAhKQgAQkIIHJIaDInpy+tqUS&#10;kIAEJCABCUhAAkMioMgeEmirkYAEJCABCUhAAhKYHAKK7Mnpa1sqAQlIQAISkIAEJDAkAorsIYG2&#10;GglIQAISkIAEJCCBySGgyJ6cvralEpCABCQgAQlIQAJDIqDIHhJoq5GABCQgAQlIQAISmBwCiuzJ&#10;6WtbKgEJSEACEpCABCQwJAKK7CGBthoJSEACEpCABCQggckhoMienL62pRKQgAQkIAEJSEACQyKg&#10;yB4SaKuRgAQkIIGhEfjwww/37t27YsWKyms8d+7cgQMHrrjiip9++qnywi1QAhIYJwKK7HHqTdsi&#10;AQlIYCIIbNu2DZmb29C+Fy9epP3I31tvvfWRRx6pg8WmTZu2bNlSR8nZMmkIVwivvfZadidXDtHw&#10;jRs38r1uG0qWf+TIES48SiY2mQQmioAie6K628ZKQAISGAcC+/bt++KLL2jJq6+++vMv2+HDh198&#10;8cU//elPyNMZM2awZ/ny5XU09cSJE1u3bq2j5GyZjz766MmTJ7N7zpw5w5XDunXraNqOHTv4zp66&#10;zShT/sGDB8skM40EJpCAInsCO90mS0ACEmg9gblz52bbsHbt2l27diFMx0Dz4Rs+f/58roeefvrp&#10;nTt30kz2L1u2bM+ePewZeS8Sk3Po0KGRm6EBEmgmAUV2M/tFqyQgAQlIoD8CS5cuJcPZs2e7ZkO5&#10;pvASAkuyaY4fP04ARvxLsvQXYSeIyNiPgs8FYRMjMVXwRgRtR1wHhWcLZA+5ejQM/zReeXzV2TTs&#10;fP7557Mh5rfddht7pnJmYxsGhw0Rc5JtPo1iD82JBMmexIGKktl8oSiypPYmFOyMmJxFixalIPVo&#10;O80kfS7cpb/uNLUE2k9Akd3+PrQFEpCABCTwq199/vnnYLjmmms6YSAxCbT45JNPIrCEoOokIvnr&#10;2Weffeqpp/hr//79JAudjQa999570bLsP3Xq1NGjRx966KFsye+99x5RKxcuXJg3bx7BGykuGc1K&#10;KEsEsdx0002rVq3KCvfCjsI//dhjj+WSxZXD/Pnz0/5rr712qisKlPf27dtpYzT27rvvRuziAqcV&#10;ZMEd/vDDD/OFoJrLly8T+kIrQoW//fbbL730ErlWr16N2YR9s/Hl8ccff//990+fPk3KY8eO8RMa&#10;ZKEcwnX4Eu2lQAr56KOP+P7GG2/885///PLLLwvbawIJjDEBRfYYd65Nk4AEJDDmBNDK4WBGDob3&#10;989//nPXNhOivXjxYv4Kh/ePP/4YSnr37t0PPPDAwoUL+bnhly2yoyNvv/32lStX8p3wjPXr1+c8&#10;x/fccw9/zZkzJ+p9/fXXQ6qSDI0bheD0pUCqCCORoajPELVdN9zAPFhJmbl/L126xB7UfNpPUXyP&#10;/bnt5Zdfvv/++6NFaGsa/swzz0QrUNiffvppSs9VBxcV8RMj0eVRbDzZ+eabb5KFqwi+gyIiVbjq&#10;4JOMXe1n/w033BB/bd68+frrr5+qpe6XwCQQUGRPQi/bRglIQALjSQBFO3PmTOIT8CXjf8VZG0o6&#10;tyEQeWCRnfh0QwGHPP3ggw8I4/7Nb34T6VG3iOBQk6QnFiJFmERcRNdYFOQsQhZfb+Tie1LJaNY1&#10;a9ZQxVSqNGtnONdD1k9n4/IA6Zwsp3a2cLRjDCHUaWUSUgKN/Ti/SRNRH2x8YWe4q6+88sryxixZ&#10;sgRQXFpEW7hgKJ/XlBIYPwKK7PHrU1skAQlIYFIIpNVFCFHAF4vndaqWR1DyDz/8kA13Tv7szlzf&#10;ffcd0SMR9ZG20N+d28033/z1118nYZpNcN111/Hzm2++6d0luLqJ1sD72zXZrFmz2J8NCo8nI2N/&#10;diMNcpmgjpzl4dhGweNZx0XNd5ZhmT17driuiRvhE6d1NldclvS1wYceIZ6EIJMIy+4ru4klMGYE&#10;FNlj1qE2RwISkIAE8gRSTDYqNht0cdVVV5GUwOWuyFC9JVF+/PHH4RJesGABGjeW685uKYhiqgJx&#10;G6NNk/sZxzwpCadmD47nyP7tt9+m7KHapyoWD/1UFaF9qQj5i+v997//fTZZOOOnueG9RrJzfYLL&#10;nO++smeaPM3eagKK7FZ3n8ZLQAISkEAxAdb14wm/zkiS3/72t2QmwiH7bGKsiYHTF5lI5ENyxxJT&#10;kV0qJNUasRax9AcSls933nkn/fvVV1/hPO4axJK1Gx9w1oscDymGnx73PNmxPyv6Y7nuzmLxTLOf&#10;FrH0RxK4tC7p/rCT7GwpO2EeRLmkhz7DsNwaLMWUfwlJp1Js4GKGJpSMkylTsmkk0EYCiuw29po2&#10;S0ACEuiDQPKP8iWy9bWnryx9mDW9pPFA3lTrVyR9GV9Y5QNnM3KZn6x6ETUjpgmejvUxskHMEYNx&#10;5513Io5x+qZI5b/85S/x2F/4j9966y0+Ea+sB8Kq1RFJgu8WjcuDhhH3zCevyOHByqiR2guX8JuK&#10;yt///neMiWLR+nxnT9fEsR+dHdHqbLjqU5g4cSNYiI88uyAgspjLiRwHgknYE9HkKRg9sCefd7Ai&#10;diXe+0ikO0E7IejxtSPcke/T62dzS6DNBHJhW50/aVxhGhNIQAISkEBjCWTPUWFkX3v6yjIcCLl3&#10;LiIis/XGyyDTxk+2WDYENYxMjFVE0kJ7KVwEUZgtipQsxxHl8CWlpy6SxRslc1n4i2AJaolc2IlD&#10;N9nGX9TLzkJKWU92SszOaEWu2M7SSJkQYQz1ZtMQsU0huQjsbKP4NziEGbHR0txPEgRM/o0ocHJB&#10;KarmM0ussMkmkEDrCBQq5Ctys23n9QIXwYVpOnO5RwISkIAEGkIgObDjlMBnX3v6yuL5oiGdrhkS&#10;kEDdBAoVsuEidXfB/y2fO2jcnktrJw2vYmuSgAQkIAEJSEACEhguAUX2kHijsFnen6dAhlSf1UhA&#10;AhL4PwSyN2FjX197+soidQlIQAISCAKK7GGMBB6vefTRR3lj1jAqsw4JSEACEpCABCQggVETUGTX&#10;3gM8Tn769Oknn3wyVlF1k4AEJCABCUhAAhIYewKK7Nq7mKWRWNIo3qrlJgEJSEACEpCABCQwCQQU&#10;2ZPQy7ZRAhKQgAQkIAEJSGCoBBTZQ8VdprLsSyJ6fO9dVOebJspUbRoJSEACEpCABCQggUoIKLIr&#10;wVhlIbnF2DuL7nwxRJXVW5YEJCABCUhAAhKQwLQJKLKnjbD+Any5Q/2MrUECEpDAfxPgUXXWg8q+&#10;04CXG3BvkDeZC6iTAK9SP3DgQPYN7VKSgAQSAUW2g0ECEpCABNpEAB2cIuK2bds2lelo5ZQMLViy&#10;hTynfvfddw/tnQa8QiHZ2eNVZQjZaMvevXtLNqTWZNgc5W/atIlXQNRal4VLoL0EFNnt7Tstl4AE&#10;JDCJBFisift7hw8fpvHPP/98V22KEH/mmWdI8Oqrr5J44cKFJUkhssmSTbxs2TJKWLlyZckSyic7&#10;cuTI3LlzWeP12LFjVEFFXfPu2rXro48+unz5Mmm+//57fpavoo6UmP3ll19GySdOnNiwYUMdtVim&#10;BMaAgCJ7eJ0YM/VU0+jw7LAmCUhAAu0nsHTp0q1bt9KOF154obM1b7311s0338z+WbNmNbOtOIPX&#10;rVuHvEbW91DwXEI8/vjjf//732MdWNzG/Ozh8667sdwTwOBsLfPmzau7UsuXQEsJKLJb2nEFZne+&#10;M3k822mrJCCBCSZwww037Nmzp6szGzc2kQw5Nri3CbeIuAv8wfxMCZCtRJ7E/lwu1PDGjRuTriXA&#10;gzRRCFnSfoK22U/5yNBUVLaKbLHkIigFZ3yhg/zNN99cvnz54sWLIzsueTzH7Ozs9mRAshAz+J5+&#10;EjmdDZvJNgTL018pzBrjo6U0P/7lE6rE0jzyyCPsT0Ej/NWZOLszyscFPsGj1aZPIgFFdvt6vZI1&#10;/trXbC2WgAQk0EHgrrvuYl/OmY2Ye/DBB6+66qpsclTgvffee9ttt+GDOHXq1NGjRx966KFIcObM&#10;mVtvvRW/Mn+tX78+4kxiIxgaNXzo0KG0J0KQSUn8xvnz55944gl+IppXrVqFj/n9998n/GPfvn24&#10;qPlJLV07DYORzpcuXUqKH8nbNSUlhEs+bTfddFNnsTQhDDh79uw777yDs5k2cvnx1FNPYTw/L1y4&#10;QAnbt2+PcqjuT3/6E7KbhvDXd999h3pGB0Np0aJF0cZXXnklMn799df79+9nDxL/3Xff5QvXNmTM&#10;XsZ0JibZc889R2mkRGRHCW4SmCgCiuyJ6m4bKwEJSGCsCCD7Op3ZBw8evPPOO3PtRJjefvvt4Tkm&#10;bA8xjQZFm/Lz6aefppC1a9fGX/fdd1/Ku3nz5gj+zm6xmAbxGxSIAI1coWLZE+Wg5vn85JNPOnFT&#10;KVWvXr06NG4ofnRtp9ubPbiNcdhnC7n66qvZmUuMqzsMIHFoX0xCx3/66ac0gZ9z5sxBrIe1bCBa&#10;sGBBmMpfhKNQJhcMEe8eYdbZjFNdLWRBpVpSYjzu1113XbDy+cixOvBsTDkCiuxynEwlAQlIQAKN&#10;JJBzZuPGJrwhIpizG4/oRZBDbHznX/y+IXmXLFmSEs+ePbtHQ9944w20Ka5rIkMoJOndK6+8siSe&#10;b7/9lpRr1qyJxzFRw/jd8TcXCtne5Xc1IKnqyJusRf5yPZAKRKMjrOEQ2r2qMGsuJLg/ECE0NDY0&#10;vZsEJoeAIrsdfV3JUtm+BrIdna2VEpBAPwRyzuyubmzKIyKCiIXc276QfSF558+fX7LOCGUm3gNd&#10;jv+7ZK5ssh9//JGf2WiWW265hT1Ej+RK41IBbzQrimT3c2HAzs6riPKWIHk71ygkCoUSwh1e1Qao&#10;nTt3cilC0EguCL6qKixHAk0moMhucu/8P7blzg1df7amMRoqAQlIoDoCyZk9lRs7qnr77benqvOb&#10;b74pYw6O3gh7IOp6YL9shH9kawzF3HUhFJzBhHxkbfv444/ZWcbaqdLMnDmTvwgfzyVAu5df67CM&#10;AbSLqO4vvvgCqU28eAqCL5PXNBIYAwKK7DHoRJsgAQlIYKIJJGc2kq4zGjvQEI1NSEZ2GQ0CRViR&#10;47e//S3/dgZedwX6wQcfUAjx3NPBHbEZ2Rp5gJICWZSws1jqosaIHWfjC07oHgbk3N5d7SQIm9UP&#10;KTa7FCBSfprt6qyLx0bZSe/E6uMpHGU69MwrgRYRUGS3qLM0VQISkIAE/ocAwpTAiYQjnNkEN6c4&#10;iojKSDEYiG+kLf5UQhcidu4vf/kLjyeiOAkjQf/FyxQJpSDqmi+sNxJLzkUJn332GZ/XXnstnxE8&#10;jUAPZzAhFnyPZxyTSRF30ektDoMfeOABaowl8Ig/IfgEG8KLjLOcmPL0JksitnEDv/zyy/EXX/jZ&#10;9X0LYUBye6cnI9OXkPKxGN9jjz2G35p6Y1UTWkr09v333x+14CyPL2EtGVH2kTEiWGhmvH++d2Le&#10;oZNeUcmiKyj76US5pL72iwRaQ6AwCIGWFKYxQX0E+uKfHXadJvX+t74mWLIEJCCBCgmwdl52NsMl&#10;HIWjU+O1iLkEJCZiIdaqQ6FGXr7EztjSWx4phO/IwSg2G3UdL4+MpejQ6yzSF95o9rBCSDIJDZr7&#10;2bXtZE/vSkxNCOPZj3nZXMmMzrDySJatEUtyq5rkfpKYLBHFkWgApxNdLmMQC1bkzXHuTEy7aCZA&#10;UvoKh4FFSWDkBAoV2hWY2PuCgMv9wjStuaRooaF98SdxamJnr/X+t4VsNFkCEpCABCQgAQmMhkCh&#10;QjNcZDQdM4RaO99ZM4RKrUICEpCABCQgAQlIAAKK7AkdBlmv9oQisNkSkIAEJCABCUigNgKK7NrQ&#10;WrAEJCABCUhAAhKQwKQSUGSPVc8bPT9W3WljJCABCUhAAhJoLYHihxoLw7pb2/Z2GF4tf599bEev&#10;a6UEJCABCUhAAs0mUKjQ9GQ3uwO1TgISkIAEJCABCUighQQU2S3sNE2WgAQkIAEJSEACEmg2AUV2&#10;s/tH6yQgAQlIQAISkIAEWkhAkd3CTqvIZFfxqwikxUhAAhKQgAQkIIE8AUX2RI8JdfZEd7+Nl4AE&#10;JCABCUigNgKK7NrQtqRgdXZLOkozJSABCUhAAhJoEwFFdpt6S1slIAEJSEACEpCABFpBQJHdim6q&#10;zEjfVlMZSguSgAQkIAEJSEACUxNQZDs6JCABCUhAAhKQgAQkUDEBRXbFQC1OAhKQgAQkkCXw4Ycf&#10;8vTL8ePHO7H89NNPr7322ooVK0gjNAlIYMwIKLLHrEOLm0PEiEEjxZhMIQEJtIEA2nTv3r1I2Nh2&#10;7drVVctO1ZQDBw7U1Eqkc5mSd+/efffdd588ebJM4pQm2+Ro+Llz53qXQAKSHTlyJJcs9nduVFFY&#10;Zq4oCudqIYoCLNcPnSZdvHgRMpGmCdcVtLGTSV99YWIJ9CCgyHZ4SEACEpBAKwmg5G699dbZs2eH&#10;74ANkbdq1Sqkdpn2ILBefPHFMin7TYNu+/LLL1OuZcuWYdvKlSs7y0Fkv/rqq/2W//DDD1Pghg0b&#10;li9ffvnyZb4vXLiwdyGvv/46CQ4ePJhLRkayhw2nTp0KjIcPH37kkUc2bdqEJi5pG9L50qVLJ06c&#10;iOxbtmx56KGHOlX43LlzT58+fezYMZKBpWTh9SULLG4SqImAIrsmsBYrAQlIQAI1EkDIouTQc5s3&#10;b07VrF27FgH3+OOPF+ps/KxPPPFEHfah3ZHOdZScK3PevHnsmTFjRmFdNPb999/fs2fPoUOHuvqP&#10;Z82alS0EjMhu/OukLyw8ElACojy+k526nn/++awvHBW+bt06egc4Xa83SlZUYTKGENcSFRZoURLI&#10;EVBkOyR+5VLZDgIJSKBdBPCwotjw46LncpYj4HDxorOTmkRipvgKxDd52YOfFRWIjmQC3LZtG4Ug&#10;ufjCJw7yFFmRy5sNgaB80kfkA+XHX8hKtCbFot7YH0EjfG7cuDGrblPerhcD2BDFUn6/MRtd+/Gt&#10;t97CgNWrV/Pv0aNHy/T1r3/9a5L98MMPKTENpJBg1bnlOuL6668nzcyZMyMl7SUqhiuiMvKaJoMl&#10;CATAbEwLNyuizAQ/kc/lioz0JllIE//ShEAKZIYQX/hMsSvEGkW9fCkZ8FMGpmkml0C6yzbVF9AU&#10;pjFBfQRq4p8b8fXZb8kSkIAEKieAXGMS27lzZ9eS9+/fz7988i/RFFu3bo3vFy5cQJcjwSMX+/kZ&#10;31PMBju/+OILPvHFkpfEEdtAKAWJ2R/p2cnPiK9If0XkBp/UTvZIGcawpWCMTz75hJ80IeXN/kuj&#10;krVhYRTbuWXt702YVtB20vCFuuJ7dgueyUL+wv5kZKQMGolA7xppRSJAyjA1QebfThuiQOBQC13A&#10;97CKXHwnfYTHZOtN5XTNFR3BRq7sAEjDhvZm20ilpAzDon97t9F/JVCo0PRkT+j1FcfGhLbcZktA&#10;Au0n8NVXX9GIpUuXdm3Kddddx340E584cc+fPx8hJXPmzHnwwQe7ZsH9jK7iL1ythCnv27ePuGec&#10;vrfffns4XwkgXr9+Pc7vM2fO8PPZZ5+97777IqqYT7yk/EVdnYVTdYjFtD399NMI0HD9kpdy0l8U&#10;/umnnyZrcbLiFC/pe56qV3HZ0graToL777+fT0JHegwBPP045vHEI0az/mniUt544w3IFA4f3MbY&#10;fNddd0VKGgUc/Oh4lOO6gn8J9en6ZOTLL7+MkRFiTu0o3WeeeSb6jv3QSK59si9atCja1TUXBqfr&#10;ioT05ptvnoonweILFiyIAun0bL8UNtkEEuhKQJHtwJCABCQggVYSyAYzTNUAdCESM/2LmGZP18RX&#10;XXUV+7PRyTzGF1EfsUX87tmzZ1GNBCuHlI8tqiizsEkoziVLlqS8PLiZvlM4JacaI54hPN8Dbzzs&#10;GOUkOzsff4x/eYqUqnk2ERUewdODVfrcc89x1ZGexfz2228pZ82aNbGH6woudWhmV7HLzojfiA1V&#10;nYR1QKZTwipSpkcne+SKyPUy2w033IBVxJPEeiPZWP8y2U0jgU4CimxHhQQkIAEJtIxA1lfdaTrL&#10;XLATNyefX3/99ffffz9Y87777rsIM8huuFeRwrkCcX/ic/34448LKwrFOX/+/K4psTxFs6RK8akX&#10;FjtVAoKhEY5o+tCsCGhSTvX4Y4SL4Hcv/7xjZ70oVAKysy7wH3/8kWRxDRPbLbfcwmd0U3bDOY2k&#10;jvic7BbqHMjcAQjHNhtqO0R271zl0S1evJiqGTCh8stcMpUv3JSTSUCRPZn9bqslIAEJtJhABIrg&#10;v+wachDy6Pe//z2fBADwEOTAjw++/fbbnZhCL0bISnaLJwvLbN98881UyRC4A1sbZSJzI6aF7c03&#10;38xGWke0RqCbyoBYG4SVEFMhZVoUadD0+N3TMiOxEw8xn9kmx4oouSVNUi0ffPDBVDVCGBUeDUxP&#10;QEbiHrnK20+UCNqdywwumSDQhJW8yxtvygYSUGQ3sFOGYRKX6cOoxjokIAEJ1EAA1yY+ZvTWK6+8&#10;kisehU08Bv/imOQvohT4ZLW+tOQzyqmkfERyIXmJfEiql4yUf9tttyHCWGM7SXwKx5ic7Ova7t/+&#10;9rfsz0Vpp5Q33ngj37dv357cqFTR79tSiAaJtmM2Ed655aj5ibOc0Jcea2DjO+dRxUcffbT8OtlU&#10;B1g0ffK7x8Is7McYasw2mSh59neG1CO+qRfb0motJKP5yYwwnqLee++9FAVUmKvkAMT+UNVcZrz7&#10;7rt08WeffVYyr8kk0J1A4cOhZCtMY4L6CNTEPzca6rPfkiUgAQnURCBWwIhlQKKKWL8iu+oIf6GW&#10;sjNeiscgWazdETEhkTcW/Ygt1tPI5k1rfcRTkqkivmSX3Yh1SMgeK2NEyfGdLdYbicU3eDozVRFV&#10;U1Rufs65opN5nUuFUCPZw6rssio5/mEAyXLcsm2PlVjY0s7eq4uEgzy3pSYHrrROSFrvpXNgdAag&#10;59Yz6exiCpkqV/R+doWWgBarl0QuCuQLzaQJ/Bu046+pyNc0ni22dQQKFVqxgC4sonVQ2mVwTfwV&#10;2e0aBlorgekQGKaTaTp2DpAXGZRVpXzvjOhFL6Y02cXjQhfGgnHZ1y5m157L5Q1xFhsVJX2cC91O&#10;QhCRF1cCsSXRmaojI9/RkVmBm1b9SwsI5shky+zsXIqKlVViyy1FR13ZLJ0+9aS8QxnHBqseIrur&#10;wiYXUrUrrmxjOzud0pKR2SuoSEmPUHJnL3fmSkv4RRNyQjy6MgZGdB8lkCb2AK2zigHGp1nGmwBD&#10;pXcDr+DvzkM0u4e4gsI0vUvw3+kQqIl/Z7iIvTydbjKvBJpMYJjhYc4kTR4J2iYBCVRIoFChGZNd&#10;IW2LkoAEJCABCUhAAhKQwH8TUGQ7DiQgAQlIQAISkIAEJFAxgeJQkEJneMUWWdz/S6BW/tmbyN7k&#10;dehJQAISkIAEJCCBkgQKFZqe7JIkTSYBCUhAAhKQgAQkIIGyBBTZZUmZTgISkIAEJCABCUhAAiUJ&#10;KLJLgjKZBCQgAQlIQAISkIAEyhJQZJclNfbpCC2KbexbagMlIAEJSEACEpBA3QQU2XUTbl/56uz2&#10;9ZkWS0ACEpCABCTQMAKK7IZ1iOZIQAISkIAEJCABCbSfgCK7/X04jRa4bN804JlVAhKQgAQkIAEJ&#10;TElAkT3pgwOdHdukg7D9EpCABCQgAQlIoDoCiuzqWLazJCOw29lvWi0BCUhAAhKQQKMJKLIb3T21&#10;GpfWElFn18rZwiUgAQlIQAISmEACiuwJ7PQuTVZnOw4kIAEJSEACEpBAhQQU2RXCbFlRxmG3rMM0&#10;VwISqJ/ATz/99Nprr61YseLDDz+M2viCG+L48eP1Vz5uNRw5cmTbtm18jlvDbI8EyhFQZJfjNGGp&#10;0otpyn+ZMEI2VwISGBkBdHCamtBwU9mBVk7Jzp07V9Lc3bt333333SdPniyZfuBkFy9exMKNGzf2&#10;0KCkQe6TbKpaQLFr165oJl/4ObA9VWWkOUGbL+vWrXv++eerKtlyJNA6Aors1nVZQw024KShHaNZ&#10;Ehg7AjNmzOBG3OHDh2kZGi65nLMNRW4+88wz7Hn11VdJvHDhwpIYENlkySZetmwZJaxcubJkCSWT&#10;bdmy5Y033jh06FCP9I8++mhvuf/cc89t374d806dOnX06FF+lqy9vmQHDx6MwteuXXvs2LH6KrJk&#10;CTSfgCK7+X1Uo4Vp/T5DR2qkbNESkEANBJYuXbp161YKfuGFFzqLf+utt26++Wb2z5o1q4bKKygS&#10;hb1jx44eBeEJPn/+fO8Ed91115w5c0jDlcD69evffPPNCiybRhF79+7NXjZcddVV0yjMrBJoPQFF&#10;duu70AZIQAISmEwCN9xww549e7o6s3Fjb9q0KYcF9zYqsGtwBe5wIk8i6CKXK4I6kr+cEI4UoUGW&#10;tJ+gbfZTPsESqaiB4zfOnDmDq763CsdVnPXQnz17ttP4aEsKNMc2tHsQiDCV9BPLsw1nP5Eq2ZTx&#10;b49mUsIjjzxCmkWLFpEx23ZyRWkHDhxItbAzyudLj5CYyRzbtnpMCGR9mV2/087CNCaoj0DD+WcP&#10;g/ogWLIEJCCBHIEvvvgChc0nsxAu7ey/yFNCPoig4C++x1+XL1/esGEDAQwRXLF8+fKU65NPPkkp&#10;4y9+8oWU+/fvj1kufrJRyM6dO1OB/IwCIxk/o8aIlEi1d+2+nIXZNNh24cKFSBARLz02kmESpk6V&#10;hn/DvCBGstjDz2wzA060Ogzge4TlkLJMMyPSJqpI6SkqWwu0+Ys0cI4qqJfvvdvovxJoIIFChaYn&#10;e0wulmyGBCQggQkkgCu305lNWPCdd96Zo0HI8u233x6h1RFcgQschzE/n376aQrBMRx/3XfffSnv&#10;5s2bQ2VmN5yy/CQ0nAK//vrryIVe5At7opzbbruNz5Dv/W64e3HDRxxI4Yb/+NZbb3388cc/+uij&#10;qZ7vJNA8rhYILwnndzQBI7E87Ofzxx9/5JNCiBdPBtAcFDkuanz2gzWTxx+zteBxp5bTp08vWLAg&#10;2kinZJkXNtkEEmgLAUV2W3pKOyUgAQlIoAsBhCN7U2Q2cQ5Ed6CAc0lPnDiBUkzrjURgA4IPnY3a&#10;XrJkSUo/e/bsHqCJpUZ3ojgjOoIHEyMu4sorr6yke2KtwPLPWT788MN4+HAh0wqU8VQBKl0bFao6&#10;bZcuXQr5y+dvfvObtH/NmjV8/+yzzypsJqE+RG+nxVW4mKmEnoVIoFEEFNmN6g6NkYAEJCCB/gjk&#10;nNld3diU+N1333UGVCCXv/32W/6dP39+yVojJhtNjy7H/10yV8lkSOS33357AMWJvMbjjuL/4IMP&#10;StY1VbJO7/u1115L4i+//HKaJWezL168mCgR7gPg53YZ8grBWlSjCCiyG9UdGiMBCUhAAn0TSM7s&#10;qdzYUSL6daqiv/nmmzK1IoIJpSDlvn37Iiyk2o2YFgI/krudOBDKZ91u9nRdqTBbO8utVGJM+Lw/&#10;//zzXGlZZ38lFeGt5/YC1wYEZK9ataqwgZVUaiESGCYBRfYwaY95XS6VPeYdbPMk0FQCyZlN8HFn&#10;NHZYjaQjPgEndApcJlCE2Izf/va3/NsZeN21rfiJKYR47ppIINyzT3dlH3yMsOYeWwSKRHOm2sqs&#10;dhIVZZf7CGd/VSI+bENSh6qmye+++y46O8JR3CQwTgQU2ePUmwO2JftaxwGLMJsEJCCB4RJgDel4&#10;hC62cGY/+OCDKRo7Ao4jzpgN8c3SH/iJY4E5tr/85S88+cezd4SRENAca9ghwYm65gte5FjkLkoI&#10;CRiBE/ib+USgv//++3zhkUe+R5RFMimeg4wEU225kOgy/GLFvZCnGExMc8RwE8TC45tcKkz1uGQk&#10;S+ZFoxKccORHNDYiO4BE8+PNlOyJJyZ7NzNWJadr4r2PAS1XSwpHeeKJJ6IhpCTQ5cYbbyxDwDQS&#10;aBOBwiVRaExhGhPUR2AI/LPjdYCGTDP7ADWaRQISmGQCLMaXnXbSMnkIQf6CTC4BiWNROYRvWsyO&#10;L2mluXhwMMqkEL6z6lwUm426jqX0YpmOWA0w/N/sSUv48ROnbO5n186KN+nENtUCdp1L+EWNsQpe&#10;1vtOc9Iig53VZeuiFdlG8T37hsu0rGEqHNsS4cJmQhgyWAicbLG5WmLpQFoR3UEVafXASR7Ytr11&#10;BAoV2hU0qfc1ARfNhWnadFXRNluHwD8b5jFAX08ze9s6RHslIAEJSEACEpDArwoVmuEijhIJSEAC&#10;EpCABCQgAQlUTECRXTFQi5OABCQgAQlIQAISkIAi2zEgAQlIQAISkIAEJCCBigkosisGanESkIAE&#10;JCABCUhAAhJQZDsG/p/VY8QhAQlIQAISkIAEJDB9AsUrhxQ+Ozl9IyyhB4Hm85/+O2gGWNLEMSMB&#10;CUhAAhKQgARGSKBQoenJHmHvWPX/EJi+TBelBCQgAQlIQAISaBQBRXajukNjJCABCUhAAhKQgATG&#10;gYAiu6AXed3rtm3b4h28fInXzOa2eM9t50beSMmbb7P/rlixYhzGzv9pg8Ee49SbtkUCEpCABCQg&#10;gUoIKLILMG7fvv2aa66JV/WuXLly3bp1Z86cyeVZu3Zt9l2gvFeWl8Tyot2FCxeS8qeffjp06FB6&#10;LS0pT5w4UUnnNaeQwV6F2hz7tUQCEpCABCQgAQlUS0CR3Ysnehp9vGXLlhkzZpBu06ZNqOezZ8/2&#10;7oNHH3305ptv3rx5cyQLf/YNN9xQbc9ZmgQkIAEJSEACEpBAYwkosnt1TejpuXPnpkSrV6/u7Ycm&#10;dOT555//61//mrJQCNJ88eLFjR0EGiYBCUhAAhKQgAQkUC0BRXYvnpcuXUIfhxs7tquvvvq7777r&#10;kefgwYN79uxZtmxZSvPVV1/xfdeuXRGWzZeLFy9W24uWJgEJSEACEpCABCTQKAKK7F7d8eWXX3b+&#10;/fHHH0+VBzc24SV4u7MJ3n777QULFhDbHYHLS5cuJf6EQO1GjYPsc5mNMkxjJCABCUhAAhKQQBsJ&#10;KLJ79dr111/f+Tfx1lPlIZJkw4YNWTc2Kd/4ZZszZ07kuuOOOxDiH3zwwVSF5FYpaeOoGsDmyWz1&#10;AKDMIgEJSEACEpBAKwgosnt106xZs06ePJn1On///fcsNtI1D0Egjz/+OKv19e74K6+8kgQ//vjj&#10;VMlyK3W0YhhVbqSvp6kcqQVKQAISkIAEJDBMAorsXrRjSZC03DXfP/3000WLFnXN8+9//5v9t9xy&#10;S/ZfBDp6Mbu6Ngv8kWD+/PnD7GbrkoAEJCABCUhAAhIYJgFFdi/aLAlC+MfLL78czuwIuf7jH//Y&#10;Nc8333zD/nnz5mX/5aFJFszmacjkDn/99de3bt2aCykZZpc3py7fYtOcvtASCUhAAhKQgASqJaDI&#10;LuC5Y8cOlhOZOXMmDundu3cfO3YsXjHDtnfvXnYm9cwqIixFkmKvU7ksmH3//fdHCWyzZ8/et29f&#10;tb3Y3tKMjWlv32m5BCQgAQlIQAI9CFxR6E1EFxammVjERGC/9NJL2TX+KkcxHP7ZGOgRdndDzKi8&#10;Ey1QAhKQgAQkIIExI1Co0PRkD97j8X71WhX24Mb1mTPrUe4zq8klIAEJSEACEpCABPIEFNmDj4l/&#10;/etfDzzwwOD5zSkBCUhAAhKQgAQkMKYEikNBCp3hY0qmKc2aKP6GizRl2GmHBCQgAQlIQAI9CRQq&#10;ND3ZjiAJSEACEpCABCQgAQlUTEBPdsVAKy+u8Dqp8hpHWGDJd9CM8NHMEcKxaglIQAISkIAEmkOg&#10;UKHpyW5OZ2mJBCQgAQlIQAISkMCYEFBkj0lHjkczdFGPRz/aCglIQAISkIAEFNmOgWYRyL2eJv1s&#10;lpVaIwEJSEACEpCABHoSUGQ7QCQgAQlIQAISkIAEJFAxAUV2xUAtTgISkIAEJCABCUhAAopsx8B/&#10;E+AJ2bRJRAISkIAEJCABCUhgmgQU2dMEaHYJSEACEpCABCQgAQnkCSiyHRMSkIAEJCABCUhAAhKo&#10;mIAvo6kYaOXFFS51XkmNzX+fecn31CQargZYycCwEAlIQAISkIAEuhIoVGh6sh0540mgX1E+nhRs&#10;lQQkIAEJSEACIyKgyB4R+IZVG8tRY5QO4Ib1jOZIQAISkIAEJNBKAorsVnZbTUY3WWGny4Ca2m6x&#10;EpCABCQgAQlIoEICxmRXCLOWogojfmqptbWFNj+4vLVoNVwCEpCABCQggf9LoFCh6cl2uEhAAhKQ&#10;gAQkIAEJSKBiAorsioFanAQkIAEJSEACEpCABBTZjgEJSEACEpCABCQgAQlUTECRXTFQi5OABCQg&#10;AQlIQAISkIAi2zEgAQlIQAISkIAEJCCBigkosisGanHNIcBjv9mtOYZpiQQkIAEJSEACY09AkT32&#10;XWwD/4eA74B0KEhAAhKQgAQkMDQCiuyhoW56RTp9m95D2icBCUhAAhKQQHsIKLLb01daWoJAk19a&#10;WcJ8k0hAAhKQgAQkMCYEFNlj0pE2IxGIF7CnTTISkIAEJCABCUhg+AQU2cNnbo0SkIAEJCABCUhA&#10;AmNOQJE95h1cR/Nyq3b4QGEdkC1TAhKQgAQkIIFWE1Bkt7r7NF4CEpCABCQgAQlIoIkEFNlN7JXW&#10;2RS+7daZrcESkIAEJCABCUigJgKK7JrAtq/YSXhY0CuB9o1LLZaABCQgAQm0k8AVhUueoUsK07Sz&#10;7e2wWv7T7KdOYe14niZSs0tAAhKQgAQkUKjQ9GQ7SCQgAQlIQAISkIAEJFAxAUV2xUAtrmkE9Fs3&#10;rUe0RwISkIAEJDAJBBTZk9DLk95GdfakjwDbLwEJSEACEhg6AUX20JFboQQkIAEJSEACEpDAuBNQ&#10;ZI97D9s+CUhAAhKQgAQkIIGhE1BkDx25FUpAAhKQgAQkIAEJjDsBRfa497Dtk4AEJCABCUhAAhIY&#10;OgFF9tCRW6EEJCABCUhAAhKQwLgTUGSPew/X3754p3qL3qzuex/rHxTWIAEJSEACEph0AqMR2T/9&#10;9NOkg7f9IyXQokuCkXKycglIQAISkIAEBiRQu8hGT3/4y3bmzBlsPHfu3MaNG2fOnLlr1y6l9oCd&#10;ZjYJSEACEpCABCQggWYTqF1k0/wHHnjgm2++WbhwId+3b9/+9ddf79+/f9GiRc8991yz4WidBCQg&#10;AQlIQAISkIAEBiFwReHL8LixXpimR804sM+ePbt27VrSHDlyZN26dceOHVu5ciU/Dxw4cM8998yY&#10;MWMQwycmzzT5D4FTNsR5OkNlCKZSRbusHQ4Ta5GABCQgAQlIoF8ChQqtdk/25cuX58+fH3YfPHhw&#10;586dobDdJCABCUhAAhKQgAQkMK4EahfZS5YsefPNN4nJ3rt376FDh9avXx8oCcj+6KOPdGOPwcDC&#10;e522MWiOTZCABCQgAQlIQALTJ1C7yEZGr1ixgrDsRx555PDhw8uWLcNo4kbuvffe6VtvCRKQgAQk&#10;IAEJSEACEmgggeJ468KIk5KtwnWd/NZpXRE92YX0quJfWNGEJDAme0I62mZKQAISkIAEaiVQqNBq&#10;92Sjp1977TUamdXTfH/llVeOHj1aa+MtXAISkIAEJCABCUhAAiMhUK/ITh5rvuS26667bvfu3SNp&#10;s5VKQAISkIAEJCABCUigVgI1iuzjx48TeM17Z+6++24+cxtr+S1YsKDWtlm4BHoT8P3qjhAJSEAC&#10;EpCABGoiUHtMNothf/HFF0uXLs01YNasWatXrzYmu7BfCyN+CkswQZZAp7Bu/tre9qAEJCABCUhA&#10;Ak0jUKjQahfZRIkQex0vo3EbgEBhFw5Q5iRnUWRPcu/bdglIQAISkEBVBAoVWu0iu0dLzp07F+9a&#10;d+tBoLALpTcAAdcYGQCaWSQgAQlIQAISSAQKFdqQRDZ6+vz587mO4Q01mzdvtrd6EyjswoYAbJds&#10;bZe1DelizZCABCQgAQlIoFkim7DsLVu2dPbK1q1b9+3bZ28psoc/BhTZw2dujRKQgAQkIIFxIlDo&#10;Bq3dk33mzBnerL5nzx4ec9STPcDYKuzCAcqsI0u7ZGu7rK2jvyxTAhKQgAQkIIHpEChUaEMS2Zcv&#10;X+5cSMSY7DJdW9iFZQoZQpp2ydZ2WTuE7rMKCUhAAhKQgAT6IlCo0GpcJzsMXbx48c6dOy9cuNBp&#10;99y5c/tqjIklIAEJSEACEpCABCTQCgK1i2wobN++/Z///GfnSx99rXorhsjYG8mVaOE29hBsoAQk&#10;IAEJSEAC1RIYUrhIV6N98LFMXxbejChTiGlyBAZ416PvrHEUSUACEpCABCSQCBQqtNpFNqbs2rVr&#10;0aJFs2fPznXM6dOnd+/ebW/1JlDYhQIcgIAiewBoZpGABCQgAQlIoFkim/Wwly1b1tkrLDxCxLa9&#10;pcgeyRjoV2fryR5JN1mpBCQgAQlIoJkECt2gw4jJZgm/vXv3rlixArUNJhYVYeXs48ePq7CbOWgm&#10;xCpEc+E2IShspgQkIAEJSEAClRMYhsgmJuSRRx45efJkWM+r1HnR42uvvYbOrrw9FigBCUhAAhKQ&#10;gAQkIIGRE6hdZBMT8t133536Zcu2duXKlc8+++zI268BEpCABCQgAQlIQAISqJxA7SKb19Bs2rSp&#10;Myb7hx9+OHToEOv6Vd4kC5SABCQgAQlIQAISkMBoCdQusv/X//pfP/74Y66RhGW/+OKLGzZs6HwN&#10;5GhxWLsEJCABCUhAAhKQgASmT6B2kT1nzpxLly4dOXIkbEVe8x3fNiHaDzzwwPQbYAkSkIAEJCAB&#10;CUhAAhJoGoFhrJNNm3nM8ZlnnknPPuLDRmETlt00HA20p3CBmObYnF0UbzwWvOtrmb/xaHJzhpOW&#10;SEACEpCABJpMoFChDUlkB6NYwm/mzJku3ld+0BR2Yfmi6k454SIbvOrsuseY5UtAAhKQgAQaQqBQ&#10;odUeLpIFweOPbElhs/BIQzANZgZPbfIySxCzsQo43vqpytm4cWMkS4kHq9FcEpCABCQgAQlIQAKt&#10;IFCLJ5uo68OHD+/YsYMlsS9evPjOO+90ZdH216rzhp2zZ89GM3HS33rrrbR67dq1ucaixXHed/2r&#10;zBApvE4qU8hw0oyfJzu4lQ8a0ZM9nJFmLRKQgAQkIIGREyhUaLWI7G3btj3//POvvvoqDzgiMf/w&#10;hz+kaOwska1bt+7bt2/kjAY2AO81nuykqvlOUbx5J1cgDnveefnJJ58MFiRT2IUD2195xnEV2T1A&#10;5fS3IrvyQWWBEpCABCQggWYSKFRotYSL4NxFYd95551AYZG+Bx988MKFCyyYndvWrVvXTGplrEI6&#10;c+Uwf/78lBjNffTo0c68eLuXL18+mMIuY4lpJCABCUhAAhKQgASaRqAWkU34BD7stAY2apuF/PiZ&#10;21avXt00HOXt4YKBxPPmzctmQXZ3vl7nq6++Ik2K3uYLITTlKzKlBCQgAQlIQAISkEDrCNQisnMU&#10;ur5xBjHa6jfRfPPNN107G599bv/bb7+9YMGC7du3E0vAtnTp0i1btozlqy6jgbG17kjQYAlIQAIS&#10;kIAEJFAhgdpFNmqy67Ibr7zySnpDTYXtGVpR2UCRbKVz587N2fDGLxu+/Nh/xx138D75Dz74YCpT&#10;s+uQlH/kbmgNtyIJSEACEpCABCQggUIC9Yrs5K/lS2677rrrOp8RLDS3OQlYMARjzp8/nzWJ2OtC&#10;9/yVV15Jls5Xzadysv5gXcLN6XEtkYAEJCABCUhAAuUJ1Ciyjx8/fu+99yJG7777bj5zG089EkRR&#10;3tCmpeRBRiR1NmiE9UM6W8SlBd7orM8+4kmmcoQ3rZna0xeB3F2Irj/7KtDEEpCABCQgAQm0lEAt&#10;S/hlWRw4cOCLL74gEDkHaNasWTz4WOj3bTJW1sl+//33n3rqqVgnmxfFZ1f0S5ZDgLDsl156KRob&#10;q2uXX7uwcIGYJiMae9sGi+fxBsXYDwwbKAEJSEACY0+gUKHVLrJx5bKwXecrWgjUZtWRVotsFglB&#10;YT/++OMxjGJd8PiO6xpX/alTp3jDZfoZf+3fv3/z5s3lR15hF5YvypSVE1BkV47UAiUgAQlIQAKt&#10;IFCo0GoX2YGJVaVjzbu0ffbZZ21/42PvEYADO14jP82BUtiF0yy/puyd6rPQfdveF7v0K7ULUdTU&#10;KRYrAQlIQAISkEBVBAoV2jBENnKTRes6m0RM84kTJ6pqaqPKwX9PPDpO67SoyMDmFXbhwCXXmnGi&#10;RHYZkhP4OswyWEwjAQlIQAISaCmBQoVWu8g+d+7cE088EXEUn376aXh2WVuDcJHHHnts+hq0mR1D&#10;iDZbX2EhUzWksAsbSKCrZ7fQfTtYrgY2v6tJiuy29JR2SkACEpCABMoQKFRotYtstCaSeuXKlZiL&#10;sE5Ry3zn2cfOWO0yrZqoNIVd2Ewa0/dkR7sKpXkzm99plSK7LT2lnRKQgAQkIIEyBAoVWo1L+HXa&#10;h6pGc8f+X//6161eJ7sM/UlOk1vtu4xW9m2RkzxgbLsEJCABCUhgzAjU7smGFwvbsYQfqhp/Nt9X&#10;rFhx1VVX4cn++OOPxzUmu8JRUnidVGFdDSlqLJ2+Y9mohgwYzZCABCQgAQkMn0ChQhuGyOatNDt2&#10;7GBVbFzXhGgTMXLy5ElYHD582HCRwjFR2IWFJZigCQT6XYGkCTZPZUOZ+xJNtl/bJCABCUhAAtMn&#10;UKjQhiGyc81g5Q1ejjhv3jze4TL9Fo59CYVdOPYExqOB4ySy6RF19ngMS1shAQlIQAIDEyhUaEMV&#10;2chrWtLqF9AM3BMDZyzswoFLNuMwCYyZyFZnD3PwWJcEJCABCTSQQKFCG9KDj7wBcdu2bTN/2TZu&#10;3EhAdghuNwlMCAFdvxPS0TZTAhKQgAQkEASG4cmOl9Hw6pn169dff/311Mq7Hlkzu5J3tYx9RxZe&#10;J409ARvYHAI+vtmcvtASCUhAAhIYLYFChVa7yOZJx0WLFqGn77nnnmygCC9a58HHhx9+eLSAml97&#10;YRc2vwlaODYEFNlj05U2RAISkIAEpkmgUKHVHi5y/vx52rBhw4ZcKPbixYtnz55t0Mg0O9jsEpCA&#10;BCQgAQlIQAINJFC7yOY96ijsy5cv9268aruBg0OTJCABCUhAAhKQgAQGI1C7yMasxx577PXXX794&#10;8SJKOm3p1Y+x5+jRo4M1wFwSkIAEJCABCUhAAhJoGoHaY7KJvV6yZElhs7du3bpv377CZBOYoDDi&#10;ZwKZ2ORRETAme1TkrVcCEpCABJpGoFCh1S6yIcKr1Hn2kQjsHnRYb4T3QTYNXxPsKezCJhhZrQ0q&#10;uWp5VliaXVMhTIuSgAQkIIFWEyhUaMMQ2USGEJndmyMObx6FbDXrmowv7MKa6h1hsbn3trjC9Aj7&#10;Ilf1yF+p42BozmDQEglIQAITTqBQoQ1DZE94H0yz+YVdOM3yG5hdkd3ATgmTRi6ysUGd3djhoWES&#10;kIAEJopAoUIbxoOPE0XcxkpAAhKQgAQkIAEJSKAukc171F2Vz+E1GAFdlYNxG0IuumYk2xCaZhUS&#10;kIAEJCCBagnUIrJR2OvWrXNVvmq7aqJKyyq5iWq4jZWABCQgAQlIYDwI1CKyeV8629q1a4MRK2SP&#10;ByxbIQEJSEACEpCABCQggTIEahHZK1euTAqboJF33nmnqynpfTRlDDWNBCQgAQlIQAISkIAE2kKg&#10;FpH961//GgEdr3IMENl3PcZ33NufffZZWzBppwQkIAEJSEACEpCABMoTqEVk48lGZM/8P9vdd9+d&#10;vqcvc+fOPX78eHlDTSkBCUhAAhKQgAQkIIG2EKhxnWzeL3P27NlLly7xNselS5fmiPzwww8fffSR&#10;r1IvHCiFqzAWlmACCbSdgG+abHsPar8EJCCB8SNQqNBqFNlBk8iQt956a9OmTZ1w8WTj8x4/6NW2&#10;qLALq63O0iTQQAK9X4Ljmo8N7DJNkoAEJDD2BAoVWu0iG8SEX8+ZMycEN58zZsxI+jt9H/ueGLiB&#10;hV04cMltyagXsy09VZ+dhW+aVGfXB9+SJSABCUigK4FChVZLTHbOFBQ2oSO7du2KgOxt27a99tpr&#10;CG4VtqNWAhKQgAQkIAEJSGAsCQzDk01YyKpVq8C3devWLMQnn3xSnV04qgqvkwpLaHsCPdlt78FK&#10;7DdipBKMFiIBCUhAAlURKFRowxDZK1asePDBB++4444IGokN3/Z77723efPmqpo6ruUUduG4Njy1&#10;S5E99l08WAMdGINxM5cEJCABCVRCoFCh1R4uwlp+KGwefMwqbNq2ePHi2bNnV9JIC5GABCQgAQlI&#10;QAISkECjCNQusmntjTfe2LXNX375ZXpbTaOgaIwEJCABCUhAAhKQgASmQ6B2kb1s2bKjR492msiz&#10;j6yibUz2dDrPvBKQgAQkIAEJSEACzSQwjJjsI0eOHDx4cM2aNREfwrtpkN0nT548deoUEryZXJpj&#10;VWHET3NM1RIJDJOAMdnDpG1dEpCABCSQI1Co0IYhsrGJBUaeffbZQ4cOhX0bNmzYsWOHCrvMeC3s&#10;wjKFmEYC40egcPHsqZrsotrjNxhskQQkIIHhEyhUaEMS2dFyVhS5fPnyvHnzFi5cOHwWLa2xsAtb&#10;2i7NlsA0CQwssqlXnT1N+GaXgAQkIIFChTZUkW1/DECgsAsHKNMsEhgDAorsMehEmyABCUigvQQK&#10;FVrtDz62l52WS0ACTSagN7rJvaNtEpCABCSgJ7vpY6DwOqnpDdA+CTSDgA9KNqMftEICEpDAmBAo&#10;VGh6ssekp22GBCQgAQlIQAISkEBzCCiym9MXWlJMgKvGtBWnNoUEJCABCUhAAhIYEYFRiuxz586N&#10;qNVW20oC03nQrZUN1mgJSEACEpCABFpLYEgx2ejp8+fP5yh9+OGHmzdvbi26IRleGPEzJDsaUE1X&#10;ke3Tbw3omXaYYEx2O/pJKyUgAQm0hEChQhuGyD5w4MCWLVs6iW3dunXfvn0tITkyMwu7cGSWjaJi&#10;ddIoqI9JnQ6eMelImyEBCUigGQQKFVrtIpsX0CxZsmTPnj2rV6/Wkz3AqCjswgHKNIsEJpCAInsC&#10;O90mS0ACEqiPQKFCG5LI5kWPM2bMyLWTGBJf/VjY94VdWFiCCSQgAQj0iOk36MgRIgEJSEAC/RIo&#10;VGi1P/i4ePHinTt3XrhwodP0uXPn9tse00tAAhKonIDP1FaO1AIlIAEJSKB2kQ3i7du3//Of//yp&#10;Yzt69KgdIIFKCGSX9nONv0qQWogEJCABCUhAAtMhMKRwka4m+uBjmZ4rvBlRppCxT+PCI2PfxZU0&#10;0IiRSjBaiAQkIAEJQKBQodUusjFi165dixYtmj17dq5LTp8+vXv3bvupN4HCLhRgDPRODgbaOjYK&#10;D66UwNHiaJGABCQggb4IFCq0YYhs1sNetmwZdhMwwmd6ApKFR4jY7qs9E5i4sAsnkElnkxXZDoMB&#10;CLjeyADQzCIBCUhAAkGgUKENIyYbhY2exp8985dt27Ztr732GoJbhe0wrYoAbsjOrarCLUcCEpCA&#10;BCQgAQn0S2AYnuzjx4+vWrUKywjCztr35JNPdq7r128Dxj594XXS2BOwgRKoiYCe7JrAWqwEJCCB&#10;SSBQqNCGIbJXrFjx4IMP3nHHHXPmzEnQ8W2/9957vla9cBQWdmFhCSaQgAS6ElBkOzAkIAEJSGBg&#10;AoUKrfZwEQKyUdibNm3KKmzaQ6xI56OQA7fTjBKQgAQkIAEJSEACEmgOgdo92YhsWhsPPua2vXv3&#10;/u1vfzNipPdoKLxOas5g0hIJtIuA76BpV39p7RgTcHmfMe7cMW5aoUKr3ZONvO760hmefTx79qwK&#10;e4wHn02TgAQkIAEJlCHgFW8ZSqZpHYHaPdkQOXLkyMGDB9esWRPxISyPjew+efLkqVOnunq4Wwex&#10;VoMLr5Nqrb3thRt02/YerNV+z+u14rVwCfRFQGd2X7hM3AQChQptGCIbECww8uyzzx46dCigbNiw&#10;YceOHSrsMkOksAvLFDKxaRTZE9v1JRuuzi4JymQSqJuAIrtuwpZfOYFChTYkkR0NY0WRy5cvz5s3&#10;b+HChZU3dVwLLOzCcW14Je3qlFDO45WAtRAJSEAC0yegH2T6DC1hhAQKFdpQRXYOhG98LDMyCruw&#10;TCETnsZ5fMIHgM2XgASaScDJuZn9olUlCRQqtFpENkHYhw8fJiAEj/XFixffeeedruYSnL179+6S&#10;LZnYZIVdOLFkyjfcebw8K1NKQAISGBoBJ+ehobaiOggUKrRaRDYvTn/++edfffVVlsfm9el/+MMf&#10;eMyxs3m8AHLfvn11NHucyizswnFqrG2RgAQkIIHJIaDInpy+HsuWFiq0WkT2uXPnTpw4ceedd8YK&#10;fazWx+ser7zyyhxi1hhZu3btWHKvsFGFXVhhXRYlAQlIQAISGBoBRfbQUFtRHQQKFVotIjvXEpzZ&#10;XdfDnmp/HSDaW2ZhF7a3aVouAQlIQAKTTECRPcm9PwZtL1RowxDZXTmqsEsOr8IuLFmOySQgAQlI&#10;QAKNIqDIblR3aEy/BAoVWu1vfERMEy7Safcrr7zC85H9tsf0EpCABCQgAQlIQAISaD6BekU2CjsQ&#10;8CW3XXfddS4t0vzxMa4WcvWZtnFto+2SgAQkIAEJSGCEBGoU2bzl8d577505c+bdd9/NZ25bt27d&#10;ggULRthyq5aABCQgAQlIQAISkEBNBGqPyT5w4MAXX3yxdOnSXANmzZq1evXqrg9E1tTUlhZbGPHT&#10;0naN1mwDAUfL39olIAEJQMCp2GHQagKFCq12kU2UCEv1XXXVVStXrmw1ylEZX9iFozKs1fU6s7e6&#10;+zReAhIYDwJOxePRjxPbikKFVrvI5t3pS5YsWb58OStnT2w3TKfhhV04ncInNq8z+8R2vQ2XgASa&#10;Q8CpuDl9oSUDEChUaDXGZIe5vFkdhf2Pf/yj0/r0WOQADRtaFl6swwss4yE5vky1Igpvj9+7d296&#10;li6XbOPGjdkn7VasWDE0+61IAhKQgAQkIAEJSGD4BGoX2URds4Tf2bNnUavZBUZQpW+99dbwG9xv&#10;jdu3b7/mmmsuX778888/E/HC85r45jsL2bJly/fffx/JTp06xcIpBKNHMlp96NChw4cP81dsOvX7&#10;7YXK06e+4EvlhVugBCQgAQlIQAISqF1kI0kXLVqENuUzu8DI3LlzWX6k4R2A8ehjBHQ8oLlp0ya8&#10;8lww5MymIST785//HMmWLVt23333vfjii5GMqws+b7jhhoY3VvMkIAEJSEACEpCABKoiULvIXrx4&#10;8c6dO/fv3/9qx4aHuKpm1FRO6GmuB1L5rIjS6YfGw41DlJZ2NYNCkOZT/VuT5RYrAQlIQAISkIAE&#10;JDBCArWLbNq2fv36zZs34wbObbh+R9jyMlVfunQJfZxdZ/Dqq6/+7rvvCvO+/fbbyPFI9tVXX/G5&#10;a9euCMvmC6EyhSWYQAISkIAEJCABCUigvQSGIbIJnwhAEZOdYDXfufvll192du3HH3/cu7+Jxv76&#10;668J5o5kCG5eu8PPiANmyXDiT1rx0Gd7h7WWS0ACEpCABCQggdESGIbIpoUEN+PBjZhs1ujgUchW&#10;qMzrr7++s3tuvvnmHn3GuiJoaFZTmTNnTiR745ct/bzjjjsI4P7ggw+mKiS7Dkl2eaPRDhRrl4AE&#10;JCABCdRHIHfu8+fwCdTXuRNb8jBENs8FslT2448/vvWXDdbseeihh5qvs3kt5cmTJ7N2soRIj1By&#10;FDaPeLK6SA8n/ZVXXgmBH3/8caoxl134wrUvJvbItOESkIAEJCCBYRLQr1c57WGI7B07dvDQ44UL&#10;F/Zltr///e+vvPJK5e2ptsBYEiSWB4nt008/ZZmUzloIs8ZVf/DgQd4hn8JjSIZAZ9Rml82GA/vn&#10;z59framWJgEJSEACEmgXAR1Jjeovu6Py7qj9jY8ffvjhZ599xiOPnaYTNNJ1f+WNnE6BvEfmpptu&#10;QkDz+GM4qpHRvGEnWyZK+t5772UPi6iksJCUgBBtwrJfeumleICSd9aw3giXGyWtKnyfUMlyTCYB&#10;CUhAAhKQgAQkUBWBQoU2DE/2jTfe2LU9PFbY/IgR3PAsJ0IoOSh5xcyxY8eSwo5XPNIE3qpDmDUb&#10;i/1lg6jCBc7KKvfff3+UwDZ79uzyCruqcWA5EpCABCQgAQlIQALDJFC7Jzt8tw8//HCuVbixicxu&#10;u9zEz51c1DV1W+F1Uk31jn2xXYPPCm+WpVyFKcceoA2UgAQkIAEJTDKBQoU2DJFNlAXBymvWrMGJ&#10;S2ecPn366NGjPFDIA4LZ8OXW9RNLpjz66KOsHFKr5YVdWGvtY1z4NEV2kFFqj/EIsWkSkIAEJCCB&#10;HgQKFdowRDb24bR+9tlnCagIWzds2EAYRqsVNq3AGf/rX/+a1z3WOgQLu7DW2se78E6dXSiac1kK&#10;0483QFsnAQlIQAISmFgChQptSCI7OoCHIPmcN29e7sHBie2eMg0v7MIyhZimQgJZna3IrhCsRUlA&#10;AhKQgARaRKBQoQ3jwUd4ETHCO2hu/WXj3YdteRlNi3paUyUgAQlIQAISkIAEmkNgGJ5s1rDjJYjL&#10;ly9fv359vEORsGwWnO664F1z0DTEksLrpIbYOTlm6MmenL62pRKQgAQkIIGpCBQqtNpFNsvY8fYW&#10;9PQ999wTC0XHxlODhw8f7lx1xL7MESjsQolJQAISkIAEJCABCQyZQKFCqz1c5Pz587SZJx2zCps9&#10;vHicxUaav072kDvM6iQgAQlIQAISkIAExoBA7SKbJURQ2JcvX+4NS7U9BoPJJkhAAhKQgAQkIAEJ&#10;BIHaRTZ1PPbYY6+//vrFixdR0mmLlUbYYg8rZ9slEpCABCQgAQlIQAISGA8CtcdkE3u9ZMmSQlhb&#10;t25t+9sfC9s4WILCiJ/BijWXBCQgAQlIQAISkMDABAoVWu0iG9N37drFs4/xusepNtYb2b1798Dt&#10;HOOMhV04xm23aRKQgAQkIAEJSKCZBAoV2jBENpEhhS93xOHNo5DNhDhaqwq7cLTmWbsEJCABCUhA&#10;AhKYQAKFCm0YIjtxj6cbc8uMTGCv9NXkwi7sqzQTS0ACEpCABCQgAQlMn0ChQhvGg480A0c1QSMz&#10;f9l49aNvfJx+11qCBCQgAQlIQAISkEBjCQzDk338+PFVq1aBgKcbsyCefPJJvdqFI6PwOqmwBBNI&#10;QAISkIAEJCABCVRLoFChDUNkr1ix4sEHH7zjjjvmzJmTmodv+7333tu8eXO1DR6/0gq7cPya3PAW&#10;+Vr1hneQ5klAAhKQgASGQKBQodUeLsJTjyjsTZs2ZRU2LY83Pg4BgVVIoD4CWcFdXy2WLAEJSEAC&#10;EpBA6wjULrIhcuONN3bl8uWXX/qix9aNGA2WgAQkIAEJSEACEigkULvIZvG+rm9z5NnHs2fPGpNd&#10;2EMmkIAEJCABCUhAAhJoHYFhxGQfOXLk4MGDa9asifgQ3juD7D558uSpU6cK189uHdDKDS6M+Km8&#10;RgssJGBYdiEiE0hAAhKQgATGm0ChQhuGyAYxC4w8++yzhw4dCtwbNmzYsWOHCrvM4CvswjKFmEYC&#10;EpCABCQgAQlIoEIChQptGCIbT/ZVV121cuVKVhS5fPnyvHnzFi5cWGEjx7uowi4c7+bbOglIQAIS&#10;kIAEJNBAAoUKrXaRjbBesmTJ8uXLT5w40UBAzTepsAub3wQtlIAEJCABCUhAAmNGoFCh1f7gI05r&#10;FPY//vGPTrIuLTJmo83mSEACEpCABCQgAQkEgdpFNuuHxEIi586dQ1Wn7eLFi2+99ZbdIIGxIcAV&#10;bdrGplE2RAISkIAEJCCBwQgMKVykq3G8ZX3fvn2D2T05uQpvRkwOioa31CVHGt5BmicBCUhAAhKo&#10;kEChQqtdZNOYXbt2LVq0qPP9jqzlt3v37gpbO5ZFFXbhWLa6jY1SZLex17RZAhKQgAQkMBiBQoU2&#10;DJHNm9W7rtbHM5G8XH2whk1OrsIunBwUDW9peZFdPmXDm6x5EpCABCQggYklUKjQahfZBGH7Wsfp&#10;jL/CLpxO4eatkEB56Vw+ZYXmWZQEJCABCUhAAhUSKFRoNT74yAtoNm7cOHPmTD5ZKrvCVlmUBMaG&#10;QDwrOTbNsSESkIAEJCABCQSBujzZhIjceuutWcrHjh3jfTRy75dA4XVSvwWavlYCZfqrU1X//PPP&#10;tVpl4RKQgAQkIAEJVEug8Ixfl8jmYcdPP/30/vvvnz9//jfffHP48GEa5loiA/RuYRcOUKZZmkDA&#10;oJEm9II2SEACEpCABAYjUKjQ6hLZ27Zte/LJJ1M0NpHZ995770svvWR8dr8dWdiF/RZo+oYQUGQ3&#10;pCM0QwISkIAEJDAAgUKFVktMNpL6d7/7XVZP853I7FwDeD3NAE0yiwQkIAEJSEACEpCABBpOoBaR&#10;TZs7V8VmZ86NzTrZDaejeRKojwBx2GmrrxZLloAEJCABCUhgJARqCRfBk/2HP/zh5ptvzjbp/Pnz&#10;8+bNyzXSKO3CXi+8GVFYggkkIAEJSEACEpCABKolUKjQ6hLZrNxX2BJfq16IiASFXVimENNIQAIS&#10;kIAEJCABCVRIoFCh1RUusn///ss9twsXLriiX4U9bVFjQCDWzE7bGLTIJkhAAhKQgAQmlkAtnmxo&#10;lnllepk0E9sxqeGF10kiGhsCufWzXTx7bHrWhkhAAhKQwPgRKFRodYns8UM5qhYVduGoDLPeygko&#10;sitHaoESkIAEJCCBmggUKrS6wkVqao/FSmByCPjG9cnpa1sqAQlIQALjR0CRPX59aovaSsAV/dra&#10;c9otAQlIQAIS6CCgyHZQSKBxBFxCu3FdokESkIAEJCCBPgkosvsEZnIJSEACEpCABCQgAQkUEVBk&#10;FxHyfwlIQAISkIAEJCABCfRJQJHdJzCTS0ACEpCABCQgAQlIoIiAIruIkP9LQAISkIAEJCABCUig&#10;TwKK7D6BmVwCEpCABCQgAQlIQAJFBBTZRYT8XwIjJZB717qLZ4+0N6xcAhKQgAQkUJaAIrssKdNJ&#10;QAISkIAEJCABCUigJAFFdklQJpOABCQgAQlIQAISkEBZAlfw2oveaQvfzF62KtMNRED+A2EzkwQk&#10;IAEJSEACEqiRQKFC05NdI32LloAEJCABCUhAAhKYTAKK7Mnsd1s9bgSyz0eOW9tsjwQkIAEJSKCF&#10;BBTZLew0TZaABCQgAQlIQAISaDYBRXaz+0frJCABCUhAAhKQgARaSECR3cJO02QJSEACEpCABCQg&#10;gWYTUGQ3u3+0TgISkIAEJCABCUighQQU2S3sNE2WwEAEur48kp0DFWYmCUhAAhKQgAR6EVBkOz4k&#10;IAEJSEACEpCABCRQMQFFdsVALU4CIyHAW6XSNhIDrFQCEpCABCQggSwBRbbjQQISkIAEJCABCUhA&#10;AhUT8LXqFQOtvLjCl3ZWXqMFSkACEpCABCQgAQn0JlCo0PRkO4QkIIE8Ad8f6ZiQgAQkIAEJTJOA&#10;InuaAM0uAQlIQAISkIAEJCCBPAFFtmNCAhKQgAQkIAEJSEACFRNQZFcM1OIkIAEJSEACEpCABCSg&#10;yHYMSEACEpCABCQgAQlIoGICri5SMdDKiyt8drXyGi1QAtnXQLL8dlcgXV8VOVXibAmDZRwsF/UO&#10;lnGwXI4cCUhAAhKYHAKFCk1P9uQMBlsqAQlIQAISkIAEJDAkAorsIYG2Ggm0iIDvj2xRZ2mqBCQg&#10;AQk0k4Aiu5n9olUSkIAEJCABCUhAAi0mYEx20zuvMOKn6Q3QPglIQAISkIAEJDB2BAoVmp7ssetz&#10;GyQBCUhAAhKQgAQkMGoCiuxh9MBrr72W3lN94MCBixcvDqNW65CABCQgAQlIQAISGBEBRXbt4I8c&#10;OfLMM88cO3aMh8kuXLjw9ttvP/XUU7XXagUSkIAEJCABCUhAAqMjoMiunf2JEyfWr1+/cuVKapoz&#10;Z879999/9OjR2mu1AglIQAISkIAEJCCB0RFQZNfOHkl9/fXXp2puuOGGkydPnjlzpvaKrUACEpCA&#10;BCQgAQlIYEQEFNn1gv/pp5+Q1LNmzUrVzJgxg++XL1+ut2JLl4AEJCABCUhAAhIYHQFFdr3sCcLu&#10;WsE333xTb8WWLgEJVE0gPb7c9aXrVddmeRKQgAQk0G4CrpNdb//hyZ45c+bhw4fXrl0bNZ07d27R&#10;okWnTp1atmxZ17o9f9fbJZYuAQlIQAISkEBTCbBKRFNNy9tVuE62Irv2rlyxYsWDDz64adOmqIlo&#10;7CVLlnzyySeLFy8uU3dhF5YpZJhp2mVwu6yNfmydze0yuF3WOh6GMLm1a0i0y1oHsAM4R6BdA7jQ&#10;WsNFah/hq1evPn36dKrm7NmzfJ83b17tFVuBBCQgAQlIQAISkMCICCiyawePJ/vxxx8/fvw4NfEa&#10;GkJH9uzZw1p+tVdsBRKQgAQkIAEJSEACIyKgyK4dPNHY+/fvX7VqFbcV5s6de8011/ztb3+rvVYr&#10;kIAEJCABCUhAAhIYHQFjskfHvlzNhRE/5YoZXqp2Gdwua6MXW2dzuwxul7WOhyFMbe0aEu2y1gHs&#10;AM4RaNcALrRWkT2EEW4VEpCABCQgAQlIQAJjRaBQZBsuMlb9bWMkIAEJSEACEpCABJpAQJHdhF7Q&#10;BglIQAISkIAEJCCBsSKgyB6r7rQxEpCABCQgAQlIQAJNIKDIbkIvaIMEJCABCUhAAhKQwFgRUGSP&#10;VXfaGAlIQAISkIAEJCCBJhBQZDehF7RBAhKQgAQkIAEJSGCsCCiyx6o7bYwEJCABCUhAAhKQQBMI&#10;KLKb0AvaIAEJSEACEpCABCQwVgQU2WPVnTZGAhKQgAQkIAEJSKAJBBTZTeiF7jacO3du27ZtvE+I&#10;jS9Hjhxprq2/WIbBu3btCoP58tNPPzXT4AMHDsAza9vFixf37t0blrM1DTXmrVix4sMPP8zanKWN&#10;8U2gjYVpAGzcuPH48eOdAwA7+QuDmzA26GjA0uN85jod4+OvGMw5+CMxnmGQPb74mTUDgwEbBr/2&#10;2msjsbBHpeDFMAZtSlNmtIyqFV1HaTSBbaqxPXxrmcrSrBVfsoTDnjNnzjRnTusxShm0qS20Kze8&#10;h882amQkpFMDZ40c3jQkmCu6TnfDNDsZM9WQyBJuwikjTbBZg9OpIUueea9zYA+T7XTqUmRPh169&#10;ebdv337NNddcvnz5559/Xrly5bp165gu661yGqUzJ27atInDBmsvXLjw3Xff7d69exrl1ZWViWbL&#10;li250tnz/fffB+pTp05hObN8XRb0WS5gMe/kyZPZfExADI+gzYbxDz30UJ8FV5ycSfDWW29dtGhR&#10;mHT//fevWrWq88QD20OHDlVc90DFcU7imHr22Wexlk++J51NWzD+wQcfjLZQ/AMPPDBQJVVminGb&#10;TMoOYzjv2LHjqaeeigH8zDPPNOpCkYkLvFkWJUdLlfj6KatzlMLz4MGDMUU89thjDI8mXHd99NFH&#10;e/bsiSER28KFC3MTxaOPPtpP02tM22OUgpdBe+zYsTh9vP322wzmGk0pXXTMq8GW0zGzbnJncI44&#10;fPhwDAlUIENitCfotWvXZkcCGJcvX75///4YEojXN95444svvgjCZ8+eHfkp48SJE1mDMRWDOXFE&#10;53AMcl6LBJzpUBdNcCSVHjiZhNlGdv2eRlhhShNUSOCTTz6BfBwSsTH+OKQrrKLaojhCNmzYkMpk&#10;usR+DuZqa5lOaYiPnTt3hp1bt27NmQrwtCeO9unUVVXeV199FVM5jwIT+3M2p+ERtLOjpSoDypfT&#10;CQ3OAM+WwABmJ2xzyqB8LRWmxJKsGZiaRgV2ZgdAHIzZEVKhGSWLynVxmJSGRK4tuYOxZBU1JUOF&#10;YB5bdoiWGS012VNYbNdRmiOc+1lYZk0JCk8KjOog34RzR49Rip3ZgzF3ANZEr7DY3EHH6QyS6Uog&#10;R5XWMaoLyxxaAmazNKGF5dkxEE0b7ZyWRRH2BFu2nMGd9g8NY2FFhQpZT/YgVyZDyMOFJrXMnTs3&#10;1bV69Wqu/IZQ9WBV4HtYs2ZNyovrndE5Z86cwUqrI9dnn32GhZs3b543b162/DB18eLFdVQ6nTK5&#10;cD99+vSTTz5J1/cu56qrrppORZXkBWzv8RnuTLyAlVQ3/ULw6zz88MNdy6EhN998c/qLsYGaiUNy&#10;VFuM0pyfMozhXgc3B2677bZkG31B60Zlaq5ePFI33XRTclDFv4WjZVTGlxyluTlkJNZiKje4brjh&#10;hqlqxz386aefNuSI6z1Kjx49ev3116eG0CiaNlrHMMZAD+mcDjpOZxyDHIn89b//9//m8/bbb082&#10;c8QxqkcyEjorpeuff/75v/71r/FXWI6ruyHmdZrBvUQuCYJt53bllVc21vJCwxTZhYhGk+DSpUuc&#10;12fMmJGqv/rqq4nBGI01RbUiBznNX3fddSl8rYEx2dxvmuoYzrWPC4ZCXVuEpIL/6X0ESnYMpEJR&#10;VMz+SPDYwymKGaqrAqvAjoGKIB6AIcFtvsjNCOG2Na6UBl7MYB7npMcff5wREtZyoHVqFw7JgUhU&#10;nwm98vTTT9Pjy5Yto/R///vffHKhlSK2mxOTHToPw3pTyI2W6pGVK7HHKOUi4f33348b1liLghn5&#10;FPHtt99izMsvvxwhrUQMZyNY0tVC1wmkHI8qU/UYpVBFUs+aNSvVFzZzD6RKC/ovi2gcZHSKdc7G&#10;ZP/Xf/0XJ2gaFQ9CNCEmO9s+Qpu4MxDzQ9ftgw8+wP6GzMYQ5mRBwFsylasCbm4krw0nOKwd+RHX&#10;/wj67xyK7MG41Z7ryy+/7Kzj448/rr3iaVSAIkT8xe0VLglGHvI1WFOItPv666+JvRss+3BycRIi&#10;ShjHcJxfH3nkkewMNRwbetfyxBNPoAKT7yTcmQ10pcRjYZBkTv/tb38bjep6oHU9JIePGsHKDS4s&#10;zEU5v/DCC0Rpc+ghTQh+bcJDBeV1Xm60DJ9q1NhjlDJ08V7PnDmT0cKDB70VzHDs5+qFitavXx9T&#10;Lm5LHooI729jr2m7jtIIBujcvvnmm+GQ7FHLm2++ydV1EOaI4zo8+0Qm/7700kv8xWUtM/DIn32M&#10;hoRm7SFJsZNTBgfdyPGGAVwSdDqJOAWjreMEB3nmvYZcLvYLTZHdL7Ehpc/eO0tVZm9hD8mOfqrh&#10;QbHkKr7rrrtw9jRk0infCKYnlMo//vGPRgW6dNofjxClIGw8xMz+zXn+mhsa58+fJ9AlTfpl3Jnl&#10;u6nClPhy0mXhn/70pziDdj3Quh6SFVpSsiiEYJzUc4/norHiVganIs5JDOPRrs9QXuflRktJDpUn&#10;6+10x4vJzY0YKlzGEDs08hVyCE7AmOSt5At3t9577z3INPaatusozUZFZrt1/vz5lfdyvwUyFaQb&#10;XOEjyD63nZQfhx5XO8Q89Ft+HelxADMSpnJjc5rg3MEpo+R93ToszJbJZSFIE+T4i7mL2Ri8ccRx&#10;pmNIN+ph7vJYFNnlWQ01JffOuIOWfZyWJ215unmoRpSujPM6d3Oy9/ti3vzxxx9LlzH6hLHcBA+T&#10;NeQmWg8iaCwcFSk+JGb/f/7zn6OH+KtfMTNyY51ngJLjIdZqCC8gGwMbPwpfGvW0OPEAGIblMORA&#10;64zAzg7vkXOm6++7774XX3wRSwDLZzZKONTJaO+244Wi09PNlvC74wPOhbJ0jpZRse0xSgnDwGWQ&#10;bh3EZQxjeLSXMZ2gGAPIEVQUsU9scbjBnJQYnFu3dMice4zSOH1kw7FiZogsI9yYB3JhY2juH374&#10;AZNiNsj6VrkI5xboCK2NqhmTdD1BLF0tYSQjZ3GHNeemIpeF9H72kRIsf+edd/hMRsY1DA7vkeMd&#10;wABF9gDQhpElju2sbxJfYEyXzdzQfF999VWyLSzv8VBOo1oRKxBzDHOK6hHH1iibCchplD0Ywwwe&#10;kzu3ULO3AnJLNaXVRUZ7+48wys7Y5XiElL+yESMMZvT3aJ8ujSW9c5clCxYswNp4LvPzzz9P44H7&#10;7OwZbYx+bkExPGeYx/GVXFZTjZZRjerCUTra4dqJBdGcC3Zn0C5dupR+D/9f8gKSF/779u0bFdvC&#10;UcrpIz1hQuK4xB3506UccXHVnTYIL1myJE5tzAnZqyzsb0LQcMS+33LLLZ19zb0XAoqIEsm5jUc4&#10;KqiawHe4Ne3gqpCJIrtCmFUWxYmTOz481BKn1Yiy+uMf/1hlHZWW9ec//5k71Ol5cOZ0oqya7xKG&#10;AYSxnGuYtKRopWBqKYxZktk/PefE8GDG//3vf19LZeUKpeuZwQm8nuphzXLFDC8VnmAWBEinSS6x&#10;OOLCoYJSgWcKa44V8UZ7dzXWMXjrrbcCELofN3ZasgOxxa3qmCv45OjDWTU8lP3X1K7RwoU3s9nr&#10;r78eDQ3CBPGPNqiMSQCfZZpy42b6nXfe2X9vDClHj1GKnKUtEV7IIQleot5HixdLQjSnKIX4Ejs5&#10;tTEA0mLeHI/cusHbOiSUU1cTgeyd1yfA594L92lHO491Gs51S6f38I477siSBy/h77kVikaOuqwB&#10;2Uvert8pqDCNCeogwPHAzB4diV8qLSFZR12VlJk1mCkyVulv4JZdQBTzWIu669Ey2mWns9wAi4XZ&#10;dbL5l/EQK+CyMd3n/h0+9jRWszC7LjfekHWyQRTu1dhQ0tkRGyv1xl80rQmDARvo6GRSbkLIGtyE&#10;RZFzIzB5smN/+dEy/JEcNeZGKWMjlquPjUljVIZl681NAl3fS8CwweCGDIkeo5QDMOFlnDfk9AHS&#10;dNDxJTcPJJuZihtygu76koc4g3RuIx8VPRbAzk534B25qVMd71DtPRVcwd9d6aedBHUVpuldgv9K&#10;QAISkIAEJCABCUhgnAgUKmTDRcapu22LBCQgAQlIQAISkEAjCCiyG9ENGiEBCUhAAhKQgAQkME4E&#10;FNnj1Ju2RQISkIAEJCABCUigEQQU2Y3oBo2QgAQkIAEJSEACEhgnAorscepN2yIBCUhAAhKQgAQk&#10;0AgCiuxGdINGSEACEpCABCQgAQmMEwFF9jj1pm2RgAQkIAEJSEACEmgEAUV2I7pBIyQgAQlIQAIS&#10;kIAExomAInucetO2SEACEpCABCQgAQk0goAiuxHdoBESkIAEJCABCUhAAuNEQJE9Tr1pWyQgAQlI&#10;QAISkIAEGkFAkd2IbtAICUhAAhKQgAQkIIFxIqDIHqfetC0SkIAEJCABCUhAAo0goMhuRDdohAQk&#10;IAEJSEACEpDAOBFQZI9Tb9oWCUhAAhKQgAQkIIFGEFBkN6IbNEICEpCABCQgAQlIYJwIKLLHqTdt&#10;iwQkIAEJSEACEpBAIwgoshvRDRohAQlIQAISkIAEJDBOBBTZ49SbtkUCEpCABCQgAQlIoBEEFNmN&#10;6AaNkIAEJCABCUhAAhIYJwKK7HHqTdsiAQlIQAISkIAEJNAIAorsRnSDRkhAAhKQgAQkIAEJjBMB&#10;RfY49aZtkcCwCfz0008rVqw4cODAsCv+1a8+/PDDK6644vjx48Ovuqoaz507BzpaAcaqyoxyXnvt&#10;Nfrl4sWLFRa77ZetwgJzRWEzW33l9ygZ/kGMHilpwJEjR0ZlbUkLTSYBCYycgCJ75F2gARJoIgHU&#10;BuKvx9ZqddsQ4ps2bdqyZUtDjOk0Ax1ZXnROsxW7du368ssvATLNcvrKnhq4e/fuu+++++TJk+Wz&#10;r127FoMxu/ILpPI2mFICEmg4AUV2wztI8yQwMgJbt269fPnyz79sfF++fHl8Z9u5c+ePP/6IZTNm&#10;zDhx4sTmzZuHb+WyZcuwZOXKlcOvuqoaQQfYqkrLloNapfA5c+ZMp/CDBw9ms+/7ZZtOgVPlRaou&#10;WrTo4YcfrqPwHmWmBiKy9+/f32/tGIzZ5O03o+klIIEJIaDInpCOtpkS6JsAQg0N3TXb9u3b+y7O&#10;DK0isHfv3kOHDg3BZG6JfPrpp8O/Tss1cPbs2QM0FrMxHo/4AHnNIgEJjD0BRfbYd7ENlMAgBBYu&#10;XNjDSYyLlNvllIu8wA2ZglP5SdgunwRMb9y4kWgT/iVZ+sm/2dvrCKxIRjjsVPEnpKeQKIrohSRo&#10;qJS8lEz52Zha9keUS7ZAEiCqYj/lZIOVy9hAGnJRAl86G5UrM0EgMe3i31zMOglif2dQL4ZFY1N7&#10;o/OyDSR7JAgU6SfmRWIKCQiBms/OsB8MiH9T9qydFPXII4/wL57aKAfO7MzFZEdAORsdkWgX9kVu&#10;OD777LNkTzv7amnkSjwTk7Q/RmNnR3Q2MBnQdfxEv8egyvXa/fffn3P5D3K8mUcCEhhLAun+71Rf&#10;aHVhGhNIQALjTSAXLhKNPXbsWMyKr776Kj8PHz4cPwkm4S/2sD9+8ldKz335yM5O/oqIFL6Q8tSp&#10;U50Y9+zZE1lImYpKN/cjSwq6IPGFCxdy8S1kJEEUwr/EvWzYsKG8DVQR7aIQ2kU5ZP/iiy/YE+36&#10;5JNP+B7lR5MjcdgWppIm1YgBZA8CfOffgBC2RZl8D+aRMviw0cDsHn5mawnsmBeJo1g+o4NiC3si&#10;ZXRZ2BbfY39qSNSFMalRqRzMw6r4GeaF5b37ImWPL4Eu2+99tTSaQ43R6dEEmCT7e3RE9FQ0MKXv&#10;On5IQ0dEFfDJxk11bUKujf6UgATGlQBzSO+mFQvowiLGlZ3tkoAEsooqpy2yIilpuJDdIbbYQokm&#10;VY3a42dSZklBppTpryz5pDsjWSo8FFXSZ6Edc5opfmJeUtW5nyVtCJWJmEuGRdOSdKacZHwOQmj0&#10;MBsC2eawJwRxqGEUXtbOEKCp0lwDc5o4WwtFhVRNIfXJ7LAte52TujV72ZBEZ+LJHlImY6L20J3R&#10;LiwnQdTYoy9yx1SunPi3fEvD5nRhkBoeo6JHR3Q2sKvmTtdC2X5J9FLbsSF7GZNroz8lIIFxJVCo&#10;kA0XCQeNmwQkMAiBXND2VVdd1VnKDz/8kN353Xff8fPMmTMs5hDRCGx8YefRo0c7s69evXrdunXc&#10;3ydWhCCWCFPp3HrE1L7xxhu33357ykKsOXv6suHKK68k/Q033JAKwRJOG4sXL46AGdoS7WLrCiH+&#10;ooGkXLp0aSpn3rx56fubb76ZtZPC0XbPP/98xHV0bWA8fpq2S5cuxferr766ExFhJDt27KDMFAAN&#10;TJ6PJCUhEBFnn0roCjntJBeSOj1YyTBYs2YNTYsLg/LxzZE+8KatfEtPnz5Nrt/85jcpL2bw/bPP&#10;PuvdEb1bl/uXfic8nZiWiM/JhY/TdlCw0khfZZpYAhKYBAKK7EnoZdsogcYRCK92coWGnyMEX25D&#10;wuKXJUQYIT7Yimlff/31999/31lyeRu64otAc2xev359RH0Ubl999RVp5s6d25mSS4jOJeRuuumm&#10;oFRYcpkEjz76KFU89thj2cQRk82FEPq7TCGRpvNy6LrrrmP/N998U76Q6acMjZ7drr32Wn5WK3m5&#10;2sEpzijiYi/CsjstP3v27PSbYwkSkMCYEVBkj1mH2hwJtInA+++/X2gunkJWSePGPVL78ccff+ih&#10;hwqz5BIsWLCAjFMt+VzGhs4a8cTfeuutPPSGbSwm2JdJXS2ZOXMmhXQag3zHa95X+V0T85AiTnHC&#10;M5CMKQEKG+GIVMU7m/WpF1YHUvR658tuss7+wkKmnyB83p9//nmuqCVLlky/8GwJPATM1VTE0K9a&#10;tSoet81uQ254ta2zNAlIoCYCiuyawFqsBCTQiwAyCL2Cwssuf9b1zZGxE6GJnCXyNYVPlOcbIQRP&#10;PPFEEoWIJFRyeRs663rvvffYSShLeTNIGZ7pf/3rX525CL0g4pmwhKyAY3k43OTZxIO9+oTG8tYb&#10;rlJywTYsi0GlWdldsjmxHsg777yT0uOkJxCl36JCDf/nP//prLdMS+PyJrvcx7fffsuebEBOyRb1&#10;SEaPRKdA791332XcRjhKbNjJ9cb1118//YosQQISGDMCiuwx61CbI4FaCJw/fz70RK702J9uoIf4&#10;SDfx4990Jz3CHthJOfinY3W/uAUfW9dg3I8++igtTkcMLqIwAsEjejjJnbAhamSLgIGI2b3nnnsQ&#10;Rqhz4jSiIgQ3crC8DdGibMxJREdE1ES6TsAGvNRhUgpujgiKKAGHKPbzcsG0+t7HH3/MftzY6GAC&#10;ObDzhRdeiIsB0hCigLM8WhQNTDCj/Fwt0d6ULCqFNoEiKOAAHhuXLuxH9GMANvP9n//8Z/wVmnXW&#10;rFl8wjNeixhdT+L4Qlw7DXnmmWdCffL54osvPvDAA1lTu/ZFMiC+hAP43//+d3Z/+ZYisnkMkZ4N&#10;nrF2IXvC99+jIzob2GP8kJgBEy2NqJ4bb7wxGRz3JX7961/nmuZPCUhAAq4uMq7PvNouCVRDgCUv&#10;shNldoWNtGYfCdifVq+Ln9l/0Y5pIbwoLZahSGvYsSctG9K5AEWsm0aatORf1irqzb43kXJyPykQ&#10;fZ/WhuNLNha80Ias5WktjlhPMEwilCXswc4sBHbmfsZCHMkS0sdCeGl9jIiKCURZO7Mtosxs83O1&#10;xMJ/qcswPteD6S8sobpY3iSWruN7rE4YxOIvbItFPLIZoyGp5LReIfsL+yLXv9SSXa+jr5ZGUWmk&#10;ZVduKeyIbAN72wxDLleiX6giu5hJ1J5de6Sao85SJCCBNhBgTuht5hX83ftSA69PYRovViQgAQlI&#10;QAIDEMCFzPtoXnrppaleLzpAmcPMQuQMdxumWvRmmJZYlwQkMGQChQrZcJEh94jVSUACEpDA/yVA&#10;CA1RK88991wboRCmgvEq7Db2nTZLYAgEir3UhTp9CFZahQQkIAEJjDGBiBfn2dYWtZG4dh4YePLJ&#10;J1vqg28Rak2VQDMJFCpkRXYzO06rJCABCUwWAbzCPMfJI5WtaDbWsqBK7sU0rbBcIyUggaoIKLKr&#10;Imk5EpCABCQgAQlIQAIS+B8ChSLbmGzHigQkIAEJSEACEpCABComoMiuGKjFSUACEpCABCQgAQlI&#10;QJHtGJCABCQgAQlIQAISkEDFBBTZFQO1OAlIQAISkIAEJCABCSiyHQMSkIAEJCABCUhAAhKomIAi&#10;u2KgFicBCUhAAhKQgAQkIAFFtmNAAhKQgAQkIAEJSEACFRNQZFcM1OIkIAEJSEACEpCABCSgyHYM&#10;SEACEpCABCQgAQlIoGICiuyKgVqcBCQgAQlIQAISkIAEFNmOAQlIQAISkIAEJCABCVRMQJFdMVCL&#10;k4AEJCABCUhAAhKQgCLbMSABCUhAAhKQgAQkIIGKCSiyKwZqcRKQgAQkIAEJSEACElBkOwYkIAEJ&#10;SEACEpCABCRQMQFFdsVALU4CEpCABCQgAQlIQAJNFNk//fTTihUrDhw4YPdIQAISkIAEJCABCUig&#10;jQQqE9nbtm27omNDKF+8eLEMl5ok9WuvvVamdtNIQAISkIAEJCABCUigQgKViex9+/Z98cUXWPbq&#10;q6/+/Mt2+PDhF1988U9/+lOhzj537hwpU6tmzJhx4sSJzZs3T7OdR44c+fLLL6dZiNklIAEJSEAC&#10;EpCABCTQL4HKRDYVz507N1v92rVrd+3adfLkyYMHD/Ywi+CQJ554ol+7C9Mj3Hfv3l2YzAQSkIAE&#10;JCABCUhAAhKonECVIrvTuKVLl7Lz7Nmz8dfevXsjooSQa9zM7EFhP/TQQ88//zxanP3EnLCTv1Dn&#10;2UgPFDN7Im/az06CTCiKQuLfjRs3spMS+Ny0aRNlPvLIIynL8ePHowS+GEZS+UiyQAlIQAISkIAE&#10;JCCBRKBekf35559T0zXXXBMK+/333798+TKRJKtXr163bh1hJESGEGeydevW5cuXs5/vKGD+evzx&#10;x5OJZ86c2b59+5YtWyIE5e6770YiI6wXLVrETpK98sorOK0vXLjw9ddf79+/nz0LFy589913+bJn&#10;zx5yIbiR3Tt27CANP9n/zDPPNHMQwITLhtw1AD/j8oCLkLiKaMjG5RDWhm1c8NApWcNoC5Zz5RMX&#10;VA3cshdvjM8GWpgzKV1PApwLyxzwJtvf/MGQ6DFoYduK8ZDtcQ7AOBIba/mHH34Yj+4wJ/C9scOV&#10;sZp8Oo2du3L00lSM5YXxmc0h3xaz2zgkOnu5Ra1o/mxW/iCqXmSjkuPczzSKruXLn//85zDopptu&#10;QlXzBWXG5/nz5zsNXbly5SeffJLd//LLL99///3oZnYSgoIcRyJTDnJ5w4YN7Izo7Tlz5tx8881H&#10;jx7t2vjTp08vWLCANPxLFffdd195RsNM+eijj+KAz9bIKf/GG2+ksVwhsJ/rjWHa06MuDLt06RLR&#10;83HxwwUPNyWy6dnzxhtvHDp0qCEG58xgxuHqi6GI/TxOwBVg3Ehp8vbcc88xADD41KlTDHV+Ntna&#10;Fg2GZCoahRkse5HfCsKY/dFHH4UL4/vvv+dn08zGV3LrrbfiQMFCzgt8Z0/TjMQeTl5MXFdffXVM&#10;ucQ6Nl9nYyFuJiZkbObuMfa34vK7LWa3cUh0HlktakXzZ7P+Jq54SLHHRnFFSf7nf6b4XN07d+5E&#10;DWSzM23xZGQkS38lT3akzD1AiarubBJpSJnLmP0ZxoQnmy2EO6IcOViyOcNPhm1x2ZAeHqWZWYP5&#10;zr/R9pFvOZKg7rSNLmZnM5ljMAMmYWyyqWEkGLNdj/1x/6ctW/MJB8nc1NF8vAGWKS47f+Ym3pG3&#10;gmON00EyI3f0jdy8ZABzb/aw4qDjZ1y9NHPDNizMzrGcRNIZpJk2x1HWFrNbNyS6dnpbWtGK2SxL&#10;uFAhV+/Jzh7eXF4vW7YsSWTuY7LYSKiukpcCXH7h2T127Fhu3IRju/y2ePFiCiGeBFdKhGWXzzuc&#10;lPh1wBK+/7TRTJz36SeeY05U/ba9JvuzhlHF9ddfz+fMmTNrqq7yYt98880bbrghFctAZdLHMV95&#10;RVUVCPBs1/OoQwMdllU11nLKE2AkM3SZ4iILgwSZxc7yJdSdksmNB2/iBmZst912G3sa6MzmNinR&#10;jMnO22+/nRPQVDdI6+ZWpnxsw8LsVLZmzZrGxkOmFrXI7NYNia7Dpi2taP5sVuaozKapXmRPZQGC&#10;gDvyhEpzj75fKz/44IN+s3SmJ0oECRWeiVWrVjUtKPDpp59+7LHHpmomsQ1cohD00lhdhW14pyIg&#10;p/lbXLxxYz1rao9wo0a1iKHLMPjd736Xu85plJEaMzQC6BWGbrY6AvMapQvj2ff58+cnI6+99lq+&#10;p2fih8aqd0U8pMG0EM/rx8aExvkiF8HYEGvDjLAte/l93XXX0YpGPb3TSawtZrdxSHTSblErmj+b&#10;9Xv4D0lkoxEJc+R5l4jJLr+RnvuMLBKCxExxZsRy9ftsB7okVDW6BKHPvPnZZ5+VN6PulIT5c+0x&#10;lUKlvSyPCATGXyXXG5U3h67BtrvuuqvykmsqkHHFGMgJER4SIHC/phqrKpYDgXhWjiZicBt+Hq2q&#10;yZbTg0BcLmYdmSQmpJidzQnM5RYcVs2bNy81JE4Esb85WzwmNGvWrJxJTbsYyJqHbUxlnSfWro88&#10;NQd1W8xu45Do7OW2tKIVs1m/B1GVIjuezOv6/pfwB8QzkSiDdFM+nimJ5Uf4K977GAMiRXT8/e9/&#10;5ycSk1CEeHwebzQFkv7jjz+OjNFsMqYr+FBRHMn8G4t1sBp36Oy4quNpwqlgRS2xRZqpfuYS9Es/&#10;0kdLcbRPlZ0LgwjJRQI20AeP2TyBh2+1IXEsJXshFnFPdwYYijyjiQuwZPZRJXv44YcZDARlcbed&#10;C7PmCKlRAbFeCUhAAhKQQDMJVCayWZmBNfVCDSM9O5/IRuMiCxDKxBXE0nsE30T02/r165E79957&#10;7x//+Ecy4qhjJ4ljtQdiDYmFx58dBIlJePLJJ9EWFEUuNr4Q20elsZAFZoSH78EHH6QQ4sLvvPNO&#10;fhKMQY0k+8tf/kJ8djZYfIR9Q0PefvvtMq+3RGo/9dRTmNq0QBe6jIDs1oUuYDDXLbiEYzm8cKox&#10;FEc4GMpXjbzGeAZ/M+9slG+IKadJILwJucCnqdyE06xr4OzhG85eEE7lWhu4ikoyZn3tUWBX11ol&#10;dVVVSO4mBsV23jeoqq4Ky2mL2W0cEp3d1JZWtGI26/soKHz6mBIL04xZgizEaFrak/uZ4ESCATj0&#10;eAa06/oAnFBZC3yAimrKgpFpCZfOKtqyoASWcxWXXWykJlwVFhuL8HQ+E1xhFdUW1ZbB0LrVRXgY&#10;micds53FLJFdyqPafhygtAjAzY7VmPfSiigDlFlTltwEG0dZM9dHCgJBMl4BEVsr1h1qkdmtGxJd&#10;D422tKL5s1kOb6Hwq8yT3be6b3CGLMSceu4U09k9A7QpQkHSFkIkVmiZytfenJAGfOrcHCCAIXl9&#10;GvsijN5dQ5wSrrUeD54O0LN1Zwm/4G9/+9u6K7L8hhPg9gs38dJKHXzhFkej7slwN5IrWG7ZJZJE&#10;DLInrYjSHMLc/3zxxReTPdx3RZ1k1xtpjqlhCbZhIYsKJMOYk2lF0+zM2dMis1s3JLp2fVta0fzZ&#10;rN8jS5HdL7GhpicSIxt7Q1QDQ7BH9PYwjUNhxxN4KWCduJ1YyC9tP/744zBNGqAuCBOVhL+K+wMN&#10;XxqFCxgeHY4Ifh78ZTmaeDhhgFaPJEvzB0Ng+c9//sNnLgBjJMRKVsrVOO4fXtpFei69+MLPhoTD&#10;pSbwaA1zRYS6xet+4mGbpm3EFvLoSzzGQ9ghL6Nh1u33ef1hNgrbsBA7YzEA/AXYHxGSTd5aZHbr&#10;hkTXfm9LK1oxm/V3ZBXedKO4wjQmqIpA1pNNmYi/9C4eHD/NuWsZdnZu2fu/KYyeZA18bUqYhxxp&#10;DtXeoygbWdT5mqeqRmBN5TR8MKRWp1dlxdhuyIufynRKvA2KrVHhZLnbdPGyLQZD096Vk7WT0AuO&#10;r5i1Wjc5YHk2dKTMyBlhmjSnNdzsNg6Jzm5tUSuaP5slvIUK+QqS9lbl+CkL0/Sn600tAQlIQAIS&#10;kIAEJCCBNhMoVMiGi7S5e7VdAhKQgAQkIAEJSKCRBBTZjewWjZKABCQgAQlIQAISaDMBRXabe0/b&#10;JSABCUhAAhKQgAQaSUCR3chu0SgJSEACEpCABCQggTYTaKjIZqUnwsnTm9W7EmbxNZYuaunCzG0e&#10;M9ouAQlIQAISkIAEJFBAYEgimwVHO1+0Pp3OQX+vW7eOxVanU4h5JSABCUhAAhKQgAQkUAeBIYns&#10;119/vS/rWZCcdQN7vHWFv+KFt24SkIAEJCABCUhAAhJoGoFhiGx82I888kjTWq49EpCABCQgAQlI&#10;QAISqIlAlSKbQGpe+xwv2SZaOt7yisImroMvfLI/Xqub3eK91nzyPtj0CnHeaktRKTHRJlEyaQgU&#10;4WcnjhUrVkTV1cal1MTdYiUgAQlIQAISkIAExphAZSIb4Xvrrbfef//9hHnwbm2ipQ8dOgS4tWvX&#10;xiu44/20xIFkaSKmEd/PP/88//7xj3/kdbvkRUnffffdkT227du3P/DAA2QnzbPPPtu1P+677z5e&#10;iUwaamxvh3FlwtUCWFITAMsVS1w/cDXS+2HQITcc2zApbMvaHGbQlmT5CK98MCOu2TptyLJt4BO0&#10;mN370V6uQjE7+P/0009D7v2pquttdhow2EynjNBm6GEqZnS9aI9rfrbmDIweIxmMDTQ417kcgIE0&#10;60AZ4QCYqmrm2OQtGuHENQCZWAwgzhQDZB9+lljhIG2NOrvlhEo6BXedLoaPboAae08gAxRYU5aG&#10;KIeqWleZyA6DbrjhBj4XL168fPnyMjHTmzZtOnbsGFmIsV64cOG+ffsefvjhzZs3o7mzKhPB/Zvf&#10;/IY9pEHHdzaemQX5TmmVcMke9n19n37tjz766MmTJ1M5KKcnnnhiy5YtXDxcuHCB/atWrWrITMSR&#10;QKg9XYZt9BfXRdkTEpZj9tVXXx2WHzx4cFSnK8x44403stdsgRf7GTBc0mAhY/X9999v1JmJIU1H&#10;93i0lwRc1s6ePRvjacKMGTOmP/ymX0JvszmnckWdaul6LE/fhjIlnDlz5oUXXmDQdk1MKz766KPL&#10;ly8D9vvvv+dnmTLrTjPVSKbeZhqcBcI1ALMEUwFI16xZw9BtyDyW6zWs2vHLhp2cm/ABYXndPTv9&#10;8pnNmL527969dOlSxi3T8vTLHEIJHIOpFjRDj6ewhmDMVFVwKX7jjTemUzAuvxEaM52qe0wg0ym2&#10;2rzNUQ6VtYuh03ujpqIk/8//zKQ7d+4kF27p+CPrye4squu/IbL5K9Jz+PETR3Wc9mILEU9dVBRu&#10;8qq2geFO0wBasWHDhmhpFMWezibv2bNnmhVVkj0Zmfooaxj/0mupIhrCz2xbKrGhZCFdxxjWpiFa&#10;OEpLVlRtMnAxGLp2N8OeoRLyumlbD7MBng7qJpjNKIVwDmOMFm6pZeeZhpjddSQ32eCpGDISGMBN&#10;GAM5G7AqO7N1HSFNM5tLF8xmThjVBDsYEMZtdgYerJC6czE5ZNVFKJNmTrxlUPQWY2VKqDtNo5RD&#10;mcYWKuQqPdkRk33ixIn169eHLK5q41KSoxG308yZM3N+he++++78+fM4Sptzu3ywVuNa4wDGg5LN&#10;TuhL1kM5d+5c/sV5OVgV1ebK3jcI+BF8H9szzzyzevXq9PP222/HQ3/06NFqbZhOaW+++WbceImN&#10;OyEMWkbvdMocTl4OBzzcjz32GDd2hlNjJbWEGxsXJodwPLDRzI2BwUjgdlyYB2QUDDubaS1WNd/g&#10;06dPY+e8efMSQ+YKbi4x6TWKKvZg1axZs5JVt9xyC9/D/sZu3P/ENu5mNOR2VklQuLGZEOKJrJJZ&#10;hp+Mwz8bgHrp0iUuZto18Q4f2nRqbL5y6Ld1lYlspqeIyeaOVS7wul+bOtNHJAk375Da3PLIhv+i&#10;k1AbzIzUO/2KRljC008/TUN6GxDRYASmj9DOzqqZIu+9917CWpIuwU4kNTcuU+I5c+YgXPAONsRy&#10;rgqwkEiArD0333xzoy4DurLCcqahuHvTtKDh3p2bbg1zCHO52MxoAZrAGGAkZNty0003NXlgNN9g&#10;pAk8s36Q+fPns+fs2bMNmRDCjLgJk91CTjVn4urEFdeueDE4A8aE0GTNmuxPkWMYzxUXVwgNd5Ph&#10;F+DxDC63GhI81qgDpypjmq8cBmhpZSL7vffeo/qs83IAa6ZSFaGqCdhCaiMvcqdntB2CA99eVcFz&#10;Ze4RdE0zcJOxHMcwSrR3Cf/6178IHmjUZTQxzeGUevvtt9Msyb0FGpJ1CEW7mnNOxeWD6M8pJ8xe&#10;sGDBwJ04nIzYzOXB7373u7/97W8RUMT6mK2Y91P4foST8XRB0xyZIQTBm73FwU4eLWBnM0VAKwyO&#10;qSB7+P/444/sueqqq4Zz1JSshTulpMzezvrPf/7DnobcPOzairiPsWTJEkQ2EwIHFxNy83V2vAqD&#10;QJcID+D03WQ3GTzxCzDTMv1+8MEHJYeTyfol0Hzl0G+LSF+ZyL7uuusoLlRLOsJjub2YuXBmcE7t&#10;PPg/++yzTrvD85H+Sg/VcUahG+LxiOgPnlfjkxs6+/fvx0PWWPdYj74Jmwuf+YAkD/AhrQbo5vqy&#10;cEJiokT6M0s+9NBD9VVUeckIU5RTkqeMTC4V8FlWXlG1BX711VcUSABD3Bpm5HPZCfwGCtauDcdg&#10;zqYR2vjyyy9XC8fSmkkA5wsjln6PVVlxCnJNzpdrr722UQbjr0GkcjSl8xSBiFgYZ7dmbp9++imu&#10;gRTSwISGZm2yYM1ixK+Ed+ndd99t+CQG3vBogBrvQOdKxM0cG1rVBAKViWym0biG5iAnToCw7FhG&#10;ALdrzFwIZbzdufX1cFHHA/5kTEtl8SV28hk+bAY3spsbYeh1wr45LJkEiU7hL4QRzlS+vPjii3xy&#10;ADRnya0yHcxlA+cbFlTpnZhkXEWwNTDqjomSNWHQ2fR4xNpmgy+jXV39bWX41JeGoRg3QBhXDNq4&#10;rmPc1ldjJSX/8MMPlHPllVem0iIUvvNOdyXV1VQI8BkwPFBRU/kDFxu3OHJxRLhg2dnAQ49mtsJg&#10;jHzqqac4RzBpc7jhGaHr0VUpwGzg/qo8I1MBIzPe6sCpBB82XV/HHdqqLP/666+z8y2osbaxN166&#10;thqb42Gkhk9izFoMY+xUZFc1enPltEI59N32wtAISixMY4KBCWQXK8x1XnZBA65SGv5EczQkluhi&#10;48zEJUHCEkvBVLsITHnmZR6p5pTftEfduy7TEZzT2hfhX8ntKU+mjpQ9VhfJVhfLENVhQPkyu64d&#10;ESu3ZAthMI/c1LCn60hussFd+yJa0ZAFW3qMFkYyXZ9bRqn86BpOSno/u44TlXKRkNszHEumWUs8&#10;tDPNQoaQPXdqG0KNFVZR5lRYYXUDFNUo5VDG/kKFXJknu291b4ZfCMR9qLTFMRDTenp+FOfKn//8&#10;5xSKjRe/mVExSJMUVv7ggw/GvYXYeF6kyQ4hYuKJPip88LQJYzYeJyU6PxmDDx7yDXQK9sbFCbWZ&#10;9w2wKrvwBXE4+AWbaWoQbpfBhL3xkDRTXOXPx1d7eHLzjaALvMJVvX6hWvNSadzIZXxmfavceGny&#10;cO3KgVHB08ZtmcSaH1VY02AbQrHtUg5lgCiyy1AaZRoUNiENPNeSXovD1H/bbbeN0qZf6iZuB9ti&#10;wROmeKyKW2mx3XnnnYSvRbQPaQhtHOEKU/GUVdeNKxbWkMLRjt+98MHTITOPh65yoQtca2EqkVRx&#10;WuWTxUZ4H+qQbetRXVez42Vj6WVp3Ii//vrrRy6zIvYm90QjVuEdjHhx/uILP0duagDvOpKbbHB2&#10;nND7XM0uWrSIRaiarFzpdMbqH/7wBx54bX5wczyVwXVLhOoxoX388ccjfM1TyYkIO1PgO5MY9jfT&#10;xxGvKU2mchbjAqbwAaqSEIafrMepcPjGdK2xUcqhGiaF/nCqKUxjgqoIZD3ZlMns2dnNDblzzU3J&#10;ZBuyLwWKJBTsiXUk8GGPKlAkxzB7FzXYYuEIbesxbCKSIW25YKEUZYQPm6Utqxp+0y9nKrMZDGkw&#10;w3zkoQK56M/ON/6k4Z2Nepo+n+mUkJ0NOuMBGmhw7gYdg5nh0TlRTIdJtXnTqADmyIdo+aZhdur9&#10;5gcWRrvSDNbwgBwm3vTSj8pfe1e+iytJ2XsCqaSKSgppiHIo2ZZChXwFBfVW61zGFaapRu9bigQk&#10;IAEJSEACEpCABNpAoFAhGy7Shm7URglIQAISkIAEJCCBVhFQZLequzRWAhKQgAQkIAEJSKANBBTZ&#10;beglbZSABCQgAQlIQAISaBUBRXaruktjJSABCUhAAhKQgATaQECR3YZe0kYJSEACEpCABCQggVYR&#10;UGS3qrs0VgISkIAEJCABCUigDQQU2W3oJW2UgAQkIAEJSEACEmgVAUV2q7pLYyUgAQlIQAISkIAE&#10;2kBAkd2GXtJGCUhAAhKQgAQkIIFWEVBkt6q7NFYCEpCABCQgAQlIoA0EFNlt6CVtlIAEJCABCUhA&#10;AhJoFQFFdqu6S2MlIAEJSEACEpCABNpAQJHdhl7SRglIQAISkIAEJCCBVhFQZLequzRWAhKQgAQk&#10;IAEJSKANBBTZbeglbZSABCQgAQlIQAISaBUBRXaruktjJSABCUhAAhKQgATaQECR3YZe0kYJSEAC&#10;EpCABCQggVYRUGS3qrs0VgISkIAEJCABCUigDQQU2W3oJW2UgAQkIAEJSEACEmgVAUV2q7pLYyUg&#10;AQlIQAISkIAE2kBAkd2GXtJGCUhAAhKQgAQkIIFWEVBkt6q7NFYCEpCABCQgAQlIoA0EFNlt6CVt&#10;lIAEJCABCUhAAhJoFQFFdqu6S2MlIAEJSEACEpCABNpAQJHdhl7SRglIQAISkIAEJCCBVhFQZLeq&#10;uzRWAhKQgAQkIAEJSKANBK74+eefe9t5xRVXtKEh2igBCUhAAhKQgAQkIIHhEeitootF9vAstSYJ&#10;SEACEpCABCQgAQmMBQHDRcaiG22EBCQgAQlIQAISkECTCCiym9Qb2iIBCUhAAhKQgAQkMBYEFNlj&#10;0Y02QgISkIAEJCABCUigSQQU2U3qDW2RgAQkIAEJSEACEhgLAorssehGGyEBCUhAAhKQgAQk0CQC&#10;iuwm9Ya2SEACEpCABCQgAQmMBQFF9lh0o42QgAQkIAEJSEACEmgSAUV2k3pDWyQgAQlIQAISkIAE&#10;xoKAInssutFGSEACEpCABCQgAQk0iUCLRfaHH364d+/eFStWNIlnjbZs+2XLVXDkyBHee8/GXwDh&#10;y/Hjx/sygvS7du3qLJlCevzVVxUpMQVu3LgRI+k1LB+skPK5fvrpJyo6cOBA+Sz9pqQV0GMc9pux&#10;fPqu/T5V9r4Sl7fBlBIoJBDzT2yTMy0XYmlpAmaS1JtDmKtbSkmzJVBIoIvIPnfuXDq64kutGqLQ&#10;xK4JLl68eOuttz7yyCPlszNT0LTy6XMpyTvAXDMdhVeYl345fPjwzz///MUXX5w/fx4g/bbuzJkz&#10;q1atevzxxzsz9vir31oiPfR27Njx0ksvXb58efXq1QcPHhysnN65CqFVWCmqYt26dV3pTaeWaQ7U&#10;XNWvvfbadIwhL9cquQkhVFS/JYMrztxcaPG9h1Uc3Vy6RKWdBx17qJ2/SEPKXDkMgKlmrakMiIux&#10;XBvTZSf/pjLLXxxybGYLTKxyFWFSZ9XRtH6vljt59saYTc/klkRVj27FJGzr3XcxI504cSLKh15C&#10;0bW/stI86yOgriDT9YimqN5mpNZhAC1KkGlmHF8xrnLwS57pyoNNYzUagjFZ7OXLmU7nkncqyDEt&#10;x0DNHZX79u2jH0+dOjXN2cPsEph0AhxIXTfmStC8+uqrUyVowv7lv2wlLdmwYQNitGTizmR79uyJ&#10;80f5jerKm5crtjDvhQsXKukgJC/lbN26tbNdPf4qDyGlhH/XWgYoaqoshdAqrCuKokboMTYqLHma&#10;AzVrCSO2KttiQuCkG+Xv379/qmHTFcUnn3xC+jiC4szNnq4pGXUQCLMZ5HzPHnd855iKA5nZiX9J&#10;n8rZuXMnYyz28J0t/dXDgGPHjnWeBlKlFEKCKIfvpKTtJbsbU7EwlzgsyRYSQNJky09ysSfVW7K6&#10;bLLeGLMpgZwGSfRy14mOAmlOdgzkrIpW5PLSHdELZOcLJVBdNiMJEvw0WwYimh/HV65MQJWcijGJ&#10;MqkikcSMGLqJdkyknd00FfPyYKki1RJgsxNg+XI6Lek3b1fIcRTzV/RIYMkNua59OsBoNIsEJpbA&#10;r6ZqeSuOrvIim7MIM8jAIrvHuafHXMz8NZjIZg4tzBunn+lfBQ1NZMfZrr4jrQy0ymuvXGRPc6Bm&#10;GxiXHFWJ7JgQksimojC1pNxJYissJO9Ug4EhnT1qQlWHbg6dl60RbZTVplntHl2TDO5hAMZk20VF&#10;SQui9nJ/UWP5g7rrmO88cjv3BO3yyq9zYPfAmEucm0OmGjNI5JD+OSCptM5TRrbvUvdlByRZug6D&#10;EHzR6VSa5YAKzF479TiiQ6nnLsMiffbis19XQnmwuUMjd2iXL2c6nUveqSDnDhBS0he5IdcKGVD5&#10;rG6BEqiQwLREdhy94YdgBsm6lLg4Dq9P/JW1mKmHXHzGTJqcWzGDs5Exrq0pMGYipgO+xL/ZS+2s&#10;yI4prLO6pAbi3zR3U3jKQo3J+OTW4kucfkJhp63zHBNOmrAcU0kfgi9lCe9atIWpPxKHJy9beDi3&#10;OvPGRJnVJdnCU5PDsZc1jyYEVerNuSgCfvDks7cnmzThxEpdkzU7KMW5Kks4dXrqu/g3ei2bMjUn&#10;roL4xLyQVsEq59wlQW50dYWGkSTLaojssIzOCiMLa+zsppQx8e88LLPV0cZs1+SGXwz4NCATnGy/&#10;Z22IYyoxj+7LJg6FnXok4cr2dcJOxvCN9bgK6hTZ5W92Zb3IQSlGXVdnNmZnVVQ4GmOWiBqzuWKc&#10;RJnhKM32Ai2KonobkLv2pqU9ZFynEOkxHQ8ssqPV5dV8pw09MPYwOC5jOvslpus4kMuL7M4eye2J&#10;ERing6xVcSDEnJx1N8SdjeyJpkdbovCp7gakaaFTZMdomcp/MRhY7Ax6yZE/cDkU1VfeqSDH0ZQd&#10;/J3HlyK7xwDzLwmUITC4yA7hFRNuuiuXpr84YfMzq36YOpPe4l8Obz7Zmb0nmL2XmlXwMTfl/LtZ&#10;kR0ejqnm36g3TSghKWL+TcaH2EpOrGhgQOw919CEpI+xIZ0wstZm2xK1kCw7qcX3dErInVpCLWU1&#10;UM77lURzOgWGxAwgobHSX/yM3uGvOJ/1ENlJoAeo5OqIn9m73vRdj1NgTnCE+k/9FXxoVBKOqXC6&#10;PntSCXoBKrRauorLQksXS9n7woGdjJQZicvU2KObenuyk8iL8ZbQxUER6KJ16a/sQA2lle2dGIdZ&#10;CRhFRTm5xEEywYkm5zxVSVENILLTRXLu2iDMSFsa51lx1ql640Dren8GI6MVWe0V6bNCoVPRJkkX&#10;ycoYELX0iNNIQ6jM9DqwyA6DU0cHlqm2Ti3eG+NUllNpmhWzaWLksKdfkZ2brlMJMQ/HYE5bdvae&#10;ypNNgVNFGeUaFQTKXKX0JbIHAxu20cB0ME6nnL7y9oAcvZnl2XmaU2SXOcxNI4EeBAZfXeTZZ5+9&#10;7777li1bxoHKJ0+iPP/882+99RY/eWbu0KFDPBM245dt06ZNcYZ7+OGH+R7qZ+XKlQsXLuTpCnbG&#10;PHvDDTfwuXjx4pA+fOffmG3vuuuuOXPmRK6TJ092Pr/Ioy3/9V//tXv3bqrrcTZKfx09evT222+n&#10;tDB+/fr1GI/Zp0+fXrBgQaqLBpYp7c0337zuuutISe1btmzpmiW1hWf+aDgPBq1duzZOAzSZL0uX&#10;LuXzxx9/7MyOPXQhKXsYs3nz5pzHHRoYE0DCKuzkk4dgeFaPZxDjr/vvv793G2+++eYEil6mZ+OZ&#10;IbjB58UXX0xP82AApZXsAvhn640qgiGNDQlOo/ik+dhAl0WCJ554gnojPZ9ZH22uwFByaeNRSzo3&#10;sFPm3//+d8YSpRXWWLKbumKMZRaogvZ+/fXXkYbDhAdVU+sefPDBrnk7+x3mtPfTTz9N6WkjB1q0&#10;qPcgIQFHH92XnhijHxmNMfyw8I033mCU9h4MqRfIy6CimyiBQ7jHFAPwS5cuUey8efNS4TFIYn92&#10;Aws/Z82aldt/9uxZ9vDJUdA5wMjFIKQ3Yw5J29VXX81O/ipvAIk5TG677bauHECXhlBvUOlfJpbc&#10;I5WLFi3qnZfZjD6F7fbt2yMlM0YPwukpw1Rsb4xda2egUinD4+233849n/foo48+9thjJdubTXbN&#10;NdfAn3k17fzhhx/4PnPmTD4ZzHFxGLf4mJSYsiJlnFY++OCDOJXwTB4/eXAQCxmu9EIsUtTjOcXP&#10;P/98AIMjC1VgWJy2ctsAYKMEkHLscCKLnwOX02/eHpDjKIsjK7Y4+1x11VUDozOjBCSQIzCgyI65&#10;L5RlbKGZuj4RHwftN998EynjZ/Y8GqcQprZYEI15+bvvvovEs2fPLuwzplrEcdc5caq8nJZYmSSd&#10;/GKVEqYbTtIxp4eODBlUuKEzmP0xA/VPW0LGdW7RlqzUIGWcIDmtxgm1U3YU1t41AR0ERk7n0cY4&#10;r4dCQkNwSsPOyHjllVeWryKuBL766qvI8sc//pFa4soq1ElOOpcvOZcySyn7F8/jo1qyA48Tc7pO&#10;yxWSU2M58xhv6BhKC0kxVY38NXA3IVvJG2tNMsZC8FEg+7OgGLrsKclqzZo1WaFMnzL8SublmoQm&#10;v/DCC5GeiyJKK5k3kqWjhgEfN3BKXlP1VcsIE8OTS+6pGsUlWb9ys/Me0VRu6bvvvjuOVr7QNQyJ&#10;uNofzsZEFE9AInYfeuihVCnSlvE5mCV//vOfKefpp5+ORWA4EFDwTD7Z0uLa79133wUUVYciRxri&#10;i2HhoyVLljDGSMCZBW4cTRxBDzzwAFM0HmiO6FgLhc/slQwVdfVWDIdk11qee+45Tm1p1h2yJV0h&#10;M28wGzB/xlU3fUTv8OXaa68dsnlWJ4ExJjCgyM5e/gYdDmNmz48//pjvyBdmRhyHMbeGtgt9NtUW&#10;zgkmes5wvV22nSV8//33aXYu2VWI+M4lApjBsZzJHY8jGiK7nlTvYpk98S+iP9CyfM/5gXrnjRWU&#10;cPDgWi5pfJlkcQ809yB/CHr8oDiGyxTSmWbu3LnsDHcUG+cMzsrPPPNM+Gnou8FOxuWNyUZ+l89F&#10;Sq5/0Li5LDfddFNQKixqsG6KJboQtWiFbEwFA4xBW1hp1wQhlOOmBOVz5daXzOVWA9cVHG4AwZ2W&#10;biCUNCYbccG1TXR3brm6nOMWdHFFnT0upvLkdV7qZF3UOUc1ZSYXNRCYN3JUk+e7vAEcI1NdtNBM&#10;DtJw/NexRVxT3H5J17FRUeeyqlnInYtS98Y4lfH0Jn3KQGWExNQdkrffQZLKj+mUvmbeYHrHz8LI&#10;73rfhu6LCTAd4FQazns8HRjDjVMOJRIwz3Ag33LLLWShp5h8ujanc6hU0mWDgeUQuP7667POlx7l&#10;9O5rBuFgNtD8HGR+PvXUUzBk7VeG0/vvv89pkUud+kZ4JV1gIRJoF4FBRDa+jfBG584E7Ennp3vu&#10;uQdf3Z/+9CeOXk51nJt7XMQzlXOcc/rnqjpuFPa1MfkiO7in2blobo9y4qq9c2Ny50SLJ4lzNq6U&#10;MquxMltheTyNl/MD9W4Iky9qntMqJ5IentS+aGQTM292zRvXQgNsoUeRjCkv9nPO48wHsfIu1QGq&#10;jixxo3mANbYjYyeQrFN/KqsG6ybUYUTpEIORu7lByAHjZOBV29ErkZ3m/P73v+8LJpbQZDQ6gzzu&#10;wk9/KwwXCcXz7bffprrivlanEmKWwLzsxJIdcgw8Blv2MP/yyy9TDzL8soE0lM84jzFZ0gBKpoSu&#10;UxC+UmofYHbqFy8Sh0OJkZNdILzfcJHeGHublD26w5Ik6HGxkzc0WUlXAtMpLnm0Mp9xRXTnnXd2&#10;NSBsjuM0t0W8SjbEKL6ncCBc3dlwGrop7lMxWspM4OX7aACwGMAMn7vR2qOc3n3NsTaADamBOcj8&#10;5MwV6ObPn8/F1V//+tfyNEwpAQkUEuhbZDP1c7OemEUmxGw8LucnZrTkU+GGI/FnnMg5ehEZvU9O&#10;7733HoYOLNGYcJmCuYfOXFzY4EjA1E961HkSOgh97kgyIcakjBbhDiZt/OyzzwrLjNclxISFOypF&#10;IBRmRCzW5DngTInxKODsqTrsJEJg4HMPYTmUkL0pwcmMJtBw/FUDSJD//Oc/WUqFZ26cbZw7o+9S&#10;xjIvCSIjdmYDLciOosL7XlM3EVFKdV3LjyANYg+SXmTUZUNXe5sURxkHF9sAbidciWh0XIBDey1f&#10;DJLsZS2WTzXyMY+JJRFgyDGSY3Lgk+/ZKyWuFpJnFNQATxgjYir4lzSAkrvGz6Cw8YWnKyUmjX5f&#10;xFM4xrIJqIj7bBy80xGIPTAWGsMhFvcocpdP2Qcf+7p/QlHMrmh0HNJTZYQqd9g6x3MKxQ6zs3GG&#10;3LjoGqMfKYkq4ZP7SF1nlYHfWtUXWHqQIZri2eLVPGFeX+XkumzgvFNBZj/TEf07wBxeOJxMIIGJ&#10;JjDV8zTxFF0upiIW3IjnkeP5xfT8eyxYEaV1DTpMD4/HTJ1dsynqSqt0xSP5lB/Lj/BXukmdXZo3&#10;Vpvi3wiKCHumek9EWl6AL7GgRFoxMLqfothJRWkVvLhvG1WnRZ34klttin9jjZRoe5ZDLG5AsWFV&#10;tCX7NHckCHvSKxLirnEubzQ2SouKokXZiM8AmxbTyD0Hmf5Ky1lE09KyJBTeORigwf7sMiydzY8n&#10;0Kda8SrKDICd9qdOT6uvUFdnY6Ozui5KwP4s/CzwMCwhiobzMwZM3KxIi0Xm8GZr7NFNuSqyAKPJ&#10;YVtaS5EmpAZm55206EfnQM0ZFlUErlxfdHKL9rI/2zuRLBcrXLi6SPYgnWrS6LE/ezTl1u/LrZgW&#10;loTB4OJ7bq5gT3p9Rm41G3oqZiQKSd+zIzDG/FQLCFJa5+IVuQUoo9ey5eSWKM1CgHNuOZd0LHS+&#10;jCZXTnQxyaZaMal3L/TAmOvrWAMnHVwxI3UtvN/VRaKQWPcpzaup5Fh2Jn7CMx2Y2aojb3ZPjF4s&#10;icO5B3xyhcG5IUSZ2QVnO19G03sJv97jM83b0ajsMR7fs0sH9hjnVXVuIWT6OruWbq5eVxcZYK4z&#10;iwSyBLos4Vd+uagkHTrVbdc1Hzjgs2esND/GGZFCYq4PJU3hSXiFnsj9zM5fKVcouc4+jgVWo9j4&#10;t+uSycwpaR3rJC4jfVjYVcRjW1x+RBPSSTFmKOpNVwthczq1hIYIKRYWRuI0QcfPXI/Eqm3Z5lNg&#10;NuQ3q7PDqpwgS/aEqoh2dT2zJvVPGirNhuQmyF3jv7NdkJMpaY3nQBpnX9Lwk4bkoq5zK4QkOOka&#10;qVOsBLTsNUb28i+NTL4khZ2F2VnjVN2UraLrqIuzF/YwPHJXrbnhl6LnswO1s98T1ZCJ2Zj7romD&#10;fHZMRglxEZvTLtjZ+ZQeaTrj4KcSYb3n1riC7RxIncv5JThQ7byoS9hTD2brTQdC56E6lQGRPXo5&#10;14SuCjv1dbKkE0huWcN0SKbjMYZcrIOZHX7pEAsRGX/1voKdCvtUGEMmJvGaNRVouQc5Og/krpNA&#10;mrKy/ZU0blf7E70QzZ2tiB7pvMZI/ZjT3105JBEZJHOCOwc/pqbeIjt77ugcn3E5Ef6abLem79mr&#10;uN7jvPfRVLJze0BOFsYVS9fqFNm9e8F/JVBI4ApSdJ0LprmTm2K5NR+4Xcjd+ZLrdUyzdrMPkwA9&#10;SyRAWn5rmFVb1wAEiFHhYYnOdd8GKMosECBaiedP6n7kt/moCY0gXBtVN9XySs1vghbmCNinDgkJ&#10;TJNA3zHZZepDYWefnoksv/nNb4z3KkOvXWmIMiQ+tUxkc7vaNcbW8iTAVCtzj3Gra2oa45/HNFXY&#10;NeG1WAlIQAKtJlCLyOb5IfwZ2TWz+c4DTIrsVo+VnPHxPghWA+CVE/Zs83s2LbTH4TnVCg/Nb0Wj&#10;LMTPxyLx3p1rVKdojAQkIIHmEKhFZL/00kss38H6d7H2UywE4T3E5vR6JZbEItPEIGYX+qikZAup&#10;g0DcXCLqmsVx+10aog57xqBMri37egfWGDS5sAnxhoGhLVxTaI8JBiOwbds2+pH4n8Gym0sCEggC&#10;dcVky1cCEpCABCQgAQlIQAITS6AWT/bE0rThEpCABCQgAQlIQAISgIAi22EgAQlIQAISkIAEJCCB&#10;igkosisGanESkIAEJCABCUhAAhJQZDsGJCABCUhAAhKQgAQkUDEBRXbFQC1OAhKQgAQkIAEJSEAC&#10;imzHgAQkIAEJSEACEpCABComoMiuGKjFSUACEpCABCQgAQlI4P8H9kn0e/Oq9qAAAAAASUVORK5C&#10;YIJQSwECLQAUAAYACAAAACEAsYJntgoBAAATAgAAEwAAAAAAAAAAAAAAAAAAAAAAW0NvbnRlbnRf&#10;VHlwZXNdLnhtbFBLAQItABQABgAIAAAAIQA4/SH/1gAAAJQBAAALAAAAAAAAAAAAAAAAADsBAABf&#10;cmVscy8ucmVsc1BLAQItABQABgAIAAAAIQCXNZErIwUAAPEXAAAOAAAAAAAAAAAAAAAAADoCAABk&#10;cnMvZTJvRG9jLnhtbFBLAQItABQABgAIAAAAIQCqJg6+vAAAACEBAAAZAAAAAAAAAAAAAAAAAIkH&#10;AABkcnMvX3JlbHMvZTJvRG9jLnhtbC5yZWxzUEsBAi0AFAAGAAgAAAAhAIWOPd7bAAAABQEAAA8A&#10;AAAAAAAAAAAAAAAAfAgAAGRycy9kb3ducmV2LnhtbFBLAQItAAoAAAAAAAAAIQB4/PYgLp4AAC6e&#10;AAAUAAAAAAAAAAAAAAAAAIQJAABkcnMvbWVkaWEvaW1hZ2UxLnBuZ1BLBQYAAAAABgAGAHwBAADk&#10;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759;height:3461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7683;height:34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P5wgAAANoAAAAPAAAAZHJzL2Rvd25yZXYueG1sRI/NasMw&#10;EITvgb6D2EBviWwXTOpaNqGl0FPT2HmAxVr/JNbKWGrivn1UKPQ4zMw3TF4uZhRXmt1gWUG8jUAQ&#10;N1YP3Ck41e+bHQjnkTWOlknBDzkoi4dVjpm2Nz7StfKdCBB2GSrovZ8yKV3Tk0G3tRNx8Fo7G/RB&#10;zp3UM94C3IwyiaJUGhw4LPQ40WtPzaX6Ngq+ntP66RzZz7e4RVmlLNPldFDqcb3sX0B4Wvx/+K/9&#10;oRUk8Hsl3ABZ3AEAAP//AwBQSwECLQAUAAYACAAAACEA2+H2y+4AAACFAQAAEwAAAAAAAAAAAAAA&#10;AAAAAAAAW0NvbnRlbnRfVHlwZXNdLnhtbFBLAQItABQABgAIAAAAIQBa9CxbvwAAABUBAAALAAAA&#10;AAAAAAAAAAAAAB8BAABfcmVscy8ucmVsc1BLAQItABQABgAIAAAAIQDYLbP5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33972;top:2019;width:2163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MqxAAAANoAAAAPAAAAZHJzL2Rvd25yZXYueG1sRI9BawIx&#10;FITvQv9DeAVvmm3FWrZGaQsF8SK6Hnp83bzdLLt52Saprv/eCAWPw8x8wyzXg+3EiXxoHCt4mmYg&#10;iEunG64VHIuvySuIEJE1do5JwYUCrFcPoyXm2p15T6dDrEWCcMhRgYmxz6UMpSGLYep64uRVzluM&#10;Sfpaao/nBLedfM6yF2mx4bRgsKdPQ2V7+LMK5out8fvv3Udbt79VsekK+1MVSo0fh/c3EJGGeA//&#10;tzdawQxuV9INkKsrAAAA//8DAFBLAQItABQABgAIAAAAIQDb4fbL7gAAAIUBAAATAAAAAAAAAAAA&#10;AAAAAAAAAABbQ29udGVudF9UeXBlc10ueG1sUEsBAi0AFAAGAAgAAAAhAFr0LFu/AAAAFQEAAAsA&#10;AAAAAAAAAAAAAAAAHwEAAF9yZWxzLy5yZWxzUEsBAi0AFAAGAAgAAAAhAMByAyrEAAAA2gAAAA8A&#10;AAAAAAAAAAAAAAAABwIAAGRycy9kb3ducmV2LnhtbFBLBQYAAAAAAwADALcAAAD4AgAAAAA=&#10;" stroked="f">
                  <v:textbox style="mso-fit-shape-to-text:t" inset="0,0">
                    <w:txbxContent>
                      <w:p w:rsidR="00967BD0" w:rsidRDefault="00967BD0" w:rsidP="00711C46">
                        <w:pPr>
                          <w:tabs>
                            <w:tab w:val="left" w:pos="851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Placebo: 40 hændelser</w:t>
                        </w:r>
                      </w:p>
                      <w:p w:rsidR="00967BD0" w:rsidRDefault="00967BD0" w:rsidP="00711C46">
                        <w:pPr>
                          <w:tabs>
                            <w:tab w:val="left" w:pos="851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Median 6,0 måneder</w:t>
                        </w:r>
                      </w:p>
                      <w:p w:rsidR="00967BD0" w:rsidRDefault="00967BD0" w:rsidP="00711C46">
                        <w:pPr>
                          <w:tabs>
                            <w:tab w:val="left" w:pos="851"/>
                          </w:tabs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octreotid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LAR 26 hændelser</w:t>
                        </w:r>
                      </w:p>
                      <w:p w:rsidR="00967BD0" w:rsidRDefault="00967BD0" w:rsidP="00711C46">
                        <w:pPr>
                          <w:tabs>
                            <w:tab w:val="left" w:pos="851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Median 14,3 måneder</w:t>
                        </w:r>
                      </w:p>
                    </w:txbxContent>
                  </v:textbox>
                </v:shape>
                <v:shape id="Zone de texte 2" o:spid="_x0000_s1030" type="#_x0000_t202" style="position:absolute;left:755;top:28124;width:4712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<v:textbox style="mso-fit-shape-to-text:t" inset="0,0,0,0">
                    <w:txbxContent>
                      <w:p w:rsidR="00967BD0" w:rsidRDefault="00967BD0" w:rsidP="00711C4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Patienter</w:t>
                        </w:r>
                      </w:p>
                      <w:p w:rsidR="00967BD0" w:rsidRDefault="00967BD0" w:rsidP="00711C4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 risiko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15563;top:26358;width:2466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967BD0" w:rsidRDefault="00967BD0" w:rsidP="00711C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Tid siden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randomisering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(måneder)</w:t>
                        </w:r>
                      </w:p>
                    </w:txbxContent>
                  </v:textbox>
                </v:shape>
                <v:shape id="Zone de texte 2" o:spid="_x0000_s1032" type="#_x0000_t202" style="position:absolute;left:-4350;top:16005;width:13634;height:22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/lNxAAAANoAAAAPAAAAZHJzL2Rvd25yZXYueG1sRI9BawIx&#10;FITvQv9DeAUvotmqSFmNIgVBEUW3HvT22Lxulm5elk3U7b9vBMHjMDPfMLNFaytxo8aXjhV8DBIQ&#10;xLnTJRcKTt+r/icIH5A1Vo5JwR95WMzfOjNMtbvzkW5ZKESEsE9RgQmhTqX0uSGLfuBq4uj9uMZi&#10;iLIppG7wHuG2ksMkmUiLJccFgzV9Gcp/s6tVcL5sj5vlWWdbM971RkbvaX3YK9V9b5dTEIHa8Ao/&#10;22utYAKPK/EGyPk/AAAA//8DAFBLAQItABQABgAIAAAAIQDb4fbL7gAAAIUBAAATAAAAAAAAAAAA&#10;AAAAAAAAAABbQ29udGVudF9UeXBlc10ueG1sUEsBAi0AFAAGAAgAAAAhAFr0LFu/AAAAFQEAAAsA&#10;AAAAAAAAAAAAAAAAHwEAAF9yZWxzLy5yZWxzUEsBAi0AFAAGAAgAAAAhAHIv+U3EAAAA2gAAAA8A&#10;AAAAAAAAAAAAAAAABwIAAGRycy9kb3ducmV2LnhtbFBLBQYAAAAAAwADALcAAAD4AgAAAAA=&#10;" stroked="f">
                  <v:textbox style="layout-flow:vertical;mso-layout-flow-alt:bottom-to-top" inset="0,0,0,0">
                    <w:txbxContent>
                      <w:p w:rsidR="00967BD0" w:rsidRDefault="00967BD0" w:rsidP="00711C4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Andel af patienter</w:t>
                        </w:r>
                      </w:p>
                    </w:txbxContent>
                  </v:textbox>
                </v:shape>
                <v:shape id="Zone de texte 2" o:spid="_x0000_s1033" type="#_x0000_t202" style="position:absolute;left:368;top:32861;width:47041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:rsidR="00967BD0" w:rsidRDefault="00967BD0" w:rsidP="00711C4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Logrank test stratificeret ved funktionel aktivitet: p=0,000072, HR= 0,34 [95 % CI 0,20-0,59]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1C46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Tabel 3: TTP-resultater pr. analysepopulation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 w:rsidRPr="00DA70CD">
        <w:rPr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2105"/>
        <w:gridCol w:w="1113"/>
        <w:gridCol w:w="2060"/>
        <w:gridCol w:w="1113"/>
        <w:gridCol w:w="1629"/>
      </w:tblGrid>
      <w:tr w:rsidR="00711C46" w:rsidRPr="00390661" w:rsidTr="00967BD0"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rPr>
                <w:b/>
                <w:sz w:val="22"/>
                <w:szCs w:val="22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b/>
                <w:sz w:val="22"/>
                <w:szCs w:val="22"/>
              </w:rPr>
            </w:pPr>
            <w:r w:rsidRPr="00390661">
              <w:rPr>
                <w:b/>
                <w:sz w:val="22"/>
                <w:szCs w:val="22"/>
              </w:rPr>
              <w:t>TTP- hændelser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b/>
                <w:sz w:val="22"/>
                <w:szCs w:val="22"/>
              </w:rPr>
            </w:pPr>
            <w:r w:rsidRPr="00390661">
              <w:rPr>
                <w:b/>
                <w:sz w:val="22"/>
                <w:szCs w:val="22"/>
              </w:rPr>
              <w:t>Median tid til tumor-progression</w:t>
            </w:r>
          </w:p>
          <w:p w:rsidR="00711C46" w:rsidRPr="00390661" w:rsidRDefault="00711C46" w:rsidP="00967BD0">
            <w:pPr>
              <w:jc w:val="center"/>
              <w:rPr>
                <w:b/>
                <w:sz w:val="22"/>
                <w:szCs w:val="22"/>
              </w:rPr>
            </w:pPr>
            <w:r w:rsidRPr="00390661">
              <w:rPr>
                <w:b/>
                <w:sz w:val="22"/>
                <w:szCs w:val="22"/>
              </w:rPr>
              <w:t>måneder [95 % CI]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b/>
                <w:sz w:val="22"/>
                <w:szCs w:val="22"/>
              </w:rPr>
            </w:pPr>
            <w:r w:rsidRPr="00390661">
              <w:rPr>
                <w:b/>
                <w:sz w:val="22"/>
                <w:szCs w:val="22"/>
              </w:rPr>
              <w:t>HR [95 % CI]</w:t>
            </w:r>
          </w:p>
          <w:p w:rsidR="00711C46" w:rsidRPr="00390661" w:rsidRDefault="00711C46" w:rsidP="00967B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661">
              <w:rPr>
                <w:b/>
                <w:sz w:val="22"/>
                <w:szCs w:val="22"/>
              </w:rPr>
              <w:t>p-værdi</w:t>
            </w:r>
            <w:proofErr w:type="spellEnd"/>
            <w:r w:rsidRPr="00390661">
              <w:rPr>
                <w:b/>
                <w:sz w:val="22"/>
                <w:szCs w:val="22"/>
              </w:rPr>
              <w:t>*</w:t>
            </w:r>
          </w:p>
        </w:tc>
      </w:tr>
      <w:tr w:rsidR="00711C46" w:rsidRPr="00390661" w:rsidTr="00967BD0"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46" w:rsidRPr="00390661" w:rsidRDefault="00711C46" w:rsidP="00967BD0">
            <w:pPr>
              <w:rPr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661">
              <w:rPr>
                <w:b/>
                <w:sz w:val="22"/>
                <w:szCs w:val="22"/>
              </w:rPr>
              <w:t>Octreotid</w:t>
            </w:r>
            <w:proofErr w:type="spellEnd"/>
          </w:p>
          <w:p w:rsidR="00711C46" w:rsidRPr="00390661" w:rsidRDefault="00711C46" w:rsidP="00967BD0">
            <w:pPr>
              <w:jc w:val="center"/>
              <w:rPr>
                <w:b/>
                <w:sz w:val="22"/>
                <w:szCs w:val="22"/>
              </w:rPr>
            </w:pPr>
            <w:r w:rsidRPr="00390661">
              <w:rPr>
                <w:b/>
                <w:sz w:val="22"/>
                <w:szCs w:val="22"/>
              </w:rPr>
              <w:t>Depotinjektions-væske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b/>
                <w:sz w:val="22"/>
                <w:szCs w:val="22"/>
              </w:rPr>
            </w:pPr>
            <w:r w:rsidRPr="00390661">
              <w:rPr>
                <w:b/>
                <w:sz w:val="22"/>
                <w:szCs w:val="22"/>
              </w:rPr>
              <w:t>Placebo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661">
              <w:rPr>
                <w:b/>
                <w:sz w:val="22"/>
                <w:szCs w:val="22"/>
              </w:rPr>
              <w:t>Octreotid</w:t>
            </w:r>
            <w:proofErr w:type="spellEnd"/>
            <w:r w:rsidRPr="00390661">
              <w:rPr>
                <w:b/>
                <w:sz w:val="22"/>
                <w:szCs w:val="22"/>
              </w:rPr>
              <w:t xml:space="preserve"> depotinjektions-væske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b/>
                <w:sz w:val="22"/>
                <w:szCs w:val="22"/>
              </w:rPr>
            </w:pPr>
            <w:r w:rsidRPr="00390661">
              <w:rPr>
                <w:b/>
                <w:sz w:val="22"/>
                <w:szCs w:val="22"/>
              </w:rPr>
              <w:t>Placebo</w:t>
            </w: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</w:tc>
      </w:tr>
      <w:tr w:rsidR="00711C46" w:rsidRPr="00390661" w:rsidTr="00967BD0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rPr>
                <w:b/>
                <w:sz w:val="22"/>
                <w:szCs w:val="22"/>
              </w:rPr>
            </w:pPr>
          </w:p>
          <w:p w:rsidR="00711C46" w:rsidRPr="00390661" w:rsidRDefault="00711C46" w:rsidP="00967BD0">
            <w:pPr>
              <w:rPr>
                <w:b/>
                <w:i/>
                <w:sz w:val="22"/>
                <w:szCs w:val="22"/>
              </w:rPr>
            </w:pPr>
            <w:r w:rsidRPr="00390661">
              <w:rPr>
                <w:b/>
                <w:i/>
                <w:sz w:val="22"/>
                <w:szCs w:val="22"/>
              </w:rPr>
              <w:t>Intent-to-</w:t>
            </w:r>
            <w:proofErr w:type="spellStart"/>
            <w:r w:rsidRPr="00390661">
              <w:rPr>
                <w:b/>
                <w:i/>
                <w:sz w:val="22"/>
                <w:szCs w:val="22"/>
              </w:rPr>
              <w:t>treat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41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NR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NR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0,32</w:t>
            </w: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[95 % CI 0,19 til 0,55] p=0,000015</w:t>
            </w:r>
          </w:p>
        </w:tc>
      </w:tr>
      <w:tr w:rsidR="00711C46" w:rsidRPr="00390661" w:rsidTr="00967BD0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rPr>
                <w:b/>
                <w:sz w:val="22"/>
                <w:szCs w:val="22"/>
              </w:rPr>
            </w:pPr>
            <w:r w:rsidRPr="00390661">
              <w:rPr>
                <w:b/>
                <w:sz w:val="22"/>
                <w:szCs w:val="22"/>
              </w:rPr>
              <w:t xml:space="preserve">Konservativ </w:t>
            </w:r>
            <w:r w:rsidRPr="00390661">
              <w:rPr>
                <w:b/>
                <w:i/>
                <w:sz w:val="22"/>
                <w:szCs w:val="22"/>
              </w:rPr>
              <w:t>intent-to-</w:t>
            </w:r>
            <w:proofErr w:type="spellStart"/>
            <w:r w:rsidRPr="00390661">
              <w:rPr>
                <w:b/>
                <w:i/>
                <w:sz w:val="22"/>
                <w:szCs w:val="22"/>
              </w:rPr>
              <w:t>treat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40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14,3</w:t>
            </w: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[95 % CI</w:t>
            </w: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11,0 til 28,8]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6,0</w:t>
            </w: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[95 % CI</w:t>
            </w: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3,7 til 9,4]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0,34</w:t>
            </w: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[95 % CI 0,20 til 0,59] p=0,000072</w:t>
            </w:r>
          </w:p>
        </w:tc>
      </w:tr>
      <w:tr w:rsidR="00711C46" w:rsidRPr="00390661" w:rsidTr="00967BD0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rPr>
                <w:b/>
                <w:sz w:val="22"/>
                <w:szCs w:val="22"/>
              </w:rPr>
            </w:pPr>
          </w:p>
          <w:p w:rsidR="00711C46" w:rsidRPr="00390661" w:rsidRDefault="00711C46" w:rsidP="00967BD0">
            <w:pPr>
              <w:rPr>
                <w:b/>
                <w:i/>
                <w:sz w:val="22"/>
                <w:szCs w:val="22"/>
              </w:rPr>
            </w:pPr>
            <w:r w:rsidRPr="00390661">
              <w:rPr>
                <w:b/>
                <w:i/>
                <w:sz w:val="22"/>
                <w:szCs w:val="22"/>
              </w:rPr>
              <w:t>Pr. protokol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38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NR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NR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0,24</w:t>
            </w:r>
          </w:p>
          <w:p w:rsidR="00711C46" w:rsidRPr="00390661" w:rsidRDefault="00711C46" w:rsidP="00967BD0">
            <w:pPr>
              <w:jc w:val="center"/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[95 % CI 0,13 til 0,45] p=0,0000036</w:t>
            </w:r>
          </w:p>
        </w:tc>
      </w:tr>
      <w:tr w:rsidR="00711C46" w:rsidRPr="00390661" w:rsidTr="00967B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46" w:rsidRPr="00390661" w:rsidRDefault="00711C46" w:rsidP="00967BD0">
            <w:pPr>
              <w:rPr>
                <w:sz w:val="22"/>
                <w:szCs w:val="22"/>
                <w:lang w:val="en-US"/>
              </w:rPr>
            </w:pPr>
            <w:r w:rsidRPr="00390661">
              <w:rPr>
                <w:sz w:val="22"/>
                <w:szCs w:val="22"/>
                <w:lang w:val="en-US"/>
              </w:rPr>
              <w:t xml:space="preserve">NR = Not reported; HR = </w:t>
            </w:r>
            <w:r w:rsidRPr="00390661">
              <w:rPr>
                <w:i/>
                <w:sz w:val="22"/>
                <w:szCs w:val="22"/>
                <w:lang w:val="en-US"/>
              </w:rPr>
              <w:t>Hazard ratio</w:t>
            </w:r>
          </w:p>
          <w:p w:rsidR="00711C46" w:rsidRPr="00390661" w:rsidRDefault="00711C46" w:rsidP="00967BD0">
            <w:pPr>
              <w:rPr>
                <w:sz w:val="22"/>
                <w:szCs w:val="22"/>
              </w:rPr>
            </w:pPr>
            <w:r w:rsidRPr="00390661">
              <w:rPr>
                <w:sz w:val="22"/>
                <w:szCs w:val="22"/>
              </w:rPr>
              <w:t>*Log-rank test stratificeret ved funktionel aktivitet</w:t>
            </w:r>
          </w:p>
        </w:tc>
      </w:tr>
    </w:tbl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:rsidR="00711C46" w:rsidRPr="00850EA7" w:rsidRDefault="00711C46" w:rsidP="00711C46">
      <w:pPr>
        <w:ind w:left="851"/>
        <w:rPr>
          <w:sz w:val="24"/>
          <w:szCs w:val="24"/>
        </w:rPr>
      </w:pPr>
      <w:r w:rsidRPr="00850EA7">
        <w:rPr>
          <w:sz w:val="24"/>
          <w:szCs w:val="24"/>
        </w:rPr>
        <w:t>Behandlingseffekten var sammenlignelig hos patienter med funktionelt aktive (HR=0,23; 95 % CI 0,09 til 0,57) og inaktive tumorer (HR=0,25; 95 % CI 0,10 til 0,59).</w:t>
      </w:r>
    </w:p>
    <w:p w:rsidR="00711C46" w:rsidRPr="00850EA7" w:rsidRDefault="00711C46" w:rsidP="00711C46">
      <w:pPr>
        <w:ind w:left="851"/>
        <w:rPr>
          <w:sz w:val="24"/>
          <w:szCs w:val="24"/>
        </w:rPr>
      </w:pPr>
    </w:p>
    <w:p w:rsidR="00711C46" w:rsidRPr="00850EA7" w:rsidRDefault="00711C46" w:rsidP="00711C46">
      <w:pPr>
        <w:ind w:left="851"/>
        <w:rPr>
          <w:sz w:val="24"/>
          <w:szCs w:val="24"/>
        </w:rPr>
      </w:pPr>
      <w:r w:rsidRPr="00850EA7">
        <w:rPr>
          <w:sz w:val="24"/>
          <w:szCs w:val="24"/>
        </w:rPr>
        <w:lastRenderedPageBreak/>
        <w:t xml:space="preserve">Efter 6 måneders behandling blev der observeret stabil sygdom hos 67 % af patienterne i </w:t>
      </w:r>
      <w:proofErr w:type="spellStart"/>
      <w:r w:rsidRPr="00850EA7">
        <w:rPr>
          <w:sz w:val="24"/>
          <w:szCs w:val="24"/>
        </w:rPr>
        <w:t>octreotid</w:t>
      </w:r>
      <w:proofErr w:type="spellEnd"/>
      <w:r w:rsidRPr="00850EA7">
        <w:rPr>
          <w:sz w:val="24"/>
          <w:szCs w:val="24"/>
        </w:rPr>
        <w:t xml:space="preserve"> depotinjektionsvæskegruppen og hos 37 % af patienterne i placebogruppen.</w:t>
      </w:r>
    </w:p>
    <w:p w:rsidR="00711C46" w:rsidRPr="00850EA7" w:rsidRDefault="00711C46" w:rsidP="00711C46">
      <w:pPr>
        <w:ind w:left="851"/>
        <w:rPr>
          <w:sz w:val="24"/>
          <w:szCs w:val="24"/>
        </w:rPr>
      </w:pPr>
    </w:p>
    <w:p w:rsidR="00711C46" w:rsidRPr="00850EA7" w:rsidRDefault="00711C46" w:rsidP="00711C46">
      <w:pPr>
        <w:ind w:left="851"/>
        <w:rPr>
          <w:sz w:val="24"/>
          <w:szCs w:val="24"/>
        </w:rPr>
      </w:pPr>
      <w:r w:rsidRPr="00850EA7">
        <w:rPr>
          <w:sz w:val="24"/>
          <w:szCs w:val="24"/>
        </w:rPr>
        <w:t xml:space="preserve">På baggrund af den signifikante kliniske fordel ved behandling med </w:t>
      </w:r>
      <w:proofErr w:type="spellStart"/>
      <w:r w:rsidRPr="00850EA7">
        <w:rPr>
          <w:sz w:val="24"/>
          <w:szCs w:val="24"/>
        </w:rPr>
        <w:t>octreotid</w:t>
      </w:r>
      <w:proofErr w:type="spellEnd"/>
      <w:r w:rsidRPr="00850EA7">
        <w:rPr>
          <w:sz w:val="24"/>
          <w:szCs w:val="24"/>
        </w:rPr>
        <w:t xml:space="preserve"> depotinjektionsvæske, observeret i denne forud planlagte </w:t>
      </w:r>
      <w:proofErr w:type="spellStart"/>
      <w:r w:rsidRPr="00850EA7">
        <w:rPr>
          <w:sz w:val="24"/>
          <w:szCs w:val="24"/>
        </w:rPr>
        <w:t>interimanalyse</w:t>
      </w:r>
      <w:proofErr w:type="spellEnd"/>
      <w:r w:rsidRPr="00850EA7">
        <w:rPr>
          <w:sz w:val="24"/>
          <w:szCs w:val="24"/>
        </w:rPr>
        <w:t>, blev yderligere rekruttering stoppet.</w:t>
      </w:r>
    </w:p>
    <w:p w:rsidR="00711C46" w:rsidRPr="00850EA7" w:rsidRDefault="00711C46" w:rsidP="00711C46">
      <w:pPr>
        <w:ind w:left="851"/>
        <w:rPr>
          <w:sz w:val="24"/>
          <w:szCs w:val="24"/>
        </w:rPr>
      </w:pPr>
    </w:p>
    <w:p w:rsidR="00711C46" w:rsidRPr="00850EA7" w:rsidRDefault="00711C46" w:rsidP="00711C46">
      <w:pPr>
        <w:ind w:left="851"/>
        <w:rPr>
          <w:sz w:val="24"/>
          <w:szCs w:val="24"/>
        </w:rPr>
      </w:pPr>
      <w:r w:rsidRPr="00850EA7">
        <w:rPr>
          <w:sz w:val="24"/>
          <w:szCs w:val="24"/>
        </w:rPr>
        <w:t xml:space="preserve">Sikkerheden ved brug af </w:t>
      </w:r>
      <w:proofErr w:type="spellStart"/>
      <w:r w:rsidRPr="00850EA7">
        <w:rPr>
          <w:sz w:val="24"/>
          <w:szCs w:val="24"/>
        </w:rPr>
        <w:t>octreotid</w:t>
      </w:r>
      <w:proofErr w:type="spellEnd"/>
      <w:r w:rsidRPr="00850EA7">
        <w:rPr>
          <w:sz w:val="24"/>
          <w:szCs w:val="24"/>
        </w:rPr>
        <w:t xml:space="preserve"> depotinjektionsvæske i dette forsøg var overensstemmende med lægemidlets allerede kendte sikkerhedsprofil.</w:t>
      </w:r>
    </w:p>
    <w:p w:rsidR="00711C46" w:rsidRPr="00850EA7" w:rsidRDefault="00711C46" w:rsidP="00711C46">
      <w:pPr>
        <w:ind w:left="851"/>
        <w:rPr>
          <w:sz w:val="24"/>
          <w:szCs w:val="24"/>
        </w:rPr>
      </w:pPr>
    </w:p>
    <w:p w:rsidR="00711C46" w:rsidRPr="00850EA7" w:rsidRDefault="00711C46" w:rsidP="00711C46">
      <w:pPr>
        <w:ind w:left="851"/>
        <w:rPr>
          <w:sz w:val="24"/>
          <w:szCs w:val="24"/>
          <w:u w:val="single"/>
        </w:rPr>
      </w:pPr>
      <w:r w:rsidRPr="00850EA7">
        <w:rPr>
          <w:sz w:val="24"/>
          <w:szCs w:val="24"/>
          <w:u w:val="single"/>
        </w:rPr>
        <w:t xml:space="preserve">Behandling af TSH-udskillende </w:t>
      </w:r>
      <w:proofErr w:type="spellStart"/>
      <w:r w:rsidRPr="00850EA7">
        <w:rPr>
          <w:sz w:val="24"/>
          <w:szCs w:val="24"/>
          <w:u w:val="single"/>
        </w:rPr>
        <w:t>hypofyseadenomer</w:t>
      </w:r>
      <w:proofErr w:type="spellEnd"/>
    </w:p>
    <w:p w:rsidR="00711C46" w:rsidRPr="00850EA7" w:rsidRDefault="00711C46" w:rsidP="00711C46">
      <w:pPr>
        <w:ind w:left="851"/>
        <w:rPr>
          <w:sz w:val="24"/>
          <w:szCs w:val="24"/>
        </w:rPr>
      </w:pPr>
      <w:r w:rsidRPr="00850EA7">
        <w:rPr>
          <w:sz w:val="24"/>
          <w:szCs w:val="24"/>
        </w:rPr>
        <w:t xml:space="preserve">Det er vist, at </w:t>
      </w:r>
      <w:proofErr w:type="spellStart"/>
      <w:r w:rsidRPr="00850EA7">
        <w:rPr>
          <w:sz w:val="24"/>
          <w:szCs w:val="24"/>
        </w:rPr>
        <w:t>i.m</w:t>
      </w:r>
      <w:proofErr w:type="spellEnd"/>
      <w:r w:rsidRPr="00850EA7">
        <w:rPr>
          <w:sz w:val="24"/>
          <w:szCs w:val="24"/>
        </w:rPr>
        <w:t xml:space="preserve">.-injektion af </w:t>
      </w:r>
      <w:proofErr w:type="spellStart"/>
      <w:r w:rsidRPr="00850EA7">
        <w:rPr>
          <w:sz w:val="24"/>
          <w:szCs w:val="24"/>
        </w:rPr>
        <w:t>octreotid</w:t>
      </w:r>
      <w:proofErr w:type="spellEnd"/>
      <w:r w:rsidRPr="00850EA7">
        <w:rPr>
          <w:sz w:val="24"/>
          <w:szCs w:val="24"/>
        </w:rPr>
        <w:t xml:space="preserve"> depotinjektionsvæske hver 4. uge supprimerer forhøjede </w:t>
      </w:r>
      <w:proofErr w:type="spellStart"/>
      <w:r w:rsidRPr="00850EA7">
        <w:rPr>
          <w:sz w:val="24"/>
          <w:szCs w:val="24"/>
        </w:rPr>
        <w:t>thyroideahormoner</w:t>
      </w:r>
      <w:proofErr w:type="spellEnd"/>
      <w:r w:rsidRPr="00850EA7">
        <w:rPr>
          <w:sz w:val="24"/>
          <w:szCs w:val="24"/>
        </w:rPr>
        <w:t xml:space="preserve">, normaliserer TSH og forbedrer de kliniske symptomer på </w:t>
      </w:r>
      <w:proofErr w:type="spellStart"/>
      <w:r w:rsidRPr="00850EA7">
        <w:rPr>
          <w:sz w:val="24"/>
          <w:szCs w:val="24"/>
        </w:rPr>
        <w:t>hyperthyroidisme</w:t>
      </w:r>
      <w:proofErr w:type="spellEnd"/>
      <w:r w:rsidRPr="00850EA7">
        <w:rPr>
          <w:sz w:val="24"/>
          <w:szCs w:val="24"/>
        </w:rPr>
        <w:t xml:space="preserve"> hos patienter med TSH-udskillende </w:t>
      </w:r>
      <w:proofErr w:type="spellStart"/>
      <w:r w:rsidRPr="00850EA7">
        <w:rPr>
          <w:sz w:val="24"/>
          <w:szCs w:val="24"/>
        </w:rPr>
        <w:t>adenomer</w:t>
      </w:r>
      <w:proofErr w:type="spellEnd"/>
      <w:r w:rsidRPr="00850EA7">
        <w:rPr>
          <w:sz w:val="24"/>
          <w:szCs w:val="24"/>
        </w:rPr>
        <w:t xml:space="preserve">. Effekten af behandling med </w:t>
      </w:r>
      <w:proofErr w:type="spellStart"/>
      <w:r w:rsidRPr="00850EA7">
        <w:rPr>
          <w:sz w:val="24"/>
          <w:szCs w:val="24"/>
        </w:rPr>
        <w:t>octreotid</w:t>
      </w:r>
      <w:proofErr w:type="spellEnd"/>
      <w:r w:rsidRPr="00850EA7">
        <w:rPr>
          <w:sz w:val="24"/>
          <w:szCs w:val="24"/>
        </w:rPr>
        <w:t xml:space="preserve"> depotinjektionsvæske nåede statistisk signifikans efter 28 dage sammenlignet med </w:t>
      </w:r>
      <w:r w:rsidRPr="00850EA7">
        <w:rPr>
          <w:i/>
          <w:sz w:val="24"/>
          <w:szCs w:val="24"/>
        </w:rPr>
        <w:t>baseline</w:t>
      </w:r>
      <w:r w:rsidRPr="00850EA7">
        <w:rPr>
          <w:sz w:val="24"/>
          <w:szCs w:val="24"/>
        </w:rPr>
        <w:t>, og virkningen fortsatte i op til 6 måneder.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5.2</w:t>
      </w:r>
      <w:r w:rsidRPr="00DA70CD">
        <w:rPr>
          <w:b/>
          <w:sz w:val="24"/>
          <w:szCs w:val="24"/>
        </w:rPr>
        <w:tab/>
      </w:r>
      <w:proofErr w:type="spellStart"/>
      <w:r w:rsidRPr="00DA70CD">
        <w:rPr>
          <w:b/>
          <w:sz w:val="24"/>
          <w:szCs w:val="24"/>
        </w:rPr>
        <w:t>Farmakokinetiske</w:t>
      </w:r>
      <w:proofErr w:type="spellEnd"/>
      <w:r w:rsidRPr="00DA70CD">
        <w:rPr>
          <w:b/>
          <w:sz w:val="24"/>
          <w:szCs w:val="24"/>
        </w:rPr>
        <w:t xml:space="preserve"> egenskaber</w:t>
      </w:r>
    </w:p>
    <w:p w:rsidR="00711C46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  <w:u w:val="single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  <w:u w:val="single"/>
          <w:lang w:eastAsia="da-DK"/>
        </w:rPr>
      </w:pPr>
      <w:r w:rsidRPr="00DA70CD">
        <w:rPr>
          <w:sz w:val="24"/>
          <w:szCs w:val="24"/>
          <w:u w:val="single"/>
        </w:rPr>
        <w:t>Absorption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 xml:space="preserve">Efter </w:t>
      </w:r>
      <w:proofErr w:type="spellStart"/>
      <w:r w:rsidRPr="00DA70CD">
        <w:rPr>
          <w:sz w:val="24"/>
          <w:szCs w:val="24"/>
        </w:rPr>
        <w:t>i.m</w:t>
      </w:r>
      <w:proofErr w:type="spellEnd"/>
      <w:r w:rsidRPr="00DA70CD">
        <w:rPr>
          <w:sz w:val="24"/>
          <w:szCs w:val="24"/>
        </w:rPr>
        <w:t xml:space="preserve">. enkeltinjektioner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depotinjektionsvæske når serum-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et kortvarigt initialt maksimum inden for 1 time efter administration efterfulgt af et progressivt fald til et lavt ikke-</w:t>
      </w:r>
      <w:proofErr w:type="spellStart"/>
      <w:r w:rsidRPr="00DA70CD">
        <w:rPr>
          <w:sz w:val="24"/>
          <w:szCs w:val="24"/>
        </w:rPr>
        <w:t>detekterbart</w:t>
      </w:r>
      <w:proofErr w:type="spellEnd"/>
      <w:r w:rsidRPr="00DA70CD">
        <w:rPr>
          <w:sz w:val="24"/>
          <w:szCs w:val="24"/>
        </w:rPr>
        <w:t xml:space="preserve"> </w:t>
      </w:r>
      <w:proofErr w:type="spellStart"/>
      <w:r w:rsidRPr="00DA70CD">
        <w:rPr>
          <w:sz w:val="24"/>
          <w:szCs w:val="24"/>
        </w:rPr>
        <w:t>octreotidniveau</w:t>
      </w:r>
      <w:proofErr w:type="spellEnd"/>
      <w:r w:rsidRPr="00DA70CD">
        <w:rPr>
          <w:sz w:val="24"/>
          <w:szCs w:val="24"/>
        </w:rPr>
        <w:t xml:space="preserve"> inden for 24 timer. Efter dette initiale maksimum på dag 1 opretholdes </w:t>
      </w:r>
      <w:proofErr w:type="spellStart"/>
      <w:r w:rsidRPr="00DA70CD">
        <w:rPr>
          <w:sz w:val="24"/>
          <w:szCs w:val="24"/>
        </w:rPr>
        <w:t>octreotidkoncentrationen</w:t>
      </w:r>
      <w:proofErr w:type="spellEnd"/>
      <w:r w:rsidRPr="00DA70CD">
        <w:rPr>
          <w:sz w:val="24"/>
          <w:szCs w:val="24"/>
        </w:rPr>
        <w:t xml:space="preserve"> på et subterapeutisk niveau hos de fleste patienter de følgende 7 dage. Herefter stiger plasmakoncentrationen igen og når omkring dag 14 en plateaukoncentration, som forbliver relativt konstant de efterfølgende 3-4 uger. Maksimumkoncentrationen, som ses den første dag, er lavere end koncentrationen i plateaufasen, og mindre end 0,5 % af den totale lægemiddelfrigivelse finder sted i løbet af den første dag. Efter ca. dag 42 falder </w:t>
      </w:r>
      <w:proofErr w:type="spellStart"/>
      <w:r w:rsidRPr="00DA70CD">
        <w:rPr>
          <w:sz w:val="24"/>
          <w:szCs w:val="24"/>
        </w:rPr>
        <w:t>octreotidkoncentrationen</w:t>
      </w:r>
      <w:proofErr w:type="spellEnd"/>
      <w:r w:rsidRPr="00DA70CD">
        <w:rPr>
          <w:sz w:val="24"/>
          <w:szCs w:val="24"/>
        </w:rPr>
        <w:t xml:space="preserve"> langsomt sideløbende med den afsluttende nedbrydning af lægemiddelformens polymermatrix.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 xml:space="preserve">For akromegalipatienter er plateaukoncentrationerne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efter en enkelt dosis på 10 mg, 20 mg og 30 mg henholdsvis 358 </w:t>
      </w:r>
      <w:proofErr w:type="spellStart"/>
      <w:r w:rsidRPr="00DA70CD">
        <w:rPr>
          <w:sz w:val="24"/>
          <w:szCs w:val="24"/>
        </w:rPr>
        <w:t>ng</w:t>
      </w:r>
      <w:proofErr w:type="spellEnd"/>
      <w:r w:rsidRPr="00DA70CD">
        <w:rPr>
          <w:sz w:val="24"/>
          <w:szCs w:val="24"/>
        </w:rPr>
        <w:t xml:space="preserve">/l, 926 </w:t>
      </w:r>
      <w:proofErr w:type="spellStart"/>
      <w:r w:rsidRPr="00DA70CD">
        <w:rPr>
          <w:sz w:val="24"/>
          <w:szCs w:val="24"/>
        </w:rPr>
        <w:t>ng</w:t>
      </w:r>
      <w:proofErr w:type="spellEnd"/>
      <w:r w:rsidRPr="00DA70CD">
        <w:rPr>
          <w:sz w:val="24"/>
          <w:szCs w:val="24"/>
        </w:rPr>
        <w:t xml:space="preserve">/l og 1.710 </w:t>
      </w:r>
      <w:proofErr w:type="spellStart"/>
      <w:r w:rsidRPr="00DA70CD">
        <w:rPr>
          <w:sz w:val="24"/>
          <w:szCs w:val="24"/>
        </w:rPr>
        <w:t>ng</w:t>
      </w:r>
      <w:proofErr w:type="spellEnd"/>
      <w:r w:rsidRPr="00DA70CD">
        <w:rPr>
          <w:sz w:val="24"/>
          <w:szCs w:val="24"/>
        </w:rPr>
        <w:t xml:space="preserve">/l. </w:t>
      </w:r>
      <w:proofErr w:type="spellStart"/>
      <w:r w:rsidRPr="00DA70CD">
        <w:rPr>
          <w:i/>
          <w:sz w:val="24"/>
          <w:szCs w:val="24"/>
        </w:rPr>
        <w:t>Steady</w:t>
      </w:r>
      <w:proofErr w:type="spellEnd"/>
      <w:r w:rsidRPr="00DA70CD">
        <w:rPr>
          <w:i/>
          <w:sz w:val="24"/>
          <w:szCs w:val="24"/>
        </w:rPr>
        <w:t xml:space="preserve"> </w:t>
      </w:r>
      <w:proofErr w:type="spellStart"/>
      <w:r w:rsidRPr="00DA70CD">
        <w:rPr>
          <w:i/>
          <w:sz w:val="24"/>
          <w:szCs w:val="24"/>
        </w:rPr>
        <w:t>state</w:t>
      </w:r>
      <w:proofErr w:type="spellEnd"/>
      <w:r w:rsidRPr="00DA70CD">
        <w:rPr>
          <w:sz w:val="24"/>
          <w:szCs w:val="24"/>
        </w:rPr>
        <w:t xml:space="preserve"> nås efter 3 injektioner med 4 ugers interval, og plateaukoncentrationerne er ca. 1,6 til 1,8 gange højere svarende til ca. 1.557 </w:t>
      </w:r>
      <w:proofErr w:type="spellStart"/>
      <w:r w:rsidRPr="00DA70CD">
        <w:rPr>
          <w:sz w:val="24"/>
          <w:szCs w:val="24"/>
        </w:rPr>
        <w:t>ng</w:t>
      </w:r>
      <w:proofErr w:type="spellEnd"/>
      <w:r w:rsidRPr="00DA70CD">
        <w:rPr>
          <w:sz w:val="24"/>
          <w:szCs w:val="24"/>
        </w:rPr>
        <w:t xml:space="preserve">/l og 2.384 </w:t>
      </w:r>
      <w:proofErr w:type="spellStart"/>
      <w:r w:rsidRPr="00DA70CD">
        <w:rPr>
          <w:sz w:val="24"/>
          <w:szCs w:val="24"/>
        </w:rPr>
        <w:t>ng</w:t>
      </w:r>
      <w:proofErr w:type="spellEnd"/>
      <w:r w:rsidRPr="00DA70CD">
        <w:rPr>
          <w:sz w:val="24"/>
          <w:szCs w:val="24"/>
        </w:rPr>
        <w:t xml:space="preserve">/l efter flere injektioner af henholdsvis 20 mg og 30 mg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depotinjektionsvæske.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 xml:space="preserve">Hos patienter med </w:t>
      </w:r>
      <w:proofErr w:type="spellStart"/>
      <w:r w:rsidRPr="00DA70CD">
        <w:rPr>
          <w:sz w:val="24"/>
          <w:szCs w:val="24"/>
        </w:rPr>
        <w:t>karcinoide</w:t>
      </w:r>
      <w:proofErr w:type="spellEnd"/>
      <w:r w:rsidRPr="00DA70CD">
        <w:rPr>
          <w:sz w:val="24"/>
          <w:szCs w:val="24"/>
        </w:rPr>
        <w:t xml:space="preserve"> tumorer steg middel (og median) </w:t>
      </w:r>
      <w:proofErr w:type="spellStart"/>
      <w:r w:rsidRPr="00DA70CD">
        <w:rPr>
          <w:i/>
          <w:sz w:val="24"/>
          <w:szCs w:val="24"/>
        </w:rPr>
        <w:t>steady</w:t>
      </w:r>
      <w:proofErr w:type="spellEnd"/>
      <w:r w:rsidRPr="00DA70CD">
        <w:rPr>
          <w:i/>
          <w:sz w:val="24"/>
          <w:szCs w:val="24"/>
        </w:rPr>
        <w:t xml:space="preserve"> </w:t>
      </w:r>
      <w:proofErr w:type="spellStart"/>
      <w:r w:rsidRPr="00DA70CD">
        <w:rPr>
          <w:i/>
          <w:sz w:val="24"/>
          <w:szCs w:val="24"/>
        </w:rPr>
        <w:t>state</w:t>
      </w:r>
      <w:proofErr w:type="spellEnd"/>
      <w:r w:rsidRPr="00DA70CD">
        <w:rPr>
          <w:i/>
          <w:sz w:val="24"/>
          <w:szCs w:val="24"/>
        </w:rPr>
        <w:t>-</w:t>
      </w:r>
      <w:r w:rsidRPr="00DA70CD">
        <w:rPr>
          <w:sz w:val="24"/>
          <w:szCs w:val="24"/>
        </w:rPr>
        <w:t xml:space="preserve">serumkoncentrationen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også lineært efter gentagne injektioner med 10 mg, 20 mg og 30 mg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depotinjektionsvæske indgivet hver 4. uge og var henholdsvis 1.231 (894) </w:t>
      </w:r>
      <w:proofErr w:type="spellStart"/>
      <w:r w:rsidRPr="00DA70CD">
        <w:rPr>
          <w:sz w:val="24"/>
          <w:szCs w:val="24"/>
        </w:rPr>
        <w:t>ng</w:t>
      </w:r>
      <w:proofErr w:type="spellEnd"/>
      <w:r w:rsidRPr="00DA70CD">
        <w:rPr>
          <w:sz w:val="24"/>
          <w:szCs w:val="24"/>
        </w:rPr>
        <w:t xml:space="preserve">/l, 2.620 (2.270) </w:t>
      </w:r>
      <w:proofErr w:type="spellStart"/>
      <w:r w:rsidRPr="00DA70CD">
        <w:rPr>
          <w:sz w:val="24"/>
          <w:szCs w:val="24"/>
        </w:rPr>
        <w:t>ng</w:t>
      </w:r>
      <w:proofErr w:type="spellEnd"/>
      <w:r w:rsidRPr="00DA70CD">
        <w:rPr>
          <w:sz w:val="24"/>
          <w:szCs w:val="24"/>
        </w:rPr>
        <w:t xml:space="preserve">/l og 3.928 (3.010) </w:t>
      </w:r>
      <w:proofErr w:type="spellStart"/>
      <w:r w:rsidRPr="00DA70CD">
        <w:rPr>
          <w:sz w:val="24"/>
          <w:szCs w:val="24"/>
        </w:rPr>
        <w:t>ng</w:t>
      </w:r>
      <w:proofErr w:type="spellEnd"/>
      <w:r w:rsidRPr="00DA70CD">
        <w:rPr>
          <w:sz w:val="24"/>
          <w:szCs w:val="24"/>
        </w:rPr>
        <w:t>/l.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akkumuleres ikke i kroppen, ud over hvad der forventes for overlappende udløsningsprofiler, vurderet på baggrund af data fra behandling i op til 28 måneder.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  <w:u w:val="single"/>
        </w:rPr>
      </w:pPr>
      <w:r w:rsidRPr="00DA70CD">
        <w:rPr>
          <w:sz w:val="24"/>
          <w:szCs w:val="24"/>
          <w:u w:val="single"/>
        </w:rPr>
        <w:t>Fordeling og biotransformation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 xml:space="preserve">Den </w:t>
      </w:r>
      <w:proofErr w:type="spellStart"/>
      <w:r w:rsidRPr="00DA70CD">
        <w:rPr>
          <w:sz w:val="24"/>
          <w:szCs w:val="24"/>
        </w:rPr>
        <w:t>farmakokinetiske</w:t>
      </w:r>
      <w:proofErr w:type="spellEnd"/>
      <w:r w:rsidRPr="00DA70CD">
        <w:rPr>
          <w:sz w:val="24"/>
          <w:szCs w:val="24"/>
        </w:rPr>
        <w:t xml:space="preserve"> profil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efter injektion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depotinjektionsvæske afspejler udløsningsprofilen fra polymermatrixen og dets </w:t>
      </w:r>
      <w:proofErr w:type="spellStart"/>
      <w:r w:rsidRPr="00DA70CD">
        <w:rPr>
          <w:sz w:val="24"/>
          <w:szCs w:val="24"/>
        </w:rPr>
        <w:t>metabolisering</w:t>
      </w:r>
      <w:proofErr w:type="spellEnd"/>
      <w:r w:rsidRPr="00DA70CD">
        <w:rPr>
          <w:sz w:val="24"/>
          <w:szCs w:val="24"/>
        </w:rPr>
        <w:t xml:space="preserve">. Efter frigivelse til det systemiske kredsløb fordeles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i overensstemmelse med dets kendte </w:t>
      </w:r>
      <w:proofErr w:type="spellStart"/>
      <w:r w:rsidRPr="00DA70CD">
        <w:rPr>
          <w:sz w:val="24"/>
          <w:szCs w:val="24"/>
        </w:rPr>
        <w:t>farmakokinetiske</w:t>
      </w:r>
      <w:proofErr w:type="spellEnd"/>
      <w:r w:rsidRPr="00DA70CD">
        <w:rPr>
          <w:sz w:val="24"/>
          <w:szCs w:val="24"/>
        </w:rPr>
        <w:t xml:space="preserve"> egenskaber som beskrevet for </w:t>
      </w:r>
      <w:proofErr w:type="spellStart"/>
      <w:r w:rsidRPr="00DA70CD">
        <w:rPr>
          <w:sz w:val="24"/>
          <w:szCs w:val="24"/>
        </w:rPr>
        <w:t>s.c</w:t>
      </w:r>
      <w:proofErr w:type="spellEnd"/>
      <w:r w:rsidRPr="00DA70CD">
        <w:rPr>
          <w:sz w:val="24"/>
          <w:szCs w:val="24"/>
        </w:rPr>
        <w:t xml:space="preserve">. administration. </w:t>
      </w:r>
      <w:proofErr w:type="spellStart"/>
      <w:r w:rsidRPr="00DA70CD">
        <w:rPr>
          <w:i/>
          <w:sz w:val="24"/>
          <w:szCs w:val="24"/>
        </w:rPr>
        <w:t>Steady</w:t>
      </w:r>
      <w:proofErr w:type="spellEnd"/>
      <w:r w:rsidRPr="00DA70CD">
        <w:rPr>
          <w:i/>
          <w:sz w:val="24"/>
          <w:szCs w:val="24"/>
        </w:rPr>
        <w:t xml:space="preserve"> </w:t>
      </w:r>
      <w:proofErr w:type="spellStart"/>
      <w:r w:rsidRPr="00DA70CD">
        <w:rPr>
          <w:i/>
          <w:sz w:val="24"/>
          <w:szCs w:val="24"/>
        </w:rPr>
        <w:t>state</w:t>
      </w:r>
      <w:r w:rsidRPr="00DA70CD">
        <w:rPr>
          <w:sz w:val="24"/>
          <w:szCs w:val="24"/>
        </w:rPr>
        <w:t>-</w:t>
      </w:r>
      <w:r w:rsidRPr="00DA70CD">
        <w:rPr>
          <w:sz w:val="24"/>
          <w:szCs w:val="24"/>
        </w:rPr>
        <w:lastRenderedPageBreak/>
        <w:t>fordelingsvolumet</w:t>
      </w:r>
      <w:proofErr w:type="spellEnd"/>
      <w:r w:rsidRPr="00DA70CD">
        <w:rPr>
          <w:sz w:val="24"/>
          <w:szCs w:val="24"/>
        </w:rPr>
        <w:t xml:space="preserve">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er 0,27 l/kg og </w:t>
      </w:r>
      <w:proofErr w:type="spellStart"/>
      <w:r w:rsidRPr="00DA70CD">
        <w:rPr>
          <w:sz w:val="24"/>
          <w:szCs w:val="24"/>
        </w:rPr>
        <w:t>totalclearance</w:t>
      </w:r>
      <w:proofErr w:type="spellEnd"/>
      <w:r w:rsidRPr="00DA70CD">
        <w:rPr>
          <w:sz w:val="24"/>
          <w:szCs w:val="24"/>
        </w:rPr>
        <w:t xml:space="preserve"> 160 ml/min. Plasmaproteinbindingen er ca. 65 %, og bindingen til blodlegemer er negligeabel.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Farmakokinetiske</w:t>
      </w:r>
      <w:proofErr w:type="spellEnd"/>
      <w:r w:rsidRPr="00DA70CD">
        <w:rPr>
          <w:sz w:val="24"/>
          <w:szCs w:val="24"/>
        </w:rPr>
        <w:t xml:space="preserve"> data fra et begrænset antal blodprøver fra pædiatriske patienter i alderen 7 til 17 år med </w:t>
      </w:r>
      <w:proofErr w:type="spellStart"/>
      <w:r w:rsidRPr="00DA70CD">
        <w:rPr>
          <w:sz w:val="24"/>
          <w:szCs w:val="24"/>
        </w:rPr>
        <w:t>hypotalamisk</w:t>
      </w:r>
      <w:proofErr w:type="spellEnd"/>
      <w:r w:rsidRPr="00DA70CD">
        <w:rPr>
          <w:sz w:val="24"/>
          <w:szCs w:val="24"/>
        </w:rPr>
        <w:t xml:space="preserve"> fedme, der fik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depotinjektionsvæske 40 mg en gang om måneden, viste gennemsnitlige dal-plasmakoncentrationer af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på 1.395 </w:t>
      </w:r>
      <w:proofErr w:type="spellStart"/>
      <w:r w:rsidRPr="00DA70CD">
        <w:rPr>
          <w:sz w:val="24"/>
          <w:szCs w:val="24"/>
        </w:rPr>
        <w:t>ng</w:t>
      </w:r>
      <w:proofErr w:type="spellEnd"/>
      <w:r w:rsidRPr="00DA70CD">
        <w:rPr>
          <w:sz w:val="24"/>
          <w:szCs w:val="24"/>
        </w:rPr>
        <w:t xml:space="preserve">/l efter den første injektion og 2.973 </w:t>
      </w:r>
      <w:proofErr w:type="spellStart"/>
      <w:r w:rsidRPr="00DA70CD">
        <w:rPr>
          <w:sz w:val="24"/>
          <w:szCs w:val="24"/>
        </w:rPr>
        <w:t>ng</w:t>
      </w:r>
      <w:proofErr w:type="spellEnd"/>
      <w:r w:rsidRPr="00DA70CD">
        <w:rPr>
          <w:sz w:val="24"/>
          <w:szCs w:val="24"/>
        </w:rPr>
        <w:t xml:space="preserve">/l ved </w:t>
      </w:r>
      <w:proofErr w:type="spellStart"/>
      <w:r w:rsidRPr="00DA70CD">
        <w:rPr>
          <w:i/>
          <w:sz w:val="24"/>
          <w:szCs w:val="24"/>
        </w:rPr>
        <w:t>steady</w:t>
      </w:r>
      <w:proofErr w:type="spellEnd"/>
      <w:r w:rsidRPr="00DA70CD">
        <w:rPr>
          <w:i/>
          <w:sz w:val="24"/>
          <w:szCs w:val="24"/>
        </w:rPr>
        <w:t xml:space="preserve"> </w:t>
      </w:r>
      <w:proofErr w:type="spellStart"/>
      <w:r w:rsidRPr="00DA70CD">
        <w:rPr>
          <w:i/>
          <w:sz w:val="24"/>
          <w:szCs w:val="24"/>
        </w:rPr>
        <w:t>state</w:t>
      </w:r>
      <w:proofErr w:type="spellEnd"/>
      <w:r w:rsidRPr="00DA70CD">
        <w:rPr>
          <w:sz w:val="24"/>
          <w:szCs w:val="24"/>
        </w:rPr>
        <w:t xml:space="preserve">. Der blev observeret en høj inter-individuel variation. 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proofErr w:type="spellStart"/>
      <w:r w:rsidRPr="00DA70CD">
        <w:rPr>
          <w:i/>
          <w:sz w:val="24"/>
          <w:szCs w:val="24"/>
        </w:rPr>
        <w:t>Steady</w:t>
      </w:r>
      <w:proofErr w:type="spellEnd"/>
      <w:r w:rsidRPr="00DA70CD">
        <w:rPr>
          <w:i/>
          <w:sz w:val="24"/>
          <w:szCs w:val="24"/>
        </w:rPr>
        <w:t xml:space="preserve"> </w:t>
      </w:r>
      <w:proofErr w:type="spellStart"/>
      <w:r w:rsidRPr="00DA70CD">
        <w:rPr>
          <w:i/>
          <w:sz w:val="24"/>
          <w:szCs w:val="24"/>
        </w:rPr>
        <w:t>state</w:t>
      </w:r>
      <w:proofErr w:type="spellEnd"/>
      <w:r w:rsidRPr="00DA70CD">
        <w:rPr>
          <w:sz w:val="24"/>
          <w:szCs w:val="24"/>
        </w:rPr>
        <w:t xml:space="preserve">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-dal-koncentrationen korrelerede ikke med alder og BMI, men korrelerede moderat med kropsvægt (52,3 til 133 kg) og var signifikant forskellig mellem mandlige og kvindelige patienter, ca. 17 % højere for kvindelige patienter. 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5.3</w:t>
      </w:r>
      <w:r w:rsidRPr="00DA70CD">
        <w:rPr>
          <w:b/>
          <w:sz w:val="24"/>
          <w:szCs w:val="24"/>
        </w:rPr>
        <w:tab/>
        <w:t>Prækliniske sikkerhedsdata</w:t>
      </w:r>
    </w:p>
    <w:p w:rsidR="00711C46" w:rsidRPr="00DA70CD" w:rsidRDefault="00711C46" w:rsidP="00711C46">
      <w:pPr>
        <w:ind w:left="851"/>
        <w:rPr>
          <w:sz w:val="24"/>
          <w:szCs w:val="24"/>
          <w:lang w:eastAsia="da-DK"/>
        </w:rPr>
      </w:pPr>
      <w:r w:rsidRPr="00DA70CD">
        <w:rPr>
          <w:sz w:val="24"/>
          <w:szCs w:val="24"/>
        </w:rPr>
        <w:t xml:space="preserve">Dyrestudier af toksicitet efter akutte og gentagne doser, genotoksicitet, </w:t>
      </w:r>
      <w:proofErr w:type="spellStart"/>
      <w:r w:rsidRPr="00DA70CD">
        <w:rPr>
          <w:sz w:val="24"/>
          <w:szCs w:val="24"/>
        </w:rPr>
        <w:t>karcinogenicitet</w:t>
      </w:r>
      <w:proofErr w:type="spellEnd"/>
      <w:r w:rsidRPr="00DA70CD">
        <w:rPr>
          <w:sz w:val="24"/>
          <w:szCs w:val="24"/>
        </w:rPr>
        <w:t xml:space="preserve"> og reproduktionstoksicitet viste ingen speciel risiko for mennesker. 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711C46">
      <w:pPr>
        <w:ind w:left="851" w:hanging="1"/>
        <w:rPr>
          <w:sz w:val="24"/>
          <w:szCs w:val="24"/>
        </w:rPr>
      </w:pPr>
      <w:r w:rsidRPr="00DA70CD">
        <w:rPr>
          <w:sz w:val="24"/>
          <w:szCs w:val="24"/>
        </w:rPr>
        <w:t xml:space="preserve">Reproduktionsstudier hos dyr viste ikke nogen </w:t>
      </w:r>
      <w:proofErr w:type="spellStart"/>
      <w:r w:rsidRPr="00DA70CD">
        <w:rPr>
          <w:sz w:val="24"/>
          <w:szCs w:val="24"/>
        </w:rPr>
        <w:t>teratogene</w:t>
      </w:r>
      <w:proofErr w:type="spellEnd"/>
      <w:r w:rsidRPr="00DA70CD">
        <w:rPr>
          <w:sz w:val="24"/>
          <w:szCs w:val="24"/>
        </w:rPr>
        <w:t>, embryo/</w:t>
      </w:r>
      <w:proofErr w:type="spellStart"/>
      <w:r w:rsidRPr="00DA70CD">
        <w:rPr>
          <w:sz w:val="24"/>
          <w:szCs w:val="24"/>
        </w:rPr>
        <w:t>føtale</w:t>
      </w:r>
      <w:proofErr w:type="spellEnd"/>
      <w:r w:rsidRPr="00DA70CD">
        <w:rPr>
          <w:sz w:val="24"/>
          <w:szCs w:val="24"/>
        </w:rPr>
        <w:t xml:space="preserve"> eller andre reproduktionspåvirkninger pga.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ved forældredoser på op til 1 mg/kg/dag. Der sås nogen forsinkelse af fysiologisk vækst hos rotteafkom, hvilket var forbigående og kunne tilskrives GH-hæmning, udløst af voldsom </w:t>
      </w:r>
      <w:proofErr w:type="spellStart"/>
      <w:r w:rsidRPr="00DA70CD">
        <w:rPr>
          <w:sz w:val="24"/>
          <w:szCs w:val="24"/>
        </w:rPr>
        <w:t>farmakodynamisk</w:t>
      </w:r>
      <w:proofErr w:type="spellEnd"/>
      <w:r w:rsidRPr="00DA70CD">
        <w:rPr>
          <w:sz w:val="24"/>
          <w:szCs w:val="24"/>
        </w:rPr>
        <w:t xml:space="preserve"> aktivitet (se pkt. 4.6).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1"/>
        <w:rPr>
          <w:b/>
          <w:sz w:val="24"/>
          <w:szCs w:val="24"/>
        </w:rPr>
      </w:pPr>
      <w:r w:rsidRPr="00DA70CD">
        <w:rPr>
          <w:sz w:val="24"/>
          <w:szCs w:val="24"/>
        </w:rPr>
        <w:t xml:space="preserve">Der blev ikke udført specifikke studier på unge rotter. I de præ-, og </w:t>
      </w:r>
      <w:proofErr w:type="spellStart"/>
      <w:r w:rsidRPr="00DA70CD">
        <w:rPr>
          <w:sz w:val="24"/>
          <w:szCs w:val="24"/>
        </w:rPr>
        <w:t>postnatale</w:t>
      </w:r>
      <w:proofErr w:type="spellEnd"/>
      <w:r w:rsidRPr="00DA70CD">
        <w:rPr>
          <w:sz w:val="24"/>
          <w:szCs w:val="24"/>
        </w:rPr>
        <w:t xml:space="preserve"> udviklingsstudier blev der observeret nedsat vækst og modning af F1-afkom fra hunrotter, som fik </w:t>
      </w:r>
      <w:proofErr w:type="spellStart"/>
      <w:r w:rsidRPr="00DA70CD">
        <w:rPr>
          <w:sz w:val="24"/>
          <w:szCs w:val="24"/>
        </w:rPr>
        <w:t>octreotid</w:t>
      </w:r>
      <w:proofErr w:type="spellEnd"/>
      <w:r w:rsidRPr="00DA70CD">
        <w:rPr>
          <w:sz w:val="24"/>
          <w:szCs w:val="24"/>
        </w:rPr>
        <w:t xml:space="preserve"> gennem hele graviditeten og </w:t>
      </w:r>
      <w:proofErr w:type="spellStart"/>
      <w:r w:rsidRPr="00DA70CD">
        <w:rPr>
          <w:sz w:val="24"/>
          <w:szCs w:val="24"/>
        </w:rPr>
        <w:t>ammeperioden</w:t>
      </w:r>
      <w:proofErr w:type="spellEnd"/>
      <w:r w:rsidRPr="00DA70CD">
        <w:rPr>
          <w:sz w:val="24"/>
          <w:szCs w:val="24"/>
        </w:rPr>
        <w:t>. Sent nedsunkne testikler sås hos hanligt F1-afkom, men fertiliteten hos de påvirkede F1-hanunger forblev normal. Ovenstående observationer var således forbigående og betragtes som en konsekvens af GH-hæmning.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6.</w:t>
      </w:r>
      <w:r w:rsidRPr="00DA70CD">
        <w:rPr>
          <w:b/>
          <w:sz w:val="24"/>
          <w:szCs w:val="24"/>
        </w:rPr>
        <w:tab/>
        <w:t>FARMACEUTISKE OPLYSNINGER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6.1</w:t>
      </w:r>
      <w:r w:rsidRPr="00DA70CD">
        <w:rPr>
          <w:b/>
          <w:sz w:val="24"/>
          <w:szCs w:val="24"/>
        </w:rPr>
        <w:tab/>
        <w:t>Hjælpestoffer</w:t>
      </w:r>
    </w:p>
    <w:p w:rsidR="00711C46" w:rsidRPr="00DA70CD" w:rsidRDefault="00711C46" w:rsidP="00711C46">
      <w:pPr>
        <w:suppressAutoHyphens/>
        <w:ind w:firstLine="851"/>
        <w:rPr>
          <w:sz w:val="24"/>
          <w:szCs w:val="24"/>
          <w:lang w:eastAsia="da-DK"/>
        </w:rPr>
      </w:pPr>
      <w:r w:rsidRPr="00DA70CD">
        <w:rPr>
          <w:sz w:val="24"/>
          <w:szCs w:val="24"/>
        </w:rPr>
        <w:t>Pulver (hætteglas):</w:t>
      </w:r>
    </w:p>
    <w:p w:rsidR="00711C46" w:rsidRPr="00DA70CD" w:rsidRDefault="00711C46" w:rsidP="00711C46">
      <w:pPr>
        <w:ind w:firstLine="851"/>
        <w:rPr>
          <w:sz w:val="24"/>
          <w:szCs w:val="24"/>
          <w:lang w:val="en-US"/>
        </w:rPr>
      </w:pPr>
      <w:proofErr w:type="gramStart"/>
      <w:r w:rsidRPr="00DA70CD">
        <w:rPr>
          <w:sz w:val="24"/>
          <w:szCs w:val="24"/>
          <w:lang w:val="en-US"/>
        </w:rPr>
        <w:t>Poly(</w:t>
      </w:r>
      <w:proofErr w:type="gramEnd"/>
      <w:r w:rsidRPr="00DA70CD">
        <w:rPr>
          <w:sz w:val="24"/>
          <w:szCs w:val="24"/>
          <w:lang w:val="en-US"/>
        </w:rPr>
        <w:t>DL-</w:t>
      </w:r>
      <w:proofErr w:type="spellStart"/>
      <w:r w:rsidRPr="00DA70CD">
        <w:rPr>
          <w:sz w:val="24"/>
          <w:szCs w:val="24"/>
          <w:lang w:val="en-US"/>
        </w:rPr>
        <w:t>lactid</w:t>
      </w:r>
      <w:proofErr w:type="spellEnd"/>
      <w:r w:rsidRPr="00DA70CD">
        <w:rPr>
          <w:sz w:val="24"/>
          <w:szCs w:val="24"/>
          <w:lang w:val="en-US"/>
        </w:rPr>
        <w:t>-co-</w:t>
      </w:r>
      <w:proofErr w:type="spellStart"/>
      <w:r w:rsidRPr="00DA70CD">
        <w:rPr>
          <w:sz w:val="24"/>
          <w:szCs w:val="24"/>
          <w:lang w:val="en-US"/>
        </w:rPr>
        <w:t>glycolid</w:t>
      </w:r>
      <w:proofErr w:type="spellEnd"/>
      <w:r w:rsidRPr="00DA70CD">
        <w:rPr>
          <w:sz w:val="24"/>
          <w:szCs w:val="24"/>
          <w:lang w:val="en-US"/>
        </w:rPr>
        <w:t>) (45:55)</w:t>
      </w:r>
    </w:p>
    <w:p w:rsidR="00711C46" w:rsidRPr="00DA70CD" w:rsidRDefault="00711C46" w:rsidP="00711C46">
      <w:pPr>
        <w:ind w:firstLine="851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Mannitol</w:t>
      </w:r>
      <w:proofErr w:type="spellEnd"/>
      <w:r w:rsidRPr="00DA70CD">
        <w:rPr>
          <w:sz w:val="24"/>
          <w:szCs w:val="24"/>
        </w:rPr>
        <w:t xml:space="preserve"> (E421).</w:t>
      </w:r>
    </w:p>
    <w:p w:rsidR="00711C46" w:rsidRPr="00DA70CD" w:rsidRDefault="00711C46" w:rsidP="00711C46">
      <w:pPr>
        <w:suppressAutoHyphens/>
        <w:rPr>
          <w:sz w:val="24"/>
          <w:szCs w:val="24"/>
        </w:rPr>
      </w:pPr>
    </w:p>
    <w:p w:rsidR="00711C46" w:rsidRPr="00DA70CD" w:rsidRDefault="00711C46" w:rsidP="00711C46">
      <w:pPr>
        <w:suppressAutoHyphens/>
        <w:ind w:firstLine="850"/>
        <w:rPr>
          <w:sz w:val="24"/>
          <w:szCs w:val="24"/>
        </w:rPr>
      </w:pPr>
      <w:r w:rsidRPr="00DA70CD">
        <w:rPr>
          <w:sz w:val="24"/>
          <w:szCs w:val="24"/>
        </w:rPr>
        <w:t>Solvens (fyldt sprøjte):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Carmellosenatrium</w:t>
      </w:r>
      <w:proofErr w:type="spellEnd"/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Mannitol</w:t>
      </w:r>
      <w:proofErr w:type="spellEnd"/>
      <w:r w:rsidRPr="00DA70CD">
        <w:rPr>
          <w:sz w:val="24"/>
          <w:szCs w:val="24"/>
        </w:rPr>
        <w:t xml:space="preserve"> (E421)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Poloxamer</w:t>
      </w:r>
      <w:proofErr w:type="spellEnd"/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>Vand til injektionsvæsker.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6.2</w:t>
      </w:r>
      <w:r w:rsidRPr="00DA70CD">
        <w:rPr>
          <w:b/>
          <w:sz w:val="24"/>
          <w:szCs w:val="24"/>
        </w:rPr>
        <w:tab/>
        <w:t>Uforligeligheder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DA70CD">
        <w:rPr>
          <w:sz w:val="24"/>
          <w:szCs w:val="24"/>
        </w:rPr>
        <w:t>Dette lægemiddel må ikke blandes med andre lægemidler, da der ikke forelægger kompatibilitetsstudier.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6.3</w:t>
      </w:r>
      <w:r w:rsidRPr="00DA70CD">
        <w:rPr>
          <w:b/>
          <w:sz w:val="24"/>
          <w:szCs w:val="24"/>
        </w:rPr>
        <w:tab/>
        <w:t>Opbevaringstid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  <w:lang w:eastAsia="da-DK"/>
        </w:rPr>
      </w:pPr>
      <w:r>
        <w:rPr>
          <w:sz w:val="24"/>
          <w:szCs w:val="24"/>
        </w:rPr>
        <w:t>3</w:t>
      </w:r>
      <w:r w:rsidRPr="00DA70CD">
        <w:rPr>
          <w:sz w:val="24"/>
          <w:szCs w:val="24"/>
        </w:rPr>
        <w:t xml:space="preserve"> år.</w:t>
      </w:r>
    </w:p>
    <w:p w:rsidR="00711C46" w:rsidRPr="00DA70CD" w:rsidRDefault="00711C46" w:rsidP="00711C46">
      <w:pPr>
        <w:widowControl w:val="0"/>
        <w:tabs>
          <w:tab w:val="left" w:pos="-72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DA70CD">
        <w:rPr>
          <w:sz w:val="24"/>
          <w:szCs w:val="24"/>
        </w:rPr>
        <w:t xml:space="preserve">Dette lægemiddel må ikke opbevares efter </w:t>
      </w:r>
      <w:proofErr w:type="spellStart"/>
      <w:r w:rsidRPr="00DA70CD">
        <w:rPr>
          <w:sz w:val="24"/>
          <w:szCs w:val="24"/>
        </w:rPr>
        <w:t>rekonstitution</w:t>
      </w:r>
      <w:proofErr w:type="spellEnd"/>
      <w:r w:rsidRPr="00DA70CD">
        <w:rPr>
          <w:sz w:val="24"/>
          <w:szCs w:val="24"/>
        </w:rPr>
        <w:t xml:space="preserve"> (skal anvendes straks).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lastRenderedPageBreak/>
        <w:t>6.4</w:t>
      </w:r>
      <w:r w:rsidRPr="00DA70CD">
        <w:rPr>
          <w:b/>
          <w:sz w:val="24"/>
          <w:szCs w:val="24"/>
        </w:rPr>
        <w:tab/>
        <w:t>Særlige opbevaringsforhold</w:t>
      </w:r>
    </w:p>
    <w:p w:rsidR="00711C46" w:rsidRPr="00DA70CD" w:rsidRDefault="00711C46" w:rsidP="00711C46">
      <w:pPr>
        <w:ind w:left="851"/>
        <w:rPr>
          <w:sz w:val="24"/>
          <w:szCs w:val="24"/>
          <w:lang w:eastAsia="da-DK"/>
        </w:rPr>
      </w:pPr>
      <w:r w:rsidRPr="00DA70CD">
        <w:rPr>
          <w:sz w:val="24"/>
          <w:szCs w:val="24"/>
        </w:rPr>
        <w:t>Opbevares i den originale pakning for at beskytte mod lys.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noProof/>
          <w:sz w:val="24"/>
          <w:szCs w:val="24"/>
        </w:rPr>
        <w:t>Opbevares i køleskab (2 °C-8 °C).</w:t>
      </w:r>
      <w:r w:rsidRPr="00DA70CD">
        <w:rPr>
          <w:sz w:val="24"/>
          <w:szCs w:val="24"/>
        </w:rPr>
        <w:t xml:space="preserve"> Må ikke nedfryses. 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kan på injektionsdagen opbevares ved op til 25 °C.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Se pkt. 6.3 for opbevaringsforhold efter </w:t>
      </w:r>
      <w:proofErr w:type="spellStart"/>
      <w:r w:rsidRPr="00DA70CD">
        <w:rPr>
          <w:sz w:val="24"/>
          <w:szCs w:val="24"/>
        </w:rPr>
        <w:t>rekonstitution</w:t>
      </w:r>
      <w:proofErr w:type="spellEnd"/>
      <w:r w:rsidRPr="00DA70CD">
        <w:rPr>
          <w:sz w:val="24"/>
          <w:szCs w:val="24"/>
        </w:rPr>
        <w:t>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6.5</w:t>
      </w:r>
      <w:r w:rsidRPr="00DA70CD">
        <w:rPr>
          <w:b/>
          <w:sz w:val="24"/>
          <w:szCs w:val="24"/>
        </w:rPr>
        <w:tab/>
        <w:t>Emballagetyper og pakningsstørrelser</w:t>
      </w:r>
    </w:p>
    <w:p w:rsidR="00711C46" w:rsidRPr="00850EA7" w:rsidRDefault="00711C46" w:rsidP="00711C46">
      <w:pPr>
        <w:ind w:left="851"/>
        <w:rPr>
          <w:sz w:val="24"/>
          <w:szCs w:val="24"/>
          <w:lang w:eastAsia="da-DK"/>
        </w:rPr>
      </w:pPr>
      <w:proofErr w:type="spellStart"/>
      <w:r w:rsidRPr="00850EA7">
        <w:rPr>
          <w:bCs/>
          <w:sz w:val="24"/>
          <w:szCs w:val="24"/>
        </w:rPr>
        <w:t>Octreoanne</w:t>
      </w:r>
      <w:proofErr w:type="spellEnd"/>
      <w:r w:rsidRPr="00850EA7">
        <w:rPr>
          <w:bCs/>
          <w:sz w:val="24"/>
          <w:szCs w:val="24"/>
        </w:rPr>
        <w:t xml:space="preserve"> 10 mg: Hver enhed indeholder en plastikbakke indeholdende et hætteglas af glas med en gummiprop (</w:t>
      </w:r>
      <w:proofErr w:type="spellStart"/>
      <w:r w:rsidRPr="00850EA7">
        <w:rPr>
          <w:sz w:val="24"/>
          <w:szCs w:val="24"/>
        </w:rPr>
        <w:t>chlorobutyl</w:t>
      </w:r>
      <w:proofErr w:type="spellEnd"/>
      <w:r w:rsidRPr="00850EA7">
        <w:rPr>
          <w:sz w:val="24"/>
          <w:szCs w:val="24"/>
        </w:rPr>
        <w:t>-gummi) forseglet med en beskyttelseshætte af aluminium med et mørkeblåt flip-</w:t>
      </w:r>
      <w:proofErr w:type="spellStart"/>
      <w:r w:rsidRPr="00850EA7">
        <w:rPr>
          <w:sz w:val="24"/>
          <w:szCs w:val="24"/>
        </w:rPr>
        <w:t>off</w:t>
      </w:r>
      <w:proofErr w:type="spellEnd"/>
      <w:r w:rsidRPr="00850EA7">
        <w:rPr>
          <w:sz w:val="24"/>
          <w:szCs w:val="24"/>
        </w:rPr>
        <w:t>-låg, en farveløs fyldt sprøjte med en hætte og et stempel (</w:t>
      </w:r>
      <w:proofErr w:type="spellStart"/>
      <w:r w:rsidRPr="00850EA7">
        <w:rPr>
          <w:sz w:val="24"/>
          <w:szCs w:val="24"/>
        </w:rPr>
        <w:t>brombutyl</w:t>
      </w:r>
      <w:proofErr w:type="spellEnd"/>
      <w:r w:rsidRPr="00850EA7">
        <w:rPr>
          <w:sz w:val="24"/>
          <w:szCs w:val="24"/>
        </w:rPr>
        <w:t xml:space="preserve">-gummi) med 2 ml solvens, en hætteglasadapter og en sikkerhedskanyle. Hætteglasset indeholder pulver til injektion, suspension. </w:t>
      </w:r>
    </w:p>
    <w:p w:rsidR="00711C46" w:rsidRPr="00850EA7" w:rsidRDefault="00711C46" w:rsidP="00711C46">
      <w:pPr>
        <w:ind w:left="851"/>
        <w:rPr>
          <w:sz w:val="24"/>
          <w:szCs w:val="24"/>
        </w:rPr>
      </w:pPr>
      <w:r w:rsidRPr="00850EA7">
        <w:rPr>
          <w:sz w:val="24"/>
          <w:szCs w:val="24"/>
        </w:rPr>
        <w:t>Pakninger forefindes med en og tre enheder.</w:t>
      </w:r>
    </w:p>
    <w:p w:rsidR="00711C46" w:rsidRPr="00850EA7" w:rsidRDefault="00711C46" w:rsidP="00711C46">
      <w:pPr>
        <w:ind w:left="851"/>
        <w:rPr>
          <w:sz w:val="24"/>
          <w:szCs w:val="24"/>
        </w:rPr>
      </w:pPr>
    </w:p>
    <w:p w:rsidR="00711C46" w:rsidRPr="00850EA7" w:rsidRDefault="00711C46" w:rsidP="00711C46">
      <w:pPr>
        <w:ind w:left="851"/>
        <w:rPr>
          <w:sz w:val="24"/>
          <w:szCs w:val="24"/>
        </w:rPr>
      </w:pPr>
      <w:proofErr w:type="spellStart"/>
      <w:r w:rsidRPr="00850EA7">
        <w:rPr>
          <w:bCs/>
          <w:sz w:val="24"/>
          <w:szCs w:val="24"/>
        </w:rPr>
        <w:t>Octreoanne</w:t>
      </w:r>
      <w:proofErr w:type="spellEnd"/>
      <w:r w:rsidRPr="00850EA7">
        <w:rPr>
          <w:bCs/>
          <w:sz w:val="24"/>
          <w:szCs w:val="24"/>
        </w:rPr>
        <w:t xml:space="preserve"> 20 mg: Hver enhed indeholder en plastikbakke indeholdende et hætteglas af glas med en gummiprop (</w:t>
      </w:r>
      <w:proofErr w:type="spellStart"/>
      <w:r w:rsidRPr="00850EA7">
        <w:rPr>
          <w:sz w:val="24"/>
          <w:szCs w:val="24"/>
        </w:rPr>
        <w:t>chlorobutyl</w:t>
      </w:r>
      <w:proofErr w:type="spellEnd"/>
      <w:r w:rsidRPr="00850EA7">
        <w:rPr>
          <w:sz w:val="24"/>
          <w:szCs w:val="24"/>
        </w:rPr>
        <w:t>-gummi) forseglet med en beskyttelseshætte af aluminium med et orange flip-</w:t>
      </w:r>
      <w:proofErr w:type="spellStart"/>
      <w:r w:rsidRPr="00850EA7">
        <w:rPr>
          <w:sz w:val="24"/>
          <w:szCs w:val="24"/>
        </w:rPr>
        <w:t>off</w:t>
      </w:r>
      <w:proofErr w:type="spellEnd"/>
      <w:r w:rsidRPr="00850EA7">
        <w:rPr>
          <w:sz w:val="24"/>
          <w:szCs w:val="24"/>
        </w:rPr>
        <w:t>-låg, en farveløs fyldt sprøjte med en hætte og et stempel (</w:t>
      </w:r>
      <w:proofErr w:type="spellStart"/>
      <w:r w:rsidRPr="00850EA7">
        <w:rPr>
          <w:sz w:val="24"/>
          <w:szCs w:val="24"/>
        </w:rPr>
        <w:t>brombutyl</w:t>
      </w:r>
      <w:proofErr w:type="spellEnd"/>
      <w:r w:rsidRPr="00850EA7">
        <w:rPr>
          <w:sz w:val="24"/>
          <w:szCs w:val="24"/>
        </w:rPr>
        <w:t xml:space="preserve">-gummi) med 2 ml solvens, en hætteglasadapter og en sikkerhedskanyle. Hætteglasset indeholder pulver til injektion, suspension. </w:t>
      </w:r>
    </w:p>
    <w:p w:rsidR="00711C46" w:rsidRPr="00850EA7" w:rsidRDefault="00711C46" w:rsidP="00711C46">
      <w:pPr>
        <w:ind w:left="851"/>
        <w:rPr>
          <w:sz w:val="24"/>
          <w:szCs w:val="24"/>
        </w:rPr>
      </w:pPr>
      <w:r w:rsidRPr="00850EA7">
        <w:rPr>
          <w:sz w:val="24"/>
          <w:szCs w:val="24"/>
        </w:rPr>
        <w:t>Pakninger forefindes med en og tre enheder.</w:t>
      </w:r>
    </w:p>
    <w:p w:rsidR="00711C46" w:rsidRPr="00850EA7" w:rsidRDefault="00711C46" w:rsidP="00711C46">
      <w:pPr>
        <w:ind w:left="851"/>
        <w:rPr>
          <w:sz w:val="24"/>
          <w:szCs w:val="24"/>
        </w:rPr>
      </w:pPr>
    </w:p>
    <w:p w:rsidR="00711C46" w:rsidRPr="00850EA7" w:rsidRDefault="00711C46" w:rsidP="00711C46">
      <w:pPr>
        <w:ind w:left="851"/>
        <w:rPr>
          <w:sz w:val="24"/>
          <w:szCs w:val="24"/>
        </w:rPr>
      </w:pPr>
      <w:proofErr w:type="spellStart"/>
      <w:r w:rsidRPr="00850EA7">
        <w:rPr>
          <w:bCs/>
          <w:sz w:val="24"/>
          <w:szCs w:val="24"/>
        </w:rPr>
        <w:t>Octreoanne</w:t>
      </w:r>
      <w:proofErr w:type="spellEnd"/>
      <w:r w:rsidRPr="00850EA7">
        <w:rPr>
          <w:bCs/>
          <w:sz w:val="24"/>
          <w:szCs w:val="24"/>
        </w:rPr>
        <w:t xml:space="preserve"> 30 mg: Hver enhed indeholder en plastikbakke indeholdende et hætteglas af glas med en gummiprop (</w:t>
      </w:r>
      <w:proofErr w:type="spellStart"/>
      <w:r w:rsidRPr="00850EA7">
        <w:rPr>
          <w:sz w:val="24"/>
          <w:szCs w:val="24"/>
        </w:rPr>
        <w:t>chlorobutyl</w:t>
      </w:r>
      <w:proofErr w:type="spellEnd"/>
      <w:r w:rsidRPr="00850EA7">
        <w:rPr>
          <w:sz w:val="24"/>
          <w:szCs w:val="24"/>
        </w:rPr>
        <w:t>-gummi) forseglet med en beskyttelseshætte af aluminium med et mørkerødt flip-</w:t>
      </w:r>
      <w:proofErr w:type="spellStart"/>
      <w:r w:rsidRPr="00850EA7">
        <w:rPr>
          <w:sz w:val="24"/>
          <w:szCs w:val="24"/>
        </w:rPr>
        <w:t>off</w:t>
      </w:r>
      <w:proofErr w:type="spellEnd"/>
      <w:r w:rsidRPr="00850EA7">
        <w:rPr>
          <w:sz w:val="24"/>
          <w:szCs w:val="24"/>
        </w:rPr>
        <w:t>-låg, en farveløs fyldt sprøjte med en hætte og et stempel (</w:t>
      </w:r>
      <w:proofErr w:type="spellStart"/>
      <w:r w:rsidRPr="00850EA7">
        <w:rPr>
          <w:sz w:val="24"/>
          <w:szCs w:val="24"/>
        </w:rPr>
        <w:t>brombutyl</w:t>
      </w:r>
      <w:proofErr w:type="spellEnd"/>
      <w:r w:rsidRPr="00850EA7">
        <w:rPr>
          <w:sz w:val="24"/>
          <w:szCs w:val="24"/>
        </w:rPr>
        <w:t xml:space="preserve">-gummi) med 2 ml solvens, en hætteglasadapter og en sikkerhedskanyle. Hætteglasset indeholder pulver til injektion, suspension. </w:t>
      </w:r>
    </w:p>
    <w:p w:rsidR="00711C46" w:rsidRPr="00850EA7" w:rsidRDefault="00711C46" w:rsidP="00711C46">
      <w:pPr>
        <w:ind w:left="851"/>
        <w:rPr>
          <w:sz w:val="24"/>
          <w:szCs w:val="24"/>
        </w:rPr>
      </w:pPr>
      <w:r w:rsidRPr="00850EA7">
        <w:rPr>
          <w:sz w:val="24"/>
          <w:szCs w:val="24"/>
        </w:rPr>
        <w:t>Pakninger forefindes med en og tre enheder.</w:t>
      </w:r>
    </w:p>
    <w:p w:rsidR="00711C46" w:rsidRPr="00850EA7" w:rsidRDefault="00711C46" w:rsidP="00711C46">
      <w:pPr>
        <w:ind w:left="851"/>
        <w:rPr>
          <w:sz w:val="24"/>
          <w:szCs w:val="24"/>
        </w:rPr>
      </w:pPr>
    </w:p>
    <w:p w:rsidR="00711C46" w:rsidRPr="00850EA7" w:rsidRDefault="00711C46" w:rsidP="00711C46">
      <w:pPr>
        <w:ind w:left="851"/>
        <w:rPr>
          <w:bCs/>
          <w:sz w:val="24"/>
          <w:szCs w:val="24"/>
        </w:rPr>
      </w:pPr>
      <w:r w:rsidRPr="00850EA7">
        <w:rPr>
          <w:bCs/>
          <w:sz w:val="24"/>
          <w:szCs w:val="24"/>
        </w:rPr>
        <w:t>Ikke alle pakningsstørrelser er nødvendigvis markedsført.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6.6</w:t>
      </w:r>
      <w:r w:rsidRPr="00DA70CD">
        <w:rPr>
          <w:b/>
          <w:sz w:val="24"/>
          <w:szCs w:val="24"/>
        </w:rPr>
        <w:tab/>
        <w:t>Regler for destruktion og anden håndtering</w:t>
      </w:r>
    </w:p>
    <w:p w:rsidR="00711C46" w:rsidRPr="00850EA7" w:rsidRDefault="00711C46" w:rsidP="00711C46">
      <w:pPr>
        <w:ind w:left="851"/>
        <w:rPr>
          <w:sz w:val="24"/>
          <w:szCs w:val="24"/>
          <w:lang w:eastAsia="da-DK"/>
        </w:rPr>
      </w:pPr>
      <w:r w:rsidRPr="00850EA7">
        <w:rPr>
          <w:sz w:val="24"/>
          <w:szCs w:val="24"/>
        </w:rPr>
        <w:t>Ikke anvendt lægemiddel samt affald heraf skal bortskaffes i henhold til lokale retningslinjer.</w:t>
      </w:r>
    </w:p>
    <w:p w:rsidR="00711C46" w:rsidRPr="00850EA7" w:rsidRDefault="00711C46" w:rsidP="00711C46">
      <w:pPr>
        <w:ind w:left="851"/>
        <w:rPr>
          <w:b/>
          <w:sz w:val="24"/>
          <w:szCs w:val="24"/>
          <w:u w:val="single"/>
        </w:rPr>
      </w:pPr>
    </w:p>
    <w:p w:rsidR="00711C46" w:rsidRPr="00850EA7" w:rsidRDefault="00711C46" w:rsidP="00711C46">
      <w:pPr>
        <w:ind w:left="851"/>
        <w:rPr>
          <w:b/>
          <w:sz w:val="24"/>
          <w:szCs w:val="24"/>
          <w:u w:val="single"/>
        </w:rPr>
      </w:pPr>
      <w:r w:rsidRPr="00850EA7">
        <w:rPr>
          <w:b/>
          <w:sz w:val="24"/>
          <w:szCs w:val="24"/>
          <w:u w:val="single"/>
        </w:rPr>
        <w:t xml:space="preserve">Vejledning i tilberedning og intramuskulær injektion af </w:t>
      </w:r>
      <w:proofErr w:type="spellStart"/>
      <w:r w:rsidRPr="00850EA7">
        <w:rPr>
          <w:b/>
          <w:sz w:val="24"/>
          <w:szCs w:val="24"/>
          <w:u w:val="single"/>
        </w:rPr>
        <w:t>Octreoanne</w:t>
      </w:r>
      <w:proofErr w:type="spellEnd"/>
    </w:p>
    <w:p w:rsidR="00711C46" w:rsidRPr="00850EA7" w:rsidRDefault="00711C46" w:rsidP="00711C46">
      <w:pPr>
        <w:ind w:left="851"/>
        <w:rPr>
          <w:sz w:val="24"/>
          <w:szCs w:val="24"/>
        </w:rPr>
      </w:pPr>
    </w:p>
    <w:p w:rsidR="00711C46" w:rsidRPr="00850EA7" w:rsidRDefault="00711C46" w:rsidP="00711C46">
      <w:pPr>
        <w:ind w:left="851"/>
        <w:rPr>
          <w:sz w:val="24"/>
          <w:szCs w:val="24"/>
        </w:rPr>
      </w:pPr>
      <w:r w:rsidRPr="00850EA7">
        <w:rPr>
          <w:sz w:val="24"/>
          <w:szCs w:val="24"/>
        </w:rPr>
        <w:t>KUN TIL DYB INTRAGLUTEAL INJEKTION</w:t>
      </w:r>
    </w:p>
    <w:p w:rsidR="00711C46" w:rsidRPr="00DA70CD" w:rsidRDefault="00711C46" w:rsidP="00711C46">
      <w:pPr>
        <w:pStyle w:val="Text"/>
        <w:spacing w:before="0"/>
        <w:ind w:left="851"/>
        <w:jc w:val="left"/>
        <w:rPr>
          <w:b/>
          <w:szCs w:val="24"/>
          <w:lang w:val="da-DK"/>
        </w:rPr>
      </w:pPr>
    </w:p>
    <w:p w:rsidR="00711C46" w:rsidRPr="00DA70CD" w:rsidRDefault="00711C46" w:rsidP="00F73B06">
      <w:pPr>
        <w:pStyle w:val="Text"/>
        <w:keepNext/>
        <w:spacing w:before="0"/>
        <w:ind w:left="851"/>
        <w:jc w:val="left"/>
        <w:rPr>
          <w:b/>
          <w:szCs w:val="24"/>
          <w:lang w:val="da-DK"/>
        </w:rPr>
      </w:pPr>
      <w:r w:rsidRPr="00DA70CD">
        <w:rPr>
          <w:b/>
          <w:szCs w:val="24"/>
          <w:lang w:val="da-DK"/>
        </w:rPr>
        <w:lastRenderedPageBreak/>
        <w:t>Indhold i injektionssættet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915"/>
        <w:gridCol w:w="676"/>
      </w:tblGrid>
      <w:tr w:rsidR="00711C46" w:rsidRPr="00DA70CD" w:rsidTr="00967BD0">
        <w:trPr>
          <w:gridAfter w:val="1"/>
          <w:wAfter w:w="676" w:type="dxa"/>
          <w:tblHeader/>
        </w:trPr>
        <w:tc>
          <w:tcPr>
            <w:tcW w:w="9299" w:type="dxa"/>
            <w:gridSpan w:val="3"/>
            <w:hideMark/>
          </w:tcPr>
          <w:p w:rsidR="00711C46" w:rsidRPr="00DA70CD" w:rsidRDefault="00711C46" w:rsidP="00967BD0">
            <w:pPr>
              <w:pStyle w:val="Text"/>
              <w:spacing w:before="0"/>
              <w:ind w:left="851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/>
              </w:rPr>
              <w:t xml:space="preserve"> </w:t>
            </w:r>
            <w:r w:rsidRPr="00DA70CD">
              <w:rPr>
                <w:noProof/>
                <w:szCs w:val="24"/>
                <w:lang w:val="da-DK" w:eastAsia="da-DK"/>
              </w:rPr>
              <w:drawing>
                <wp:inline distT="0" distB="0" distL="0" distR="0" wp14:anchorId="255271D0" wp14:editId="66E4EF09">
                  <wp:extent cx="4046220" cy="2316480"/>
                  <wp:effectExtent l="0" t="0" r="0" b="762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231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C46" w:rsidRPr="00DA70CD" w:rsidTr="00967BD0">
        <w:trPr>
          <w:gridBefore w:val="1"/>
          <w:wBefore w:w="1101" w:type="dxa"/>
        </w:trPr>
        <w:tc>
          <w:tcPr>
            <w:tcW w:w="283" w:type="dxa"/>
            <w:hideMark/>
          </w:tcPr>
          <w:p w:rsidR="00711C46" w:rsidRPr="00DA70CD" w:rsidRDefault="00711C46" w:rsidP="00967BD0">
            <w:pPr>
              <w:pStyle w:val="Legend"/>
              <w:spacing w:before="0" w:after="0"/>
              <w:rPr>
                <w:rFonts w:ascii="Times New Roman" w:hAnsi="Times New Roman"/>
                <w:b/>
                <w:sz w:val="24"/>
                <w:lang w:val="da-DK"/>
              </w:rPr>
            </w:pPr>
            <w:r w:rsidRPr="00DA70CD">
              <w:rPr>
                <w:rFonts w:ascii="Times New Roman" w:hAnsi="Times New Roman"/>
                <w:b/>
                <w:sz w:val="24"/>
                <w:lang w:val="da-DK"/>
              </w:rPr>
              <w:t>a</w:t>
            </w:r>
          </w:p>
        </w:tc>
        <w:tc>
          <w:tcPr>
            <w:tcW w:w="8591" w:type="dxa"/>
            <w:gridSpan w:val="2"/>
            <w:hideMark/>
          </w:tcPr>
          <w:p w:rsidR="00711C46" w:rsidRPr="00DA70CD" w:rsidRDefault="00711C46" w:rsidP="00967BD0">
            <w:pPr>
              <w:pStyle w:val="Legend"/>
              <w:spacing w:before="0" w:after="0"/>
              <w:rPr>
                <w:rFonts w:ascii="Times New Roman" w:hAnsi="Times New Roman"/>
                <w:sz w:val="24"/>
                <w:lang w:val="da-DK"/>
              </w:rPr>
            </w:pPr>
            <w:r w:rsidRPr="00DA70CD">
              <w:rPr>
                <w:rFonts w:ascii="Times New Roman" w:hAnsi="Times New Roman"/>
                <w:sz w:val="24"/>
                <w:lang w:val="da-DK"/>
              </w:rPr>
              <w:t xml:space="preserve">Et hætteglas med </w:t>
            </w:r>
            <w:proofErr w:type="spellStart"/>
            <w:r w:rsidRPr="00DA70CD">
              <w:rPr>
                <w:rFonts w:ascii="Times New Roman" w:hAnsi="Times New Roman"/>
                <w:sz w:val="24"/>
                <w:lang w:val="da-DK"/>
              </w:rPr>
              <w:t>Octreoanne</w:t>
            </w:r>
            <w:proofErr w:type="spellEnd"/>
            <w:r w:rsidRPr="00DA70CD">
              <w:rPr>
                <w:rFonts w:ascii="Times New Roman" w:hAnsi="Times New Roman"/>
                <w:sz w:val="24"/>
                <w:lang w:val="da-DK"/>
              </w:rPr>
              <w:t>-pulver.</w:t>
            </w:r>
          </w:p>
        </w:tc>
      </w:tr>
      <w:tr w:rsidR="00711C46" w:rsidRPr="00DA70CD" w:rsidTr="00967BD0">
        <w:trPr>
          <w:gridBefore w:val="1"/>
          <w:wBefore w:w="1101" w:type="dxa"/>
        </w:trPr>
        <w:tc>
          <w:tcPr>
            <w:tcW w:w="283" w:type="dxa"/>
            <w:hideMark/>
          </w:tcPr>
          <w:p w:rsidR="00711C46" w:rsidRPr="00DA70CD" w:rsidRDefault="00711C46" w:rsidP="00967BD0">
            <w:pPr>
              <w:pStyle w:val="Legend"/>
              <w:spacing w:before="0" w:after="0"/>
              <w:rPr>
                <w:rFonts w:ascii="Times New Roman" w:hAnsi="Times New Roman"/>
                <w:b/>
                <w:sz w:val="24"/>
                <w:lang w:val="da-DK"/>
              </w:rPr>
            </w:pPr>
            <w:r w:rsidRPr="00DA70CD">
              <w:rPr>
                <w:rFonts w:ascii="Times New Roman" w:hAnsi="Times New Roman"/>
                <w:b/>
                <w:sz w:val="24"/>
                <w:lang w:val="da-DK"/>
              </w:rPr>
              <w:t>b</w:t>
            </w:r>
          </w:p>
        </w:tc>
        <w:tc>
          <w:tcPr>
            <w:tcW w:w="8591" w:type="dxa"/>
            <w:gridSpan w:val="2"/>
            <w:hideMark/>
          </w:tcPr>
          <w:p w:rsidR="00711C46" w:rsidRPr="00DA70CD" w:rsidRDefault="00711C46" w:rsidP="00967BD0">
            <w:pPr>
              <w:pStyle w:val="Legend"/>
              <w:spacing w:before="0" w:after="0"/>
              <w:rPr>
                <w:rFonts w:ascii="Times New Roman" w:hAnsi="Times New Roman"/>
                <w:sz w:val="24"/>
                <w:lang w:val="da-DK"/>
              </w:rPr>
            </w:pPr>
            <w:r w:rsidRPr="00DA70CD">
              <w:rPr>
                <w:rFonts w:ascii="Times New Roman" w:hAnsi="Times New Roman"/>
                <w:sz w:val="24"/>
                <w:lang w:val="da-DK"/>
              </w:rPr>
              <w:t xml:space="preserve">En fyldt sprøjte med solvens til </w:t>
            </w:r>
            <w:proofErr w:type="spellStart"/>
            <w:r w:rsidRPr="00DA70CD">
              <w:rPr>
                <w:rFonts w:ascii="Times New Roman" w:hAnsi="Times New Roman"/>
                <w:sz w:val="24"/>
                <w:lang w:val="da-DK"/>
              </w:rPr>
              <w:t>rekonstitution</w:t>
            </w:r>
            <w:proofErr w:type="spellEnd"/>
            <w:r w:rsidRPr="00DA70CD">
              <w:rPr>
                <w:rFonts w:ascii="Times New Roman" w:hAnsi="Times New Roman"/>
                <w:sz w:val="24"/>
                <w:lang w:val="da-DK"/>
              </w:rPr>
              <w:t xml:space="preserve">. </w:t>
            </w:r>
          </w:p>
        </w:tc>
      </w:tr>
      <w:tr w:rsidR="00711C46" w:rsidRPr="00DA70CD" w:rsidTr="00967BD0">
        <w:trPr>
          <w:gridBefore w:val="1"/>
          <w:wBefore w:w="1101" w:type="dxa"/>
        </w:trPr>
        <w:tc>
          <w:tcPr>
            <w:tcW w:w="283" w:type="dxa"/>
            <w:hideMark/>
          </w:tcPr>
          <w:p w:rsidR="00711C46" w:rsidRPr="00DA70CD" w:rsidRDefault="00711C46" w:rsidP="00967BD0">
            <w:pPr>
              <w:pStyle w:val="Legend"/>
              <w:spacing w:before="0" w:after="0"/>
              <w:rPr>
                <w:rFonts w:ascii="Times New Roman" w:hAnsi="Times New Roman"/>
                <w:b/>
                <w:sz w:val="24"/>
                <w:lang w:val="da-DK"/>
              </w:rPr>
            </w:pPr>
            <w:r w:rsidRPr="00DA70CD">
              <w:rPr>
                <w:rFonts w:ascii="Times New Roman" w:hAnsi="Times New Roman"/>
                <w:b/>
                <w:sz w:val="24"/>
                <w:lang w:val="da-DK"/>
              </w:rPr>
              <w:t>c</w:t>
            </w:r>
          </w:p>
        </w:tc>
        <w:tc>
          <w:tcPr>
            <w:tcW w:w="8591" w:type="dxa"/>
            <w:gridSpan w:val="2"/>
            <w:hideMark/>
          </w:tcPr>
          <w:p w:rsidR="00711C46" w:rsidRPr="00DA70CD" w:rsidRDefault="00711C46" w:rsidP="00967BD0">
            <w:pPr>
              <w:pStyle w:val="Legend"/>
              <w:spacing w:before="0" w:after="0"/>
              <w:rPr>
                <w:rFonts w:ascii="Times New Roman" w:hAnsi="Times New Roman"/>
                <w:sz w:val="24"/>
                <w:lang w:val="da-DK"/>
              </w:rPr>
            </w:pPr>
            <w:r w:rsidRPr="00DA70CD">
              <w:rPr>
                <w:rFonts w:ascii="Times New Roman" w:hAnsi="Times New Roman"/>
                <w:sz w:val="24"/>
                <w:lang w:val="da-DK"/>
              </w:rPr>
              <w:t xml:space="preserve">En hætteglasadapter til </w:t>
            </w:r>
            <w:proofErr w:type="spellStart"/>
            <w:r w:rsidRPr="00DA70CD">
              <w:rPr>
                <w:rFonts w:ascii="Times New Roman" w:hAnsi="Times New Roman"/>
                <w:sz w:val="24"/>
                <w:lang w:val="da-DK"/>
              </w:rPr>
              <w:t>rekonstitution</w:t>
            </w:r>
            <w:proofErr w:type="spellEnd"/>
            <w:r w:rsidRPr="00DA70CD">
              <w:rPr>
                <w:rFonts w:ascii="Times New Roman" w:hAnsi="Times New Roman"/>
                <w:sz w:val="24"/>
                <w:lang w:val="da-DK"/>
              </w:rPr>
              <w:t xml:space="preserve"> af lægemidlet. </w:t>
            </w:r>
          </w:p>
        </w:tc>
      </w:tr>
      <w:tr w:rsidR="00711C46" w:rsidRPr="00DA70CD" w:rsidTr="00967BD0">
        <w:trPr>
          <w:gridBefore w:val="1"/>
          <w:wBefore w:w="1101" w:type="dxa"/>
        </w:trPr>
        <w:tc>
          <w:tcPr>
            <w:tcW w:w="283" w:type="dxa"/>
            <w:hideMark/>
          </w:tcPr>
          <w:p w:rsidR="00711C46" w:rsidRPr="00DA70CD" w:rsidRDefault="00711C46" w:rsidP="00967BD0">
            <w:pPr>
              <w:pStyle w:val="Legend"/>
              <w:spacing w:before="0" w:after="0"/>
              <w:rPr>
                <w:rFonts w:ascii="Times New Roman" w:hAnsi="Times New Roman"/>
                <w:b/>
                <w:sz w:val="24"/>
                <w:lang w:val="da-DK"/>
              </w:rPr>
            </w:pPr>
            <w:r w:rsidRPr="00DA70CD">
              <w:rPr>
                <w:rFonts w:ascii="Times New Roman" w:hAnsi="Times New Roman"/>
                <w:b/>
                <w:sz w:val="24"/>
                <w:lang w:val="da-DK"/>
              </w:rPr>
              <w:t>d</w:t>
            </w:r>
          </w:p>
        </w:tc>
        <w:tc>
          <w:tcPr>
            <w:tcW w:w="8591" w:type="dxa"/>
            <w:gridSpan w:val="2"/>
            <w:hideMark/>
          </w:tcPr>
          <w:p w:rsidR="00711C46" w:rsidRPr="00DA70CD" w:rsidRDefault="00711C46" w:rsidP="00967BD0">
            <w:pPr>
              <w:pStyle w:val="Legend"/>
              <w:spacing w:before="0" w:after="0"/>
              <w:rPr>
                <w:rFonts w:ascii="Times New Roman" w:hAnsi="Times New Roman"/>
                <w:sz w:val="24"/>
                <w:lang w:val="da-DK"/>
              </w:rPr>
            </w:pPr>
            <w:r w:rsidRPr="00DA70CD">
              <w:rPr>
                <w:rFonts w:ascii="Times New Roman" w:hAnsi="Times New Roman"/>
                <w:sz w:val="24"/>
                <w:lang w:val="da-DK"/>
              </w:rPr>
              <w:t xml:space="preserve">En sikkerhedskanyle. </w:t>
            </w:r>
          </w:p>
        </w:tc>
      </w:tr>
    </w:tbl>
    <w:p w:rsidR="00711C46" w:rsidRPr="003A3F16" w:rsidRDefault="00711C46" w:rsidP="00711C46">
      <w:pPr>
        <w:rPr>
          <w:sz w:val="24"/>
          <w:szCs w:val="24"/>
        </w:rPr>
      </w:pPr>
    </w:p>
    <w:p w:rsidR="00711C46" w:rsidRPr="00DA70CD" w:rsidRDefault="00711C46" w:rsidP="00711C46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Følg nedenstående vejledning nøje for at sikre en fuldstændig </w:t>
      </w:r>
      <w:proofErr w:type="spellStart"/>
      <w:r w:rsidRPr="00DA70CD">
        <w:rPr>
          <w:sz w:val="24"/>
          <w:szCs w:val="24"/>
        </w:rPr>
        <w:t>rekonstitution</w:t>
      </w:r>
      <w:proofErr w:type="spellEnd"/>
      <w:r w:rsidRPr="00DA70CD">
        <w:rPr>
          <w:sz w:val="24"/>
          <w:szCs w:val="24"/>
        </w:rPr>
        <w:t xml:space="preserve"> af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inden dyb </w:t>
      </w:r>
      <w:proofErr w:type="spellStart"/>
      <w:r w:rsidRPr="00DA70CD">
        <w:rPr>
          <w:sz w:val="24"/>
          <w:szCs w:val="24"/>
        </w:rPr>
        <w:t>intragluteal</w:t>
      </w:r>
      <w:proofErr w:type="spellEnd"/>
      <w:r w:rsidRPr="00DA70CD">
        <w:rPr>
          <w:sz w:val="24"/>
          <w:szCs w:val="24"/>
        </w:rPr>
        <w:t xml:space="preserve"> injektion.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p w:rsidR="00887DC9" w:rsidRPr="00DA70CD" w:rsidRDefault="00887DC9" w:rsidP="00887DC9">
      <w:pPr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Der er 3 kritiske trin i </w:t>
      </w:r>
      <w:proofErr w:type="spellStart"/>
      <w:r w:rsidRPr="00DA70CD">
        <w:rPr>
          <w:sz w:val="24"/>
          <w:szCs w:val="24"/>
        </w:rPr>
        <w:t>rekonstitutionen</w:t>
      </w:r>
      <w:proofErr w:type="spellEnd"/>
      <w:r w:rsidRPr="00DA70CD">
        <w:rPr>
          <w:sz w:val="24"/>
          <w:szCs w:val="24"/>
        </w:rPr>
        <w:t xml:space="preserve"> af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. </w:t>
      </w:r>
      <w:r w:rsidRPr="00E142A7">
        <w:rPr>
          <w:b/>
          <w:sz w:val="24"/>
          <w:szCs w:val="24"/>
          <w:u w:val="single"/>
        </w:rPr>
        <w:t>Hvis de ikke følges, kan det medføre, at medicinen ikke indgives korrekt.</w:t>
      </w:r>
    </w:p>
    <w:p w:rsidR="00887DC9" w:rsidRPr="00DA70CD" w:rsidRDefault="00887DC9" w:rsidP="00887DC9">
      <w:pPr>
        <w:ind w:left="851"/>
        <w:rPr>
          <w:sz w:val="24"/>
          <w:szCs w:val="24"/>
        </w:rPr>
      </w:pPr>
    </w:p>
    <w:p w:rsidR="00887DC9" w:rsidRPr="00DA70CD" w:rsidRDefault="00887DC9" w:rsidP="00887DC9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E142A7">
        <w:rPr>
          <w:b/>
          <w:sz w:val="24"/>
          <w:szCs w:val="24"/>
          <w:u w:val="single"/>
        </w:rPr>
        <w:t>Injektionskittet skal have stuetemperatur</w:t>
      </w:r>
      <w:r w:rsidRPr="00E142A7">
        <w:rPr>
          <w:sz w:val="24"/>
          <w:szCs w:val="24"/>
          <w:u w:val="single"/>
        </w:rPr>
        <w:t>.</w:t>
      </w:r>
      <w:r w:rsidRPr="00DA70CD">
        <w:rPr>
          <w:sz w:val="24"/>
          <w:szCs w:val="24"/>
        </w:rPr>
        <w:t xml:space="preserve"> Tag injektionskittet ud af køleskabet, og lad det stå ved stuetemperatur i minimum 30 minutter før </w:t>
      </w:r>
      <w:proofErr w:type="spellStart"/>
      <w:r w:rsidRPr="00DA70CD">
        <w:rPr>
          <w:sz w:val="24"/>
          <w:szCs w:val="24"/>
        </w:rPr>
        <w:t>rekonstitution</w:t>
      </w:r>
      <w:proofErr w:type="spellEnd"/>
      <w:r w:rsidRPr="00DA70CD">
        <w:rPr>
          <w:sz w:val="24"/>
          <w:szCs w:val="24"/>
        </w:rPr>
        <w:t>, men overskrid ikke 24 timer.</w:t>
      </w:r>
    </w:p>
    <w:p w:rsidR="00887DC9" w:rsidRPr="00DA70CD" w:rsidRDefault="00887DC9" w:rsidP="00887DC9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DA70CD">
        <w:rPr>
          <w:sz w:val="24"/>
          <w:szCs w:val="24"/>
        </w:rPr>
        <w:t xml:space="preserve">Lad hætteglasset stå i 5 minutter efter at have tilført solvens for </w:t>
      </w:r>
      <w:r w:rsidRPr="00DA70CD">
        <w:rPr>
          <w:b/>
          <w:sz w:val="24"/>
          <w:szCs w:val="24"/>
        </w:rPr>
        <w:t>at sikre, at pulveret er helt gennemvædet</w:t>
      </w:r>
      <w:r w:rsidRPr="00DA70CD">
        <w:rPr>
          <w:sz w:val="24"/>
          <w:szCs w:val="24"/>
        </w:rPr>
        <w:t>.</w:t>
      </w:r>
    </w:p>
    <w:p w:rsidR="00887DC9" w:rsidRPr="00DA70CD" w:rsidRDefault="00887DC9" w:rsidP="00887DC9">
      <w:pPr>
        <w:numPr>
          <w:ilvl w:val="1"/>
          <w:numId w:val="8"/>
        </w:numPr>
        <w:ind w:left="1276" w:hanging="425"/>
        <w:rPr>
          <w:sz w:val="24"/>
          <w:szCs w:val="24"/>
        </w:rPr>
      </w:pPr>
      <w:r w:rsidRPr="00DA70CD">
        <w:rPr>
          <w:sz w:val="24"/>
          <w:szCs w:val="24"/>
        </w:rPr>
        <w:t xml:space="preserve">Efter </w:t>
      </w:r>
      <w:proofErr w:type="spellStart"/>
      <w:r w:rsidRPr="00DA70CD">
        <w:rPr>
          <w:sz w:val="24"/>
          <w:szCs w:val="24"/>
        </w:rPr>
        <w:t>gennemvædning</w:t>
      </w:r>
      <w:proofErr w:type="spellEnd"/>
      <w:r w:rsidRPr="00DA70CD">
        <w:rPr>
          <w:sz w:val="24"/>
          <w:szCs w:val="24"/>
        </w:rPr>
        <w:t xml:space="preserve">: </w:t>
      </w:r>
      <w:r w:rsidRPr="00E142A7">
        <w:rPr>
          <w:b/>
          <w:sz w:val="24"/>
          <w:szCs w:val="24"/>
          <w:u w:val="single"/>
        </w:rPr>
        <w:t>Ryst hætteglasset moderat</w:t>
      </w:r>
      <w:r w:rsidRPr="00DA70CD">
        <w:rPr>
          <w:b/>
          <w:sz w:val="24"/>
          <w:szCs w:val="24"/>
        </w:rPr>
        <w:t xml:space="preserve"> </w:t>
      </w:r>
      <w:r w:rsidRPr="00DA70CD">
        <w:rPr>
          <w:sz w:val="24"/>
          <w:szCs w:val="24"/>
        </w:rPr>
        <w:t>i vandret retning i minimum 30 sekunder,</w:t>
      </w:r>
      <w:r w:rsidRPr="00DA70CD">
        <w:rPr>
          <w:b/>
          <w:sz w:val="24"/>
          <w:szCs w:val="24"/>
        </w:rPr>
        <w:t xml:space="preserve"> </w:t>
      </w:r>
      <w:r w:rsidRPr="00E142A7">
        <w:rPr>
          <w:b/>
          <w:sz w:val="24"/>
          <w:szCs w:val="24"/>
          <w:u w:val="single"/>
        </w:rPr>
        <w:t>indtil der er dannet en ensartet suspension</w:t>
      </w:r>
      <w:r w:rsidRPr="00DA70CD">
        <w:rPr>
          <w:sz w:val="24"/>
          <w:szCs w:val="24"/>
        </w:rPr>
        <w:t xml:space="preserve">. </w:t>
      </w: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suspension skal først tilberedes </w:t>
      </w:r>
      <w:r w:rsidRPr="00DA70CD">
        <w:rPr>
          <w:b/>
          <w:sz w:val="24"/>
          <w:szCs w:val="24"/>
        </w:rPr>
        <w:t xml:space="preserve">umiddelbart </w:t>
      </w:r>
      <w:r w:rsidRPr="00DA70CD">
        <w:rPr>
          <w:sz w:val="24"/>
          <w:szCs w:val="24"/>
        </w:rPr>
        <w:t>inden administration.</w:t>
      </w:r>
    </w:p>
    <w:p w:rsidR="00711C46" w:rsidRPr="00DA70CD" w:rsidRDefault="00711C46" w:rsidP="00711C46">
      <w:pPr>
        <w:tabs>
          <w:tab w:val="left" w:pos="1418"/>
        </w:tabs>
        <w:ind w:left="851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Octreoanne</w:t>
      </w:r>
      <w:proofErr w:type="spellEnd"/>
      <w:r w:rsidRPr="00DA70CD">
        <w:rPr>
          <w:sz w:val="24"/>
          <w:szCs w:val="24"/>
        </w:rPr>
        <w:t xml:space="preserve"> bør kun administreres af dertil uddannet personale. </w:t>
      </w:r>
    </w:p>
    <w:p w:rsidR="00711C46" w:rsidRPr="00DA70CD" w:rsidRDefault="00711C46" w:rsidP="00711C46">
      <w:pPr>
        <w:ind w:left="851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88"/>
        <w:gridCol w:w="3311"/>
      </w:tblGrid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887DC9" w:rsidRDefault="00711C46" w:rsidP="00967BD0">
            <w:pPr>
              <w:pStyle w:val="Text"/>
              <w:spacing w:before="0"/>
              <w:ind w:left="851"/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</w:pPr>
            <w:r w:rsidRPr="00887DC9"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  <w:lastRenderedPageBreak/>
              <w:t>Trin 1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spacing w:before="0"/>
              <w:ind w:left="1134" w:hanging="283"/>
              <w:jc w:val="left"/>
              <w:rPr>
                <w:szCs w:val="24"/>
                <w:lang w:val="da-DK"/>
              </w:rPr>
            </w:pPr>
            <w:r w:rsidRPr="00DA70CD">
              <w:rPr>
                <w:szCs w:val="24"/>
                <w:lang w:val="da-DK" w:eastAsia="en-US"/>
              </w:rPr>
              <w:t xml:space="preserve">Tag pakningen med </w:t>
            </w:r>
            <w:proofErr w:type="spellStart"/>
            <w:r w:rsidRPr="00DA70CD">
              <w:rPr>
                <w:szCs w:val="24"/>
                <w:lang w:val="da-DK" w:eastAsia="en-US"/>
              </w:rPr>
              <w:t>Octreoanne</w:t>
            </w:r>
            <w:proofErr w:type="spellEnd"/>
            <w:r w:rsidRPr="00DA70CD">
              <w:rPr>
                <w:szCs w:val="24"/>
                <w:lang w:val="da-DK" w:eastAsia="en-US"/>
              </w:rPr>
              <w:t xml:space="preserve"> (injektionskittet) ud af køleskabet.</w:t>
            </w:r>
          </w:p>
          <w:p w:rsidR="00711C46" w:rsidRPr="00DA70CD" w:rsidRDefault="00711C46" w:rsidP="00967BD0">
            <w:pPr>
              <w:pStyle w:val="Text"/>
              <w:spacing w:before="0"/>
              <w:ind w:left="491"/>
              <w:jc w:val="left"/>
              <w:rPr>
                <w:szCs w:val="24"/>
                <w:lang w:val="da-DK" w:eastAsia="en-US"/>
              </w:rPr>
            </w:pPr>
          </w:p>
          <w:p w:rsidR="00711C46" w:rsidRPr="00DA70CD" w:rsidRDefault="00711C46" w:rsidP="00967BD0">
            <w:pPr>
              <w:pStyle w:val="Text"/>
              <w:spacing w:before="0"/>
              <w:ind w:left="1134"/>
              <w:jc w:val="left"/>
              <w:rPr>
                <w:b/>
                <w:szCs w:val="24"/>
                <w:lang w:val="da-DK" w:eastAsia="en-US"/>
              </w:rPr>
            </w:pPr>
            <w:r w:rsidRPr="00DA70CD">
              <w:rPr>
                <w:b/>
                <w:szCs w:val="24"/>
                <w:lang w:val="da-DK" w:eastAsia="en-US"/>
              </w:rPr>
              <w:t xml:space="preserve">BEMÆRK: Det er vigtigt først at starte </w:t>
            </w:r>
            <w:proofErr w:type="spellStart"/>
            <w:r w:rsidRPr="00DA70CD">
              <w:rPr>
                <w:b/>
                <w:szCs w:val="24"/>
                <w:lang w:val="da-DK" w:eastAsia="en-US"/>
              </w:rPr>
              <w:t>rekonstitutionsproceduren</w:t>
            </w:r>
            <w:proofErr w:type="spellEnd"/>
            <w:r w:rsidRPr="00DA70CD">
              <w:rPr>
                <w:b/>
                <w:szCs w:val="24"/>
                <w:lang w:val="da-DK" w:eastAsia="en-US"/>
              </w:rPr>
              <w:t xml:space="preserve">, når injektionskittet opnår stuetemperatur. Lad injektionskittet stå ved stuetemperatur i minimum 30 minutter før </w:t>
            </w:r>
            <w:proofErr w:type="spellStart"/>
            <w:r w:rsidRPr="00DA70CD">
              <w:rPr>
                <w:b/>
                <w:szCs w:val="24"/>
                <w:lang w:val="da-DK" w:eastAsia="en-US"/>
              </w:rPr>
              <w:t>rekonstitution</w:t>
            </w:r>
            <w:proofErr w:type="spellEnd"/>
            <w:r w:rsidRPr="00DA70CD">
              <w:rPr>
                <w:b/>
                <w:szCs w:val="24"/>
                <w:lang w:val="da-DK" w:eastAsia="en-US"/>
              </w:rPr>
              <w:t>, men overskrid ikke 24 timer.</w:t>
            </w:r>
          </w:p>
          <w:p w:rsidR="00711C46" w:rsidRPr="00DA70CD" w:rsidRDefault="00711C46" w:rsidP="00967BD0">
            <w:pPr>
              <w:pStyle w:val="Text"/>
              <w:spacing w:before="0"/>
              <w:ind w:left="851"/>
              <w:jc w:val="left"/>
              <w:rPr>
                <w:szCs w:val="24"/>
                <w:lang w:val="da-DK" w:eastAsia="en-US"/>
              </w:rPr>
            </w:pPr>
          </w:p>
          <w:p w:rsidR="00711C46" w:rsidRPr="00DA70CD" w:rsidRDefault="00711C46" w:rsidP="00967BD0">
            <w:pPr>
              <w:pStyle w:val="Text"/>
              <w:spacing w:before="0"/>
              <w:ind w:left="1134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 xml:space="preserve">Bemærk: Injektionskittet kan om nødvendigt køles ned igen. </w:t>
            </w:r>
          </w:p>
          <w:p w:rsidR="00711C46" w:rsidRPr="00DA70CD" w:rsidRDefault="00711C46" w:rsidP="00967BD0">
            <w:pPr>
              <w:pStyle w:val="Text"/>
              <w:spacing w:before="0"/>
              <w:ind w:left="851"/>
              <w:jc w:val="left"/>
              <w:rPr>
                <w:szCs w:val="24"/>
                <w:lang w:val="da-DK" w:eastAsia="en-US"/>
              </w:rPr>
            </w:pPr>
          </w:p>
          <w:p w:rsidR="00711C46" w:rsidRPr="00DA70CD" w:rsidRDefault="00711C46" w:rsidP="00967BD0">
            <w:pPr>
              <w:pStyle w:val="Text"/>
              <w:spacing w:before="0"/>
              <w:ind w:left="851"/>
              <w:jc w:val="left"/>
              <w:rPr>
                <w:szCs w:val="24"/>
                <w:lang w:val="da-DK" w:eastAsia="en-US"/>
              </w:rPr>
            </w:pPr>
          </w:p>
        </w:tc>
        <w:tc>
          <w:tcPr>
            <w:tcW w:w="3311" w:type="dxa"/>
            <w:hideMark/>
          </w:tcPr>
          <w:p w:rsidR="00711C46" w:rsidRPr="00DA70CD" w:rsidRDefault="00711C46" w:rsidP="00967BD0">
            <w:pPr>
              <w:pStyle w:val="Text"/>
              <w:spacing w:before="0"/>
              <w:ind w:left="536"/>
              <w:jc w:val="center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/>
              </w:rPr>
              <w:t xml:space="preserve"> </w:t>
            </w:r>
            <w:r w:rsidRPr="00DA70CD">
              <w:rPr>
                <w:noProof/>
                <w:szCs w:val="24"/>
                <w:lang w:val="da-DK" w:eastAsia="da-DK"/>
              </w:rPr>
              <w:drawing>
                <wp:anchor distT="0" distB="0" distL="114300" distR="114300" simplePos="0" relativeHeight="251660288" behindDoc="1" locked="0" layoutInCell="1" allowOverlap="1" wp14:anchorId="77B30821" wp14:editId="2A4BCE5B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1945640</wp:posOffset>
                  </wp:positionV>
                  <wp:extent cx="1274445" cy="1083310"/>
                  <wp:effectExtent l="0" t="0" r="1905" b="2540"/>
                  <wp:wrapNone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0CD">
              <w:rPr>
                <w:szCs w:val="24"/>
                <w:lang w:val="da-DK"/>
              </w:rPr>
              <w:t xml:space="preserve"> </w:t>
            </w:r>
            <w:r w:rsidRPr="00DA70CD">
              <w:rPr>
                <w:noProof/>
                <w:szCs w:val="24"/>
                <w:lang w:val="da-DK" w:eastAsia="da-DK"/>
              </w:rPr>
              <w:drawing>
                <wp:anchor distT="0" distB="0" distL="114300" distR="114300" simplePos="0" relativeHeight="251661312" behindDoc="1" locked="0" layoutInCell="1" allowOverlap="1" wp14:anchorId="39382FFB" wp14:editId="3B958F7E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1945640</wp:posOffset>
                  </wp:positionV>
                  <wp:extent cx="1274445" cy="1083310"/>
                  <wp:effectExtent l="0" t="0" r="1905" b="2540"/>
                  <wp:wrapNone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0CD">
              <w:rPr>
                <w:szCs w:val="24"/>
                <w:lang w:val="da-DK"/>
              </w:rPr>
              <w:t xml:space="preserve"> </w:t>
            </w:r>
            <w:r w:rsidRPr="00DA70CD">
              <w:rPr>
                <w:noProof/>
                <w:szCs w:val="24"/>
                <w:lang w:val="da-DK" w:eastAsia="da-DK"/>
              </w:rPr>
              <w:drawing>
                <wp:anchor distT="0" distB="0" distL="114300" distR="114300" simplePos="0" relativeHeight="251662336" behindDoc="1" locked="0" layoutInCell="1" allowOverlap="1" wp14:anchorId="73AEB068" wp14:editId="0FB28B9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1274445" cy="1083310"/>
                  <wp:effectExtent l="0" t="0" r="1905" b="2540"/>
                  <wp:wrapNone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887DC9" w:rsidRDefault="00711C46" w:rsidP="00967BD0">
            <w:pPr>
              <w:pStyle w:val="Text"/>
              <w:spacing w:before="0"/>
              <w:ind w:left="851"/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</w:pPr>
            <w:r w:rsidRPr="00887DC9"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  <w:t>Trin 2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spacing w:before="0"/>
              <w:ind w:left="1134" w:hanging="283"/>
              <w:jc w:val="left"/>
              <w:rPr>
                <w:szCs w:val="24"/>
                <w:lang w:val="da-DK"/>
              </w:rPr>
            </w:pPr>
            <w:r w:rsidRPr="00DA70CD">
              <w:rPr>
                <w:szCs w:val="24"/>
                <w:lang w:val="da-DK" w:eastAsia="en-US"/>
              </w:rPr>
              <w:t xml:space="preserve">Fjern plastikhætten fra hætteglasset, og rens gummiproppen på hætteglasset med en spritserviet.  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 xml:space="preserve">Fjern filmlåget fra pakningen med hætteglasadapteren, og fjern hætteglasadapteren fra dens pakning ved at holde mellem beskyttelseshætten og skørtet. </w:t>
            </w:r>
            <w:r w:rsidRPr="00DA70CD">
              <w:rPr>
                <w:b/>
                <w:szCs w:val="24"/>
                <w:lang w:val="da-DK" w:eastAsia="en-US"/>
              </w:rPr>
              <w:t>RØR IKKE</w:t>
            </w:r>
            <w:r w:rsidRPr="00DA70CD">
              <w:rPr>
                <w:szCs w:val="24"/>
                <w:lang w:val="da-DK"/>
              </w:rPr>
              <w:t xml:space="preserve"> toppen af udstyret på noget sted.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 xml:space="preserve">Placer hætteglasset på en plan overflade. Placer hætteglasadapteren på toppen af hætteglasset og skub den helt ned, så den klikker på plads med et hørligt </w:t>
            </w:r>
            <w:r>
              <w:rPr>
                <w:szCs w:val="24"/>
                <w:lang w:val="da-DK" w:eastAsia="en-US"/>
              </w:rPr>
              <w:t>"</w:t>
            </w:r>
            <w:r w:rsidRPr="00DA70CD">
              <w:rPr>
                <w:szCs w:val="24"/>
                <w:lang w:val="da-DK" w:eastAsia="en-US"/>
              </w:rPr>
              <w:t>klik</w:t>
            </w:r>
            <w:r>
              <w:rPr>
                <w:szCs w:val="24"/>
                <w:lang w:val="da-DK" w:eastAsia="en-US"/>
              </w:rPr>
              <w:t>"</w:t>
            </w:r>
            <w:r w:rsidRPr="00DA70CD">
              <w:rPr>
                <w:szCs w:val="24"/>
                <w:lang w:val="da-DK" w:eastAsia="en-US"/>
              </w:rPr>
              <w:t xml:space="preserve">. 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>Rengør spidsen af hætteglasadapteren med en spritserviet.</w:t>
            </w:r>
          </w:p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</w:tc>
        <w:tc>
          <w:tcPr>
            <w:tcW w:w="3311" w:type="dxa"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  <w:r w:rsidRPr="00DA70CD">
              <w:rPr>
                <w:noProof/>
                <w:szCs w:val="24"/>
                <w:lang w:val="da-DK" w:eastAsia="da-DK"/>
              </w:rPr>
              <w:drawing>
                <wp:anchor distT="0" distB="0" distL="114300" distR="114300" simplePos="0" relativeHeight="251663360" behindDoc="0" locked="0" layoutInCell="1" allowOverlap="1" wp14:anchorId="4FA27CAB" wp14:editId="2795914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2590800" cy="2181225"/>
                  <wp:effectExtent l="0" t="0" r="0" b="9525"/>
                  <wp:wrapNone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181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</w:tc>
      </w:tr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</w:tc>
        <w:tc>
          <w:tcPr>
            <w:tcW w:w="3311" w:type="dxa"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</w:tc>
      </w:tr>
      <w:tr w:rsidR="00711C46" w:rsidRPr="00DA70CD" w:rsidTr="00967BD0">
        <w:trPr>
          <w:tblHeader/>
        </w:trPr>
        <w:tc>
          <w:tcPr>
            <w:tcW w:w="5988" w:type="dxa"/>
            <w:hideMark/>
          </w:tcPr>
          <w:p w:rsidR="00711C46" w:rsidRPr="00887DC9" w:rsidRDefault="00711C46" w:rsidP="00887DC9">
            <w:pPr>
              <w:pStyle w:val="Text"/>
              <w:spacing w:before="0"/>
              <w:ind w:left="851"/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</w:pPr>
            <w:r w:rsidRPr="00887DC9"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  <w:t>Trin 3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1140"/>
              </w:tabs>
              <w:spacing w:before="0"/>
              <w:ind w:left="1134" w:hanging="283"/>
              <w:jc w:val="left"/>
              <w:rPr>
                <w:szCs w:val="24"/>
                <w:lang w:val="da-DK"/>
              </w:rPr>
            </w:pPr>
            <w:r w:rsidRPr="00DA70CD">
              <w:rPr>
                <w:szCs w:val="24"/>
                <w:lang w:val="da-DK" w:eastAsia="en-US"/>
              </w:rPr>
              <w:t xml:space="preserve">Fjern den glatte hvide hætte fra sprøjten, der er fyldt med solvens, og skru sprøjten på hætteglasadapteren. 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1140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>Skub langsomt stemplet helt i bund for at overføre al solvensen til hætteglasset.</w:t>
            </w:r>
          </w:p>
        </w:tc>
        <w:tc>
          <w:tcPr>
            <w:tcW w:w="3311" w:type="dxa"/>
            <w:hideMark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  <w:r w:rsidRPr="00DA70CD">
              <w:rPr>
                <w:noProof/>
                <w:szCs w:val="24"/>
                <w:lang w:val="da-DK" w:eastAsia="da-DK"/>
              </w:rPr>
              <w:drawing>
                <wp:anchor distT="0" distB="0" distL="114300" distR="114300" simplePos="0" relativeHeight="251664384" behindDoc="0" locked="0" layoutInCell="1" allowOverlap="1" wp14:anchorId="2FF30C83" wp14:editId="1A33CE8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5715</wp:posOffset>
                  </wp:positionV>
                  <wp:extent cx="2861945" cy="1257935"/>
                  <wp:effectExtent l="0" t="0" r="0" b="0"/>
                  <wp:wrapNone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257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DA70CD" w:rsidRDefault="00711C46" w:rsidP="00967BD0">
            <w:pPr>
              <w:pStyle w:val="Text"/>
              <w:spacing w:before="0"/>
              <w:ind w:left="360"/>
              <w:jc w:val="left"/>
              <w:rPr>
                <w:szCs w:val="24"/>
                <w:lang w:val="da-DK" w:eastAsia="en-US"/>
              </w:rPr>
            </w:pPr>
          </w:p>
        </w:tc>
        <w:tc>
          <w:tcPr>
            <w:tcW w:w="3311" w:type="dxa"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</w:tc>
      </w:tr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DA70CD" w:rsidRDefault="00711C46" w:rsidP="00967BD0">
            <w:pPr>
              <w:pStyle w:val="Text"/>
              <w:spacing w:before="0"/>
              <w:ind w:left="360"/>
              <w:jc w:val="left"/>
              <w:rPr>
                <w:szCs w:val="24"/>
                <w:lang w:val="da-DK" w:eastAsia="en-US"/>
              </w:rPr>
            </w:pPr>
          </w:p>
          <w:p w:rsidR="00711C46" w:rsidRPr="00DA70CD" w:rsidRDefault="00711C46" w:rsidP="00967BD0">
            <w:pPr>
              <w:pStyle w:val="Text"/>
              <w:spacing w:before="0"/>
              <w:ind w:left="360"/>
              <w:jc w:val="left"/>
              <w:rPr>
                <w:szCs w:val="24"/>
                <w:lang w:val="da-DK" w:eastAsia="en-US"/>
              </w:rPr>
            </w:pPr>
          </w:p>
        </w:tc>
        <w:tc>
          <w:tcPr>
            <w:tcW w:w="3311" w:type="dxa"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</w:tc>
      </w:tr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DA70CD" w:rsidRDefault="00711C46" w:rsidP="00967BD0">
            <w:pPr>
              <w:pStyle w:val="Text"/>
              <w:spacing w:before="0"/>
              <w:rPr>
                <w:rStyle w:val="Nottoc-headingsChar"/>
                <w:szCs w:val="24"/>
                <w:lang w:val="da-DK" w:eastAsia="en-US"/>
              </w:rPr>
            </w:pPr>
          </w:p>
          <w:p w:rsidR="00711C46" w:rsidRPr="00887DC9" w:rsidRDefault="00711C46" w:rsidP="00887DC9">
            <w:pPr>
              <w:pStyle w:val="Text"/>
              <w:spacing w:before="0"/>
              <w:ind w:left="851"/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</w:pPr>
            <w:r w:rsidRPr="00887DC9"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  <w:t xml:space="preserve">Trin 4 </w:t>
            </w:r>
          </w:p>
          <w:p w:rsidR="00711C46" w:rsidRPr="00DA70CD" w:rsidRDefault="00711C46" w:rsidP="00967BD0">
            <w:pPr>
              <w:pStyle w:val="Text"/>
              <w:spacing w:before="0"/>
              <w:ind w:left="851"/>
              <w:jc w:val="left"/>
              <w:rPr>
                <w:szCs w:val="24"/>
                <w:lang w:val="da-DK"/>
              </w:rPr>
            </w:pPr>
            <w:r w:rsidRPr="00DA70CD">
              <w:rPr>
                <w:b/>
                <w:szCs w:val="24"/>
                <w:lang w:val="da-DK" w:eastAsia="en-US"/>
              </w:rPr>
              <w:t>BEMÆRK: Det er vigtigt at lade hætteglasset stå i minimum 5 minutter</w:t>
            </w:r>
            <w:r w:rsidRPr="00DA70CD">
              <w:rPr>
                <w:szCs w:val="24"/>
                <w:lang w:val="da-DK" w:eastAsia="en-US"/>
              </w:rPr>
              <w:t xml:space="preserve"> for at sikre, at solvensen har gennemvædet pulveret fuldstændigt.</w:t>
            </w:r>
          </w:p>
          <w:p w:rsidR="00711C46" w:rsidRPr="00DA70CD" w:rsidRDefault="00711C46" w:rsidP="00967BD0">
            <w:pPr>
              <w:pStyle w:val="Text"/>
              <w:spacing w:before="0"/>
              <w:ind w:left="851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 xml:space="preserve">Bemærk: Det er normalt, hvis stemplet bevæger sig opad, da der kan være et let overtryk i hætteglasset. 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1134"/>
              </w:tabs>
              <w:spacing w:before="0"/>
              <w:ind w:left="1134" w:hanging="283"/>
              <w:rPr>
                <w:b/>
                <w:szCs w:val="24"/>
                <w:lang w:val="da-DK" w:eastAsia="en-US"/>
              </w:rPr>
            </w:pPr>
            <w:r w:rsidRPr="00DA70CD">
              <w:rPr>
                <w:b/>
                <w:szCs w:val="24"/>
                <w:lang w:val="da-DK" w:eastAsia="en-US"/>
              </w:rPr>
              <w:t>På dette tidspunkt skal patienten forberedes til injektionen.</w:t>
            </w:r>
          </w:p>
          <w:p w:rsidR="00711C46" w:rsidRPr="00DA70CD" w:rsidRDefault="00711C46" w:rsidP="00967BD0">
            <w:pPr>
              <w:pStyle w:val="Text"/>
              <w:spacing w:before="0"/>
              <w:ind w:left="360"/>
              <w:rPr>
                <w:szCs w:val="24"/>
                <w:lang w:val="da-DK" w:eastAsia="en-US"/>
              </w:rPr>
            </w:pPr>
          </w:p>
        </w:tc>
        <w:tc>
          <w:tcPr>
            <w:tcW w:w="3311" w:type="dxa"/>
          </w:tcPr>
          <w:p w:rsidR="00711C46" w:rsidRPr="00DA70CD" w:rsidRDefault="00711C46" w:rsidP="00967BD0">
            <w:pPr>
              <w:pStyle w:val="Text"/>
              <w:spacing w:before="0"/>
              <w:jc w:val="center"/>
              <w:rPr>
                <w:szCs w:val="24"/>
                <w:lang w:val="da-DK" w:eastAsia="en-US"/>
              </w:rPr>
            </w:pPr>
          </w:p>
          <w:p w:rsidR="00711C46" w:rsidRPr="00DA70CD" w:rsidRDefault="00711C46" w:rsidP="00967BD0">
            <w:pPr>
              <w:pStyle w:val="Text"/>
              <w:spacing w:before="0"/>
              <w:jc w:val="center"/>
              <w:rPr>
                <w:szCs w:val="24"/>
                <w:lang w:val="da-DK" w:eastAsia="en-US"/>
              </w:rPr>
            </w:pPr>
          </w:p>
          <w:p w:rsidR="00711C46" w:rsidRPr="00DA70CD" w:rsidRDefault="00711C46" w:rsidP="00967BD0">
            <w:pPr>
              <w:pStyle w:val="Text"/>
              <w:spacing w:before="0"/>
              <w:jc w:val="center"/>
              <w:rPr>
                <w:szCs w:val="24"/>
                <w:lang w:val="da-DK" w:eastAsia="en-US"/>
              </w:rPr>
            </w:pPr>
            <w:r w:rsidRPr="00DA70CD">
              <w:rPr>
                <w:noProof/>
                <w:szCs w:val="24"/>
                <w:lang w:val="da-DK" w:eastAsia="da-DK"/>
              </w:rPr>
              <w:drawing>
                <wp:anchor distT="0" distB="0" distL="114300" distR="114300" simplePos="0" relativeHeight="251665408" behindDoc="0" locked="0" layoutInCell="1" allowOverlap="1" wp14:anchorId="50865806" wp14:editId="4CEBAF4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1390650" cy="1190625"/>
                  <wp:effectExtent l="0" t="0" r="0" b="9525"/>
                  <wp:wrapNone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887DC9" w:rsidRDefault="00711C46" w:rsidP="00887DC9">
            <w:pPr>
              <w:pStyle w:val="Text"/>
              <w:spacing w:before="0"/>
              <w:ind w:left="851"/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</w:pPr>
            <w:r w:rsidRPr="00887DC9"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  <w:t xml:space="preserve">Trin 5 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1134"/>
              </w:tabs>
              <w:spacing w:before="0"/>
              <w:ind w:left="1134" w:hanging="283"/>
              <w:jc w:val="left"/>
              <w:rPr>
                <w:szCs w:val="24"/>
                <w:lang w:val="da-DK"/>
              </w:rPr>
            </w:pPr>
            <w:r w:rsidRPr="00DA70CD">
              <w:rPr>
                <w:szCs w:val="24"/>
                <w:lang w:val="da-DK" w:eastAsia="en-US"/>
              </w:rPr>
              <w:t xml:space="preserve">Efter </w:t>
            </w:r>
            <w:proofErr w:type="spellStart"/>
            <w:r w:rsidRPr="00DA70CD">
              <w:rPr>
                <w:szCs w:val="24"/>
                <w:lang w:val="da-DK" w:eastAsia="en-US"/>
              </w:rPr>
              <w:t>gennemvædningen</w:t>
            </w:r>
            <w:proofErr w:type="spellEnd"/>
            <w:r w:rsidRPr="00DA70CD">
              <w:rPr>
                <w:szCs w:val="24"/>
                <w:lang w:val="da-DK" w:eastAsia="en-US"/>
              </w:rPr>
              <w:t xml:space="preserve"> sikres det, at stemplet presses helt i bund i sprøjten.</w:t>
            </w:r>
          </w:p>
          <w:p w:rsidR="00711C46" w:rsidRPr="00DA70CD" w:rsidRDefault="00711C46" w:rsidP="00967BD0">
            <w:pPr>
              <w:pStyle w:val="Text"/>
              <w:spacing w:before="0"/>
              <w:ind w:left="851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b/>
                <w:szCs w:val="24"/>
                <w:lang w:val="da-DK" w:eastAsia="en-US"/>
              </w:rPr>
              <w:t>BEMÆRK:</w:t>
            </w:r>
            <w:r w:rsidRPr="00DA70CD">
              <w:rPr>
                <w:szCs w:val="24"/>
                <w:lang w:val="da-DK" w:eastAsia="en-US"/>
              </w:rPr>
              <w:t xml:space="preserve"> Hold stemplet i bund, og ryst hætteglasset </w:t>
            </w:r>
            <w:r w:rsidRPr="00DA70CD">
              <w:rPr>
                <w:b/>
                <w:szCs w:val="24"/>
                <w:lang w:val="da-DK" w:eastAsia="en-US"/>
              </w:rPr>
              <w:t>moderat</w:t>
            </w:r>
            <w:r w:rsidRPr="00DA70CD">
              <w:rPr>
                <w:szCs w:val="24"/>
                <w:lang w:val="da-DK" w:eastAsia="en-US"/>
              </w:rPr>
              <w:t xml:space="preserve"> i vandret retning i </w:t>
            </w:r>
            <w:r w:rsidRPr="00DA70CD">
              <w:rPr>
                <w:b/>
                <w:szCs w:val="24"/>
                <w:lang w:val="da-DK" w:eastAsia="en-US"/>
              </w:rPr>
              <w:t>minimum 30 sekunder,</w:t>
            </w:r>
            <w:r w:rsidRPr="00DA70CD">
              <w:rPr>
                <w:szCs w:val="24"/>
                <w:lang w:val="da-DK" w:eastAsia="en-US"/>
              </w:rPr>
              <w:t xml:space="preserve"> så pulveret er fuldstændigt opslæmmet (mælkeagtig, ensartet suspension). </w:t>
            </w:r>
            <w:r w:rsidRPr="00DA70CD">
              <w:rPr>
                <w:b/>
                <w:szCs w:val="24"/>
                <w:lang w:val="da-DK" w:eastAsia="en-US"/>
              </w:rPr>
              <w:t>Gentag den moderate omrystning i endnu</w:t>
            </w:r>
            <w:r w:rsidRPr="00DA70CD">
              <w:rPr>
                <w:szCs w:val="24"/>
                <w:lang w:val="da-DK" w:eastAsia="en-US"/>
              </w:rPr>
              <w:t xml:space="preserve"> </w:t>
            </w:r>
            <w:r w:rsidRPr="00DA70CD">
              <w:rPr>
                <w:b/>
                <w:szCs w:val="24"/>
                <w:lang w:val="da-DK" w:eastAsia="en-US"/>
              </w:rPr>
              <w:t>30 sekunder, hvis pulveret ikke er fuldstændigt opslæmmet.</w:t>
            </w:r>
            <w:r w:rsidRPr="00DA70CD">
              <w:rPr>
                <w:szCs w:val="24"/>
                <w:lang w:val="da-DK" w:eastAsia="en-US"/>
              </w:rPr>
              <w:t xml:space="preserve"> </w:t>
            </w:r>
          </w:p>
          <w:p w:rsidR="00711C46" w:rsidRPr="00DA70CD" w:rsidRDefault="00711C46" w:rsidP="00967BD0">
            <w:pPr>
              <w:pStyle w:val="Text"/>
              <w:spacing w:before="0"/>
              <w:jc w:val="left"/>
              <w:rPr>
                <w:szCs w:val="24"/>
                <w:lang w:val="da-DK" w:eastAsia="en-US"/>
              </w:rPr>
            </w:pPr>
          </w:p>
        </w:tc>
        <w:tc>
          <w:tcPr>
            <w:tcW w:w="3311" w:type="dxa"/>
            <w:hideMark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  <w:r w:rsidRPr="00DA70CD">
              <w:rPr>
                <w:noProof/>
                <w:szCs w:val="24"/>
                <w:lang w:val="da-DK" w:eastAsia="da-DK"/>
              </w:rPr>
              <w:drawing>
                <wp:anchor distT="0" distB="0" distL="114300" distR="114300" simplePos="0" relativeHeight="251666432" behindDoc="0" locked="0" layoutInCell="1" allowOverlap="1" wp14:anchorId="08AF18A0" wp14:editId="4050549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7620</wp:posOffset>
                  </wp:positionV>
                  <wp:extent cx="1821180" cy="1216660"/>
                  <wp:effectExtent l="0" t="0" r="7620" b="2540"/>
                  <wp:wrapNone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216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887DC9" w:rsidRDefault="00711C46" w:rsidP="00887DC9">
            <w:pPr>
              <w:pStyle w:val="Text"/>
              <w:spacing w:before="0"/>
              <w:ind w:left="851"/>
              <w:rPr>
                <w:rStyle w:val="Nottoc-headingsChar"/>
                <w:rFonts w:ascii="Times New Roman" w:hAnsi="Times New Roman" w:cs="Times New Roman"/>
                <w:sz w:val="24"/>
                <w:lang w:val="da-DK" w:eastAsia="en-US"/>
              </w:rPr>
            </w:pPr>
            <w:r w:rsidRPr="00887DC9"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  <w:t>Trin 6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 xml:space="preserve">Vend sprøjte og hætteglas med bunden i vejret, træk langsomt stemplet tilbage, og træk hele indholdet fra hætteglasset ind i sprøjten. 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>Skru sprøjten af hætteglasadapteren.</w:t>
            </w:r>
          </w:p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</w:tc>
        <w:tc>
          <w:tcPr>
            <w:tcW w:w="3311" w:type="dxa"/>
            <w:hideMark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  <w:r w:rsidRPr="00DA70CD">
              <w:rPr>
                <w:noProof/>
                <w:szCs w:val="24"/>
                <w:lang w:val="da-DK" w:eastAsia="da-DK"/>
              </w:rPr>
              <w:drawing>
                <wp:anchor distT="0" distB="0" distL="114300" distR="114300" simplePos="0" relativeHeight="251667456" behindDoc="0" locked="0" layoutInCell="1" allowOverlap="1" wp14:anchorId="64CA13F9" wp14:editId="376D1F9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1864360" cy="2310130"/>
                  <wp:effectExtent l="0" t="0" r="2540" b="0"/>
                  <wp:wrapNone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231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DA70CD" w:rsidRDefault="00711C46" w:rsidP="00967BD0">
            <w:pPr>
              <w:pStyle w:val="Text"/>
              <w:spacing w:before="0"/>
              <w:jc w:val="left"/>
              <w:rPr>
                <w:szCs w:val="24"/>
                <w:lang w:val="da-DK" w:eastAsia="en-US"/>
              </w:rPr>
            </w:pPr>
          </w:p>
        </w:tc>
        <w:tc>
          <w:tcPr>
            <w:tcW w:w="3311" w:type="dxa"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</w:tc>
      </w:tr>
      <w:tr w:rsidR="00711C46" w:rsidRPr="00DA70CD" w:rsidTr="00967BD0">
        <w:trPr>
          <w:tblHeader/>
        </w:trPr>
        <w:tc>
          <w:tcPr>
            <w:tcW w:w="5988" w:type="dxa"/>
            <w:hideMark/>
          </w:tcPr>
          <w:p w:rsidR="00711C46" w:rsidRPr="00887DC9" w:rsidRDefault="00711C46" w:rsidP="00887DC9">
            <w:pPr>
              <w:pStyle w:val="Text"/>
              <w:spacing w:before="0"/>
              <w:ind w:left="851"/>
              <w:rPr>
                <w:rStyle w:val="Nottoc-headingsChar"/>
                <w:rFonts w:ascii="Times New Roman" w:hAnsi="Times New Roman" w:cs="Times New Roman"/>
                <w:sz w:val="24"/>
                <w:lang w:val="da-DK" w:eastAsia="en-US"/>
              </w:rPr>
            </w:pPr>
            <w:r w:rsidRPr="00887DC9"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  <w:t>Trin 7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>Klargør injektionsstedet med en spritserviet.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>Skru sikkerhedskanylen på sprøjten.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 xml:space="preserve">Hvis umiddelbar administration bliver forsinket, så </w:t>
            </w:r>
            <w:r w:rsidRPr="00DA70CD">
              <w:rPr>
                <w:b/>
                <w:szCs w:val="24"/>
                <w:lang w:val="da-DK" w:eastAsia="en-US"/>
              </w:rPr>
              <w:t>ryst igen</w:t>
            </w:r>
            <w:r w:rsidRPr="00DA70CD">
              <w:rPr>
                <w:szCs w:val="24"/>
                <w:lang w:val="da-DK" w:eastAsia="en-US"/>
              </w:rPr>
              <w:t xml:space="preserve"> forsigtigt sprøjten for at opnå en mælkeagtig, ensartet suspension.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>Træk beskyttelseshætten af kanylen med en lige bevægelse.</w:t>
            </w:r>
          </w:p>
        </w:tc>
        <w:tc>
          <w:tcPr>
            <w:tcW w:w="3311" w:type="dxa"/>
          </w:tcPr>
          <w:p w:rsidR="00711C46" w:rsidRPr="00DA70CD" w:rsidRDefault="00711C46" w:rsidP="00967BD0">
            <w:pPr>
              <w:pStyle w:val="Text"/>
              <w:spacing w:before="0"/>
              <w:jc w:val="left"/>
              <w:rPr>
                <w:szCs w:val="24"/>
                <w:lang w:val="da-DK" w:eastAsia="en-US"/>
              </w:rPr>
            </w:pPr>
          </w:p>
        </w:tc>
      </w:tr>
      <w:tr w:rsidR="00711C46" w:rsidRPr="00DA70CD" w:rsidTr="00967BD0">
        <w:trPr>
          <w:tblHeader/>
        </w:trPr>
        <w:tc>
          <w:tcPr>
            <w:tcW w:w="5988" w:type="dxa"/>
            <w:hideMark/>
          </w:tcPr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 xml:space="preserve">Bank forsigtigt på sprøjten for at fjerne synlige luftbobler, og pres dem ud af sprøjten. 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 xml:space="preserve">Gå </w:t>
            </w:r>
            <w:r w:rsidRPr="00DA70CD">
              <w:rPr>
                <w:b/>
                <w:szCs w:val="24"/>
                <w:lang w:val="da-DK" w:eastAsia="en-US"/>
              </w:rPr>
              <w:t>med det samme</w:t>
            </w:r>
            <w:r w:rsidRPr="00DA70CD">
              <w:rPr>
                <w:szCs w:val="24"/>
                <w:lang w:val="da-DK" w:eastAsia="en-US"/>
              </w:rPr>
              <w:t xml:space="preserve"> til Trin 8 for omgående administration til patienten. </w:t>
            </w:r>
            <w:r w:rsidRPr="00887DC9">
              <w:rPr>
                <w:szCs w:val="24"/>
                <w:lang w:val="da-DK" w:eastAsia="en-US"/>
              </w:rPr>
              <w:t xml:space="preserve">Enhver forsinkelse kan resultere i bundfældning. </w:t>
            </w:r>
          </w:p>
        </w:tc>
        <w:tc>
          <w:tcPr>
            <w:tcW w:w="3311" w:type="dxa"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</w:tc>
      </w:tr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DA70CD" w:rsidRDefault="00711C46" w:rsidP="00967BD0">
            <w:pPr>
              <w:pStyle w:val="Text"/>
              <w:spacing w:before="0"/>
              <w:rPr>
                <w:rStyle w:val="Nottoc-headingsChar"/>
                <w:szCs w:val="24"/>
                <w:lang w:val="da-DK" w:eastAsia="en-US"/>
              </w:rPr>
            </w:pPr>
          </w:p>
          <w:p w:rsidR="00711C46" w:rsidRPr="00887DC9" w:rsidRDefault="00711C46" w:rsidP="00887DC9">
            <w:pPr>
              <w:pStyle w:val="Text"/>
              <w:spacing w:before="0"/>
              <w:ind w:left="851"/>
              <w:rPr>
                <w:rStyle w:val="Nottoc-headingsChar"/>
                <w:rFonts w:ascii="Times New Roman" w:hAnsi="Times New Roman" w:cs="Times New Roman"/>
                <w:sz w:val="24"/>
                <w:lang w:val="da-DK" w:eastAsia="en-US"/>
              </w:rPr>
            </w:pPr>
            <w:r w:rsidRPr="00887DC9"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  <w:t>Trin 8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proofErr w:type="spellStart"/>
            <w:r w:rsidRPr="00DA70CD">
              <w:rPr>
                <w:szCs w:val="24"/>
                <w:lang w:val="da-DK" w:eastAsia="en-US"/>
              </w:rPr>
              <w:t>Octreoanne</w:t>
            </w:r>
            <w:proofErr w:type="spellEnd"/>
            <w:r w:rsidRPr="00DA70CD">
              <w:rPr>
                <w:szCs w:val="24"/>
                <w:lang w:val="da-DK" w:eastAsia="en-US"/>
              </w:rPr>
              <w:t xml:space="preserve"> må kun gives ved dyb </w:t>
            </w:r>
            <w:proofErr w:type="spellStart"/>
            <w:r w:rsidRPr="00DA70CD">
              <w:rPr>
                <w:szCs w:val="24"/>
                <w:lang w:val="da-DK" w:eastAsia="en-US"/>
              </w:rPr>
              <w:t>intragluteal</w:t>
            </w:r>
            <w:proofErr w:type="spellEnd"/>
            <w:r w:rsidRPr="00DA70CD">
              <w:rPr>
                <w:szCs w:val="24"/>
                <w:lang w:val="da-DK" w:eastAsia="en-US"/>
              </w:rPr>
              <w:t xml:space="preserve"> injektion, </w:t>
            </w:r>
            <w:r w:rsidRPr="00DA70CD">
              <w:rPr>
                <w:b/>
                <w:szCs w:val="24"/>
                <w:lang w:val="da-DK" w:eastAsia="en-US"/>
              </w:rPr>
              <w:t>ALDRIG</w:t>
            </w:r>
            <w:r w:rsidRPr="00DA70CD">
              <w:rPr>
                <w:szCs w:val="24"/>
                <w:lang w:val="da-DK" w:eastAsia="en-US"/>
              </w:rPr>
              <w:t xml:space="preserve"> intravenøst.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>Stik kanylen helt ind i den venstre eller højre sædemuskel i en 90° vinkel ud fra huden.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>Træk langsomt stemplet tilbage for at tjekke, at ingen blodårer er perforerede (positionen skal ændres, hvis en blodåre er penetreret).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 xml:space="preserve">Pres stemplet </w:t>
            </w:r>
            <w:r w:rsidRPr="00DA70CD">
              <w:rPr>
                <w:b/>
                <w:szCs w:val="24"/>
                <w:lang w:val="da-DK" w:eastAsia="en-US"/>
              </w:rPr>
              <w:t>langsomt</w:t>
            </w:r>
            <w:r w:rsidRPr="00DA70CD">
              <w:rPr>
                <w:szCs w:val="24"/>
                <w:lang w:val="da-DK" w:eastAsia="en-US"/>
              </w:rPr>
              <w:t xml:space="preserve"> i bund, indtil sprøjten er tom. Tag kanylen ud fra injektionsstedet, og aktivér sikkerhedsbeskyttelsen (som vist i </w:t>
            </w:r>
            <w:r w:rsidRPr="00DA70CD">
              <w:rPr>
                <w:b/>
                <w:szCs w:val="24"/>
                <w:lang w:val="da-DK" w:eastAsia="en-US"/>
              </w:rPr>
              <w:t>Trin 9)</w:t>
            </w:r>
            <w:r w:rsidRPr="00DA70CD">
              <w:rPr>
                <w:szCs w:val="24"/>
                <w:lang w:val="da-DK" w:eastAsia="en-US"/>
              </w:rPr>
              <w:t>.</w:t>
            </w:r>
          </w:p>
        </w:tc>
        <w:tc>
          <w:tcPr>
            <w:tcW w:w="3311" w:type="dxa"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</w:p>
          <w:p w:rsidR="00711C46" w:rsidRPr="00DA70CD" w:rsidRDefault="00711C46" w:rsidP="00967BD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da-DK"/>
              </w:rPr>
            </w:pPr>
            <w:r w:rsidRPr="00DA70CD">
              <w:rPr>
                <w:sz w:val="24"/>
                <w:szCs w:val="24"/>
              </w:rPr>
              <w:t xml:space="preserve">   </w:t>
            </w:r>
          </w:p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  <w:r w:rsidRPr="00DA70CD">
              <w:rPr>
                <w:noProof/>
                <w:szCs w:val="24"/>
                <w:lang w:val="da-DK" w:eastAsia="da-DK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0626994" wp14:editId="0A793EAA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638175</wp:posOffset>
                      </wp:positionV>
                      <wp:extent cx="452755" cy="241300"/>
                      <wp:effectExtent l="11430" t="9525" r="12065" b="6350"/>
                      <wp:wrapSquare wrapText="bothSides"/>
                      <wp:docPr id="13" name="Tekstfel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BD0" w:rsidRDefault="00967BD0" w:rsidP="00711C4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90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  <w:vertAlign w:val="superscript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vinkel</w:t>
                                  </w:r>
                                </w:p>
                              </w:txbxContent>
                            </wps:txbx>
                            <wps:bodyPr rot="0" vert="horz" wrap="square" lIns="3600" tIns="36000" rIns="36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26994" id="Tekstfelt 13" o:spid="_x0000_s1034" type="#_x0000_t202" style="position:absolute;left:0;text-align:left;margin-left:48.9pt;margin-top:50.25pt;width:35.65pt;height:1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SSKAIAAFcEAAAOAAAAZHJzL2Uyb0RvYy54bWysVNtu2zAMfR+wfxD0vthJ6q4z4hRdugwD&#10;ugvQ7gNkWbaFSqImKbG7rx8lJ17RvRXzg0BK1CF5DuXN9agVOQrnJZiKLhc5JcJwaKTpKvrzYf/u&#10;ihIfmGmYAiMq+iQ8vd6+fbMZbClW0INqhCMIYnw52Ir2IdgyyzzvhWZ+AVYYPGzBaRbQdV3WODYg&#10;ulbZKs8vswFcYx1w4T3u3k6HdJvw21bw8L1tvQhEVRRrC2l1aa3jmm03rOwcs73kpzLYK6rQTBpM&#10;OkPdssDIwcl/oLTkDjy0YcFBZ9C2kovUA3azzF90c98zK1IvSI63M03+/8Hyb8cfjsgGtVtTYphG&#10;jR7Eow+tUIHgHhI0WF9i3L3FyDB+hBGDU7Pe3gF/9MTArmemEzfOwdAL1mCBy3gze3Z1wvERpB6+&#10;QoOJ2CFAAhpbpyN7yAdBdBTqaRZHjIFw3LwoVu+LghKOR6uL5TpP4mWsPF+2zofPAjSJRkUdap/A&#10;2fHOh1gMK88hMZcHJZu9VCo5rqt3ypEjwznZpy/V/yJMGTJU9EOxKqb+XwGhZcCBV1JX9CqP3zSC&#10;kbVPpknjGJhUk40lK3OiMTI3cRjGekySFWd1amiekFcH03zje0SjB/ebkgFnu6L+14E5QYn6YlCb&#10;9SWmJWG20XGzQ0k923jADEegioazuQvT8zlYJ7se80yzYOAG1WxlYjrKPtV0Kh6nNwlwemnxeTz3&#10;U9Tf/8H2DwAAAP//AwBQSwMEFAAGAAgAAAAhAFPO6i/iAAAACgEAAA8AAABkcnMvZG93bnJldi54&#10;bWxMj0FPwzAMhe9I/IfISFwQSwasbKXpBEzT4ASMCXFMG6+taJzSZFv593gnuNnPT+99zuaDa8Ue&#10;+9B40jAeKRBIpbcNVRo278vLKYgQDVnTekINPxhgnp+eZCa1/kBvuF/HSnAIhdRoqGPsUilDWaMz&#10;YeQ7JL5tfe9M5LWvpO3NgcNdK6+USqQzDXFDbTp8rLH8Wu+chmLxvFmUNw+f6mObrC7U0/Ll+7XV&#10;+vxsuL8DEXGIf2Y44jM65MxU+B3ZIFoNs1smj6wrNQFxNCSzMYiCh+vpBGSeyf8v5L8AAAD//wMA&#10;UEsBAi0AFAAGAAgAAAAhALaDOJL+AAAA4QEAABMAAAAAAAAAAAAAAAAAAAAAAFtDb250ZW50X1R5&#10;cGVzXS54bWxQSwECLQAUAAYACAAAACEAOP0h/9YAAACUAQAACwAAAAAAAAAAAAAAAAAvAQAAX3Jl&#10;bHMvLnJlbHNQSwECLQAUAAYACAAAACEA2JhUkigCAABXBAAADgAAAAAAAAAAAAAAAAAuAgAAZHJz&#10;L2Uyb0RvYy54bWxQSwECLQAUAAYACAAAACEAU87qL+IAAAAKAQAADwAAAAAAAAAAAAAAAACCBAAA&#10;ZHJzL2Rvd25yZXYueG1sUEsFBgAAAAAEAAQA8wAAAJEFAAAAAA==&#10;" strokecolor="white">
                      <v:textbox inset=".1mm,1mm,.1mm,1mm">
                        <w:txbxContent>
                          <w:p w:rsidR="00967BD0" w:rsidRDefault="00967BD0" w:rsidP="00711C4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vinkel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A70CD">
              <w:rPr>
                <w:noProof/>
                <w:szCs w:val="24"/>
                <w:lang w:val="da-DK" w:eastAsia="da-DK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865C8D0" wp14:editId="23D5B13A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80645</wp:posOffset>
                      </wp:positionV>
                      <wp:extent cx="1143000" cy="198755"/>
                      <wp:effectExtent l="11430" t="13970" r="7620" b="6350"/>
                      <wp:wrapSquare wrapText="bothSides"/>
                      <wp:docPr id="12" name="Tekstfel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BD0" w:rsidRDefault="00967BD0" w:rsidP="00711C4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Injektionssteder</w:t>
                                  </w:r>
                                </w:p>
                              </w:txbxContent>
                            </wps:txbx>
                            <wps:bodyPr rot="0" vert="horz" wrap="square" lIns="3600" tIns="36000" rIns="36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5C8D0" id="Tekstfelt 12" o:spid="_x0000_s1035" type="#_x0000_t202" style="position:absolute;left:0;text-align:left;margin-left:44.4pt;margin-top:6.35pt;width:90pt;height:15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IuJwIAAFgEAAAOAAAAZHJzL2Uyb0RvYy54bWysVNtu2zAMfR+wfxD0vthJlyw14hRdugwD&#10;ugvQ7gNkWbaFSqImKbG7ry8lJ263vRXLg0Ca1CF5DpXN1aAVOQrnJZiSzmc5JcJwqKVpS/rzfv9u&#10;TYkPzNRMgRElfRSeXm3fvtn0thAL6EDVwhEEMb7obUm7EGyRZZ53QjM/AysMBhtwmgV0XZvVjvWI&#10;rlW2yPNV1oOrrQMuvMevN2OQbhN+0wgevjeNF4GokmJvIZ0unVU8s+2GFa1jtpP81AZ7RReaSYNF&#10;J6gbFhg5OPkPlJbcgYcmzDjoDJpGcpFmwGnm+V/T3HXMijQLkuPtRJP/f7D82/GHI7JG7RaUGKZR&#10;o3vx4EMjVCD4DQnqrS8w785iZhg+woDJaVhvb4E/eGJg1zHTimvnoO8Eq7HBebyZvbg64vgIUvVf&#10;ocZC7BAgAQ2N05E95IMgOgr1OIkjhkB4LDl/f5HnGOIYm1+uPyyXqQQrzret8+GzAE2iUVKH4id0&#10;drz1IXbDinNKLOZByXovlUqOa6udcuTIcFH26XdC/yNNGdKX9HK5WI4EvAJCy4Abr6Qu6RrnwYnS&#10;DkbaPpk62YFJNdrYsjInHiN1I4lhqIak2SrejRxXUD8isQ7GBccHiUYH7jclPS53Sf2vA3OCEvXF&#10;oDgXq0hkmGx03ORQUk02BpjhCFTScDZ3YXw/B+tk22GdcRkMXKOcjUxMP/d0ah7XNwlwemrxfbz0&#10;U9bzH8L2CQAA//8DAFBLAwQUAAYACAAAACEAGP2F9t8AAAAIAQAADwAAAGRycy9kb3ducmV2Lnht&#10;bEyPzU7DMBCE70i8g7VIXFBrE0UhCnEqoKqAU6GtEEcn3iYR/gmx24a3Z3uC48ysZr4tF5M17Ihj&#10;6L2TcDsXwNA1XveulbDbrmY5sBCV08p4hxJ+MMCiurwoVaH9yb3jcRNbRiUuFEpCF+NQcB6aDq0K&#10;cz+go2zvR6siybHlelQnKreGJ0Jk3Kre0UKnBnzqsPnaHKyEevm6Wzbp46f42GfPN+Jltf5+M1Je&#10;X00P98AiTvHvGM74hA4VMdX+4HRgRkKeE3kkP7kDRnmSnY1aQpoK4FXJ/z9Q/QIAAP//AwBQSwEC&#10;LQAUAAYACAAAACEAtoM4kv4AAADhAQAAEwAAAAAAAAAAAAAAAAAAAAAAW0NvbnRlbnRfVHlwZXNd&#10;LnhtbFBLAQItABQABgAIAAAAIQA4/SH/1gAAAJQBAAALAAAAAAAAAAAAAAAAAC8BAABfcmVscy8u&#10;cmVsc1BLAQItABQABgAIAAAAIQBvDUIuJwIAAFgEAAAOAAAAAAAAAAAAAAAAAC4CAABkcnMvZTJv&#10;RG9jLnhtbFBLAQItABQABgAIAAAAIQAY/YX23wAAAAgBAAAPAAAAAAAAAAAAAAAAAIEEAABkcnMv&#10;ZG93bnJldi54bWxQSwUGAAAAAAQABADzAAAAjQUAAAAA&#10;" strokecolor="white">
                      <v:textbox inset=".1mm,1mm,.1mm,1mm">
                        <w:txbxContent>
                          <w:p w:rsidR="00967BD0" w:rsidRDefault="00967BD0" w:rsidP="00711C4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Injektionssteder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A70CD">
              <w:rPr>
                <w:noProof/>
                <w:szCs w:val="24"/>
                <w:lang w:val="da-DK" w:eastAsia="da-DK"/>
              </w:rPr>
              <w:drawing>
                <wp:anchor distT="0" distB="0" distL="114300" distR="114300" simplePos="0" relativeHeight="251668480" behindDoc="0" locked="0" layoutInCell="1" allowOverlap="1" wp14:anchorId="57FCB37E" wp14:editId="147ED62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1864360" cy="1172845"/>
                  <wp:effectExtent l="0" t="0" r="2540" b="8255"/>
                  <wp:wrapNone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C46" w:rsidRPr="00DA70CD" w:rsidTr="00967BD0">
        <w:trPr>
          <w:tblHeader/>
        </w:trPr>
        <w:tc>
          <w:tcPr>
            <w:tcW w:w="5988" w:type="dxa"/>
          </w:tcPr>
          <w:p w:rsidR="00711C46" w:rsidRPr="00DA70CD" w:rsidRDefault="00711C46" w:rsidP="00967BD0">
            <w:pPr>
              <w:pStyle w:val="Text"/>
              <w:spacing w:before="0"/>
              <w:rPr>
                <w:rStyle w:val="Nottoc-headingsChar"/>
                <w:szCs w:val="24"/>
                <w:lang w:val="da-DK" w:eastAsia="en-US"/>
              </w:rPr>
            </w:pPr>
          </w:p>
          <w:p w:rsidR="00711C46" w:rsidRPr="00887DC9" w:rsidRDefault="00711C46" w:rsidP="00887DC9">
            <w:pPr>
              <w:pStyle w:val="Text"/>
              <w:spacing w:before="0"/>
              <w:ind w:left="851"/>
              <w:rPr>
                <w:rStyle w:val="Nottoc-headingsChar"/>
                <w:rFonts w:ascii="Times New Roman" w:hAnsi="Times New Roman" w:cs="Times New Roman"/>
                <w:sz w:val="24"/>
                <w:lang w:val="da-DK" w:eastAsia="en-US"/>
              </w:rPr>
            </w:pPr>
            <w:r w:rsidRPr="00887DC9">
              <w:rPr>
                <w:rStyle w:val="Nottoc-headingsChar"/>
                <w:rFonts w:ascii="Times New Roman" w:hAnsi="Times New Roman" w:cs="Times New Roman"/>
                <w:sz w:val="24"/>
                <w:szCs w:val="24"/>
                <w:lang w:val="da-DK" w:eastAsia="en-US"/>
              </w:rPr>
              <w:t>Trin 9</w:t>
            </w:r>
          </w:p>
          <w:p w:rsidR="00711C46" w:rsidRPr="00DA70CD" w:rsidRDefault="00711C46" w:rsidP="00711C46">
            <w:pPr>
              <w:pStyle w:val="Text"/>
              <w:numPr>
                <w:ilvl w:val="0"/>
                <w:numId w:val="9"/>
              </w:numPr>
              <w:tabs>
                <w:tab w:val="left" w:pos="851"/>
              </w:tabs>
              <w:spacing w:before="0"/>
              <w:ind w:left="1134" w:hanging="283"/>
              <w:jc w:val="left"/>
              <w:rPr>
                <w:szCs w:val="24"/>
                <w:lang w:val="da-DK" w:eastAsia="en-US"/>
              </w:rPr>
            </w:pPr>
            <w:r w:rsidRPr="00DA70CD">
              <w:rPr>
                <w:szCs w:val="24"/>
                <w:lang w:val="da-DK" w:eastAsia="en-US"/>
              </w:rPr>
              <w:t xml:space="preserve">Aktiver kanylens sikkerhedsbeskyttelse ved hjælp af en af de to viste metoder: </w:t>
            </w:r>
          </w:p>
          <w:p w:rsidR="00711C46" w:rsidRPr="00DA70CD" w:rsidRDefault="00711C46" w:rsidP="00711C46">
            <w:pPr>
              <w:pStyle w:val="Listlevel1"/>
              <w:numPr>
                <w:ilvl w:val="0"/>
                <w:numId w:val="9"/>
              </w:numPr>
              <w:tabs>
                <w:tab w:val="left" w:pos="567"/>
                <w:tab w:val="left" w:pos="851"/>
                <w:tab w:val="left" w:pos="1403"/>
              </w:tabs>
              <w:spacing w:before="0" w:after="0"/>
              <w:ind w:left="1418" w:hanging="284"/>
              <w:rPr>
                <w:szCs w:val="24"/>
                <w:lang w:val="da-DK"/>
              </w:rPr>
            </w:pPr>
            <w:r w:rsidRPr="00DA70CD">
              <w:rPr>
                <w:szCs w:val="24"/>
                <w:lang w:val="da-DK"/>
              </w:rPr>
              <w:t xml:space="preserve">enten tryk det hængslede stykke af sikkerhedsbeskyttelsen ned mod en hård overflade (figur A) </w:t>
            </w:r>
          </w:p>
          <w:p w:rsidR="00711C46" w:rsidRPr="00DA70CD" w:rsidRDefault="00711C46" w:rsidP="00711C46">
            <w:pPr>
              <w:pStyle w:val="Listlevel1"/>
              <w:numPr>
                <w:ilvl w:val="0"/>
                <w:numId w:val="9"/>
              </w:numPr>
              <w:tabs>
                <w:tab w:val="left" w:pos="567"/>
                <w:tab w:val="left" w:pos="851"/>
                <w:tab w:val="left" w:pos="1403"/>
              </w:tabs>
              <w:spacing w:before="0" w:after="0"/>
              <w:ind w:left="1418" w:hanging="284"/>
              <w:rPr>
                <w:szCs w:val="24"/>
                <w:lang w:val="da-DK"/>
              </w:rPr>
            </w:pPr>
            <w:r w:rsidRPr="00DA70CD">
              <w:rPr>
                <w:szCs w:val="24"/>
                <w:lang w:val="da-DK"/>
              </w:rPr>
              <w:t xml:space="preserve">eller skub hængslet fremover med din finger (figur B).  </w:t>
            </w:r>
          </w:p>
          <w:p w:rsidR="00711C46" w:rsidRPr="00DA70CD" w:rsidRDefault="00711C46" w:rsidP="00711C46">
            <w:pPr>
              <w:pStyle w:val="Listlevel1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pacing w:before="0" w:after="0"/>
              <w:ind w:left="1134" w:hanging="283"/>
              <w:rPr>
                <w:szCs w:val="24"/>
                <w:lang w:val="da-DK"/>
              </w:rPr>
            </w:pPr>
            <w:r w:rsidRPr="00DA70CD">
              <w:rPr>
                <w:szCs w:val="24"/>
                <w:lang w:val="da-DK"/>
              </w:rPr>
              <w:t xml:space="preserve">Når du hører et </w:t>
            </w:r>
            <w:r>
              <w:rPr>
                <w:szCs w:val="24"/>
                <w:lang w:val="da-DK"/>
              </w:rPr>
              <w:t>"</w:t>
            </w:r>
            <w:r w:rsidRPr="00DA70CD">
              <w:rPr>
                <w:szCs w:val="24"/>
                <w:lang w:val="da-DK"/>
              </w:rPr>
              <w:t>klik</w:t>
            </w:r>
            <w:r>
              <w:rPr>
                <w:szCs w:val="24"/>
                <w:lang w:val="da-DK"/>
              </w:rPr>
              <w:t>"</w:t>
            </w:r>
            <w:r w:rsidRPr="00DA70CD">
              <w:rPr>
                <w:szCs w:val="24"/>
                <w:lang w:val="da-DK"/>
              </w:rPr>
              <w:t>, betyder det korrekt aktivering.</w:t>
            </w:r>
          </w:p>
          <w:p w:rsidR="00711C46" w:rsidRPr="00DA70CD" w:rsidRDefault="00711C46" w:rsidP="00711C46">
            <w:pPr>
              <w:pStyle w:val="Listlevel1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pacing w:before="0" w:after="0"/>
              <w:ind w:left="1134" w:hanging="283"/>
              <w:rPr>
                <w:szCs w:val="24"/>
                <w:lang w:val="da-DK"/>
              </w:rPr>
            </w:pPr>
            <w:r w:rsidRPr="00DA70CD">
              <w:rPr>
                <w:szCs w:val="24"/>
                <w:lang w:val="da-DK"/>
              </w:rPr>
              <w:t xml:space="preserve">Bemærk: Noter patientens injektionssted, og skift fra måned til måned. </w:t>
            </w:r>
          </w:p>
          <w:p w:rsidR="00711C46" w:rsidRPr="00DA70CD" w:rsidRDefault="00711C46" w:rsidP="00711C46">
            <w:pPr>
              <w:pStyle w:val="Listlevel1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pacing w:before="0" w:after="0"/>
              <w:ind w:left="1134" w:hanging="283"/>
              <w:rPr>
                <w:szCs w:val="24"/>
                <w:lang w:val="da-DK"/>
              </w:rPr>
            </w:pPr>
            <w:r w:rsidRPr="00DA70CD">
              <w:rPr>
                <w:szCs w:val="24"/>
                <w:lang w:val="da-DK"/>
              </w:rPr>
              <w:t>Smid straks sprøjten ud i en kanyleboks beregnet til skarpe genstande.</w:t>
            </w:r>
          </w:p>
          <w:p w:rsidR="00711C46" w:rsidRPr="00DA70CD" w:rsidRDefault="00711C46" w:rsidP="00967BD0">
            <w:pPr>
              <w:rPr>
                <w:sz w:val="24"/>
                <w:szCs w:val="24"/>
              </w:rPr>
            </w:pPr>
          </w:p>
        </w:tc>
        <w:tc>
          <w:tcPr>
            <w:tcW w:w="3311" w:type="dxa"/>
            <w:hideMark/>
          </w:tcPr>
          <w:p w:rsidR="00711C46" w:rsidRPr="00DA70CD" w:rsidRDefault="00711C46" w:rsidP="00967BD0">
            <w:pPr>
              <w:pStyle w:val="Text"/>
              <w:spacing w:before="0"/>
              <w:rPr>
                <w:szCs w:val="24"/>
                <w:lang w:val="da-DK" w:eastAsia="en-US"/>
              </w:rPr>
            </w:pPr>
            <w:r w:rsidRPr="00DA70CD">
              <w:rPr>
                <w:noProof/>
                <w:szCs w:val="24"/>
                <w:lang w:val="da-DK" w:eastAsia="da-DK"/>
              </w:rPr>
              <w:drawing>
                <wp:anchor distT="0" distB="0" distL="114300" distR="114300" simplePos="0" relativeHeight="251671552" behindDoc="0" locked="0" layoutInCell="1" allowOverlap="1" wp14:anchorId="60EB10F4" wp14:editId="34F6389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1887855" cy="2026285"/>
                  <wp:effectExtent l="0" t="0" r="0" b="0"/>
                  <wp:wrapNone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855" cy="202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1C46" w:rsidRPr="00DA70CD" w:rsidRDefault="00711C46" w:rsidP="00711C4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7.</w:t>
      </w:r>
      <w:r w:rsidRPr="00DA70CD">
        <w:rPr>
          <w:b/>
          <w:sz w:val="24"/>
          <w:szCs w:val="24"/>
        </w:rPr>
        <w:tab/>
        <w:t>INDEHAVER AF MARKEDSFØRINGSTILLADELSEN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DA70CD">
        <w:rPr>
          <w:sz w:val="24"/>
          <w:szCs w:val="24"/>
        </w:rPr>
        <w:t>Teva</w:t>
      </w:r>
      <w:proofErr w:type="spellEnd"/>
      <w:r w:rsidRPr="00DA70CD">
        <w:rPr>
          <w:sz w:val="24"/>
          <w:szCs w:val="24"/>
        </w:rPr>
        <w:t xml:space="preserve"> B.V.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A70CD">
        <w:rPr>
          <w:sz w:val="24"/>
          <w:szCs w:val="24"/>
        </w:rPr>
        <w:t>Swensweg</w:t>
      </w:r>
      <w:proofErr w:type="spellEnd"/>
      <w:r w:rsidRPr="00DA70CD">
        <w:rPr>
          <w:sz w:val="24"/>
          <w:szCs w:val="24"/>
        </w:rPr>
        <w:t xml:space="preserve"> 5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 xml:space="preserve">2031 GA </w:t>
      </w:r>
      <w:proofErr w:type="spellStart"/>
      <w:r w:rsidRPr="00DA70CD">
        <w:rPr>
          <w:sz w:val="24"/>
          <w:szCs w:val="24"/>
        </w:rPr>
        <w:t>Haarlem</w:t>
      </w:r>
      <w:proofErr w:type="spellEnd"/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>Holland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3A3F16" w:rsidRDefault="00711C46" w:rsidP="00711C46">
      <w:pPr>
        <w:tabs>
          <w:tab w:val="left" w:pos="851"/>
        </w:tabs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:rsidR="00711C46" w:rsidRPr="00905075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05075">
        <w:rPr>
          <w:sz w:val="24"/>
          <w:szCs w:val="24"/>
        </w:rPr>
        <w:t>Teva</w:t>
      </w:r>
      <w:proofErr w:type="spellEnd"/>
      <w:r w:rsidRPr="00905075">
        <w:rPr>
          <w:sz w:val="24"/>
          <w:szCs w:val="24"/>
        </w:rPr>
        <w:t xml:space="preserve"> Denmark A/S</w:t>
      </w:r>
    </w:p>
    <w:p w:rsidR="00711C46" w:rsidRPr="00905075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 w:rsidRPr="00905075">
        <w:rPr>
          <w:sz w:val="24"/>
          <w:szCs w:val="24"/>
        </w:rPr>
        <w:t>Vandtårnsvej 83A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>2860 Søborg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8.</w:t>
      </w:r>
      <w:r w:rsidRPr="00DA70CD">
        <w:rPr>
          <w:b/>
          <w:sz w:val="24"/>
          <w:szCs w:val="24"/>
        </w:rPr>
        <w:tab/>
        <w:t>MARKEDSFØRINGSTILLADELSESNUMMER (NUMRE)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>10 mg:</w:t>
      </w:r>
      <w:r>
        <w:rPr>
          <w:sz w:val="24"/>
          <w:szCs w:val="24"/>
        </w:rPr>
        <w:t xml:space="preserve"> 60335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>20 mg:</w:t>
      </w:r>
      <w:r>
        <w:rPr>
          <w:sz w:val="24"/>
          <w:szCs w:val="24"/>
        </w:rPr>
        <w:t xml:space="preserve"> 60336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 w:rsidRPr="00DA70CD">
        <w:rPr>
          <w:sz w:val="24"/>
          <w:szCs w:val="24"/>
        </w:rPr>
        <w:t>30 mg:</w:t>
      </w:r>
      <w:r>
        <w:rPr>
          <w:sz w:val="24"/>
          <w:szCs w:val="24"/>
        </w:rPr>
        <w:t xml:space="preserve"> 60337</w:t>
      </w:r>
    </w:p>
    <w:p w:rsidR="00711C46" w:rsidRPr="00DA70CD" w:rsidRDefault="00711C46" w:rsidP="00711C4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9.</w:t>
      </w:r>
      <w:r w:rsidRPr="00DA70CD">
        <w:rPr>
          <w:b/>
          <w:sz w:val="24"/>
          <w:szCs w:val="24"/>
        </w:rPr>
        <w:tab/>
        <w:t>DATO FOR FØRSTE MARKEDSFØRINGSTILLADELSE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10. maj 2019</w:t>
      </w:r>
    </w:p>
    <w:p w:rsidR="00711C46" w:rsidRPr="00DA70CD" w:rsidRDefault="00711C46" w:rsidP="00711C46">
      <w:pPr>
        <w:tabs>
          <w:tab w:val="left" w:pos="851"/>
        </w:tabs>
        <w:ind w:left="851"/>
        <w:rPr>
          <w:sz w:val="24"/>
          <w:szCs w:val="24"/>
        </w:rPr>
      </w:pPr>
    </w:p>
    <w:p w:rsidR="00711C46" w:rsidRPr="00DA70CD" w:rsidRDefault="00711C46" w:rsidP="00711C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A70CD">
        <w:rPr>
          <w:b/>
          <w:sz w:val="24"/>
          <w:szCs w:val="24"/>
        </w:rPr>
        <w:t>10.</w:t>
      </w:r>
      <w:r w:rsidRPr="00DA70CD">
        <w:rPr>
          <w:b/>
          <w:sz w:val="24"/>
          <w:szCs w:val="24"/>
        </w:rPr>
        <w:tab/>
        <w:t>DATO FOR ÆNDRING AF TEKSTEN</w:t>
      </w:r>
    </w:p>
    <w:p w:rsidR="009260DE" w:rsidRPr="00F73B06" w:rsidRDefault="00990EB3" w:rsidP="00F73B06">
      <w:pPr>
        <w:tabs>
          <w:tab w:val="left" w:pos="851"/>
        </w:tabs>
        <w:ind w:left="851"/>
        <w:rPr>
          <w:sz w:val="24"/>
          <w:szCs w:val="24"/>
        </w:rPr>
      </w:pPr>
      <w:r w:rsidRPr="00990EB3">
        <w:rPr>
          <w:sz w:val="24"/>
          <w:szCs w:val="24"/>
        </w:rPr>
        <w:t>25. maj 2022</w:t>
      </w:r>
    </w:p>
    <w:sectPr w:rsidR="009260DE" w:rsidRPr="00F73B06" w:rsidSect="000259B9">
      <w:footerReference w:type="default" r:id="rId2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BD0" w:rsidRDefault="00967BD0">
      <w:r>
        <w:separator/>
      </w:r>
    </w:p>
  </w:endnote>
  <w:endnote w:type="continuationSeparator" w:id="0">
    <w:p w:rsidR="00967BD0" w:rsidRDefault="0096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BD0" w:rsidRDefault="00967BD0">
    <w:pPr>
      <w:pStyle w:val="Sidefod"/>
      <w:pBdr>
        <w:bottom w:val="single" w:sz="6" w:space="1" w:color="auto"/>
      </w:pBdr>
    </w:pPr>
  </w:p>
  <w:p w:rsidR="00967BD0" w:rsidRDefault="00967BD0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967BD0" w:rsidRPr="00B373D7" w:rsidRDefault="00967BD0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Octreoanne, pulver og solvens til depotinjektionsvæske, suspension 10 mg, 20 mg og 30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BD0" w:rsidRDefault="00967BD0">
      <w:r>
        <w:separator/>
      </w:r>
    </w:p>
  </w:footnote>
  <w:footnote w:type="continuationSeparator" w:id="0">
    <w:p w:rsidR="00967BD0" w:rsidRDefault="0096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6A8"/>
    <w:multiLevelType w:val="hybridMultilevel"/>
    <w:tmpl w:val="55D0924A"/>
    <w:lvl w:ilvl="0" w:tplc="1BF4D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BF4DE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A381AC9"/>
    <w:multiLevelType w:val="hybridMultilevel"/>
    <w:tmpl w:val="D9EA64E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3D35B5"/>
    <w:multiLevelType w:val="hybridMultilevel"/>
    <w:tmpl w:val="45CE58C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7A14FE2"/>
    <w:multiLevelType w:val="singleLevel"/>
    <w:tmpl w:val="1BF4DE0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7A946110"/>
    <w:multiLevelType w:val="hybridMultilevel"/>
    <w:tmpl w:val="DB82B42A"/>
    <w:lvl w:ilvl="0" w:tplc="1BF4D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46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A6A7E"/>
    <w:rsid w:val="00206CE8"/>
    <w:rsid w:val="0021526C"/>
    <w:rsid w:val="0023416B"/>
    <w:rsid w:val="00283A2B"/>
    <w:rsid w:val="002B30AD"/>
    <w:rsid w:val="002C2C01"/>
    <w:rsid w:val="003A29AE"/>
    <w:rsid w:val="003A32D7"/>
    <w:rsid w:val="003B4074"/>
    <w:rsid w:val="003C769A"/>
    <w:rsid w:val="003F1838"/>
    <w:rsid w:val="003F4588"/>
    <w:rsid w:val="00435A55"/>
    <w:rsid w:val="00442B0C"/>
    <w:rsid w:val="0045746C"/>
    <w:rsid w:val="0049104B"/>
    <w:rsid w:val="004E3B12"/>
    <w:rsid w:val="004E4922"/>
    <w:rsid w:val="00532310"/>
    <w:rsid w:val="00554082"/>
    <w:rsid w:val="00560ECC"/>
    <w:rsid w:val="00565F0F"/>
    <w:rsid w:val="00594A86"/>
    <w:rsid w:val="00596D86"/>
    <w:rsid w:val="00637F5A"/>
    <w:rsid w:val="006560B1"/>
    <w:rsid w:val="006756DD"/>
    <w:rsid w:val="00711C46"/>
    <w:rsid w:val="00737275"/>
    <w:rsid w:val="00740EEC"/>
    <w:rsid w:val="0078011A"/>
    <w:rsid w:val="00782AF4"/>
    <w:rsid w:val="00790EE7"/>
    <w:rsid w:val="00795D71"/>
    <w:rsid w:val="007B6649"/>
    <w:rsid w:val="0081546F"/>
    <w:rsid w:val="0082576E"/>
    <w:rsid w:val="00887DC9"/>
    <w:rsid w:val="008D5FB0"/>
    <w:rsid w:val="00907F75"/>
    <w:rsid w:val="009260DE"/>
    <w:rsid w:val="0093258A"/>
    <w:rsid w:val="00967BD0"/>
    <w:rsid w:val="00990EB3"/>
    <w:rsid w:val="009C7BA3"/>
    <w:rsid w:val="009D1F5A"/>
    <w:rsid w:val="00B003BF"/>
    <w:rsid w:val="00B21D99"/>
    <w:rsid w:val="00B373D7"/>
    <w:rsid w:val="00B41E3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73B06"/>
    <w:rsid w:val="00F97AE0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BE6CF"/>
  <w15:chartTrackingRefBased/>
  <w15:docId w15:val="{B828A7BA-98FF-43CC-87E5-FFDBCEA8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TextChar">
    <w:name w:val="Text Char"/>
    <w:link w:val="Text"/>
    <w:locked/>
    <w:rsid w:val="00711C46"/>
    <w:rPr>
      <w:sz w:val="24"/>
      <w:lang w:val="en-GB" w:eastAsia="x-none"/>
    </w:rPr>
  </w:style>
  <w:style w:type="paragraph" w:customStyle="1" w:styleId="Text">
    <w:name w:val="Text"/>
    <w:basedOn w:val="Normal"/>
    <w:link w:val="TextChar"/>
    <w:rsid w:val="00711C46"/>
    <w:pPr>
      <w:spacing w:before="120"/>
      <w:jc w:val="both"/>
    </w:pPr>
    <w:rPr>
      <w:sz w:val="24"/>
      <w:lang w:val="en-GB" w:eastAsia="x-none"/>
    </w:rPr>
  </w:style>
  <w:style w:type="character" w:styleId="Hyperlink">
    <w:name w:val="Hyperlink"/>
    <w:uiPriority w:val="99"/>
    <w:semiHidden/>
    <w:unhideWhenUsed/>
    <w:rsid w:val="00711C46"/>
    <w:rPr>
      <w:color w:val="0000FF"/>
      <w:u w:val="single"/>
    </w:rPr>
  </w:style>
  <w:style w:type="character" w:customStyle="1" w:styleId="Nottoc-headingsChar">
    <w:name w:val="Not toc-headings Char"/>
    <w:link w:val="Nottoc-headings"/>
    <w:locked/>
    <w:rsid w:val="00711C46"/>
    <w:rPr>
      <w:rFonts w:ascii="Arial" w:hAnsi="Arial" w:cs="Arial"/>
      <w:b/>
      <w:sz w:val="22"/>
      <w:lang w:val="en-GB" w:eastAsia="x-none"/>
    </w:rPr>
  </w:style>
  <w:style w:type="paragraph" w:customStyle="1" w:styleId="Nottoc-headings">
    <w:name w:val="Not toc-headings"/>
    <w:basedOn w:val="Normal"/>
    <w:next w:val="Text"/>
    <w:link w:val="Nottoc-headingsChar"/>
    <w:rsid w:val="00711C46"/>
    <w:pPr>
      <w:keepNext/>
      <w:keepLines/>
      <w:spacing w:before="240" w:after="60"/>
      <w:ind w:left="1701" w:hanging="1701"/>
    </w:pPr>
    <w:rPr>
      <w:rFonts w:ascii="Arial" w:hAnsi="Arial" w:cs="Arial"/>
      <w:b/>
      <w:sz w:val="22"/>
      <w:lang w:val="en-GB" w:eastAsia="x-none"/>
    </w:rPr>
  </w:style>
  <w:style w:type="paragraph" w:customStyle="1" w:styleId="Listlevel1">
    <w:name w:val="List level 1"/>
    <w:basedOn w:val="Normal"/>
    <w:rsid w:val="00711C46"/>
    <w:pPr>
      <w:spacing w:before="40" w:after="20"/>
      <w:ind w:left="425" w:hanging="425"/>
    </w:pPr>
    <w:rPr>
      <w:sz w:val="24"/>
      <w:lang w:val="en-GB"/>
    </w:rPr>
  </w:style>
  <w:style w:type="paragraph" w:customStyle="1" w:styleId="Legend">
    <w:name w:val="Legend"/>
    <w:basedOn w:val="Normal"/>
    <w:rsid w:val="00711C46"/>
    <w:pPr>
      <w:keepLines/>
      <w:tabs>
        <w:tab w:val="left" w:pos="284"/>
      </w:tabs>
      <w:spacing w:before="40" w:after="20"/>
    </w:pPr>
    <w:rPr>
      <w:rFonts w:ascii="Arial" w:eastAsia="MS Mincho" w:hAnsi="Arial"/>
      <w:sz w:val="20"/>
      <w:szCs w:val="24"/>
      <w:lang w:val="en-US"/>
    </w:rPr>
  </w:style>
  <w:style w:type="paragraph" w:styleId="Listeafsnit">
    <w:name w:val="List Paragraph"/>
    <w:basedOn w:val="Normal"/>
    <w:uiPriority w:val="34"/>
    <w:qFormat/>
    <w:rsid w:val="0071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10</TotalTime>
  <Pages>19</Pages>
  <Words>5176</Words>
  <Characters>34453</Characters>
  <Application>Microsoft Office Word</Application>
  <DocSecurity>0</DocSecurity>
  <Lines>287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39550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Betty Winther Andersen</dc:creator>
  <cp:keywords/>
  <dc:description>2022012798_x000d_
SPC pkt. 4.4, 4.5, 4.9</dc:description>
  <cp:lastModifiedBy>Betty Winther Andersen</cp:lastModifiedBy>
  <cp:revision>6</cp:revision>
  <cp:lastPrinted>2012-08-22T08:53:00Z</cp:lastPrinted>
  <dcterms:created xsi:type="dcterms:W3CDTF">2022-05-24T12:14:00Z</dcterms:created>
  <dcterms:modified xsi:type="dcterms:W3CDTF">2022-05-24T12:23:00Z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