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8422F" w:rsidRPr="008F49E1" w:rsidRDefault="0068422F" w:rsidP="0068422F">
      <w:pPr>
        <w:rPr>
          <w:sz w:val="24"/>
          <w:szCs w:val="24"/>
        </w:rPr>
      </w:pPr>
      <w:bookmarkStart w:id="0" w:name="_GoBack"/>
      <w:bookmarkEnd w:id="0"/>
      <w:r w:rsidRPr="008F49E1">
        <w:rPr>
          <w:noProof/>
          <w:sz w:val="24"/>
          <w:szCs w:val="24"/>
          <w:lang w:eastAsia="da-DK"/>
        </w:rPr>
        <w:drawing>
          <wp:inline distT="0" distB="0" distL="0" distR="0" wp14:anchorId="708B5690" wp14:editId="2C84B37F">
            <wp:extent cx="2430780" cy="683657"/>
            <wp:effectExtent l="0" t="0" r="7620" b="2540"/>
            <wp:docPr id="3"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h\AppData\Local\Microsoft\Windows\Temporary Internet Files\Content.Outlook\3DQ1N8R9\LMST_auto_stor.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66698" cy="693759"/>
                    </a:xfrm>
                    <a:prstGeom prst="rect">
                      <a:avLst/>
                    </a:prstGeom>
                    <a:noFill/>
                    <a:ln>
                      <a:noFill/>
                    </a:ln>
                  </pic:spPr>
                </pic:pic>
              </a:graphicData>
            </a:graphic>
          </wp:inline>
        </w:drawing>
      </w:r>
    </w:p>
    <w:p w:rsidR="0068422F" w:rsidRPr="00C84483" w:rsidRDefault="0068422F" w:rsidP="0068422F">
      <w:pPr>
        <w:pStyle w:val="Titel"/>
        <w:tabs>
          <w:tab w:val="right" w:pos="9356"/>
        </w:tabs>
        <w:jc w:val="left"/>
        <w:rPr>
          <w:b w:val="0"/>
          <w:szCs w:val="24"/>
          <w:lang w:eastAsia="en-US"/>
        </w:rPr>
      </w:pPr>
    </w:p>
    <w:p w:rsidR="0068422F" w:rsidRPr="00C84483" w:rsidRDefault="0068422F" w:rsidP="0068422F">
      <w:pPr>
        <w:pStyle w:val="Titel"/>
        <w:tabs>
          <w:tab w:val="right" w:pos="9356"/>
        </w:tabs>
        <w:jc w:val="left"/>
        <w:rPr>
          <w:b w:val="0"/>
          <w:szCs w:val="24"/>
          <w:lang w:eastAsia="en-US"/>
        </w:rPr>
      </w:pPr>
      <w:r w:rsidRPr="00C84483">
        <w:rPr>
          <w:b w:val="0"/>
          <w:szCs w:val="24"/>
          <w:lang w:eastAsia="en-US"/>
        </w:rPr>
        <w:tab/>
      </w:r>
      <w:r w:rsidR="008A0874">
        <w:rPr>
          <w:szCs w:val="24"/>
        </w:rPr>
        <w:t>11. januar 2024</w:t>
      </w:r>
    </w:p>
    <w:p w:rsidR="005D784F" w:rsidRDefault="005D784F" w:rsidP="0068422F">
      <w:pPr>
        <w:pStyle w:val="Titel"/>
        <w:tabs>
          <w:tab w:val="left" w:pos="8222"/>
        </w:tabs>
        <w:jc w:val="left"/>
        <w:rPr>
          <w:b w:val="0"/>
          <w:szCs w:val="24"/>
        </w:rPr>
      </w:pPr>
    </w:p>
    <w:p w:rsidR="00100409" w:rsidRDefault="00100409" w:rsidP="0068422F">
      <w:pPr>
        <w:pStyle w:val="Titel"/>
        <w:tabs>
          <w:tab w:val="left" w:pos="8222"/>
        </w:tabs>
        <w:jc w:val="left"/>
        <w:rPr>
          <w:b w:val="0"/>
          <w:szCs w:val="24"/>
        </w:rPr>
      </w:pPr>
    </w:p>
    <w:p w:rsidR="008A5EF1" w:rsidRPr="00C84483" w:rsidRDefault="008A5EF1" w:rsidP="0068422F">
      <w:pPr>
        <w:pStyle w:val="Titel"/>
        <w:tabs>
          <w:tab w:val="left" w:pos="8222"/>
        </w:tabs>
        <w:jc w:val="left"/>
        <w:rPr>
          <w:b w:val="0"/>
          <w:szCs w:val="24"/>
        </w:rPr>
      </w:pPr>
    </w:p>
    <w:p w:rsidR="0068422F" w:rsidRPr="00C84483" w:rsidRDefault="0068422F" w:rsidP="0068422F">
      <w:pPr>
        <w:jc w:val="center"/>
        <w:rPr>
          <w:b/>
          <w:sz w:val="24"/>
          <w:szCs w:val="24"/>
        </w:rPr>
      </w:pPr>
      <w:r w:rsidRPr="00C84483">
        <w:rPr>
          <w:b/>
          <w:sz w:val="24"/>
          <w:szCs w:val="24"/>
        </w:rPr>
        <w:t>PRODUKTRESUMÉ</w:t>
      </w:r>
    </w:p>
    <w:p w:rsidR="0068422F" w:rsidRPr="00C84483" w:rsidRDefault="0068422F" w:rsidP="0068422F">
      <w:pPr>
        <w:jc w:val="center"/>
        <w:rPr>
          <w:b/>
          <w:sz w:val="24"/>
          <w:szCs w:val="24"/>
        </w:rPr>
      </w:pPr>
    </w:p>
    <w:p w:rsidR="0068422F" w:rsidRPr="00C84483" w:rsidRDefault="0068422F" w:rsidP="0068422F">
      <w:pPr>
        <w:jc w:val="center"/>
        <w:rPr>
          <w:b/>
          <w:sz w:val="24"/>
          <w:szCs w:val="24"/>
        </w:rPr>
      </w:pPr>
      <w:r w:rsidRPr="00C84483">
        <w:rPr>
          <w:b/>
          <w:sz w:val="24"/>
          <w:szCs w:val="24"/>
        </w:rPr>
        <w:t>for</w:t>
      </w:r>
    </w:p>
    <w:p w:rsidR="0068422F" w:rsidRPr="00C84483" w:rsidRDefault="0068422F" w:rsidP="0068422F">
      <w:pPr>
        <w:jc w:val="center"/>
        <w:rPr>
          <w:b/>
          <w:sz w:val="24"/>
          <w:szCs w:val="24"/>
        </w:rPr>
      </w:pPr>
    </w:p>
    <w:p w:rsidR="0068422F" w:rsidRPr="00C84483" w:rsidRDefault="0068422F" w:rsidP="0068422F">
      <w:pPr>
        <w:jc w:val="center"/>
        <w:rPr>
          <w:b/>
          <w:sz w:val="24"/>
          <w:szCs w:val="24"/>
        </w:rPr>
      </w:pPr>
      <w:proofErr w:type="spellStart"/>
      <w:r>
        <w:rPr>
          <w:b/>
          <w:sz w:val="24"/>
          <w:szCs w:val="24"/>
        </w:rPr>
        <w:t>Oltrola</w:t>
      </w:r>
      <w:proofErr w:type="spellEnd"/>
      <w:r>
        <w:rPr>
          <w:b/>
          <w:sz w:val="24"/>
          <w:szCs w:val="24"/>
        </w:rPr>
        <w:t xml:space="preserve">, </w:t>
      </w:r>
      <w:proofErr w:type="spellStart"/>
      <w:r>
        <w:rPr>
          <w:b/>
          <w:sz w:val="24"/>
          <w:szCs w:val="24"/>
        </w:rPr>
        <w:t>enterotabletter</w:t>
      </w:r>
      <w:proofErr w:type="spellEnd"/>
    </w:p>
    <w:p w:rsidR="0068422F" w:rsidRDefault="0068422F" w:rsidP="0068422F">
      <w:pPr>
        <w:jc w:val="both"/>
        <w:rPr>
          <w:sz w:val="24"/>
          <w:szCs w:val="24"/>
        </w:rPr>
      </w:pPr>
    </w:p>
    <w:p w:rsidR="0068422F" w:rsidRPr="00C84483" w:rsidRDefault="0068422F" w:rsidP="0068422F">
      <w:pPr>
        <w:ind w:right="-1"/>
        <w:jc w:val="both"/>
        <w:rPr>
          <w:sz w:val="24"/>
          <w:szCs w:val="24"/>
        </w:rPr>
      </w:pPr>
    </w:p>
    <w:p w:rsidR="008A0874" w:rsidRPr="00C84483" w:rsidRDefault="008A0874" w:rsidP="008A0874">
      <w:pPr>
        <w:tabs>
          <w:tab w:val="left" w:pos="851"/>
        </w:tabs>
        <w:ind w:left="851" w:hanging="851"/>
        <w:rPr>
          <w:b/>
          <w:sz w:val="24"/>
          <w:szCs w:val="24"/>
        </w:rPr>
      </w:pPr>
      <w:r w:rsidRPr="00C84483">
        <w:rPr>
          <w:b/>
          <w:sz w:val="24"/>
          <w:szCs w:val="24"/>
        </w:rPr>
        <w:t>0.</w:t>
      </w:r>
      <w:r w:rsidRPr="00C84483">
        <w:rPr>
          <w:b/>
          <w:sz w:val="24"/>
          <w:szCs w:val="24"/>
        </w:rPr>
        <w:tab/>
        <w:t>D.SP.NR.</w:t>
      </w:r>
    </w:p>
    <w:p w:rsidR="0068422F" w:rsidRPr="00C84483" w:rsidRDefault="0068422F" w:rsidP="0068422F">
      <w:pPr>
        <w:tabs>
          <w:tab w:val="left" w:pos="851"/>
        </w:tabs>
        <w:ind w:right="-1"/>
        <w:rPr>
          <w:sz w:val="24"/>
          <w:szCs w:val="24"/>
        </w:rPr>
      </w:pPr>
      <w:r w:rsidRPr="00C84483">
        <w:rPr>
          <w:sz w:val="24"/>
          <w:szCs w:val="24"/>
        </w:rPr>
        <w:tab/>
      </w:r>
      <w:r>
        <w:rPr>
          <w:sz w:val="24"/>
          <w:szCs w:val="24"/>
        </w:rPr>
        <w:t>28679</w:t>
      </w:r>
    </w:p>
    <w:p w:rsidR="0068422F" w:rsidRPr="00C84483" w:rsidRDefault="0068422F" w:rsidP="0068422F">
      <w:pPr>
        <w:tabs>
          <w:tab w:val="left" w:pos="851"/>
        </w:tabs>
        <w:ind w:right="-1"/>
        <w:rPr>
          <w:sz w:val="24"/>
          <w:szCs w:val="24"/>
        </w:rPr>
      </w:pPr>
    </w:p>
    <w:p w:rsidR="0068422F" w:rsidRPr="00C84483" w:rsidRDefault="0068422F" w:rsidP="0068422F">
      <w:pPr>
        <w:tabs>
          <w:tab w:val="left" w:pos="851"/>
        </w:tabs>
        <w:ind w:left="851" w:right="-1" w:hanging="851"/>
        <w:rPr>
          <w:b/>
          <w:sz w:val="24"/>
          <w:szCs w:val="24"/>
        </w:rPr>
      </w:pPr>
      <w:r w:rsidRPr="00C84483">
        <w:rPr>
          <w:b/>
          <w:sz w:val="24"/>
          <w:szCs w:val="24"/>
        </w:rPr>
        <w:t>1.</w:t>
      </w:r>
      <w:r w:rsidRPr="00C84483">
        <w:rPr>
          <w:b/>
          <w:sz w:val="24"/>
          <w:szCs w:val="24"/>
        </w:rPr>
        <w:tab/>
        <w:t>LÆGEMIDLETS NAVN</w:t>
      </w:r>
    </w:p>
    <w:p w:rsidR="0068422F" w:rsidRPr="00C84483" w:rsidRDefault="0068422F" w:rsidP="0068422F">
      <w:pPr>
        <w:tabs>
          <w:tab w:val="left" w:pos="851"/>
        </w:tabs>
        <w:ind w:right="-1"/>
        <w:rPr>
          <w:sz w:val="24"/>
          <w:szCs w:val="24"/>
        </w:rPr>
      </w:pPr>
      <w:r w:rsidRPr="00C84483">
        <w:rPr>
          <w:sz w:val="24"/>
          <w:szCs w:val="24"/>
        </w:rPr>
        <w:tab/>
      </w:r>
      <w:proofErr w:type="spellStart"/>
      <w:r>
        <w:rPr>
          <w:sz w:val="24"/>
          <w:szCs w:val="24"/>
        </w:rPr>
        <w:t>Oltrola</w:t>
      </w:r>
      <w:proofErr w:type="spellEnd"/>
    </w:p>
    <w:p w:rsidR="0068422F" w:rsidRPr="00C84483" w:rsidRDefault="0068422F" w:rsidP="0068422F">
      <w:pPr>
        <w:tabs>
          <w:tab w:val="left" w:pos="851"/>
        </w:tabs>
        <w:ind w:right="-1"/>
        <w:rPr>
          <w:sz w:val="24"/>
          <w:szCs w:val="24"/>
        </w:rPr>
      </w:pPr>
      <w:r w:rsidRPr="00C84483">
        <w:rPr>
          <w:sz w:val="24"/>
          <w:szCs w:val="24"/>
        </w:rPr>
        <w:tab/>
      </w:r>
    </w:p>
    <w:p w:rsidR="0068422F" w:rsidRPr="00C84483" w:rsidRDefault="0068422F" w:rsidP="0068422F">
      <w:pPr>
        <w:tabs>
          <w:tab w:val="left" w:pos="851"/>
        </w:tabs>
        <w:ind w:left="851" w:right="-1" w:hanging="851"/>
        <w:rPr>
          <w:b/>
          <w:sz w:val="24"/>
          <w:szCs w:val="24"/>
        </w:rPr>
      </w:pPr>
      <w:r w:rsidRPr="00C84483">
        <w:rPr>
          <w:b/>
          <w:sz w:val="24"/>
          <w:szCs w:val="24"/>
        </w:rPr>
        <w:t>2.</w:t>
      </w:r>
      <w:r w:rsidRPr="00C84483">
        <w:rPr>
          <w:b/>
          <w:sz w:val="24"/>
          <w:szCs w:val="24"/>
        </w:rPr>
        <w:tab/>
        <w:t>KVALITATIV OG KVANTITATIV SAMMENSÆTNING</w:t>
      </w:r>
    </w:p>
    <w:p w:rsidR="0068422F" w:rsidRPr="00E01AB9" w:rsidRDefault="0068422F" w:rsidP="0068422F">
      <w:pPr>
        <w:ind w:left="851" w:right="-1"/>
        <w:rPr>
          <w:color w:val="000000"/>
          <w:sz w:val="24"/>
          <w:szCs w:val="24"/>
        </w:rPr>
      </w:pPr>
      <w:r w:rsidRPr="00E01AB9">
        <w:rPr>
          <w:color w:val="000000"/>
          <w:sz w:val="24"/>
          <w:szCs w:val="24"/>
        </w:rPr>
        <w:t xml:space="preserve">Hver </w:t>
      </w:r>
      <w:proofErr w:type="spellStart"/>
      <w:r w:rsidRPr="00E01AB9">
        <w:rPr>
          <w:color w:val="000000"/>
          <w:sz w:val="24"/>
          <w:szCs w:val="24"/>
        </w:rPr>
        <w:t>enterotablet</w:t>
      </w:r>
      <w:proofErr w:type="spellEnd"/>
      <w:r w:rsidRPr="00E01AB9">
        <w:rPr>
          <w:color w:val="000000"/>
          <w:sz w:val="24"/>
          <w:szCs w:val="24"/>
        </w:rPr>
        <w:t xml:space="preserve"> indeholder 75 mg acetylsalicylsyre.</w:t>
      </w:r>
    </w:p>
    <w:p w:rsidR="0068422F" w:rsidRPr="00E01AB9" w:rsidRDefault="0068422F" w:rsidP="0068422F">
      <w:pPr>
        <w:ind w:left="851" w:right="-1"/>
        <w:rPr>
          <w:color w:val="000000"/>
          <w:sz w:val="24"/>
          <w:szCs w:val="24"/>
        </w:rPr>
      </w:pPr>
      <w:r w:rsidRPr="00E01AB9">
        <w:rPr>
          <w:color w:val="000000"/>
          <w:sz w:val="24"/>
          <w:szCs w:val="24"/>
        </w:rPr>
        <w:t xml:space="preserve">Hver </w:t>
      </w:r>
      <w:proofErr w:type="spellStart"/>
      <w:r w:rsidRPr="00E01AB9">
        <w:rPr>
          <w:color w:val="000000"/>
          <w:sz w:val="24"/>
          <w:szCs w:val="24"/>
        </w:rPr>
        <w:t>enterotablet</w:t>
      </w:r>
      <w:proofErr w:type="spellEnd"/>
      <w:r w:rsidRPr="00E01AB9">
        <w:rPr>
          <w:color w:val="000000"/>
          <w:sz w:val="24"/>
          <w:szCs w:val="24"/>
        </w:rPr>
        <w:t xml:space="preserve"> indeholder 100 mg acetylsalicylsyre.</w:t>
      </w:r>
    </w:p>
    <w:p w:rsidR="0068422F" w:rsidRPr="00E01AB9" w:rsidRDefault="0068422F" w:rsidP="0068422F">
      <w:pPr>
        <w:ind w:left="851" w:right="-1"/>
        <w:rPr>
          <w:color w:val="000000"/>
          <w:spacing w:val="-5"/>
          <w:w w:val="105"/>
          <w:sz w:val="24"/>
          <w:szCs w:val="24"/>
        </w:rPr>
      </w:pPr>
    </w:p>
    <w:p w:rsidR="0068422F" w:rsidRPr="00924F43" w:rsidRDefault="0068422F" w:rsidP="0068422F">
      <w:pPr>
        <w:ind w:left="851" w:right="-1"/>
        <w:rPr>
          <w:color w:val="000000"/>
          <w:spacing w:val="-5"/>
          <w:w w:val="105"/>
          <w:sz w:val="24"/>
          <w:szCs w:val="24"/>
        </w:rPr>
      </w:pPr>
      <w:r w:rsidRPr="00E01AB9">
        <w:rPr>
          <w:color w:val="000000"/>
          <w:sz w:val="24"/>
          <w:szCs w:val="24"/>
        </w:rPr>
        <w:t>Alle hjælpestoffer er anført under pkt. 6.1.</w:t>
      </w:r>
    </w:p>
    <w:p w:rsidR="0068422F" w:rsidRPr="00C84483" w:rsidRDefault="0068422F" w:rsidP="0068422F">
      <w:pPr>
        <w:tabs>
          <w:tab w:val="left" w:pos="851"/>
        </w:tabs>
        <w:ind w:right="-1"/>
        <w:rPr>
          <w:sz w:val="24"/>
          <w:szCs w:val="24"/>
        </w:rPr>
      </w:pPr>
    </w:p>
    <w:p w:rsidR="0068422F" w:rsidRPr="00C84483" w:rsidRDefault="0068422F" w:rsidP="0068422F">
      <w:pPr>
        <w:tabs>
          <w:tab w:val="left" w:pos="851"/>
        </w:tabs>
        <w:ind w:left="851" w:right="-1" w:hanging="851"/>
        <w:rPr>
          <w:b/>
          <w:sz w:val="24"/>
          <w:szCs w:val="24"/>
        </w:rPr>
      </w:pPr>
      <w:r w:rsidRPr="00C84483">
        <w:rPr>
          <w:b/>
          <w:sz w:val="24"/>
          <w:szCs w:val="24"/>
        </w:rPr>
        <w:t>3.</w:t>
      </w:r>
      <w:r w:rsidRPr="00C84483">
        <w:rPr>
          <w:b/>
          <w:sz w:val="24"/>
          <w:szCs w:val="24"/>
        </w:rPr>
        <w:tab/>
        <w:t>LÆGEMIDDELFORM</w:t>
      </w:r>
    </w:p>
    <w:p w:rsidR="0068422F" w:rsidRPr="00E01AB9" w:rsidRDefault="0068422F" w:rsidP="008A0874">
      <w:pPr>
        <w:ind w:left="851" w:right="-1"/>
        <w:rPr>
          <w:color w:val="000000"/>
          <w:sz w:val="24"/>
          <w:szCs w:val="24"/>
        </w:rPr>
      </w:pPr>
      <w:proofErr w:type="spellStart"/>
      <w:r>
        <w:rPr>
          <w:color w:val="000000"/>
          <w:sz w:val="24"/>
          <w:szCs w:val="24"/>
        </w:rPr>
        <w:t>Enterotabletter</w:t>
      </w:r>
      <w:proofErr w:type="spellEnd"/>
    </w:p>
    <w:p w:rsidR="0068422F" w:rsidRPr="00E01AB9" w:rsidRDefault="0068422F" w:rsidP="008A0874">
      <w:pPr>
        <w:ind w:left="851" w:right="-1"/>
        <w:rPr>
          <w:color w:val="000000"/>
          <w:spacing w:val="-5"/>
          <w:w w:val="105"/>
          <w:sz w:val="24"/>
          <w:szCs w:val="24"/>
        </w:rPr>
      </w:pPr>
    </w:p>
    <w:p w:rsidR="0068422F" w:rsidRPr="00E01AB9" w:rsidRDefault="0068422F" w:rsidP="008A0874">
      <w:pPr>
        <w:ind w:left="851" w:right="-1"/>
        <w:rPr>
          <w:color w:val="000000"/>
          <w:spacing w:val="-5"/>
          <w:w w:val="105"/>
          <w:sz w:val="24"/>
          <w:szCs w:val="24"/>
        </w:rPr>
      </w:pPr>
      <w:r w:rsidRPr="00E01AB9">
        <w:rPr>
          <w:color w:val="000000"/>
          <w:sz w:val="24"/>
          <w:szCs w:val="24"/>
        </w:rPr>
        <w:t xml:space="preserve">75 mg: Lyserøde, hjerteformede, </w:t>
      </w:r>
      <w:proofErr w:type="spellStart"/>
      <w:r w:rsidRPr="00E01AB9">
        <w:rPr>
          <w:color w:val="000000"/>
          <w:sz w:val="24"/>
          <w:szCs w:val="24"/>
        </w:rPr>
        <w:t>bikonvekse</w:t>
      </w:r>
      <w:proofErr w:type="spellEnd"/>
      <w:r w:rsidRPr="00E01AB9">
        <w:rPr>
          <w:color w:val="000000"/>
          <w:sz w:val="24"/>
          <w:szCs w:val="24"/>
        </w:rPr>
        <w:t xml:space="preserve"> </w:t>
      </w:r>
      <w:proofErr w:type="spellStart"/>
      <w:r w:rsidRPr="00E01AB9">
        <w:rPr>
          <w:color w:val="000000"/>
          <w:sz w:val="24"/>
          <w:szCs w:val="24"/>
        </w:rPr>
        <w:t>enterotabletter</w:t>
      </w:r>
      <w:proofErr w:type="spellEnd"/>
      <w:r w:rsidRPr="00E01AB9">
        <w:rPr>
          <w:color w:val="000000"/>
          <w:sz w:val="24"/>
          <w:szCs w:val="24"/>
        </w:rPr>
        <w:t xml:space="preserve"> uden prægning.</w:t>
      </w:r>
    </w:p>
    <w:p w:rsidR="0068422F" w:rsidRPr="00924F43" w:rsidRDefault="0068422F" w:rsidP="008A0874">
      <w:pPr>
        <w:ind w:left="851" w:right="-1"/>
        <w:rPr>
          <w:color w:val="000000"/>
          <w:spacing w:val="-5"/>
          <w:w w:val="105"/>
          <w:sz w:val="24"/>
          <w:szCs w:val="24"/>
        </w:rPr>
      </w:pPr>
      <w:r w:rsidRPr="00E01AB9">
        <w:rPr>
          <w:color w:val="000000"/>
          <w:sz w:val="24"/>
          <w:szCs w:val="24"/>
        </w:rPr>
        <w:t xml:space="preserve">100 mg: Hvide, hjerteformede, </w:t>
      </w:r>
      <w:proofErr w:type="spellStart"/>
      <w:r w:rsidRPr="00E01AB9">
        <w:rPr>
          <w:color w:val="000000"/>
          <w:sz w:val="24"/>
          <w:szCs w:val="24"/>
        </w:rPr>
        <w:t>bikonvekse</w:t>
      </w:r>
      <w:proofErr w:type="spellEnd"/>
      <w:r w:rsidRPr="00E01AB9">
        <w:rPr>
          <w:color w:val="000000"/>
          <w:sz w:val="24"/>
          <w:szCs w:val="24"/>
        </w:rPr>
        <w:t xml:space="preserve"> </w:t>
      </w:r>
      <w:proofErr w:type="spellStart"/>
      <w:r w:rsidRPr="00E01AB9">
        <w:rPr>
          <w:color w:val="000000"/>
          <w:sz w:val="24"/>
          <w:szCs w:val="24"/>
        </w:rPr>
        <w:t>enterotabletter</w:t>
      </w:r>
      <w:proofErr w:type="spellEnd"/>
      <w:r w:rsidRPr="00E01AB9">
        <w:rPr>
          <w:color w:val="000000"/>
          <w:sz w:val="24"/>
          <w:szCs w:val="24"/>
        </w:rPr>
        <w:t xml:space="preserve"> uden prægning.</w:t>
      </w:r>
    </w:p>
    <w:p w:rsidR="0068422F" w:rsidRPr="00C84483" w:rsidRDefault="0068422F" w:rsidP="0068422F">
      <w:pPr>
        <w:tabs>
          <w:tab w:val="left" w:pos="851"/>
        </w:tabs>
        <w:ind w:right="-1"/>
        <w:rPr>
          <w:sz w:val="24"/>
          <w:szCs w:val="24"/>
        </w:rPr>
      </w:pPr>
    </w:p>
    <w:p w:rsidR="0068422F" w:rsidRPr="00C84483" w:rsidRDefault="0068422F" w:rsidP="0068422F">
      <w:pPr>
        <w:tabs>
          <w:tab w:val="left" w:pos="851"/>
        </w:tabs>
        <w:ind w:right="-1"/>
        <w:rPr>
          <w:sz w:val="24"/>
          <w:szCs w:val="24"/>
        </w:rPr>
      </w:pPr>
    </w:p>
    <w:p w:rsidR="0068422F" w:rsidRPr="00C84483" w:rsidRDefault="0068422F" w:rsidP="0068422F">
      <w:pPr>
        <w:tabs>
          <w:tab w:val="left" w:pos="851"/>
        </w:tabs>
        <w:ind w:left="851" w:right="-1" w:hanging="851"/>
        <w:rPr>
          <w:b/>
          <w:sz w:val="24"/>
          <w:szCs w:val="24"/>
        </w:rPr>
      </w:pPr>
      <w:r w:rsidRPr="00C84483">
        <w:rPr>
          <w:b/>
          <w:sz w:val="24"/>
          <w:szCs w:val="24"/>
        </w:rPr>
        <w:t>4.</w:t>
      </w:r>
      <w:r w:rsidRPr="00C84483">
        <w:rPr>
          <w:b/>
          <w:sz w:val="24"/>
          <w:szCs w:val="24"/>
        </w:rPr>
        <w:tab/>
        <w:t>KLINISKE OPLYSNINGER</w:t>
      </w:r>
    </w:p>
    <w:p w:rsidR="0068422F" w:rsidRPr="00C84483" w:rsidRDefault="0068422F" w:rsidP="0068422F">
      <w:pPr>
        <w:tabs>
          <w:tab w:val="left" w:pos="851"/>
        </w:tabs>
        <w:ind w:right="-1"/>
        <w:rPr>
          <w:b/>
          <w:sz w:val="24"/>
          <w:szCs w:val="24"/>
        </w:rPr>
      </w:pPr>
    </w:p>
    <w:p w:rsidR="0068422F" w:rsidRPr="00C84483" w:rsidRDefault="0068422F" w:rsidP="0068422F">
      <w:pPr>
        <w:tabs>
          <w:tab w:val="left" w:pos="851"/>
        </w:tabs>
        <w:ind w:left="851" w:right="-1" w:hanging="851"/>
        <w:rPr>
          <w:b/>
          <w:sz w:val="24"/>
          <w:szCs w:val="24"/>
          <w:u w:val="single"/>
        </w:rPr>
      </w:pPr>
      <w:r w:rsidRPr="00C84483">
        <w:rPr>
          <w:b/>
          <w:sz w:val="24"/>
          <w:szCs w:val="24"/>
        </w:rPr>
        <w:t>4.1</w:t>
      </w:r>
      <w:r w:rsidRPr="00C84483">
        <w:rPr>
          <w:b/>
          <w:sz w:val="24"/>
          <w:szCs w:val="24"/>
        </w:rPr>
        <w:tab/>
        <w:t>Terapeutiske indikationer</w:t>
      </w:r>
    </w:p>
    <w:p w:rsidR="0068422F" w:rsidRPr="00E01AB9" w:rsidRDefault="0068422F" w:rsidP="0068422F">
      <w:pPr>
        <w:numPr>
          <w:ilvl w:val="0"/>
          <w:numId w:val="6"/>
        </w:numPr>
        <w:ind w:left="1134" w:right="-1" w:hanging="283"/>
        <w:rPr>
          <w:sz w:val="24"/>
          <w:szCs w:val="24"/>
        </w:rPr>
      </w:pPr>
      <w:r w:rsidRPr="00E01AB9">
        <w:rPr>
          <w:sz w:val="24"/>
          <w:szCs w:val="24"/>
        </w:rPr>
        <w:t>Sekundær forebyggelse af myokardieinfarkt, transitorisk iskæmisk attak og iskæmisk slagtilfælde.</w:t>
      </w:r>
    </w:p>
    <w:p w:rsidR="0068422F" w:rsidRPr="00E01AB9" w:rsidRDefault="0068422F" w:rsidP="0068422F">
      <w:pPr>
        <w:numPr>
          <w:ilvl w:val="0"/>
          <w:numId w:val="6"/>
        </w:numPr>
        <w:ind w:left="1134" w:right="-1" w:hanging="283"/>
        <w:rPr>
          <w:sz w:val="24"/>
          <w:szCs w:val="24"/>
        </w:rPr>
      </w:pPr>
      <w:r w:rsidRPr="00E01AB9">
        <w:rPr>
          <w:sz w:val="24"/>
          <w:szCs w:val="24"/>
        </w:rPr>
        <w:t xml:space="preserve">Forebyggelse af </w:t>
      </w:r>
      <w:proofErr w:type="spellStart"/>
      <w:r w:rsidRPr="00E01AB9">
        <w:rPr>
          <w:sz w:val="24"/>
          <w:szCs w:val="24"/>
        </w:rPr>
        <w:t>kardiovaskulær</w:t>
      </w:r>
      <w:proofErr w:type="spellEnd"/>
      <w:r w:rsidRPr="00E01AB9">
        <w:rPr>
          <w:sz w:val="24"/>
          <w:szCs w:val="24"/>
        </w:rPr>
        <w:t xml:space="preserve"> morbiditet hos patienter med stabil angina pectoris.</w:t>
      </w:r>
    </w:p>
    <w:p w:rsidR="0068422F" w:rsidRPr="00E01AB9" w:rsidRDefault="0068422F" w:rsidP="0068422F">
      <w:pPr>
        <w:numPr>
          <w:ilvl w:val="0"/>
          <w:numId w:val="6"/>
        </w:numPr>
        <w:ind w:left="1134" w:right="-1" w:hanging="283"/>
        <w:rPr>
          <w:sz w:val="24"/>
          <w:szCs w:val="24"/>
        </w:rPr>
      </w:pPr>
      <w:r w:rsidRPr="00E01AB9">
        <w:rPr>
          <w:sz w:val="24"/>
          <w:szCs w:val="24"/>
        </w:rPr>
        <w:t xml:space="preserve">Forebyggelse af </w:t>
      </w:r>
      <w:proofErr w:type="spellStart"/>
      <w:r w:rsidRPr="00E01AB9">
        <w:rPr>
          <w:sz w:val="24"/>
          <w:szCs w:val="24"/>
        </w:rPr>
        <w:t>kardiovaskulær</w:t>
      </w:r>
      <w:proofErr w:type="spellEnd"/>
      <w:r w:rsidRPr="00E01AB9">
        <w:rPr>
          <w:sz w:val="24"/>
          <w:szCs w:val="24"/>
        </w:rPr>
        <w:t xml:space="preserve"> morbiditet hos patienter med ustabil angina pectoris i anamnesen, undtagen i den akutte fase.</w:t>
      </w:r>
    </w:p>
    <w:p w:rsidR="0068422F" w:rsidRPr="00E01AB9" w:rsidRDefault="0068422F" w:rsidP="0068422F">
      <w:pPr>
        <w:numPr>
          <w:ilvl w:val="0"/>
          <w:numId w:val="6"/>
        </w:numPr>
        <w:ind w:left="1134" w:right="-1" w:hanging="283"/>
        <w:rPr>
          <w:sz w:val="24"/>
          <w:szCs w:val="24"/>
        </w:rPr>
      </w:pPr>
      <w:r w:rsidRPr="00E01AB9">
        <w:rPr>
          <w:sz w:val="24"/>
          <w:szCs w:val="24"/>
        </w:rPr>
        <w:t xml:space="preserve">Forebyggelse af </w:t>
      </w:r>
      <w:proofErr w:type="spellStart"/>
      <w:r w:rsidRPr="00E01AB9">
        <w:rPr>
          <w:sz w:val="24"/>
          <w:szCs w:val="24"/>
        </w:rPr>
        <w:t>graftokklusion</w:t>
      </w:r>
      <w:proofErr w:type="spellEnd"/>
      <w:r w:rsidRPr="00E01AB9">
        <w:rPr>
          <w:sz w:val="24"/>
          <w:szCs w:val="24"/>
        </w:rPr>
        <w:t xml:space="preserve"> efter koronararteriebypassoperation (CABG) eller </w:t>
      </w:r>
      <w:proofErr w:type="spellStart"/>
      <w:r w:rsidRPr="00E01AB9">
        <w:rPr>
          <w:sz w:val="24"/>
          <w:szCs w:val="24"/>
        </w:rPr>
        <w:t>infrainguinal</w:t>
      </w:r>
      <w:proofErr w:type="spellEnd"/>
      <w:r w:rsidRPr="00E01AB9">
        <w:rPr>
          <w:sz w:val="24"/>
          <w:szCs w:val="24"/>
        </w:rPr>
        <w:t xml:space="preserve"> bypassoperation.</w:t>
      </w:r>
    </w:p>
    <w:p w:rsidR="0068422F" w:rsidRPr="00924F43" w:rsidRDefault="0068422F" w:rsidP="0068422F">
      <w:pPr>
        <w:numPr>
          <w:ilvl w:val="0"/>
          <w:numId w:val="6"/>
        </w:numPr>
        <w:ind w:left="1134" w:right="-1" w:hanging="283"/>
        <w:rPr>
          <w:sz w:val="24"/>
          <w:szCs w:val="24"/>
        </w:rPr>
      </w:pPr>
      <w:proofErr w:type="spellStart"/>
      <w:r w:rsidRPr="00E01AB9">
        <w:rPr>
          <w:sz w:val="24"/>
          <w:szCs w:val="24"/>
        </w:rPr>
        <w:t>Koronar</w:t>
      </w:r>
      <w:proofErr w:type="spellEnd"/>
      <w:r w:rsidRPr="00E01AB9">
        <w:rPr>
          <w:sz w:val="24"/>
          <w:szCs w:val="24"/>
        </w:rPr>
        <w:t xml:space="preserve"> </w:t>
      </w:r>
      <w:proofErr w:type="spellStart"/>
      <w:r w:rsidRPr="00E01AB9">
        <w:rPr>
          <w:sz w:val="24"/>
          <w:szCs w:val="24"/>
        </w:rPr>
        <w:t>angioplastik</w:t>
      </w:r>
      <w:proofErr w:type="spellEnd"/>
      <w:r w:rsidRPr="00E01AB9">
        <w:rPr>
          <w:sz w:val="24"/>
          <w:szCs w:val="24"/>
        </w:rPr>
        <w:t>, undtagen i den akutte fase.</w:t>
      </w:r>
    </w:p>
    <w:p w:rsidR="0068422F" w:rsidRDefault="0068422F" w:rsidP="0068422F">
      <w:pPr>
        <w:ind w:right="-1"/>
        <w:rPr>
          <w:sz w:val="24"/>
          <w:szCs w:val="24"/>
        </w:rPr>
      </w:pPr>
      <w:r>
        <w:rPr>
          <w:sz w:val="24"/>
          <w:szCs w:val="24"/>
        </w:rPr>
        <w:br w:type="page"/>
      </w:r>
    </w:p>
    <w:p w:rsidR="0068422F" w:rsidRPr="00C84483" w:rsidRDefault="0068422F" w:rsidP="0068422F">
      <w:pPr>
        <w:tabs>
          <w:tab w:val="left" w:pos="851"/>
        </w:tabs>
        <w:ind w:right="-1"/>
        <w:rPr>
          <w:sz w:val="24"/>
          <w:szCs w:val="24"/>
        </w:rPr>
      </w:pPr>
    </w:p>
    <w:p w:rsidR="008A0874" w:rsidRPr="00C84483" w:rsidRDefault="008A0874" w:rsidP="008A0874">
      <w:pPr>
        <w:tabs>
          <w:tab w:val="left" w:pos="851"/>
        </w:tabs>
        <w:ind w:left="851" w:hanging="851"/>
        <w:rPr>
          <w:b/>
          <w:sz w:val="24"/>
          <w:szCs w:val="24"/>
        </w:rPr>
      </w:pPr>
      <w:r w:rsidRPr="00C84483">
        <w:rPr>
          <w:b/>
          <w:sz w:val="24"/>
          <w:szCs w:val="24"/>
        </w:rPr>
        <w:t>4.2</w:t>
      </w:r>
      <w:r w:rsidRPr="00C84483">
        <w:rPr>
          <w:b/>
          <w:sz w:val="24"/>
          <w:szCs w:val="24"/>
        </w:rPr>
        <w:tab/>
        <w:t xml:space="preserve">Dosering og </w:t>
      </w:r>
      <w:r>
        <w:rPr>
          <w:b/>
          <w:sz w:val="24"/>
          <w:szCs w:val="24"/>
        </w:rPr>
        <w:t>administration</w:t>
      </w:r>
    </w:p>
    <w:p w:rsidR="0068422F" w:rsidRDefault="0068422F" w:rsidP="0068422F">
      <w:pPr>
        <w:ind w:left="851" w:right="-1"/>
        <w:rPr>
          <w:b/>
          <w:color w:val="000000"/>
          <w:spacing w:val="-2"/>
          <w:w w:val="105"/>
          <w:sz w:val="24"/>
          <w:szCs w:val="24"/>
        </w:rPr>
      </w:pPr>
    </w:p>
    <w:p w:rsidR="0068422F" w:rsidRDefault="0068422F" w:rsidP="0068422F">
      <w:pPr>
        <w:ind w:left="851"/>
        <w:rPr>
          <w:b/>
          <w:color w:val="000000"/>
          <w:spacing w:val="-2"/>
          <w:w w:val="105"/>
          <w:sz w:val="24"/>
          <w:szCs w:val="24"/>
        </w:rPr>
      </w:pPr>
      <w:r w:rsidRPr="00924F43">
        <w:rPr>
          <w:b/>
          <w:color w:val="000000"/>
          <w:spacing w:val="-2"/>
          <w:w w:val="105"/>
          <w:sz w:val="24"/>
          <w:szCs w:val="24"/>
        </w:rPr>
        <w:t>Dosering</w:t>
      </w:r>
    </w:p>
    <w:p w:rsidR="0068422F" w:rsidRDefault="0068422F" w:rsidP="0068422F">
      <w:pPr>
        <w:ind w:left="851"/>
        <w:rPr>
          <w:b/>
          <w:color w:val="000000"/>
          <w:spacing w:val="-2"/>
          <w:w w:val="105"/>
          <w:sz w:val="24"/>
          <w:szCs w:val="24"/>
        </w:rPr>
      </w:pPr>
    </w:p>
    <w:p w:rsidR="0068422F" w:rsidRPr="006A1F4A" w:rsidRDefault="0068422F" w:rsidP="0068422F">
      <w:pPr>
        <w:ind w:left="851"/>
        <w:rPr>
          <w:color w:val="000000"/>
          <w:spacing w:val="-2"/>
          <w:w w:val="105"/>
          <w:sz w:val="24"/>
          <w:szCs w:val="24"/>
          <w:u w:val="single"/>
        </w:rPr>
      </w:pPr>
      <w:r>
        <w:rPr>
          <w:color w:val="000000"/>
          <w:spacing w:val="-2"/>
          <w:w w:val="105"/>
          <w:sz w:val="24"/>
          <w:szCs w:val="24"/>
          <w:u w:val="single"/>
        </w:rPr>
        <w:t>Voksne</w:t>
      </w:r>
    </w:p>
    <w:p w:rsidR="0068422F" w:rsidRDefault="0068422F" w:rsidP="0068422F">
      <w:pPr>
        <w:ind w:left="851"/>
        <w:rPr>
          <w:i/>
          <w:color w:val="000000"/>
          <w:spacing w:val="-2"/>
          <w:w w:val="105"/>
          <w:sz w:val="24"/>
          <w:szCs w:val="24"/>
        </w:rPr>
      </w:pPr>
    </w:p>
    <w:p w:rsidR="0068422F" w:rsidRPr="006A1F4A" w:rsidRDefault="0068422F" w:rsidP="0068422F">
      <w:pPr>
        <w:ind w:left="851"/>
        <w:rPr>
          <w:i/>
          <w:color w:val="000000"/>
          <w:spacing w:val="-2"/>
          <w:w w:val="105"/>
          <w:sz w:val="24"/>
          <w:szCs w:val="24"/>
        </w:rPr>
      </w:pPr>
      <w:r w:rsidRPr="006A1F4A">
        <w:rPr>
          <w:i/>
          <w:color w:val="000000"/>
          <w:spacing w:val="-2"/>
          <w:w w:val="105"/>
          <w:sz w:val="24"/>
          <w:szCs w:val="24"/>
        </w:rPr>
        <w:t>Sekundær forebyggelse af myokardieinfarkt</w:t>
      </w:r>
    </w:p>
    <w:p w:rsidR="0068422F" w:rsidRPr="006A1F4A" w:rsidRDefault="0068422F" w:rsidP="0068422F">
      <w:pPr>
        <w:ind w:left="851"/>
        <w:rPr>
          <w:color w:val="000000"/>
          <w:spacing w:val="-2"/>
          <w:w w:val="105"/>
          <w:sz w:val="24"/>
          <w:szCs w:val="24"/>
        </w:rPr>
      </w:pPr>
      <w:r w:rsidRPr="006A1F4A">
        <w:rPr>
          <w:color w:val="000000"/>
          <w:spacing w:val="-2"/>
          <w:w w:val="105"/>
          <w:sz w:val="24"/>
          <w:szCs w:val="24"/>
        </w:rPr>
        <w:t>Den anbefalede dosis er 75-150 mg en gang daglig.</w:t>
      </w:r>
    </w:p>
    <w:p w:rsidR="0068422F" w:rsidRPr="006A1F4A" w:rsidRDefault="0068422F" w:rsidP="0068422F">
      <w:pPr>
        <w:ind w:left="851"/>
        <w:rPr>
          <w:color w:val="000000"/>
          <w:spacing w:val="-2"/>
          <w:w w:val="105"/>
          <w:sz w:val="24"/>
          <w:szCs w:val="24"/>
        </w:rPr>
      </w:pPr>
    </w:p>
    <w:p w:rsidR="0068422F" w:rsidRPr="006A1F4A" w:rsidRDefault="0068422F" w:rsidP="0068422F">
      <w:pPr>
        <w:ind w:left="851"/>
        <w:rPr>
          <w:i/>
          <w:color w:val="000000"/>
          <w:spacing w:val="-2"/>
          <w:w w:val="105"/>
          <w:sz w:val="24"/>
          <w:szCs w:val="24"/>
        </w:rPr>
      </w:pPr>
      <w:r w:rsidRPr="006A1F4A">
        <w:rPr>
          <w:i/>
          <w:color w:val="000000"/>
          <w:spacing w:val="-2"/>
          <w:w w:val="105"/>
          <w:sz w:val="24"/>
          <w:szCs w:val="24"/>
        </w:rPr>
        <w:t xml:space="preserve">Forebyggelse af </w:t>
      </w:r>
      <w:proofErr w:type="spellStart"/>
      <w:r w:rsidRPr="006A1F4A">
        <w:rPr>
          <w:i/>
          <w:color w:val="000000"/>
          <w:spacing w:val="-2"/>
          <w:w w:val="105"/>
          <w:sz w:val="24"/>
          <w:szCs w:val="24"/>
        </w:rPr>
        <w:t>kardiovaskulær</w:t>
      </w:r>
      <w:proofErr w:type="spellEnd"/>
      <w:r w:rsidRPr="006A1F4A">
        <w:rPr>
          <w:i/>
          <w:color w:val="000000"/>
          <w:spacing w:val="-2"/>
          <w:w w:val="105"/>
          <w:sz w:val="24"/>
          <w:szCs w:val="24"/>
        </w:rPr>
        <w:t xml:space="preserve"> morbiditet hos patienter med stabil angina pectoris</w:t>
      </w:r>
    </w:p>
    <w:p w:rsidR="0068422F" w:rsidRPr="006A1F4A" w:rsidRDefault="0068422F" w:rsidP="0068422F">
      <w:pPr>
        <w:ind w:left="851"/>
        <w:rPr>
          <w:color w:val="000000"/>
          <w:spacing w:val="-2"/>
          <w:w w:val="105"/>
          <w:sz w:val="24"/>
          <w:szCs w:val="24"/>
        </w:rPr>
      </w:pPr>
      <w:r w:rsidRPr="006A1F4A">
        <w:rPr>
          <w:color w:val="000000"/>
          <w:spacing w:val="-2"/>
          <w:w w:val="105"/>
          <w:sz w:val="24"/>
          <w:szCs w:val="24"/>
        </w:rPr>
        <w:t>Den anbefalede dosis er 75-150 mg en gang daglig.</w:t>
      </w:r>
    </w:p>
    <w:p w:rsidR="0068422F" w:rsidRPr="006A1F4A" w:rsidRDefault="0068422F" w:rsidP="0068422F">
      <w:pPr>
        <w:ind w:left="851"/>
        <w:rPr>
          <w:i/>
          <w:color w:val="000000"/>
          <w:spacing w:val="-2"/>
          <w:w w:val="105"/>
          <w:sz w:val="24"/>
          <w:szCs w:val="24"/>
        </w:rPr>
      </w:pPr>
    </w:p>
    <w:p w:rsidR="0068422F" w:rsidRPr="006A1F4A" w:rsidRDefault="0068422F" w:rsidP="0068422F">
      <w:pPr>
        <w:ind w:left="851"/>
        <w:rPr>
          <w:i/>
          <w:color w:val="000000"/>
          <w:spacing w:val="-2"/>
          <w:w w:val="105"/>
          <w:sz w:val="24"/>
          <w:szCs w:val="24"/>
        </w:rPr>
      </w:pPr>
      <w:r w:rsidRPr="006A1F4A">
        <w:rPr>
          <w:i/>
          <w:color w:val="000000"/>
          <w:spacing w:val="-2"/>
          <w:w w:val="105"/>
          <w:sz w:val="24"/>
          <w:szCs w:val="24"/>
        </w:rPr>
        <w:t xml:space="preserve">Forebyggelse af </w:t>
      </w:r>
      <w:proofErr w:type="spellStart"/>
      <w:r w:rsidRPr="006A1F4A">
        <w:rPr>
          <w:i/>
          <w:color w:val="000000"/>
          <w:spacing w:val="-2"/>
          <w:w w:val="105"/>
          <w:sz w:val="24"/>
          <w:szCs w:val="24"/>
        </w:rPr>
        <w:t>kardiovaskulær</w:t>
      </w:r>
      <w:proofErr w:type="spellEnd"/>
      <w:r w:rsidRPr="006A1F4A">
        <w:rPr>
          <w:i/>
          <w:color w:val="000000"/>
          <w:spacing w:val="-2"/>
          <w:w w:val="105"/>
          <w:sz w:val="24"/>
          <w:szCs w:val="24"/>
        </w:rPr>
        <w:t xml:space="preserve"> morbiditet hos patienter med ustabil angina pectoris i anamnesen, undtagen i den akutte fase</w:t>
      </w:r>
    </w:p>
    <w:p w:rsidR="0068422F" w:rsidRPr="006A1F4A" w:rsidRDefault="0068422F" w:rsidP="0068422F">
      <w:pPr>
        <w:ind w:left="851"/>
        <w:rPr>
          <w:color w:val="000000"/>
          <w:spacing w:val="-2"/>
          <w:w w:val="105"/>
          <w:sz w:val="24"/>
          <w:szCs w:val="24"/>
        </w:rPr>
      </w:pPr>
      <w:r w:rsidRPr="006A1F4A">
        <w:rPr>
          <w:color w:val="000000"/>
          <w:spacing w:val="-2"/>
          <w:w w:val="105"/>
          <w:sz w:val="24"/>
          <w:szCs w:val="24"/>
        </w:rPr>
        <w:t>Den anbefalede dosis er 75-150 mg en gang daglig.</w:t>
      </w:r>
    </w:p>
    <w:p w:rsidR="0068422F" w:rsidRPr="006A1F4A" w:rsidRDefault="0068422F" w:rsidP="0068422F">
      <w:pPr>
        <w:ind w:left="851"/>
        <w:rPr>
          <w:color w:val="000000"/>
          <w:spacing w:val="-2"/>
          <w:w w:val="105"/>
          <w:sz w:val="24"/>
          <w:szCs w:val="24"/>
        </w:rPr>
      </w:pPr>
    </w:p>
    <w:p w:rsidR="0068422F" w:rsidRPr="006A1F4A" w:rsidRDefault="0068422F" w:rsidP="0068422F">
      <w:pPr>
        <w:ind w:left="851"/>
        <w:rPr>
          <w:i/>
          <w:color w:val="000000"/>
          <w:spacing w:val="-2"/>
          <w:w w:val="105"/>
          <w:sz w:val="24"/>
          <w:szCs w:val="24"/>
        </w:rPr>
      </w:pPr>
      <w:r w:rsidRPr="006A1F4A">
        <w:rPr>
          <w:i/>
          <w:color w:val="000000"/>
          <w:spacing w:val="-2"/>
          <w:w w:val="105"/>
          <w:sz w:val="24"/>
          <w:szCs w:val="24"/>
        </w:rPr>
        <w:t xml:space="preserve">Forebyggelse af </w:t>
      </w:r>
      <w:proofErr w:type="spellStart"/>
      <w:r w:rsidRPr="006A1F4A">
        <w:rPr>
          <w:i/>
          <w:color w:val="000000"/>
          <w:spacing w:val="-2"/>
          <w:w w:val="105"/>
          <w:sz w:val="24"/>
          <w:szCs w:val="24"/>
        </w:rPr>
        <w:t>graftokklusion</w:t>
      </w:r>
      <w:proofErr w:type="spellEnd"/>
      <w:r w:rsidRPr="006A1F4A">
        <w:rPr>
          <w:i/>
          <w:color w:val="000000"/>
          <w:spacing w:val="-2"/>
          <w:w w:val="105"/>
          <w:sz w:val="24"/>
          <w:szCs w:val="24"/>
        </w:rPr>
        <w:t xml:space="preserve"> efter koronararteriebypassoperation (CABG) eller </w:t>
      </w:r>
      <w:proofErr w:type="spellStart"/>
      <w:r w:rsidRPr="006A1F4A">
        <w:rPr>
          <w:i/>
          <w:color w:val="000000"/>
          <w:spacing w:val="-2"/>
          <w:w w:val="105"/>
          <w:sz w:val="24"/>
          <w:szCs w:val="24"/>
        </w:rPr>
        <w:t>infrainguinal</w:t>
      </w:r>
      <w:proofErr w:type="spellEnd"/>
      <w:r w:rsidRPr="006A1F4A">
        <w:rPr>
          <w:i/>
          <w:color w:val="000000"/>
          <w:spacing w:val="-2"/>
          <w:w w:val="105"/>
          <w:sz w:val="24"/>
          <w:szCs w:val="24"/>
        </w:rPr>
        <w:t xml:space="preserve"> bypassoperation</w:t>
      </w:r>
    </w:p>
    <w:p w:rsidR="0068422F" w:rsidRPr="006A1F4A" w:rsidRDefault="0068422F" w:rsidP="0068422F">
      <w:pPr>
        <w:ind w:left="851"/>
        <w:rPr>
          <w:color w:val="000000"/>
          <w:spacing w:val="-2"/>
          <w:w w:val="105"/>
          <w:sz w:val="24"/>
          <w:szCs w:val="24"/>
        </w:rPr>
      </w:pPr>
      <w:r w:rsidRPr="006A1F4A">
        <w:rPr>
          <w:color w:val="000000"/>
          <w:spacing w:val="-2"/>
          <w:w w:val="105"/>
          <w:sz w:val="24"/>
          <w:szCs w:val="24"/>
        </w:rPr>
        <w:t>Den anbefalede dosis er 75-150 mg en gang daglig.</w:t>
      </w:r>
    </w:p>
    <w:p w:rsidR="0068422F" w:rsidRPr="006A1F4A" w:rsidRDefault="0068422F" w:rsidP="0068422F">
      <w:pPr>
        <w:ind w:left="851"/>
        <w:rPr>
          <w:i/>
          <w:color w:val="000000"/>
          <w:spacing w:val="-2"/>
          <w:w w:val="105"/>
          <w:sz w:val="24"/>
          <w:szCs w:val="24"/>
        </w:rPr>
      </w:pPr>
    </w:p>
    <w:p w:rsidR="0068422F" w:rsidRPr="006A1F4A" w:rsidRDefault="0068422F" w:rsidP="0068422F">
      <w:pPr>
        <w:ind w:left="851"/>
        <w:rPr>
          <w:i/>
          <w:color w:val="000000"/>
          <w:spacing w:val="-2"/>
          <w:w w:val="105"/>
          <w:sz w:val="24"/>
          <w:szCs w:val="24"/>
        </w:rPr>
      </w:pPr>
      <w:proofErr w:type="spellStart"/>
      <w:r w:rsidRPr="006A1F4A">
        <w:rPr>
          <w:i/>
          <w:color w:val="000000"/>
          <w:spacing w:val="-2"/>
          <w:w w:val="105"/>
          <w:sz w:val="24"/>
          <w:szCs w:val="24"/>
        </w:rPr>
        <w:t>Koronar</w:t>
      </w:r>
      <w:proofErr w:type="spellEnd"/>
      <w:r w:rsidRPr="006A1F4A">
        <w:rPr>
          <w:i/>
          <w:color w:val="000000"/>
          <w:spacing w:val="-2"/>
          <w:w w:val="105"/>
          <w:sz w:val="24"/>
          <w:szCs w:val="24"/>
        </w:rPr>
        <w:t xml:space="preserve"> </w:t>
      </w:r>
      <w:proofErr w:type="spellStart"/>
      <w:r w:rsidRPr="006A1F4A">
        <w:rPr>
          <w:i/>
          <w:color w:val="000000"/>
          <w:spacing w:val="-2"/>
          <w:w w:val="105"/>
          <w:sz w:val="24"/>
          <w:szCs w:val="24"/>
        </w:rPr>
        <w:t>angioplastik</w:t>
      </w:r>
      <w:proofErr w:type="spellEnd"/>
      <w:r w:rsidRPr="006A1F4A">
        <w:rPr>
          <w:i/>
          <w:color w:val="000000"/>
          <w:spacing w:val="-2"/>
          <w:w w:val="105"/>
          <w:sz w:val="24"/>
          <w:szCs w:val="24"/>
        </w:rPr>
        <w:t>, undtagen i den akutte fase</w:t>
      </w:r>
    </w:p>
    <w:p w:rsidR="0068422F" w:rsidRPr="006A1F4A" w:rsidRDefault="0068422F" w:rsidP="0068422F">
      <w:pPr>
        <w:ind w:left="851"/>
        <w:rPr>
          <w:color w:val="000000"/>
          <w:spacing w:val="-2"/>
          <w:w w:val="105"/>
          <w:sz w:val="24"/>
          <w:szCs w:val="24"/>
        </w:rPr>
      </w:pPr>
      <w:r w:rsidRPr="006A1F4A">
        <w:rPr>
          <w:color w:val="000000"/>
          <w:spacing w:val="-2"/>
          <w:w w:val="105"/>
          <w:sz w:val="24"/>
          <w:szCs w:val="24"/>
        </w:rPr>
        <w:t>Den anbefalede dosis er 75-150 mg en gang daglig.</w:t>
      </w:r>
    </w:p>
    <w:p w:rsidR="0068422F" w:rsidRPr="006A1F4A" w:rsidRDefault="0068422F" w:rsidP="0068422F">
      <w:pPr>
        <w:ind w:left="851"/>
        <w:rPr>
          <w:i/>
          <w:color w:val="000000"/>
          <w:spacing w:val="-2"/>
          <w:w w:val="105"/>
          <w:sz w:val="24"/>
          <w:szCs w:val="24"/>
        </w:rPr>
      </w:pPr>
    </w:p>
    <w:p w:rsidR="0068422F" w:rsidRPr="006A1F4A" w:rsidRDefault="0068422F" w:rsidP="0068422F">
      <w:pPr>
        <w:ind w:left="851"/>
        <w:rPr>
          <w:i/>
          <w:color w:val="000000"/>
          <w:spacing w:val="-2"/>
          <w:w w:val="105"/>
          <w:sz w:val="24"/>
          <w:szCs w:val="24"/>
        </w:rPr>
      </w:pPr>
      <w:r w:rsidRPr="006A1F4A">
        <w:rPr>
          <w:i/>
          <w:color w:val="000000"/>
          <w:spacing w:val="-2"/>
          <w:w w:val="105"/>
          <w:sz w:val="24"/>
          <w:szCs w:val="24"/>
        </w:rPr>
        <w:t>Sekundær forebyggelse af transitorisk iskæmisk attak (TIA) og iskæmisk slagtilfælde</w:t>
      </w:r>
    </w:p>
    <w:p w:rsidR="0068422F" w:rsidRPr="006A1F4A" w:rsidRDefault="0068422F" w:rsidP="0068422F">
      <w:pPr>
        <w:ind w:left="851"/>
        <w:rPr>
          <w:color w:val="000000"/>
          <w:spacing w:val="-2"/>
          <w:w w:val="105"/>
          <w:sz w:val="24"/>
          <w:szCs w:val="24"/>
        </w:rPr>
      </w:pPr>
      <w:r w:rsidRPr="006A1F4A">
        <w:rPr>
          <w:color w:val="000000"/>
          <w:spacing w:val="-2"/>
          <w:w w:val="105"/>
          <w:sz w:val="24"/>
          <w:szCs w:val="24"/>
        </w:rPr>
        <w:t>Den anbefalede dosis er 75-300 mg en gang daglig.</w:t>
      </w:r>
    </w:p>
    <w:p w:rsidR="0068422F" w:rsidRPr="006A1F4A" w:rsidRDefault="0068422F" w:rsidP="0068422F">
      <w:pPr>
        <w:ind w:left="851"/>
        <w:rPr>
          <w:color w:val="000000"/>
          <w:spacing w:val="-2"/>
          <w:w w:val="105"/>
          <w:sz w:val="24"/>
          <w:szCs w:val="24"/>
        </w:rPr>
      </w:pPr>
    </w:p>
    <w:p w:rsidR="0068422F" w:rsidRPr="006A1F4A" w:rsidRDefault="0068422F" w:rsidP="0068422F">
      <w:pPr>
        <w:ind w:left="851"/>
        <w:rPr>
          <w:color w:val="000000"/>
          <w:spacing w:val="-2"/>
          <w:w w:val="105"/>
          <w:sz w:val="24"/>
          <w:szCs w:val="24"/>
          <w:u w:val="single"/>
        </w:rPr>
      </w:pPr>
      <w:r w:rsidRPr="006A1F4A">
        <w:rPr>
          <w:color w:val="000000"/>
          <w:spacing w:val="-2"/>
          <w:w w:val="105"/>
          <w:sz w:val="24"/>
          <w:szCs w:val="24"/>
          <w:u w:val="single"/>
        </w:rPr>
        <w:t>Ældre</w:t>
      </w:r>
    </w:p>
    <w:p w:rsidR="0068422F" w:rsidRPr="006A1F4A" w:rsidRDefault="0068422F" w:rsidP="0068422F">
      <w:pPr>
        <w:ind w:left="851"/>
        <w:rPr>
          <w:color w:val="000000"/>
          <w:spacing w:val="-2"/>
          <w:w w:val="105"/>
          <w:sz w:val="24"/>
          <w:szCs w:val="24"/>
        </w:rPr>
      </w:pPr>
      <w:r w:rsidRPr="006A1F4A">
        <w:rPr>
          <w:color w:val="000000"/>
          <w:spacing w:val="-2"/>
          <w:w w:val="105"/>
          <w:sz w:val="24"/>
          <w:szCs w:val="24"/>
        </w:rPr>
        <w:t>Generelt bør acetylsalicylsyre anvendes med forsigtighed hos ældre patienter, som har øget risiko for at få bivirkninger. Sædvanlig dosis for voksne anbefales, hvor der ikke er svær nyre- eller leverinsufficiens (se pkt. 4.3 og 4.4). Behandlingen bør vurderes regelmæssigt.</w:t>
      </w:r>
    </w:p>
    <w:p w:rsidR="0068422F" w:rsidRPr="006A1F4A" w:rsidRDefault="0068422F" w:rsidP="0068422F">
      <w:pPr>
        <w:ind w:left="851"/>
        <w:rPr>
          <w:color w:val="000000"/>
          <w:spacing w:val="-2"/>
          <w:w w:val="105"/>
          <w:sz w:val="24"/>
          <w:szCs w:val="24"/>
        </w:rPr>
      </w:pPr>
    </w:p>
    <w:p w:rsidR="0068422F" w:rsidRPr="006A1F4A" w:rsidRDefault="0068422F" w:rsidP="0068422F">
      <w:pPr>
        <w:ind w:left="851"/>
        <w:rPr>
          <w:color w:val="000000"/>
          <w:spacing w:val="-2"/>
          <w:w w:val="105"/>
          <w:sz w:val="24"/>
          <w:szCs w:val="24"/>
          <w:u w:val="single"/>
        </w:rPr>
      </w:pPr>
      <w:r w:rsidRPr="006A1F4A">
        <w:rPr>
          <w:color w:val="000000"/>
          <w:spacing w:val="-2"/>
          <w:w w:val="105"/>
          <w:sz w:val="24"/>
          <w:szCs w:val="24"/>
          <w:u w:val="single"/>
        </w:rPr>
        <w:t>Pædiatrisk population</w:t>
      </w:r>
    </w:p>
    <w:p w:rsidR="0068422F" w:rsidRPr="006A1F4A" w:rsidRDefault="0068422F" w:rsidP="0068422F">
      <w:pPr>
        <w:ind w:left="851"/>
        <w:rPr>
          <w:color w:val="000000"/>
          <w:spacing w:val="-2"/>
          <w:w w:val="105"/>
          <w:sz w:val="24"/>
          <w:szCs w:val="24"/>
        </w:rPr>
      </w:pPr>
      <w:r w:rsidRPr="006A1F4A">
        <w:rPr>
          <w:color w:val="000000"/>
          <w:spacing w:val="-2"/>
          <w:w w:val="105"/>
          <w:sz w:val="24"/>
          <w:szCs w:val="24"/>
        </w:rPr>
        <w:t>Acetylsalicylsyre bør ikke anvendes til børn og unge under 16 år, undtagen når lægen vurderer, at fordelen opvejer risikoen (se pkt. 4.4).</w:t>
      </w:r>
    </w:p>
    <w:p w:rsidR="0068422F" w:rsidRPr="006A1F4A" w:rsidRDefault="0068422F" w:rsidP="0068422F">
      <w:pPr>
        <w:ind w:left="851"/>
        <w:rPr>
          <w:color w:val="000000"/>
          <w:spacing w:val="-2"/>
          <w:w w:val="105"/>
          <w:sz w:val="24"/>
          <w:szCs w:val="24"/>
        </w:rPr>
      </w:pPr>
    </w:p>
    <w:p w:rsidR="0068422F" w:rsidRPr="001714C5" w:rsidRDefault="0068422F" w:rsidP="0068422F">
      <w:pPr>
        <w:ind w:left="851"/>
        <w:rPr>
          <w:b/>
          <w:color w:val="000000"/>
          <w:spacing w:val="-2"/>
          <w:w w:val="105"/>
          <w:sz w:val="24"/>
          <w:szCs w:val="24"/>
        </w:rPr>
      </w:pPr>
      <w:r w:rsidRPr="001714C5">
        <w:rPr>
          <w:b/>
          <w:color w:val="000000"/>
          <w:spacing w:val="-2"/>
          <w:w w:val="105"/>
          <w:sz w:val="24"/>
          <w:szCs w:val="24"/>
        </w:rPr>
        <w:t>Administration</w:t>
      </w:r>
    </w:p>
    <w:p w:rsidR="0068422F" w:rsidRPr="006A1F4A" w:rsidRDefault="0068422F" w:rsidP="0068422F">
      <w:pPr>
        <w:ind w:left="851"/>
        <w:rPr>
          <w:color w:val="000000"/>
          <w:spacing w:val="-2"/>
          <w:w w:val="105"/>
          <w:sz w:val="24"/>
          <w:szCs w:val="24"/>
        </w:rPr>
      </w:pPr>
      <w:r w:rsidRPr="006A1F4A">
        <w:rPr>
          <w:color w:val="000000"/>
          <w:spacing w:val="-2"/>
          <w:w w:val="105"/>
          <w:sz w:val="24"/>
          <w:szCs w:val="24"/>
        </w:rPr>
        <w:t>Til oral anvendelse.</w:t>
      </w:r>
    </w:p>
    <w:p w:rsidR="0068422F" w:rsidRPr="006A1F4A" w:rsidRDefault="0068422F" w:rsidP="0068422F">
      <w:pPr>
        <w:ind w:left="851"/>
        <w:rPr>
          <w:color w:val="000000"/>
          <w:spacing w:val="-2"/>
          <w:w w:val="105"/>
          <w:sz w:val="24"/>
          <w:szCs w:val="24"/>
        </w:rPr>
      </w:pPr>
    </w:p>
    <w:p w:rsidR="0068422F" w:rsidRPr="006A1F4A" w:rsidRDefault="0068422F" w:rsidP="0068422F">
      <w:pPr>
        <w:ind w:left="851"/>
        <w:rPr>
          <w:color w:val="000000"/>
          <w:spacing w:val="-2"/>
          <w:w w:val="105"/>
          <w:sz w:val="24"/>
          <w:szCs w:val="24"/>
        </w:rPr>
      </w:pPr>
      <w:r w:rsidRPr="006A1F4A">
        <w:rPr>
          <w:color w:val="000000"/>
          <w:spacing w:val="-2"/>
          <w:w w:val="105"/>
          <w:sz w:val="24"/>
          <w:szCs w:val="24"/>
        </w:rPr>
        <w:t xml:space="preserve">Tabletterne skal sluges hele med tilstrækkelig væske (et halvt glas vand). På grund af det </w:t>
      </w:r>
      <w:proofErr w:type="spellStart"/>
      <w:r w:rsidRPr="006A1F4A">
        <w:rPr>
          <w:color w:val="000000"/>
          <w:spacing w:val="-2"/>
          <w:w w:val="105"/>
          <w:sz w:val="24"/>
          <w:szCs w:val="24"/>
        </w:rPr>
        <w:t>enterosolu</w:t>
      </w:r>
      <w:r w:rsidRPr="006A1F4A">
        <w:rPr>
          <w:color w:val="000000"/>
          <w:spacing w:val="-2"/>
          <w:w w:val="105"/>
          <w:sz w:val="24"/>
          <w:szCs w:val="24"/>
        </w:rPr>
        <w:softHyphen/>
        <w:t>bile</w:t>
      </w:r>
      <w:proofErr w:type="spellEnd"/>
      <w:r w:rsidRPr="006A1F4A">
        <w:rPr>
          <w:color w:val="000000"/>
          <w:spacing w:val="-2"/>
          <w:w w:val="105"/>
          <w:sz w:val="24"/>
          <w:szCs w:val="24"/>
        </w:rPr>
        <w:t xml:space="preserve"> overtræk bør tabletterne ikke knuses, knækkes eller tygges, da overtrækket forebygger irritationer i tarmen.</w:t>
      </w:r>
    </w:p>
    <w:p w:rsidR="0068422F" w:rsidRPr="006A1F4A" w:rsidRDefault="0068422F" w:rsidP="0068422F">
      <w:pPr>
        <w:ind w:left="851"/>
        <w:rPr>
          <w:color w:val="000000"/>
          <w:spacing w:val="-2"/>
          <w:w w:val="105"/>
          <w:sz w:val="24"/>
          <w:szCs w:val="24"/>
        </w:rPr>
      </w:pPr>
    </w:p>
    <w:p w:rsidR="0068422F" w:rsidRPr="006A1F4A" w:rsidRDefault="0068422F" w:rsidP="0068422F">
      <w:pPr>
        <w:ind w:left="851"/>
        <w:rPr>
          <w:color w:val="000000"/>
          <w:spacing w:val="-2"/>
          <w:w w:val="105"/>
          <w:sz w:val="24"/>
          <w:szCs w:val="24"/>
        </w:rPr>
      </w:pPr>
      <w:r w:rsidRPr="006A1F4A">
        <w:rPr>
          <w:color w:val="000000"/>
          <w:spacing w:val="-2"/>
          <w:w w:val="105"/>
          <w:sz w:val="24"/>
          <w:szCs w:val="24"/>
        </w:rPr>
        <w:t xml:space="preserve">Tabletterne bør ikke tages sammen med et </w:t>
      </w:r>
      <w:proofErr w:type="spellStart"/>
      <w:r w:rsidRPr="006A1F4A">
        <w:rPr>
          <w:color w:val="000000"/>
          <w:spacing w:val="-2"/>
          <w:w w:val="105"/>
          <w:sz w:val="24"/>
          <w:szCs w:val="24"/>
        </w:rPr>
        <w:t>antacidum</w:t>
      </w:r>
      <w:proofErr w:type="spellEnd"/>
      <w:r w:rsidRPr="006A1F4A">
        <w:rPr>
          <w:color w:val="000000"/>
          <w:spacing w:val="-2"/>
          <w:w w:val="105"/>
          <w:sz w:val="24"/>
          <w:szCs w:val="24"/>
        </w:rPr>
        <w:t xml:space="preserve">, da det syreneutraliserende middel vil øge pH-værdien i maven og begynde at ødelægge det </w:t>
      </w:r>
      <w:proofErr w:type="spellStart"/>
      <w:r w:rsidRPr="006A1F4A">
        <w:rPr>
          <w:color w:val="000000"/>
          <w:spacing w:val="-2"/>
          <w:w w:val="105"/>
          <w:sz w:val="24"/>
          <w:szCs w:val="24"/>
        </w:rPr>
        <w:t>enteriske</w:t>
      </w:r>
      <w:proofErr w:type="spellEnd"/>
      <w:r w:rsidRPr="006A1F4A">
        <w:rPr>
          <w:color w:val="000000"/>
          <w:spacing w:val="-2"/>
          <w:w w:val="105"/>
          <w:sz w:val="24"/>
          <w:szCs w:val="24"/>
        </w:rPr>
        <w:t xml:space="preserve"> overtræk.</w:t>
      </w:r>
    </w:p>
    <w:p w:rsidR="0068422F" w:rsidRPr="006A1F4A" w:rsidRDefault="0068422F" w:rsidP="0068422F">
      <w:pPr>
        <w:ind w:left="851"/>
        <w:rPr>
          <w:color w:val="000000"/>
          <w:spacing w:val="-2"/>
          <w:w w:val="105"/>
          <w:sz w:val="24"/>
          <w:szCs w:val="24"/>
        </w:rPr>
      </w:pPr>
    </w:p>
    <w:p w:rsidR="0068422F" w:rsidRPr="006A1F4A" w:rsidRDefault="0068422F" w:rsidP="0068422F">
      <w:pPr>
        <w:ind w:left="851"/>
        <w:rPr>
          <w:color w:val="000000"/>
          <w:spacing w:val="-2"/>
          <w:w w:val="105"/>
          <w:sz w:val="24"/>
          <w:szCs w:val="24"/>
        </w:rPr>
      </w:pPr>
      <w:r w:rsidRPr="006A1F4A">
        <w:rPr>
          <w:color w:val="000000"/>
          <w:spacing w:val="-2"/>
          <w:w w:val="105"/>
          <w:sz w:val="24"/>
          <w:szCs w:val="24"/>
        </w:rPr>
        <w:t xml:space="preserve">På grund </w:t>
      </w:r>
      <w:proofErr w:type="spellStart"/>
      <w:r w:rsidRPr="006A1F4A">
        <w:rPr>
          <w:color w:val="000000"/>
          <w:spacing w:val="-2"/>
          <w:w w:val="105"/>
          <w:sz w:val="24"/>
          <w:szCs w:val="24"/>
        </w:rPr>
        <w:t>Oltrolas</w:t>
      </w:r>
      <w:proofErr w:type="spellEnd"/>
      <w:r w:rsidRPr="006A1F4A">
        <w:rPr>
          <w:color w:val="000000"/>
          <w:spacing w:val="-2"/>
          <w:w w:val="105"/>
          <w:sz w:val="24"/>
          <w:szCs w:val="24"/>
        </w:rPr>
        <w:t xml:space="preserve"> lægemiddelform, der forsinker optagelsen, er lægemidlet ikke indiceret til patienter med akut myokardieinfarkt. Tabletterne kan dog i nødstilfælde knuses eller tygges for at give en hurtigere optagelse af acetylsalicylsyre.</w:t>
      </w:r>
    </w:p>
    <w:p w:rsidR="0068422F" w:rsidRDefault="0068422F" w:rsidP="0068422F">
      <w:pPr>
        <w:rPr>
          <w:b/>
          <w:color w:val="000000"/>
          <w:spacing w:val="-2"/>
          <w:w w:val="105"/>
          <w:sz w:val="24"/>
          <w:szCs w:val="24"/>
        </w:rPr>
      </w:pPr>
      <w:r>
        <w:rPr>
          <w:b/>
          <w:color w:val="000000"/>
          <w:spacing w:val="-2"/>
          <w:w w:val="105"/>
          <w:sz w:val="24"/>
          <w:szCs w:val="24"/>
        </w:rPr>
        <w:br w:type="page"/>
      </w:r>
    </w:p>
    <w:p w:rsidR="0068422F" w:rsidRPr="00C84483" w:rsidRDefault="0068422F" w:rsidP="0068422F">
      <w:pPr>
        <w:tabs>
          <w:tab w:val="left" w:pos="851"/>
        </w:tabs>
        <w:rPr>
          <w:sz w:val="24"/>
          <w:szCs w:val="24"/>
        </w:rPr>
      </w:pPr>
    </w:p>
    <w:p w:rsidR="0068422F" w:rsidRPr="00C84483" w:rsidRDefault="0068422F" w:rsidP="0068422F">
      <w:pPr>
        <w:tabs>
          <w:tab w:val="left" w:pos="851"/>
        </w:tabs>
        <w:ind w:left="851" w:right="-1" w:hanging="851"/>
        <w:rPr>
          <w:b/>
          <w:sz w:val="24"/>
          <w:szCs w:val="24"/>
        </w:rPr>
      </w:pPr>
      <w:r w:rsidRPr="00C84483">
        <w:rPr>
          <w:b/>
          <w:sz w:val="24"/>
          <w:szCs w:val="24"/>
        </w:rPr>
        <w:t>4.3</w:t>
      </w:r>
      <w:r w:rsidRPr="00C84483">
        <w:rPr>
          <w:b/>
          <w:sz w:val="24"/>
          <w:szCs w:val="24"/>
        </w:rPr>
        <w:tab/>
        <w:t>Kontraindikationer</w:t>
      </w:r>
    </w:p>
    <w:p w:rsidR="0068422F" w:rsidRPr="00E01AB9" w:rsidRDefault="0068422F" w:rsidP="0068422F">
      <w:pPr>
        <w:numPr>
          <w:ilvl w:val="0"/>
          <w:numId w:val="7"/>
        </w:numPr>
        <w:ind w:left="1134" w:right="-1" w:hanging="283"/>
        <w:rPr>
          <w:color w:val="000000"/>
          <w:w w:val="105"/>
          <w:sz w:val="24"/>
          <w:szCs w:val="24"/>
        </w:rPr>
      </w:pPr>
      <w:r w:rsidRPr="00E01AB9">
        <w:rPr>
          <w:color w:val="000000"/>
          <w:sz w:val="24"/>
          <w:szCs w:val="24"/>
        </w:rPr>
        <w:t xml:space="preserve">Overfølsomhed over for salicylsyrepræparater eller </w:t>
      </w:r>
      <w:proofErr w:type="spellStart"/>
      <w:r w:rsidRPr="00E01AB9">
        <w:rPr>
          <w:color w:val="000000"/>
          <w:sz w:val="24"/>
          <w:szCs w:val="24"/>
        </w:rPr>
        <w:t>prostaglandinsyntesehæmmere</w:t>
      </w:r>
      <w:proofErr w:type="spellEnd"/>
      <w:r w:rsidRPr="00E01AB9">
        <w:rPr>
          <w:color w:val="000000"/>
          <w:sz w:val="24"/>
          <w:szCs w:val="24"/>
        </w:rPr>
        <w:t xml:space="preserve"> (f.eks. visse astmapatienter, som kan få et anfald eller besvime) eller over for et eller flere af hjælpestofferne anført i pkt. 6.1.</w:t>
      </w:r>
    </w:p>
    <w:p w:rsidR="0068422F" w:rsidRPr="00E01AB9" w:rsidRDefault="0068422F" w:rsidP="0068422F">
      <w:pPr>
        <w:numPr>
          <w:ilvl w:val="0"/>
          <w:numId w:val="7"/>
        </w:numPr>
        <w:ind w:left="1134" w:right="-1" w:hanging="283"/>
        <w:rPr>
          <w:color w:val="000000"/>
          <w:w w:val="105"/>
          <w:sz w:val="24"/>
          <w:szCs w:val="24"/>
        </w:rPr>
      </w:pPr>
      <w:r w:rsidRPr="00E01AB9">
        <w:rPr>
          <w:color w:val="000000"/>
          <w:sz w:val="24"/>
          <w:szCs w:val="24"/>
        </w:rPr>
        <w:t xml:space="preserve">Aktiv, eller tendens til tilbagevendende ulcus </w:t>
      </w:r>
      <w:proofErr w:type="spellStart"/>
      <w:r w:rsidRPr="00E01AB9">
        <w:rPr>
          <w:color w:val="000000"/>
          <w:sz w:val="24"/>
          <w:szCs w:val="24"/>
        </w:rPr>
        <w:t>pepticum</w:t>
      </w:r>
      <w:proofErr w:type="spellEnd"/>
      <w:r w:rsidRPr="00E01AB9">
        <w:rPr>
          <w:color w:val="000000"/>
          <w:sz w:val="24"/>
          <w:szCs w:val="24"/>
        </w:rPr>
        <w:t xml:space="preserve"> og/eller </w:t>
      </w:r>
      <w:proofErr w:type="spellStart"/>
      <w:r w:rsidRPr="00E01AB9">
        <w:rPr>
          <w:color w:val="000000"/>
          <w:sz w:val="24"/>
          <w:szCs w:val="24"/>
        </w:rPr>
        <w:t>gastrointestinal</w:t>
      </w:r>
      <w:proofErr w:type="spellEnd"/>
      <w:r w:rsidRPr="00E01AB9">
        <w:rPr>
          <w:color w:val="000000"/>
          <w:sz w:val="24"/>
          <w:szCs w:val="24"/>
        </w:rPr>
        <w:t xml:space="preserve"> blødning eller andre former for blødning som f.eks. </w:t>
      </w:r>
      <w:proofErr w:type="spellStart"/>
      <w:r w:rsidRPr="00E01AB9">
        <w:rPr>
          <w:color w:val="000000"/>
          <w:sz w:val="24"/>
          <w:szCs w:val="24"/>
        </w:rPr>
        <w:t>cerebrovaskulær</w:t>
      </w:r>
      <w:proofErr w:type="spellEnd"/>
      <w:r w:rsidRPr="00E01AB9">
        <w:rPr>
          <w:color w:val="000000"/>
          <w:sz w:val="24"/>
          <w:szCs w:val="24"/>
        </w:rPr>
        <w:t xml:space="preserve"> </w:t>
      </w:r>
      <w:proofErr w:type="spellStart"/>
      <w:r w:rsidRPr="00E01AB9">
        <w:rPr>
          <w:color w:val="000000"/>
          <w:sz w:val="24"/>
          <w:szCs w:val="24"/>
        </w:rPr>
        <w:t>hæmoragi</w:t>
      </w:r>
      <w:proofErr w:type="spellEnd"/>
    </w:p>
    <w:p w:rsidR="0068422F" w:rsidRPr="00E01AB9" w:rsidRDefault="0068422F" w:rsidP="0068422F">
      <w:pPr>
        <w:numPr>
          <w:ilvl w:val="0"/>
          <w:numId w:val="7"/>
        </w:numPr>
        <w:ind w:left="1134" w:right="-1" w:hanging="283"/>
        <w:rPr>
          <w:color w:val="000000"/>
          <w:w w:val="105"/>
          <w:sz w:val="24"/>
          <w:szCs w:val="24"/>
        </w:rPr>
      </w:pPr>
      <w:proofErr w:type="spellStart"/>
      <w:r w:rsidRPr="00E01AB9">
        <w:rPr>
          <w:color w:val="000000"/>
          <w:sz w:val="24"/>
          <w:szCs w:val="24"/>
        </w:rPr>
        <w:t>Hæmoragisk</w:t>
      </w:r>
      <w:proofErr w:type="spellEnd"/>
      <w:r w:rsidRPr="00E01AB9">
        <w:rPr>
          <w:color w:val="000000"/>
          <w:sz w:val="24"/>
          <w:szCs w:val="24"/>
        </w:rPr>
        <w:t xml:space="preserve"> diatese, koagulationsdefekter som f.eks. hæmofili og </w:t>
      </w:r>
      <w:proofErr w:type="spellStart"/>
      <w:r w:rsidRPr="00E01AB9">
        <w:rPr>
          <w:color w:val="000000"/>
          <w:sz w:val="24"/>
          <w:szCs w:val="24"/>
        </w:rPr>
        <w:t>trombocytopeni</w:t>
      </w:r>
      <w:proofErr w:type="spellEnd"/>
    </w:p>
    <w:p w:rsidR="0068422F" w:rsidRPr="00E01AB9" w:rsidRDefault="0068422F" w:rsidP="0068422F">
      <w:pPr>
        <w:numPr>
          <w:ilvl w:val="0"/>
          <w:numId w:val="7"/>
        </w:numPr>
        <w:ind w:left="1134" w:right="-1" w:hanging="283"/>
        <w:rPr>
          <w:color w:val="000000"/>
          <w:w w:val="105"/>
          <w:sz w:val="24"/>
          <w:szCs w:val="24"/>
        </w:rPr>
      </w:pPr>
      <w:r w:rsidRPr="00E01AB9">
        <w:rPr>
          <w:color w:val="000000"/>
          <w:sz w:val="24"/>
          <w:szCs w:val="24"/>
        </w:rPr>
        <w:t>Svær leverinsufficiens</w:t>
      </w:r>
    </w:p>
    <w:p w:rsidR="0068422F" w:rsidRPr="00E01AB9" w:rsidRDefault="0068422F" w:rsidP="0068422F">
      <w:pPr>
        <w:numPr>
          <w:ilvl w:val="0"/>
          <w:numId w:val="7"/>
        </w:numPr>
        <w:ind w:left="1134" w:right="-1" w:hanging="283"/>
        <w:rPr>
          <w:color w:val="000000"/>
          <w:w w:val="105"/>
          <w:sz w:val="24"/>
          <w:szCs w:val="24"/>
        </w:rPr>
      </w:pPr>
      <w:r w:rsidRPr="00E01AB9">
        <w:rPr>
          <w:color w:val="000000"/>
          <w:sz w:val="24"/>
          <w:szCs w:val="24"/>
        </w:rPr>
        <w:t>Svær nyreinsufficiens</w:t>
      </w:r>
    </w:p>
    <w:p w:rsidR="0068422F" w:rsidRPr="00DD3827" w:rsidRDefault="0068422F" w:rsidP="0068422F">
      <w:pPr>
        <w:numPr>
          <w:ilvl w:val="0"/>
          <w:numId w:val="7"/>
        </w:numPr>
        <w:ind w:left="1134" w:right="-1" w:hanging="283"/>
        <w:rPr>
          <w:color w:val="000000"/>
          <w:w w:val="105"/>
          <w:sz w:val="24"/>
          <w:szCs w:val="24"/>
          <w:lang w:val="sv-SE"/>
        </w:rPr>
      </w:pPr>
      <w:proofErr w:type="gramStart"/>
      <w:r w:rsidRPr="00DD3827">
        <w:rPr>
          <w:color w:val="000000"/>
          <w:sz w:val="24"/>
          <w:szCs w:val="24"/>
          <w:lang w:val="sv-SE"/>
        </w:rPr>
        <w:t>Doser &gt;</w:t>
      </w:r>
      <w:proofErr w:type="gramEnd"/>
      <w:r w:rsidRPr="00DD3827">
        <w:rPr>
          <w:color w:val="000000"/>
          <w:sz w:val="24"/>
          <w:szCs w:val="24"/>
          <w:lang w:val="sv-SE"/>
        </w:rPr>
        <w:t xml:space="preserve"> 100 mg/dag i tredje graviditetstrimester (se pkt. 4.6)</w:t>
      </w:r>
    </w:p>
    <w:p w:rsidR="0068422F" w:rsidRPr="00C04791" w:rsidRDefault="0068422F" w:rsidP="0068422F">
      <w:pPr>
        <w:numPr>
          <w:ilvl w:val="0"/>
          <w:numId w:val="7"/>
        </w:numPr>
        <w:ind w:left="1134" w:right="-1" w:hanging="283"/>
        <w:rPr>
          <w:color w:val="000000"/>
          <w:w w:val="105"/>
          <w:sz w:val="24"/>
          <w:szCs w:val="24"/>
        </w:rPr>
      </w:pPr>
      <w:proofErr w:type="spellStart"/>
      <w:r w:rsidRPr="00E01AB9">
        <w:rPr>
          <w:color w:val="000000"/>
          <w:sz w:val="24"/>
          <w:szCs w:val="24"/>
        </w:rPr>
        <w:t>Methotrexat</w:t>
      </w:r>
      <w:proofErr w:type="spellEnd"/>
      <w:r w:rsidRPr="00E01AB9">
        <w:rPr>
          <w:color w:val="000000"/>
          <w:sz w:val="24"/>
          <w:szCs w:val="24"/>
        </w:rPr>
        <w:t xml:space="preserve"> ved doser &gt; 15 mg/uge (se pkt. 4.5).</w:t>
      </w:r>
    </w:p>
    <w:p w:rsidR="0068422F" w:rsidRPr="00C84483" w:rsidRDefault="0068422F" w:rsidP="0068422F">
      <w:pPr>
        <w:tabs>
          <w:tab w:val="left" w:pos="851"/>
        </w:tabs>
        <w:ind w:right="-1"/>
        <w:rPr>
          <w:sz w:val="24"/>
          <w:szCs w:val="24"/>
        </w:rPr>
      </w:pPr>
    </w:p>
    <w:p w:rsidR="0068422F" w:rsidRPr="00C84483" w:rsidRDefault="0068422F" w:rsidP="0068422F">
      <w:pPr>
        <w:tabs>
          <w:tab w:val="left" w:pos="851"/>
        </w:tabs>
        <w:ind w:left="851" w:right="-1" w:hanging="851"/>
        <w:rPr>
          <w:b/>
          <w:sz w:val="24"/>
          <w:szCs w:val="24"/>
        </w:rPr>
      </w:pPr>
      <w:r w:rsidRPr="00C84483">
        <w:rPr>
          <w:b/>
          <w:sz w:val="24"/>
          <w:szCs w:val="24"/>
        </w:rPr>
        <w:t>4.4</w:t>
      </w:r>
      <w:r w:rsidRPr="00C84483">
        <w:rPr>
          <w:b/>
          <w:sz w:val="24"/>
          <w:szCs w:val="24"/>
        </w:rPr>
        <w:tab/>
        <w:t>Særlige advarsler og forsigtighedsregler vedrørende brugen</w:t>
      </w:r>
    </w:p>
    <w:p w:rsidR="0068422F" w:rsidRPr="00766164" w:rsidRDefault="0068422F" w:rsidP="0068422F">
      <w:pPr>
        <w:ind w:left="851" w:right="-1"/>
        <w:rPr>
          <w:color w:val="000000"/>
          <w:spacing w:val="-5"/>
          <w:w w:val="105"/>
          <w:sz w:val="24"/>
          <w:szCs w:val="24"/>
        </w:rPr>
      </w:pPr>
      <w:proofErr w:type="spellStart"/>
      <w:r w:rsidRPr="00766164">
        <w:rPr>
          <w:color w:val="000000"/>
          <w:sz w:val="24"/>
          <w:szCs w:val="24"/>
        </w:rPr>
        <w:t>Oltrola</w:t>
      </w:r>
      <w:proofErr w:type="spellEnd"/>
      <w:r w:rsidRPr="00766164">
        <w:rPr>
          <w:color w:val="000000"/>
          <w:sz w:val="24"/>
          <w:szCs w:val="24"/>
        </w:rPr>
        <w:t xml:space="preserve"> er ikke egnet til antiinflammatorisk/analgetisk/</w:t>
      </w:r>
      <w:proofErr w:type="spellStart"/>
      <w:r w:rsidRPr="00766164">
        <w:rPr>
          <w:color w:val="000000"/>
          <w:sz w:val="24"/>
          <w:szCs w:val="24"/>
        </w:rPr>
        <w:t>antipyretisk</w:t>
      </w:r>
      <w:proofErr w:type="spellEnd"/>
      <w:r w:rsidRPr="00766164">
        <w:rPr>
          <w:color w:val="000000"/>
          <w:sz w:val="24"/>
          <w:szCs w:val="24"/>
        </w:rPr>
        <w:t xml:space="preserve"> brug.</w:t>
      </w:r>
    </w:p>
    <w:p w:rsidR="0068422F" w:rsidRPr="00766164" w:rsidRDefault="0068422F" w:rsidP="0068422F">
      <w:pPr>
        <w:ind w:left="851" w:right="-1"/>
        <w:rPr>
          <w:color w:val="000000"/>
          <w:spacing w:val="-5"/>
          <w:w w:val="105"/>
          <w:sz w:val="24"/>
          <w:szCs w:val="24"/>
        </w:rPr>
      </w:pPr>
    </w:p>
    <w:p w:rsidR="0068422F" w:rsidRPr="00766164" w:rsidRDefault="0068422F" w:rsidP="0068422F">
      <w:pPr>
        <w:ind w:left="851" w:right="-1"/>
        <w:outlineLvl w:val="0"/>
        <w:rPr>
          <w:color w:val="000000"/>
          <w:spacing w:val="-5"/>
          <w:w w:val="105"/>
          <w:sz w:val="24"/>
          <w:szCs w:val="24"/>
          <w:u w:val="single"/>
        </w:rPr>
      </w:pPr>
      <w:r w:rsidRPr="00766164">
        <w:rPr>
          <w:color w:val="000000"/>
          <w:sz w:val="24"/>
          <w:szCs w:val="24"/>
          <w:u w:val="single"/>
        </w:rPr>
        <w:t>Pædiatrisk population</w:t>
      </w:r>
    </w:p>
    <w:p w:rsidR="0068422F" w:rsidRPr="00766164" w:rsidRDefault="0068422F" w:rsidP="0068422F">
      <w:pPr>
        <w:ind w:left="851" w:right="-1"/>
        <w:rPr>
          <w:color w:val="000000"/>
          <w:spacing w:val="-5"/>
          <w:w w:val="105"/>
          <w:sz w:val="24"/>
          <w:szCs w:val="24"/>
        </w:rPr>
      </w:pPr>
      <w:r w:rsidRPr="00766164">
        <w:rPr>
          <w:color w:val="000000"/>
          <w:sz w:val="24"/>
          <w:szCs w:val="24"/>
        </w:rPr>
        <w:t>Anbefales til brug hos voksne og unge over 16 år. Dette lægemiddel frarådes til børn/unge under 16 år, medmindre de forventede fordele opvejer risikoen. Acetylsalicylsyre kan medvirke til at forårsage Reyes syndrom hos nogle børn.</w:t>
      </w:r>
    </w:p>
    <w:p w:rsidR="0068422F" w:rsidRPr="00766164" w:rsidRDefault="0068422F" w:rsidP="0068422F">
      <w:pPr>
        <w:ind w:left="851" w:right="-1"/>
        <w:rPr>
          <w:color w:val="000000"/>
          <w:spacing w:val="-5"/>
          <w:w w:val="105"/>
          <w:sz w:val="24"/>
          <w:szCs w:val="24"/>
        </w:rPr>
      </w:pPr>
    </w:p>
    <w:p w:rsidR="0068422F" w:rsidRPr="00766164" w:rsidRDefault="0068422F" w:rsidP="0068422F">
      <w:pPr>
        <w:ind w:left="851" w:right="-1"/>
        <w:rPr>
          <w:color w:val="000000"/>
          <w:spacing w:val="-5"/>
          <w:w w:val="105"/>
          <w:sz w:val="24"/>
          <w:szCs w:val="24"/>
        </w:rPr>
      </w:pPr>
      <w:r w:rsidRPr="00766164">
        <w:rPr>
          <w:color w:val="000000"/>
          <w:sz w:val="24"/>
          <w:szCs w:val="24"/>
        </w:rPr>
        <w:t xml:space="preserve">Der er øget risiko for </w:t>
      </w:r>
      <w:proofErr w:type="spellStart"/>
      <w:r w:rsidRPr="00766164">
        <w:rPr>
          <w:color w:val="000000"/>
          <w:sz w:val="24"/>
          <w:szCs w:val="24"/>
        </w:rPr>
        <w:t>hæmoragi</w:t>
      </w:r>
      <w:proofErr w:type="spellEnd"/>
      <w:r w:rsidRPr="00766164">
        <w:rPr>
          <w:color w:val="000000"/>
          <w:sz w:val="24"/>
          <w:szCs w:val="24"/>
        </w:rPr>
        <w:t xml:space="preserve">, især under eller efter operative indgreb (selv ved mindre indgreb som f.eks. tandudtrækning). Anvendes med forsigtighed før operation, herunder tandudtrækning. Midlertidig </w:t>
      </w:r>
      <w:proofErr w:type="spellStart"/>
      <w:r w:rsidRPr="00766164">
        <w:rPr>
          <w:color w:val="000000"/>
          <w:sz w:val="24"/>
          <w:szCs w:val="24"/>
        </w:rPr>
        <w:t>seponering</w:t>
      </w:r>
      <w:proofErr w:type="spellEnd"/>
      <w:r w:rsidRPr="00766164">
        <w:rPr>
          <w:color w:val="000000"/>
          <w:sz w:val="24"/>
          <w:szCs w:val="24"/>
        </w:rPr>
        <w:t xml:space="preserve"> af behandlingen kan være nødvendig.</w:t>
      </w:r>
    </w:p>
    <w:p w:rsidR="0068422F" w:rsidRPr="00766164" w:rsidRDefault="0068422F" w:rsidP="0068422F">
      <w:pPr>
        <w:ind w:left="851" w:right="-1"/>
        <w:rPr>
          <w:color w:val="000000"/>
          <w:spacing w:val="-5"/>
          <w:w w:val="105"/>
          <w:sz w:val="24"/>
          <w:szCs w:val="24"/>
        </w:rPr>
      </w:pPr>
    </w:p>
    <w:p w:rsidR="0068422F" w:rsidRPr="00766164" w:rsidRDefault="0068422F" w:rsidP="0068422F">
      <w:pPr>
        <w:ind w:left="851" w:right="-1"/>
        <w:rPr>
          <w:color w:val="000000"/>
          <w:spacing w:val="-5"/>
          <w:w w:val="105"/>
          <w:sz w:val="24"/>
          <w:szCs w:val="24"/>
        </w:rPr>
      </w:pPr>
      <w:proofErr w:type="spellStart"/>
      <w:r w:rsidRPr="00766164">
        <w:rPr>
          <w:color w:val="000000"/>
          <w:sz w:val="24"/>
          <w:szCs w:val="24"/>
        </w:rPr>
        <w:t>Oltrola</w:t>
      </w:r>
      <w:proofErr w:type="spellEnd"/>
      <w:r w:rsidRPr="00766164">
        <w:rPr>
          <w:color w:val="000000"/>
          <w:sz w:val="24"/>
          <w:szCs w:val="24"/>
        </w:rPr>
        <w:t xml:space="preserve"> frarådes under </w:t>
      </w:r>
      <w:proofErr w:type="spellStart"/>
      <w:r w:rsidRPr="00766164">
        <w:rPr>
          <w:color w:val="000000"/>
          <w:sz w:val="24"/>
          <w:szCs w:val="24"/>
        </w:rPr>
        <w:t>menoragi</w:t>
      </w:r>
      <w:proofErr w:type="spellEnd"/>
      <w:r w:rsidRPr="00766164">
        <w:rPr>
          <w:color w:val="000000"/>
          <w:sz w:val="24"/>
          <w:szCs w:val="24"/>
        </w:rPr>
        <w:t>, hvor de kan gøre menstruationen kraftigere.</w:t>
      </w:r>
    </w:p>
    <w:p w:rsidR="0068422F" w:rsidRPr="00766164" w:rsidRDefault="0068422F" w:rsidP="0068422F">
      <w:pPr>
        <w:ind w:left="851" w:right="-1"/>
        <w:rPr>
          <w:color w:val="000000"/>
          <w:spacing w:val="-5"/>
          <w:w w:val="105"/>
          <w:sz w:val="24"/>
          <w:szCs w:val="24"/>
        </w:rPr>
      </w:pPr>
    </w:p>
    <w:p w:rsidR="0068422F" w:rsidRPr="00766164" w:rsidRDefault="0068422F" w:rsidP="0068422F">
      <w:pPr>
        <w:ind w:left="851" w:right="-1"/>
        <w:rPr>
          <w:color w:val="000000"/>
          <w:spacing w:val="-5"/>
          <w:w w:val="105"/>
          <w:sz w:val="24"/>
          <w:szCs w:val="24"/>
        </w:rPr>
      </w:pPr>
      <w:proofErr w:type="spellStart"/>
      <w:r w:rsidRPr="00766164">
        <w:rPr>
          <w:color w:val="000000"/>
          <w:sz w:val="24"/>
          <w:szCs w:val="24"/>
        </w:rPr>
        <w:t>Oltrola</w:t>
      </w:r>
      <w:proofErr w:type="spellEnd"/>
      <w:r w:rsidRPr="00766164">
        <w:rPr>
          <w:color w:val="000000"/>
          <w:sz w:val="24"/>
          <w:szCs w:val="24"/>
        </w:rPr>
        <w:t xml:space="preserve"> skal anvendes med forsigtighed i tilfælde af hypertension, og hvor patienten tidligere har haft ulcus </w:t>
      </w:r>
      <w:proofErr w:type="spellStart"/>
      <w:r w:rsidRPr="00766164">
        <w:rPr>
          <w:color w:val="000000"/>
          <w:sz w:val="24"/>
          <w:szCs w:val="24"/>
        </w:rPr>
        <w:t>ventriculi</w:t>
      </w:r>
      <w:proofErr w:type="spellEnd"/>
      <w:r w:rsidRPr="00766164">
        <w:rPr>
          <w:color w:val="000000"/>
          <w:sz w:val="24"/>
          <w:szCs w:val="24"/>
        </w:rPr>
        <w:t xml:space="preserve">, ulcus </w:t>
      </w:r>
      <w:proofErr w:type="spellStart"/>
      <w:r w:rsidRPr="00766164">
        <w:rPr>
          <w:color w:val="000000"/>
          <w:sz w:val="24"/>
          <w:szCs w:val="24"/>
        </w:rPr>
        <w:t>duodeni</w:t>
      </w:r>
      <w:proofErr w:type="spellEnd"/>
      <w:r w:rsidRPr="00766164">
        <w:rPr>
          <w:color w:val="000000"/>
          <w:sz w:val="24"/>
          <w:szCs w:val="24"/>
        </w:rPr>
        <w:t xml:space="preserve">, </w:t>
      </w:r>
      <w:proofErr w:type="spellStart"/>
      <w:r w:rsidRPr="00766164">
        <w:rPr>
          <w:color w:val="000000"/>
          <w:sz w:val="24"/>
          <w:szCs w:val="24"/>
        </w:rPr>
        <w:t>hæmoragi</w:t>
      </w:r>
      <w:proofErr w:type="spellEnd"/>
      <w:r w:rsidRPr="00766164">
        <w:rPr>
          <w:color w:val="000000"/>
          <w:sz w:val="24"/>
          <w:szCs w:val="24"/>
        </w:rPr>
        <w:t xml:space="preserve"> eller er i behandling med </w:t>
      </w:r>
      <w:proofErr w:type="spellStart"/>
      <w:r w:rsidRPr="00766164">
        <w:rPr>
          <w:color w:val="000000"/>
          <w:sz w:val="24"/>
          <w:szCs w:val="24"/>
        </w:rPr>
        <w:t>antikoagulanter</w:t>
      </w:r>
      <w:proofErr w:type="spellEnd"/>
      <w:r w:rsidRPr="00766164">
        <w:rPr>
          <w:color w:val="000000"/>
          <w:sz w:val="24"/>
          <w:szCs w:val="24"/>
        </w:rPr>
        <w:t>.</w:t>
      </w:r>
    </w:p>
    <w:p w:rsidR="0068422F" w:rsidRPr="00766164" w:rsidRDefault="0068422F" w:rsidP="0068422F">
      <w:pPr>
        <w:ind w:left="851" w:right="-1"/>
        <w:rPr>
          <w:color w:val="000000"/>
          <w:spacing w:val="-5"/>
          <w:w w:val="105"/>
          <w:sz w:val="24"/>
          <w:szCs w:val="24"/>
        </w:rPr>
      </w:pPr>
    </w:p>
    <w:p w:rsidR="0068422F" w:rsidRPr="00766164" w:rsidRDefault="0068422F" w:rsidP="0068422F">
      <w:pPr>
        <w:ind w:left="851" w:right="-1"/>
        <w:rPr>
          <w:color w:val="000000"/>
          <w:spacing w:val="-5"/>
          <w:w w:val="105"/>
          <w:sz w:val="24"/>
          <w:szCs w:val="24"/>
        </w:rPr>
      </w:pPr>
      <w:r w:rsidRPr="00766164">
        <w:rPr>
          <w:color w:val="000000"/>
          <w:sz w:val="24"/>
          <w:szCs w:val="24"/>
        </w:rPr>
        <w:t xml:space="preserve">Patienten bør informere lægen om eventuelle unormale blødningssymptomer. Hvis der opstår </w:t>
      </w:r>
      <w:proofErr w:type="spellStart"/>
      <w:r w:rsidRPr="00766164">
        <w:rPr>
          <w:color w:val="000000"/>
          <w:sz w:val="24"/>
          <w:szCs w:val="24"/>
        </w:rPr>
        <w:t>gastrointestinal</w:t>
      </w:r>
      <w:proofErr w:type="spellEnd"/>
      <w:r w:rsidRPr="00766164">
        <w:rPr>
          <w:color w:val="000000"/>
          <w:sz w:val="24"/>
          <w:szCs w:val="24"/>
        </w:rPr>
        <w:t xml:space="preserve"> blødning eller sårdannelse, bør behandlingen seponeres.</w:t>
      </w:r>
    </w:p>
    <w:p w:rsidR="0068422F" w:rsidRPr="00766164" w:rsidRDefault="0068422F" w:rsidP="0068422F">
      <w:pPr>
        <w:ind w:left="851" w:right="-1"/>
        <w:rPr>
          <w:color w:val="000000"/>
          <w:spacing w:val="-5"/>
          <w:w w:val="105"/>
          <w:sz w:val="24"/>
          <w:szCs w:val="24"/>
        </w:rPr>
      </w:pPr>
    </w:p>
    <w:p w:rsidR="0068422F" w:rsidRPr="00766164" w:rsidRDefault="0068422F" w:rsidP="0068422F">
      <w:pPr>
        <w:ind w:left="851" w:right="-1"/>
        <w:rPr>
          <w:color w:val="000000"/>
          <w:spacing w:val="-5"/>
          <w:w w:val="105"/>
          <w:sz w:val="24"/>
          <w:szCs w:val="24"/>
        </w:rPr>
      </w:pPr>
      <w:proofErr w:type="spellStart"/>
      <w:r w:rsidRPr="00766164">
        <w:rPr>
          <w:color w:val="000000"/>
          <w:sz w:val="24"/>
          <w:szCs w:val="24"/>
        </w:rPr>
        <w:t>Oltrola</w:t>
      </w:r>
      <w:proofErr w:type="spellEnd"/>
      <w:r w:rsidRPr="00766164">
        <w:rPr>
          <w:color w:val="000000"/>
          <w:sz w:val="24"/>
          <w:szCs w:val="24"/>
        </w:rPr>
        <w:t xml:space="preserve"> bør anvendes med forsigtighed hos patienter med moderat lever- eller nyreinsufficiens (kontraindiceret ved svær lever- eller nyreinsufficiens), eller hos patienter, som er dehydrerede, da anvendelse af NSAID-præparater kan medføre en forværring af nyrefunktionen. Leverfunktionen bør testes regelmæssigt hos patienter med let eller moderat leverinsufficiens.</w:t>
      </w:r>
    </w:p>
    <w:p w:rsidR="0068422F" w:rsidRPr="00766164" w:rsidRDefault="0068422F" w:rsidP="0068422F">
      <w:pPr>
        <w:ind w:left="851" w:right="-1"/>
        <w:rPr>
          <w:color w:val="000000"/>
          <w:spacing w:val="-5"/>
          <w:w w:val="105"/>
          <w:sz w:val="24"/>
          <w:szCs w:val="24"/>
        </w:rPr>
      </w:pPr>
    </w:p>
    <w:p w:rsidR="0068422F" w:rsidRPr="00766164" w:rsidRDefault="0068422F" w:rsidP="0068422F">
      <w:pPr>
        <w:ind w:left="851" w:right="-1"/>
        <w:rPr>
          <w:color w:val="000000"/>
          <w:spacing w:val="-5"/>
          <w:w w:val="105"/>
          <w:sz w:val="24"/>
          <w:szCs w:val="24"/>
        </w:rPr>
      </w:pPr>
      <w:r w:rsidRPr="00766164">
        <w:rPr>
          <w:color w:val="000000"/>
          <w:sz w:val="24"/>
          <w:szCs w:val="24"/>
        </w:rPr>
        <w:t xml:space="preserve">Acetylsalicylsyre kan fremkalde </w:t>
      </w:r>
      <w:proofErr w:type="spellStart"/>
      <w:r w:rsidRPr="00766164">
        <w:rPr>
          <w:color w:val="000000"/>
          <w:sz w:val="24"/>
          <w:szCs w:val="24"/>
        </w:rPr>
        <w:t>bronkospasme</w:t>
      </w:r>
      <w:proofErr w:type="spellEnd"/>
      <w:r w:rsidRPr="00766164">
        <w:rPr>
          <w:color w:val="000000"/>
          <w:sz w:val="24"/>
          <w:szCs w:val="24"/>
        </w:rPr>
        <w:t xml:space="preserve"> og astmaanfald eller andre overfølsomhedsreaktioner. Risikofaktorerne er eksisterende astma, høfeber, næsepolypper eller kroniske respiratoriske lidelser. Det samme gælder for patienter, som også udviser allergiske reaktioner over for andre stoffer (som f.eks. hudreaktioner, kløe eller </w:t>
      </w:r>
      <w:proofErr w:type="spellStart"/>
      <w:r w:rsidRPr="00766164">
        <w:rPr>
          <w:color w:val="000000"/>
          <w:sz w:val="24"/>
          <w:szCs w:val="24"/>
        </w:rPr>
        <w:t>urticaria</w:t>
      </w:r>
      <w:proofErr w:type="spellEnd"/>
      <w:r w:rsidRPr="00766164">
        <w:rPr>
          <w:color w:val="000000"/>
          <w:sz w:val="24"/>
          <w:szCs w:val="24"/>
        </w:rPr>
        <w:t>).</w:t>
      </w:r>
    </w:p>
    <w:p w:rsidR="0068422F" w:rsidRPr="00766164" w:rsidRDefault="0068422F" w:rsidP="0068422F">
      <w:pPr>
        <w:ind w:left="851" w:right="-1"/>
        <w:rPr>
          <w:color w:val="000000"/>
          <w:spacing w:val="-5"/>
          <w:w w:val="105"/>
          <w:sz w:val="24"/>
          <w:szCs w:val="24"/>
        </w:rPr>
      </w:pPr>
    </w:p>
    <w:p w:rsidR="008434B9" w:rsidRDefault="008434B9" w:rsidP="008434B9">
      <w:pPr>
        <w:ind w:left="851" w:right="-1"/>
        <w:rPr>
          <w:color w:val="000000"/>
          <w:spacing w:val="-5"/>
          <w:w w:val="105"/>
          <w:sz w:val="24"/>
          <w:szCs w:val="24"/>
        </w:rPr>
      </w:pPr>
      <w:r>
        <w:rPr>
          <w:color w:val="000000"/>
          <w:sz w:val="24"/>
          <w:szCs w:val="24"/>
        </w:rPr>
        <w:t xml:space="preserve">Der er rapporteret tilfælde af alvorlige hudreaktioner, herunder Stevens-Johnsons syndrom og </w:t>
      </w:r>
      <w:r>
        <w:rPr>
          <w:sz w:val="24"/>
          <w:szCs w:val="24"/>
        </w:rPr>
        <w:t>lægemiddel</w:t>
      </w:r>
      <w:r>
        <w:rPr>
          <w:sz w:val="24"/>
          <w:szCs w:val="24"/>
        </w:rPr>
        <w:softHyphen/>
        <w:t xml:space="preserve">fremkaldt udslæt med </w:t>
      </w:r>
      <w:proofErr w:type="spellStart"/>
      <w:r>
        <w:rPr>
          <w:sz w:val="24"/>
          <w:szCs w:val="24"/>
        </w:rPr>
        <w:t>eosinofili</w:t>
      </w:r>
      <w:proofErr w:type="spellEnd"/>
      <w:r>
        <w:rPr>
          <w:sz w:val="24"/>
          <w:szCs w:val="24"/>
        </w:rPr>
        <w:t xml:space="preserve"> og systemiske symptomer (DRESS)</w:t>
      </w:r>
      <w:r>
        <w:rPr>
          <w:color w:val="000000"/>
          <w:sz w:val="24"/>
          <w:szCs w:val="24"/>
        </w:rPr>
        <w:t xml:space="preserve">, i forbindelse med brug af acetylsalicylsyre (se pkt. 4.8). </w:t>
      </w:r>
      <w:proofErr w:type="spellStart"/>
      <w:r>
        <w:rPr>
          <w:color w:val="000000"/>
          <w:sz w:val="24"/>
          <w:szCs w:val="24"/>
        </w:rPr>
        <w:t>Oltrola</w:t>
      </w:r>
      <w:proofErr w:type="spellEnd"/>
      <w:r>
        <w:rPr>
          <w:color w:val="000000"/>
          <w:sz w:val="24"/>
          <w:szCs w:val="24"/>
        </w:rPr>
        <w:t xml:space="preserve"> bør seponeres ved første tegn på hududslæt, læsioner i slimhinderne eller andre tegn på overfølsomhed.</w:t>
      </w:r>
    </w:p>
    <w:p w:rsidR="0068422F" w:rsidRPr="00766164" w:rsidRDefault="0068422F" w:rsidP="0068422F">
      <w:pPr>
        <w:ind w:left="851" w:right="-1"/>
        <w:rPr>
          <w:color w:val="000000"/>
          <w:spacing w:val="-5"/>
          <w:w w:val="105"/>
          <w:sz w:val="24"/>
          <w:szCs w:val="24"/>
        </w:rPr>
      </w:pPr>
    </w:p>
    <w:p w:rsidR="0068422F" w:rsidRPr="00766164" w:rsidRDefault="0068422F" w:rsidP="0068422F">
      <w:pPr>
        <w:ind w:left="851" w:right="-1"/>
        <w:rPr>
          <w:color w:val="000000"/>
          <w:spacing w:val="-5"/>
          <w:w w:val="105"/>
          <w:sz w:val="24"/>
          <w:szCs w:val="24"/>
        </w:rPr>
      </w:pPr>
      <w:r w:rsidRPr="00766164">
        <w:rPr>
          <w:color w:val="000000"/>
          <w:sz w:val="24"/>
          <w:szCs w:val="24"/>
        </w:rPr>
        <w:t xml:space="preserve">Ældre patienter er særligt udsatte for bivirkningerne af NSAID-præparater, herunder acetylsalicylsyre, især i form af </w:t>
      </w:r>
      <w:proofErr w:type="spellStart"/>
      <w:r w:rsidRPr="00766164">
        <w:rPr>
          <w:color w:val="000000"/>
          <w:sz w:val="24"/>
          <w:szCs w:val="24"/>
        </w:rPr>
        <w:t>gastrointestinal</w:t>
      </w:r>
      <w:proofErr w:type="spellEnd"/>
      <w:r w:rsidRPr="00766164">
        <w:rPr>
          <w:color w:val="000000"/>
          <w:sz w:val="24"/>
          <w:szCs w:val="24"/>
        </w:rPr>
        <w:t xml:space="preserve"> blødning og perforering, som kan være dødelig (se pkt. 4.2). Når længerevarende behandling er nødvendig, bør patienten vurderes regelmæssigt.</w:t>
      </w:r>
    </w:p>
    <w:p w:rsidR="0068422F" w:rsidRPr="00766164" w:rsidRDefault="0068422F" w:rsidP="0068422F">
      <w:pPr>
        <w:ind w:left="851" w:right="-1"/>
        <w:rPr>
          <w:color w:val="000000"/>
          <w:spacing w:val="-5"/>
          <w:w w:val="105"/>
          <w:sz w:val="24"/>
          <w:szCs w:val="24"/>
        </w:rPr>
      </w:pPr>
    </w:p>
    <w:p w:rsidR="0068422F" w:rsidRPr="00766164" w:rsidRDefault="0068422F" w:rsidP="0068422F">
      <w:pPr>
        <w:ind w:left="851" w:right="-1"/>
        <w:rPr>
          <w:color w:val="000000"/>
          <w:spacing w:val="-5"/>
          <w:w w:val="105"/>
          <w:sz w:val="24"/>
          <w:szCs w:val="24"/>
        </w:rPr>
      </w:pPr>
      <w:r w:rsidRPr="00766164">
        <w:rPr>
          <w:color w:val="000000"/>
          <w:sz w:val="24"/>
          <w:szCs w:val="24"/>
        </w:rPr>
        <w:t xml:space="preserve">Samtidig behandling med </w:t>
      </w:r>
      <w:proofErr w:type="spellStart"/>
      <w:r w:rsidRPr="00766164">
        <w:rPr>
          <w:color w:val="000000"/>
          <w:sz w:val="24"/>
          <w:szCs w:val="24"/>
        </w:rPr>
        <w:t>Oltrola</w:t>
      </w:r>
      <w:proofErr w:type="spellEnd"/>
      <w:r w:rsidRPr="00766164">
        <w:rPr>
          <w:color w:val="000000"/>
          <w:sz w:val="24"/>
          <w:szCs w:val="24"/>
        </w:rPr>
        <w:t xml:space="preserve"> og andre lægemidler, som ændrer </w:t>
      </w:r>
      <w:proofErr w:type="spellStart"/>
      <w:r w:rsidRPr="00766164">
        <w:rPr>
          <w:color w:val="000000"/>
          <w:sz w:val="24"/>
          <w:szCs w:val="24"/>
        </w:rPr>
        <w:t>hæmostasen</w:t>
      </w:r>
      <w:proofErr w:type="spellEnd"/>
      <w:r w:rsidRPr="00766164">
        <w:rPr>
          <w:color w:val="000000"/>
          <w:sz w:val="24"/>
          <w:szCs w:val="24"/>
        </w:rPr>
        <w:t xml:space="preserve"> (dvs. </w:t>
      </w:r>
      <w:proofErr w:type="spellStart"/>
      <w:r w:rsidRPr="00766164">
        <w:rPr>
          <w:color w:val="000000"/>
          <w:sz w:val="24"/>
          <w:szCs w:val="24"/>
        </w:rPr>
        <w:t>antikoagulantia</w:t>
      </w:r>
      <w:proofErr w:type="spellEnd"/>
      <w:r w:rsidRPr="00766164">
        <w:rPr>
          <w:color w:val="000000"/>
          <w:sz w:val="24"/>
          <w:szCs w:val="24"/>
        </w:rPr>
        <w:t xml:space="preserve"> som </w:t>
      </w:r>
      <w:proofErr w:type="spellStart"/>
      <w:r w:rsidRPr="00766164">
        <w:rPr>
          <w:color w:val="000000"/>
          <w:sz w:val="24"/>
          <w:szCs w:val="24"/>
        </w:rPr>
        <w:t>warfarin</w:t>
      </w:r>
      <w:proofErr w:type="spellEnd"/>
      <w:r w:rsidRPr="00766164">
        <w:rPr>
          <w:color w:val="000000"/>
          <w:sz w:val="24"/>
          <w:szCs w:val="24"/>
        </w:rPr>
        <w:t xml:space="preserve">, </w:t>
      </w:r>
      <w:proofErr w:type="spellStart"/>
      <w:r w:rsidRPr="00766164">
        <w:rPr>
          <w:color w:val="000000"/>
          <w:sz w:val="24"/>
          <w:szCs w:val="24"/>
        </w:rPr>
        <w:t>trombolytika</w:t>
      </w:r>
      <w:proofErr w:type="spellEnd"/>
      <w:r w:rsidRPr="00766164">
        <w:rPr>
          <w:color w:val="000000"/>
          <w:sz w:val="24"/>
          <w:szCs w:val="24"/>
        </w:rPr>
        <w:t xml:space="preserve"> og </w:t>
      </w:r>
      <w:proofErr w:type="spellStart"/>
      <w:r w:rsidRPr="00766164">
        <w:rPr>
          <w:color w:val="000000"/>
          <w:sz w:val="24"/>
          <w:szCs w:val="24"/>
        </w:rPr>
        <w:t>trombocytfunktionshæmmere</w:t>
      </w:r>
      <w:proofErr w:type="spellEnd"/>
      <w:r w:rsidRPr="00766164">
        <w:rPr>
          <w:color w:val="000000"/>
          <w:sz w:val="24"/>
          <w:szCs w:val="24"/>
        </w:rPr>
        <w:t xml:space="preserve">, antiinflammatoriske stoffer og selektive </w:t>
      </w:r>
      <w:proofErr w:type="spellStart"/>
      <w:r w:rsidRPr="00766164">
        <w:rPr>
          <w:color w:val="000000"/>
          <w:sz w:val="24"/>
          <w:szCs w:val="24"/>
        </w:rPr>
        <w:t>serotoningenoptagshæmmere</w:t>
      </w:r>
      <w:proofErr w:type="spellEnd"/>
      <w:r w:rsidRPr="00766164">
        <w:rPr>
          <w:color w:val="000000"/>
          <w:sz w:val="24"/>
          <w:szCs w:val="24"/>
        </w:rPr>
        <w:t xml:space="preserve">) frarådes, medmindre der er tvingende indikation, da de kan øge risikoen for </w:t>
      </w:r>
      <w:proofErr w:type="spellStart"/>
      <w:r w:rsidRPr="00766164">
        <w:rPr>
          <w:color w:val="000000"/>
          <w:sz w:val="24"/>
          <w:szCs w:val="24"/>
        </w:rPr>
        <w:t>hæmoragi</w:t>
      </w:r>
      <w:proofErr w:type="spellEnd"/>
      <w:r w:rsidRPr="00766164">
        <w:rPr>
          <w:color w:val="000000"/>
          <w:sz w:val="24"/>
          <w:szCs w:val="24"/>
        </w:rPr>
        <w:t xml:space="preserve"> (se pkt. 4.5). Hvis kombinationen ikke kan undgås, anbefales nøje overvågning for at konstatere tegn på blødning.</w:t>
      </w:r>
    </w:p>
    <w:p w:rsidR="0068422F" w:rsidRPr="00766164" w:rsidRDefault="0068422F" w:rsidP="0068422F">
      <w:pPr>
        <w:ind w:left="851" w:right="-1"/>
        <w:rPr>
          <w:color w:val="000000"/>
          <w:spacing w:val="-5"/>
          <w:w w:val="105"/>
          <w:sz w:val="24"/>
          <w:szCs w:val="24"/>
        </w:rPr>
      </w:pPr>
    </w:p>
    <w:p w:rsidR="0068422F" w:rsidRPr="00766164" w:rsidRDefault="0068422F" w:rsidP="0068422F">
      <w:pPr>
        <w:ind w:left="851" w:right="-1"/>
        <w:rPr>
          <w:color w:val="000000"/>
          <w:spacing w:val="-5"/>
          <w:w w:val="105"/>
          <w:sz w:val="24"/>
          <w:szCs w:val="24"/>
        </w:rPr>
      </w:pPr>
      <w:r w:rsidRPr="00766164">
        <w:rPr>
          <w:color w:val="000000"/>
          <w:sz w:val="24"/>
          <w:szCs w:val="24"/>
        </w:rPr>
        <w:t xml:space="preserve">Forsigtighed tilrådes hos patienter, der er i samtidig behandling med lægemidler, som kan øge risikoen for sårdannelse, som f.eks. orale </w:t>
      </w:r>
      <w:proofErr w:type="spellStart"/>
      <w:r w:rsidRPr="00766164">
        <w:rPr>
          <w:color w:val="000000"/>
          <w:sz w:val="24"/>
          <w:szCs w:val="24"/>
        </w:rPr>
        <w:t>kortikosteroider</w:t>
      </w:r>
      <w:proofErr w:type="spellEnd"/>
      <w:r w:rsidRPr="00766164">
        <w:rPr>
          <w:color w:val="000000"/>
          <w:sz w:val="24"/>
          <w:szCs w:val="24"/>
        </w:rPr>
        <w:t xml:space="preserve">, selektive </w:t>
      </w:r>
      <w:proofErr w:type="spellStart"/>
      <w:r w:rsidRPr="00766164">
        <w:rPr>
          <w:color w:val="000000"/>
          <w:sz w:val="24"/>
          <w:szCs w:val="24"/>
        </w:rPr>
        <w:t>serotonin</w:t>
      </w:r>
      <w:r w:rsidR="00E02CB9">
        <w:rPr>
          <w:color w:val="000000"/>
          <w:sz w:val="24"/>
          <w:szCs w:val="24"/>
        </w:rPr>
        <w:softHyphen/>
      </w:r>
      <w:r w:rsidRPr="00766164">
        <w:rPr>
          <w:color w:val="000000"/>
          <w:sz w:val="24"/>
          <w:szCs w:val="24"/>
        </w:rPr>
        <w:t>genoptagshæmmere</w:t>
      </w:r>
      <w:proofErr w:type="spellEnd"/>
      <w:r w:rsidRPr="00766164">
        <w:rPr>
          <w:color w:val="000000"/>
          <w:sz w:val="24"/>
          <w:szCs w:val="24"/>
        </w:rPr>
        <w:t xml:space="preserve"> og </w:t>
      </w:r>
      <w:proofErr w:type="spellStart"/>
      <w:r w:rsidRPr="00766164">
        <w:rPr>
          <w:color w:val="000000"/>
          <w:sz w:val="24"/>
          <w:szCs w:val="24"/>
        </w:rPr>
        <w:t>deferasirox</w:t>
      </w:r>
      <w:proofErr w:type="spellEnd"/>
      <w:r w:rsidRPr="00766164">
        <w:rPr>
          <w:color w:val="000000"/>
          <w:sz w:val="24"/>
          <w:szCs w:val="24"/>
        </w:rPr>
        <w:t xml:space="preserve"> (se pkt. 4.5).</w:t>
      </w:r>
    </w:p>
    <w:p w:rsidR="0068422F" w:rsidRPr="00766164" w:rsidRDefault="0068422F" w:rsidP="0068422F">
      <w:pPr>
        <w:ind w:left="851" w:right="-1"/>
        <w:rPr>
          <w:color w:val="000000"/>
          <w:spacing w:val="-5"/>
          <w:w w:val="105"/>
          <w:sz w:val="24"/>
          <w:szCs w:val="24"/>
        </w:rPr>
      </w:pPr>
    </w:p>
    <w:p w:rsidR="0068422F" w:rsidRPr="00766164" w:rsidRDefault="0068422F" w:rsidP="0068422F">
      <w:pPr>
        <w:ind w:left="851" w:right="-1"/>
        <w:rPr>
          <w:color w:val="000000"/>
          <w:spacing w:val="-5"/>
          <w:w w:val="105"/>
          <w:sz w:val="24"/>
          <w:szCs w:val="24"/>
        </w:rPr>
      </w:pPr>
      <w:r w:rsidRPr="00766164">
        <w:rPr>
          <w:color w:val="000000"/>
          <w:sz w:val="24"/>
          <w:szCs w:val="24"/>
        </w:rPr>
        <w:t>Acetylsalicylsyre i lave doser nedsætter udskillelsen af urinsyre. Som følge heraf kan patienter, som har tendens til nedsat udskillelse af urinsyre, få anfald af urinsyregigt (se pkt. 4.5).</w:t>
      </w:r>
    </w:p>
    <w:p w:rsidR="0068422F" w:rsidRPr="00766164" w:rsidRDefault="0068422F" w:rsidP="0068422F">
      <w:pPr>
        <w:ind w:left="851" w:right="-1"/>
        <w:rPr>
          <w:color w:val="000000"/>
          <w:spacing w:val="-5"/>
          <w:w w:val="105"/>
          <w:sz w:val="24"/>
          <w:szCs w:val="24"/>
        </w:rPr>
      </w:pPr>
    </w:p>
    <w:p w:rsidR="0068422F" w:rsidRDefault="0068422F" w:rsidP="003C6088">
      <w:pPr>
        <w:ind w:left="851" w:right="-1"/>
        <w:rPr>
          <w:color w:val="000000"/>
          <w:spacing w:val="-5"/>
          <w:w w:val="105"/>
          <w:sz w:val="24"/>
          <w:szCs w:val="24"/>
        </w:rPr>
      </w:pPr>
      <w:r w:rsidRPr="00766164">
        <w:rPr>
          <w:color w:val="000000"/>
          <w:sz w:val="24"/>
          <w:szCs w:val="24"/>
        </w:rPr>
        <w:t xml:space="preserve">Risikoen for </w:t>
      </w:r>
      <w:proofErr w:type="spellStart"/>
      <w:r w:rsidRPr="00766164">
        <w:rPr>
          <w:color w:val="000000"/>
          <w:sz w:val="24"/>
          <w:szCs w:val="24"/>
        </w:rPr>
        <w:t>hypoglykæmisk</w:t>
      </w:r>
      <w:proofErr w:type="spellEnd"/>
      <w:r w:rsidRPr="00766164">
        <w:rPr>
          <w:color w:val="000000"/>
          <w:sz w:val="24"/>
          <w:szCs w:val="24"/>
        </w:rPr>
        <w:t xml:space="preserve"> virkning med </w:t>
      </w:r>
      <w:proofErr w:type="spellStart"/>
      <w:r w:rsidRPr="00766164">
        <w:rPr>
          <w:color w:val="000000"/>
          <w:sz w:val="24"/>
          <w:szCs w:val="24"/>
        </w:rPr>
        <w:t>sulfonylurinstoffer</w:t>
      </w:r>
      <w:proofErr w:type="spellEnd"/>
      <w:r w:rsidRPr="00766164">
        <w:rPr>
          <w:color w:val="000000"/>
          <w:sz w:val="24"/>
          <w:szCs w:val="24"/>
        </w:rPr>
        <w:t xml:space="preserve"> og insulin kan forstærkes med </w:t>
      </w:r>
      <w:proofErr w:type="spellStart"/>
      <w:r w:rsidRPr="00766164">
        <w:rPr>
          <w:color w:val="000000"/>
          <w:sz w:val="24"/>
          <w:szCs w:val="24"/>
        </w:rPr>
        <w:t>Oltrola</w:t>
      </w:r>
      <w:proofErr w:type="spellEnd"/>
      <w:r w:rsidRPr="00766164">
        <w:rPr>
          <w:color w:val="000000"/>
          <w:sz w:val="24"/>
          <w:szCs w:val="24"/>
        </w:rPr>
        <w:t xml:space="preserve"> (se pkt. 4.5).</w:t>
      </w:r>
    </w:p>
    <w:p w:rsidR="003C6088" w:rsidRDefault="003C6088" w:rsidP="003C6088">
      <w:pPr>
        <w:ind w:left="851" w:right="-1"/>
        <w:rPr>
          <w:sz w:val="24"/>
          <w:szCs w:val="24"/>
        </w:rPr>
      </w:pPr>
    </w:p>
    <w:p w:rsidR="003C6088" w:rsidRDefault="003C6088" w:rsidP="003C6088">
      <w:pPr>
        <w:tabs>
          <w:tab w:val="left" w:pos="469"/>
          <w:tab w:val="left" w:pos="851"/>
        </w:tabs>
        <w:ind w:left="851"/>
        <w:rPr>
          <w:spacing w:val="-3"/>
        </w:rPr>
      </w:pPr>
      <w:r>
        <w:t>Dette lægemiddel indeholder mindre end 1 mmol (23 mg) natrium pr. tablet, dvs. det er i det væsentlige natriumfrit.</w:t>
      </w:r>
    </w:p>
    <w:p w:rsidR="003C6088" w:rsidRPr="00C84483" w:rsidRDefault="003C6088" w:rsidP="003C6088">
      <w:pPr>
        <w:ind w:left="851" w:right="-1"/>
        <w:rPr>
          <w:sz w:val="24"/>
          <w:szCs w:val="24"/>
        </w:rPr>
      </w:pPr>
    </w:p>
    <w:p w:rsidR="0068422F" w:rsidRPr="00C84483" w:rsidRDefault="0068422F" w:rsidP="0068422F">
      <w:pPr>
        <w:tabs>
          <w:tab w:val="left" w:pos="851"/>
        </w:tabs>
        <w:ind w:left="851" w:right="-1" w:hanging="851"/>
        <w:rPr>
          <w:b/>
          <w:sz w:val="24"/>
          <w:szCs w:val="24"/>
        </w:rPr>
      </w:pPr>
      <w:r w:rsidRPr="00C84483">
        <w:rPr>
          <w:b/>
          <w:sz w:val="24"/>
          <w:szCs w:val="24"/>
        </w:rPr>
        <w:t>4.5</w:t>
      </w:r>
      <w:r w:rsidRPr="00C84483">
        <w:rPr>
          <w:b/>
          <w:sz w:val="24"/>
          <w:szCs w:val="24"/>
        </w:rPr>
        <w:tab/>
        <w:t>Interaktion med andre lægemidler og andre former for interaktion</w:t>
      </w:r>
    </w:p>
    <w:p w:rsidR="0068422F" w:rsidRPr="00F32074" w:rsidRDefault="0068422F" w:rsidP="0068422F">
      <w:pPr>
        <w:autoSpaceDE w:val="0"/>
        <w:autoSpaceDN w:val="0"/>
        <w:adjustRightInd w:val="0"/>
        <w:ind w:left="851" w:right="-1"/>
        <w:rPr>
          <w:b/>
          <w:bCs/>
          <w:i/>
          <w:iCs/>
          <w:sz w:val="24"/>
          <w:szCs w:val="24"/>
        </w:rPr>
      </w:pPr>
    </w:p>
    <w:p w:rsidR="0068422F" w:rsidRPr="00F32074" w:rsidRDefault="0068422F" w:rsidP="0068422F">
      <w:pPr>
        <w:autoSpaceDE w:val="0"/>
        <w:autoSpaceDN w:val="0"/>
        <w:adjustRightInd w:val="0"/>
        <w:ind w:left="851" w:right="-1"/>
        <w:rPr>
          <w:b/>
          <w:bCs/>
          <w:iCs/>
          <w:sz w:val="24"/>
          <w:szCs w:val="24"/>
        </w:rPr>
      </w:pPr>
      <w:proofErr w:type="spellStart"/>
      <w:r w:rsidRPr="00F32074">
        <w:rPr>
          <w:b/>
          <w:bCs/>
          <w:iCs/>
          <w:sz w:val="24"/>
          <w:szCs w:val="24"/>
        </w:rPr>
        <w:t>Farmakodynamisk</w:t>
      </w:r>
      <w:proofErr w:type="spellEnd"/>
      <w:r w:rsidRPr="00F32074">
        <w:rPr>
          <w:b/>
          <w:bCs/>
          <w:iCs/>
          <w:sz w:val="24"/>
          <w:szCs w:val="24"/>
        </w:rPr>
        <w:t xml:space="preserve"> interaktion</w:t>
      </w:r>
    </w:p>
    <w:p w:rsidR="0068422F" w:rsidRDefault="0068422F" w:rsidP="0068422F">
      <w:pPr>
        <w:autoSpaceDE w:val="0"/>
        <w:autoSpaceDN w:val="0"/>
        <w:adjustRightInd w:val="0"/>
        <w:ind w:left="851" w:right="-1"/>
        <w:rPr>
          <w:i/>
          <w:iCs/>
          <w:sz w:val="24"/>
          <w:szCs w:val="24"/>
        </w:rPr>
      </w:pPr>
    </w:p>
    <w:p w:rsidR="0068422F" w:rsidRPr="00F32074" w:rsidRDefault="0068422F" w:rsidP="0068422F">
      <w:pPr>
        <w:autoSpaceDE w:val="0"/>
        <w:autoSpaceDN w:val="0"/>
        <w:adjustRightInd w:val="0"/>
        <w:ind w:left="851" w:right="-1"/>
        <w:rPr>
          <w:i/>
          <w:iCs/>
          <w:sz w:val="24"/>
          <w:szCs w:val="24"/>
        </w:rPr>
      </w:pPr>
      <w:proofErr w:type="spellStart"/>
      <w:r w:rsidRPr="00F32074">
        <w:rPr>
          <w:i/>
          <w:iCs/>
          <w:sz w:val="24"/>
          <w:szCs w:val="24"/>
        </w:rPr>
        <w:t>Antikoagulantia</w:t>
      </w:r>
      <w:proofErr w:type="spellEnd"/>
      <w:r w:rsidRPr="00F32074">
        <w:rPr>
          <w:i/>
          <w:iCs/>
          <w:sz w:val="24"/>
          <w:szCs w:val="24"/>
        </w:rPr>
        <w:t xml:space="preserve">, </w:t>
      </w:r>
      <w:proofErr w:type="spellStart"/>
      <w:r w:rsidRPr="00F32074">
        <w:rPr>
          <w:i/>
          <w:iCs/>
          <w:sz w:val="24"/>
          <w:szCs w:val="24"/>
        </w:rPr>
        <w:t>trombolytiske</w:t>
      </w:r>
      <w:proofErr w:type="spellEnd"/>
      <w:r w:rsidRPr="00F32074">
        <w:rPr>
          <w:i/>
          <w:iCs/>
          <w:sz w:val="24"/>
          <w:szCs w:val="24"/>
        </w:rPr>
        <w:t xml:space="preserve"> lægemidler/andre </w:t>
      </w:r>
      <w:proofErr w:type="spellStart"/>
      <w:r w:rsidRPr="00F32074">
        <w:rPr>
          <w:i/>
          <w:iCs/>
          <w:sz w:val="24"/>
          <w:szCs w:val="24"/>
        </w:rPr>
        <w:t>hæ</w:t>
      </w:r>
      <w:r>
        <w:rPr>
          <w:i/>
          <w:iCs/>
          <w:sz w:val="24"/>
          <w:szCs w:val="24"/>
        </w:rPr>
        <w:t>mmere</w:t>
      </w:r>
      <w:proofErr w:type="spellEnd"/>
      <w:r>
        <w:rPr>
          <w:i/>
          <w:iCs/>
          <w:sz w:val="24"/>
          <w:szCs w:val="24"/>
        </w:rPr>
        <w:t xml:space="preserve"> af </w:t>
      </w:r>
      <w:proofErr w:type="spellStart"/>
      <w:r>
        <w:rPr>
          <w:i/>
          <w:iCs/>
          <w:sz w:val="24"/>
          <w:szCs w:val="24"/>
        </w:rPr>
        <w:t>trombocytaggregationen</w:t>
      </w:r>
      <w:proofErr w:type="spellEnd"/>
    </w:p>
    <w:p w:rsidR="0068422F" w:rsidRPr="00F32074" w:rsidRDefault="0068422F" w:rsidP="0068422F">
      <w:pPr>
        <w:autoSpaceDE w:val="0"/>
        <w:autoSpaceDN w:val="0"/>
        <w:adjustRightInd w:val="0"/>
        <w:ind w:left="851" w:right="-1"/>
        <w:rPr>
          <w:color w:val="000000"/>
          <w:spacing w:val="-5"/>
          <w:w w:val="105"/>
          <w:sz w:val="24"/>
          <w:szCs w:val="24"/>
        </w:rPr>
      </w:pPr>
      <w:proofErr w:type="spellStart"/>
      <w:r w:rsidRPr="00F32074">
        <w:rPr>
          <w:color w:val="000000"/>
          <w:sz w:val="24"/>
          <w:szCs w:val="24"/>
        </w:rPr>
        <w:t>Salicylater</w:t>
      </w:r>
      <w:proofErr w:type="spellEnd"/>
      <w:r w:rsidRPr="00F32074">
        <w:rPr>
          <w:color w:val="000000"/>
          <w:sz w:val="24"/>
          <w:szCs w:val="24"/>
        </w:rPr>
        <w:t xml:space="preserve"> hæmmer </w:t>
      </w:r>
      <w:proofErr w:type="spellStart"/>
      <w:r w:rsidRPr="00F32074">
        <w:rPr>
          <w:color w:val="000000"/>
          <w:sz w:val="24"/>
          <w:szCs w:val="24"/>
        </w:rPr>
        <w:t>trombocytfunktionen</w:t>
      </w:r>
      <w:proofErr w:type="spellEnd"/>
      <w:r w:rsidRPr="00F32074">
        <w:rPr>
          <w:color w:val="000000"/>
          <w:sz w:val="24"/>
          <w:szCs w:val="24"/>
        </w:rPr>
        <w:t xml:space="preserve"> og forstærker derfor virkningen af </w:t>
      </w:r>
      <w:proofErr w:type="spellStart"/>
      <w:r w:rsidRPr="00F32074">
        <w:rPr>
          <w:color w:val="000000"/>
          <w:sz w:val="24"/>
          <w:szCs w:val="24"/>
        </w:rPr>
        <w:t>antikoagulantia</w:t>
      </w:r>
      <w:proofErr w:type="spellEnd"/>
      <w:r w:rsidRPr="00F32074">
        <w:rPr>
          <w:color w:val="000000"/>
          <w:sz w:val="24"/>
          <w:szCs w:val="24"/>
        </w:rPr>
        <w:t>. På grund af øget risiko for blødning bør der udvises forsigtighed ved kombineret behandling. Det anbefales at overvåge koagulationen.</w:t>
      </w:r>
    </w:p>
    <w:p w:rsidR="0068422F" w:rsidRDefault="0068422F" w:rsidP="0068422F">
      <w:pPr>
        <w:autoSpaceDE w:val="0"/>
        <w:autoSpaceDN w:val="0"/>
        <w:adjustRightInd w:val="0"/>
        <w:ind w:left="851" w:right="-1"/>
        <w:rPr>
          <w:sz w:val="24"/>
          <w:szCs w:val="24"/>
        </w:rPr>
      </w:pPr>
    </w:p>
    <w:p w:rsidR="0068422F" w:rsidRPr="009D34E8" w:rsidRDefault="0068422F" w:rsidP="0068422F">
      <w:pPr>
        <w:autoSpaceDE w:val="0"/>
        <w:autoSpaceDN w:val="0"/>
        <w:adjustRightInd w:val="0"/>
        <w:ind w:left="851" w:right="-1"/>
        <w:rPr>
          <w:i/>
          <w:iCs/>
          <w:sz w:val="24"/>
          <w:szCs w:val="24"/>
        </w:rPr>
      </w:pPr>
      <w:proofErr w:type="spellStart"/>
      <w:r w:rsidRPr="009D34E8">
        <w:rPr>
          <w:i/>
          <w:iCs/>
          <w:sz w:val="24"/>
          <w:szCs w:val="24"/>
        </w:rPr>
        <w:t>Ciclosporin</w:t>
      </w:r>
      <w:proofErr w:type="spellEnd"/>
      <w:r w:rsidRPr="009D34E8">
        <w:rPr>
          <w:i/>
          <w:iCs/>
          <w:sz w:val="24"/>
          <w:szCs w:val="24"/>
        </w:rPr>
        <w:t xml:space="preserve">, </w:t>
      </w:r>
      <w:proofErr w:type="spellStart"/>
      <w:r w:rsidRPr="009D34E8">
        <w:rPr>
          <w:i/>
          <w:iCs/>
          <w:sz w:val="24"/>
          <w:szCs w:val="24"/>
        </w:rPr>
        <w:t>tacrolimus</w:t>
      </w:r>
      <w:proofErr w:type="spellEnd"/>
    </w:p>
    <w:p w:rsidR="0068422F" w:rsidRPr="009D34E8" w:rsidRDefault="0068422F" w:rsidP="0068422F">
      <w:pPr>
        <w:autoSpaceDE w:val="0"/>
        <w:autoSpaceDN w:val="0"/>
        <w:adjustRightInd w:val="0"/>
        <w:ind w:left="851" w:right="-1"/>
        <w:rPr>
          <w:sz w:val="24"/>
          <w:szCs w:val="24"/>
        </w:rPr>
      </w:pPr>
      <w:r w:rsidRPr="009D34E8">
        <w:rPr>
          <w:sz w:val="24"/>
          <w:szCs w:val="24"/>
        </w:rPr>
        <w:t xml:space="preserve">Samtidig indgift af NSAID-præparater og </w:t>
      </w:r>
      <w:proofErr w:type="spellStart"/>
      <w:r w:rsidRPr="009D34E8">
        <w:rPr>
          <w:sz w:val="24"/>
          <w:szCs w:val="24"/>
        </w:rPr>
        <w:t>ciclosporin</w:t>
      </w:r>
      <w:proofErr w:type="spellEnd"/>
      <w:r w:rsidRPr="009D34E8">
        <w:rPr>
          <w:sz w:val="24"/>
          <w:szCs w:val="24"/>
        </w:rPr>
        <w:t xml:space="preserve"> eller </w:t>
      </w:r>
      <w:proofErr w:type="spellStart"/>
      <w:r w:rsidRPr="009D34E8">
        <w:rPr>
          <w:sz w:val="24"/>
          <w:szCs w:val="24"/>
        </w:rPr>
        <w:t>tacrolimus</w:t>
      </w:r>
      <w:proofErr w:type="spellEnd"/>
      <w:r w:rsidRPr="009D34E8">
        <w:rPr>
          <w:sz w:val="24"/>
          <w:szCs w:val="24"/>
        </w:rPr>
        <w:t xml:space="preserve"> kan øge den </w:t>
      </w:r>
      <w:proofErr w:type="spellStart"/>
      <w:r w:rsidRPr="009D34E8">
        <w:rPr>
          <w:sz w:val="24"/>
          <w:szCs w:val="24"/>
        </w:rPr>
        <w:t>nefrotoksiske</w:t>
      </w:r>
      <w:proofErr w:type="spellEnd"/>
      <w:r w:rsidRPr="009D34E8">
        <w:rPr>
          <w:sz w:val="24"/>
          <w:szCs w:val="24"/>
        </w:rPr>
        <w:t xml:space="preserve"> effekt af </w:t>
      </w:r>
      <w:proofErr w:type="spellStart"/>
      <w:r w:rsidRPr="009D34E8">
        <w:rPr>
          <w:sz w:val="24"/>
          <w:szCs w:val="24"/>
        </w:rPr>
        <w:t>ciclosporin</w:t>
      </w:r>
      <w:proofErr w:type="spellEnd"/>
      <w:r w:rsidRPr="009D34E8">
        <w:rPr>
          <w:sz w:val="24"/>
          <w:szCs w:val="24"/>
        </w:rPr>
        <w:t xml:space="preserve"> og </w:t>
      </w:r>
      <w:proofErr w:type="spellStart"/>
      <w:r w:rsidRPr="009D34E8">
        <w:rPr>
          <w:sz w:val="24"/>
          <w:szCs w:val="24"/>
        </w:rPr>
        <w:t>tacrolimus</w:t>
      </w:r>
      <w:proofErr w:type="spellEnd"/>
      <w:r w:rsidRPr="009D34E8">
        <w:rPr>
          <w:sz w:val="24"/>
          <w:szCs w:val="24"/>
        </w:rPr>
        <w:t xml:space="preserve">. </w:t>
      </w:r>
    </w:p>
    <w:p w:rsidR="0068422F" w:rsidRPr="009D34E8" w:rsidRDefault="0068422F" w:rsidP="0068422F">
      <w:pPr>
        <w:autoSpaceDE w:val="0"/>
        <w:autoSpaceDN w:val="0"/>
        <w:adjustRightInd w:val="0"/>
        <w:ind w:left="851" w:right="-1"/>
        <w:rPr>
          <w:sz w:val="24"/>
          <w:szCs w:val="24"/>
        </w:rPr>
      </w:pPr>
    </w:p>
    <w:p w:rsidR="0068422F" w:rsidRPr="00F32074" w:rsidRDefault="0068422F" w:rsidP="0068422F">
      <w:pPr>
        <w:autoSpaceDE w:val="0"/>
        <w:autoSpaceDN w:val="0"/>
        <w:adjustRightInd w:val="0"/>
        <w:ind w:left="851" w:right="-1"/>
        <w:rPr>
          <w:color w:val="000000"/>
          <w:spacing w:val="-5"/>
          <w:w w:val="105"/>
          <w:sz w:val="24"/>
          <w:szCs w:val="24"/>
          <w:u w:val="single"/>
        </w:rPr>
      </w:pPr>
      <w:r w:rsidRPr="00F32074">
        <w:rPr>
          <w:color w:val="000000"/>
          <w:sz w:val="24"/>
          <w:szCs w:val="24"/>
          <w:u w:val="single"/>
        </w:rPr>
        <w:t>Nyrefunktionen bør overvåges, når NSAID-præparater kombineres med et eller flere af følgende lægemidler</w:t>
      </w:r>
    </w:p>
    <w:p w:rsidR="0068422F" w:rsidRPr="00F32074" w:rsidRDefault="0068422F" w:rsidP="0068422F">
      <w:pPr>
        <w:autoSpaceDE w:val="0"/>
        <w:autoSpaceDN w:val="0"/>
        <w:adjustRightInd w:val="0"/>
        <w:ind w:left="851" w:right="-1"/>
        <w:rPr>
          <w:color w:val="000000"/>
          <w:spacing w:val="-5"/>
          <w:w w:val="105"/>
          <w:sz w:val="24"/>
          <w:szCs w:val="24"/>
        </w:rPr>
      </w:pPr>
    </w:p>
    <w:p w:rsidR="0068422F" w:rsidRPr="00F32074" w:rsidRDefault="0068422F" w:rsidP="0068422F">
      <w:pPr>
        <w:autoSpaceDE w:val="0"/>
        <w:autoSpaceDN w:val="0"/>
        <w:adjustRightInd w:val="0"/>
        <w:ind w:left="851" w:right="-1"/>
        <w:rPr>
          <w:i/>
          <w:iCs/>
          <w:sz w:val="24"/>
          <w:szCs w:val="24"/>
        </w:rPr>
      </w:pPr>
      <w:proofErr w:type="spellStart"/>
      <w:r w:rsidRPr="00F32074">
        <w:rPr>
          <w:i/>
          <w:iCs/>
          <w:sz w:val="24"/>
          <w:szCs w:val="24"/>
        </w:rPr>
        <w:t>Diuretika</w:t>
      </w:r>
      <w:proofErr w:type="spellEnd"/>
      <w:r w:rsidRPr="00F32074">
        <w:rPr>
          <w:i/>
          <w:iCs/>
          <w:sz w:val="24"/>
          <w:szCs w:val="24"/>
        </w:rPr>
        <w:t xml:space="preserve"> og </w:t>
      </w:r>
      <w:proofErr w:type="spellStart"/>
      <w:r w:rsidRPr="00F32074">
        <w:rPr>
          <w:i/>
          <w:iCs/>
          <w:sz w:val="24"/>
          <w:szCs w:val="24"/>
        </w:rPr>
        <w:t>antihypertensiva</w:t>
      </w:r>
      <w:proofErr w:type="spellEnd"/>
    </w:p>
    <w:p w:rsidR="0068422F" w:rsidRPr="00F32074" w:rsidRDefault="0068422F" w:rsidP="0068422F">
      <w:pPr>
        <w:autoSpaceDE w:val="0"/>
        <w:autoSpaceDN w:val="0"/>
        <w:adjustRightInd w:val="0"/>
        <w:ind w:left="851" w:right="-1"/>
        <w:rPr>
          <w:color w:val="000000"/>
          <w:spacing w:val="-5"/>
          <w:w w:val="105"/>
          <w:sz w:val="24"/>
          <w:szCs w:val="24"/>
        </w:rPr>
      </w:pPr>
      <w:r w:rsidRPr="00F32074">
        <w:rPr>
          <w:color w:val="000000"/>
          <w:sz w:val="24"/>
          <w:szCs w:val="24"/>
        </w:rPr>
        <w:t xml:space="preserve">NSAID-præparater kan nedsætte virkningen af </w:t>
      </w:r>
      <w:proofErr w:type="spellStart"/>
      <w:r w:rsidRPr="00F32074">
        <w:rPr>
          <w:color w:val="000000"/>
          <w:sz w:val="24"/>
          <w:szCs w:val="24"/>
        </w:rPr>
        <w:t>diuretika</w:t>
      </w:r>
      <w:proofErr w:type="spellEnd"/>
      <w:r w:rsidRPr="00F32074">
        <w:rPr>
          <w:color w:val="000000"/>
          <w:sz w:val="24"/>
          <w:szCs w:val="24"/>
        </w:rPr>
        <w:t xml:space="preserve"> og </w:t>
      </w:r>
      <w:proofErr w:type="spellStart"/>
      <w:r w:rsidRPr="00F32074">
        <w:rPr>
          <w:color w:val="000000"/>
          <w:sz w:val="24"/>
          <w:szCs w:val="24"/>
        </w:rPr>
        <w:t>antihypertensiva</w:t>
      </w:r>
      <w:proofErr w:type="spellEnd"/>
      <w:r w:rsidRPr="00F32074">
        <w:rPr>
          <w:color w:val="000000"/>
          <w:sz w:val="24"/>
          <w:szCs w:val="24"/>
        </w:rPr>
        <w:t>. Som ved andre NSAID-præparater kan risikoen for akut nyreinsufficiens øges, når ACE-</w:t>
      </w:r>
      <w:proofErr w:type="spellStart"/>
      <w:r w:rsidRPr="00F32074">
        <w:rPr>
          <w:color w:val="000000"/>
          <w:sz w:val="24"/>
          <w:szCs w:val="24"/>
        </w:rPr>
        <w:t>hæmmere</w:t>
      </w:r>
      <w:proofErr w:type="spellEnd"/>
      <w:r w:rsidRPr="00F32074">
        <w:rPr>
          <w:color w:val="000000"/>
          <w:sz w:val="24"/>
          <w:szCs w:val="24"/>
        </w:rPr>
        <w:t xml:space="preserve"> gives i kombination med acetylsalicylsyre. </w:t>
      </w:r>
    </w:p>
    <w:p w:rsidR="0068422F" w:rsidRPr="00F32074" w:rsidRDefault="0068422F" w:rsidP="0068422F">
      <w:pPr>
        <w:autoSpaceDE w:val="0"/>
        <w:autoSpaceDN w:val="0"/>
        <w:adjustRightInd w:val="0"/>
        <w:ind w:left="851" w:right="-1"/>
        <w:rPr>
          <w:sz w:val="24"/>
          <w:szCs w:val="24"/>
        </w:rPr>
      </w:pPr>
    </w:p>
    <w:p w:rsidR="0068422F" w:rsidRPr="00F32074" w:rsidRDefault="0068422F" w:rsidP="0068422F">
      <w:pPr>
        <w:autoSpaceDE w:val="0"/>
        <w:autoSpaceDN w:val="0"/>
        <w:adjustRightInd w:val="0"/>
        <w:ind w:left="851" w:right="-1"/>
        <w:rPr>
          <w:i/>
          <w:iCs/>
          <w:sz w:val="24"/>
          <w:szCs w:val="24"/>
        </w:rPr>
      </w:pPr>
      <w:proofErr w:type="spellStart"/>
      <w:r w:rsidRPr="00F32074">
        <w:rPr>
          <w:i/>
          <w:iCs/>
          <w:sz w:val="24"/>
          <w:szCs w:val="24"/>
        </w:rPr>
        <w:t>Kortikosteroider</w:t>
      </w:r>
      <w:proofErr w:type="spellEnd"/>
      <w:r w:rsidRPr="00F32074">
        <w:rPr>
          <w:i/>
          <w:iCs/>
          <w:sz w:val="24"/>
          <w:szCs w:val="24"/>
        </w:rPr>
        <w:t xml:space="preserve"> og andre NSAID-præparater</w:t>
      </w:r>
    </w:p>
    <w:p w:rsidR="0068422F" w:rsidRPr="00F32074" w:rsidRDefault="0068422F" w:rsidP="0068422F">
      <w:pPr>
        <w:autoSpaceDE w:val="0"/>
        <w:autoSpaceDN w:val="0"/>
        <w:adjustRightInd w:val="0"/>
        <w:ind w:left="851" w:right="-1"/>
        <w:rPr>
          <w:color w:val="000000"/>
          <w:spacing w:val="-5"/>
          <w:w w:val="105"/>
          <w:sz w:val="24"/>
          <w:szCs w:val="24"/>
        </w:rPr>
      </w:pPr>
      <w:r w:rsidRPr="00F32074">
        <w:rPr>
          <w:color w:val="000000"/>
          <w:sz w:val="24"/>
          <w:szCs w:val="24"/>
        </w:rPr>
        <w:t xml:space="preserve">Kombinationen af acetylsalicylsyre og </w:t>
      </w:r>
      <w:proofErr w:type="spellStart"/>
      <w:r w:rsidRPr="00F32074">
        <w:rPr>
          <w:color w:val="000000"/>
          <w:sz w:val="24"/>
          <w:szCs w:val="24"/>
        </w:rPr>
        <w:t>kortikosteroider</w:t>
      </w:r>
      <w:proofErr w:type="spellEnd"/>
      <w:r w:rsidRPr="00F32074">
        <w:rPr>
          <w:color w:val="000000"/>
          <w:sz w:val="24"/>
          <w:szCs w:val="24"/>
        </w:rPr>
        <w:t xml:space="preserve"> eller andre NSAID-præparater kan øge risiko for </w:t>
      </w:r>
      <w:proofErr w:type="spellStart"/>
      <w:r w:rsidRPr="00F32074">
        <w:rPr>
          <w:color w:val="000000"/>
          <w:sz w:val="24"/>
          <w:szCs w:val="24"/>
        </w:rPr>
        <w:t>gastrointestinal</w:t>
      </w:r>
      <w:proofErr w:type="spellEnd"/>
      <w:r w:rsidRPr="00F32074">
        <w:rPr>
          <w:color w:val="000000"/>
          <w:sz w:val="24"/>
          <w:szCs w:val="24"/>
        </w:rPr>
        <w:t xml:space="preserve"> blødning.</w:t>
      </w:r>
    </w:p>
    <w:p w:rsidR="0068422F" w:rsidRPr="00F32074" w:rsidRDefault="0068422F" w:rsidP="0068422F">
      <w:pPr>
        <w:autoSpaceDE w:val="0"/>
        <w:autoSpaceDN w:val="0"/>
        <w:adjustRightInd w:val="0"/>
        <w:ind w:left="851" w:right="-1"/>
        <w:rPr>
          <w:color w:val="000000"/>
          <w:spacing w:val="-5"/>
          <w:w w:val="105"/>
          <w:sz w:val="24"/>
          <w:szCs w:val="24"/>
        </w:rPr>
      </w:pPr>
    </w:p>
    <w:p w:rsidR="0068422F" w:rsidRPr="00F32074" w:rsidRDefault="0068422F" w:rsidP="0068422F">
      <w:pPr>
        <w:autoSpaceDE w:val="0"/>
        <w:autoSpaceDN w:val="0"/>
        <w:adjustRightInd w:val="0"/>
        <w:ind w:left="851" w:right="-1"/>
        <w:rPr>
          <w:i/>
          <w:iCs/>
          <w:sz w:val="24"/>
          <w:szCs w:val="24"/>
        </w:rPr>
      </w:pPr>
      <w:r w:rsidRPr="00F32074">
        <w:rPr>
          <w:i/>
          <w:iCs/>
          <w:sz w:val="24"/>
          <w:szCs w:val="24"/>
        </w:rPr>
        <w:t>Lægemidler, der øger udskillelsen af urinsyre</w:t>
      </w:r>
    </w:p>
    <w:p w:rsidR="0068422F" w:rsidRPr="00F32074" w:rsidRDefault="0068422F" w:rsidP="0068422F">
      <w:pPr>
        <w:autoSpaceDE w:val="0"/>
        <w:autoSpaceDN w:val="0"/>
        <w:adjustRightInd w:val="0"/>
        <w:ind w:left="851" w:right="-1"/>
        <w:rPr>
          <w:color w:val="000000"/>
          <w:spacing w:val="-5"/>
          <w:w w:val="105"/>
          <w:sz w:val="24"/>
          <w:szCs w:val="24"/>
        </w:rPr>
      </w:pPr>
      <w:proofErr w:type="spellStart"/>
      <w:r w:rsidRPr="00F32074">
        <w:rPr>
          <w:color w:val="000000"/>
          <w:sz w:val="24"/>
          <w:szCs w:val="24"/>
        </w:rPr>
        <w:t>Salicylater</w:t>
      </w:r>
      <w:proofErr w:type="spellEnd"/>
      <w:r w:rsidRPr="00F32074">
        <w:rPr>
          <w:color w:val="000000"/>
          <w:sz w:val="24"/>
          <w:szCs w:val="24"/>
        </w:rPr>
        <w:t xml:space="preserve"> modvirker effekten af </w:t>
      </w:r>
      <w:proofErr w:type="spellStart"/>
      <w:r w:rsidRPr="00F32074">
        <w:rPr>
          <w:color w:val="000000"/>
          <w:sz w:val="24"/>
          <w:szCs w:val="24"/>
        </w:rPr>
        <w:t>probenecid</w:t>
      </w:r>
      <w:proofErr w:type="spellEnd"/>
      <w:r w:rsidRPr="00F32074">
        <w:rPr>
          <w:color w:val="000000"/>
          <w:sz w:val="24"/>
          <w:szCs w:val="24"/>
        </w:rPr>
        <w:t>, og denne kombination bør derfor undgås.</w:t>
      </w:r>
    </w:p>
    <w:p w:rsidR="0068422F" w:rsidRPr="00F32074" w:rsidRDefault="0068422F" w:rsidP="0068422F">
      <w:pPr>
        <w:autoSpaceDE w:val="0"/>
        <w:autoSpaceDN w:val="0"/>
        <w:adjustRightInd w:val="0"/>
        <w:ind w:left="851" w:right="-1"/>
        <w:rPr>
          <w:sz w:val="24"/>
          <w:szCs w:val="24"/>
        </w:rPr>
      </w:pPr>
    </w:p>
    <w:p w:rsidR="0068422F" w:rsidRPr="00F32074" w:rsidRDefault="0068422F" w:rsidP="0068422F">
      <w:pPr>
        <w:autoSpaceDE w:val="0"/>
        <w:autoSpaceDN w:val="0"/>
        <w:adjustRightInd w:val="0"/>
        <w:ind w:left="851" w:right="-1"/>
        <w:rPr>
          <w:i/>
          <w:iCs/>
          <w:sz w:val="24"/>
          <w:szCs w:val="24"/>
        </w:rPr>
      </w:pPr>
      <w:r w:rsidRPr="00F32074">
        <w:rPr>
          <w:i/>
          <w:iCs/>
          <w:sz w:val="24"/>
          <w:szCs w:val="24"/>
        </w:rPr>
        <w:t>Ibuprofen</w:t>
      </w:r>
    </w:p>
    <w:p w:rsidR="0068422F" w:rsidRDefault="0068422F" w:rsidP="0068422F">
      <w:pPr>
        <w:autoSpaceDE w:val="0"/>
        <w:autoSpaceDN w:val="0"/>
        <w:adjustRightInd w:val="0"/>
        <w:ind w:left="851" w:right="-1"/>
        <w:rPr>
          <w:color w:val="000000"/>
          <w:sz w:val="24"/>
          <w:szCs w:val="24"/>
        </w:rPr>
      </w:pPr>
      <w:r w:rsidRPr="00F32074">
        <w:rPr>
          <w:color w:val="000000"/>
          <w:sz w:val="24"/>
          <w:szCs w:val="24"/>
        </w:rPr>
        <w:t xml:space="preserve">Forsøgsdata peger på, at ibuprofen kan hæmme den effekt, små doser acetylsalicylsyre har på </w:t>
      </w:r>
      <w:proofErr w:type="spellStart"/>
      <w:r w:rsidRPr="00F32074">
        <w:rPr>
          <w:color w:val="000000"/>
          <w:sz w:val="24"/>
          <w:szCs w:val="24"/>
        </w:rPr>
        <w:t>trombocytaggregationen</w:t>
      </w:r>
      <w:proofErr w:type="spellEnd"/>
      <w:r w:rsidRPr="00F32074">
        <w:rPr>
          <w:color w:val="000000"/>
          <w:sz w:val="24"/>
          <w:szCs w:val="24"/>
        </w:rPr>
        <w:t xml:space="preserve">, hvis de indgives samtidig. De begrænsede data og usikkerheden vedrørende ekstrapolationen af ex </w:t>
      </w:r>
      <w:proofErr w:type="spellStart"/>
      <w:r w:rsidRPr="00F32074">
        <w:rPr>
          <w:color w:val="000000"/>
          <w:sz w:val="24"/>
          <w:szCs w:val="24"/>
        </w:rPr>
        <w:t>vivo</w:t>
      </w:r>
      <w:proofErr w:type="spellEnd"/>
      <w:r w:rsidRPr="00F32074">
        <w:rPr>
          <w:color w:val="000000"/>
          <w:sz w:val="24"/>
          <w:szCs w:val="24"/>
        </w:rPr>
        <w:t xml:space="preserve">-data i forhold til den kliniske situation betyder imidlertid, at der ikke kan udledes endelige konklusioner om regelmæssig brug af ibuprofen, og der er formentlig ingen klinisk relevant effekt ved lejlighedsvis brug (se pkt. 5.1).  </w:t>
      </w:r>
    </w:p>
    <w:p w:rsidR="0068422F" w:rsidRDefault="0068422F" w:rsidP="0068422F">
      <w:pPr>
        <w:autoSpaceDE w:val="0"/>
        <w:autoSpaceDN w:val="0"/>
        <w:adjustRightInd w:val="0"/>
        <w:ind w:left="851" w:right="-1"/>
        <w:rPr>
          <w:color w:val="000000"/>
          <w:sz w:val="24"/>
          <w:szCs w:val="24"/>
        </w:rPr>
      </w:pPr>
    </w:p>
    <w:p w:rsidR="0068422F" w:rsidRDefault="0068422F" w:rsidP="0068422F">
      <w:pPr>
        <w:autoSpaceDE w:val="0"/>
        <w:autoSpaceDN w:val="0"/>
        <w:adjustRightInd w:val="0"/>
        <w:ind w:left="851" w:right="-1"/>
        <w:rPr>
          <w:i/>
          <w:color w:val="000000"/>
          <w:sz w:val="24"/>
          <w:szCs w:val="24"/>
        </w:rPr>
      </w:pPr>
      <w:proofErr w:type="spellStart"/>
      <w:r w:rsidRPr="00876765">
        <w:rPr>
          <w:i/>
          <w:color w:val="000000"/>
          <w:sz w:val="24"/>
          <w:szCs w:val="24"/>
        </w:rPr>
        <w:t>Metamizol</w:t>
      </w:r>
      <w:proofErr w:type="spellEnd"/>
    </w:p>
    <w:p w:rsidR="0068422F" w:rsidRPr="00876765" w:rsidRDefault="0068422F" w:rsidP="0068422F">
      <w:pPr>
        <w:autoSpaceDE w:val="0"/>
        <w:autoSpaceDN w:val="0"/>
        <w:adjustRightInd w:val="0"/>
        <w:ind w:left="851" w:right="-1"/>
        <w:rPr>
          <w:color w:val="000000"/>
          <w:sz w:val="24"/>
          <w:szCs w:val="24"/>
        </w:rPr>
      </w:pPr>
      <w:r>
        <w:rPr>
          <w:color w:val="000000"/>
          <w:sz w:val="24"/>
          <w:szCs w:val="24"/>
        </w:rPr>
        <w:t xml:space="preserve">Ved samtidig brug af </w:t>
      </w:r>
      <w:proofErr w:type="spellStart"/>
      <w:r>
        <w:rPr>
          <w:color w:val="000000"/>
          <w:sz w:val="24"/>
          <w:szCs w:val="24"/>
        </w:rPr>
        <w:t>metamizol</w:t>
      </w:r>
      <w:proofErr w:type="spellEnd"/>
      <w:r>
        <w:rPr>
          <w:color w:val="000000"/>
          <w:sz w:val="24"/>
          <w:szCs w:val="24"/>
        </w:rPr>
        <w:t xml:space="preserve">, kan effekten af acetylsalicylsyre reduceres på blodpladeaggregering. Derfor bør samtidig brug af </w:t>
      </w:r>
      <w:proofErr w:type="spellStart"/>
      <w:r>
        <w:rPr>
          <w:color w:val="000000"/>
          <w:sz w:val="24"/>
          <w:szCs w:val="24"/>
        </w:rPr>
        <w:t>metamizol</w:t>
      </w:r>
      <w:proofErr w:type="spellEnd"/>
      <w:r>
        <w:rPr>
          <w:color w:val="000000"/>
          <w:sz w:val="24"/>
          <w:szCs w:val="24"/>
        </w:rPr>
        <w:t xml:space="preserve"> anvendes med forsigtighed hos patienter, der tager forebyggende lavdosis af acetylsalicylsyre mod </w:t>
      </w:r>
      <w:proofErr w:type="spellStart"/>
      <w:r>
        <w:rPr>
          <w:color w:val="000000"/>
          <w:sz w:val="24"/>
          <w:szCs w:val="24"/>
        </w:rPr>
        <w:t>kardiovaskulære</w:t>
      </w:r>
      <w:proofErr w:type="spellEnd"/>
      <w:r>
        <w:rPr>
          <w:color w:val="000000"/>
          <w:sz w:val="24"/>
          <w:szCs w:val="24"/>
        </w:rPr>
        <w:t xml:space="preserve"> sygdomme. </w:t>
      </w:r>
    </w:p>
    <w:p w:rsidR="0068422F" w:rsidRPr="00F32074" w:rsidRDefault="0068422F" w:rsidP="0068422F">
      <w:pPr>
        <w:autoSpaceDE w:val="0"/>
        <w:autoSpaceDN w:val="0"/>
        <w:adjustRightInd w:val="0"/>
        <w:ind w:left="851" w:right="-1"/>
        <w:rPr>
          <w:b/>
          <w:bCs/>
          <w:i/>
          <w:iCs/>
          <w:sz w:val="24"/>
          <w:szCs w:val="24"/>
        </w:rPr>
      </w:pPr>
    </w:p>
    <w:p w:rsidR="0068422F" w:rsidRPr="00F32074" w:rsidRDefault="0068422F" w:rsidP="0068422F">
      <w:pPr>
        <w:autoSpaceDE w:val="0"/>
        <w:autoSpaceDN w:val="0"/>
        <w:adjustRightInd w:val="0"/>
        <w:ind w:left="851" w:right="-1"/>
        <w:rPr>
          <w:b/>
          <w:bCs/>
          <w:iCs/>
          <w:sz w:val="24"/>
          <w:szCs w:val="24"/>
        </w:rPr>
      </w:pPr>
      <w:proofErr w:type="spellStart"/>
      <w:r w:rsidRPr="00F32074">
        <w:rPr>
          <w:b/>
          <w:bCs/>
          <w:iCs/>
          <w:sz w:val="24"/>
          <w:szCs w:val="24"/>
        </w:rPr>
        <w:t>Farmakokinetisk</w:t>
      </w:r>
      <w:proofErr w:type="spellEnd"/>
      <w:r w:rsidRPr="00F32074">
        <w:rPr>
          <w:b/>
          <w:bCs/>
          <w:iCs/>
          <w:sz w:val="24"/>
          <w:szCs w:val="24"/>
        </w:rPr>
        <w:t xml:space="preserve"> interaktion</w:t>
      </w:r>
    </w:p>
    <w:p w:rsidR="0068422F" w:rsidRPr="00F32074" w:rsidRDefault="0068422F" w:rsidP="0068422F">
      <w:pPr>
        <w:autoSpaceDE w:val="0"/>
        <w:autoSpaceDN w:val="0"/>
        <w:adjustRightInd w:val="0"/>
        <w:ind w:left="851" w:right="-1"/>
        <w:rPr>
          <w:b/>
          <w:bCs/>
          <w:i/>
          <w:iCs/>
          <w:sz w:val="24"/>
          <w:szCs w:val="24"/>
        </w:rPr>
      </w:pPr>
    </w:p>
    <w:p w:rsidR="0068422F" w:rsidRPr="00F32074" w:rsidRDefault="0068422F" w:rsidP="0068422F">
      <w:pPr>
        <w:autoSpaceDE w:val="0"/>
        <w:autoSpaceDN w:val="0"/>
        <w:adjustRightInd w:val="0"/>
        <w:ind w:left="851" w:right="-1"/>
        <w:rPr>
          <w:i/>
          <w:iCs/>
          <w:sz w:val="24"/>
          <w:szCs w:val="24"/>
        </w:rPr>
      </w:pPr>
      <w:proofErr w:type="spellStart"/>
      <w:r w:rsidRPr="00F32074">
        <w:rPr>
          <w:i/>
          <w:iCs/>
          <w:sz w:val="24"/>
          <w:szCs w:val="24"/>
        </w:rPr>
        <w:t>Methotrexat</w:t>
      </w:r>
      <w:proofErr w:type="spellEnd"/>
    </w:p>
    <w:p w:rsidR="0068422F" w:rsidRDefault="0068422F" w:rsidP="0068422F">
      <w:pPr>
        <w:autoSpaceDE w:val="0"/>
        <w:autoSpaceDN w:val="0"/>
        <w:adjustRightInd w:val="0"/>
        <w:ind w:left="851" w:right="-1"/>
        <w:rPr>
          <w:color w:val="000000"/>
          <w:sz w:val="24"/>
          <w:szCs w:val="24"/>
        </w:rPr>
      </w:pPr>
      <w:r w:rsidRPr="00F32074">
        <w:rPr>
          <w:color w:val="000000"/>
          <w:sz w:val="24"/>
          <w:szCs w:val="24"/>
        </w:rPr>
        <w:t xml:space="preserve">Acetylsalicylsyre og andre NSAID-præparater hæmmer den </w:t>
      </w:r>
      <w:proofErr w:type="spellStart"/>
      <w:r w:rsidRPr="00F32074">
        <w:rPr>
          <w:color w:val="000000"/>
          <w:sz w:val="24"/>
          <w:szCs w:val="24"/>
        </w:rPr>
        <w:t>tubulære</w:t>
      </w:r>
      <w:proofErr w:type="spellEnd"/>
      <w:r w:rsidRPr="00F32074">
        <w:rPr>
          <w:color w:val="000000"/>
          <w:sz w:val="24"/>
          <w:szCs w:val="24"/>
        </w:rPr>
        <w:t xml:space="preserve"> sekretion af </w:t>
      </w:r>
      <w:proofErr w:type="spellStart"/>
      <w:r w:rsidRPr="00F32074">
        <w:rPr>
          <w:color w:val="000000"/>
          <w:sz w:val="24"/>
          <w:szCs w:val="24"/>
        </w:rPr>
        <w:t>methotrexat</w:t>
      </w:r>
      <w:proofErr w:type="spellEnd"/>
      <w:r w:rsidRPr="00F32074">
        <w:rPr>
          <w:color w:val="000000"/>
          <w:sz w:val="24"/>
          <w:szCs w:val="24"/>
        </w:rPr>
        <w:t xml:space="preserve">. En kombineret behandling vil derfor betyde en øget </w:t>
      </w:r>
      <w:proofErr w:type="spellStart"/>
      <w:r w:rsidRPr="00F32074">
        <w:rPr>
          <w:color w:val="000000"/>
          <w:sz w:val="24"/>
          <w:szCs w:val="24"/>
        </w:rPr>
        <w:t>methotrexat</w:t>
      </w:r>
      <w:proofErr w:type="spellEnd"/>
      <w:r w:rsidRPr="00F32074">
        <w:rPr>
          <w:color w:val="000000"/>
          <w:sz w:val="24"/>
          <w:szCs w:val="24"/>
        </w:rPr>
        <w:t xml:space="preserve">-plasmakoncentration. Dermed øges risikoen for bivirkninger af </w:t>
      </w:r>
      <w:proofErr w:type="spellStart"/>
      <w:r w:rsidRPr="00F32074">
        <w:rPr>
          <w:color w:val="000000"/>
          <w:sz w:val="24"/>
          <w:szCs w:val="24"/>
        </w:rPr>
        <w:t>methotrexat</w:t>
      </w:r>
      <w:proofErr w:type="spellEnd"/>
      <w:r w:rsidRPr="00F32074">
        <w:rPr>
          <w:color w:val="000000"/>
          <w:sz w:val="24"/>
          <w:szCs w:val="24"/>
        </w:rPr>
        <w:t xml:space="preserve">, som er særligt stor efter høje (onkologiske) doser. En kombineret behandling med </w:t>
      </w:r>
      <w:proofErr w:type="spellStart"/>
      <w:r w:rsidRPr="00F32074">
        <w:rPr>
          <w:color w:val="000000"/>
          <w:sz w:val="24"/>
          <w:szCs w:val="24"/>
        </w:rPr>
        <w:t>høj-dosis</w:t>
      </w:r>
      <w:proofErr w:type="spellEnd"/>
      <w:r w:rsidRPr="00F32074">
        <w:rPr>
          <w:color w:val="000000"/>
          <w:sz w:val="24"/>
          <w:szCs w:val="24"/>
        </w:rPr>
        <w:t xml:space="preserve"> </w:t>
      </w:r>
      <w:proofErr w:type="spellStart"/>
      <w:r w:rsidRPr="00F32074">
        <w:rPr>
          <w:color w:val="000000"/>
          <w:sz w:val="24"/>
          <w:szCs w:val="24"/>
        </w:rPr>
        <w:t>methotrexat</w:t>
      </w:r>
      <w:proofErr w:type="spellEnd"/>
      <w:r w:rsidRPr="00F32074">
        <w:rPr>
          <w:color w:val="000000"/>
          <w:sz w:val="24"/>
          <w:szCs w:val="24"/>
        </w:rPr>
        <w:t xml:space="preserve"> bør derfor undgås. Studier af acetylsalicylsyre og lav-dosis </w:t>
      </w:r>
      <w:proofErr w:type="spellStart"/>
      <w:r w:rsidRPr="00F32074">
        <w:rPr>
          <w:color w:val="000000"/>
          <w:sz w:val="24"/>
          <w:szCs w:val="24"/>
        </w:rPr>
        <w:t>methotrexat</w:t>
      </w:r>
      <w:proofErr w:type="spellEnd"/>
      <w:r w:rsidRPr="00F32074">
        <w:rPr>
          <w:color w:val="000000"/>
          <w:sz w:val="24"/>
          <w:szCs w:val="24"/>
        </w:rPr>
        <w:t xml:space="preserve"> viser, at acetylsalicylsyre markant øger plasmakoncentrationen af den potentielt </w:t>
      </w:r>
      <w:proofErr w:type="spellStart"/>
      <w:r w:rsidRPr="00F32074">
        <w:rPr>
          <w:color w:val="000000"/>
          <w:sz w:val="24"/>
          <w:szCs w:val="24"/>
        </w:rPr>
        <w:t>cytotoksiske</w:t>
      </w:r>
      <w:proofErr w:type="spellEnd"/>
      <w:r w:rsidRPr="00F32074">
        <w:rPr>
          <w:color w:val="000000"/>
          <w:sz w:val="24"/>
          <w:szCs w:val="24"/>
        </w:rPr>
        <w:t xml:space="preserve"> metabolit 7-OH-methotrexat. </w:t>
      </w:r>
    </w:p>
    <w:p w:rsidR="0068422F" w:rsidRDefault="0068422F" w:rsidP="0068422F">
      <w:pPr>
        <w:autoSpaceDE w:val="0"/>
        <w:autoSpaceDN w:val="0"/>
        <w:adjustRightInd w:val="0"/>
        <w:ind w:left="851" w:right="-1"/>
        <w:rPr>
          <w:color w:val="000000"/>
          <w:sz w:val="24"/>
          <w:szCs w:val="24"/>
        </w:rPr>
      </w:pPr>
    </w:p>
    <w:p w:rsidR="0068422F" w:rsidRPr="000C7085" w:rsidRDefault="0068422F" w:rsidP="0068422F">
      <w:pPr>
        <w:autoSpaceDE w:val="0"/>
        <w:autoSpaceDN w:val="0"/>
        <w:adjustRightInd w:val="0"/>
        <w:ind w:left="851" w:right="-1"/>
        <w:rPr>
          <w:i/>
          <w:color w:val="000000"/>
          <w:spacing w:val="-5"/>
          <w:w w:val="105"/>
          <w:sz w:val="24"/>
          <w:szCs w:val="24"/>
        </w:rPr>
      </w:pPr>
      <w:proofErr w:type="spellStart"/>
      <w:r w:rsidRPr="000C7085">
        <w:rPr>
          <w:i/>
          <w:color w:val="000000"/>
          <w:spacing w:val="-5"/>
          <w:w w:val="105"/>
          <w:sz w:val="24"/>
          <w:szCs w:val="24"/>
        </w:rPr>
        <w:t>Digoxin</w:t>
      </w:r>
      <w:proofErr w:type="spellEnd"/>
      <w:r w:rsidRPr="000C7085">
        <w:rPr>
          <w:i/>
          <w:color w:val="000000"/>
          <w:spacing w:val="-5"/>
          <w:w w:val="105"/>
          <w:sz w:val="24"/>
          <w:szCs w:val="24"/>
        </w:rPr>
        <w:t xml:space="preserve"> og </w:t>
      </w:r>
      <w:proofErr w:type="spellStart"/>
      <w:r w:rsidRPr="000C7085">
        <w:rPr>
          <w:i/>
          <w:color w:val="000000"/>
          <w:spacing w:val="-5"/>
          <w:w w:val="105"/>
          <w:sz w:val="24"/>
          <w:szCs w:val="24"/>
        </w:rPr>
        <w:t>lithium</w:t>
      </w:r>
      <w:proofErr w:type="spellEnd"/>
    </w:p>
    <w:p w:rsidR="0068422F" w:rsidRPr="00F32074" w:rsidRDefault="0068422F" w:rsidP="0068422F">
      <w:pPr>
        <w:autoSpaceDE w:val="0"/>
        <w:autoSpaceDN w:val="0"/>
        <w:adjustRightInd w:val="0"/>
        <w:ind w:left="851" w:right="-1"/>
        <w:rPr>
          <w:sz w:val="24"/>
          <w:szCs w:val="24"/>
        </w:rPr>
      </w:pPr>
      <w:r w:rsidRPr="000C7085">
        <w:rPr>
          <w:color w:val="000000"/>
          <w:spacing w:val="-5"/>
          <w:w w:val="105"/>
          <w:sz w:val="24"/>
          <w:szCs w:val="24"/>
        </w:rPr>
        <w:t xml:space="preserve">Acetylsalicylsyre nedsætter nyrernes udskillelse af </w:t>
      </w:r>
      <w:proofErr w:type="spellStart"/>
      <w:r w:rsidRPr="000C7085">
        <w:rPr>
          <w:color w:val="000000"/>
          <w:spacing w:val="-5"/>
          <w:w w:val="105"/>
          <w:sz w:val="24"/>
          <w:szCs w:val="24"/>
        </w:rPr>
        <w:t>digoxin</w:t>
      </w:r>
      <w:proofErr w:type="spellEnd"/>
      <w:r w:rsidRPr="000C7085">
        <w:rPr>
          <w:color w:val="000000"/>
          <w:spacing w:val="-5"/>
          <w:w w:val="105"/>
          <w:sz w:val="24"/>
          <w:szCs w:val="24"/>
        </w:rPr>
        <w:t xml:space="preserve"> og </w:t>
      </w:r>
      <w:proofErr w:type="spellStart"/>
      <w:r w:rsidRPr="000C7085">
        <w:rPr>
          <w:color w:val="000000"/>
          <w:spacing w:val="-5"/>
          <w:w w:val="105"/>
          <w:sz w:val="24"/>
          <w:szCs w:val="24"/>
        </w:rPr>
        <w:t>lithium</w:t>
      </w:r>
      <w:proofErr w:type="spellEnd"/>
      <w:r w:rsidRPr="000C7085">
        <w:rPr>
          <w:color w:val="000000"/>
          <w:spacing w:val="-5"/>
          <w:w w:val="105"/>
          <w:sz w:val="24"/>
          <w:szCs w:val="24"/>
        </w:rPr>
        <w:t xml:space="preserve"> og giver øget plasmakoncentration af disse stoffer. Det anbefales at vurdere plasmakoncentrationen af henholdsvis </w:t>
      </w:r>
      <w:proofErr w:type="spellStart"/>
      <w:r w:rsidRPr="000C7085">
        <w:rPr>
          <w:color w:val="000000"/>
          <w:spacing w:val="-5"/>
          <w:w w:val="105"/>
          <w:sz w:val="24"/>
          <w:szCs w:val="24"/>
        </w:rPr>
        <w:t>digoxin</w:t>
      </w:r>
      <w:proofErr w:type="spellEnd"/>
      <w:r w:rsidRPr="000C7085">
        <w:rPr>
          <w:color w:val="000000"/>
          <w:spacing w:val="-5"/>
          <w:w w:val="105"/>
          <w:sz w:val="24"/>
          <w:szCs w:val="24"/>
        </w:rPr>
        <w:t xml:space="preserve"> og </w:t>
      </w:r>
      <w:proofErr w:type="spellStart"/>
      <w:r w:rsidRPr="000C7085">
        <w:rPr>
          <w:color w:val="000000"/>
          <w:spacing w:val="-5"/>
          <w:w w:val="105"/>
          <w:sz w:val="24"/>
          <w:szCs w:val="24"/>
        </w:rPr>
        <w:t>lithium</w:t>
      </w:r>
      <w:proofErr w:type="spellEnd"/>
      <w:r w:rsidRPr="000C7085">
        <w:rPr>
          <w:color w:val="000000"/>
          <w:spacing w:val="-5"/>
          <w:w w:val="105"/>
          <w:sz w:val="24"/>
          <w:szCs w:val="24"/>
        </w:rPr>
        <w:t>, når behandling med acetylsalicylsyre påbegyndes og seponeres. Dosisjustering kan være nødvendig.</w:t>
      </w:r>
    </w:p>
    <w:p w:rsidR="0068422F" w:rsidRPr="00F32074" w:rsidRDefault="0068422F" w:rsidP="0068422F">
      <w:pPr>
        <w:autoSpaceDE w:val="0"/>
        <w:autoSpaceDN w:val="0"/>
        <w:adjustRightInd w:val="0"/>
        <w:ind w:left="851" w:right="-1"/>
        <w:rPr>
          <w:sz w:val="24"/>
          <w:szCs w:val="24"/>
        </w:rPr>
      </w:pPr>
    </w:p>
    <w:p w:rsidR="0068422F" w:rsidRPr="00F32074" w:rsidRDefault="0068422F" w:rsidP="0068422F">
      <w:pPr>
        <w:autoSpaceDE w:val="0"/>
        <w:autoSpaceDN w:val="0"/>
        <w:adjustRightInd w:val="0"/>
        <w:ind w:left="851" w:right="-1"/>
        <w:rPr>
          <w:i/>
          <w:iCs/>
          <w:sz w:val="24"/>
          <w:szCs w:val="24"/>
        </w:rPr>
      </w:pPr>
      <w:proofErr w:type="spellStart"/>
      <w:r w:rsidRPr="00F32074">
        <w:rPr>
          <w:i/>
          <w:iCs/>
          <w:sz w:val="24"/>
          <w:szCs w:val="24"/>
        </w:rPr>
        <w:t>Valproat</w:t>
      </w:r>
      <w:proofErr w:type="spellEnd"/>
    </w:p>
    <w:p w:rsidR="0068422F" w:rsidRPr="00F32074" w:rsidRDefault="0068422F" w:rsidP="0068422F">
      <w:pPr>
        <w:autoSpaceDE w:val="0"/>
        <w:autoSpaceDN w:val="0"/>
        <w:adjustRightInd w:val="0"/>
        <w:ind w:left="851" w:right="-1"/>
        <w:rPr>
          <w:color w:val="000000"/>
          <w:spacing w:val="-5"/>
          <w:w w:val="105"/>
          <w:sz w:val="24"/>
          <w:szCs w:val="24"/>
        </w:rPr>
      </w:pPr>
      <w:r w:rsidRPr="00F32074">
        <w:rPr>
          <w:color w:val="000000"/>
          <w:sz w:val="24"/>
          <w:szCs w:val="24"/>
        </w:rPr>
        <w:t xml:space="preserve">Det er set, at acetylsalicylsyre nedsætter bindingen af </w:t>
      </w:r>
      <w:proofErr w:type="spellStart"/>
      <w:r w:rsidRPr="00F32074">
        <w:rPr>
          <w:color w:val="000000"/>
          <w:sz w:val="24"/>
          <w:szCs w:val="24"/>
        </w:rPr>
        <w:t>valproat</w:t>
      </w:r>
      <w:proofErr w:type="spellEnd"/>
      <w:r w:rsidRPr="00F32074">
        <w:rPr>
          <w:color w:val="000000"/>
          <w:sz w:val="24"/>
          <w:szCs w:val="24"/>
        </w:rPr>
        <w:t xml:space="preserve"> til serumalbumin, hvorved den frie plasmakoncentration øges ved </w:t>
      </w:r>
      <w:proofErr w:type="spellStart"/>
      <w:r>
        <w:rPr>
          <w:i/>
          <w:color w:val="000000"/>
          <w:sz w:val="24"/>
          <w:szCs w:val="24"/>
        </w:rPr>
        <w:t>steady-state</w:t>
      </w:r>
      <w:proofErr w:type="spellEnd"/>
      <w:r w:rsidRPr="00F32074">
        <w:rPr>
          <w:color w:val="000000"/>
          <w:sz w:val="24"/>
          <w:szCs w:val="24"/>
        </w:rPr>
        <w:t>.</w:t>
      </w:r>
    </w:p>
    <w:p w:rsidR="0068422F" w:rsidRPr="00F32074" w:rsidRDefault="0068422F" w:rsidP="0068422F">
      <w:pPr>
        <w:autoSpaceDE w:val="0"/>
        <w:autoSpaceDN w:val="0"/>
        <w:adjustRightInd w:val="0"/>
        <w:ind w:left="851" w:right="-1"/>
        <w:rPr>
          <w:i/>
          <w:iCs/>
          <w:sz w:val="24"/>
          <w:szCs w:val="24"/>
        </w:rPr>
      </w:pPr>
    </w:p>
    <w:p w:rsidR="0068422F" w:rsidRPr="00F32074" w:rsidRDefault="0068422F" w:rsidP="0068422F">
      <w:pPr>
        <w:autoSpaceDE w:val="0"/>
        <w:autoSpaceDN w:val="0"/>
        <w:adjustRightInd w:val="0"/>
        <w:ind w:left="851" w:right="-1"/>
        <w:rPr>
          <w:i/>
          <w:iCs/>
          <w:sz w:val="24"/>
          <w:szCs w:val="24"/>
        </w:rPr>
      </w:pPr>
      <w:proofErr w:type="spellStart"/>
      <w:r w:rsidRPr="00F32074">
        <w:rPr>
          <w:i/>
          <w:iCs/>
          <w:sz w:val="24"/>
          <w:szCs w:val="24"/>
        </w:rPr>
        <w:t>Fenytoin</w:t>
      </w:r>
      <w:proofErr w:type="spellEnd"/>
    </w:p>
    <w:p w:rsidR="0068422F" w:rsidRPr="00F32074" w:rsidRDefault="0068422F" w:rsidP="0068422F">
      <w:pPr>
        <w:autoSpaceDE w:val="0"/>
        <w:autoSpaceDN w:val="0"/>
        <w:adjustRightInd w:val="0"/>
        <w:ind w:left="851" w:right="-1"/>
        <w:rPr>
          <w:color w:val="000000"/>
          <w:spacing w:val="-5"/>
          <w:w w:val="105"/>
          <w:sz w:val="24"/>
          <w:szCs w:val="24"/>
        </w:rPr>
      </w:pPr>
      <w:proofErr w:type="spellStart"/>
      <w:r w:rsidRPr="00F32074">
        <w:rPr>
          <w:color w:val="000000"/>
          <w:sz w:val="24"/>
          <w:szCs w:val="24"/>
        </w:rPr>
        <w:t>Salicylat</w:t>
      </w:r>
      <w:proofErr w:type="spellEnd"/>
      <w:r w:rsidRPr="00F32074">
        <w:rPr>
          <w:color w:val="000000"/>
          <w:sz w:val="24"/>
          <w:szCs w:val="24"/>
        </w:rPr>
        <w:t xml:space="preserve"> mindsker </w:t>
      </w:r>
      <w:proofErr w:type="spellStart"/>
      <w:r w:rsidRPr="00F32074">
        <w:rPr>
          <w:color w:val="000000"/>
          <w:sz w:val="24"/>
          <w:szCs w:val="24"/>
        </w:rPr>
        <w:t>fenytoins</w:t>
      </w:r>
      <w:proofErr w:type="spellEnd"/>
      <w:r w:rsidRPr="00F32074">
        <w:rPr>
          <w:color w:val="000000"/>
          <w:sz w:val="24"/>
          <w:szCs w:val="24"/>
        </w:rPr>
        <w:t xml:space="preserve"> binding til plasmaalbumin. Dette kan øge den frie </w:t>
      </w:r>
      <w:proofErr w:type="spellStart"/>
      <w:r w:rsidRPr="00F32074">
        <w:rPr>
          <w:color w:val="000000"/>
          <w:sz w:val="24"/>
          <w:szCs w:val="24"/>
        </w:rPr>
        <w:t>fenytoinmængde</w:t>
      </w:r>
      <w:proofErr w:type="spellEnd"/>
      <w:r w:rsidRPr="00F32074">
        <w:rPr>
          <w:color w:val="000000"/>
          <w:sz w:val="24"/>
          <w:szCs w:val="24"/>
        </w:rPr>
        <w:t xml:space="preserve"> og betyde øget total </w:t>
      </w:r>
      <w:proofErr w:type="spellStart"/>
      <w:r w:rsidRPr="00F32074">
        <w:rPr>
          <w:color w:val="000000"/>
          <w:sz w:val="24"/>
          <w:szCs w:val="24"/>
        </w:rPr>
        <w:t>fenytoin-clearance</w:t>
      </w:r>
      <w:proofErr w:type="spellEnd"/>
      <w:r w:rsidRPr="00F32074">
        <w:rPr>
          <w:color w:val="000000"/>
          <w:sz w:val="24"/>
          <w:szCs w:val="24"/>
        </w:rPr>
        <w:t xml:space="preserve">. På baggrund af samspillet mellem forskydningen af albuminbundet præparat og bedre systemiske </w:t>
      </w:r>
      <w:proofErr w:type="spellStart"/>
      <w:r w:rsidRPr="00F32074">
        <w:rPr>
          <w:color w:val="000000"/>
          <w:sz w:val="24"/>
          <w:szCs w:val="24"/>
        </w:rPr>
        <w:t>clearance</w:t>
      </w:r>
      <w:proofErr w:type="spellEnd"/>
      <w:r w:rsidRPr="00F32074">
        <w:rPr>
          <w:color w:val="000000"/>
          <w:sz w:val="24"/>
          <w:szCs w:val="24"/>
        </w:rPr>
        <w:t xml:space="preserve">-resultater i en samlet reduktion af plasmakoncentrationen af total </w:t>
      </w:r>
      <w:proofErr w:type="spellStart"/>
      <w:r w:rsidRPr="00F32074">
        <w:rPr>
          <w:color w:val="000000"/>
          <w:sz w:val="24"/>
          <w:szCs w:val="24"/>
        </w:rPr>
        <w:t>fenytoin</w:t>
      </w:r>
      <w:proofErr w:type="spellEnd"/>
      <w:r w:rsidRPr="00F32074">
        <w:rPr>
          <w:color w:val="000000"/>
          <w:sz w:val="24"/>
          <w:szCs w:val="24"/>
        </w:rPr>
        <w:t xml:space="preserve"> synes den ubundne koncentration og dermed den terapeutiske virkning ikke at være væsentlig påvirket.</w:t>
      </w:r>
    </w:p>
    <w:p w:rsidR="0068422F" w:rsidRPr="00F32074" w:rsidRDefault="0068422F" w:rsidP="0068422F">
      <w:pPr>
        <w:autoSpaceDE w:val="0"/>
        <w:autoSpaceDN w:val="0"/>
        <w:adjustRightInd w:val="0"/>
        <w:ind w:left="851" w:right="-1"/>
        <w:rPr>
          <w:i/>
          <w:iCs/>
          <w:sz w:val="24"/>
          <w:szCs w:val="24"/>
        </w:rPr>
      </w:pPr>
    </w:p>
    <w:p w:rsidR="0068422F" w:rsidRPr="00F32074" w:rsidRDefault="0068422F" w:rsidP="0068422F">
      <w:pPr>
        <w:autoSpaceDE w:val="0"/>
        <w:autoSpaceDN w:val="0"/>
        <w:adjustRightInd w:val="0"/>
        <w:ind w:left="851" w:right="-1"/>
        <w:rPr>
          <w:i/>
          <w:iCs/>
          <w:sz w:val="24"/>
          <w:szCs w:val="24"/>
        </w:rPr>
      </w:pPr>
      <w:proofErr w:type="spellStart"/>
      <w:r w:rsidRPr="00F32074">
        <w:rPr>
          <w:i/>
          <w:iCs/>
          <w:sz w:val="24"/>
          <w:szCs w:val="24"/>
        </w:rPr>
        <w:t>Sulfonylurinstoffer</w:t>
      </w:r>
      <w:proofErr w:type="spellEnd"/>
    </w:p>
    <w:p w:rsidR="0068422F" w:rsidRDefault="0068422F" w:rsidP="0081765A">
      <w:pPr>
        <w:autoSpaceDE w:val="0"/>
        <w:autoSpaceDN w:val="0"/>
        <w:adjustRightInd w:val="0"/>
        <w:ind w:left="851" w:right="-1"/>
        <w:rPr>
          <w:i/>
          <w:iCs/>
          <w:sz w:val="24"/>
          <w:szCs w:val="24"/>
        </w:rPr>
      </w:pPr>
      <w:r w:rsidRPr="00F32074">
        <w:rPr>
          <w:color w:val="000000"/>
          <w:sz w:val="24"/>
          <w:szCs w:val="24"/>
        </w:rPr>
        <w:t xml:space="preserve">Salicylpræparater menes at kunne forstærke den hypoglykæmiske virkning af </w:t>
      </w:r>
      <w:proofErr w:type="spellStart"/>
      <w:r w:rsidRPr="00F32074">
        <w:rPr>
          <w:color w:val="000000"/>
          <w:sz w:val="24"/>
          <w:szCs w:val="24"/>
        </w:rPr>
        <w:t>sulfonylurinstoffer</w:t>
      </w:r>
      <w:proofErr w:type="spellEnd"/>
      <w:r w:rsidRPr="00F32074">
        <w:rPr>
          <w:color w:val="000000"/>
          <w:sz w:val="24"/>
          <w:szCs w:val="24"/>
        </w:rPr>
        <w:t xml:space="preserve">. Flere </w:t>
      </w:r>
      <w:proofErr w:type="spellStart"/>
      <w:r w:rsidRPr="00F32074">
        <w:rPr>
          <w:color w:val="000000"/>
          <w:sz w:val="24"/>
          <w:szCs w:val="24"/>
        </w:rPr>
        <w:t>caserapporter</w:t>
      </w:r>
      <w:proofErr w:type="spellEnd"/>
      <w:r w:rsidRPr="00F32074">
        <w:rPr>
          <w:color w:val="000000"/>
          <w:sz w:val="24"/>
          <w:szCs w:val="24"/>
        </w:rPr>
        <w:t xml:space="preserve"> antyder dette. Mekanismen er ikke klarlagt, men den kan omfatte binding af </w:t>
      </w:r>
      <w:proofErr w:type="spellStart"/>
      <w:r w:rsidRPr="00F32074">
        <w:rPr>
          <w:color w:val="000000"/>
          <w:sz w:val="24"/>
          <w:szCs w:val="24"/>
        </w:rPr>
        <w:t>sulfonylurinstoffer</w:t>
      </w:r>
      <w:proofErr w:type="spellEnd"/>
      <w:r w:rsidRPr="00F32074">
        <w:rPr>
          <w:color w:val="000000"/>
          <w:sz w:val="24"/>
          <w:szCs w:val="24"/>
        </w:rPr>
        <w:t xml:space="preserve"> til serumalbumin. Imidlertid er det blevet set, at den samlede serumkoncentration af </w:t>
      </w:r>
      <w:proofErr w:type="spellStart"/>
      <w:r w:rsidRPr="00F32074">
        <w:rPr>
          <w:color w:val="000000"/>
          <w:sz w:val="24"/>
          <w:szCs w:val="24"/>
        </w:rPr>
        <w:t>glibenclamid</w:t>
      </w:r>
      <w:proofErr w:type="spellEnd"/>
      <w:r w:rsidRPr="00F32074">
        <w:rPr>
          <w:color w:val="000000"/>
          <w:sz w:val="24"/>
          <w:szCs w:val="24"/>
        </w:rPr>
        <w:t xml:space="preserve"> falder, og at den orale </w:t>
      </w:r>
      <w:proofErr w:type="spellStart"/>
      <w:r w:rsidRPr="00F32074">
        <w:rPr>
          <w:color w:val="000000"/>
          <w:sz w:val="24"/>
          <w:szCs w:val="24"/>
        </w:rPr>
        <w:t>clearance</w:t>
      </w:r>
      <w:proofErr w:type="spellEnd"/>
      <w:r w:rsidRPr="00F32074">
        <w:rPr>
          <w:color w:val="000000"/>
          <w:sz w:val="24"/>
          <w:szCs w:val="24"/>
        </w:rPr>
        <w:t xml:space="preserve"> øges efter samtidig indgift af acetylsalicylsyre.</w:t>
      </w:r>
      <w:r>
        <w:rPr>
          <w:i/>
          <w:iCs/>
          <w:sz w:val="24"/>
          <w:szCs w:val="24"/>
        </w:rPr>
        <w:br w:type="page"/>
      </w:r>
    </w:p>
    <w:p w:rsidR="0068422F" w:rsidRDefault="0068422F" w:rsidP="0068422F">
      <w:pPr>
        <w:autoSpaceDE w:val="0"/>
        <w:autoSpaceDN w:val="0"/>
        <w:adjustRightInd w:val="0"/>
        <w:ind w:left="851" w:right="-1"/>
        <w:rPr>
          <w:i/>
          <w:iCs/>
          <w:sz w:val="24"/>
          <w:szCs w:val="24"/>
        </w:rPr>
      </w:pPr>
    </w:p>
    <w:p w:rsidR="0068422F" w:rsidRPr="00D60C63" w:rsidRDefault="0068422F" w:rsidP="0068422F">
      <w:pPr>
        <w:autoSpaceDE w:val="0"/>
        <w:autoSpaceDN w:val="0"/>
        <w:adjustRightInd w:val="0"/>
        <w:ind w:left="851" w:right="-1"/>
        <w:rPr>
          <w:i/>
          <w:iCs/>
          <w:sz w:val="24"/>
          <w:szCs w:val="24"/>
        </w:rPr>
      </w:pPr>
      <w:r w:rsidRPr="00D60C63">
        <w:rPr>
          <w:i/>
          <w:iCs/>
          <w:sz w:val="24"/>
          <w:szCs w:val="24"/>
        </w:rPr>
        <w:t>Nikotinsyre</w:t>
      </w:r>
    </w:p>
    <w:p w:rsidR="0068422F" w:rsidRPr="00D60C63" w:rsidRDefault="0068422F" w:rsidP="0068422F">
      <w:pPr>
        <w:autoSpaceDE w:val="0"/>
        <w:autoSpaceDN w:val="0"/>
        <w:adjustRightInd w:val="0"/>
        <w:ind w:left="851" w:right="-1"/>
        <w:rPr>
          <w:iCs/>
          <w:sz w:val="24"/>
          <w:szCs w:val="24"/>
        </w:rPr>
      </w:pPr>
      <w:r w:rsidRPr="00D60C63">
        <w:rPr>
          <w:iCs/>
          <w:sz w:val="24"/>
          <w:szCs w:val="24"/>
        </w:rPr>
        <w:t xml:space="preserve">I en eksperimentel undersøgelse sås en markant stigning i plasmaniveauet for nikotinsyre efter indgift af 1 g acetylsalicylsyre. Mekanismen omfatter sandsynligvis </w:t>
      </w:r>
      <w:proofErr w:type="spellStart"/>
      <w:r w:rsidRPr="00D60C63">
        <w:rPr>
          <w:iCs/>
          <w:sz w:val="24"/>
          <w:szCs w:val="24"/>
        </w:rPr>
        <w:t>kompetitiv</w:t>
      </w:r>
      <w:proofErr w:type="spellEnd"/>
      <w:r w:rsidRPr="00D60C63">
        <w:rPr>
          <w:iCs/>
          <w:sz w:val="24"/>
          <w:szCs w:val="24"/>
        </w:rPr>
        <w:t xml:space="preserve"> hæmning af </w:t>
      </w:r>
      <w:proofErr w:type="spellStart"/>
      <w:r w:rsidRPr="00D60C63">
        <w:rPr>
          <w:iCs/>
          <w:sz w:val="24"/>
          <w:szCs w:val="24"/>
        </w:rPr>
        <w:t>glycinkonjugeringen</w:t>
      </w:r>
      <w:proofErr w:type="spellEnd"/>
      <w:r w:rsidRPr="00D60C63">
        <w:rPr>
          <w:iCs/>
          <w:sz w:val="24"/>
          <w:szCs w:val="24"/>
        </w:rPr>
        <w:t xml:space="preserve"> af nikotinsyre.</w:t>
      </w:r>
    </w:p>
    <w:p w:rsidR="0068422F" w:rsidRPr="00C84483" w:rsidRDefault="0068422F" w:rsidP="0068422F">
      <w:pPr>
        <w:tabs>
          <w:tab w:val="left" w:pos="851"/>
        </w:tabs>
        <w:ind w:right="-1"/>
        <w:rPr>
          <w:sz w:val="24"/>
          <w:szCs w:val="24"/>
        </w:rPr>
      </w:pPr>
    </w:p>
    <w:p w:rsidR="008A0874" w:rsidRPr="00C84483" w:rsidRDefault="008A0874" w:rsidP="008A0874">
      <w:pPr>
        <w:tabs>
          <w:tab w:val="left" w:pos="851"/>
        </w:tabs>
        <w:ind w:left="851" w:hanging="851"/>
        <w:rPr>
          <w:b/>
          <w:sz w:val="24"/>
          <w:szCs w:val="24"/>
        </w:rPr>
      </w:pPr>
      <w:r w:rsidRPr="00C84483">
        <w:rPr>
          <w:b/>
          <w:sz w:val="24"/>
          <w:szCs w:val="24"/>
        </w:rPr>
        <w:t>4.6</w:t>
      </w:r>
      <w:r w:rsidRPr="00C84483">
        <w:rPr>
          <w:b/>
          <w:sz w:val="24"/>
          <w:szCs w:val="24"/>
        </w:rPr>
        <w:tab/>
      </w:r>
      <w:r>
        <w:rPr>
          <w:b/>
          <w:sz w:val="24"/>
          <w:szCs w:val="24"/>
        </w:rPr>
        <w:t>Fertilitet, g</w:t>
      </w:r>
      <w:r w:rsidRPr="00C84483">
        <w:rPr>
          <w:b/>
          <w:sz w:val="24"/>
          <w:szCs w:val="24"/>
        </w:rPr>
        <w:t>raviditet og amning</w:t>
      </w:r>
    </w:p>
    <w:p w:rsidR="0068422F" w:rsidRPr="00D60C63" w:rsidRDefault="0068422F" w:rsidP="0068422F">
      <w:pPr>
        <w:tabs>
          <w:tab w:val="left" w:pos="851"/>
        </w:tabs>
        <w:ind w:left="851" w:right="-1"/>
        <w:rPr>
          <w:sz w:val="24"/>
          <w:szCs w:val="24"/>
        </w:rPr>
      </w:pPr>
    </w:p>
    <w:p w:rsidR="0068422F" w:rsidRPr="00EB4986" w:rsidRDefault="0068422F" w:rsidP="0068422F">
      <w:pPr>
        <w:tabs>
          <w:tab w:val="left" w:pos="851"/>
        </w:tabs>
        <w:ind w:left="851" w:right="-1"/>
        <w:rPr>
          <w:sz w:val="24"/>
          <w:szCs w:val="24"/>
          <w:u w:val="single"/>
        </w:rPr>
      </w:pPr>
      <w:r w:rsidRPr="00EB4986">
        <w:rPr>
          <w:sz w:val="24"/>
          <w:szCs w:val="24"/>
          <w:u w:val="single"/>
        </w:rPr>
        <w:t>Fertilitet</w:t>
      </w:r>
    </w:p>
    <w:p w:rsidR="0068422F" w:rsidRPr="00EB4986" w:rsidRDefault="0068422F" w:rsidP="0068422F">
      <w:pPr>
        <w:tabs>
          <w:tab w:val="left" w:pos="851"/>
        </w:tabs>
        <w:ind w:left="851" w:right="-1"/>
        <w:rPr>
          <w:sz w:val="24"/>
          <w:szCs w:val="24"/>
        </w:rPr>
      </w:pPr>
      <w:r w:rsidRPr="00EB4986">
        <w:rPr>
          <w:sz w:val="24"/>
          <w:szCs w:val="24"/>
        </w:rPr>
        <w:t xml:space="preserve">Brug af </w:t>
      </w:r>
      <w:proofErr w:type="spellStart"/>
      <w:r w:rsidRPr="00EB4986">
        <w:rPr>
          <w:sz w:val="24"/>
          <w:szCs w:val="24"/>
        </w:rPr>
        <w:t>Oltrola</w:t>
      </w:r>
      <w:proofErr w:type="spellEnd"/>
      <w:r w:rsidRPr="00EB4986">
        <w:rPr>
          <w:sz w:val="24"/>
          <w:szCs w:val="24"/>
        </w:rPr>
        <w:t xml:space="preserve"> kan forringe kvindens fertilitet og frarådes hos kvinder, der forsøger at blive gravide. Hos kvinder, der har vanskeligt ved at blive gravide, eller som er i gang med en </w:t>
      </w:r>
      <w:proofErr w:type="spellStart"/>
      <w:r w:rsidRPr="00EB4986">
        <w:rPr>
          <w:sz w:val="24"/>
          <w:szCs w:val="24"/>
        </w:rPr>
        <w:t>infertilitetsundersøgelse</w:t>
      </w:r>
      <w:proofErr w:type="spellEnd"/>
      <w:r w:rsidRPr="00EB4986">
        <w:rPr>
          <w:sz w:val="24"/>
          <w:szCs w:val="24"/>
        </w:rPr>
        <w:t xml:space="preserve">, bør det overvejes at ophøre med </w:t>
      </w:r>
      <w:proofErr w:type="spellStart"/>
      <w:r w:rsidRPr="00EB4986">
        <w:rPr>
          <w:sz w:val="24"/>
          <w:szCs w:val="24"/>
        </w:rPr>
        <w:t>Oltrola</w:t>
      </w:r>
      <w:proofErr w:type="spellEnd"/>
      <w:r w:rsidRPr="00EB4986">
        <w:rPr>
          <w:sz w:val="24"/>
          <w:szCs w:val="24"/>
        </w:rPr>
        <w:t>.</w:t>
      </w:r>
    </w:p>
    <w:p w:rsidR="0068422F" w:rsidRPr="00D60C63" w:rsidRDefault="0068422F" w:rsidP="0068422F">
      <w:pPr>
        <w:tabs>
          <w:tab w:val="left" w:pos="851"/>
        </w:tabs>
        <w:ind w:left="851" w:right="-1"/>
        <w:rPr>
          <w:sz w:val="24"/>
          <w:szCs w:val="24"/>
        </w:rPr>
      </w:pPr>
    </w:p>
    <w:p w:rsidR="0068422F" w:rsidRPr="00EB4986" w:rsidRDefault="0068422F" w:rsidP="0068422F">
      <w:pPr>
        <w:tabs>
          <w:tab w:val="left" w:pos="851"/>
        </w:tabs>
        <w:ind w:left="851" w:right="-1"/>
        <w:rPr>
          <w:sz w:val="24"/>
          <w:szCs w:val="24"/>
          <w:u w:val="single"/>
        </w:rPr>
      </w:pPr>
      <w:r w:rsidRPr="00EB4986">
        <w:rPr>
          <w:sz w:val="24"/>
          <w:szCs w:val="24"/>
          <w:u w:val="single"/>
        </w:rPr>
        <w:t>Graviditet</w:t>
      </w:r>
    </w:p>
    <w:p w:rsidR="0068422F" w:rsidRPr="00D60C63" w:rsidRDefault="0068422F" w:rsidP="0068422F">
      <w:pPr>
        <w:tabs>
          <w:tab w:val="left" w:pos="851"/>
        </w:tabs>
        <w:ind w:left="851" w:right="-1"/>
        <w:rPr>
          <w:sz w:val="24"/>
          <w:szCs w:val="24"/>
        </w:rPr>
      </w:pPr>
    </w:p>
    <w:p w:rsidR="0068422F" w:rsidRPr="00DB6B0A" w:rsidRDefault="0068422F" w:rsidP="0068422F">
      <w:pPr>
        <w:ind w:left="851" w:right="-1"/>
        <w:rPr>
          <w:i/>
          <w:color w:val="000000"/>
          <w:spacing w:val="-6"/>
          <w:w w:val="105"/>
          <w:sz w:val="24"/>
          <w:szCs w:val="24"/>
        </w:rPr>
      </w:pPr>
      <w:r w:rsidRPr="00DB6B0A">
        <w:rPr>
          <w:i/>
          <w:color w:val="000000"/>
          <w:sz w:val="24"/>
          <w:szCs w:val="24"/>
        </w:rPr>
        <w:t>Lave doser (op til 100</w:t>
      </w:r>
      <w:r>
        <w:rPr>
          <w:i/>
          <w:color w:val="000000"/>
          <w:sz w:val="24"/>
          <w:szCs w:val="24"/>
        </w:rPr>
        <w:t xml:space="preserve"> </w:t>
      </w:r>
      <w:r w:rsidRPr="00DB6B0A">
        <w:rPr>
          <w:i/>
          <w:color w:val="000000"/>
          <w:sz w:val="24"/>
          <w:szCs w:val="24"/>
        </w:rPr>
        <w:t>mg/dag)</w:t>
      </w:r>
    </w:p>
    <w:p w:rsidR="0068422F" w:rsidRPr="00DB6B0A" w:rsidRDefault="0068422F" w:rsidP="0068422F">
      <w:pPr>
        <w:ind w:left="851" w:right="-1"/>
        <w:rPr>
          <w:color w:val="000000"/>
          <w:spacing w:val="-5"/>
          <w:w w:val="105"/>
          <w:sz w:val="24"/>
          <w:szCs w:val="24"/>
        </w:rPr>
      </w:pPr>
      <w:r w:rsidRPr="00DB6B0A">
        <w:rPr>
          <w:color w:val="000000"/>
          <w:sz w:val="24"/>
          <w:szCs w:val="24"/>
        </w:rPr>
        <w:t>Kliniske undersøgelser viser, at doser på op til 100 mg/dag i de første seks graviditetsmåneder, som kræver særlig overvågning, formentlig er sikre.</w:t>
      </w:r>
    </w:p>
    <w:p w:rsidR="0068422F" w:rsidRPr="00DB6B0A" w:rsidRDefault="0068422F" w:rsidP="0068422F">
      <w:pPr>
        <w:ind w:left="851" w:right="-1"/>
        <w:rPr>
          <w:color w:val="000000"/>
          <w:spacing w:val="-5"/>
          <w:w w:val="105"/>
          <w:sz w:val="24"/>
          <w:szCs w:val="24"/>
        </w:rPr>
      </w:pPr>
    </w:p>
    <w:p w:rsidR="0068422F" w:rsidRPr="00DB6B0A" w:rsidRDefault="0068422F" w:rsidP="0068422F">
      <w:pPr>
        <w:ind w:left="851" w:right="-1"/>
        <w:rPr>
          <w:i/>
          <w:color w:val="000000"/>
          <w:spacing w:val="-6"/>
          <w:w w:val="105"/>
          <w:sz w:val="24"/>
          <w:szCs w:val="24"/>
        </w:rPr>
      </w:pPr>
      <w:r w:rsidRPr="00DB6B0A">
        <w:rPr>
          <w:i/>
          <w:color w:val="000000"/>
          <w:sz w:val="24"/>
          <w:szCs w:val="24"/>
        </w:rPr>
        <w:t>Doser på 100-300</w:t>
      </w:r>
      <w:r>
        <w:rPr>
          <w:i/>
          <w:color w:val="000000"/>
          <w:sz w:val="24"/>
          <w:szCs w:val="24"/>
        </w:rPr>
        <w:t xml:space="preserve"> </w:t>
      </w:r>
      <w:r w:rsidRPr="00DB6B0A">
        <w:rPr>
          <w:i/>
          <w:color w:val="000000"/>
          <w:sz w:val="24"/>
          <w:szCs w:val="24"/>
        </w:rPr>
        <w:t>mg/dag</w:t>
      </w:r>
    </w:p>
    <w:p w:rsidR="0068422F" w:rsidRPr="00DB6B0A" w:rsidRDefault="0068422F" w:rsidP="0068422F">
      <w:pPr>
        <w:ind w:left="851" w:right="-1"/>
        <w:rPr>
          <w:color w:val="000000"/>
          <w:spacing w:val="-5"/>
          <w:w w:val="105"/>
          <w:sz w:val="24"/>
          <w:szCs w:val="24"/>
        </w:rPr>
      </w:pPr>
      <w:r w:rsidRPr="00DB6B0A">
        <w:rPr>
          <w:color w:val="000000"/>
          <w:sz w:val="24"/>
          <w:szCs w:val="24"/>
        </w:rPr>
        <w:t xml:space="preserve">Der er ikke tilstrækkelig klinisk erfaring med anvendelse af doser på over 100 mg/dag til gravide. Hæmning af </w:t>
      </w:r>
      <w:proofErr w:type="spellStart"/>
      <w:r w:rsidRPr="00DB6B0A">
        <w:rPr>
          <w:color w:val="000000"/>
          <w:sz w:val="24"/>
          <w:szCs w:val="24"/>
        </w:rPr>
        <w:t>prostaglandinsyntesen</w:t>
      </w:r>
      <w:proofErr w:type="spellEnd"/>
      <w:r w:rsidRPr="00DB6B0A">
        <w:rPr>
          <w:color w:val="000000"/>
          <w:sz w:val="24"/>
          <w:szCs w:val="24"/>
        </w:rPr>
        <w:t xml:space="preserve"> kan have en negativ indvirkning på graviditeten. Data fra epidemiologiske forsøg peger på en øget risiko for spontan abort efter brug af </w:t>
      </w:r>
      <w:proofErr w:type="spellStart"/>
      <w:r w:rsidRPr="00DB6B0A">
        <w:rPr>
          <w:color w:val="000000"/>
          <w:sz w:val="24"/>
          <w:szCs w:val="24"/>
        </w:rPr>
        <w:t>prostaglandin</w:t>
      </w:r>
      <w:r w:rsidRPr="00DB6B0A">
        <w:rPr>
          <w:color w:val="000000"/>
          <w:sz w:val="24"/>
          <w:szCs w:val="24"/>
        </w:rPr>
        <w:softHyphen/>
        <w:t>syntese</w:t>
      </w:r>
      <w:r w:rsidRPr="00DB6B0A">
        <w:rPr>
          <w:color w:val="000000"/>
          <w:sz w:val="24"/>
          <w:szCs w:val="24"/>
        </w:rPr>
        <w:softHyphen/>
        <w:t>hæmmere</w:t>
      </w:r>
      <w:proofErr w:type="spellEnd"/>
      <w:r w:rsidRPr="00DB6B0A">
        <w:rPr>
          <w:color w:val="000000"/>
          <w:sz w:val="24"/>
          <w:szCs w:val="24"/>
        </w:rPr>
        <w:t xml:space="preserve"> tidligt i graviditeten.  Hos dyr er det blevet påvist, at indgift af </w:t>
      </w:r>
      <w:proofErr w:type="spellStart"/>
      <w:r w:rsidRPr="00DB6B0A">
        <w:rPr>
          <w:color w:val="000000"/>
          <w:sz w:val="24"/>
          <w:szCs w:val="24"/>
        </w:rPr>
        <w:t>prosta</w:t>
      </w:r>
      <w:r w:rsidRPr="00DB6B0A">
        <w:rPr>
          <w:color w:val="000000"/>
          <w:sz w:val="24"/>
          <w:szCs w:val="24"/>
        </w:rPr>
        <w:softHyphen/>
        <w:t>glan</w:t>
      </w:r>
      <w:r w:rsidRPr="00DB6B0A">
        <w:rPr>
          <w:color w:val="000000"/>
          <w:sz w:val="24"/>
          <w:szCs w:val="24"/>
        </w:rPr>
        <w:softHyphen/>
        <w:t>dinsyntesehæmmere</w:t>
      </w:r>
      <w:proofErr w:type="spellEnd"/>
      <w:r w:rsidRPr="00DB6B0A">
        <w:rPr>
          <w:color w:val="000000"/>
          <w:sz w:val="24"/>
          <w:szCs w:val="24"/>
        </w:rPr>
        <w:t xml:space="preserve"> medfører øget risiko for abort både før og efter implantationen. </w:t>
      </w:r>
    </w:p>
    <w:p w:rsidR="0068422F" w:rsidRPr="00DB6B0A" w:rsidRDefault="0068422F" w:rsidP="0068422F">
      <w:pPr>
        <w:ind w:left="851" w:right="-1"/>
        <w:rPr>
          <w:color w:val="000000"/>
          <w:spacing w:val="-5"/>
          <w:w w:val="105"/>
          <w:sz w:val="24"/>
          <w:szCs w:val="24"/>
        </w:rPr>
      </w:pPr>
    </w:p>
    <w:p w:rsidR="0068422F" w:rsidRPr="00DB6B0A" w:rsidRDefault="0068422F" w:rsidP="0068422F">
      <w:pPr>
        <w:ind w:left="851" w:right="-1"/>
        <w:rPr>
          <w:color w:val="000000"/>
          <w:spacing w:val="-5"/>
          <w:w w:val="105"/>
          <w:sz w:val="24"/>
          <w:szCs w:val="24"/>
        </w:rPr>
      </w:pPr>
      <w:r w:rsidRPr="00DB6B0A">
        <w:rPr>
          <w:color w:val="000000"/>
          <w:sz w:val="24"/>
          <w:szCs w:val="24"/>
        </w:rPr>
        <w:t xml:space="preserve">I graviditetens tredje trimester kan alle </w:t>
      </w:r>
      <w:proofErr w:type="spellStart"/>
      <w:r w:rsidRPr="00DB6B0A">
        <w:rPr>
          <w:color w:val="000000"/>
          <w:sz w:val="24"/>
          <w:szCs w:val="24"/>
        </w:rPr>
        <w:t>prostaglandinsyntesehæmmere</w:t>
      </w:r>
      <w:proofErr w:type="spellEnd"/>
      <w:r w:rsidRPr="00DB6B0A">
        <w:rPr>
          <w:color w:val="000000"/>
          <w:sz w:val="24"/>
          <w:szCs w:val="24"/>
        </w:rPr>
        <w:t xml:space="preserve"> udsætte fostret for </w:t>
      </w:r>
      <w:proofErr w:type="spellStart"/>
      <w:r w:rsidRPr="00DB6B0A">
        <w:rPr>
          <w:color w:val="000000"/>
          <w:sz w:val="24"/>
          <w:szCs w:val="24"/>
        </w:rPr>
        <w:t>kardiopulmonær</w:t>
      </w:r>
      <w:proofErr w:type="spellEnd"/>
      <w:r w:rsidRPr="00DB6B0A">
        <w:rPr>
          <w:color w:val="000000"/>
          <w:sz w:val="24"/>
          <w:szCs w:val="24"/>
        </w:rPr>
        <w:t xml:space="preserve"> toksicitet (med for tidlig lukning af </w:t>
      </w:r>
      <w:proofErr w:type="spellStart"/>
      <w:r w:rsidRPr="00DB6B0A">
        <w:rPr>
          <w:color w:val="000000"/>
          <w:sz w:val="24"/>
          <w:szCs w:val="24"/>
        </w:rPr>
        <w:t>ductus</w:t>
      </w:r>
      <w:proofErr w:type="spellEnd"/>
      <w:r w:rsidRPr="00DB6B0A">
        <w:rPr>
          <w:color w:val="000000"/>
          <w:sz w:val="24"/>
          <w:szCs w:val="24"/>
        </w:rPr>
        <w:t xml:space="preserve"> </w:t>
      </w:r>
      <w:proofErr w:type="spellStart"/>
      <w:r w:rsidRPr="00DB6B0A">
        <w:rPr>
          <w:color w:val="000000"/>
          <w:sz w:val="24"/>
          <w:szCs w:val="24"/>
        </w:rPr>
        <w:t>arteriosus</w:t>
      </w:r>
      <w:proofErr w:type="spellEnd"/>
      <w:r w:rsidRPr="00DB6B0A">
        <w:rPr>
          <w:color w:val="000000"/>
          <w:sz w:val="24"/>
          <w:szCs w:val="24"/>
        </w:rPr>
        <w:t xml:space="preserve"> og </w:t>
      </w:r>
      <w:proofErr w:type="spellStart"/>
      <w:r w:rsidRPr="00DB6B0A">
        <w:rPr>
          <w:color w:val="000000"/>
          <w:sz w:val="24"/>
          <w:szCs w:val="24"/>
        </w:rPr>
        <w:t>pulmonær</w:t>
      </w:r>
      <w:proofErr w:type="spellEnd"/>
      <w:r w:rsidRPr="00DB6B0A">
        <w:rPr>
          <w:color w:val="000000"/>
          <w:sz w:val="24"/>
          <w:szCs w:val="24"/>
        </w:rPr>
        <w:t xml:space="preserve"> hypertension) og nedsat nyrefunktion, som kan udvikle sig til nyresvigt med </w:t>
      </w:r>
      <w:proofErr w:type="spellStart"/>
      <w:r w:rsidRPr="00DB6B0A">
        <w:rPr>
          <w:color w:val="000000"/>
          <w:sz w:val="24"/>
          <w:szCs w:val="24"/>
        </w:rPr>
        <w:t>oligo-hydramniose</w:t>
      </w:r>
      <w:proofErr w:type="spellEnd"/>
      <w:r w:rsidRPr="00DB6B0A">
        <w:rPr>
          <w:color w:val="000000"/>
          <w:sz w:val="24"/>
          <w:szCs w:val="24"/>
        </w:rPr>
        <w:t>.</w:t>
      </w:r>
    </w:p>
    <w:p w:rsidR="0068422F" w:rsidRPr="00DB6B0A" w:rsidRDefault="0068422F" w:rsidP="0068422F">
      <w:pPr>
        <w:ind w:left="851" w:right="-1"/>
        <w:rPr>
          <w:color w:val="000000"/>
          <w:spacing w:val="-5"/>
          <w:w w:val="105"/>
          <w:sz w:val="24"/>
          <w:szCs w:val="24"/>
        </w:rPr>
      </w:pPr>
    </w:p>
    <w:p w:rsidR="0068422F" w:rsidRPr="00DB6B0A" w:rsidRDefault="0068422F" w:rsidP="0068422F">
      <w:pPr>
        <w:ind w:left="851" w:right="-1"/>
        <w:rPr>
          <w:color w:val="000000"/>
          <w:spacing w:val="-5"/>
          <w:w w:val="105"/>
          <w:sz w:val="24"/>
          <w:szCs w:val="24"/>
        </w:rPr>
      </w:pPr>
      <w:r w:rsidRPr="00DB6B0A">
        <w:rPr>
          <w:color w:val="000000"/>
          <w:sz w:val="24"/>
          <w:szCs w:val="24"/>
        </w:rPr>
        <w:t xml:space="preserve">I slutningen af graviditeten kan alle </w:t>
      </w:r>
      <w:proofErr w:type="spellStart"/>
      <w:r w:rsidRPr="00DB6B0A">
        <w:rPr>
          <w:color w:val="000000"/>
          <w:sz w:val="24"/>
          <w:szCs w:val="24"/>
        </w:rPr>
        <w:t>prostaglandinsyntesehæmmere</w:t>
      </w:r>
      <w:proofErr w:type="spellEnd"/>
      <w:r w:rsidRPr="00DB6B0A">
        <w:rPr>
          <w:color w:val="000000"/>
          <w:sz w:val="24"/>
          <w:szCs w:val="24"/>
        </w:rPr>
        <w:t xml:space="preserve"> udsætte moder og barn for mulig forlænget blødningstid, en anti-aggregerende virkning, der kan forekomme selv ved meget lave doser og hæmning af </w:t>
      </w:r>
      <w:proofErr w:type="spellStart"/>
      <w:r w:rsidRPr="00DB6B0A">
        <w:rPr>
          <w:color w:val="000000"/>
          <w:sz w:val="24"/>
          <w:szCs w:val="24"/>
        </w:rPr>
        <w:t>uterine</w:t>
      </w:r>
      <w:proofErr w:type="spellEnd"/>
      <w:r w:rsidRPr="00DB6B0A">
        <w:rPr>
          <w:color w:val="000000"/>
          <w:sz w:val="24"/>
          <w:szCs w:val="24"/>
        </w:rPr>
        <w:t xml:space="preserve"> kontraktioner, der resulterer i forsinket eller forlænget fødsel.</w:t>
      </w:r>
    </w:p>
    <w:p w:rsidR="0068422F" w:rsidRPr="00DB6B0A" w:rsidRDefault="0068422F" w:rsidP="0068422F">
      <w:pPr>
        <w:ind w:left="851" w:right="-1"/>
        <w:rPr>
          <w:color w:val="000000"/>
          <w:spacing w:val="-5"/>
          <w:w w:val="105"/>
          <w:sz w:val="24"/>
          <w:szCs w:val="24"/>
        </w:rPr>
      </w:pPr>
      <w:r w:rsidRPr="00DB6B0A">
        <w:rPr>
          <w:color w:val="000000"/>
          <w:sz w:val="24"/>
          <w:szCs w:val="24"/>
        </w:rPr>
        <w:t>Der gælder derfor de følgende anbefalinger for dette dosisinterval</w:t>
      </w:r>
    </w:p>
    <w:p w:rsidR="0068422F" w:rsidRPr="00DB6B0A" w:rsidRDefault="0068422F" w:rsidP="0068422F">
      <w:pPr>
        <w:numPr>
          <w:ilvl w:val="0"/>
          <w:numId w:val="8"/>
        </w:numPr>
        <w:ind w:left="1134" w:right="-1" w:hanging="283"/>
        <w:rPr>
          <w:color w:val="000000"/>
          <w:spacing w:val="-5"/>
          <w:w w:val="105"/>
          <w:sz w:val="24"/>
          <w:szCs w:val="24"/>
        </w:rPr>
      </w:pPr>
      <w:r w:rsidRPr="00DB6B0A">
        <w:rPr>
          <w:color w:val="000000"/>
          <w:sz w:val="24"/>
          <w:szCs w:val="24"/>
        </w:rPr>
        <w:t xml:space="preserve">NSAID-præparater bør ikke anvendes i de to første </w:t>
      </w:r>
      <w:proofErr w:type="spellStart"/>
      <w:r w:rsidRPr="00DB6B0A">
        <w:rPr>
          <w:color w:val="000000"/>
          <w:sz w:val="24"/>
          <w:szCs w:val="24"/>
        </w:rPr>
        <w:t>graviditetstrimestre</w:t>
      </w:r>
      <w:proofErr w:type="spellEnd"/>
      <w:r w:rsidRPr="00DB6B0A">
        <w:rPr>
          <w:color w:val="000000"/>
          <w:sz w:val="24"/>
          <w:szCs w:val="24"/>
        </w:rPr>
        <w:t xml:space="preserve"> eller under fødslen, medmindre den potentielle fordel for patienten opvejer den potentielle risiko for fostret.</w:t>
      </w:r>
    </w:p>
    <w:p w:rsidR="0068422F" w:rsidRPr="00DB6B0A" w:rsidRDefault="0068422F" w:rsidP="0068422F">
      <w:pPr>
        <w:numPr>
          <w:ilvl w:val="0"/>
          <w:numId w:val="8"/>
        </w:numPr>
        <w:ind w:left="1134" w:right="-1" w:hanging="283"/>
        <w:rPr>
          <w:color w:val="000000"/>
          <w:spacing w:val="-5"/>
          <w:w w:val="105"/>
          <w:sz w:val="24"/>
          <w:szCs w:val="24"/>
        </w:rPr>
      </w:pPr>
      <w:r w:rsidRPr="00DB6B0A">
        <w:rPr>
          <w:color w:val="000000"/>
          <w:sz w:val="24"/>
          <w:szCs w:val="24"/>
        </w:rPr>
        <w:t xml:space="preserve">Acetylsalicylsyre er kontraindiceret ved doser &gt; 100 mg/dag i tredje </w:t>
      </w:r>
      <w:proofErr w:type="spellStart"/>
      <w:r w:rsidRPr="00DB6B0A">
        <w:rPr>
          <w:color w:val="000000"/>
          <w:sz w:val="24"/>
          <w:szCs w:val="24"/>
        </w:rPr>
        <w:t>graviditetstrimester</w:t>
      </w:r>
      <w:proofErr w:type="spellEnd"/>
      <w:r w:rsidRPr="00DB6B0A">
        <w:rPr>
          <w:color w:val="000000"/>
          <w:sz w:val="24"/>
          <w:szCs w:val="24"/>
        </w:rPr>
        <w:t>.</w:t>
      </w:r>
    </w:p>
    <w:p w:rsidR="0068422F" w:rsidRDefault="0068422F" w:rsidP="0068422F">
      <w:pPr>
        <w:ind w:left="851" w:right="-1"/>
        <w:rPr>
          <w:color w:val="000000"/>
          <w:spacing w:val="-5"/>
          <w:w w:val="105"/>
          <w:sz w:val="24"/>
          <w:szCs w:val="24"/>
        </w:rPr>
      </w:pPr>
    </w:p>
    <w:p w:rsidR="0068422F" w:rsidRPr="007F6727" w:rsidRDefault="0068422F" w:rsidP="0068422F">
      <w:pPr>
        <w:ind w:left="851" w:right="-1"/>
        <w:rPr>
          <w:color w:val="000000"/>
          <w:spacing w:val="-5"/>
          <w:w w:val="105"/>
          <w:sz w:val="24"/>
          <w:szCs w:val="24"/>
          <w:u w:val="single"/>
        </w:rPr>
      </w:pPr>
      <w:r w:rsidRPr="007F6727">
        <w:rPr>
          <w:color w:val="000000"/>
          <w:spacing w:val="-5"/>
          <w:w w:val="105"/>
          <w:sz w:val="24"/>
          <w:szCs w:val="24"/>
          <w:u w:val="single"/>
        </w:rPr>
        <w:t>Amning</w:t>
      </w:r>
    </w:p>
    <w:p w:rsidR="0068422F" w:rsidRDefault="0068422F" w:rsidP="0068422F">
      <w:pPr>
        <w:ind w:left="851" w:right="-1"/>
        <w:rPr>
          <w:color w:val="000000"/>
          <w:spacing w:val="-5"/>
          <w:w w:val="105"/>
          <w:sz w:val="24"/>
          <w:szCs w:val="24"/>
        </w:rPr>
      </w:pPr>
      <w:r w:rsidRPr="007F6727">
        <w:rPr>
          <w:color w:val="000000"/>
          <w:spacing w:val="-5"/>
          <w:w w:val="105"/>
          <w:sz w:val="24"/>
          <w:szCs w:val="24"/>
        </w:rPr>
        <w:t xml:space="preserve">Små mængder </w:t>
      </w:r>
      <w:proofErr w:type="spellStart"/>
      <w:r w:rsidRPr="007F6727">
        <w:rPr>
          <w:color w:val="000000"/>
          <w:spacing w:val="-5"/>
          <w:w w:val="105"/>
          <w:sz w:val="24"/>
          <w:szCs w:val="24"/>
        </w:rPr>
        <w:t>salicylat</w:t>
      </w:r>
      <w:proofErr w:type="spellEnd"/>
      <w:r w:rsidRPr="007F6727">
        <w:rPr>
          <w:color w:val="000000"/>
          <w:spacing w:val="-5"/>
          <w:w w:val="105"/>
          <w:sz w:val="24"/>
          <w:szCs w:val="24"/>
        </w:rPr>
        <w:t xml:space="preserve"> og dettes metabolitter udskilles i modermælken. Da der hidtil ikke er rapporteret bivirkninger hos spædbørn, er det ikke nødvendigt at stoppe amningen ved kortvarig brug af den anbefalede dosis. Ved længerevarende brug og/eller indgift af højere doser bør amningen indstilles.</w:t>
      </w:r>
    </w:p>
    <w:p w:rsidR="0068422F" w:rsidRPr="00C84483" w:rsidRDefault="0068422F" w:rsidP="0068422F">
      <w:pPr>
        <w:tabs>
          <w:tab w:val="left" w:pos="851"/>
        </w:tabs>
        <w:ind w:right="-1"/>
        <w:rPr>
          <w:sz w:val="24"/>
          <w:szCs w:val="24"/>
        </w:rPr>
      </w:pPr>
    </w:p>
    <w:p w:rsidR="008A0874" w:rsidRPr="00C84483" w:rsidRDefault="008A0874" w:rsidP="008A0874">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Pr>
          <w:b/>
          <w:sz w:val="24"/>
          <w:szCs w:val="24"/>
        </w:rPr>
        <w:t>og</w:t>
      </w:r>
      <w:r w:rsidRPr="00C84483">
        <w:rPr>
          <w:b/>
          <w:sz w:val="24"/>
          <w:szCs w:val="24"/>
        </w:rPr>
        <w:t xml:space="preserve"> betjene maskiner</w:t>
      </w:r>
    </w:p>
    <w:p w:rsidR="0068422F" w:rsidRDefault="0068422F" w:rsidP="0068422F">
      <w:pPr>
        <w:ind w:left="851" w:right="-1"/>
        <w:rPr>
          <w:color w:val="000000"/>
          <w:sz w:val="24"/>
          <w:szCs w:val="24"/>
        </w:rPr>
      </w:pPr>
      <w:r>
        <w:rPr>
          <w:color w:val="000000"/>
          <w:sz w:val="24"/>
          <w:szCs w:val="24"/>
        </w:rPr>
        <w:t>Ikke mærkning.</w:t>
      </w:r>
    </w:p>
    <w:p w:rsidR="0068422F" w:rsidRPr="00DB6B0A" w:rsidRDefault="0068422F" w:rsidP="0068422F">
      <w:pPr>
        <w:ind w:left="851" w:right="-1"/>
        <w:rPr>
          <w:color w:val="000000"/>
          <w:spacing w:val="-5"/>
          <w:w w:val="105"/>
          <w:sz w:val="24"/>
          <w:szCs w:val="24"/>
        </w:rPr>
      </w:pPr>
      <w:r w:rsidRPr="00DB6B0A">
        <w:rPr>
          <w:color w:val="000000"/>
          <w:sz w:val="24"/>
          <w:szCs w:val="24"/>
        </w:rPr>
        <w:t xml:space="preserve">Der er ikke udført studier for </w:t>
      </w:r>
      <w:proofErr w:type="spellStart"/>
      <w:r w:rsidRPr="00DB6B0A">
        <w:rPr>
          <w:color w:val="000000"/>
          <w:sz w:val="24"/>
          <w:szCs w:val="24"/>
        </w:rPr>
        <w:t>Oltrola</w:t>
      </w:r>
      <w:proofErr w:type="spellEnd"/>
      <w:r w:rsidRPr="00DB6B0A">
        <w:rPr>
          <w:color w:val="000000"/>
          <w:sz w:val="24"/>
          <w:szCs w:val="24"/>
        </w:rPr>
        <w:t xml:space="preserve"> af virkningen på evnen til at føre motorkøretøj og betjene maskiner.</w:t>
      </w:r>
    </w:p>
    <w:p w:rsidR="0068422F" w:rsidRPr="00DB6B0A" w:rsidRDefault="0068422F" w:rsidP="0068422F">
      <w:pPr>
        <w:ind w:left="851" w:right="-1"/>
        <w:rPr>
          <w:color w:val="000000"/>
          <w:spacing w:val="-5"/>
          <w:w w:val="105"/>
          <w:sz w:val="24"/>
          <w:szCs w:val="24"/>
        </w:rPr>
      </w:pPr>
    </w:p>
    <w:p w:rsidR="0068422F" w:rsidRPr="00DB6B0A" w:rsidRDefault="0068422F" w:rsidP="0068422F">
      <w:pPr>
        <w:ind w:left="851" w:right="-1"/>
        <w:outlineLvl w:val="0"/>
        <w:rPr>
          <w:color w:val="000000"/>
          <w:spacing w:val="-5"/>
          <w:w w:val="105"/>
          <w:sz w:val="24"/>
          <w:szCs w:val="24"/>
        </w:rPr>
      </w:pPr>
      <w:proofErr w:type="spellStart"/>
      <w:r w:rsidRPr="00DB6B0A">
        <w:rPr>
          <w:color w:val="000000"/>
          <w:sz w:val="24"/>
          <w:szCs w:val="24"/>
        </w:rPr>
        <w:t>Oltrola</w:t>
      </w:r>
      <w:proofErr w:type="spellEnd"/>
      <w:r w:rsidRPr="00DB6B0A">
        <w:rPr>
          <w:color w:val="000000"/>
          <w:sz w:val="24"/>
          <w:szCs w:val="24"/>
        </w:rPr>
        <w:t xml:space="preserve"> påvirker ikke eller i mindre grad evnen til at føre motorkøretøj og betjene maskiner.</w:t>
      </w:r>
    </w:p>
    <w:p w:rsidR="0068422F" w:rsidRPr="00DB6B0A" w:rsidRDefault="0068422F" w:rsidP="0068422F">
      <w:pPr>
        <w:ind w:left="851" w:right="-1"/>
        <w:rPr>
          <w:color w:val="000000"/>
          <w:spacing w:val="-5"/>
          <w:w w:val="105"/>
          <w:sz w:val="24"/>
          <w:szCs w:val="24"/>
        </w:rPr>
      </w:pPr>
    </w:p>
    <w:p w:rsidR="0068422F" w:rsidRPr="00DB6B0A" w:rsidRDefault="0068422F" w:rsidP="0068422F">
      <w:pPr>
        <w:ind w:left="851" w:right="-1"/>
        <w:rPr>
          <w:color w:val="000000"/>
          <w:spacing w:val="-5"/>
          <w:w w:val="105"/>
          <w:sz w:val="24"/>
          <w:szCs w:val="24"/>
        </w:rPr>
      </w:pPr>
      <w:r w:rsidRPr="00DB6B0A">
        <w:rPr>
          <w:color w:val="000000"/>
          <w:sz w:val="24"/>
          <w:szCs w:val="24"/>
        </w:rPr>
        <w:t xml:space="preserve">Bivirkninger såsom svimmelhed kan forekomme efter behandling med </w:t>
      </w:r>
      <w:proofErr w:type="spellStart"/>
      <w:r w:rsidRPr="00DB6B0A">
        <w:rPr>
          <w:color w:val="000000"/>
          <w:sz w:val="24"/>
          <w:szCs w:val="24"/>
        </w:rPr>
        <w:t>Oltrola</w:t>
      </w:r>
      <w:proofErr w:type="spellEnd"/>
      <w:r w:rsidRPr="00DB6B0A">
        <w:rPr>
          <w:color w:val="000000"/>
          <w:sz w:val="24"/>
          <w:szCs w:val="24"/>
        </w:rPr>
        <w:t>. Hvis patienten er påvirket, bør vedkommende ikke føre motorkøretøj eller betjene maskiner.</w:t>
      </w:r>
    </w:p>
    <w:p w:rsidR="0068422F" w:rsidRPr="00C84483" w:rsidRDefault="0068422F" w:rsidP="0068422F">
      <w:pPr>
        <w:tabs>
          <w:tab w:val="left" w:pos="851"/>
        </w:tabs>
        <w:ind w:right="-1"/>
        <w:rPr>
          <w:sz w:val="24"/>
          <w:szCs w:val="24"/>
        </w:rPr>
      </w:pPr>
    </w:p>
    <w:p w:rsidR="0068422F" w:rsidRDefault="0068422F" w:rsidP="0068422F">
      <w:pPr>
        <w:tabs>
          <w:tab w:val="left" w:pos="851"/>
        </w:tabs>
        <w:ind w:left="851" w:right="-1" w:hanging="851"/>
        <w:rPr>
          <w:b/>
          <w:sz w:val="24"/>
          <w:szCs w:val="24"/>
        </w:rPr>
      </w:pPr>
      <w:r w:rsidRPr="00C84483">
        <w:rPr>
          <w:b/>
          <w:sz w:val="24"/>
          <w:szCs w:val="24"/>
        </w:rPr>
        <w:t>4.8</w:t>
      </w:r>
      <w:r w:rsidRPr="00C84483">
        <w:rPr>
          <w:b/>
          <w:sz w:val="24"/>
          <w:szCs w:val="24"/>
        </w:rPr>
        <w:tab/>
        <w:t>Bivirkninger</w:t>
      </w:r>
    </w:p>
    <w:p w:rsidR="0068422F" w:rsidRPr="007D5D6F" w:rsidRDefault="0068422F" w:rsidP="0068422F">
      <w:pPr>
        <w:tabs>
          <w:tab w:val="left" w:pos="851"/>
        </w:tabs>
        <w:ind w:left="851" w:right="-1"/>
        <w:rPr>
          <w:sz w:val="24"/>
          <w:szCs w:val="24"/>
        </w:rPr>
      </w:pPr>
      <w:r w:rsidRPr="007D5D6F">
        <w:rPr>
          <w:sz w:val="24"/>
          <w:szCs w:val="24"/>
        </w:rPr>
        <w:t>Bivirkninger er fordelt på basis af systemorganklasse i tabellen over bivirkninger nedenfor. For hver systemorganklasse er hyppi</w:t>
      </w:r>
      <w:r>
        <w:rPr>
          <w:sz w:val="24"/>
          <w:szCs w:val="24"/>
        </w:rPr>
        <w:t>ghed defineret som: M</w:t>
      </w:r>
      <w:r w:rsidRPr="007D5D6F">
        <w:rPr>
          <w:sz w:val="24"/>
          <w:szCs w:val="24"/>
        </w:rPr>
        <w:t>eget almindelig (≥1/10), almindelig (≥1/100 til &lt;1/10), ikke almindelig (≥1/1.000 til &lt;1/100), sjælden (≥1/10.000 til &lt;1/1.000), meget sjælden (&lt;1/10.000) og ikke kendt (kan ikke estimeres ud fra forhåndenværende data).</w:t>
      </w:r>
    </w:p>
    <w:p w:rsidR="0068422F" w:rsidRPr="007D5D6F" w:rsidRDefault="0068422F" w:rsidP="0068422F">
      <w:pPr>
        <w:tabs>
          <w:tab w:val="left" w:pos="142"/>
        </w:tabs>
        <w:ind w:left="142" w:right="-1"/>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84"/>
        <w:gridCol w:w="1527"/>
        <w:gridCol w:w="1806"/>
        <w:gridCol w:w="2014"/>
        <w:gridCol w:w="1897"/>
      </w:tblGrid>
      <w:tr w:rsidR="0068422F" w:rsidRPr="004E00C3" w:rsidTr="008A0874">
        <w:trPr>
          <w:cantSplit/>
          <w:trHeight w:val="397"/>
          <w:tblHeader/>
        </w:trPr>
        <w:tc>
          <w:tcPr>
            <w:tcW w:w="1238" w:type="pct"/>
            <w:vMerge w:val="restart"/>
            <w:shd w:val="clear" w:color="auto" w:fill="FFFFFF"/>
          </w:tcPr>
          <w:p w:rsidR="0068422F" w:rsidRPr="004E00C3" w:rsidRDefault="0068422F" w:rsidP="002D1C12">
            <w:pPr>
              <w:rPr>
                <w:b/>
              </w:rPr>
            </w:pPr>
            <w:r w:rsidRPr="004E00C3">
              <w:rPr>
                <w:b/>
              </w:rPr>
              <w:t xml:space="preserve">Systemorganklasser i henhold til </w:t>
            </w:r>
            <w:proofErr w:type="spellStart"/>
            <w:r w:rsidRPr="004E00C3">
              <w:rPr>
                <w:b/>
              </w:rPr>
              <w:t>MedDRA</w:t>
            </w:r>
            <w:proofErr w:type="spellEnd"/>
          </w:p>
        </w:tc>
        <w:tc>
          <w:tcPr>
            <w:tcW w:w="3762" w:type="pct"/>
            <w:gridSpan w:val="4"/>
            <w:shd w:val="clear" w:color="auto" w:fill="FFFFFF"/>
          </w:tcPr>
          <w:p w:rsidR="0068422F" w:rsidRPr="004E00C3" w:rsidRDefault="0068422F" w:rsidP="002D1C12">
            <w:pPr>
              <w:rPr>
                <w:b/>
              </w:rPr>
            </w:pPr>
            <w:r w:rsidRPr="004E00C3">
              <w:rPr>
                <w:b/>
              </w:rPr>
              <w:t xml:space="preserve">Hyppighed af rapporteret foretrukken </w:t>
            </w:r>
            <w:proofErr w:type="spellStart"/>
            <w:r w:rsidRPr="004E00C3">
              <w:rPr>
                <w:b/>
              </w:rPr>
              <w:t>MedDRA</w:t>
            </w:r>
            <w:proofErr w:type="spellEnd"/>
            <w:r w:rsidRPr="004E00C3">
              <w:rPr>
                <w:b/>
              </w:rPr>
              <w:t>-term</w:t>
            </w:r>
          </w:p>
        </w:tc>
      </w:tr>
      <w:tr w:rsidR="0068422F" w:rsidRPr="00CE6E4D" w:rsidTr="008A0874">
        <w:trPr>
          <w:cantSplit/>
          <w:trHeight w:val="420"/>
          <w:tblHeader/>
        </w:trPr>
        <w:tc>
          <w:tcPr>
            <w:tcW w:w="1238" w:type="pct"/>
            <w:vMerge/>
            <w:shd w:val="clear" w:color="auto" w:fill="FFFFFF"/>
          </w:tcPr>
          <w:p w:rsidR="0068422F" w:rsidRPr="00CE6E4D" w:rsidRDefault="0068422F" w:rsidP="002D1C12"/>
        </w:tc>
        <w:tc>
          <w:tcPr>
            <w:tcW w:w="793" w:type="pct"/>
            <w:shd w:val="clear" w:color="auto" w:fill="FFFFFF"/>
          </w:tcPr>
          <w:p w:rsidR="0068422F" w:rsidRPr="004E00C3" w:rsidRDefault="0068422F" w:rsidP="002D1C12">
            <w:pPr>
              <w:rPr>
                <w:b/>
              </w:rPr>
            </w:pPr>
            <w:r w:rsidRPr="004E00C3">
              <w:rPr>
                <w:b/>
              </w:rPr>
              <w:t>Almindelig</w:t>
            </w:r>
          </w:p>
        </w:tc>
        <w:tc>
          <w:tcPr>
            <w:tcW w:w="938" w:type="pct"/>
            <w:shd w:val="clear" w:color="auto" w:fill="FFFFFF"/>
          </w:tcPr>
          <w:p w:rsidR="0068422F" w:rsidRPr="004E00C3" w:rsidRDefault="0068422F" w:rsidP="002D1C12">
            <w:pPr>
              <w:rPr>
                <w:b/>
              </w:rPr>
            </w:pPr>
            <w:r w:rsidRPr="004E00C3">
              <w:rPr>
                <w:b/>
              </w:rPr>
              <w:t>Ikke almindelig</w:t>
            </w:r>
          </w:p>
        </w:tc>
        <w:tc>
          <w:tcPr>
            <w:tcW w:w="1046" w:type="pct"/>
            <w:shd w:val="clear" w:color="auto" w:fill="FFFFFF"/>
          </w:tcPr>
          <w:p w:rsidR="0068422F" w:rsidRPr="004E00C3" w:rsidRDefault="0068422F" w:rsidP="002D1C12">
            <w:pPr>
              <w:rPr>
                <w:b/>
              </w:rPr>
            </w:pPr>
            <w:r w:rsidRPr="004E00C3">
              <w:rPr>
                <w:b/>
              </w:rPr>
              <w:t>Sjælden</w:t>
            </w:r>
          </w:p>
        </w:tc>
        <w:tc>
          <w:tcPr>
            <w:tcW w:w="985" w:type="pct"/>
            <w:shd w:val="clear" w:color="auto" w:fill="FFFFFF"/>
          </w:tcPr>
          <w:p w:rsidR="0068422F" w:rsidRPr="004E00C3" w:rsidRDefault="0068422F" w:rsidP="002D1C12">
            <w:pPr>
              <w:rPr>
                <w:b/>
              </w:rPr>
            </w:pPr>
            <w:r w:rsidRPr="004E00C3">
              <w:rPr>
                <w:b/>
              </w:rPr>
              <w:t>Ikke kendt</w:t>
            </w:r>
          </w:p>
        </w:tc>
      </w:tr>
      <w:tr w:rsidR="0068422F" w:rsidRPr="00CE6E4D" w:rsidTr="008A0874">
        <w:trPr>
          <w:cantSplit/>
          <w:trHeight w:val="251"/>
        </w:trPr>
        <w:tc>
          <w:tcPr>
            <w:tcW w:w="1238" w:type="pct"/>
          </w:tcPr>
          <w:p w:rsidR="0068422F" w:rsidRPr="00CE6E4D" w:rsidRDefault="0068422F" w:rsidP="002D1C12">
            <w:r w:rsidRPr="00CE6E4D">
              <w:t>Blod og lymfesystem</w:t>
            </w:r>
          </w:p>
        </w:tc>
        <w:tc>
          <w:tcPr>
            <w:tcW w:w="793" w:type="pct"/>
          </w:tcPr>
          <w:p w:rsidR="0068422F" w:rsidRPr="00CE6E4D" w:rsidRDefault="0068422F" w:rsidP="002D1C12">
            <w:proofErr w:type="spellStart"/>
            <w:r w:rsidRPr="00CE6E4D">
              <w:t>Hæmoragisk</w:t>
            </w:r>
            <w:proofErr w:type="spellEnd"/>
            <w:r w:rsidRPr="00CE6E4D">
              <w:t xml:space="preserve"> diatese</w:t>
            </w:r>
          </w:p>
        </w:tc>
        <w:tc>
          <w:tcPr>
            <w:tcW w:w="938" w:type="pct"/>
          </w:tcPr>
          <w:p w:rsidR="0068422F" w:rsidRPr="00CE6E4D" w:rsidRDefault="0068422F" w:rsidP="002D1C12"/>
        </w:tc>
        <w:tc>
          <w:tcPr>
            <w:tcW w:w="1046" w:type="pct"/>
          </w:tcPr>
          <w:p w:rsidR="0068422F" w:rsidRPr="00CE6E4D" w:rsidRDefault="0068422F" w:rsidP="002D1C12">
            <w:proofErr w:type="spellStart"/>
            <w:r w:rsidRPr="00CE6E4D">
              <w:t>Trombocytopeni</w:t>
            </w:r>
            <w:proofErr w:type="spellEnd"/>
            <w:r w:rsidRPr="00CE6E4D">
              <w:t xml:space="preserve">, granulocytose, </w:t>
            </w:r>
            <w:proofErr w:type="spellStart"/>
            <w:r w:rsidRPr="00CE6E4D">
              <w:t>aplastisk</w:t>
            </w:r>
            <w:proofErr w:type="spellEnd"/>
            <w:r w:rsidRPr="00CE6E4D">
              <w:t xml:space="preserve"> anæmi</w:t>
            </w:r>
          </w:p>
        </w:tc>
        <w:tc>
          <w:tcPr>
            <w:tcW w:w="985" w:type="pct"/>
          </w:tcPr>
          <w:p w:rsidR="0068422F" w:rsidRPr="00CE6E4D" w:rsidRDefault="0068422F" w:rsidP="002D1C12">
            <w:r w:rsidRPr="00CE6E4D">
              <w:t>Hæmatemese</w:t>
            </w:r>
            <w:r w:rsidRPr="00CE6E4D">
              <w:rPr>
                <w:vertAlign w:val="superscript"/>
              </w:rPr>
              <w:t>1</w:t>
            </w:r>
            <w:r w:rsidRPr="00CE6E4D">
              <w:t>, melæna</w:t>
            </w:r>
            <w:r w:rsidRPr="00CE6E4D">
              <w:rPr>
                <w:vertAlign w:val="superscript"/>
              </w:rPr>
              <w:t>1</w:t>
            </w:r>
            <w:r w:rsidRPr="00CE6E4D">
              <w:t>,</w:t>
            </w:r>
            <w:r w:rsidRPr="00CE6E4D">
              <w:rPr>
                <w:vertAlign w:val="superscript"/>
              </w:rPr>
              <w:t xml:space="preserve"> </w:t>
            </w:r>
            <w:r w:rsidRPr="00CE6E4D">
              <w:t>epistaxis</w:t>
            </w:r>
            <w:r w:rsidRPr="00CE6E4D">
              <w:rPr>
                <w:vertAlign w:val="superscript"/>
              </w:rPr>
              <w:t>2</w:t>
            </w:r>
            <w:r w:rsidRPr="00CE6E4D">
              <w:t xml:space="preserve">, </w:t>
            </w:r>
            <w:proofErr w:type="spellStart"/>
            <w:r w:rsidRPr="00CE6E4D">
              <w:t>gingival</w:t>
            </w:r>
            <w:proofErr w:type="spellEnd"/>
            <w:r w:rsidRPr="00CE6E4D">
              <w:t xml:space="preserve"> blødning</w:t>
            </w:r>
            <w:r w:rsidRPr="00CE6E4D">
              <w:rPr>
                <w:vertAlign w:val="superscript"/>
              </w:rPr>
              <w:t>2</w:t>
            </w:r>
            <w:r w:rsidRPr="00CE6E4D">
              <w:t xml:space="preserve"> </w:t>
            </w:r>
          </w:p>
        </w:tc>
      </w:tr>
      <w:tr w:rsidR="0068422F" w:rsidRPr="00CE6E4D" w:rsidTr="008A0874">
        <w:trPr>
          <w:cantSplit/>
          <w:trHeight w:val="251"/>
        </w:trPr>
        <w:tc>
          <w:tcPr>
            <w:tcW w:w="1238" w:type="pct"/>
          </w:tcPr>
          <w:p w:rsidR="0068422F" w:rsidRPr="00CE6E4D" w:rsidRDefault="0068422F" w:rsidP="002D1C12">
            <w:r w:rsidRPr="00CE6E4D">
              <w:t>Immunsystemet</w:t>
            </w:r>
          </w:p>
        </w:tc>
        <w:tc>
          <w:tcPr>
            <w:tcW w:w="793" w:type="pct"/>
          </w:tcPr>
          <w:p w:rsidR="0068422F" w:rsidRPr="00CE6E4D" w:rsidRDefault="0068422F" w:rsidP="002D1C12"/>
        </w:tc>
        <w:tc>
          <w:tcPr>
            <w:tcW w:w="938" w:type="pct"/>
          </w:tcPr>
          <w:p w:rsidR="0068422F" w:rsidRPr="00CE6E4D" w:rsidRDefault="0068422F" w:rsidP="002D1C12"/>
        </w:tc>
        <w:tc>
          <w:tcPr>
            <w:tcW w:w="1046" w:type="pct"/>
          </w:tcPr>
          <w:p w:rsidR="0068422F" w:rsidRPr="00CE6E4D" w:rsidRDefault="0068422F" w:rsidP="002D1C12">
            <w:proofErr w:type="spellStart"/>
            <w:r w:rsidRPr="00CE6E4D">
              <w:t>Anafylaktisk</w:t>
            </w:r>
            <w:proofErr w:type="spellEnd"/>
            <w:r w:rsidRPr="00CE6E4D">
              <w:t xml:space="preserve"> reaktion</w:t>
            </w:r>
            <w:r w:rsidRPr="00CE6E4D">
              <w:rPr>
                <w:vertAlign w:val="superscript"/>
              </w:rPr>
              <w:t>3</w:t>
            </w:r>
            <w:r w:rsidRPr="00CE6E4D">
              <w:t>,</w:t>
            </w:r>
            <w:r w:rsidRPr="00CE6E4D">
              <w:rPr>
                <w:vertAlign w:val="superscript"/>
              </w:rPr>
              <w:t xml:space="preserve"> </w:t>
            </w:r>
            <w:r w:rsidRPr="00CE6E4D">
              <w:t xml:space="preserve">overfølsomhed, </w:t>
            </w:r>
            <w:proofErr w:type="spellStart"/>
            <w:r w:rsidRPr="00CE6E4D">
              <w:t>angioødem</w:t>
            </w:r>
            <w:proofErr w:type="spellEnd"/>
            <w:r w:rsidRPr="00CE6E4D">
              <w:t xml:space="preserve">, allergisk ødem </w:t>
            </w:r>
          </w:p>
        </w:tc>
        <w:tc>
          <w:tcPr>
            <w:tcW w:w="985" w:type="pct"/>
          </w:tcPr>
          <w:p w:rsidR="0068422F" w:rsidRPr="00CE6E4D" w:rsidRDefault="0068422F" w:rsidP="002D1C12">
            <w:pPr>
              <w:rPr>
                <w:i/>
              </w:rPr>
            </w:pPr>
          </w:p>
        </w:tc>
      </w:tr>
      <w:tr w:rsidR="0068422F" w:rsidRPr="00CE6E4D" w:rsidTr="008A0874">
        <w:trPr>
          <w:cantSplit/>
          <w:trHeight w:val="251"/>
        </w:trPr>
        <w:tc>
          <w:tcPr>
            <w:tcW w:w="1238" w:type="pct"/>
          </w:tcPr>
          <w:p w:rsidR="0068422F" w:rsidRPr="00CE6E4D" w:rsidRDefault="0068422F" w:rsidP="002D1C12">
            <w:r w:rsidRPr="00CE6E4D">
              <w:t>Metabolisme og ernæring</w:t>
            </w:r>
          </w:p>
        </w:tc>
        <w:tc>
          <w:tcPr>
            <w:tcW w:w="793" w:type="pct"/>
          </w:tcPr>
          <w:p w:rsidR="0068422F" w:rsidRPr="00CE6E4D" w:rsidRDefault="0068422F" w:rsidP="002D1C12"/>
        </w:tc>
        <w:tc>
          <w:tcPr>
            <w:tcW w:w="938" w:type="pct"/>
          </w:tcPr>
          <w:p w:rsidR="0068422F" w:rsidRPr="00CE6E4D" w:rsidRDefault="0068422F" w:rsidP="002D1C12"/>
        </w:tc>
        <w:tc>
          <w:tcPr>
            <w:tcW w:w="1046" w:type="pct"/>
          </w:tcPr>
          <w:p w:rsidR="0068422F" w:rsidRPr="00CE6E4D" w:rsidRDefault="0068422F" w:rsidP="002D1C12"/>
        </w:tc>
        <w:tc>
          <w:tcPr>
            <w:tcW w:w="985" w:type="pct"/>
          </w:tcPr>
          <w:p w:rsidR="0068422F" w:rsidRPr="00CE6E4D" w:rsidRDefault="0068422F" w:rsidP="002D1C12">
            <w:proofErr w:type="spellStart"/>
            <w:r w:rsidRPr="00CE6E4D">
              <w:t>Hyperurikæmi</w:t>
            </w:r>
            <w:proofErr w:type="spellEnd"/>
          </w:p>
        </w:tc>
      </w:tr>
      <w:tr w:rsidR="0068422F" w:rsidRPr="00CE6E4D" w:rsidTr="008A0874">
        <w:trPr>
          <w:cantSplit/>
          <w:trHeight w:val="251"/>
        </w:trPr>
        <w:tc>
          <w:tcPr>
            <w:tcW w:w="1238" w:type="pct"/>
          </w:tcPr>
          <w:p w:rsidR="0068422F" w:rsidRPr="00CE6E4D" w:rsidRDefault="0068422F" w:rsidP="002D1C12">
            <w:r w:rsidRPr="00CE6E4D">
              <w:t>Nervesystemet</w:t>
            </w:r>
          </w:p>
        </w:tc>
        <w:tc>
          <w:tcPr>
            <w:tcW w:w="793" w:type="pct"/>
          </w:tcPr>
          <w:p w:rsidR="0068422F" w:rsidRPr="00CE6E4D" w:rsidRDefault="0068422F" w:rsidP="002D1C12"/>
        </w:tc>
        <w:tc>
          <w:tcPr>
            <w:tcW w:w="938" w:type="pct"/>
          </w:tcPr>
          <w:p w:rsidR="0068422F" w:rsidRPr="00CE6E4D" w:rsidRDefault="0068422F" w:rsidP="002D1C12"/>
        </w:tc>
        <w:tc>
          <w:tcPr>
            <w:tcW w:w="1046" w:type="pct"/>
          </w:tcPr>
          <w:p w:rsidR="0068422F" w:rsidRPr="00CE6E4D" w:rsidRDefault="0068422F" w:rsidP="002D1C12">
            <w:proofErr w:type="spellStart"/>
            <w:r w:rsidRPr="00CE6E4D">
              <w:t>Intrakranial</w:t>
            </w:r>
            <w:proofErr w:type="spellEnd"/>
            <w:r w:rsidRPr="00CE6E4D">
              <w:t xml:space="preserve"> </w:t>
            </w:r>
            <w:proofErr w:type="spellStart"/>
            <w:r w:rsidRPr="00CE6E4D">
              <w:t>hæmoragi</w:t>
            </w:r>
            <w:proofErr w:type="spellEnd"/>
          </w:p>
        </w:tc>
        <w:tc>
          <w:tcPr>
            <w:tcW w:w="985" w:type="pct"/>
          </w:tcPr>
          <w:p w:rsidR="0068422F" w:rsidRPr="00CE6E4D" w:rsidRDefault="0068422F" w:rsidP="002D1C12">
            <w:r w:rsidRPr="00CE6E4D">
              <w:t xml:space="preserve">Svimmelhed, hovedpine </w:t>
            </w:r>
          </w:p>
        </w:tc>
      </w:tr>
      <w:tr w:rsidR="0068422F" w:rsidRPr="00CE6E4D" w:rsidTr="008A0874">
        <w:trPr>
          <w:cantSplit/>
          <w:trHeight w:val="251"/>
        </w:trPr>
        <w:tc>
          <w:tcPr>
            <w:tcW w:w="1238" w:type="pct"/>
          </w:tcPr>
          <w:p w:rsidR="0068422F" w:rsidRPr="00CE6E4D" w:rsidRDefault="0068422F" w:rsidP="002D1C12">
            <w:r w:rsidRPr="00CE6E4D">
              <w:t>Øre og labyrint</w:t>
            </w:r>
          </w:p>
        </w:tc>
        <w:tc>
          <w:tcPr>
            <w:tcW w:w="793" w:type="pct"/>
          </w:tcPr>
          <w:p w:rsidR="0068422F" w:rsidRPr="00CE6E4D" w:rsidRDefault="0068422F" w:rsidP="002D1C12"/>
        </w:tc>
        <w:tc>
          <w:tcPr>
            <w:tcW w:w="938" w:type="pct"/>
          </w:tcPr>
          <w:p w:rsidR="0068422F" w:rsidRPr="00CE6E4D" w:rsidRDefault="0068422F" w:rsidP="002D1C12"/>
        </w:tc>
        <w:tc>
          <w:tcPr>
            <w:tcW w:w="1046" w:type="pct"/>
          </w:tcPr>
          <w:p w:rsidR="0068422F" w:rsidRPr="00CE6E4D" w:rsidRDefault="0068422F" w:rsidP="002D1C12"/>
        </w:tc>
        <w:tc>
          <w:tcPr>
            <w:tcW w:w="985" w:type="pct"/>
          </w:tcPr>
          <w:p w:rsidR="0068422F" w:rsidRPr="00CE6E4D" w:rsidRDefault="0068422F" w:rsidP="002D1C12">
            <w:r w:rsidRPr="00CE6E4D">
              <w:t>Nedsat hørelse, tinnitus</w:t>
            </w:r>
          </w:p>
        </w:tc>
      </w:tr>
      <w:tr w:rsidR="0068422F" w:rsidRPr="00CE6E4D" w:rsidTr="008A0874">
        <w:trPr>
          <w:cantSplit/>
          <w:trHeight w:val="251"/>
        </w:trPr>
        <w:tc>
          <w:tcPr>
            <w:tcW w:w="1238" w:type="pct"/>
          </w:tcPr>
          <w:p w:rsidR="0068422F" w:rsidRPr="00CE6E4D" w:rsidRDefault="0068422F" w:rsidP="002D1C12">
            <w:proofErr w:type="spellStart"/>
            <w:r w:rsidRPr="00CE6E4D">
              <w:t>Vaskulære</w:t>
            </w:r>
            <w:proofErr w:type="spellEnd"/>
            <w:r w:rsidRPr="00CE6E4D">
              <w:t xml:space="preserve"> sygdomme</w:t>
            </w:r>
          </w:p>
        </w:tc>
        <w:tc>
          <w:tcPr>
            <w:tcW w:w="793" w:type="pct"/>
          </w:tcPr>
          <w:p w:rsidR="0068422F" w:rsidRPr="00CE6E4D" w:rsidRDefault="0068422F" w:rsidP="002D1C12"/>
        </w:tc>
        <w:tc>
          <w:tcPr>
            <w:tcW w:w="938" w:type="pct"/>
          </w:tcPr>
          <w:p w:rsidR="0068422F" w:rsidRPr="00CE6E4D" w:rsidRDefault="0068422F" w:rsidP="002D1C12"/>
        </w:tc>
        <w:tc>
          <w:tcPr>
            <w:tcW w:w="1046" w:type="pct"/>
          </w:tcPr>
          <w:p w:rsidR="0068422F" w:rsidRPr="00CE6E4D" w:rsidRDefault="0068422F" w:rsidP="002D1C12">
            <w:proofErr w:type="spellStart"/>
            <w:r w:rsidRPr="00CE6E4D">
              <w:t>Hæmoragisk</w:t>
            </w:r>
            <w:proofErr w:type="spellEnd"/>
            <w:r w:rsidRPr="00CE6E4D">
              <w:t xml:space="preserve"> </w:t>
            </w:r>
            <w:proofErr w:type="spellStart"/>
            <w:r w:rsidRPr="00CE6E4D">
              <w:t>vaskulit</w:t>
            </w:r>
            <w:proofErr w:type="spellEnd"/>
          </w:p>
        </w:tc>
        <w:tc>
          <w:tcPr>
            <w:tcW w:w="985" w:type="pct"/>
          </w:tcPr>
          <w:p w:rsidR="0068422F" w:rsidRPr="00CE6E4D" w:rsidRDefault="0068422F" w:rsidP="002D1C12"/>
        </w:tc>
      </w:tr>
      <w:tr w:rsidR="0068422F" w:rsidRPr="00CE6E4D" w:rsidTr="008A0874">
        <w:trPr>
          <w:cantSplit/>
          <w:trHeight w:val="251"/>
        </w:trPr>
        <w:tc>
          <w:tcPr>
            <w:tcW w:w="1238" w:type="pct"/>
          </w:tcPr>
          <w:p w:rsidR="0068422F" w:rsidRPr="00CE6E4D" w:rsidRDefault="0068422F" w:rsidP="002D1C12">
            <w:r w:rsidRPr="00CE6E4D">
              <w:t xml:space="preserve">Luftveje, thorax og </w:t>
            </w:r>
            <w:proofErr w:type="spellStart"/>
            <w:r w:rsidRPr="00CE6E4D">
              <w:t>mediastinum</w:t>
            </w:r>
            <w:proofErr w:type="spellEnd"/>
          </w:p>
        </w:tc>
        <w:tc>
          <w:tcPr>
            <w:tcW w:w="793" w:type="pct"/>
          </w:tcPr>
          <w:p w:rsidR="0068422F" w:rsidRPr="00CE6E4D" w:rsidRDefault="0068422F" w:rsidP="002D1C12"/>
        </w:tc>
        <w:tc>
          <w:tcPr>
            <w:tcW w:w="938" w:type="pct"/>
          </w:tcPr>
          <w:p w:rsidR="0068422F" w:rsidRPr="00CE6E4D" w:rsidRDefault="0068422F" w:rsidP="002D1C12">
            <w:r w:rsidRPr="00CE6E4D">
              <w:t xml:space="preserve">Dyspnø, </w:t>
            </w:r>
            <w:proofErr w:type="spellStart"/>
            <w:r w:rsidRPr="00CE6E4D">
              <w:t>rinitis</w:t>
            </w:r>
            <w:proofErr w:type="spellEnd"/>
            <w:r w:rsidRPr="00CE6E4D">
              <w:t xml:space="preserve"> </w:t>
            </w:r>
          </w:p>
        </w:tc>
        <w:tc>
          <w:tcPr>
            <w:tcW w:w="1046" w:type="pct"/>
          </w:tcPr>
          <w:p w:rsidR="0068422F" w:rsidRPr="00CE6E4D" w:rsidRDefault="0068422F" w:rsidP="002D1C12">
            <w:r w:rsidRPr="00CE6E4D">
              <w:t xml:space="preserve">Astma, </w:t>
            </w:r>
            <w:proofErr w:type="spellStart"/>
            <w:r w:rsidRPr="00CE6E4D">
              <w:t>bronkospasme</w:t>
            </w:r>
            <w:proofErr w:type="spellEnd"/>
          </w:p>
        </w:tc>
        <w:tc>
          <w:tcPr>
            <w:tcW w:w="985" w:type="pct"/>
          </w:tcPr>
          <w:p w:rsidR="0068422F" w:rsidRPr="00CE6E4D" w:rsidRDefault="0068422F" w:rsidP="002D1C12"/>
        </w:tc>
      </w:tr>
      <w:tr w:rsidR="0068422F" w:rsidRPr="00CE6E4D" w:rsidTr="008A0874">
        <w:trPr>
          <w:cantSplit/>
          <w:trHeight w:val="251"/>
        </w:trPr>
        <w:tc>
          <w:tcPr>
            <w:tcW w:w="1238" w:type="pct"/>
          </w:tcPr>
          <w:p w:rsidR="0068422F" w:rsidRPr="00CE6E4D" w:rsidRDefault="0068422F" w:rsidP="002D1C12">
            <w:r w:rsidRPr="00CE6E4D">
              <w:t>Det reproduktive system og mammae</w:t>
            </w:r>
          </w:p>
        </w:tc>
        <w:tc>
          <w:tcPr>
            <w:tcW w:w="793" w:type="pct"/>
          </w:tcPr>
          <w:p w:rsidR="0068422F" w:rsidRPr="00CE6E4D" w:rsidRDefault="0068422F" w:rsidP="002D1C12"/>
        </w:tc>
        <w:tc>
          <w:tcPr>
            <w:tcW w:w="938" w:type="pct"/>
          </w:tcPr>
          <w:p w:rsidR="0068422F" w:rsidRPr="00CE6E4D" w:rsidRDefault="0068422F" w:rsidP="002D1C12"/>
        </w:tc>
        <w:tc>
          <w:tcPr>
            <w:tcW w:w="1046" w:type="pct"/>
          </w:tcPr>
          <w:p w:rsidR="0068422F" w:rsidRPr="00CE6E4D" w:rsidRDefault="0068422F" w:rsidP="002D1C12">
            <w:proofErr w:type="spellStart"/>
            <w:r w:rsidRPr="00CE6E4D">
              <w:t>Menoragi</w:t>
            </w:r>
            <w:proofErr w:type="spellEnd"/>
          </w:p>
        </w:tc>
        <w:tc>
          <w:tcPr>
            <w:tcW w:w="985" w:type="pct"/>
          </w:tcPr>
          <w:p w:rsidR="0068422F" w:rsidRPr="00CE6E4D" w:rsidRDefault="0068422F" w:rsidP="002D1C12"/>
        </w:tc>
      </w:tr>
      <w:tr w:rsidR="0068422F" w:rsidRPr="00CE6E4D" w:rsidTr="008A0874">
        <w:trPr>
          <w:cantSplit/>
          <w:trHeight w:val="251"/>
        </w:trPr>
        <w:tc>
          <w:tcPr>
            <w:tcW w:w="1238" w:type="pct"/>
          </w:tcPr>
          <w:p w:rsidR="0068422F" w:rsidRPr="00CE6E4D" w:rsidRDefault="0068422F" w:rsidP="002D1C12">
            <w:r w:rsidRPr="00CE6E4D">
              <w:t>Mave-tarm-kanalen</w:t>
            </w:r>
          </w:p>
        </w:tc>
        <w:tc>
          <w:tcPr>
            <w:tcW w:w="793" w:type="pct"/>
          </w:tcPr>
          <w:p w:rsidR="0068422F" w:rsidRPr="00CE6E4D" w:rsidRDefault="0068422F" w:rsidP="002D1C12">
            <w:r w:rsidRPr="00CE6E4D">
              <w:t>Dyspepsi</w:t>
            </w:r>
          </w:p>
        </w:tc>
        <w:tc>
          <w:tcPr>
            <w:tcW w:w="938" w:type="pct"/>
          </w:tcPr>
          <w:p w:rsidR="0068422F" w:rsidRPr="00CE6E4D" w:rsidRDefault="0068422F" w:rsidP="002D1C12"/>
        </w:tc>
        <w:tc>
          <w:tcPr>
            <w:tcW w:w="1046" w:type="pct"/>
          </w:tcPr>
          <w:p w:rsidR="0068422F" w:rsidRPr="00CE6E4D" w:rsidRDefault="0068422F" w:rsidP="002D1C12">
            <w:proofErr w:type="spellStart"/>
            <w:r w:rsidRPr="00CE6E4D">
              <w:t>Gastrointestinal</w:t>
            </w:r>
            <w:proofErr w:type="spellEnd"/>
            <w:r w:rsidRPr="00CE6E4D">
              <w:t xml:space="preserve"> </w:t>
            </w:r>
            <w:proofErr w:type="spellStart"/>
            <w:r w:rsidRPr="00CE6E4D">
              <w:t>hæmoragi</w:t>
            </w:r>
            <w:proofErr w:type="spellEnd"/>
            <w:r w:rsidRPr="00CE6E4D">
              <w:t>, opkastning, kvalme</w:t>
            </w:r>
          </w:p>
        </w:tc>
        <w:tc>
          <w:tcPr>
            <w:tcW w:w="985" w:type="pct"/>
          </w:tcPr>
          <w:p w:rsidR="0068422F" w:rsidRPr="00CE6E4D" w:rsidRDefault="0068422F" w:rsidP="002D1C12">
            <w:r w:rsidRPr="00CE6E4D">
              <w:t xml:space="preserve">Perforeret ulcus </w:t>
            </w:r>
            <w:proofErr w:type="spellStart"/>
            <w:r w:rsidRPr="00CE6E4D">
              <w:t>ventriculi</w:t>
            </w:r>
            <w:proofErr w:type="spellEnd"/>
            <w:r w:rsidRPr="00CE6E4D">
              <w:t xml:space="preserve">, perforeret ulcus </w:t>
            </w:r>
            <w:proofErr w:type="spellStart"/>
            <w:r w:rsidRPr="00CE6E4D">
              <w:t>duodeni</w:t>
            </w:r>
            <w:proofErr w:type="spellEnd"/>
          </w:p>
        </w:tc>
      </w:tr>
      <w:tr w:rsidR="0068422F" w:rsidRPr="00CE6E4D" w:rsidTr="008A0874">
        <w:trPr>
          <w:cantSplit/>
          <w:trHeight w:val="251"/>
        </w:trPr>
        <w:tc>
          <w:tcPr>
            <w:tcW w:w="1238" w:type="pct"/>
          </w:tcPr>
          <w:p w:rsidR="0068422F" w:rsidRPr="00CE6E4D" w:rsidRDefault="0068422F" w:rsidP="002D1C12">
            <w:r w:rsidRPr="00CE6E4D">
              <w:t>Lever og galdeveje</w:t>
            </w:r>
          </w:p>
        </w:tc>
        <w:tc>
          <w:tcPr>
            <w:tcW w:w="793" w:type="pct"/>
          </w:tcPr>
          <w:p w:rsidR="0068422F" w:rsidRPr="00CE6E4D" w:rsidRDefault="0068422F" w:rsidP="002D1C12"/>
        </w:tc>
        <w:tc>
          <w:tcPr>
            <w:tcW w:w="938" w:type="pct"/>
          </w:tcPr>
          <w:p w:rsidR="0068422F" w:rsidRPr="00CE6E4D" w:rsidRDefault="0068422F" w:rsidP="002D1C12"/>
        </w:tc>
        <w:tc>
          <w:tcPr>
            <w:tcW w:w="1046" w:type="pct"/>
          </w:tcPr>
          <w:p w:rsidR="0068422F" w:rsidRPr="00CE6E4D" w:rsidRDefault="0068422F" w:rsidP="002D1C12"/>
        </w:tc>
        <w:tc>
          <w:tcPr>
            <w:tcW w:w="985" w:type="pct"/>
          </w:tcPr>
          <w:p w:rsidR="0068422F" w:rsidRPr="00CE6E4D" w:rsidRDefault="0068422F" w:rsidP="002D1C12">
            <w:r w:rsidRPr="00CE6E4D">
              <w:t>Leversvigt</w:t>
            </w:r>
          </w:p>
        </w:tc>
      </w:tr>
      <w:tr w:rsidR="0068422F" w:rsidRPr="00CE6E4D" w:rsidTr="008A0874">
        <w:trPr>
          <w:cantSplit/>
          <w:trHeight w:val="251"/>
        </w:trPr>
        <w:tc>
          <w:tcPr>
            <w:tcW w:w="1238" w:type="pct"/>
          </w:tcPr>
          <w:p w:rsidR="0068422F" w:rsidRPr="00CE6E4D" w:rsidRDefault="0068422F" w:rsidP="002D1C12">
            <w:r w:rsidRPr="00CE6E4D">
              <w:t>Hud og subkutane væv</w:t>
            </w:r>
          </w:p>
        </w:tc>
        <w:tc>
          <w:tcPr>
            <w:tcW w:w="793" w:type="pct"/>
          </w:tcPr>
          <w:p w:rsidR="0068422F" w:rsidRPr="00CE6E4D" w:rsidRDefault="0068422F" w:rsidP="002D1C12"/>
        </w:tc>
        <w:tc>
          <w:tcPr>
            <w:tcW w:w="938" w:type="pct"/>
          </w:tcPr>
          <w:p w:rsidR="0068422F" w:rsidRPr="00CE6E4D" w:rsidRDefault="0068422F" w:rsidP="002D1C12">
            <w:proofErr w:type="spellStart"/>
            <w:r w:rsidRPr="00CE6E4D">
              <w:t>Urticaria</w:t>
            </w:r>
            <w:proofErr w:type="spellEnd"/>
            <w:r w:rsidRPr="00CE6E4D">
              <w:t xml:space="preserve"> </w:t>
            </w:r>
          </w:p>
        </w:tc>
        <w:tc>
          <w:tcPr>
            <w:tcW w:w="1046" w:type="pct"/>
          </w:tcPr>
          <w:p w:rsidR="0068422F" w:rsidRPr="00CE6E4D" w:rsidRDefault="0068422F" w:rsidP="002D1C12">
            <w:r w:rsidRPr="00CE6E4D">
              <w:t xml:space="preserve">Toksisk </w:t>
            </w:r>
            <w:proofErr w:type="spellStart"/>
            <w:r w:rsidRPr="00CE6E4D">
              <w:t>epidermisk</w:t>
            </w:r>
            <w:proofErr w:type="spellEnd"/>
            <w:r w:rsidRPr="00CE6E4D">
              <w:t xml:space="preserve"> </w:t>
            </w:r>
            <w:proofErr w:type="spellStart"/>
            <w:r w:rsidRPr="00CE6E4D">
              <w:t>nekrolyse</w:t>
            </w:r>
            <w:proofErr w:type="spellEnd"/>
            <w:r w:rsidRPr="00CE6E4D">
              <w:t xml:space="preserve">, Stevens-Johnsons syndrom, </w:t>
            </w:r>
            <w:proofErr w:type="spellStart"/>
            <w:r w:rsidRPr="00CE6E4D">
              <w:t>erythema</w:t>
            </w:r>
            <w:proofErr w:type="spellEnd"/>
            <w:r w:rsidRPr="00CE6E4D">
              <w:t xml:space="preserve"> multiforme, </w:t>
            </w:r>
            <w:proofErr w:type="spellStart"/>
            <w:r w:rsidRPr="00CE6E4D">
              <w:t>purpura</w:t>
            </w:r>
            <w:proofErr w:type="spellEnd"/>
            <w:r w:rsidRPr="00CE6E4D">
              <w:t xml:space="preserve">, </w:t>
            </w:r>
            <w:proofErr w:type="spellStart"/>
            <w:r w:rsidRPr="00CE6E4D">
              <w:t>erythema</w:t>
            </w:r>
            <w:proofErr w:type="spellEnd"/>
            <w:r w:rsidRPr="00CE6E4D">
              <w:t xml:space="preserve"> </w:t>
            </w:r>
            <w:proofErr w:type="spellStart"/>
            <w:r w:rsidRPr="00CE6E4D">
              <w:t>nodosum</w:t>
            </w:r>
            <w:proofErr w:type="spellEnd"/>
            <w:r w:rsidRPr="00CE6E4D">
              <w:t xml:space="preserve"> </w:t>
            </w:r>
          </w:p>
        </w:tc>
        <w:tc>
          <w:tcPr>
            <w:tcW w:w="985" w:type="pct"/>
          </w:tcPr>
          <w:p w:rsidR="0068422F" w:rsidRPr="00CE6E4D" w:rsidRDefault="003C6088" w:rsidP="002D1C12">
            <w:r w:rsidRPr="00CE6E4D">
              <w:t>Lægemiddel</w:t>
            </w:r>
            <w:r w:rsidRPr="00CE6E4D">
              <w:softHyphen/>
              <w:t xml:space="preserve">fremkaldt udslæt med </w:t>
            </w:r>
            <w:proofErr w:type="spellStart"/>
            <w:r w:rsidRPr="00CE6E4D">
              <w:t>eosinofili</w:t>
            </w:r>
            <w:proofErr w:type="spellEnd"/>
            <w:r w:rsidRPr="00CE6E4D">
              <w:t xml:space="preserve"> og systemiske symptomer (DRESS)</w:t>
            </w:r>
          </w:p>
        </w:tc>
      </w:tr>
      <w:tr w:rsidR="0068422F" w:rsidRPr="00CE6E4D" w:rsidTr="008A0874">
        <w:trPr>
          <w:cantSplit/>
          <w:trHeight w:val="251"/>
        </w:trPr>
        <w:tc>
          <w:tcPr>
            <w:tcW w:w="1238" w:type="pct"/>
          </w:tcPr>
          <w:p w:rsidR="0068422F" w:rsidRPr="00CE6E4D" w:rsidRDefault="0068422F" w:rsidP="002D1C12">
            <w:r w:rsidRPr="00CE6E4D">
              <w:t>Nyrer og urinveje</w:t>
            </w:r>
          </w:p>
        </w:tc>
        <w:tc>
          <w:tcPr>
            <w:tcW w:w="793" w:type="pct"/>
          </w:tcPr>
          <w:p w:rsidR="0068422F" w:rsidRPr="00CE6E4D" w:rsidRDefault="0068422F" w:rsidP="002D1C12"/>
        </w:tc>
        <w:tc>
          <w:tcPr>
            <w:tcW w:w="938" w:type="pct"/>
          </w:tcPr>
          <w:p w:rsidR="0068422F" w:rsidRPr="00CE6E4D" w:rsidRDefault="0068422F" w:rsidP="002D1C12"/>
        </w:tc>
        <w:tc>
          <w:tcPr>
            <w:tcW w:w="1046" w:type="pct"/>
          </w:tcPr>
          <w:p w:rsidR="0068422F" w:rsidRPr="00CE6E4D" w:rsidRDefault="0068422F" w:rsidP="002D1C12"/>
        </w:tc>
        <w:tc>
          <w:tcPr>
            <w:tcW w:w="985" w:type="pct"/>
          </w:tcPr>
          <w:p w:rsidR="0068422F" w:rsidRPr="00CE6E4D" w:rsidRDefault="0068422F" w:rsidP="002D1C12">
            <w:r w:rsidRPr="00CE6E4D">
              <w:t>Nyreinsufficiens</w:t>
            </w:r>
          </w:p>
        </w:tc>
      </w:tr>
    </w:tbl>
    <w:p w:rsidR="0068422F" w:rsidRPr="008E247C" w:rsidRDefault="0068422F" w:rsidP="0068422F">
      <w:pPr>
        <w:ind w:left="851" w:right="-1"/>
        <w:rPr>
          <w:color w:val="000000"/>
          <w:spacing w:val="-5"/>
          <w:w w:val="105"/>
          <w:sz w:val="24"/>
          <w:szCs w:val="24"/>
        </w:rPr>
      </w:pPr>
    </w:p>
    <w:p w:rsidR="0068422F" w:rsidRPr="00DB6B0A" w:rsidRDefault="0068422F" w:rsidP="0068422F">
      <w:pPr>
        <w:numPr>
          <w:ilvl w:val="0"/>
          <w:numId w:val="9"/>
        </w:numPr>
        <w:ind w:left="1134" w:right="-1" w:hanging="283"/>
        <w:rPr>
          <w:color w:val="000000"/>
          <w:spacing w:val="-5"/>
          <w:w w:val="105"/>
          <w:sz w:val="24"/>
          <w:szCs w:val="24"/>
        </w:rPr>
      </w:pPr>
      <w:r w:rsidRPr="00DB6B0A">
        <w:rPr>
          <w:color w:val="000000"/>
          <w:sz w:val="24"/>
          <w:szCs w:val="24"/>
        </w:rPr>
        <w:t>Eksisterende (</w:t>
      </w:r>
      <w:proofErr w:type="spellStart"/>
      <w:r w:rsidRPr="00DB6B0A">
        <w:rPr>
          <w:color w:val="000000"/>
          <w:sz w:val="24"/>
          <w:szCs w:val="24"/>
        </w:rPr>
        <w:t>hæmatemese</w:t>
      </w:r>
      <w:proofErr w:type="spellEnd"/>
      <w:r w:rsidRPr="00DB6B0A">
        <w:rPr>
          <w:color w:val="000000"/>
          <w:sz w:val="24"/>
          <w:szCs w:val="24"/>
        </w:rPr>
        <w:t xml:space="preserve">, </w:t>
      </w:r>
      <w:proofErr w:type="spellStart"/>
      <w:r w:rsidRPr="00DB6B0A">
        <w:rPr>
          <w:color w:val="000000"/>
          <w:sz w:val="24"/>
          <w:szCs w:val="24"/>
        </w:rPr>
        <w:t>melæna</w:t>
      </w:r>
      <w:proofErr w:type="spellEnd"/>
      <w:r w:rsidRPr="00DB6B0A">
        <w:rPr>
          <w:color w:val="000000"/>
          <w:sz w:val="24"/>
          <w:szCs w:val="24"/>
        </w:rPr>
        <w:t xml:space="preserve">) eller okkult </w:t>
      </w:r>
      <w:proofErr w:type="spellStart"/>
      <w:r w:rsidRPr="00DB6B0A">
        <w:rPr>
          <w:color w:val="000000"/>
          <w:sz w:val="24"/>
          <w:szCs w:val="24"/>
        </w:rPr>
        <w:t>gastrointestinal</w:t>
      </w:r>
      <w:proofErr w:type="spellEnd"/>
      <w:r w:rsidRPr="00DB6B0A">
        <w:rPr>
          <w:color w:val="000000"/>
          <w:sz w:val="24"/>
          <w:szCs w:val="24"/>
        </w:rPr>
        <w:t xml:space="preserve"> blødning, der kan føre til jernmangelanæmi (mere almindelig ved høje doser)</w:t>
      </w:r>
    </w:p>
    <w:p w:rsidR="0068422F" w:rsidRPr="00DB6B0A" w:rsidRDefault="0068422F" w:rsidP="0068422F">
      <w:pPr>
        <w:numPr>
          <w:ilvl w:val="0"/>
          <w:numId w:val="9"/>
        </w:numPr>
        <w:ind w:left="1134" w:right="-1" w:hanging="283"/>
        <w:rPr>
          <w:color w:val="000000"/>
          <w:spacing w:val="-5"/>
          <w:w w:val="105"/>
          <w:sz w:val="24"/>
          <w:szCs w:val="24"/>
        </w:rPr>
      </w:pPr>
      <w:r w:rsidRPr="00DB6B0A">
        <w:rPr>
          <w:color w:val="000000"/>
          <w:sz w:val="24"/>
          <w:szCs w:val="24"/>
        </w:rPr>
        <w:t xml:space="preserve">Tilfælde af blødning med langvarig blødningstid såsom </w:t>
      </w:r>
      <w:proofErr w:type="spellStart"/>
      <w:r w:rsidRPr="00DB6B0A">
        <w:rPr>
          <w:color w:val="000000"/>
          <w:sz w:val="24"/>
          <w:szCs w:val="24"/>
        </w:rPr>
        <w:t>epistaxis</w:t>
      </w:r>
      <w:proofErr w:type="spellEnd"/>
      <w:r w:rsidRPr="00DB6B0A">
        <w:rPr>
          <w:color w:val="000000"/>
          <w:sz w:val="24"/>
          <w:szCs w:val="24"/>
        </w:rPr>
        <w:t xml:space="preserve"> og </w:t>
      </w:r>
      <w:proofErr w:type="spellStart"/>
      <w:r w:rsidRPr="00DB6B0A">
        <w:rPr>
          <w:color w:val="000000"/>
          <w:sz w:val="24"/>
          <w:szCs w:val="24"/>
        </w:rPr>
        <w:t>gingival</w:t>
      </w:r>
      <w:proofErr w:type="spellEnd"/>
      <w:r w:rsidRPr="00DB6B0A">
        <w:rPr>
          <w:color w:val="000000"/>
          <w:sz w:val="24"/>
          <w:szCs w:val="24"/>
        </w:rPr>
        <w:t xml:space="preserve"> blødning. Symptomerne kan fortsætte i 4-8 dage efter </w:t>
      </w:r>
      <w:proofErr w:type="spellStart"/>
      <w:r w:rsidRPr="00DB6B0A">
        <w:rPr>
          <w:color w:val="000000"/>
          <w:sz w:val="24"/>
          <w:szCs w:val="24"/>
        </w:rPr>
        <w:t>seponering</w:t>
      </w:r>
      <w:proofErr w:type="spellEnd"/>
      <w:r w:rsidRPr="00DB6B0A">
        <w:rPr>
          <w:color w:val="000000"/>
          <w:sz w:val="24"/>
          <w:szCs w:val="24"/>
        </w:rPr>
        <w:t xml:space="preserve"> af acetylsalicylsyre. Der kan derfor være en øget risiko for blødning under operation.</w:t>
      </w:r>
    </w:p>
    <w:p w:rsidR="0068422F" w:rsidRPr="00DB6B0A" w:rsidRDefault="0068422F" w:rsidP="0068422F">
      <w:pPr>
        <w:numPr>
          <w:ilvl w:val="0"/>
          <w:numId w:val="9"/>
        </w:numPr>
        <w:ind w:left="1134" w:right="-1" w:hanging="283"/>
        <w:rPr>
          <w:color w:val="000000"/>
          <w:spacing w:val="-5"/>
          <w:w w:val="105"/>
          <w:sz w:val="24"/>
          <w:szCs w:val="24"/>
        </w:rPr>
      </w:pPr>
      <w:r w:rsidRPr="00DB6B0A">
        <w:rPr>
          <w:color w:val="000000"/>
          <w:sz w:val="24"/>
          <w:szCs w:val="24"/>
        </w:rPr>
        <w:t xml:space="preserve">Herunder </w:t>
      </w:r>
      <w:proofErr w:type="spellStart"/>
      <w:r w:rsidRPr="00DB6B0A">
        <w:rPr>
          <w:color w:val="000000"/>
          <w:sz w:val="24"/>
          <w:szCs w:val="24"/>
        </w:rPr>
        <w:t>shock</w:t>
      </w:r>
      <w:proofErr w:type="spellEnd"/>
    </w:p>
    <w:p w:rsidR="0068422F" w:rsidRPr="00DB6B0A" w:rsidRDefault="0068422F" w:rsidP="0068422F">
      <w:pPr>
        <w:ind w:left="851" w:right="-1"/>
        <w:rPr>
          <w:b/>
          <w:color w:val="000000"/>
          <w:w w:val="105"/>
          <w:sz w:val="24"/>
          <w:szCs w:val="24"/>
        </w:rPr>
      </w:pPr>
    </w:p>
    <w:p w:rsidR="0068422F" w:rsidRPr="008F49E1" w:rsidRDefault="0068422F" w:rsidP="0068422F">
      <w:pPr>
        <w:autoSpaceDE w:val="0"/>
        <w:autoSpaceDN w:val="0"/>
        <w:ind w:left="851" w:right="-1"/>
        <w:rPr>
          <w:sz w:val="24"/>
          <w:szCs w:val="24"/>
          <w:u w:val="single"/>
          <w:lang w:eastAsia="da-DK"/>
        </w:rPr>
      </w:pPr>
      <w:r w:rsidRPr="008F49E1">
        <w:rPr>
          <w:sz w:val="24"/>
          <w:szCs w:val="24"/>
          <w:u w:val="single"/>
          <w:lang w:eastAsia="da-DK"/>
        </w:rPr>
        <w:t>Indberetning af formodede bivirkninger</w:t>
      </w:r>
    </w:p>
    <w:p w:rsidR="0068422F" w:rsidRPr="008F49E1" w:rsidRDefault="0068422F" w:rsidP="0068422F">
      <w:pPr>
        <w:ind w:left="851" w:right="-1"/>
        <w:rPr>
          <w:sz w:val="24"/>
          <w:szCs w:val="24"/>
          <w:lang w:eastAsia="da-DK"/>
        </w:rPr>
      </w:pPr>
      <w:r w:rsidRPr="008F49E1">
        <w:rPr>
          <w:sz w:val="24"/>
          <w:szCs w:val="24"/>
          <w:lang w:eastAsia="da-DK"/>
        </w:rPr>
        <w:t>Når lægemidlet er godkendt, er indberetning af formodede bivirkninger vigtig. Det muliggør løbende overvågning af benefit/</w:t>
      </w:r>
      <w:proofErr w:type="spellStart"/>
      <w:r w:rsidRPr="008F49E1">
        <w:rPr>
          <w:sz w:val="24"/>
          <w:szCs w:val="24"/>
          <w:lang w:eastAsia="da-DK"/>
        </w:rPr>
        <w:t>risk</w:t>
      </w:r>
      <w:proofErr w:type="spellEnd"/>
      <w:r w:rsidRPr="008F49E1">
        <w:rPr>
          <w:sz w:val="24"/>
          <w:szCs w:val="24"/>
          <w:lang w:eastAsia="da-DK"/>
        </w:rPr>
        <w:t xml:space="preserve">-forholdet for lægemidlet. </w:t>
      </w:r>
      <w:r w:rsidR="008F0DB6">
        <w:rPr>
          <w:sz w:val="24"/>
          <w:szCs w:val="24"/>
          <w:lang w:eastAsia="da-DK"/>
        </w:rPr>
        <w:t>S</w:t>
      </w:r>
      <w:r w:rsidRPr="008F49E1">
        <w:rPr>
          <w:sz w:val="24"/>
          <w:szCs w:val="24"/>
          <w:lang w:eastAsia="da-DK"/>
        </w:rPr>
        <w:t>undhedsperson</w:t>
      </w:r>
      <w:r w:rsidR="008F0DB6">
        <w:rPr>
          <w:sz w:val="24"/>
          <w:szCs w:val="24"/>
          <w:lang w:eastAsia="da-DK"/>
        </w:rPr>
        <w:t>er</w:t>
      </w:r>
      <w:r w:rsidRPr="008F49E1">
        <w:rPr>
          <w:sz w:val="24"/>
          <w:szCs w:val="24"/>
          <w:lang w:eastAsia="da-DK"/>
        </w:rPr>
        <w:t xml:space="preserve"> anmodes om at indberette alle formodede bivirkninger via:</w:t>
      </w:r>
    </w:p>
    <w:p w:rsidR="0068422F" w:rsidRPr="008F49E1" w:rsidRDefault="0068422F" w:rsidP="0068422F">
      <w:pPr>
        <w:ind w:left="851" w:right="-1"/>
        <w:rPr>
          <w:sz w:val="24"/>
          <w:szCs w:val="24"/>
          <w:lang w:eastAsia="da-DK"/>
        </w:rPr>
      </w:pPr>
    </w:p>
    <w:p w:rsidR="0068422F" w:rsidRPr="007A276A" w:rsidRDefault="0068422F" w:rsidP="0068422F">
      <w:pPr>
        <w:ind w:left="851" w:right="-1"/>
        <w:rPr>
          <w:sz w:val="24"/>
          <w:szCs w:val="24"/>
          <w:lang w:eastAsia="da-DK"/>
        </w:rPr>
      </w:pPr>
      <w:r w:rsidRPr="007A276A">
        <w:rPr>
          <w:sz w:val="24"/>
          <w:szCs w:val="24"/>
          <w:lang w:eastAsia="da-DK"/>
        </w:rPr>
        <w:t>Lægemiddelstyrelsen</w:t>
      </w:r>
    </w:p>
    <w:p w:rsidR="0068422F" w:rsidRPr="007A276A" w:rsidRDefault="0068422F" w:rsidP="0068422F">
      <w:pPr>
        <w:ind w:left="851" w:right="-1"/>
        <w:rPr>
          <w:sz w:val="24"/>
          <w:szCs w:val="24"/>
          <w:lang w:eastAsia="da-DK"/>
        </w:rPr>
      </w:pPr>
      <w:r w:rsidRPr="007A276A">
        <w:rPr>
          <w:sz w:val="24"/>
          <w:szCs w:val="24"/>
          <w:lang w:eastAsia="da-DK"/>
        </w:rPr>
        <w:t>Axel Heides Gade 1</w:t>
      </w:r>
    </w:p>
    <w:p w:rsidR="0068422F" w:rsidRPr="007A276A" w:rsidRDefault="0068422F" w:rsidP="0068422F">
      <w:pPr>
        <w:ind w:left="851" w:right="-1"/>
        <w:rPr>
          <w:sz w:val="24"/>
          <w:szCs w:val="24"/>
          <w:lang w:eastAsia="da-DK"/>
        </w:rPr>
      </w:pPr>
      <w:r w:rsidRPr="007A276A">
        <w:rPr>
          <w:sz w:val="24"/>
          <w:szCs w:val="24"/>
          <w:lang w:eastAsia="da-DK"/>
        </w:rPr>
        <w:t>DK-2300 København S</w:t>
      </w:r>
    </w:p>
    <w:p w:rsidR="0068422F" w:rsidRPr="008A5EF1" w:rsidRDefault="0068422F" w:rsidP="0068422F">
      <w:pPr>
        <w:ind w:left="851" w:right="-1"/>
        <w:rPr>
          <w:sz w:val="24"/>
          <w:szCs w:val="24"/>
          <w:lang w:eastAsia="da-DK"/>
        </w:rPr>
      </w:pPr>
      <w:r w:rsidRPr="008A5EF1">
        <w:rPr>
          <w:sz w:val="24"/>
          <w:szCs w:val="24"/>
          <w:lang w:eastAsia="da-DK"/>
        </w:rPr>
        <w:t xml:space="preserve">Websted: </w:t>
      </w:r>
      <w:r w:rsidRPr="008A5EF1">
        <w:rPr>
          <w:sz w:val="24"/>
          <w:lang w:eastAsia="da-DK"/>
        </w:rPr>
        <w:t>www.meldenbivirkning.dk</w:t>
      </w:r>
    </w:p>
    <w:p w:rsidR="0068422F" w:rsidRPr="0005533D" w:rsidRDefault="0068422F" w:rsidP="0068422F">
      <w:pPr>
        <w:ind w:right="-1"/>
        <w:rPr>
          <w:rFonts w:ascii="Calibri" w:eastAsiaTheme="minorHAnsi" w:hAnsi="Calibri"/>
          <w:sz w:val="22"/>
          <w:szCs w:val="24"/>
        </w:rPr>
      </w:pPr>
    </w:p>
    <w:p w:rsidR="0068422F" w:rsidRDefault="0068422F" w:rsidP="0068422F">
      <w:pPr>
        <w:tabs>
          <w:tab w:val="left" w:pos="851"/>
        </w:tabs>
        <w:ind w:left="851" w:right="-1" w:hanging="851"/>
        <w:rPr>
          <w:b/>
          <w:sz w:val="24"/>
          <w:szCs w:val="24"/>
        </w:rPr>
      </w:pPr>
      <w:r w:rsidRPr="00C84483">
        <w:rPr>
          <w:b/>
          <w:sz w:val="24"/>
          <w:szCs w:val="24"/>
        </w:rPr>
        <w:t>4.9</w:t>
      </w:r>
      <w:r w:rsidRPr="00C84483">
        <w:rPr>
          <w:b/>
          <w:sz w:val="24"/>
          <w:szCs w:val="24"/>
        </w:rPr>
        <w:tab/>
        <w:t>Overdosering</w:t>
      </w:r>
    </w:p>
    <w:p w:rsidR="0068422F" w:rsidRPr="00D073A4" w:rsidRDefault="0068422F" w:rsidP="0068422F">
      <w:pPr>
        <w:tabs>
          <w:tab w:val="left" w:pos="851"/>
        </w:tabs>
        <w:ind w:left="851" w:right="-1"/>
        <w:rPr>
          <w:sz w:val="24"/>
          <w:szCs w:val="24"/>
        </w:rPr>
      </w:pPr>
      <w:r w:rsidRPr="00D073A4">
        <w:rPr>
          <w:sz w:val="24"/>
          <w:szCs w:val="24"/>
        </w:rPr>
        <w:t xml:space="preserve">Den toksiske dosis vurderes at være ca. 200 mg/kg hos voksne og 100 mg/kg hos børn. Den dødelige dosis acetylsalicylsyre er 25-30 gram. En </w:t>
      </w:r>
      <w:proofErr w:type="spellStart"/>
      <w:r w:rsidRPr="00D073A4">
        <w:rPr>
          <w:sz w:val="24"/>
          <w:szCs w:val="24"/>
        </w:rPr>
        <w:t>plasmasalicylatkoncentration</w:t>
      </w:r>
      <w:proofErr w:type="spellEnd"/>
      <w:r w:rsidRPr="00D073A4">
        <w:rPr>
          <w:sz w:val="24"/>
          <w:szCs w:val="24"/>
        </w:rPr>
        <w:t xml:space="preserve"> på over 300 mg/l indikerer forgiftning. En plasmakoncentration på over 500 mg/l hos voksne og 300 mg/l hos børn forårsager generelt svær toksicitet.</w:t>
      </w:r>
    </w:p>
    <w:p w:rsidR="0068422F" w:rsidRPr="00D073A4" w:rsidRDefault="0068422F" w:rsidP="0068422F">
      <w:pPr>
        <w:tabs>
          <w:tab w:val="left" w:pos="851"/>
        </w:tabs>
        <w:ind w:left="851" w:right="-1"/>
        <w:rPr>
          <w:sz w:val="24"/>
          <w:szCs w:val="24"/>
        </w:rPr>
      </w:pPr>
    </w:p>
    <w:p w:rsidR="0068422F" w:rsidRPr="00D073A4" w:rsidRDefault="0068422F" w:rsidP="0068422F">
      <w:pPr>
        <w:tabs>
          <w:tab w:val="left" w:pos="851"/>
        </w:tabs>
        <w:ind w:left="851" w:right="-1"/>
        <w:rPr>
          <w:sz w:val="24"/>
          <w:szCs w:val="24"/>
        </w:rPr>
      </w:pPr>
      <w:r w:rsidRPr="00D073A4">
        <w:rPr>
          <w:sz w:val="24"/>
          <w:szCs w:val="24"/>
        </w:rPr>
        <w:t>Overdosering kan især være skadelig for ældre patienter og små børn (terapeutisk overdosering eller hyppig utilsigtet forgiftning kan være dødelig).</w:t>
      </w:r>
    </w:p>
    <w:p w:rsidR="0068422F" w:rsidRPr="00D073A4" w:rsidRDefault="0068422F" w:rsidP="0068422F">
      <w:pPr>
        <w:tabs>
          <w:tab w:val="left" w:pos="851"/>
        </w:tabs>
        <w:ind w:left="851" w:right="-1"/>
        <w:rPr>
          <w:sz w:val="24"/>
          <w:szCs w:val="24"/>
        </w:rPr>
      </w:pPr>
    </w:p>
    <w:p w:rsidR="0068422F" w:rsidRPr="0081455E" w:rsidRDefault="0068422F" w:rsidP="0068422F">
      <w:pPr>
        <w:tabs>
          <w:tab w:val="left" w:pos="851"/>
        </w:tabs>
        <w:ind w:left="851" w:right="-1"/>
        <w:rPr>
          <w:sz w:val="24"/>
          <w:szCs w:val="24"/>
          <w:u w:val="single"/>
        </w:rPr>
      </w:pPr>
      <w:r w:rsidRPr="0081455E">
        <w:rPr>
          <w:sz w:val="24"/>
          <w:szCs w:val="24"/>
          <w:u w:val="single"/>
        </w:rPr>
        <w:t xml:space="preserve">Symptomer på moderat forgiftning </w:t>
      </w:r>
    </w:p>
    <w:p w:rsidR="0068422F" w:rsidRPr="00050487" w:rsidRDefault="0068422F" w:rsidP="0068422F">
      <w:pPr>
        <w:tabs>
          <w:tab w:val="left" w:pos="851"/>
        </w:tabs>
        <w:ind w:left="851" w:right="-1"/>
        <w:rPr>
          <w:sz w:val="24"/>
          <w:szCs w:val="24"/>
        </w:rPr>
      </w:pPr>
      <w:r w:rsidRPr="00D073A4">
        <w:rPr>
          <w:sz w:val="24"/>
          <w:szCs w:val="24"/>
        </w:rPr>
        <w:t xml:space="preserve">Tinnitus, nedsat hørelse, hovedpine, svimmelhed, konfusion og </w:t>
      </w:r>
      <w:proofErr w:type="spellStart"/>
      <w:r w:rsidRPr="00D073A4">
        <w:rPr>
          <w:sz w:val="24"/>
          <w:szCs w:val="24"/>
        </w:rPr>
        <w:t>gastrointestinale</w:t>
      </w:r>
      <w:proofErr w:type="spellEnd"/>
      <w:r w:rsidRPr="00D073A4">
        <w:rPr>
          <w:sz w:val="24"/>
          <w:szCs w:val="24"/>
        </w:rPr>
        <w:t xml:space="preserve"> symptomer (kvalme, opkastning og mavesmerter).</w:t>
      </w:r>
    </w:p>
    <w:p w:rsidR="0068422F" w:rsidRPr="00050487" w:rsidRDefault="0068422F" w:rsidP="0068422F">
      <w:pPr>
        <w:tabs>
          <w:tab w:val="left" w:pos="851"/>
        </w:tabs>
        <w:ind w:left="851" w:right="-1"/>
        <w:rPr>
          <w:sz w:val="24"/>
          <w:szCs w:val="24"/>
        </w:rPr>
      </w:pPr>
    </w:p>
    <w:p w:rsidR="0068422F" w:rsidRPr="00DB6B0A" w:rsidRDefault="0068422F" w:rsidP="0068422F">
      <w:pPr>
        <w:ind w:left="851" w:right="-1"/>
        <w:rPr>
          <w:color w:val="000000"/>
          <w:spacing w:val="-8"/>
          <w:w w:val="105"/>
          <w:sz w:val="24"/>
          <w:szCs w:val="24"/>
          <w:u w:val="single"/>
        </w:rPr>
      </w:pPr>
      <w:r w:rsidRPr="00DB6B0A">
        <w:rPr>
          <w:color w:val="000000"/>
          <w:sz w:val="24"/>
          <w:szCs w:val="24"/>
          <w:u w:val="single"/>
        </w:rPr>
        <w:t xml:space="preserve">Symptomer på svær forgiftning </w:t>
      </w:r>
    </w:p>
    <w:p w:rsidR="00CA5C8A" w:rsidRPr="00DB6B0A" w:rsidRDefault="0068422F" w:rsidP="00CA5C8A">
      <w:pPr>
        <w:ind w:left="851" w:right="-1"/>
        <w:rPr>
          <w:color w:val="000000"/>
          <w:spacing w:val="-5"/>
          <w:w w:val="105"/>
          <w:sz w:val="24"/>
          <w:szCs w:val="24"/>
        </w:rPr>
      </w:pPr>
      <w:r w:rsidRPr="00DB6B0A">
        <w:rPr>
          <w:color w:val="000000"/>
          <w:sz w:val="24"/>
          <w:szCs w:val="24"/>
        </w:rPr>
        <w:t xml:space="preserve">Symptomerne er forbundet med alvorlig forstyrrelse i syre-base-balancen. Som det første opstår </w:t>
      </w:r>
      <w:proofErr w:type="spellStart"/>
      <w:r w:rsidRPr="00DB6B0A">
        <w:rPr>
          <w:color w:val="000000"/>
          <w:sz w:val="24"/>
          <w:szCs w:val="24"/>
        </w:rPr>
        <w:t>hyperventilering</w:t>
      </w:r>
      <w:proofErr w:type="spellEnd"/>
      <w:r w:rsidRPr="00DB6B0A">
        <w:rPr>
          <w:color w:val="000000"/>
          <w:sz w:val="24"/>
          <w:szCs w:val="24"/>
        </w:rPr>
        <w:t xml:space="preserve">, hvilket medfører respiratorisk </w:t>
      </w:r>
      <w:proofErr w:type="spellStart"/>
      <w:r w:rsidRPr="00DB6B0A">
        <w:rPr>
          <w:color w:val="000000"/>
          <w:sz w:val="24"/>
          <w:szCs w:val="24"/>
        </w:rPr>
        <w:t>alkalose</w:t>
      </w:r>
      <w:proofErr w:type="spellEnd"/>
      <w:r w:rsidRPr="00DB6B0A">
        <w:rPr>
          <w:color w:val="000000"/>
          <w:sz w:val="24"/>
          <w:szCs w:val="24"/>
        </w:rPr>
        <w:t xml:space="preserve">. </w:t>
      </w:r>
      <w:r w:rsidR="00CA5C8A">
        <w:rPr>
          <w:color w:val="000000"/>
          <w:sz w:val="24"/>
          <w:szCs w:val="24"/>
        </w:rPr>
        <w:t>Herefter følger r</w:t>
      </w:r>
      <w:r w:rsidR="00CA5C8A" w:rsidRPr="00DB6B0A">
        <w:rPr>
          <w:color w:val="000000"/>
          <w:sz w:val="24"/>
          <w:szCs w:val="24"/>
        </w:rPr>
        <w:t xml:space="preserve">espiratorisk </w:t>
      </w:r>
      <w:proofErr w:type="spellStart"/>
      <w:r w:rsidR="00CA5C8A" w:rsidRPr="00DB6B0A">
        <w:rPr>
          <w:color w:val="000000"/>
          <w:sz w:val="24"/>
          <w:szCs w:val="24"/>
        </w:rPr>
        <w:t>a</w:t>
      </w:r>
      <w:r w:rsidR="00CA5C8A">
        <w:rPr>
          <w:color w:val="000000"/>
          <w:sz w:val="24"/>
          <w:szCs w:val="24"/>
        </w:rPr>
        <w:t>cidose</w:t>
      </w:r>
      <w:proofErr w:type="spellEnd"/>
      <w:r w:rsidR="00CA5C8A" w:rsidRPr="00DB6B0A">
        <w:rPr>
          <w:color w:val="000000"/>
          <w:sz w:val="24"/>
          <w:szCs w:val="24"/>
        </w:rPr>
        <w:t xml:space="preserve"> som følge af suppression af det respiratoriske center. Derudover opstår der metabolisk </w:t>
      </w:r>
      <w:proofErr w:type="spellStart"/>
      <w:r w:rsidR="00CA5C8A" w:rsidRPr="00DB6B0A">
        <w:rPr>
          <w:color w:val="000000"/>
          <w:sz w:val="24"/>
          <w:szCs w:val="24"/>
        </w:rPr>
        <w:t>acidose</w:t>
      </w:r>
      <w:proofErr w:type="spellEnd"/>
      <w:r w:rsidR="00CA5C8A" w:rsidRPr="00DB6B0A">
        <w:rPr>
          <w:color w:val="000000"/>
          <w:sz w:val="24"/>
          <w:szCs w:val="24"/>
        </w:rPr>
        <w:t xml:space="preserve"> som følge af tilstedeværelsen af </w:t>
      </w:r>
      <w:proofErr w:type="spellStart"/>
      <w:r w:rsidR="00CA5C8A" w:rsidRPr="00DB6B0A">
        <w:rPr>
          <w:color w:val="000000"/>
          <w:sz w:val="24"/>
          <w:szCs w:val="24"/>
        </w:rPr>
        <w:t>salicylat</w:t>
      </w:r>
      <w:proofErr w:type="spellEnd"/>
      <w:r w:rsidR="00CA5C8A" w:rsidRPr="00DB6B0A">
        <w:rPr>
          <w:color w:val="000000"/>
          <w:sz w:val="24"/>
          <w:szCs w:val="24"/>
        </w:rPr>
        <w:t>.</w:t>
      </w:r>
    </w:p>
    <w:p w:rsidR="0068422F" w:rsidRPr="00DB6B0A" w:rsidRDefault="0068422F" w:rsidP="0068422F">
      <w:pPr>
        <w:ind w:left="851" w:right="-1"/>
        <w:rPr>
          <w:color w:val="000000"/>
          <w:spacing w:val="-4"/>
          <w:w w:val="105"/>
          <w:sz w:val="24"/>
          <w:szCs w:val="24"/>
        </w:rPr>
      </w:pPr>
    </w:p>
    <w:p w:rsidR="0068422F" w:rsidRPr="00DB6B0A" w:rsidRDefault="0068422F" w:rsidP="0068422F">
      <w:pPr>
        <w:ind w:left="851" w:right="-1"/>
        <w:rPr>
          <w:color w:val="000000"/>
          <w:spacing w:val="-5"/>
          <w:w w:val="105"/>
          <w:sz w:val="24"/>
          <w:szCs w:val="24"/>
        </w:rPr>
      </w:pPr>
      <w:r w:rsidRPr="00DB6B0A">
        <w:rPr>
          <w:color w:val="000000"/>
          <w:sz w:val="24"/>
          <w:szCs w:val="24"/>
        </w:rPr>
        <w:t xml:space="preserve">Da mindre børn ofte ikke tilses, før de har nået et sent forgiftningsstadie, er de normalt på </w:t>
      </w:r>
      <w:proofErr w:type="spellStart"/>
      <w:r w:rsidRPr="00DB6B0A">
        <w:rPr>
          <w:color w:val="000000"/>
          <w:sz w:val="24"/>
          <w:szCs w:val="24"/>
        </w:rPr>
        <w:t>acidosestadiet</w:t>
      </w:r>
      <w:proofErr w:type="spellEnd"/>
      <w:r w:rsidRPr="00DB6B0A">
        <w:rPr>
          <w:color w:val="000000"/>
          <w:sz w:val="24"/>
          <w:szCs w:val="24"/>
        </w:rPr>
        <w:t>.</w:t>
      </w:r>
    </w:p>
    <w:p w:rsidR="0068422F" w:rsidRPr="00DB6B0A" w:rsidRDefault="0068422F" w:rsidP="0068422F">
      <w:pPr>
        <w:ind w:left="851" w:right="-1"/>
        <w:rPr>
          <w:color w:val="000000"/>
          <w:spacing w:val="-5"/>
          <w:w w:val="105"/>
          <w:sz w:val="24"/>
          <w:szCs w:val="24"/>
        </w:rPr>
      </w:pPr>
    </w:p>
    <w:p w:rsidR="0068422F" w:rsidRPr="00DB6B0A" w:rsidRDefault="0068422F" w:rsidP="0068422F">
      <w:pPr>
        <w:ind w:left="851" w:right="-1"/>
        <w:rPr>
          <w:color w:val="000000"/>
          <w:spacing w:val="-5"/>
          <w:w w:val="105"/>
          <w:sz w:val="24"/>
          <w:szCs w:val="24"/>
        </w:rPr>
      </w:pPr>
      <w:r w:rsidRPr="00DB6B0A">
        <w:rPr>
          <w:color w:val="000000"/>
          <w:sz w:val="24"/>
          <w:szCs w:val="24"/>
        </w:rPr>
        <w:t xml:space="preserve">Derudover kan der opstå følgende symptomer: </w:t>
      </w:r>
      <w:proofErr w:type="spellStart"/>
      <w:r w:rsidRPr="00DB6B0A">
        <w:rPr>
          <w:color w:val="000000"/>
          <w:sz w:val="24"/>
          <w:szCs w:val="24"/>
        </w:rPr>
        <w:t>hypertermi</w:t>
      </w:r>
      <w:proofErr w:type="spellEnd"/>
      <w:r w:rsidRPr="00DB6B0A">
        <w:rPr>
          <w:color w:val="000000"/>
          <w:sz w:val="24"/>
          <w:szCs w:val="24"/>
        </w:rPr>
        <w:t xml:space="preserve"> og transpiration, som medfører dehydrering: rastløshedsfølelse, kramper, hallucinationer og hypoglykæmi. Nervesystemsdepression, som kan medføre koma, </w:t>
      </w:r>
      <w:proofErr w:type="spellStart"/>
      <w:r w:rsidRPr="00DB6B0A">
        <w:rPr>
          <w:color w:val="000000"/>
          <w:sz w:val="24"/>
          <w:szCs w:val="24"/>
        </w:rPr>
        <w:t>kardiovaskulær</w:t>
      </w:r>
      <w:proofErr w:type="spellEnd"/>
      <w:r w:rsidRPr="00DB6B0A">
        <w:rPr>
          <w:color w:val="000000"/>
          <w:sz w:val="24"/>
          <w:szCs w:val="24"/>
        </w:rPr>
        <w:t xml:space="preserve"> kollaps eller respirationsstop.</w:t>
      </w:r>
    </w:p>
    <w:p w:rsidR="0068422F" w:rsidRPr="00DB6B0A" w:rsidRDefault="0068422F" w:rsidP="0068422F">
      <w:pPr>
        <w:ind w:left="851" w:right="-1"/>
        <w:rPr>
          <w:color w:val="000000"/>
          <w:spacing w:val="-8"/>
          <w:w w:val="105"/>
          <w:sz w:val="24"/>
          <w:szCs w:val="24"/>
          <w:u w:val="single"/>
        </w:rPr>
      </w:pPr>
    </w:p>
    <w:p w:rsidR="0068422F" w:rsidRPr="00DB6B0A" w:rsidRDefault="0068422F" w:rsidP="0068422F">
      <w:pPr>
        <w:ind w:left="851" w:right="-1"/>
        <w:rPr>
          <w:color w:val="000000"/>
          <w:spacing w:val="-8"/>
          <w:w w:val="105"/>
          <w:sz w:val="24"/>
          <w:szCs w:val="24"/>
          <w:u w:val="single"/>
        </w:rPr>
      </w:pPr>
      <w:r w:rsidRPr="00DB6B0A">
        <w:rPr>
          <w:color w:val="000000"/>
          <w:sz w:val="24"/>
          <w:szCs w:val="24"/>
          <w:u w:val="single"/>
        </w:rPr>
        <w:t xml:space="preserve">Behandling af overdosering </w:t>
      </w:r>
    </w:p>
    <w:p w:rsidR="002E020B" w:rsidRDefault="002E020B" w:rsidP="002E020B">
      <w:pPr>
        <w:ind w:left="851" w:right="-1"/>
        <w:rPr>
          <w:sz w:val="24"/>
          <w:szCs w:val="24"/>
        </w:rPr>
      </w:pPr>
      <w:r>
        <w:rPr>
          <w:sz w:val="24"/>
          <w:szCs w:val="24"/>
        </w:rPr>
        <w:t xml:space="preserve">I tilfælde af overdosering skal patienten modtage symptomatisk og støttende behandling. Der er ingen specifik </w:t>
      </w:r>
      <w:proofErr w:type="spellStart"/>
      <w:r>
        <w:rPr>
          <w:sz w:val="24"/>
          <w:szCs w:val="24"/>
        </w:rPr>
        <w:t>antidot</w:t>
      </w:r>
      <w:proofErr w:type="spellEnd"/>
      <w:r>
        <w:rPr>
          <w:sz w:val="24"/>
          <w:szCs w:val="24"/>
        </w:rPr>
        <w:t>.</w:t>
      </w:r>
    </w:p>
    <w:p w:rsidR="002E020B" w:rsidRDefault="002E020B" w:rsidP="0068422F">
      <w:pPr>
        <w:ind w:left="851" w:right="-1"/>
        <w:rPr>
          <w:sz w:val="24"/>
          <w:szCs w:val="24"/>
        </w:rPr>
      </w:pPr>
    </w:p>
    <w:p w:rsidR="0068422F" w:rsidRDefault="0068422F" w:rsidP="0068422F">
      <w:pPr>
        <w:ind w:left="851" w:right="-1"/>
        <w:rPr>
          <w:sz w:val="24"/>
          <w:szCs w:val="24"/>
        </w:rPr>
      </w:pPr>
      <w:r w:rsidRPr="008A66C8">
        <w:rPr>
          <w:sz w:val="24"/>
          <w:szCs w:val="24"/>
        </w:rPr>
        <w:t xml:space="preserve">Indtagelse af en toksisk dosis kræver hospitalsindlæggelse. </w:t>
      </w:r>
    </w:p>
    <w:p w:rsidR="002E020B" w:rsidRDefault="002E020B" w:rsidP="0068422F">
      <w:pPr>
        <w:ind w:left="851" w:right="-1"/>
        <w:rPr>
          <w:color w:val="000000"/>
          <w:sz w:val="24"/>
          <w:szCs w:val="24"/>
        </w:rPr>
      </w:pPr>
    </w:p>
    <w:p w:rsidR="0068422F" w:rsidRPr="00DB6B0A" w:rsidRDefault="0068422F" w:rsidP="0068422F">
      <w:pPr>
        <w:ind w:left="851" w:right="-1"/>
        <w:rPr>
          <w:color w:val="000000"/>
          <w:spacing w:val="-5"/>
          <w:w w:val="105"/>
          <w:sz w:val="24"/>
          <w:szCs w:val="24"/>
        </w:rPr>
      </w:pPr>
      <w:r>
        <w:rPr>
          <w:color w:val="000000"/>
          <w:sz w:val="24"/>
          <w:szCs w:val="24"/>
        </w:rPr>
        <w:t>V</w:t>
      </w:r>
      <w:r w:rsidRPr="00DB6B0A">
        <w:rPr>
          <w:color w:val="000000"/>
          <w:sz w:val="24"/>
          <w:szCs w:val="24"/>
        </w:rPr>
        <w:t xml:space="preserve">entrikelskylning </w:t>
      </w:r>
      <w:r>
        <w:rPr>
          <w:color w:val="000000"/>
          <w:sz w:val="24"/>
          <w:szCs w:val="24"/>
        </w:rPr>
        <w:t xml:space="preserve">kan </w:t>
      </w:r>
      <w:r w:rsidRPr="00DB6B0A">
        <w:rPr>
          <w:color w:val="000000"/>
          <w:sz w:val="24"/>
          <w:szCs w:val="24"/>
        </w:rPr>
        <w:t>forsøges inden for den første time efter indtagelse af en betydelig mængde af dette lægemiddel. Efterfølgende indgives aktivt kul (</w:t>
      </w:r>
      <w:proofErr w:type="spellStart"/>
      <w:r w:rsidRPr="00DB6B0A">
        <w:rPr>
          <w:color w:val="000000"/>
          <w:sz w:val="24"/>
          <w:szCs w:val="24"/>
        </w:rPr>
        <w:t>adsorbent</w:t>
      </w:r>
      <w:proofErr w:type="spellEnd"/>
      <w:r w:rsidRPr="00DB6B0A">
        <w:rPr>
          <w:color w:val="000000"/>
          <w:sz w:val="24"/>
          <w:szCs w:val="24"/>
        </w:rPr>
        <w:t>) og natriumsulfat (afføringsmiddel).</w:t>
      </w:r>
    </w:p>
    <w:p w:rsidR="0068422F" w:rsidRPr="00DB6B0A" w:rsidRDefault="0068422F" w:rsidP="0068422F">
      <w:pPr>
        <w:ind w:left="851" w:right="-1"/>
        <w:rPr>
          <w:color w:val="000000"/>
          <w:spacing w:val="-5"/>
          <w:w w:val="105"/>
          <w:sz w:val="24"/>
          <w:szCs w:val="24"/>
        </w:rPr>
      </w:pPr>
    </w:p>
    <w:p w:rsidR="0068422F" w:rsidRPr="00DB6B0A" w:rsidRDefault="0068422F" w:rsidP="0068422F">
      <w:pPr>
        <w:ind w:left="851" w:right="-1"/>
        <w:rPr>
          <w:color w:val="000000"/>
          <w:spacing w:val="-5"/>
          <w:w w:val="105"/>
          <w:sz w:val="24"/>
          <w:szCs w:val="24"/>
        </w:rPr>
      </w:pPr>
      <w:r w:rsidRPr="00DB6B0A">
        <w:rPr>
          <w:color w:val="000000"/>
          <w:sz w:val="24"/>
          <w:szCs w:val="24"/>
        </w:rPr>
        <w:t>Aktivt kul kan indgives som enkeltdosis (50 g hos voksne, 1 g/kg kropsvægt hos børn op til 12 år).</w:t>
      </w:r>
    </w:p>
    <w:p w:rsidR="0068422F" w:rsidRPr="00DB6B0A" w:rsidRDefault="0068422F" w:rsidP="0068422F">
      <w:pPr>
        <w:ind w:left="851" w:right="-1"/>
        <w:rPr>
          <w:color w:val="000000"/>
          <w:spacing w:val="-3"/>
          <w:w w:val="105"/>
          <w:sz w:val="24"/>
          <w:szCs w:val="24"/>
        </w:rPr>
      </w:pPr>
    </w:p>
    <w:p w:rsidR="0068422F" w:rsidRPr="00DB6B0A" w:rsidRDefault="0068422F" w:rsidP="0068422F">
      <w:pPr>
        <w:ind w:left="851" w:right="-1"/>
        <w:rPr>
          <w:color w:val="000000"/>
          <w:spacing w:val="-3"/>
          <w:w w:val="105"/>
          <w:sz w:val="24"/>
          <w:szCs w:val="24"/>
        </w:rPr>
      </w:pPr>
      <w:proofErr w:type="spellStart"/>
      <w:r w:rsidRPr="00DB6B0A">
        <w:rPr>
          <w:color w:val="000000"/>
          <w:sz w:val="24"/>
          <w:szCs w:val="24"/>
        </w:rPr>
        <w:t>Urinalkalisering</w:t>
      </w:r>
      <w:proofErr w:type="spellEnd"/>
      <w:r w:rsidRPr="00DB6B0A">
        <w:rPr>
          <w:color w:val="000000"/>
          <w:sz w:val="24"/>
          <w:szCs w:val="24"/>
        </w:rPr>
        <w:t xml:space="preserve"> (250 mmol NaHCO</w:t>
      </w:r>
      <w:r w:rsidRPr="00DB6B0A">
        <w:rPr>
          <w:color w:val="000000"/>
          <w:sz w:val="24"/>
          <w:szCs w:val="24"/>
          <w:vertAlign w:val="subscript"/>
        </w:rPr>
        <w:t>3</w:t>
      </w:r>
      <w:r w:rsidRPr="00DB6B0A">
        <w:rPr>
          <w:color w:val="000000"/>
          <w:sz w:val="24"/>
          <w:szCs w:val="24"/>
        </w:rPr>
        <w:t>, i tre timer) mens pH-niveauet i urinen overvåges.</w:t>
      </w:r>
    </w:p>
    <w:p w:rsidR="0068422F" w:rsidRPr="00DB6B0A" w:rsidRDefault="0068422F" w:rsidP="0068422F">
      <w:pPr>
        <w:ind w:left="851" w:right="-1"/>
        <w:rPr>
          <w:color w:val="000000"/>
          <w:spacing w:val="-5"/>
          <w:w w:val="105"/>
          <w:sz w:val="24"/>
          <w:szCs w:val="24"/>
        </w:rPr>
      </w:pPr>
    </w:p>
    <w:p w:rsidR="0068422F" w:rsidRPr="00DB6B0A" w:rsidRDefault="0068422F" w:rsidP="0068422F">
      <w:pPr>
        <w:ind w:left="851" w:right="-1"/>
        <w:rPr>
          <w:color w:val="000000"/>
          <w:spacing w:val="-5"/>
          <w:w w:val="105"/>
          <w:sz w:val="24"/>
          <w:szCs w:val="24"/>
        </w:rPr>
      </w:pPr>
      <w:r w:rsidRPr="00DB6B0A">
        <w:rPr>
          <w:color w:val="000000"/>
          <w:sz w:val="24"/>
          <w:szCs w:val="24"/>
        </w:rPr>
        <w:t>I tilfælde af svær forgiftning er hæmodialyse at foretrække.</w:t>
      </w:r>
    </w:p>
    <w:p w:rsidR="0068422F" w:rsidRPr="00DB6B0A" w:rsidRDefault="0068422F" w:rsidP="0068422F">
      <w:pPr>
        <w:ind w:left="851" w:right="-1"/>
        <w:rPr>
          <w:color w:val="000000"/>
          <w:spacing w:val="-5"/>
          <w:w w:val="105"/>
          <w:sz w:val="24"/>
          <w:szCs w:val="24"/>
        </w:rPr>
      </w:pPr>
    </w:p>
    <w:p w:rsidR="0068422F" w:rsidRPr="00352BD7" w:rsidRDefault="0068422F" w:rsidP="0068422F">
      <w:pPr>
        <w:ind w:left="851" w:right="-1"/>
        <w:rPr>
          <w:color w:val="000000"/>
          <w:spacing w:val="-5"/>
          <w:w w:val="105"/>
          <w:sz w:val="24"/>
          <w:szCs w:val="24"/>
        </w:rPr>
      </w:pPr>
      <w:r w:rsidRPr="00DB6B0A">
        <w:rPr>
          <w:color w:val="000000"/>
          <w:sz w:val="24"/>
          <w:szCs w:val="24"/>
        </w:rPr>
        <w:t>Andre symptomer behandles symptomatisk.</w:t>
      </w:r>
    </w:p>
    <w:p w:rsidR="0068422F" w:rsidRPr="00C84483" w:rsidRDefault="0068422F" w:rsidP="0068422F">
      <w:pPr>
        <w:tabs>
          <w:tab w:val="left" w:pos="851"/>
        </w:tabs>
        <w:ind w:right="-1"/>
        <w:rPr>
          <w:sz w:val="24"/>
          <w:szCs w:val="24"/>
        </w:rPr>
      </w:pPr>
    </w:p>
    <w:p w:rsidR="0068422F" w:rsidRPr="00C84483" w:rsidRDefault="0068422F" w:rsidP="0068422F">
      <w:pPr>
        <w:tabs>
          <w:tab w:val="left" w:pos="851"/>
        </w:tabs>
        <w:ind w:left="851" w:right="-1" w:hanging="851"/>
        <w:rPr>
          <w:b/>
          <w:sz w:val="24"/>
          <w:szCs w:val="24"/>
        </w:rPr>
      </w:pPr>
      <w:r w:rsidRPr="00C84483">
        <w:rPr>
          <w:b/>
          <w:sz w:val="24"/>
          <w:szCs w:val="24"/>
        </w:rPr>
        <w:t>4.10</w:t>
      </w:r>
      <w:r w:rsidRPr="00C84483">
        <w:rPr>
          <w:b/>
          <w:sz w:val="24"/>
          <w:szCs w:val="24"/>
        </w:rPr>
        <w:tab/>
        <w:t>Udlevering</w:t>
      </w:r>
    </w:p>
    <w:p w:rsidR="0068422F" w:rsidRDefault="0068422F" w:rsidP="0068422F">
      <w:pPr>
        <w:tabs>
          <w:tab w:val="left" w:pos="851"/>
        </w:tabs>
        <w:ind w:left="851" w:right="-1"/>
        <w:rPr>
          <w:sz w:val="24"/>
          <w:szCs w:val="24"/>
        </w:rPr>
      </w:pPr>
    </w:p>
    <w:p w:rsidR="0068422F" w:rsidRPr="00DB6B0A" w:rsidRDefault="0068422F" w:rsidP="0068422F">
      <w:pPr>
        <w:tabs>
          <w:tab w:val="left" w:pos="851"/>
        </w:tabs>
        <w:ind w:left="851" w:right="-1"/>
        <w:rPr>
          <w:sz w:val="24"/>
          <w:szCs w:val="24"/>
        </w:rPr>
      </w:pPr>
      <w:r w:rsidRPr="004B182A">
        <w:rPr>
          <w:sz w:val="24"/>
          <w:szCs w:val="24"/>
          <w:u w:val="single"/>
        </w:rPr>
        <w:t>75 mg</w:t>
      </w:r>
      <w:r>
        <w:rPr>
          <w:sz w:val="24"/>
          <w:szCs w:val="24"/>
        </w:rPr>
        <w:tab/>
      </w:r>
      <w:r>
        <w:rPr>
          <w:sz w:val="24"/>
          <w:szCs w:val="24"/>
        </w:rPr>
        <w:tab/>
      </w:r>
      <w:r w:rsidRPr="00DB6B0A">
        <w:rPr>
          <w:sz w:val="24"/>
          <w:szCs w:val="24"/>
        </w:rPr>
        <w:tab/>
      </w:r>
    </w:p>
    <w:p w:rsidR="0068422F" w:rsidRPr="00DB6B0A" w:rsidRDefault="0068422F" w:rsidP="0068422F">
      <w:pPr>
        <w:tabs>
          <w:tab w:val="left" w:pos="851"/>
        </w:tabs>
        <w:ind w:left="851" w:right="-1"/>
        <w:rPr>
          <w:sz w:val="24"/>
          <w:szCs w:val="24"/>
        </w:rPr>
      </w:pPr>
      <w:r w:rsidRPr="00DB6B0A">
        <w:rPr>
          <w:sz w:val="24"/>
          <w:szCs w:val="24"/>
        </w:rPr>
        <w:t>HX: Pakni</w:t>
      </w:r>
      <w:r>
        <w:rPr>
          <w:sz w:val="24"/>
          <w:szCs w:val="24"/>
        </w:rPr>
        <w:t>nger indeholdende højst 66 stk.</w:t>
      </w:r>
    </w:p>
    <w:p w:rsidR="0068422F" w:rsidRPr="00C84483" w:rsidRDefault="0068422F" w:rsidP="0068422F">
      <w:pPr>
        <w:tabs>
          <w:tab w:val="left" w:pos="851"/>
        </w:tabs>
        <w:ind w:left="851" w:right="-1"/>
        <w:rPr>
          <w:sz w:val="24"/>
          <w:szCs w:val="24"/>
        </w:rPr>
      </w:pPr>
      <w:r w:rsidRPr="00DB6B0A">
        <w:rPr>
          <w:sz w:val="24"/>
          <w:szCs w:val="24"/>
        </w:rPr>
        <w:t>HA: Paknin</w:t>
      </w:r>
      <w:r>
        <w:rPr>
          <w:sz w:val="24"/>
          <w:szCs w:val="24"/>
        </w:rPr>
        <w:t>ger indeholdende højst 133 stk.</w:t>
      </w:r>
    </w:p>
    <w:p w:rsidR="0068422F" w:rsidRDefault="0068422F" w:rsidP="0068422F">
      <w:pPr>
        <w:tabs>
          <w:tab w:val="left" w:pos="851"/>
        </w:tabs>
        <w:ind w:left="851" w:right="-1"/>
        <w:rPr>
          <w:sz w:val="24"/>
          <w:szCs w:val="24"/>
        </w:rPr>
      </w:pPr>
    </w:p>
    <w:p w:rsidR="0068422F" w:rsidRPr="005778DB" w:rsidRDefault="0068422F" w:rsidP="0068422F">
      <w:pPr>
        <w:tabs>
          <w:tab w:val="left" w:pos="851"/>
        </w:tabs>
        <w:ind w:left="851" w:right="-1"/>
        <w:rPr>
          <w:sz w:val="24"/>
          <w:szCs w:val="24"/>
          <w:u w:val="single"/>
        </w:rPr>
      </w:pPr>
      <w:r w:rsidRPr="005778DB">
        <w:rPr>
          <w:sz w:val="24"/>
          <w:szCs w:val="24"/>
          <w:u w:val="single"/>
        </w:rPr>
        <w:t>100 mg</w:t>
      </w:r>
    </w:p>
    <w:p w:rsidR="0068422F" w:rsidRDefault="0068422F" w:rsidP="0068422F">
      <w:pPr>
        <w:tabs>
          <w:tab w:val="left" w:pos="851"/>
        </w:tabs>
        <w:ind w:left="851" w:right="-1"/>
        <w:rPr>
          <w:sz w:val="24"/>
          <w:szCs w:val="24"/>
        </w:rPr>
      </w:pPr>
      <w:r w:rsidRPr="00DB6B0A">
        <w:rPr>
          <w:sz w:val="24"/>
          <w:szCs w:val="24"/>
        </w:rPr>
        <w:t>HX: Pakninger indeholdende højst 50 stk</w:t>
      </w:r>
      <w:r>
        <w:rPr>
          <w:sz w:val="24"/>
          <w:szCs w:val="24"/>
        </w:rPr>
        <w:t>.</w:t>
      </w:r>
    </w:p>
    <w:p w:rsidR="0068422F" w:rsidRDefault="0068422F" w:rsidP="0068422F">
      <w:pPr>
        <w:tabs>
          <w:tab w:val="left" w:pos="851"/>
        </w:tabs>
        <w:ind w:left="851" w:right="-1"/>
        <w:rPr>
          <w:sz w:val="24"/>
          <w:szCs w:val="24"/>
        </w:rPr>
      </w:pPr>
      <w:r w:rsidRPr="00DB6B0A">
        <w:rPr>
          <w:sz w:val="24"/>
          <w:szCs w:val="24"/>
        </w:rPr>
        <w:t>HA: Pakninger indeholdende højst 100 stk</w:t>
      </w:r>
      <w:r>
        <w:rPr>
          <w:sz w:val="24"/>
          <w:szCs w:val="24"/>
        </w:rPr>
        <w:t>.</w:t>
      </w:r>
    </w:p>
    <w:p w:rsidR="0068422F" w:rsidRDefault="0068422F" w:rsidP="0068422F">
      <w:pPr>
        <w:tabs>
          <w:tab w:val="left" w:pos="851"/>
        </w:tabs>
        <w:ind w:left="851" w:right="-1"/>
        <w:rPr>
          <w:sz w:val="24"/>
          <w:szCs w:val="24"/>
        </w:rPr>
      </w:pPr>
    </w:p>
    <w:p w:rsidR="0068422F" w:rsidRPr="00C84483" w:rsidRDefault="0068422F" w:rsidP="0068422F">
      <w:pPr>
        <w:tabs>
          <w:tab w:val="left" w:pos="851"/>
        </w:tabs>
        <w:ind w:left="851" w:right="-1"/>
        <w:rPr>
          <w:sz w:val="24"/>
          <w:szCs w:val="24"/>
        </w:rPr>
      </w:pPr>
    </w:p>
    <w:p w:rsidR="008A0874" w:rsidRPr="00C84483" w:rsidRDefault="008A0874" w:rsidP="008A0874">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8A0874" w:rsidRPr="00C84483" w:rsidRDefault="008A0874" w:rsidP="008A0874">
      <w:pPr>
        <w:tabs>
          <w:tab w:val="left" w:pos="851"/>
        </w:tabs>
        <w:ind w:left="851"/>
        <w:rPr>
          <w:sz w:val="24"/>
          <w:szCs w:val="24"/>
        </w:rPr>
      </w:pPr>
    </w:p>
    <w:p w:rsidR="008A0874" w:rsidRPr="00C84483" w:rsidRDefault="008A0874" w:rsidP="008A0874">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990403" w:rsidRDefault="00990403" w:rsidP="00417E7E">
      <w:pPr>
        <w:tabs>
          <w:tab w:val="left" w:pos="851"/>
        </w:tabs>
        <w:ind w:left="851" w:right="-1"/>
        <w:rPr>
          <w:bCs/>
          <w:sz w:val="24"/>
          <w:szCs w:val="24"/>
        </w:rPr>
      </w:pPr>
      <w:proofErr w:type="spellStart"/>
      <w:r>
        <w:rPr>
          <w:sz w:val="24"/>
          <w:szCs w:val="24"/>
        </w:rPr>
        <w:t>Farmakoterapeutisk</w:t>
      </w:r>
      <w:proofErr w:type="spellEnd"/>
      <w:r>
        <w:rPr>
          <w:sz w:val="24"/>
          <w:szCs w:val="24"/>
        </w:rPr>
        <w:t xml:space="preserve"> klassifikation: </w:t>
      </w:r>
      <w:proofErr w:type="spellStart"/>
      <w:r>
        <w:rPr>
          <w:color w:val="000000"/>
          <w:sz w:val="24"/>
          <w:szCs w:val="24"/>
        </w:rPr>
        <w:t>Antitrombotiske</w:t>
      </w:r>
      <w:proofErr w:type="spellEnd"/>
      <w:r>
        <w:rPr>
          <w:color w:val="000000"/>
          <w:sz w:val="24"/>
          <w:szCs w:val="24"/>
        </w:rPr>
        <w:t xml:space="preserve"> midler, </w:t>
      </w:r>
      <w:proofErr w:type="spellStart"/>
      <w:r w:rsidR="008A0874">
        <w:rPr>
          <w:color w:val="000000"/>
          <w:sz w:val="24"/>
          <w:szCs w:val="24"/>
        </w:rPr>
        <w:t>t</w:t>
      </w:r>
      <w:r>
        <w:rPr>
          <w:color w:val="000000"/>
          <w:sz w:val="24"/>
          <w:szCs w:val="24"/>
        </w:rPr>
        <w:t>rombocytaggregations</w:t>
      </w:r>
      <w:r w:rsidR="008A0874">
        <w:rPr>
          <w:color w:val="000000"/>
          <w:sz w:val="24"/>
          <w:szCs w:val="24"/>
        </w:rPr>
        <w:softHyphen/>
      </w:r>
      <w:r>
        <w:rPr>
          <w:color w:val="000000"/>
          <w:sz w:val="24"/>
          <w:szCs w:val="24"/>
        </w:rPr>
        <w:t>hæmmere</w:t>
      </w:r>
      <w:proofErr w:type="spellEnd"/>
      <w:r>
        <w:rPr>
          <w:color w:val="000000"/>
          <w:sz w:val="24"/>
          <w:szCs w:val="24"/>
        </w:rPr>
        <w:t xml:space="preserve"> eksklusive </w:t>
      </w:r>
      <w:proofErr w:type="spellStart"/>
      <w:r>
        <w:rPr>
          <w:color w:val="000000"/>
          <w:sz w:val="24"/>
          <w:szCs w:val="24"/>
        </w:rPr>
        <w:t>heparin</w:t>
      </w:r>
      <w:proofErr w:type="spellEnd"/>
      <w:r>
        <w:rPr>
          <w:color w:val="000000"/>
          <w:sz w:val="24"/>
          <w:szCs w:val="24"/>
        </w:rPr>
        <w:t>,</w:t>
      </w:r>
      <w:r>
        <w:rPr>
          <w:color w:val="000000"/>
          <w:sz w:val="24"/>
          <w:szCs w:val="24"/>
        </w:rPr>
        <w:t xml:space="preserve"> ATC-kode: B01AC06</w:t>
      </w:r>
      <w:r>
        <w:rPr>
          <w:color w:val="000000"/>
          <w:sz w:val="24"/>
          <w:szCs w:val="24"/>
        </w:rPr>
        <w:t>.</w:t>
      </w:r>
    </w:p>
    <w:p w:rsidR="00990403" w:rsidRPr="00D073A4" w:rsidRDefault="00990403" w:rsidP="0068422F">
      <w:pPr>
        <w:tabs>
          <w:tab w:val="num" w:pos="851"/>
        </w:tabs>
        <w:ind w:left="851" w:right="-1"/>
        <w:rPr>
          <w:sz w:val="24"/>
          <w:szCs w:val="24"/>
        </w:rPr>
      </w:pPr>
    </w:p>
    <w:p w:rsidR="0068422F" w:rsidRPr="00D073A4" w:rsidRDefault="0068422F" w:rsidP="0068422F">
      <w:pPr>
        <w:tabs>
          <w:tab w:val="num" w:pos="851"/>
        </w:tabs>
        <w:ind w:left="851" w:right="-1"/>
        <w:rPr>
          <w:sz w:val="24"/>
          <w:szCs w:val="24"/>
          <w:u w:val="single"/>
        </w:rPr>
      </w:pPr>
      <w:r w:rsidRPr="00D073A4">
        <w:rPr>
          <w:sz w:val="24"/>
          <w:szCs w:val="24"/>
          <w:u w:val="single"/>
        </w:rPr>
        <w:t>Virkningsmekanisme</w:t>
      </w:r>
    </w:p>
    <w:p w:rsidR="0068422F" w:rsidRPr="00D073A4" w:rsidRDefault="0068422F" w:rsidP="0068422F">
      <w:pPr>
        <w:tabs>
          <w:tab w:val="num" w:pos="851"/>
        </w:tabs>
        <w:ind w:left="851" w:right="-1"/>
        <w:rPr>
          <w:sz w:val="24"/>
          <w:szCs w:val="24"/>
        </w:rPr>
      </w:pPr>
      <w:r w:rsidRPr="00D073A4">
        <w:rPr>
          <w:sz w:val="24"/>
          <w:szCs w:val="24"/>
        </w:rPr>
        <w:t xml:space="preserve">Acetylsalicylsyres gavnlige virkning på </w:t>
      </w:r>
      <w:proofErr w:type="spellStart"/>
      <w:r w:rsidRPr="00D073A4">
        <w:rPr>
          <w:sz w:val="24"/>
          <w:szCs w:val="24"/>
        </w:rPr>
        <w:t>kardio</w:t>
      </w:r>
      <w:proofErr w:type="spellEnd"/>
      <w:r w:rsidRPr="00D073A4">
        <w:rPr>
          <w:sz w:val="24"/>
          <w:szCs w:val="24"/>
        </w:rPr>
        <w:t xml:space="preserve">- og </w:t>
      </w:r>
      <w:proofErr w:type="spellStart"/>
      <w:r w:rsidRPr="00D073A4">
        <w:rPr>
          <w:sz w:val="24"/>
          <w:szCs w:val="24"/>
        </w:rPr>
        <w:t>cerebrovaskulær</w:t>
      </w:r>
      <w:proofErr w:type="spellEnd"/>
      <w:r w:rsidRPr="00D073A4">
        <w:rPr>
          <w:sz w:val="24"/>
          <w:szCs w:val="24"/>
        </w:rPr>
        <w:t xml:space="preserve"> sygdom opnås via hæmning af </w:t>
      </w:r>
      <w:proofErr w:type="spellStart"/>
      <w:r w:rsidRPr="00D073A4">
        <w:rPr>
          <w:sz w:val="24"/>
          <w:szCs w:val="24"/>
        </w:rPr>
        <w:t>trombocytaktivering</w:t>
      </w:r>
      <w:proofErr w:type="spellEnd"/>
      <w:r w:rsidRPr="00D073A4">
        <w:rPr>
          <w:sz w:val="24"/>
          <w:szCs w:val="24"/>
        </w:rPr>
        <w:t xml:space="preserve">. Acetylsalicylsyre hæmmer </w:t>
      </w:r>
      <w:proofErr w:type="spellStart"/>
      <w:r w:rsidRPr="00D073A4">
        <w:rPr>
          <w:sz w:val="24"/>
          <w:szCs w:val="24"/>
        </w:rPr>
        <w:t>trombocytaktivering</w:t>
      </w:r>
      <w:proofErr w:type="spellEnd"/>
      <w:r w:rsidRPr="00D073A4">
        <w:rPr>
          <w:sz w:val="24"/>
          <w:szCs w:val="24"/>
        </w:rPr>
        <w:t xml:space="preserve"> ved irreversibel binding til </w:t>
      </w:r>
      <w:proofErr w:type="spellStart"/>
      <w:r w:rsidRPr="00D073A4">
        <w:rPr>
          <w:sz w:val="24"/>
          <w:szCs w:val="24"/>
        </w:rPr>
        <w:t>cyklooxygenase</w:t>
      </w:r>
      <w:proofErr w:type="spellEnd"/>
      <w:r w:rsidRPr="00D073A4">
        <w:rPr>
          <w:sz w:val="24"/>
          <w:szCs w:val="24"/>
        </w:rPr>
        <w:t xml:space="preserve"> og hæmning af produktionen af </w:t>
      </w:r>
      <w:proofErr w:type="spellStart"/>
      <w:r w:rsidRPr="00D073A4">
        <w:rPr>
          <w:sz w:val="24"/>
          <w:szCs w:val="24"/>
        </w:rPr>
        <w:t>tromboxan</w:t>
      </w:r>
      <w:proofErr w:type="spellEnd"/>
      <w:r w:rsidRPr="00D073A4">
        <w:rPr>
          <w:sz w:val="24"/>
          <w:szCs w:val="24"/>
        </w:rPr>
        <w:t xml:space="preserve"> A2.  Denne hæmning fortsætter i hele </w:t>
      </w:r>
      <w:proofErr w:type="spellStart"/>
      <w:r w:rsidRPr="00D073A4">
        <w:rPr>
          <w:sz w:val="24"/>
          <w:szCs w:val="24"/>
        </w:rPr>
        <w:t>trombocyttens</w:t>
      </w:r>
      <w:proofErr w:type="spellEnd"/>
      <w:r w:rsidRPr="00D073A4">
        <w:rPr>
          <w:sz w:val="24"/>
          <w:szCs w:val="24"/>
        </w:rPr>
        <w:t xml:space="preserve"> levetid, da der ikke forekommer yderligere </w:t>
      </w:r>
      <w:proofErr w:type="spellStart"/>
      <w:r w:rsidRPr="00D073A4">
        <w:rPr>
          <w:sz w:val="24"/>
          <w:szCs w:val="24"/>
        </w:rPr>
        <w:t>cyklooxygenasesyntese</w:t>
      </w:r>
      <w:proofErr w:type="spellEnd"/>
      <w:r w:rsidRPr="00D073A4">
        <w:rPr>
          <w:sz w:val="24"/>
          <w:szCs w:val="24"/>
        </w:rPr>
        <w:t xml:space="preserve">. Acetylsalicylsyres analgesiske og </w:t>
      </w:r>
      <w:proofErr w:type="spellStart"/>
      <w:r w:rsidRPr="00D073A4">
        <w:rPr>
          <w:sz w:val="24"/>
          <w:szCs w:val="24"/>
        </w:rPr>
        <w:t>antipyretiske</w:t>
      </w:r>
      <w:proofErr w:type="spellEnd"/>
      <w:r w:rsidRPr="00D073A4">
        <w:rPr>
          <w:sz w:val="24"/>
          <w:szCs w:val="24"/>
        </w:rPr>
        <w:t xml:space="preserve"> virkninger samt mange af stoffets problematiske effekter skyldes også </w:t>
      </w:r>
      <w:proofErr w:type="spellStart"/>
      <w:r w:rsidRPr="00D073A4">
        <w:rPr>
          <w:sz w:val="24"/>
          <w:szCs w:val="24"/>
        </w:rPr>
        <w:t>cyklooxygenasehæmning</w:t>
      </w:r>
      <w:proofErr w:type="spellEnd"/>
      <w:r w:rsidRPr="00D073A4">
        <w:rPr>
          <w:sz w:val="24"/>
          <w:szCs w:val="24"/>
        </w:rPr>
        <w:t>.</w:t>
      </w:r>
    </w:p>
    <w:p w:rsidR="0068422F" w:rsidRPr="00FE1728" w:rsidRDefault="0068422F" w:rsidP="0068422F">
      <w:pPr>
        <w:ind w:left="851" w:right="-1"/>
        <w:rPr>
          <w:color w:val="000000"/>
          <w:spacing w:val="-5"/>
          <w:w w:val="105"/>
          <w:sz w:val="24"/>
          <w:szCs w:val="24"/>
        </w:rPr>
      </w:pPr>
    </w:p>
    <w:p w:rsidR="0068422F" w:rsidRPr="00FE1728" w:rsidRDefault="0068422F" w:rsidP="0068422F">
      <w:pPr>
        <w:ind w:left="851" w:right="-1"/>
        <w:rPr>
          <w:color w:val="000000"/>
          <w:spacing w:val="-5"/>
          <w:w w:val="105"/>
          <w:sz w:val="24"/>
          <w:szCs w:val="24"/>
        </w:rPr>
      </w:pPr>
      <w:r w:rsidRPr="00FE1728">
        <w:rPr>
          <w:color w:val="000000"/>
          <w:sz w:val="24"/>
          <w:szCs w:val="24"/>
        </w:rPr>
        <w:t xml:space="preserve">Forsøgsdata peger på, at ibuprofen kan hæmme den effekt, små doser acetylsalicylsyre har på </w:t>
      </w:r>
      <w:proofErr w:type="spellStart"/>
      <w:r w:rsidRPr="00FE1728">
        <w:rPr>
          <w:color w:val="000000"/>
          <w:sz w:val="24"/>
          <w:szCs w:val="24"/>
        </w:rPr>
        <w:t>trombocytaggregationen</w:t>
      </w:r>
      <w:proofErr w:type="spellEnd"/>
      <w:r w:rsidRPr="00FE1728">
        <w:rPr>
          <w:color w:val="000000"/>
          <w:sz w:val="24"/>
          <w:szCs w:val="24"/>
        </w:rPr>
        <w:t>, hvis de indgives samtidig.</w:t>
      </w:r>
    </w:p>
    <w:p w:rsidR="0068422F" w:rsidRPr="00FE1728" w:rsidRDefault="0068422F" w:rsidP="0068422F">
      <w:pPr>
        <w:ind w:left="851" w:right="-1"/>
        <w:rPr>
          <w:color w:val="000000"/>
          <w:spacing w:val="-5"/>
          <w:w w:val="105"/>
          <w:sz w:val="24"/>
          <w:szCs w:val="24"/>
        </w:rPr>
      </w:pPr>
    </w:p>
    <w:p w:rsidR="0068422F" w:rsidRPr="00A80240" w:rsidRDefault="0068422F" w:rsidP="0068422F">
      <w:pPr>
        <w:ind w:left="851" w:right="-1"/>
        <w:rPr>
          <w:color w:val="000000"/>
          <w:spacing w:val="-5"/>
          <w:w w:val="105"/>
          <w:sz w:val="24"/>
          <w:szCs w:val="24"/>
        </w:rPr>
      </w:pPr>
      <w:r w:rsidRPr="00FE1728">
        <w:rPr>
          <w:color w:val="000000"/>
          <w:sz w:val="24"/>
          <w:szCs w:val="24"/>
        </w:rPr>
        <w:t xml:space="preserve">En undersøgelse har vist, at en enkelt dosis ibuprofen 400 g taget inden for 8 timer før eller inden for 30 min. efter dosering af hurtigtvirkende acetylsalicylsyre (81 mg) reducerer acetylsalicylsyres indvirkning på dannelsen af </w:t>
      </w:r>
      <w:proofErr w:type="spellStart"/>
      <w:r w:rsidRPr="00FE1728">
        <w:rPr>
          <w:color w:val="000000"/>
          <w:sz w:val="24"/>
          <w:szCs w:val="24"/>
        </w:rPr>
        <w:t>tromboxan</w:t>
      </w:r>
      <w:proofErr w:type="spellEnd"/>
      <w:r w:rsidRPr="00FE1728">
        <w:rPr>
          <w:color w:val="000000"/>
          <w:sz w:val="24"/>
          <w:szCs w:val="24"/>
        </w:rPr>
        <w:t xml:space="preserve"> eller </w:t>
      </w:r>
      <w:proofErr w:type="spellStart"/>
      <w:r w:rsidRPr="00FE1728">
        <w:rPr>
          <w:color w:val="000000"/>
          <w:sz w:val="24"/>
          <w:szCs w:val="24"/>
        </w:rPr>
        <w:t>aggregationen</w:t>
      </w:r>
      <w:proofErr w:type="spellEnd"/>
      <w:r w:rsidRPr="00FE1728">
        <w:rPr>
          <w:color w:val="000000"/>
          <w:sz w:val="24"/>
          <w:szCs w:val="24"/>
        </w:rPr>
        <w:t xml:space="preserve"> af </w:t>
      </w:r>
      <w:proofErr w:type="spellStart"/>
      <w:r w:rsidRPr="00FE1728">
        <w:rPr>
          <w:color w:val="000000"/>
          <w:sz w:val="24"/>
          <w:szCs w:val="24"/>
        </w:rPr>
        <w:t>trombocytter</w:t>
      </w:r>
      <w:proofErr w:type="spellEnd"/>
      <w:r w:rsidRPr="00FE1728">
        <w:rPr>
          <w:color w:val="000000"/>
          <w:sz w:val="24"/>
          <w:szCs w:val="24"/>
        </w:rPr>
        <w:t xml:space="preserve">. De begrænsede data og usikkerheden vedrørende ekstrapolationen af ex </w:t>
      </w:r>
      <w:proofErr w:type="spellStart"/>
      <w:r w:rsidRPr="00FE1728">
        <w:rPr>
          <w:color w:val="000000"/>
          <w:sz w:val="24"/>
          <w:szCs w:val="24"/>
        </w:rPr>
        <w:t>vivo</w:t>
      </w:r>
      <w:proofErr w:type="spellEnd"/>
      <w:r w:rsidRPr="00FE1728">
        <w:rPr>
          <w:color w:val="000000"/>
          <w:sz w:val="24"/>
          <w:szCs w:val="24"/>
        </w:rPr>
        <w:t>-data i forhold til den kliniske situation betyder imidlertid, at der ikke kan udledes endelige konklusioner om regelmæssig brug af ibuprofen, og der er formentlig ingen klinisk relevant effekt ved lejlighedsvis brug.</w:t>
      </w:r>
    </w:p>
    <w:p w:rsidR="0068422F" w:rsidRPr="00C84483" w:rsidRDefault="0068422F" w:rsidP="0068422F">
      <w:pPr>
        <w:tabs>
          <w:tab w:val="left" w:pos="851"/>
        </w:tabs>
        <w:ind w:right="-1"/>
        <w:rPr>
          <w:sz w:val="24"/>
          <w:szCs w:val="24"/>
        </w:rPr>
      </w:pPr>
    </w:p>
    <w:p w:rsidR="0068422F" w:rsidRPr="00C84483" w:rsidRDefault="0068422F" w:rsidP="0068422F">
      <w:pPr>
        <w:tabs>
          <w:tab w:val="left" w:pos="851"/>
        </w:tabs>
        <w:ind w:left="851" w:right="-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68422F" w:rsidRPr="00FE1728" w:rsidRDefault="0068422F" w:rsidP="0068422F">
      <w:pPr>
        <w:ind w:left="851" w:right="-1"/>
        <w:rPr>
          <w:b/>
          <w:color w:val="000000"/>
          <w:w w:val="105"/>
          <w:sz w:val="24"/>
          <w:szCs w:val="24"/>
        </w:rPr>
      </w:pPr>
    </w:p>
    <w:p w:rsidR="0068422F" w:rsidRPr="00FE1728" w:rsidRDefault="0068422F" w:rsidP="0068422F">
      <w:pPr>
        <w:ind w:left="851" w:right="-1"/>
        <w:rPr>
          <w:color w:val="000000"/>
          <w:spacing w:val="-5"/>
          <w:w w:val="105"/>
          <w:sz w:val="24"/>
          <w:szCs w:val="24"/>
          <w:u w:val="single"/>
        </w:rPr>
      </w:pPr>
      <w:r w:rsidRPr="00FE1728">
        <w:rPr>
          <w:color w:val="000000"/>
          <w:sz w:val="24"/>
          <w:szCs w:val="24"/>
          <w:u w:val="single"/>
        </w:rPr>
        <w:t xml:space="preserve">Absorption </w:t>
      </w:r>
    </w:p>
    <w:p w:rsidR="0068422F" w:rsidRPr="00FE1728" w:rsidRDefault="0068422F" w:rsidP="0068422F">
      <w:pPr>
        <w:ind w:left="851" w:right="-1"/>
        <w:rPr>
          <w:color w:val="000000"/>
          <w:spacing w:val="-5"/>
          <w:w w:val="105"/>
          <w:sz w:val="24"/>
          <w:szCs w:val="24"/>
        </w:rPr>
      </w:pPr>
      <w:r w:rsidRPr="00FE1728">
        <w:rPr>
          <w:color w:val="000000"/>
          <w:sz w:val="24"/>
          <w:szCs w:val="24"/>
        </w:rPr>
        <w:t xml:space="preserve">På grund af </w:t>
      </w:r>
      <w:proofErr w:type="spellStart"/>
      <w:r w:rsidRPr="00FE1728">
        <w:rPr>
          <w:color w:val="000000"/>
          <w:sz w:val="24"/>
          <w:szCs w:val="24"/>
        </w:rPr>
        <w:t>Oltrolas</w:t>
      </w:r>
      <w:proofErr w:type="spellEnd"/>
      <w:r w:rsidRPr="00FE1728">
        <w:rPr>
          <w:color w:val="000000"/>
          <w:sz w:val="24"/>
          <w:szCs w:val="24"/>
        </w:rPr>
        <w:t xml:space="preserve"> </w:t>
      </w:r>
      <w:proofErr w:type="spellStart"/>
      <w:r w:rsidRPr="00FE1728">
        <w:rPr>
          <w:color w:val="000000"/>
          <w:sz w:val="24"/>
          <w:szCs w:val="24"/>
        </w:rPr>
        <w:t>enteriske</w:t>
      </w:r>
      <w:proofErr w:type="spellEnd"/>
      <w:r w:rsidRPr="00FE1728">
        <w:rPr>
          <w:color w:val="000000"/>
          <w:sz w:val="24"/>
          <w:szCs w:val="24"/>
        </w:rPr>
        <w:t xml:space="preserve"> overtræk frigøres der først acetylsalicylsyre fra tabletten under de alkaliske forhold i tyndtarmen. Da absorptionen sker efter gastrisk tømning, forsinkes forekomsten af høj plasmakoncentration for </w:t>
      </w:r>
      <w:proofErr w:type="spellStart"/>
      <w:r w:rsidRPr="00FE1728">
        <w:rPr>
          <w:color w:val="000000"/>
          <w:sz w:val="24"/>
          <w:szCs w:val="24"/>
        </w:rPr>
        <w:t>Oltrola</w:t>
      </w:r>
      <w:proofErr w:type="spellEnd"/>
      <w:r w:rsidRPr="00FE1728">
        <w:rPr>
          <w:color w:val="000000"/>
          <w:sz w:val="24"/>
          <w:szCs w:val="24"/>
        </w:rPr>
        <w:t xml:space="preserve">.  </w:t>
      </w:r>
    </w:p>
    <w:p w:rsidR="0068422F" w:rsidRPr="00FE1728" w:rsidRDefault="0068422F" w:rsidP="0068422F">
      <w:pPr>
        <w:ind w:left="851" w:right="-1"/>
        <w:rPr>
          <w:color w:val="000000"/>
          <w:spacing w:val="-5"/>
          <w:w w:val="105"/>
          <w:sz w:val="24"/>
          <w:szCs w:val="24"/>
        </w:rPr>
      </w:pPr>
    </w:p>
    <w:p w:rsidR="0068422F" w:rsidRPr="00FE1728" w:rsidRDefault="0068422F" w:rsidP="0068422F">
      <w:pPr>
        <w:ind w:left="851" w:right="-1"/>
        <w:rPr>
          <w:color w:val="000000"/>
          <w:spacing w:val="-5"/>
          <w:w w:val="105"/>
          <w:sz w:val="24"/>
          <w:szCs w:val="24"/>
        </w:rPr>
      </w:pPr>
      <w:r w:rsidRPr="00FE1728">
        <w:rPr>
          <w:color w:val="000000"/>
          <w:sz w:val="24"/>
          <w:szCs w:val="24"/>
        </w:rPr>
        <w:t>Efter oral indgift absorberes acetylsalicylsyre hurtigt og fuldstændigt fra mave-tarm-kanalen. Det primære absorptionssted er proksimalt fra tyndtarmen. En væsentlig del af dosis er dog allerede hydrolyseret til salicylsyre i tarmvæggen under absorptionsprocessen. Graden af hydrolyse afhænger af absorptionshastigheden.</w:t>
      </w:r>
    </w:p>
    <w:p w:rsidR="0068422F" w:rsidRPr="00FE1728" w:rsidRDefault="0068422F" w:rsidP="0068422F">
      <w:pPr>
        <w:ind w:left="851" w:right="-1"/>
        <w:rPr>
          <w:color w:val="000000"/>
          <w:spacing w:val="-5"/>
          <w:w w:val="105"/>
          <w:sz w:val="24"/>
          <w:szCs w:val="24"/>
        </w:rPr>
      </w:pPr>
      <w:r w:rsidRPr="00FE1728">
        <w:rPr>
          <w:color w:val="000000"/>
          <w:sz w:val="24"/>
          <w:szCs w:val="24"/>
        </w:rPr>
        <w:t xml:space="preserve">Da mad forsinker gastrisk tømning, forsinkes de maksimale plasmaniveauer i forhold til indgift i fastende tilstand, hvis </w:t>
      </w:r>
      <w:proofErr w:type="spellStart"/>
      <w:r w:rsidRPr="00FE1728">
        <w:rPr>
          <w:color w:val="000000"/>
          <w:sz w:val="24"/>
          <w:szCs w:val="24"/>
        </w:rPr>
        <w:t>Oltrola</w:t>
      </w:r>
      <w:proofErr w:type="spellEnd"/>
      <w:r w:rsidRPr="00FE1728">
        <w:rPr>
          <w:color w:val="000000"/>
          <w:sz w:val="24"/>
          <w:szCs w:val="24"/>
        </w:rPr>
        <w:t>-tabletter tages sammen med mad.</w:t>
      </w:r>
    </w:p>
    <w:p w:rsidR="0068422F" w:rsidRPr="00FE1728" w:rsidRDefault="0068422F" w:rsidP="0068422F">
      <w:pPr>
        <w:ind w:left="851" w:right="-1"/>
        <w:rPr>
          <w:color w:val="000000"/>
          <w:spacing w:val="-5"/>
          <w:w w:val="105"/>
          <w:sz w:val="24"/>
          <w:szCs w:val="24"/>
        </w:rPr>
      </w:pPr>
    </w:p>
    <w:p w:rsidR="0068422F" w:rsidRPr="00FE1728" w:rsidRDefault="0068422F" w:rsidP="0068422F">
      <w:pPr>
        <w:ind w:left="851" w:right="-1"/>
        <w:rPr>
          <w:color w:val="000000"/>
          <w:spacing w:val="-5"/>
          <w:w w:val="105"/>
          <w:sz w:val="24"/>
          <w:szCs w:val="24"/>
          <w:u w:val="single"/>
        </w:rPr>
      </w:pPr>
      <w:r w:rsidRPr="00FE1728">
        <w:rPr>
          <w:color w:val="000000"/>
          <w:sz w:val="24"/>
          <w:szCs w:val="24"/>
          <w:u w:val="single"/>
        </w:rPr>
        <w:t>Fordeling</w:t>
      </w:r>
    </w:p>
    <w:p w:rsidR="0068422F" w:rsidRPr="00FE1728" w:rsidRDefault="0068422F" w:rsidP="0068422F">
      <w:pPr>
        <w:ind w:left="851" w:right="-1"/>
        <w:rPr>
          <w:color w:val="000000"/>
          <w:spacing w:val="-5"/>
          <w:w w:val="105"/>
          <w:sz w:val="24"/>
          <w:szCs w:val="24"/>
        </w:rPr>
      </w:pPr>
      <w:r w:rsidRPr="00FE1728">
        <w:rPr>
          <w:color w:val="000000"/>
          <w:sz w:val="24"/>
          <w:szCs w:val="24"/>
        </w:rPr>
        <w:t>Acetylsalicylsyre og hovedmetabolitten salicylsyre bindes i vid udstrækning til plasmaproteiner, hovedsageligt albumin, og fordeles hurtigt til alle dele af kroppen. Graden af salicylsyres proteinbinding afhænger i høj grad af både salicylsyre- og albumin</w:t>
      </w:r>
      <w:r>
        <w:rPr>
          <w:color w:val="000000"/>
          <w:sz w:val="24"/>
          <w:szCs w:val="24"/>
        </w:rPr>
        <w:softHyphen/>
      </w:r>
      <w:r w:rsidRPr="00FE1728">
        <w:rPr>
          <w:color w:val="000000"/>
          <w:sz w:val="24"/>
          <w:szCs w:val="24"/>
        </w:rPr>
        <w:t>koncentrationen. Fordelingsvolumen af acetylsalicylsyre er ca. 0,16</w:t>
      </w:r>
      <w:r>
        <w:rPr>
          <w:color w:val="000000"/>
          <w:sz w:val="24"/>
          <w:szCs w:val="24"/>
        </w:rPr>
        <w:t xml:space="preserve"> </w:t>
      </w:r>
      <w:r w:rsidRPr="00FE1728">
        <w:rPr>
          <w:color w:val="000000"/>
          <w:sz w:val="24"/>
          <w:szCs w:val="24"/>
        </w:rPr>
        <w:t xml:space="preserve">l/kg kropsvægt. Salicylsyre diffunderer langsomt ud i </w:t>
      </w:r>
      <w:proofErr w:type="spellStart"/>
      <w:r w:rsidRPr="00FE1728">
        <w:rPr>
          <w:color w:val="000000"/>
          <w:sz w:val="24"/>
          <w:szCs w:val="24"/>
        </w:rPr>
        <w:t>synovialvæsken</w:t>
      </w:r>
      <w:proofErr w:type="spellEnd"/>
      <w:r w:rsidRPr="00FE1728">
        <w:rPr>
          <w:color w:val="000000"/>
          <w:sz w:val="24"/>
          <w:szCs w:val="24"/>
        </w:rPr>
        <w:t>, passerer placentabarrieren og udskilles i modermælk.</w:t>
      </w:r>
    </w:p>
    <w:p w:rsidR="0068422F" w:rsidRPr="00FE1728" w:rsidRDefault="0068422F" w:rsidP="0068422F">
      <w:pPr>
        <w:ind w:left="851" w:right="-1"/>
        <w:rPr>
          <w:sz w:val="24"/>
          <w:szCs w:val="24"/>
        </w:rPr>
      </w:pPr>
    </w:p>
    <w:p w:rsidR="0068422F" w:rsidRPr="00FE1728" w:rsidRDefault="0068422F" w:rsidP="0068422F">
      <w:pPr>
        <w:ind w:left="851" w:right="-1"/>
        <w:rPr>
          <w:color w:val="000000"/>
          <w:spacing w:val="-5"/>
          <w:w w:val="105"/>
          <w:sz w:val="24"/>
          <w:szCs w:val="24"/>
          <w:u w:val="single"/>
        </w:rPr>
      </w:pPr>
      <w:r w:rsidRPr="00FE1728">
        <w:rPr>
          <w:color w:val="000000"/>
          <w:sz w:val="24"/>
          <w:szCs w:val="24"/>
          <w:u w:val="single"/>
        </w:rPr>
        <w:t xml:space="preserve">Biotransformation </w:t>
      </w:r>
    </w:p>
    <w:p w:rsidR="0068422F" w:rsidRPr="00FE1728" w:rsidRDefault="0068422F" w:rsidP="0068422F">
      <w:pPr>
        <w:ind w:left="851" w:right="-1"/>
        <w:rPr>
          <w:color w:val="000000"/>
          <w:spacing w:val="-5"/>
          <w:w w:val="105"/>
          <w:sz w:val="24"/>
          <w:szCs w:val="24"/>
        </w:rPr>
      </w:pPr>
      <w:r w:rsidRPr="00FE1728">
        <w:rPr>
          <w:color w:val="000000"/>
          <w:sz w:val="24"/>
          <w:szCs w:val="24"/>
        </w:rPr>
        <w:t xml:space="preserve">Acetylsalicylsyre </w:t>
      </w:r>
      <w:proofErr w:type="spellStart"/>
      <w:r w:rsidRPr="00FE1728">
        <w:rPr>
          <w:color w:val="000000"/>
          <w:sz w:val="24"/>
          <w:szCs w:val="24"/>
        </w:rPr>
        <w:t>metaboliseres</w:t>
      </w:r>
      <w:proofErr w:type="spellEnd"/>
      <w:r w:rsidRPr="00FE1728">
        <w:rPr>
          <w:color w:val="000000"/>
          <w:sz w:val="24"/>
          <w:szCs w:val="24"/>
        </w:rPr>
        <w:t xml:space="preserve"> hurtigt til salicylsyre med en halveringstid på 15-30</w:t>
      </w:r>
      <w:r>
        <w:rPr>
          <w:color w:val="000000"/>
          <w:sz w:val="24"/>
          <w:szCs w:val="24"/>
        </w:rPr>
        <w:t xml:space="preserve"> </w:t>
      </w:r>
      <w:r w:rsidRPr="00FE1728">
        <w:rPr>
          <w:color w:val="000000"/>
          <w:sz w:val="24"/>
          <w:szCs w:val="24"/>
        </w:rPr>
        <w:t xml:space="preserve">minutter. Salicylsyre omdannes derefter primært til </w:t>
      </w:r>
      <w:proofErr w:type="spellStart"/>
      <w:r w:rsidRPr="00FE1728">
        <w:rPr>
          <w:color w:val="000000"/>
          <w:sz w:val="24"/>
          <w:szCs w:val="24"/>
        </w:rPr>
        <w:t>glycin</w:t>
      </w:r>
      <w:proofErr w:type="spellEnd"/>
      <w:r w:rsidRPr="00FE1728">
        <w:rPr>
          <w:color w:val="000000"/>
          <w:sz w:val="24"/>
          <w:szCs w:val="24"/>
        </w:rPr>
        <w:t xml:space="preserve">, </w:t>
      </w:r>
      <w:proofErr w:type="spellStart"/>
      <w:r w:rsidRPr="00FE1728">
        <w:rPr>
          <w:color w:val="000000"/>
          <w:sz w:val="24"/>
          <w:szCs w:val="24"/>
        </w:rPr>
        <w:t>glucuronidsyrekonjugater</w:t>
      </w:r>
      <w:proofErr w:type="spellEnd"/>
      <w:r w:rsidRPr="00FE1728">
        <w:rPr>
          <w:color w:val="000000"/>
          <w:sz w:val="24"/>
          <w:szCs w:val="24"/>
        </w:rPr>
        <w:t xml:space="preserve"> og spor af </w:t>
      </w:r>
      <w:proofErr w:type="spellStart"/>
      <w:r w:rsidRPr="00FE1728">
        <w:rPr>
          <w:color w:val="000000"/>
          <w:sz w:val="24"/>
          <w:szCs w:val="24"/>
        </w:rPr>
        <w:t>gentisinsyre</w:t>
      </w:r>
      <w:proofErr w:type="spellEnd"/>
      <w:r w:rsidRPr="00FE1728">
        <w:rPr>
          <w:color w:val="000000"/>
          <w:sz w:val="24"/>
          <w:szCs w:val="24"/>
        </w:rPr>
        <w:t>.</w:t>
      </w:r>
    </w:p>
    <w:p w:rsidR="0068422F" w:rsidRPr="00FE1728" w:rsidRDefault="0068422F" w:rsidP="0068422F">
      <w:pPr>
        <w:ind w:left="851" w:right="-1"/>
        <w:rPr>
          <w:color w:val="000000"/>
          <w:spacing w:val="-5"/>
          <w:w w:val="105"/>
          <w:sz w:val="24"/>
          <w:szCs w:val="24"/>
        </w:rPr>
      </w:pPr>
    </w:p>
    <w:p w:rsidR="0068422F" w:rsidRPr="00FE1728" w:rsidRDefault="0068422F" w:rsidP="0068422F">
      <w:pPr>
        <w:ind w:left="851" w:right="-1"/>
        <w:rPr>
          <w:color w:val="000000"/>
          <w:spacing w:val="-5"/>
          <w:w w:val="105"/>
          <w:sz w:val="24"/>
          <w:szCs w:val="24"/>
        </w:rPr>
      </w:pPr>
      <w:r w:rsidRPr="00FE1728">
        <w:rPr>
          <w:color w:val="000000"/>
          <w:sz w:val="24"/>
          <w:szCs w:val="24"/>
        </w:rPr>
        <w:t>Salicylsyres eliminationskinetik er dosisafhængig, da metabolismen begrænses af leverenzymernes kapacitet. Eliminationshalveringstiden varierer således og er 2-3</w:t>
      </w:r>
      <w:r>
        <w:rPr>
          <w:color w:val="000000"/>
          <w:sz w:val="24"/>
          <w:szCs w:val="24"/>
        </w:rPr>
        <w:t xml:space="preserve"> </w:t>
      </w:r>
      <w:r w:rsidRPr="00FE1728">
        <w:rPr>
          <w:color w:val="000000"/>
          <w:sz w:val="24"/>
          <w:szCs w:val="24"/>
        </w:rPr>
        <w:t>timer efter lave doser, 12</w:t>
      </w:r>
      <w:r>
        <w:rPr>
          <w:color w:val="000000"/>
          <w:sz w:val="24"/>
          <w:szCs w:val="24"/>
        </w:rPr>
        <w:t xml:space="preserve"> </w:t>
      </w:r>
      <w:r w:rsidRPr="00FE1728">
        <w:rPr>
          <w:color w:val="000000"/>
          <w:sz w:val="24"/>
          <w:szCs w:val="24"/>
        </w:rPr>
        <w:t>timer efter normale smertestillende doser og 15-30</w:t>
      </w:r>
      <w:r>
        <w:rPr>
          <w:color w:val="000000"/>
          <w:sz w:val="24"/>
          <w:szCs w:val="24"/>
        </w:rPr>
        <w:t xml:space="preserve"> </w:t>
      </w:r>
      <w:r w:rsidRPr="00FE1728">
        <w:rPr>
          <w:color w:val="000000"/>
          <w:sz w:val="24"/>
          <w:szCs w:val="24"/>
        </w:rPr>
        <w:t>timer efter høje terapeutiske doser eller forgiftning.</w:t>
      </w:r>
    </w:p>
    <w:p w:rsidR="0068422F" w:rsidRPr="00FE1728" w:rsidRDefault="0068422F" w:rsidP="0068422F">
      <w:pPr>
        <w:ind w:left="851" w:right="-1"/>
        <w:rPr>
          <w:color w:val="000000"/>
          <w:spacing w:val="-5"/>
          <w:w w:val="105"/>
          <w:sz w:val="24"/>
          <w:szCs w:val="24"/>
          <w:u w:val="single"/>
        </w:rPr>
      </w:pPr>
    </w:p>
    <w:p w:rsidR="0068422F" w:rsidRPr="00FE1728" w:rsidRDefault="0068422F" w:rsidP="0068422F">
      <w:pPr>
        <w:ind w:left="851" w:right="-1"/>
        <w:rPr>
          <w:color w:val="000000"/>
          <w:spacing w:val="-5"/>
          <w:w w:val="105"/>
          <w:sz w:val="24"/>
          <w:szCs w:val="24"/>
          <w:u w:val="single"/>
        </w:rPr>
      </w:pPr>
      <w:r w:rsidRPr="00FE1728">
        <w:rPr>
          <w:color w:val="000000"/>
          <w:sz w:val="24"/>
          <w:szCs w:val="24"/>
          <w:u w:val="single"/>
        </w:rPr>
        <w:t xml:space="preserve">Elimination </w:t>
      </w:r>
    </w:p>
    <w:p w:rsidR="0068422F" w:rsidRPr="00CC4EB5" w:rsidRDefault="0068422F" w:rsidP="0068422F">
      <w:pPr>
        <w:ind w:left="851" w:right="-1"/>
        <w:rPr>
          <w:color w:val="000000"/>
          <w:spacing w:val="-5"/>
          <w:w w:val="105"/>
          <w:sz w:val="24"/>
          <w:szCs w:val="24"/>
        </w:rPr>
      </w:pPr>
      <w:r w:rsidRPr="00FE1728">
        <w:rPr>
          <w:color w:val="000000"/>
          <w:sz w:val="24"/>
          <w:szCs w:val="24"/>
        </w:rPr>
        <w:t>Salicylsyre og dennes metabolitter udskilles hovedsageligt via nyrerne.</w:t>
      </w:r>
    </w:p>
    <w:p w:rsidR="0068422F" w:rsidRPr="00C84483" w:rsidRDefault="0068422F" w:rsidP="0068422F">
      <w:pPr>
        <w:tabs>
          <w:tab w:val="left" w:pos="851"/>
        </w:tabs>
        <w:ind w:right="-1"/>
        <w:rPr>
          <w:sz w:val="24"/>
          <w:szCs w:val="24"/>
        </w:rPr>
      </w:pPr>
    </w:p>
    <w:p w:rsidR="008A0874" w:rsidRPr="00C84483" w:rsidRDefault="008A0874" w:rsidP="008A0874">
      <w:pPr>
        <w:tabs>
          <w:tab w:val="left" w:pos="851"/>
        </w:tabs>
        <w:ind w:left="851" w:hanging="851"/>
        <w:rPr>
          <w:b/>
          <w:sz w:val="24"/>
          <w:szCs w:val="24"/>
        </w:rPr>
      </w:pPr>
      <w:r w:rsidRPr="00C84483">
        <w:rPr>
          <w:b/>
          <w:sz w:val="24"/>
          <w:szCs w:val="24"/>
        </w:rPr>
        <w:t>5.3</w:t>
      </w:r>
      <w:r w:rsidRPr="00C84483">
        <w:rPr>
          <w:b/>
          <w:sz w:val="24"/>
          <w:szCs w:val="24"/>
        </w:rPr>
        <w:tab/>
      </w:r>
      <w:r>
        <w:rPr>
          <w:b/>
          <w:sz w:val="24"/>
          <w:szCs w:val="24"/>
        </w:rPr>
        <w:t>Non-</w:t>
      </w:r>
      <w:r w:rsidRPr="00C84483">
        <w:rPr>
          <w:b/>
          <w:sz w:val="24"/>
          <w:szCs w:val="24"/>
        </w:rPr>
        <w:t>kliniske sikkerhedsdata</w:t>
      </w:r>
    </w:p>
    <w:p w:rsidR="0068422F" w:rsidRPr="00CC4EB5" w:rsidRDefault="0068422F" w:rsidP="0068422F">
      <w:pPr>
        <w:tabs>
          <w:tab w:val="left" w:pos="851"/>
        </w:tabs>
        <w:ind w:left="851" w:right="-1"/>
        <w:rPr>
          <w:sz w:val="24"/>
          <w:szCs w:val="24"/>
        </w:rPr>
      </w:pPr>
      <w:r w:rsidRPr="00CC4EB5">
        <w:rPr>
          <w:sz w:val="24"/>
          <w:szCs w:val="24"/>
        </w:rPr>
        <w:t xml:space="preserve">I forsøg med rotter blev der observeret </w:t>
      </w:r>
      <w:proofErr w:type="spellStart"/>
      <w:r w:rsidRPr="00CC4EB5">
        <w:rPr>
          <w:sz w:val="24"/>
          <w:szCs w:val="24"/>
        </w:rPr>
        <w:t>føtotoksicitet</w:t>
      </w:r>
      <w:proofErr w:type="spellEnd"/>
      <w:r w:rsidRPr="00CC4EB5">
        <w:rPr>
          <w:sz w:val="24"/>
          <w:szCs w:val="24"/>
        </w:rPr>
        <w:t xml:space="preserve"> og </w:t>
      </w:r>
      <w:proofErr w:type="spellStart"/>
      <w:r w:rsidRPr="00CC4EB5">
        <w:rPr>
          <w:sz w:val="24"/>
          <w:szCs w:val="24"/>
        </w:rPr>
        <w:t>teratogene</w:t>
      </w:r>
      <w:proofErr w:type="spellEnd"/>
      <w:r w:rsidRPr="00CC4EB5">
        <w:rPr>
          <w:sz w:val="24"/>
          <w:szCs w:val="24"/>
        </w:rPr>
        <w:t xml:space="preserve"> virkninger med acetylsalicylsyre ved </w:t>
      </w:r>
      <w:proofErr w:type="spellStart"/>
      <w:r w:rsidRPr="00CC4EB5">
        <w:rPr>
          <w:sz w:val="24"/>
          <w:szCs w:val="24"/>
        </w:rPr>
        <w:t>maternotoksiske</w:t>
      </w:r>
      <w:proofErr w:type="spellEnd"/>
      <w:r w:rsidRPr="00CC4EB5">
        <w:rPr>
          <w:sz w:val="24"/>
          <w:szCs w:val="24"/>
        </w:rPr>
        <w:t xml:space="preserve"> doser. Knogledeformationer blev observeret hos rotter ved en dosis, der var ca. tre gange højere (beregnet på basis af kropsoverflade) end den maksimale anbefalede dosis ved tilsigtede </w:t>
      </w:r>
      <w:proofErr w:type="spellStart"/>
      <w:r w:rsidRPr="00CC4EB5">
        <w:rPr>
          <w:sz w:val="24"/>
          <w:szCs w:val="24"/>
        </w:rPr>
        <w:t>kardiovaskulære</w:t>
      </w:r>
      <w:proofErr w:type="spellEnd"/>
      <w:r w:rsidRPr="00CC4EB5">
        <w:rPr>
          <w:sz w:val="24"/>
          <w:szCs w:val="24"/>
        </w:rPr>
        <w:t xml:space="preserve"> indikationer.</w:t>
      </w:r>
    </w:p>
    <w:p w:rsidR="0068422F" w:rsidRPr="00CC4EB5" w:rsidRDefault="0068422F" w:rsidP="0068422F">
      <w:pPr>
        <w:tabs>
          <w:tab w:val="left" w:pos="851"/>
        </w:tabs>
        <w:ind w:left="851" w:right="-1"/>
        <w:rPr>
          <w:sz w:val="24"/>
          <w:szCs w:val="24"/>
        </w:rPr>
      </w:pPr>
    </w:p>
    <w:p w:rsidR="0068422F" w:rsidRPr="00CC4EB5" w:rsidRDefault="0068422F" w:rsidP="0068422F">
      <w:pPr>
        <w:tabs>
          <w:tab w:val="left" w:pos="851"/>
        </w:tabs>
        <w:ind w:left="851" w:right="-1"/>
        <w:rPr>
          <w:sz w:val="24"/>
          <w:szCs w:val="24"/>
        </w:rPr>
      </w:pPr>
      <w:r w:rsidRPr="00CC4EB5">
        <w:rPr>
          <w:sz w:val="24"/>
          <w:szCs w:val="24"/>
        </w:rPr>
        <w:t xml:space="preserve">Acetylsalicylsyre blev undersøgt grundigt med hensyn til mutagene og </w:t>
      </w:r>
      <w:proofErr w:type="spellStart"/>
      <w:r w:rsidRPr="00CC4EB5">
        <w:rPr>
          <w:sz w:val="24"/>
          <w:szCs w:val="24"/>
        </w:rPr>
        <w:t>karcinogene</w:t>
      </w:r>
      <w:proofErr w:type="spellEnd"/>
      <w:r w:rsidRPr="00CC4EB5">
        <w:rPr>
          <w:sz w:val="24"/>
          <w:szCs w:val="24"/>
        </w:rPr>
        <w:t xml:space="preserve"> virkninger. Samlet set viste resultaterne ingen relevante tegn på mutagene eller </w:t>
      </w:r>
      <w:proofErr w:type="spellStart"/>
      <w:r w:rsidRPr="00CC4EB5">
        <w:rPr>
          <w:sz w:val="24"/>
          <w:szCs w:val="24"/>
        </w:rPr>
        <w:t>karcinogene</w:t>
      </w:r>
      <w:proofErr w:type="spellEnd"/>
      <w:r w:rsidRPr="00CC4EB5">
        <w:rPr>
          <w:sz w:val="24"/>
          <w:szCs w:val="24"/>
        </w:rPr>
        <w:t xml:space="preserve"> virkninger i forsøg med mus og rotter.</w:t>
      </w:r>
    </w:p>
    <w:p w:rsidR="0068422F" w:rsidRDefault="0068422F" w:rsidP="0068422F">
      <w:pPr>
        <w:ind w:right="-1"/>
        <w:rPr>
          <w:sz w:val="24"/>
          <w:szCs w:val="24"/>
        </w:rPr>
      </w:pPr>
    </w:p>
    <w:p w:rsidR="0068422F" w:rsidRPr="00C84483" w:rsidRDefault="0068422F" w:rsidP="0068422F">
      <w:pPr>
        <w:tabs>
          <w:tab w:val="left" w:pos="851"/>
        </w:tabs>
        <w:ind w:right="-1"/>
        <w:rPr>
          <w:sz w:val="24"/>
          <w:szCs w:val="24"/>
        </w:rPr>
      </w:pPr>
    </w:p>
    <w:p w:rsidR="0068422F" w:rsidRPr="00C84483" w:rsidRDefault="0068422F" w:rsidP="0068422F">
      <w:pPr>
        <w:tabs>
          <w:tab w:val="left" w:pos="851"/>
        </w:tabs>
        <w:ind w:left="851" w:right="-1" w:hanging="851"/>
        <w:rPr>
          <w:b/>
          <w:sz w:val="24"/>
          <w:szCs w:val="24"/>
        </w:rPr>
      </w:pPr>
      <w:r w:rsidRPr="00C84483">
        <w:rPr>
          <w:b/>
          <w:sz w:val="24"/>
          <w:szCs w:val="24"/>
        </w:rPr>
        <w:t>6.</w:t>
      </w:r>
      <w:r w:rsidRPr="00C84483">
        <w:rPr>
          <w:b/>
          <w:sz w:val="24"/>
          <w:szCs w:val="24"/>
        </w:rPr>
        <w:tab/>
        <w:t>FARMACEUTISKE OPLYSNINGER</w:t>
      </w:r>
    </w:p>
    <w:p w:rsidR="0068422F" w:rsidRPr="00C84483" w:rsidRDefault="0068422F" w:rsidP="0068422F">
      <w:pPr>
        <w:tabs>
          <w:tab w:val="left" w:pos="851"/>
        </w:tabs>
        <w:ind w:right="-1"/>
        <w:rPr>
          <w:b/>
          <w:sz w:val="24"/>
          <w:szCs w:val="24"/>
        </w:rPr>
      </w:pPr>
    </w:p>
    <w:p w:rsidR="0068422F" w:rsidRDefault="0068422F" w:rsidP="0068422F">
      <w:pPr>
        <w:tabs>
          <w:tab w:val="left" w:pos="851"/>
        </w:tabs>
        <w:ind w:left="851" w:right="-1" w:hanging="851"/>
        <w:rPr>
          <w:b/>
          <w:sz w:val="24"/>
          <w:szCs w:val="24"/>
        </w:rPr>
      </w:pPr>
      <w:r w:rsidRPr="00C84483">
        <w:rPr>
          <w:b/>
          <w:sz w:val="24"/>
          <w:szCs w:val="24"/>
        </w:rPr>
        <w:t>6.1</w:t>
      </w:r>
      <w:r w:rsidRPr="00C84483">
        <w:rPr>
          <w:b/>
          <w:sz w:val="24"/>
          <w:szCs w:val="24"/>
        </w:rPr>
        <w:tab/>
        <w:t>Hjælpestoffer</w:t>
      </w:r>
    </w:p>
    <w:p w:rsidR="0068422F" w:rsidRPr="00FE2619" w:rsidRDefault="0068422F" w:rsidP="0068422F">
      <w:pPr>
        <w:tabs>
          <w:tab w:val="left" w:pos="851"/>
        </w:tabs>
        <w:ind w:left="851" w:right="-1"/>
        <w:rPr>
          <w:sz w:val="24"/>
          <w:szCs w:val="24"/>
        </w:rPr>
      </w:pPr>
    </w:p>
    <w:p w:rsidR="0068422F" w:rsidRPr="00FE2619" w:rsidRDefault="0068422F" w:rsidP="0068422F">
      <w:pPr>
        <w:tabs>
          <w:tab w:val="left" w:pos="851"/>
        </w:tabs>
        <w:ind w:left="851" w:right="-1"/>
        <w:rPr>
          <w:sz w:val="24"/>
          <w:szCs w:val="24"/>
        </w:rPr>
      </w:pPr>
      <w:r w:rsidRPr="00FE2619">
        <w:rPr>
          <w:sz w:val="24"/>
          <w:szCs w:val="24"/>
          <w:u w:val="single"/>
        </w:rPr>
        <w:t>Tabletkerne</w:t>
      </w:r>
    </w:p>
    <w:p w:rsidR="0068422F" w:rsidRDefault="0068422F" w:rsidP="0068422F">
      <w:pPr>
        <w:tabs>
          <w:tab w:val="left" w:pos="851"/>
        </w:tabs>
        <w:ind w:left="851" w:right="-1"/>
        <w:rPr>
          <w:sz w:val="24"/>
          <w:szCs w:val="24"/>
        </w:rPr>
      </w:pPr>
      <w:r>
        <w:rPr>
          <w:sz w:val="24"/>
          <w:szCs w:val="24"/>
        </w:rPr>
        <w:t>Mikrokrystallinsk cellulose</w:t>
      </w:r>
    </w:p>
    <w:p w:rsidR="0068422F" w:rsidRPr="00FE2619" w:rsidRDefault="0068422F" w:rsidP="0068422F">
      <w:pPr>
        <w:tabs>
          <w:tab w:val="left" w:pos="851"/>
        </w:tabs>
        <w:ind w:left="851" w:right="-1"/>
        <w:rPr>
          <w:sz w:val="24"/>
          <w:szCs w:val="24"/>
        </w:rPr>
      </w:pPr>
      <w:r w:rsidRPr="00FE2619">
        <w:rPr>
          <w:sz w:val="24"/>
          <w:szCs w:val="24"/>
        </w:rPr>
        <w:t>Majsstivelse</w:t>
      </w:r>
    </w:p>
    <w:p w:rsidR="0068422F" w:rsidRDefault="0068422F" w:rsidP="0068422F">
      <w:pPr>
        <w:tabs>
          <w:tab w:val="left" w:pos="851"/>
        </w:tabs>
        <w:ind w:left="851" w:right="-1"/>
        <w:rPr>
          <w:sz w:val="24"/>
          <w:szCs w:val="24"/>
        </w:rPr>
      </w:pPr>
      <w:proofErr w:type="spellStart"/>
      <w:r>
        <w:rPr>
          <w:sz w:val="24"/>
          <w:szCs w:val="24"/>
        </w:rPr>
        <w:t>Silica</w:t>
      </w:r>
      <w:proofErr w:type="spellEnd"/>
      <w:r>
        <w:rPr>
          <w:sz w:val="24"/>
          <w:szCs w:val="24"/>
        </w:rPr>
        <w:t>, kolloid vandfrit</w:t>
      </w:r>
    </w:p>
    <w:p w:rsidR="0068422F" w:rsidRPr="00FE2619" w:rsidRDefault="0068422F" w:rsidP="0068422F">
      <w:pPr>
        <w:tabs>
          <w:tab w:val="left" w:pos="851"/>
        </w:tabs>
        <w:ind w:left="851" w:right="-1"/>
        <w:rPr>
          <w:sz w:val="24"/>
          <w:szCs w:val="24"/>
        </w:rPr>
      </w:pPr>
      <w:proofErr w:type="spellStart"/>
      <w:r w:rsidRPr="00FE2619">
        <w:rPr>
          <w:sz w:val="24"/>
          <w:szCs w:val="24"/>
        </w:rPr>
        <w:t>Tal</w:t>
      </w:r>
      <w:r>
        <w:rPr>
          <w:sz w:val="24"/>
          <w:szCs w:val="24"/>
        </w:rPr>
        <w:t>c</w:t>
      </w:r>
      <w:r w:rsidRPr="00FE2619">
        <w:rPr>
          <w:sz w:val="24"/>
          <w:szCs w:val="24"/>
        </w:rPr>
        <w:t>um</w:t>
      </w:r>
      <w:proofErr w:type="spellEnd"/>
    </w:p>
    <w:p w:rsidR="0068422F" w:rsidRPr="00FE2619" w:rsidRDefault="0068422F" w:rsidP="0068422F">
      <w:pPr>
        <w:tabs>
          <w:tab w:val="left" w:pos="851"/>
        </w:tabs>
        <w:ind w:left="851" w:right="-1"/>
        <w:rPr>
          <w:sz w:val="24"/>
          <w:szCs w:val="24"/>
        </w:rPr>
      </w:pPr>
      <w:r w:rsidRPr="00FE2619">
        <w:rPr>
          <w:sz w:val="24"/>
          <w:szCs w:val="24"/>
        </w:rPr>
        <w:t>Gelatine</w:t>
      </w:r>
    </w:p>
    <w:p w:rsidR="0068422F" w:rsidRPr="00FE2619" w:rsidRDefault="0068422F" w:rsidP="0068422F">
      <w:pPr>
        <w:tabs>
          <w:tab w:val="left" w:pos="851"/>
        </w:tabs>
        <w:ind w:left="851" w:right="-1"/>
        <w:rPr>
          <w:sz w:val="24"/>
          <w:szCs w:val="24"/>
        </w:rPr>
      </w:pPr>
      <w:r w:rsidRPr="00FE2619">
        <w:rPr>
          <w:sz w:val="24"/>
          <w:szCs w:val="24"/>
        </w:rPr>
        <w:t>Magnesiumoxid, tung</w:t>
      </w:r>
    </w:p>
    <w:p w:rsidR="0068422F" w:rsidRPr="00FE1728" w:rsidRDefault="0068422F" w:rsidP="0068422F">
      <w:pPr>
        <w:ind w:left="851" w:right="-1"/>
        <w:rPr>
          <w:color w:val="000000"/>
          <w:spacing w:val="-8"/>
          <w:w w:val="105"/>
          <w:sz w:val="24"/>
          <w:szCs w:val="24"/>
        </w:rPr>
      </w:pPr>
    </w:p>
    <w:p w:rsidR="0068422F" w:rsidRPr="00FE1728" w:rsidRDefault="0068422F" w:rsidP="0068422F">
      <w:pPr>
        <w:ind w:left="851" w:right="-1"/>
        <w:rPr>
          <w:color w:val="000000"/>
          <w:spacing w:val="-8"/>
          <w:w w:val="105"/>
          <w:sz w:val="24"/>
          <w:szCs w:val="24"/>
        </w:rPr>
      </w:pPr>
      <w:r w:rsidRPr="00FE1728">
        <w:rPr>
          <w:color w:val="000000"/>
          <w:sz w:val="24"/>
          <w:szCs w:val="24"/>
          <w:u w:val="single"/>
        </w:rPr>
        <w:t>Tabletovertræk</w:t>
      </w:r>
    </w:p>
    <w:p w:rsidR="00634B9E" w:rsidRDefault="0068422F" w:rsidP="0068422F">
      <w:pPr>
        <w:ind w:left="851" w:right="-1"/>
        <w:rPr>
          <w:color w:val="000000"/>
          <w:sz w:val="24"/>
          <w:szCs w:val="24"/>
        </w:rPr>
      </w:pPr>
      <w:proofErr w:type="spellStart"/>
      <w:r w:rsidRPr="002F5844">
        <w:rPr>
          <w:color w:val="000000"/>
          <w:sz w:val="24"/>
          <w:szCs w:val="24"/>
        </w:rPr>
        <w:t>Metachrylsyre-ethylacrylat</w:t>
      </w:r>
      <w:proofErr w:type="spellEnd"/>
      <w:r w:rsidRPr="002F5844">
        <w:rPr>
          <w:color w:val="000000"/>
          <w:sz w:val="24"/>
          <w:szCs w:val="24"/>
        </w:rPr>
        <w:t xml:space="preserve"> </w:t>
      </w:r>
    </w:p>
    <w:p w:rsidR="0068422F" w:rsidRPr="00FE1728" w:rsidRDefault="0068422F" w:rsidP="0068422F">
      <w:pPr>
        <w:ind w:left="851" w:right="-1"/>
        <w:rPr>
          <w:color w:val="000000"/>
          <w:spacing w:val="-5"/>
          <w:w w:val="105"/>
          <w:sz w:val="24"/>
          <w:szCs w:val="24"/>
        </w:rPr>
      </w:pPr>
      <w:proofErr w:type="spellStart"/>
      <w:r w:rsidRPr="002F5844">
        <w:rPr>
          <w:color w:val="000000"/>
          <w:sz w:val="24"/>
          <w:szCs w:val="24"/>
        </w:rPr>
        <w:t>C</w:t>
      </w:r>
      <w:r w:rsidRPr="00FE1728">
        <w:rPr>
          <w:color w:val="000000"/>
          <w:sz w:val="24"/>
          <w:szCs w:val="24"/>
        </w:rPr>
        <w:t>opolymer</w:t>
      </w:r>
      <w:proofErr w:type="spellEnd"/>
      <w:r w:rsidRPr="00FE1728">
        <w:rPr>
          <w:color w:val="000000"/>
          <w:sz w:val="24"/>
          <w:szCs w:val="24"/>
        </w:rPr>
        <w:t xml:space="preserve"> type A</w:t>
      </w:r>
    </w:p>
    <w:p w:rsidR="0068422F" w:rsidRPr="00BA6EDE" w:rsidRDefault="0068422F" w:rsidP="0068422F">
      <w:pPr>
        <w:ind w:left="851" w:right="-1"/>
        <w:rPr>
          <w:color w:val="000000"/>
          <w:spacing w:val="-5"/>
          <w:w w:val="105"/>
          <w:sz w:val="24"/>
          <w:szCs w:val="24"/>
        </w:rPr>
      </w:pPr>
      <w:proofErr w:type="spellStart"/>
      <w:r w:rsidRPr="00BA6EDE">
        <w:rPr>
          <w:color w:val="000000"/>
          <w:sz w:val="24"/>
          <w:szCs w:val="24"/>
        </w:rPr>
        <w:t>Polysorbat</w:t>
      </w:r>
      <w:proofErr w:type="spellEnd"/>
      <w:r w:rsidRPr="00BA6EDE">
        <w:rPr>
          <w:color w:val="000000"/>
          <w:sz w:val="24"/>
          <w:szCs w:val="24"/>
        </w:rPr>
        <w:t xml:space="preserve"> 80</w:t>
      </w:r>
    </w:p>
    <w:p w:rsidR="0068422F" w:rsidRPr="00FE1728" w:rsidRDefault="0068422F" w:rsidP="0068422F">
      <w:pPr>
        <w:ind w:left="851" w:right="-1"/>
        <w:rPr>
          <w:color w:val="000000"/>
          <w:spacing w:val="-5"/>
          <w:w w:val="105"/>
          <w:sz w:val="24"/>
          <w:szCs w:val="24"/>
        </w:rPr>
      </w:pPr>
      <w:r w:rsidRPr="00FE1728">
        <w:rPr>
          <w:color w:val="000000"/>
          <w:sz w:val="24"/>
          <w:szCs w:val="24"/>
        </w:rPr>
        <w:t xml:space="preserve">Titaniumdioxid </w:t>
      </w:r>
    </w:p>
    <w:p w:rsidR="0068422F" w:rsidRPr="00FE1728" w:rsidRDefault="0068422F" w:rsidP="0068422F">
      <w:pPr>
        <w:ind w:left="851" w:right="-1"/>
        <w:rPr>
          <w:color w:val="000000"/>
          <w:spacing w:val="-5"/>
          <w:w w:val="105"/>
          <w:sz w:val="24"/>
          <w:szCs w:val="24"/>
        </w:rPr>
      </w:pPr>
      <w:proofErr w:type="spellStart"/>
      <w:r w:rsidRPr="00FE1728">
        <w:rPr>
          <w:color w:val="000000"/>
          <w:sz w:val="24"/>
          <w:szCs w:val="24"/>
        </w:rPr>
        <w:t>Natriumlaurylsulfat</w:t>
      </w:r>
      <w:proofErr w:type="spellEnd"/>
    </w:p>
    <w:p w:rsidR="0068422F" w:rsidRPr="00FE1728" w:rsidRDefault="0068422F" w:rsidP="0068422F">
      <w:pPr>
        <w:ind w:left="851" w:right="-1"/>
        <w:rPr>
          <w:color w:val="000000"/>
          <w:spacing w:val="-5"/>
          <w:w w:val="105"/>
          <w:sz w:val="24"/>
          <w:szCs w:val="24"/>
        </w:rPr>
      </w:pPr>
      <w:proofErr w:type="spellStart"/>
      <w:r w:rsidRPr="00FE1728">
        <w:rPr>
          <w:color w:val="000000"/>
          <w:sz w:val="24"/>
          <w:szCs w:val="24"/>
        </w:rPr>
        <w:t>Silica</w:t>
      </w:r>
      <w:proofErr w:type="spellEnd"/>
      <w:r w:rsidRPr="00FE1728">
        <w:rPr>
          <w:color w:val="000000"/>
          <w:sz w:val="24"/>
          <w:szCs w:val="24"/>
        </w:rPr>
        <w:t>, kolloid vandfrit</w:t>
      </w:r>
    </w:p>
    <w:p w:rsidR="0068422F" w:rsidRPr="00FE1728" w:rsidRDefault="0068422F" w:rsidP="0068422F">
      <w:pPr>
        <w:ind w:left="851" w:right="-1"/>
        <w:rPr>
          <w:color w:val="000000"/>
          <w:spacing w:val="-5"/>
          <w:w w:val="105"/>
          <w:sz w:val="24"/>
          <w:szCs w:val="24"/>
        </w:rPr>
      </w:pPr>
      <w:r w:rsidRPr="00FE1728">
        <w:rPr>
          <w:color w:val="000000"/>
          <w:sz w:val="24"/>
          <w:szCs w:val="24"/>
        </w:rPr>
        <w:t xml:space="preserve">Natriumbikarbonat </w:t>
      </w:r>
    </w:p>
    <w:p w:rsidR="0068422F" w:rsidRPr="00FE1728" w:rsidRDefault="0068422F" w:rsidP="0068422F">
      <w:pPr>
        <w:ind w:left="851" w:right="-1"/>
        <w:rPr>
          <w:color w:val="000000"/>
          <w:spacing w:val="-5"/>
          <w:w w:val="105"/>
          <w:sz w:val="24"/>
          <w:szCs w:val="24"/>
        </w:rPr>
      </w:pPr>
      <w:proofErr w:type="spellStart"/>
      <w:r w:rsidRPr="00FE1728">
        <w:rPr>
          <w:color w:val="000000"/>
          <w:sz w:val="24"/>
          <w:szCs w:val="24"/>
        </w:rPr>
        <w:t>Trietylcitrat</w:t>
      </w:r>
      <w:proofErr w:type="spellEnd"/>
      <w:r w:rsidRPr="00FE1728">
        <w:rPr>
          <w:color w:val="000000"/>
          <w:sz w:val="24"/>
          <w:szCs w:val="24"/>
        </w:rPr>
        <w:t xml:space="preserve"> </w:t>
      </w:r>
    </w:p>
    <w:p w:rsidR="0068422F" w:rsidRPr="00FE1728" w:rsidRDefault="0068422F" w:rsidP="0068422F">
      <w:pPr>
        <w:ind w:left="851" w:right="-1"/>
        <w:rPr>
          <w:color w:val="000000"/>
          <w:spacing w:val="-5"/>
          <w:w w:val="105"/>
          <w:sz w:val="24"/>
          <w:szCs w:val="24"/>
        </w:rPr>
      </w:pPr>
      <w:proofErr w:type="spellStart"/>
      <w:r w:rsidRPr="00FE1728">
        <w:rPr>
          <w:color w:val="000000"/>
          <w:sz w:val="24"/>
          <w:szCs w:val="24"/>
        </w:rPr>
        <w:t>Tal</w:t>
      </w:r>
      <w:r>
        <w:rPr>
          <w:color w:val="000000"/>
          <w:sz w:val="24"/>
          <w:szCs w:val="24"/>
        </w:rPr>
        <w:t>c</w:t>
      </w:r>
      <w:r w:rsidRPr="00FE1728">
        <w:rPr>
          <w:color w:val="000000"/>
          <w:sz w:val="24"/>
          <w:szCs w:val="24"/>
        </w:rPr>
        <w:t>um</w:t>
      </w:r>
      <w:proofErr w:type="spellEnd"/>
    </w:p>
    <w:p w:rsidR="0068422F" w:rsidRPr="00FE1728" w:rsidRDefault="0068422F" w:rsidP="0068422F">
      <w:pPr>
        <w:ind w:left="851" w:right="-1"/>
        <w:rPr>
          <w:color w:val="000000"/>
          <w:spacing w:val="-5"/>
          <w:w w:val="105"/>
          <w:sz w:val="24"/>
          <w:szCs w:val="24"/>
        </w:rPr>
      </w:pPr>
      <w:r>
        <w:rPr>
          <w:color w:val="000000"/>
          <w:sz w:val="24"/>
          <w:szCs w:val="24"/>
        </w:rPr>
        <w:t xml:space="preserve">Jernoxid, rød (kun styrken 75 </w:t>
      </w:r>
      <w:r w:rsidRPr="00FE1728">
        <w:rPr>
          <w:color w:val="000000"/>
          <w:sz w:val="24"/>
          <w:szCs w:val="24"/>
        </w:rPr>
        <w:t>mg)</w:t>
      </w:r>
    </w:p>
    <w:p w:rsidR="0068422F" w:rsidRPr="002F5844" w:rsidRDefault="0068422F" w:rsidP="0068422F">
      <w:pPr>
        <w:ind w:left="851" w:right="-1"/>
        <w:rPr>
          <w:color w:val="000000"/>
          <w:spacing w:val="-5"/>
          <w:w w:val="105"/>
          <w:sz w:val="24"/>
          <w:szCs w:val="24"/>
        </w:rPr>
      </w:pPr>
      <w:r w:rsidRPr="00FE1728">
        <w:rPr>
          <w:color w:val="000000"/>
          <w:sz w:val="24"/>
          <w:szCs w:val="24"/>
        </w:rPr>
        <w:t>Jernoxid, sort (kun styrken 75</w:t>
      </w:r>
      <w:r>
        <w:rPr>
          <w:color w:val="000000"/>
          <w:sz w:val="24"/>
          <w:szCs w:val="24"/>
        </w:rPr>
        <w:t xml:space="preserve"> </w:t>
      </w:r>
      <w:r w:rsidRPr="00FE1728">
        <w:rPr>
          <w:color w:val="000000"/>
          <w:sz w:val="24"/>
          <w:szCs w:val="24"/>
        </w:rPr>
        <w:t xml:space="preserve">mg) </w:t>
      </w:r>
    </w:p>
    <w:p w:rsidR="0068422F" w:rsidRPr="00C84483" w:rsidRDefault="0068422F" w:rsidP="0068422F">
      <w:pPr>
        <w:tabs>
          <w:tab w:val="left" w:pos="851"/>
        </w:tabs>
        <w:ind w:right="-1"/>
        <w:rPr>
          <w:sz w:val="24"/>
          <w:szCs w:val="24"/>
        </w:rPr>
      </w:pPr>
    </w:p>
    <w:p w:rsidR="0068422F" w:rsidRPr="00C84483" w:rsidRDefault="0068422F" w:rsidP="0068422F">
      <w:pPr>
        <w:tabs>
          <w:tab w:val="left" w:pos="851"/>
        </w:tabs>
        <w:ind w:left="851" w:right="-1" w:hanging="851"/>
        <w:rPr>
          <w:b/>
          <w:sz w:val="24"/>
          <w:szCs w:val="24"/>
        </w:rPr>
      </w:pPr>
      <w:r w:rsidRPr="00C84483">
        <w:rPr>
          <w:b/>
          <w:sz w:val="24"/>
          <w:szCs w:val="24"/>
        </w:rPr>
        <w:t>6.2</w:t>
      </w:r>
      <w:r w:rsidRPr="00C84483">
        <w:rPr>
          <w:b/>
          <w:sz w:val="24"/>
          <w:szCs w:val="24"/>
        </w:rPr>
        <w:tab/>
        <w:t>Uforligeligheder</w:t>
      </w:r>
    </w:p>
    <w:p w:rsidR="0068422F" w:rsidRPr="009B46B6" w:rsidRDefault="0068422F" w:rsidP="0068422F">
      <w:pPr>
        <w:ind w:right="-1" w:firstLine="851"/>
        <w:rPr>
          <w:color w:val="000000"/>
          <w:spacing w:val="-6"/>
          <w:w w:val="105"/>
          <w:sz w:val="24"/>
          <w:szCs w:val="24"/>
        </w:rPr>
      </w:pPr>
      <w:r w:rsidRPr="00FE1728">
        <w:rPr>
          <w:color w:val="000000"/>
          <w:sz w:val="24"/>
          <w:szCs w:val="24"/>
        </w:rPr>
        <w:t>Ikke relevant.</w:t>
      </w:r>
    </w:p>
    <w:p w:rsidR="0068422F" w:rsidRPr="00C84483" w:rsidRDefault="0068422F" w:rsidP="0068422F">
      <w:pPr>
        <w:tabs>
          <w:tab w:val="left" w:pos="851"/>
        </w:tabs>
        <w:ind w:right="-1"/>
        <w:rPr>
          <w:sz w:val="24"/>
          <w:szCs w:val="24"/>
        </w:rPr>
      </w:pPr>
    </w:p>
    <w:p w:rsidR="0068422F" w:rsidRPr="00C84483" w:rsidRDefault="0068422F" w:rsidP="0068422F">
      <w:pPr>
        <w:tabs>
          <w:tab w:val="left" w:pos="851"/>
        </w:tabs>
        <w:ind w:left="851" w:right="-1" w:hanging="851"/>
        <w:rPr>
          <w:b/>
          <w:sz w:val="24"/>
          <w:szCs w:val="24"/>
        </w:rPr>
      </w:pPr>
      <w:r w:rsidRPr="00C84483">
        <w:rPr>
          <w:b/>
          <w:sz w:val="24"/>
          <w:szCs w:val="24"/>
        </w:rPr>
        <w:t>6.3</w:t>
      </w:r>
      <w:r w:rsidRPr="00C84483">
        <w:rPr>
          <w:b/>
          <w:sz w:val="24"/>
          <w:szCs w:val="24"/>
        </w:rPr>
        <w:tab/>
        <w:t>Opbevaringstid</w:t>
      </w:r>
    </w:p>
    <w:p w:rsidR="0068422F" w:rsidRPr="001C6510" w:rsidRDefault="0068422F" w:rsidP="0068422F">
      <w:pPr>
        <w:ind w:right="-1" w:firstLine="851"/>
        <w:rPr>
          <w:b/>
          <w:color w:val="000000"/>
          <w:w w:val="105"/>
          <w:sz w:val="24"/>
          <w:szCs w:val="24"/>
        </w:rPr>
      </w:pPr>
      <w:proofErr w:type="spellStart"/>
      <w:r>
        <w:rPr>
          <w:color w:val="000000"/>
          <w:sz w:val="24"/>
          <w:szCs w:val="24"/>
        </w:rPr>
        <w:t>Oltrola</w:t>
      </w:r>
      <w:proofErr w:type="spellEnd"/>
      <w:r>
        <w:rPr>
          <w:color w:val="000000"/>
          <w:sz w:val="24"/>
          <w:szCs w:val="24"/>
        </w:rPr>
        <w:t xml:space="preserve"> 75 mg </w:t>
      </w:r>
      <w:proofErr w:type="spellStart"/>
      <w:r>
        <w:rPr>
          <w:color w:val="000000"/>
          <w:sz w:val="24"/>
          <w:szCs w:val="24"/>
        </w:rPr>
        <w:t>enterotabletter</w:t>
      </w:r>
      <w:proofErr w:type="spellEnd"/>
      <w:r>
        <w:rPr>
          <w:color w:val="000000"/>
          <w:sz w:val="24"/>
          <w:szCs w:val="24"/>
        </w:rPr>
        <w:t xml:space="preserve">: 2 </w:t>
      </w:r>
      <w:r w:rsidRPr="00FE1728">
        <w:rPr>
          <w:color w:val="000000"/>
          <w:sz w:val="24"/>
          <w:szCs w:val="24"/>
        </w:rPr>
        <w:t>år</w:t>
      </w:r>
      <w:r w:rsidRPr="00C711DF">
        <w:rPr>
          <w:color w:val="000000"/>
          <w:sz w:val="24"/>
          <w:szCs w:val="24"/>
        </w:rPr>
        <w:t>.</w:t>
      </w:r>
    </w:p>
    <w:p w:rsidR="0068422F" w:rsidRPr="001C6510" w:rsidRDefault="0068422F" w:rsidP="0068422F">
      <w:pPr>
        <w:ind w:right="-1" w:firstLine="851"/>
        <w:rPr>
          <w:b/>
          <w:color w:val="000000"/>
          <w:w w:val="105"/>
          <w:sz w:val="24"/>
          <w:szCs w:val="24"/>
        </w:rPr>
      </w:pPr>
      <w:proofErr w:type="spellStart"/>
      <w:r>
        <w:rPr>
          <w:color w:val="000000"/>
          <w:sz w:val="24"/>
          <w:szCs w:val="24"/>
        </w:rPr>
        <w:t>Oltrola</w:t>
      </w:r>
      <w:proofErr w:type="spellEnd"/>
      <w:r>
        <w:rPr>
          <w:color w:val="000000"/>
          <w:sz w:val="24"/>
          <w:szCs w:val="24"/>
        </w:rPr>
        <w:t xml:space="preserve"> 100 mg </w:t>
      </w:r>
      <w:proofErr w:type="spellStart"/>
      <w:r>
        <w:rPr>
          <w:color w:val="000000"/>
          <w:sz w:val="24"/>
          <w:szCs w:val="24"/>
        </w:rPr>
        <w:t>enterotabletter</w:t>
      </w:r>
      <w:proofErr w:type="spellEnd"/>
      <w:r>
        <w:rPr>
          <w:color w:val="000000"/>
          <w:sz w:val="24"/>
          <w:szCs w:val="24"/>
        </w:rPr>
        <w:t xml:space="preserve">: 3 </w:t>
      </w:r>
      <w:r w:rsidRPr="00FE1728">
        <w:rPr>
          <w:color w:val="000000"/>
          <w:sz w:val="24"/>
          <w:szCs w:val="24"/>
        </w:rPr>
        <w:t>år</w:t>
      </w:r>
      <w:r w:rsidRPr="00C711DF">
        <w:rPr>
          <w:color w:val="000000"/>
          <w:sz w:val="24"/>
          <w:szCs w:val="24"/>
        </w:rPr>
        <w:t>.</w:t>
      </w:r>
    </w:p>
    <w:p w:rsidR="0068422F" w:rsidRPr="00C84483" w:rsidRDefault="0068422F" w:rsidP="0068422F">
      <w:pPr>
        <w:tabs>
          <w:tab w:val="left" w:pos="851"/>
        </w:tabs>
        <w:ind w:right="-1"/>
        <w:rPr>
          <w:sz w:val="24"/>
          <w:szCs w:val="24"/>
        </w:rPr>
      </w:pPr>
    </w:p>
    <w:p w:rsidR="0068422F" w:rsidRPr="00C84483" w:rsidRDefault="0068422F" w:rsidP="0068422F">
      <w:pPr>
        <w:tabs>
          <w:tab w:val="left" w:pos="851"/>
        </w:tabs>
        <w:ind w:left="851" w:right="-1" w:hanging="851"/>
        <w:rPr>
          <w:b/>
          <w:sz w:val="24"/>
          <w:szCs w:val="24"/>
        </w:rPr>
      </w:pPr>
      <w:r w:rsidRPr="00C84483">
        <w:rPr>
          <w:b/>
          <w:sz w:val="24"/>
          <w:szCs w:val="24"/>
        </w:rPr>
        <w:t>6.4</w:t>
      </w:r>
      <w:r w:rsidRPr="00C84483">
        <w:rPr>
          <w:b/>
          <w:sz w:val="24"/>
          <w:szCs w:val="24"/>
        </w:rPr>
        <w:tab/>
        <w:t>Særlige opbevaringsforhold</w:t>
      </w:r>
    </w:p>
    <w:p w:rsidR="0068422F" w:rsidRPr="00FE1728" w:rsidRDefault="0068422F" w:rsidP="0068422F">
      <w:pPr>
        <w:ind w:left="851" w:right="-1"/>
        <w:rPr>
          <w:color w:val="000000"/>
          <w:spacing w:val="-8"/>
          <w:w w:val="105"/>
          <w:sz w:val="24"/>
          <w:szCs w:val="24"/>
        </w:rPr>
      </w:pPr>
      <w:r>
        <w:rPr>
          <w:color w:val="000000"/>
          <w:sz w:val="24"/>
          <w:szCs w:val="24"/>
        </w:rPr>
        <w:t>Opbevares ved temperaturer under 30 °</w:t>
      </w:r>
      <w:r w:rsidRPr="00FE1728">
        <w:rPr>
          <w:color w:val="000000"/>
          <w:sz w:val="24"/>
          <w:szCs w:val="24"/>
        </w:rPr>
        <w:t>C.</w:t>
      </w:r>
    </w:p>
    <w:p w:rsidR="0068422F" w:rsidRPr="00FE1728" w:rsidRDefault="0068422F" w:rsidP="0068422F">
      <w:pPr>
        <w:ind w:left="851" w:right="-1"/>
        <w:rPr>
          <w:color w:val="000000"/>
          <w:spacing w:val="-8"/>
          <w:w w:val="105"/>
          <w:sz w:val="24"/>
          <w:szCs w:val="24"/>
        </w:rPr>
      </w:pPr>
    </w:p>
    <w:p w:rsidR="0068422F" w:rsidRPr="00FE1728" w:rsidRDefault="0068422F" w:rsidP="0068422F">
      <w:pPr>
        <w:ind w:left="851" w:right="-1"/>
        <w:rPr>
          <w:color w:val="000000"/>
          <w:spacing w:val="-5"/>
          <w:w w:val="105"/>
          <w:sz w:val="24"/>
          <w:szCs w:val="24"/>
        </w:rPr>
      </w:pPr>
      <w:r w:rsidRPr="00FE1728">
        <w:rPr>
          <w:color w:val="000000"/>
          <w:sz w:val="24"/>
          <w:szCs w:val="24"/>
        </w:rPr>
        <w:t>Blister: Opbevares i original indpakning for at beskytte mod fugt.</w:t>
      </w:r>
    </w:p>
    <w:p w:rsidR="0068422F" w:rsidRPr="001C6510" w:rsidRDefault="0068422F" w:rsidP="0068422F">
      <w:pPr>
        <w:ind w:left="851" w:right="-1"/>
        <w:rPr>
          <w:color w:val="000000"/>
          <w:spacing w:val="-5"/>
          <w:w w:val="105"/>
          <w:sz w:val="24"/>
          <w:szCs w:val="24"/>
        </w:rPr>
      </w:pPr>
      <w:r w:rsidRPr="00FE1728">
        <w:rPr>
          <w:color w:val="000000"/>
          <w:sz w:val="24"/>
          <w:szCs w:val="24"/>
        </w:rPr>
        <w:t>Tabletbeholder: Hold beholderen tæt lukket for at beskytte indholdet mod fugt.</w:t>
      </w:r>
    </w:p>
    <w:p w:rsidR="0068422F" w:rsidRPr="00C84483" w:rsidRDefault="0068422F" w:rsidP="0068422F">
      <w:pPr>
        <w:tabs>
          <w:tab w:val="left" w:pos="851"/>
        </w:tabs>
        <w:ind w:right="-1"/>
        <w:rPr>
          <w:sz w:val="24"/>
          <w:szCs w:val="24"/>
        </w:rPr>
      </w:pPr>
    </w:p>
    <w:p w:rsidR="008A0874" w:rsidRPr="00C84483" w:rsidRDefault="008A0874" w:rsidP="008A0874">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68422F" w:rsidRDefault="0068422F" w:rsidP="0068422F">
      <w:pPr>
        <w:ind w:left="851" w:right="-1"/>
        <w:rPr>
          <w:color w:val="000000"/>
          <w:sz w:val="24"/>
          <w:szCs w:val="24"/>
        </w:rPr>
      </w:pPr>
    </w:p>
    <w:p w:rsidR="0068422F" w:rsidRDefault="0068422F" w:rsidP="0068422F">
      <w:pPr>
        <w:ind w:left="851" w:right="-1"/>
        <w:rPr>
          <w:color w:val="000000"/>
          <w:sz w:val="24"/>
          <w:szCs w:val="24"/>
        </w:rPr>
      </w:pPr>
      <w:r w:rsidRPr="00FE1728">
        <w:rPr>
          <w:color w:val="000000"/>
          <w:sz w:val="24"/>
          <w:szCs w:val="24"/>
          <w:u w:val="single"/>
        </w:rPr>
        <w:t xml:space="preserve">Aluminium/aluminiumblister med et lag af </w:t>
      </w:r>
      <w:proofErr w:type="spellStart"/>
      <w:r w:rsidRPr="00FE1728">
        <w:rPr>
          <w:color w:val="000000"/>
          <w:sz w:val="24"/>
          <w:szCs w:val="24"/>
          <w:u w:val="single"/>
        </w:rPr>
        <w:t>polyetylen</w:t>
      </w:r>
      <w:proofErr w:type="spellEnd"/>
      <w:r w:rsidRPr="00FE1728">
        <w:rPr>
          <w:color w:val="000000"/>
          <w:sz w:val="24"/>
          <w:szCs w:val="24"/>
          <w:u w:val="single"/>
        </w:rPr>
        <w:t>, der er omsluttet af et tørremiddel.</w:t>
      </w:r>
      <w:r w:rsidRPr="00FE1728">
        <w:rPr>
          <w:color w:val="000000"/>
          <w:sz w:val="24"/>
          <w:szCs w:val="24"/>
        </w:rPr>
        <w:t xml:space="preserve"> </w:t>
      </w:r>
      <w:r>
        <w:rPr>
          <w:color w:val="000000"/>
          <w:sz w:val="24"/>
          <w:szCs w:val="24"/>
        </w:rPr>
        <w:t xml:space="preserve">Pakningsstørrelser: </w:t>
      </w:r>
      <w:r w:rsidRPr="00FE1728">
        <w:rPr>
          <w:color w:val="000000"/>
          <w:sz w:val="24"/>
          <w:szCs w:val="24"/>
        </w:rPr>
        <w:t xml:space="preserve">28 </w:t>
      </w:r>
      <w:r>
        <w:rPr>
          <w:color w:val="000000"/>
          <w:sz w:val="24"/>
          <w:szCs w:val="24"/>
        </w:rPr>
        <w:t>og</w:t>
      </w:r>
      <w:r w:rsidRPr="00FE1728">
        <w:rPr>
          <w:color w:val="000000"/>
          <w:sz w:val="24"/>
          <w:szCs w:val="24"/>
        </w:rPr>
        <w:t xml:space="preserve"> 50 </w:t>
      </w:r>
      <w:r>
        <w:rPr>
          <w:color w:val="000000"/>
          <w:sz w:val="24"/>
          <w:szCs w:val="24"/>
        </w:rPr>
        <w:t>stk</w:t>
      </w:r>
      <w:r w:rsidRPr="00FE1728">
        <w:rPr>
          <w:color w:val="000000"/>
          <w:sz w:val="24"/>
          <w:szCs w:val="24"/>
        </w:rPr>
        <w:t>.</w:t>
      </w:r>
    </w:p>
    <w:p w:rsidR="0068422F" w:rsidRPr="00FE1728" w:rsidRDefault="0068422F" w:rsidP="0068422F">
      <w:pPr>
        <w:ind w:left="851" w:right="-1"/>
        <w:rPr>
          <w:color w:val="000000"/>
          <w:spacing w:val="-5"/>
          <w:w w:val="105"/>
          <w:sz w:val="24"/>
          <w:szCs w:val="24"/>
        </w:rPr>
      </w:pPr>
    </w:p>
    <w:p w:rsidR="0068422F" w:rsidRDefault="0068422F" w:rsidP="0068422F">
      <w:pPr>
        <w:ind w:left="851" w:right="-1"/>
        <w:rPr>
          <w:color w:val="000000"/>
          <w:sz w:val="24"/>
          <w:szCs w:val="24"/>
        </w:rPr>
      </w:pPr>
      <w:r w:rsidRPr="00FE1728">
        <w:rPr>
          <w:color w:val="000000"/>
          <w:sz w:val="24"/>
          <w:szCs w:val="24"/>
          <w:u w:val="single"/>
        </w:rPr>
        <w:t>HDPE-</w:t>
      </w:r>
      <w:r>
        <w:rPr>
          <w:color w:val="000000"/>
          <w:sz w:val="24"/>
          <w:szCs w:val="24"/>
          <w:u w:val="single"/>
        </w:rPr>
        <w:t>beholder</w:t>
      </w:r>
      <w:r w:rsidRPr="00FE1728">
        <w:rPr>
          <w:color w:val="000000"/>
          <w:sz w:val="24"/>
          <w:szCs w:val="24"/>
          <w:u w:val="single"/>
        </w:rPr>
        <w:t xml:space="preserve"> med en cylinder, der indeholder </w:t>
      </w:r>
      <w:proofErr w:type="spellStart"/>
      <w:r w:rsidRPr="00FE1728">
        <w:rPr>
          <w:color w:val="000000"/>
          <w:sz w:val="24"/>
          <w:szCs w:val="24"/>
          <w:u w:val="single"/>
        </w:rPr>
        <w:t>silikagel</w:t>
      </w:r>
      <w:proofErr w:type="spellEnd"/>
      <w:r w:rsidRPr="00FE1728">
        <w:rPr>
          <w:color w:val="000000"/>
          <w:sz w:val="24"/>
          <w:szCs w:val="24"/>
          <w:u w:val="single"/>
        </w:rPr>
        <w:t xml:space="preserve">-tørremiddel, og </w:t>
      </w:r>
      <w:r>
        <w:rPr>
          <w:color w:val="000000"/>
          <w:sz w:val="24"/>
          <w:szCs w:val="24"/>
          <w:u w:val="single"/>
        </w:rPr>
        <w:t xml:space="preserve">med </w:t>
      </w:r>
      <w:r w:rsidRPr="00FE1728">
        <w:rPr>
          <w:color w:val="000000"/>
          <w:sz w:val="24"/>
          <w:szCs w:val="24"/>
          <w:u w:val="single"/>
        </w:rPr>
        <w:t>polypropylenlukning</w:t>
      </w:r>
    </w:p>
    <w:p w:rsidR="0068422F" w:rsidRDefault="0068422F" w:rsidP="0068422F">
      <w:pPr>
        <w:ind w:left="851" w:right="-1"/>
        <w:rPr>
          <w:color w:val="000000"/>
          <w:sz w:val="24"/>
          <w:szCs w:val="24"/>
        </w:rPr>
      </w:pPr>
      <w:r>
        <w:rPr>
          <w:color w:val="000000"/>
          <w:sz w:val="24"/>
          <w:szCs w:val="24"/>
        </w:rPr>
        <w:t>Pakningsstørrelser: 30, 50, 60, 90 og</w:t>
      </w:r>
      <w:r w:rsidRPr="00FE1728">
        <w:rPr>
          <w:color w:val="000000"/>
          <w:sz w:val="24"/>
          <w:szCs w:val="24"/>
        </w:rPr>
        <w:t xml:space="preserve"> 100 </w:t>
      </w:r>
      <w:r>
        <w:rPr>
          <w:color w:val="000000"/>
          <w:sz w:val="24"/>
          <w:szCs w:val="24"/>
        </w:rPr>
        <w:t>stk</w:t>
      </w:r>
      <w:r w:rsidRPr="00FE1728">
        <w:rPr>
          <w:color w:val="000000"/>
          <w:sz w:val="24"/>
          <w:szCs w:val="24"/>
        </w:rPr>
        <w:t>.</w:t>
      </w:r>
    </w:p>
    <w:p w:rsidR="0068422F" w:rsidRPr="00FE1728" w:rsidRDefault="0068422F" w:rsidP="0068422F">
      <w:pPr>
        <w:ind w:left="851" w:right="-1"/>
        <w:rPr>
          <w:color w:val="000000"/>
          <w:spacing w:val="-5"/>
          <w:w w:val="105"/>
          <w:sz w:val="24"/>
          <w:szCs w:val="24"/>
        </w:rPr>
      </w:pPr>
    </w:p>
    <w:p w:rsidR="0068422F" w:rsidRPr="00FE1728" w:rsidRDefault="0068422F" w:rsidP="0068422F">
      <w:pPr>
        <w:ind w:left="851" w:right="-1"/>
        <w:rPr>
          <w:color w:val="000000"/>
          <w:spacing w:val="-5"/>
          <w:w w:val="105"/>
          <w:sz w:val="24"/>
          <w:szCs w:val="24"/>
        </w:rPr>
      </w:pPr>
      <w:r w:rsidRPr="00FE1728">
        <w:rPr>
          <w:color w:val="000000"/>
          <w:sz w:val="24"/>
          <w:szCs w:val="24"/>
        </w:rPr>
        <w:t>Ikke alle pakningsstørrelser er nødvendigvis markedsført.</w:t>
      </w:r>
    </w:p>
    <w:p w:rsidR="0068422F" w:rsidRPr="00C84483" w:rsidRDefault="0068422F" w:rsidP="0068422F">
      <w:pPr>
        <w:tabs>
          <w:tab w:val="left" w:pos="851"/>
        </w:tabs>
        <w:ind w:right="-1"/>
        <w:rPr>
          <w:sz w:val="24"/>
          <w:szCs w:val="24"/>
        </w:rPr>
      </w:pPr>
    </w:p>
    <w:p w:rsidR="008A0874" w:rsidRPr="00C84483" w:rsidRDefault="008A0874" w:rsidP="008A0874">
      <w:pPr>
        <w:tabs>
          <w:tab w:val="left" w:pos="851"/>
        </w:tabs>
        <w:ind w:left="851" w:hanging="851"/>
        <w:rPr>
          <w:b/>
          <w:sz w:val="24"/>
          <w:szCs w:val="24"/>
        </w:rPr>
      </w:pPr>
      <w:r w:rsidRPr="00C84483">
        <w:rPr>
          <w:b/>
          <w:sz w:val="24"/>
          <w:szCs w:val="24"/>
        </w:rPr>
        <w:t>6.6</w:t>
      </w:r>
      <w:r w:rsidRPr="00C84483">
        <w:rPr>
          <w:b/>
          <w:sz w:val="24"/>
          <w:szCs w:val="24"/>
        </w:rPr>
        <w:tab/>
        <w:t xml:space="preserve">Regler for </w:t>
      </w:r>
      <w:r>
        <w:rPr>
          <w:b/>
          <w:sz w:val="24"/>
          <w:szCs w:val="24"/>
        </w:rPr>
        <w:t>bortskaffelse</w:t>
      </w:r>
      <w:r w:rsidRPr="00C84483">
        <w:rPr>
          <w:b/>
          <w:sz w:val="24"/>
          <w:szCs w:val="24"/>
        </w:rPr>
        <w:t xml:space="preserve"> og anden håndtering</w:t>
      </w:r>
    </w:p>
    <w:p w:rsidR="0068422F" w:rsidRPr="00FE1728" w:rsidRDefault="0068422F" w:rsidP="0068422F">
      <w:pPr>
        <w:ind w:right="-1" w:firstLine="851"/>
        <w:rPr>
          <w:color w:val="000000"/>
          <w:spacing w:val="-5"/>
          <w:w w:val="105"/>
          <w:sz w:val="24"/>
          <w:szCs w:val="24"/>
        </w:rPr>
      </w:pPr>
      <w:r w:rsidRPr="00FE1728">
        <w:rPr>
          <w:color w:val="000000"/>
          <w:sz w:val="24"/>
          <w:szCs w:val="24"/>
        </w:rPr>
        <w:t>Ingen særlige forholdsregler.</w:t>
      </w:r>
    </w:p>
    <w:p w:rsidR="0068422F" w:rsidRPr="00C84483" w:rsidRDefault="0068422F" w:rsidP="0068422F">
      <w:pPr>
        <w:tabs>
          <w:tab w:val="left" w:pos="851"/>
        </w:tabs>
        <w:ind w:left="851" w:right="-1" w:hanging="851"/>
        <w:rPr>
          <w:sz w:val="24"/>
          <w:szCs w:val="24"/>
        </w:rPr>
      </w:pPr>
      <w:r w:rsidRPr="00C84483">
        <w:rPr>
          <w:sz w:val="24"/>
          <w:szCs w:val="24"/>
        </w:rPr>
        <w:tab/>
      </w:r>
    </w:p>
    <w:p w:rsidR="0068422F" w:rsidRPr="00C84483" w:rsidRDefault="0068422F" w:rsidP="0068422F">
      <w:pPr>
        <w:tabs>
          <w:tab w:val="left" w:pos="851"/>
        </w:tabs>
        <w:ind w:left="851" w:right="-1" w:hanging="851"/>
        <w:rPr>
          <w:b/>
          <w:sz w:val="24"/>
          <w:szCs w:val="24"/>
        </w:rPr>
      </w:pPr>
      <w:r w:rsidRPr="00C84483">
        <w:rPr>
          <w:b/>
          <w:sz w:val="24"/>
          <w:szCs w:val="24"/>
        </w:rPr>
        <w:t>7.</w:t>
      </w:r>
      <w:r w:rsidRPr="00C84483">
        <w:rPr>
          <w:b/>
          <w:sz w:val="24"/>
          <w:szCs w:val="24"/>
        </w:rPr>
        <w:tab/>
        <w:t>INDEHAVER AF MARKEDSFØRINGSTILLADELSEN</w:t>
      </w:r>
    </w:p>
    <w:p w:rsidR="0068422F" w:rsidRPr="00FE1728" w:rsidRDefault="0068422F" w:rsidP="0068422F">
      <w:pPr>
        <w:tabs>
          <w:tab w:val="decimal" w:pos="851"/>
        </w:tabs>
        <w:ind w:left="851" w:right="-1"/>
        <w:rPr>
          <w:bCs/>
          <w:iCs/>
          <w:sz w:val="24"/>
          <w:szCs w:val="24"/>
        </w:rPr>
      </w:pPr>
      <w:r w:rsidRPr="00FE1728">
        <w:rPr>
          <w:bCs/>
          <w:iCs/>
          <w:sz w:val="24"/>
          <w:szCs w:val="24"/>
        </w:rPr>
        <w:t>Pfizer ApS</w:t>
      </w:r>
    </w:p>
    <w:p w:rsidR="0068422F" w:rsidRPr="00FE1728" w:rsidRDefault="0068422F" w:rsidP="0068422F">
      <w:pPr>
        <w:tabs>
          <w:tab w:val="decimal" w:pos="851"/>
        </w:tabs>
        <w:ind w:left="851" w:right="-1"/>
        <w:rPr>
          <w:bCs/>
          <w:iCs/>
          <w:sz w:val="24"/>
          <w:szCs w:val="24"/>
        </w:rPr>
      </w:pPr>
      <w:r w:rsidRPr="00FE1728">
        <w:rPr>
          <w:bCs/>
          <w:iCs/>
          <w:sz w:val="24"/>
          <w:szCs w:val="24"/>
        </w:rPr>
        <w:t>Lautrupvang 8</w:t>
      </w:r>
    </w:p>
    <w:p w:rsidR="0068422F" w:rsidRPr="00CE3196" w:rsidRDefault="0068422F" w:rsidP="0068422F">
      <w:pPr>
        <w:tabs>
          <w:tab w:val="decimal" w:pos="851"/>
        </w:tabs>
        <w:ind w:left="851" w:right="-1"/>
        <w:rPr>
          <w:bCs/>
          <w:iCs/>
          <w:sz w:val="24"/>
          <w:szCs w:val="24"/>
        </w:rPr>
      </w:pPr>
      <w:r w:rsidRPr="00FE1728">
        <w:rPr>
          <w:bCs/>
          <w:iCs/>
          <w:sz w:val="24"/>
          <w:szCs w:val="24"/>
        </w:rPr>
        <w:t>2750 Ballerup</w:t>
      </w:r>
    </w:p>
    <w:p w:rsidR="0068422F" w:rsidRPr="00C84483" w:rsidRDefault="0068422F" w:rsidP="0068422F">
      <w:pPr>
        <w:tabs>
          <w:tab w:val="left" w:pos="851"/>
        </w:tabs>
        <w:ind w:right="-1"/>
        <w:rPr>
          <w:sz w:val="24"/>
          <w:szCs w:val="24"/>
        </w:rPr>
      </w:pPr>
    </w:p>
    <w:p w:rsidR="008A0874" w:rsidRPr="00C84483" w:rsidRDefault="008A0874" w:rsidP="008A0874">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Pr>
          <w:b/>
          <w:sz w:val="24"/>
          <w:szCs w:val="24"/>
        </w:rPr>
        <w:t>-</w:t>
      </w:r>
      <w:r w:rsidRPr="00C84483">
        <w:rPr>
          <w:b/>
          <w:sz w:val="24"/>
          <w:szCs w:val="24"/>
        </w:rPr>
        <w:t>NUMRE)</w:t>
      </w:r>
    </w:p>
    <w:p w:rsidR="0068422F" w:rsidRDefault="0068422F" w:rsidP="0068422F">
      <w:pPr>
        <w:tabs>
          <w:tab w:val="left" w:pos="851"/>
          <w:tab w:val="left" w:pos="1843"/>
        </w:tabs>
        <w:ind w:left="851" w:right="-1" w:hanging="851"/>
        <w:rPr>
          <w:sz w:val="24"/>
          <w:szCs w:val="24"/>
        </w:rPr>
      </w:pPr>
      <w:r w:rsidRPr="00C84483">
        <w:rPr>
          <w:sz w:val="24"/>
          <w:szCs w:val="24"/>
        </w:rPr>
        <w:tab/>
      </w:r>
      <w:r>
        <w:rPr>
          <w:sz w:val="24"/>
          <w:szCs w:val="24"/>
        </w:rPr>
        <w:t>75 mg:</w:t>
      </w:r>
      <w:r>
        <w:rPr>
          <w:sz w:val="24"/>
          <w:szCs w:val="24"/>
        </w:rPr>
        <w:tab/>
        <w:t>52029</w:t>
      </w:r>
    </w:p>
    <w:p w:rsidR="0068422F" w:rsidRPr="00C84483" w:rsidRDefault="0068422F" w:rsidP="0068422F">
      <w:pPr>
        <w:tabs>
          <w:tab w:val="left" w:pos="851"/>
          <w:tab w:val="left" w:pos="1843"/>
        </w:tabs>
        <w:ind w:left="851" w:right="-1" w:hanging="851"/>
        <w:rPr>
          <w:sz w:val="24"/>
          <w:szCs w:val="24"/>
        </w:rPr>
      </w:pPr>
      <w:r>
        <w:rPr>
          <w:sz w:val="24"/>
          <w:szCs w:val="24"/>
        </w:rPr>
        <w:tab/>
        <w:t>100 mg:</w:t>
      </w:r>
      <w:r>
        <w:rPr>
          <w:sz w:val="24"/>
          <w:szCs w:val="24"/>
        </w:rPr>
        <w:tab/>
        <w:t>52030</w:t>
      </w:r>
    </w:p>
    <w:p w:rsidR="0068422F" w:rsidRPr="00C84483" w:rsidRDefault="0068422F" w:rsidP="0068422F">
      <w:pPr>
        <w:tabs>
          <w:tab w:val="left" w:pos="851"/>
        </w:tabs>
        <w:ind w:right="-1"/>
        <w:jc w:val="both"/>
        <w:rPr>
          <w:sz w:val="24"/>
          <w:szCs w:val="24"/>
        </w:rPr>
      </w:pPr>
    </w:p>
    <w:p w:rsidR="0068422F" w:rsidRPr="00C84483" w:rsidRDefault="0068422F" w:rsidP="0068422F">
      <w:pPr>
        <w:tabs>
          <w:tab w:val="left" w:pos="851"/>
        </w:tabs>
        <w:ind w:left="851" w:right="-1" w:hanging="851"/>
        <w:rPr>
          <w:b/>
          <w:sz w:val="24"/>
          <w:szCs w:val="24"/>
        </w:rPr>
      </w:pPr>
      <w:r w:rsidRPr="00C84483">
        <w:rPr>
          <w:b/>
          <w:sz w:val="24"/>
          <w:szCs w:val="24"/>
        </w:rPr>
        <w:t>9.</w:t>
      </w:r>
      <w:r w:rsidRPr="00C84483">
        <w:rPr>
          <w:b/>
          <w:sz w:val="24"/>
          <w:szCs w:val="24"/>
        </w:rPr>
        <w:tab/>
        <w:t>DATO FOR FØRSTE MARKEDSFØRINGSTILLADELSE</w:t>
      </w:r>
    </w:p>
    <w:p w:rsidR="0068422F" w:rsidRPr="00C84483" w:rsidRDefault="0068422F" w:rsidP="0068422F">
      <w:pPr>
        <w:tabs>
          <w:tab w:val="left" w:pos="851"/>
        </w:tabs>
        <w:ind w:right="-1"/>
        <w:rPr>
          <w:sz w:val="24"/>
          <w:szCs w:val="24"/>
        </w:rPr>
      </w:pPr>
      <w:r w:rsidRPr="00C84483">
        <w:rPr>
          <w:sz w:val="24"/>
          <w:szCs w:val="24"/>
        </w:rPr>
        <w:tab/>
      </w:r>
      <w:r>
        <w:rPr>
          <w:sz w:val="24"/>
          <w:szCs w:val="24"/>
        </w:rPr>
        <w:t>14. juli 2014</w:t>
      </w:r>
    </w:p>
    <w:p w:rsidR="0068422F" w:rsidRPr="00C84483" w:rsidRDefault="0068422F" w:rsidP="0068422F">
      <w:pPr>
        <w:tabs>
          <w:tab w:val="left" w:pos="851"/>
        </w:tabs>
        <w:ind w:right="-1"/>
        <w:rPr>
          <w:sz w:val="24"/>
          <w:szCs w:val="24"/>
        </w:rPr>
      </w:pPr>
    </w:p>
    <w:p w:rsidR="0068422F" w:rsidRPr="00C84483" w:rsidRDefault="0068422F" w:rsidP="0068422F">
      <w:pPr>
        <w:tabs>
          <w:tab w:val="left" w:pos="851"/>
        </w:tabs>
        <w:ind w:left="851" w:right="-1" w:hanging="851"/>
        <w:rPr>
          <w:b/>
          <w:sz w:val="24"/>
          <w:szCs w:val="24"/>
        </w:rPr>
      </w:pPr>
      <w:r w:rsidRPr="00C84483">
        <w:rPr>
          <w:b/>
          <w:sz w:val="24"/>
          <w:szCs w:val="24"/>
        </w:rPr>
        <w:t>10.</w:t>
      </w:r>
      <w:r w:rsidRPr="00C84483">
        <w:rPr>
          <w:b/>
          <w:sz w:val="24"/>
          <w:szCs w:val="24"/>
        </w:rPr>
        <w:tab/>
        <w:t>DATO FOR ÆNDRING AF TEKSTEN</w:t>
      </w:r>
    </w:p>
    <w:p w:rsidR="009260DE" w:rsidRPr="00EA07F2" w:rsidRDefault="0068422F" w:rsidP="00EA07F2">
      <w:pPr>
        <w:tabs>
          <w:tab w:val="left" w:pos="851"/>
        </w:tabs>
        <w:ind w:right="-1"/>
        <w:rPr>
          <w:sz w:val="24"/>
          <w:szCs w:val="24"/>
        </w:rPr>
      </w:pPr>
      <w:r w:rsidRPr="00C84483">
        <w:rPr>
          <w:sz w:val="24"/>
          <w:szCs w:val="24"/>
        </w:rPr>
        <w:tab/>
      </w:r>
      <w:r w:rsidR="008A0874">
        <w:rPr>
          <w:sz w:val="24"/>
          <w:szCs w:val="24"/>
        </w:rPr>
        <w:t>11. januar 2024</w:t>
      </w:r>
    </w:p>
    <w:sectPr w:rsidR="009260DE" w:rsidRPr="00EA07F2"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8422F" w:rsidRDefault="0068422F">
      <w:r>
        <w:separator/>
      </w:r>
    </w:p>
  </w:endnote>
  <w:endnote w:type="continuationSeparator" w:id="0">
    <w:p w:rsidR="0068422F" w:rsidRDefault="006842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8A5EF1">
      <w:rPr>
        <w:i/>
        <w:noProof/>
        <w:sz w:val="18"/>
        <w:szCs w:val="18"/>
      </w:rPr>
      <w:t>Oltrola, enterotabletter 75 mg og 100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8422F" w:rsidRDefault="0068422F">
      <w:r>
        <w:separator/>
      </w:r>
    </w:p>
  </w:footnote>
  <w:footnote w:type="continuationSeparator" w:id="0">
    <w:p w:rsidR="0068422F" w:rsidRDefault="0068422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1FBF28A8"/>
    <w:multiLevelType w:val="hybridMultilevel"/>
    <w:tmpl w:val="CF64C6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4FEC5640"/>
    <w:multiLevelType w:val="hybridMultilevel"/>
    <w:tmpl w:val="F67219E6"/>
    <w:lvl w:ilvl="0" w:tplc="CB9CD320">
      <w:start w:val="4"/>
      <w:numFmt w:val="bullet"/>
      <w:lvlText w:val="-"/>
      <w:lvlJc w:val="left"/>
      <w:pPr>
        <w:ind w:left="840" w:hanging="360"/>
      </w:pPr>
      <w:rPr>
        <w:rFonts w:ascii="Times New Roman" w:eastAsia="Times New Roman" w:hAnsi="Times New Roman" w:hint="default"/>
      </w:rPr>
    </w:lvl>
    <w:lvl w:ilvl="1" w:tplc="04060003" w:tentative="1">
      <w:start w:val="1"/>
      <w:numFmt w:val="bullet"/>
      <w:lvlText w:val="o"/>
      <w:lvlJc w:val="left"/>
      <w:pPr>
        <w:ind w:left="1560" w:hanging="360"/>
      </w:pPr>
      <w:rPr>
        <w:rFonts w:ascii="Courier New" w:hAnsi="Courier New" w:hint="default"/>
      </w:rPr>
    </w:lvl>
    <w:lvl w:ilvl="2" w:tplc="04060005" w:tentative="1">
      <w:start w:val="1"/>
      <w:numFmt w:val="bullet"/>
      <w:lvlText w:val=""/>
      <w:lvlJc w:val="left"/>
      <w:pPr>
        <w:ind w:left="2280" w:hanging="360"/>
      </w:pPr>
      <w:rPr>
        <w:rFonts w:ascii="Wingdings" w:hAnsi="Wingdings" w:hint="default"/>
      </w:rPr>
    </w:lvl>
    <w:lvl w:ilvl="3" w:tplc="04060001" w:tentative="1">
      <w:start w:val="1"/>
      <w:numFmt w:val="bullet"/>
      <w:lvlText w:val=""/>
      <w:lvlJc w:val="left"/>
      <w:pPr>
        <w:ind w:left="3000" w:hanging="360"/>
      </w:pPr>
      <w:rPr>
        <w:rFonts w:ascii="Symbol" w:hAnsi="Symbol" w:hint="default"/>
      </w:rPr>
    </w:lvl>
    <w:lvl w:ilvl="4" w:tplc="04060003" w:tentative="1">
      <w:start w:val="1"/>
      <w:numFmt w:val="bullet"/>
      <w:lvlText w:val="o"/>
      <w:lvlJc w:val="left"/>
      <w:pPr>
        <w:ind w:left="3720" w:hanging="360"/>
      </w:pPr>
      <w:rPr>
        <w:rFonts w:ascii="Courier New" w:hAnsi="Courier New" w:hint="default"/>
      </w:rPr>
    </w:lvl>
    <w:lvl w:ilvl="5" w:tplc="04060005" w:tentative="1">
      <w:start w:val="1"/>
      <w:numFmt w:val="bullet"/>
      <w:lvlText w:val=""/>
      <w:lvlJc w:val="left"/>
      <w:pPr>
        <w:ind w:left="4440" w:hanging="360"/>
      </w:pPr>
      <w:rPr>
        <w:rFonts w:ascii="Wingdings" w:hAnsi="Wingdings" w:hint="default"/>
      </w:rPr>
    </w:lvl>
    <w:lvl w:ilvl="6" w:tplc="04060001" w:tentative="1">
      <w:start w:val="1"/>
      <w:numFmt w:val="bullet"/>
      <w:lvlText w:val=""/>
      <w:lvlJc w:val="left"/>
      <w:pPr>
        <w:ind w:left="5160" w:hanging="360"/>
      </w:pPr>
      <w:rPr>
        <w:rFonts w:ascii="Symbol" w:hAnsi="Symbol" w:hint="default"/>
      </w:rPr>
    </w:lvl>
    <w:lvl w:ilvl="7" w:tplc="04060003" w:tentative="1">
      <w:start w:val="1"/>
      <w:numFmt w:val="bullet"/>
      <w:lvlText w:val="o"/>
      <w:lvlJc w:val="left"/>
      <w:pPr>
        <w:ind w:left="5880" w:hanging="360"/>
      </w:pPr>
      <w:rPr>
        <w:rFonts w:ascii="Courier New" w:hAnsi="Courier New" w:hint="default"/>
      </w:rPr>
    </w:lvl>
    <w:lvl w:ilvl="8" w:tplc="04060005" w:tentative="1">
      <w:start w:val="1"/>
      <w:numFmt w:val="bullet"/>
      <w:lvlText w:val=""/>
      <w:lvlJc w:val="left"/>
      <w:pPr>
        <w:ind w:left="6600" w:hanging="360"/>
      </w:pPr>
      <w:rPr>
        <w:rFonts w:ascii="Wingdings" w:hAnsi="Wingdings" w:hint="default"/>
      </w:r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5A6B734E"/>
    <w:multiLevelType w:val="hybridMultilevel"/>
    <w:tmpl w:val="DBE43FE6"/>
    <w:lvl w:ilvl="0" w:tplc="458A3140">
      <w:start w:val="1"/>
      <w:numFmt w:val="decimal"/>
      <w:lvlText w:val="%1."/>
      <w:lvlJc w:val="left"/>
      <w:pPr>
        <w:ind w:left="432" w:hanging="360"/>
      </w:pPr>
      <w:rPr>
        <w:rFonts w:cs="Times New Roman" w:hint="default"/>
      </w:rPr>
    </w:lvl>
    <w:lvl w:ilvl="1" w:tplc="04090019" w:tentative="1">
      <w:start w:val="1"/>
      <w:numFmt w:val="lowerLetter"/>
      <w:lvlText w:val="%2."/>
      <w:lvlJc w:val="left"/>
      <w:pPr>
        <w:ind w:left="1152" w:hanging="360"/>
      </w:pPr>
      <w:rPr>
        <w:rFonts w:cs="Times New Roman"/>
      </w:rPr>
    </w:lvl>
    <w:lvl w:ilvl="2" w:tplc="0409001B" w:tentative="1">
      <w:start w:val="1"/>
      <w:numFmt w:val="lowerRoman"/>
      <w:lvlText w:val="%3."/>
      <w:lvlJc w:val="right"/>
      <w:pPr>
        <w:ind w:left="1872" w:hanging="180"/>
      </w:pPr>
      <w:rPr>
        <w:rFonts w:cs="Times New Roman"/>
      </w:rPr>
    </w:lvl>
    <w:lvl w:ilvl="3" w:tplc="0409000F" w:tentative="1">
      <w:start w:val="1"/>
      <w:numFmt w:val="decimal"/>
      <w:lvlText w:val="%4."/>
      <w:lvlJc w:val="left"/>
      <w:pPr>
        <w:ind w:left="2592" w:hanging="360"/>
      </w:pPr>
      <w:rPr>
        <w:rFonts w:cs="Times New Roman"/>
      </w:rPr>
    </w:lvl>
    <w:lvl w:ilvl="4" w:tplc="04090019" w:tentative="1">
      <w:start w:val="1"/>
      <w:numFmt w:val="lowerLetter"/>
      <w:lvlText w:val="%5."/>
      <w:lvlJc w:val="left"/>
      <w:pPr>
        <w:ind w:left="3312" w:hanging="360"/>
      </w:pPr>
      <w:rPr>
        <w:rFonts w:cs="Times New Roman"/>
      </w:rPr>
    </w:lvl>
    <w:lvl w:ilvl="5" w:tplc="0409001B" w:tentative="1">
      <w:start w:val="1"/>
      <w:numFmt w:val="lowerRoman"/>
      <w:lvlText w:val="%6."/>
      <w:lvlJc w:val="right"/>
      <w:pPr>
        <w:ind w:left="4032" w:hanging="180"/>
      </w:pPr>
      <w:rPr>
        <w:rFonts w:cs="Times New Roman"/>
      </w:rPr>
    </w:lvl>
    <w:lvl w:ilvl="6" w:tplc="0409000F" w:tentative="1">
      <w:start w:val="1"/>
      <w:numFmt w:val="decimal"/>
      <w:lvlText w:val="%7."/>
      <w:lvlJc w:val="left"/>
      <w:pPr>
        <w:ind w:left="4752" w:hanging="360"/>
      </w:pPr>
      <w:rPr>
        <w:rFonts w:cs="Times New Roman"/>
      </w:rPr>
    </w:lvl>
    <w:lvl w:ilvl="7" w:tplc="04090019" w:tentative="1">
      <w:start w:val="1"/>
      <w:numFmt w:val="lowerLetter"/>
      <w:lvlText w:val="%8."/>
      <w:lvlJc w:val="left"/>
      <w:pPr>
        <w:ind w:left="5472" w:hanging="360"/>
      </w:pPr>
      <w:rPr>
        <w:rFonts w:cs="Times New Roman"/>
      </w:rPr>
    </w:lvl>
    <w:lvl w:ilvl="8" w:tplc="0409001B" w:tentative="1">
      <w:start w:val="1"/>
      <w:numFmt w:val="lowerRoman"/>
      <w:lvlText w:val="%9."/>
      <w:lvlJc w:val="right"/>
      <w:pPr>
        <w:ind w:left="6192" w:hanging="180"/>
      </w:pPr>
      <w:rPr>
        <w:rFonts w:cs="Times New Roman"/>
      </w:rPr>
    </w:lvl>
  </w:abstractNum>
  <w:abstractNum w:abstractNumId="8" w15:restartNumberingAfterBreak="0">
    <w:nsid w:val="65CF0DF3"/>
    <w:multiLevelType w:val="hybridMultilevel"/>
    <w:tmpl w:val="A2483C16"/>
    <w:lvl w:ilvl="0" w:tplc="CB9CD320">
      <w:start w:val="4"/>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8"/>
  </w:num>
  <w:num w:numId="8">
    <w:abstractNumId w:val="1"/>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422F"/>
    <w:rsid w:val="000259B9"/>
    <w:rsid w:val="00041491"/>
    <w:rsid w:val="00050D16"/>
    <w:rsid w:val="0005533D"/>
    <w:rsid w:val="00074F2A"/>
    <w:rsid w:val="000A1CA8"/>
    <w:rsid w:val="000A466B"/>
    <w:rsid w:val="000B058C"/>
    <w:rsid w:val="000E4EE6"/>
    <w:rsid w:val="00100409"/>
    <w:rsid w:val="00105A71"/>
    <w:rsid w:val="001454E2"/>
    <w:rsid w:val="00206CE8"/>
    <w:rsid w:val="0021526C"/>
    <w:rsid w:val="00283A2B"/>
    <w:rsid w:val="002B30AD"/>
    <w:rsid w:val="002C2C01"/>
    <w:rsid w:val="002D1C12"/>
    <w:rsid w:val="002E020B"/>
    <w:rsid w:val="003A29AE"/>
    <w:rsid w:val="003A32D7"/>
    <w:rsid w:val="003B4074"/>
    <w:rsid w:val="003C6088"/>
    <w:rsid w:val="003C769A"/>
    <w:rsid w:val="003D6FB4"/>
    <w:rsid w:val="003F1838"/>
    <w:rsid w:val="00413B16"/>
    <w:rsid w:val="00417E7E"/>
    <w:rsid w:val="0045746C"/>
    <w:rsid w:val="0049104B"/>
    <w:rsid w:val="004E00C3"/>
    <w:rsid w:val="004E3B12"/>
    <w:rsid w:val="00532310"/>
    <w:rsid w:val="00560ECC"/>
    <w:rsid w:val="00565F0F"/>
    <w:rsid w:val="00594A86"/>
    <w:rsid w:val="00596D86"/>
    <w:rsid w:val="005D784F"/>
    <w:rsid w:val="00634B9E"/>
    <w:rsid w:val="00637F5A"/>
    <w:rsid w:val="006560B1"/>
    <w:rsid w:val="006756DD"/>
    <w:rsid w:val="0068422F"/>
    <w:rsid w:val="00737275"/>
    <w:rsid w:val="00740EEC"/>
    <w:rsid w:val="0078011A"/>
    <w:rsid w:val="00782AF4"/>
    <w:rsid w:val="00790EE7"/>
    <w:rsid w:val="007B6649"/>
    <w:rsid w:val="0081455E"/>
    <w:rsid w:val="0081546F"/>
    <w:rsid w:val="0081765A"/>
    <w:rsid w:val="0082576E"/>
    <w:rsid w:val="008434B9"/>
    <w:rsid w:val="00844D4D"/>
    <w:rsid w:val="008A0874"/>
    <w:rsid w:val="008A5EF1"/>
    <w:rsid w:val="008F0DB6"/>
    <w:rsid w:val="00907F75"/>
    <w:rsid w:val="009260DE"/>
    <w:rsid w:val="0093258A"/>
    <w:rsid w:val="00990403"/>
    <w:rsid w:val="009C7BA3"/>
    <w:rsid w:val="009D1F5A"/>
    <w:rsid w:val="00A33E58"/>
    <w:rsid w:val="00B003BF"/>
    <w:rsid w:val="00B373D7"/>
    <w:rsid w:val="00C36276"/>
    <w:rsid w:val="00C42586"/>
    <w:rsid w:val="00C60CCD"/>
    <w:rsid w:val="00C84483"/>
    <w:rsid w:val="00C95551"/>
    <w:rsid w:val="00CA5C8A"/>
    <w:rsid w:val="00CB20D7"/>
    <w:rsid w:val="00CE6E4D"/>
    <w:rsid w:val="00D020B0"/>
    <w:rsid w:val="00D11748"/>
    <w:rsid w:val="00D366CF"/>
    <w:rsid w:val="00E02CB9"/>
    <w:rsid w:val="00E108AA"/>
    <w:rsid w:val="00E31812"/>
    <w:rsid w:val="00E3749A"/>
    <w:rsid w:val="00E7437F"/>
    <w:rsid w:val="00E865B8"/>
    <w:rsid w:val="00EA07F2"/>
    <w:rsid w:val="00EC0B9B"/>
    <w:rsid w:val="00ED5E9F"/>
    <w:rsid w:val="00F170CF"/>
    <w:rsid w:val="00F467C0"/>
    <w:rsid w:val="00F66D4F"/>
    <w:rsid w:val="00F858D7"/>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FF5B7E1"/>
  <w15:chartTrackingRefBased/>
  <w15:docId w15:val="{072F63B6-3662-4E21-9857-4BA3FC7A25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91576500">
      <w:bodyDiv w:val="1"/>
      <w:marLeft w:val="0"/>
      <w:marRight w:val="0"/>
      <w:marTop w:val="0"/>
      <w:marBottom w:val="0"/>
      <w:divBdr>
        <w:top w:val="none" w:sz="0" w:space="0" w:color="auto"/>
        <w:left w:val="none" w:sz="0" w:space="0" w:color="auto"/>
        <w:bottom w:val="none" w:sz="0" w:space="0" w:color="auto"/>
        <w:right w:val="none" w:sz="0" w:space="0" w:color="auto"/>
      </w:divBdr>
    </w:div>
    <w:div w:id="1292638774">
      <w:bodyDiv w:val="1"/>
      <w:marLeft w:val="0"/>
      <w:marRight w:val="0"/>
      <w:marTop w:val="0"/>
      <w:marBottom w:val="0"/>
      <w:divBdr>
        <w:top w:val="none" w:sz="0" w:space="0" w:color="auto"/>
        <w:left w:val="none" w:sz="0" w:space="0" w:color="auto"/>
        <w:bottom w:val="none" w:sz="0" w:space="0" w:color="auto"/>
        <w:right w:val="none" w:sz="0" w:space="0" w:color="auto"/>
      </w:divBdr>
    </w:div>
    <w:div w:id="1510483970">
      <w:bodyDiv w:val="1"/>
      <w:marLeft w:val="0"/>
      <w:marRight w:val="0"/>
      <w:marTop w:val="0"/>
      <w:marBottom w:val="0"/>
      <w:divBdr>
        <w:top w:val="none" w:sz="0" w:space="0" w:color="auto"/>
        <w:left w:val="none" w:sz="0" w:space="0" w:color="auto"/>
        <w:bottom w:val="none" w:sz="0" w:space="0" w:color="auto"/>
        <w:right w:val="none" w:sz="0" w:space="0" w:color="auto"/>
      </w:divBdr>
    </w:div>
    <w:div w:id="1783070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12</Pages>
  <Words>2988</Words>
  <Characters>20624</Characters>
  <Application>Microsoft Office Word</Application>
  <DocSecurity>0</DocSecurity>
  <Lines>171</Lines>
  <Paragraphs>47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2022050020, WS214, pkt. 4.9</dc:description>
  <cp:lastModifiedBy>Gitte Jørgensen</cp:lastModifiedBy>
  <cp:revision>6</cp:revision>
  <cp:lastPrinted>2012-08-22T08:53:00Z</cp:lastPrinted>
  <dcterms:created xsi:type="dcterms:W3CDTF">2024-01-11T08:45:00Z</dcterms:created>
  <dcterms:modified xsi:type="dcterms:W3CDTF">2024-01-11T08:54:00Z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