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6C8C0" w14:textId="77777777" w:rsidR="009260DE" w:rsidRPr="00FA4DC1" w:rsidRDefault="0021526C" w:rsidP="009260DE">
      <w:pPr>
        <w:rPr>
          <w:sz w:val="24"/>
          <w:szCs w:val="24"/>
        </w:rPr>
      </w:pPr>
      <w:r w:rsidRPr="00FA4DC1">
        <w:rPr>
          <w:noProof/>
          <w:sz w:val="24"/>
          <w:szCs w:val="24"/>
          <w:lang w:eastAsia="da-DK"/>
        </w:rPr>
        <w:drawing>
          <wp:anchor distT="0" distB="0" distL="114300" distR="114300" simplePos="0" relativeHeight="251658240" behindDoc="0" locked="0" layoutInCell="1" allowOverlap="1" wp14:anchorId="5D77A190" wp14:editId="517DF75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A4DC1">
        <w:rPr>
          <w:sz w:val="24"/>
          <w:szCs w:val="24"/>
        </w:rPr>
        <w:br w:type="textWrapping" w:clear="all"/>
      </w:r>
    </w:p>
    <w:p w14:paraId="4B6F60C3" w14:textId="6EE2FBD6" w:rsidR="009260DE" w:rsidRPr="00791FE4" w:rsidRDefault="009260DE" w:rsidP="009260DE">
      <w:pPr>
        <w:pStyle w:val="Titel"/>
        <w:tabs>
          <w:tab w:val="right" w:pos="9356"/>
        </w:tabs>
        <w:jc w:val="left"/>
        <w:rPr>
          <w:b w:val="0"/>
          <w:szCs w:val="24"/>
          <w:lang w:eastAsia="en-US"/>
        </w:rPr>
      </w:pPr>
      <w:r w:rsidRPr="00FA4DC1">
        <w:rPr>
          <w:b w:val="0"/>
          <w:szCs w:val="24"/>
          <w:lang w:eastAsia="en-US"/>
        </w:rPr>
        <w:tab/>
      </w:r>
      <w:r w:rsidR="00380DF9">
        <w:rPr>
          <w:szCs w:val="24"/>
        </w:rPr>
        <w:t>9. januar 2024</w:t>
      </w:r>
    </w:p>
    <w:p w14:paraId="4A90A45A" w14:textId="77777777" w:rsidR="009260DE" w:rsidRPr="00791FE4" w:rsidRDefault="009260DE" w:rsidP="009260DE">
      <w:pPr>
        <w:pStyle w:val="Titel"/>
        <w:jc w:val="left"/>
        <w:rPr>
          <w:b w:val="0"/>
          <w:szCs w:val="24"/>
        </w:rPr>
      </w:pPr>
    </w:p>
    <w:p w14:paraId="29FDE3A5" w14:textId="77777777" w:rsidR="009260DE" w:rsidRPr="00791FE4" w:rsidRDefault="009260DE" w:rsidP="009260DE">
      <w:pPr>
        <w:pStyle w:val="Titel"/>
        <w:jc w:val="left"/>
        <w:rPr>
          <w:b w:val="0"/>
          <w:szCs w:val="24"/>
        </w:rPr>
      </w:pPr>
    </w:p>
    <w:p w14:paraId="0C12E758" w14:textId="77777777" w:rsidR="009260DE" w:rsidRPr="00791FE4" w:rsidRDefault="009260DE" w:rsidP="009260DE">
      <w:pPr>
        <w:jc w:val="center"/>
        <w:rPr>
          <w:b/>
          <w:sz w:val="24"/>
          <w:szCs w:val="24"/>
        </w:rPr>
      </w:pPr>
      <w:r w:rsidRPr="00791FE4">
        <w:rPr>
          <w:b/>
          <w:sz w:val="24"/>
          <w:szCs w:val="24"/>
        </w:rPr>
        <w:t>PRODUKTRESUMÉ</w:t>
      </w:r>
    </w:p>
    <w:p w14:paraId="4C41C980" w14:textId="77777777" w:rsidR="009260DE" w:rsidRPr="00791FE4" w:rsidRDefault="009260DE" w:rsidP="009260DE">
      <w:pPr>
        <w:jc w:val="center"/>
        <w:rPr>
          <w:b/>
          <w:sz w:val="24"/>
          <w:szCs w:val="24"/>
        </w:rPr>
      </w:pPr>
    </w:p>
    <w:p w14:paraId="12DC05A0" w14:textId="77777777" w:rsidR="009260DE" w:rsidRPr="00791FE4" w:rsidRDefault="009260DE" w:rsidP="009260DE">
      <w:pPr>
        <w:jc w:val="center"/>
        <w:rPr>
          <w:b/>
          <w:sz w:val="24"/>
          <w:szCs w:val="24"/>
        </w:rPr>
      </w:pPr>
      <w:r w:rsidRPr="00791FE4">
        <w:rPr>
          <w:b/>
          <w:sz w:val="24"/>
          <w:szCs w:val="24"/>
        </w:rPr>
        <w:t>for</w:t>
      </w:r>
    </w:p>
    <w:p w14:paraId="1DD0819A" w14:textId="77777777" w:rsidR="000B058C" w:rsidRPr="00791FE4" w:rsidRDefault="000B058C" w:rsidP="009260DE">
      <w:pPr>
        <w:jc w:val="center"/>
        <w:rPr>
          <w:b/>
          <w:sz w:val="24"/>
          <w:szCs w:val="24"/>
        </w:rPr>
      </w:pPr>
    </w:p>
    <w:p w14:paraId="6308A671" w14:textId="766EC76A" w:rsidR="009260DE" w:rsidRPr="00FA4DC1" w:rsidRDefault="00AD1994" w:rsidP="009260DE">
      <w:pPr>
        <w:jc w:val="center"/>
        <w:rPr>
          <w:b/>
          <w:sz w:val="24"/>
          <w:szCs w:val="24"/>
        </w:rPr>
      </w:pPr>
      <w:proofErr w:type="spellStart"/>
      <w:r w:rsidRPr="00FA4DC1">
        <w:rPr>
          <w:b/>
          <w:sz w:val="24"/>
          <w:szCs w:val="24"/>
        </w:rPr>
        <w:t>Ondansetron</w:t>
      </w:r>
      <w:proofErr w:type="spellEnd"/>
      <w:r w:rsidRPr="00FA4DC1">
        <w:rPr>
          <w:b/>
          <w:sz w:val="24"/>
          <w:szCs w:val="24"/>
        </w:rPr>
        <w:t xml:space="preserve"> "</w:t>
      </w:r>
      <w:proofErr w:type="spellStart"/>
      <w:r w:rsidRPr="00FA4DC1">
        <w:rPr>
          <w:b/>
          <w:sz w:val="24"/>
          <w:szCs w:val="24"/>
        </w:rPr>
        <w:t>Fresenius</w:t>
      </w:r>
      <w:proofErr w:type="spellEnd"/>
      <w:r w:rsidRPr="00FA4DC1">
        <w:rPr>
          <w:b/>
          <w:sz w:val="24"/>
          <w:szCs w:val="24"/>
        </w:rPr>
        <w:t xml:space="preserve"> </w:t>
      </w:r>
      <w:proofErr w:type="spellStart"/>
      <w:r w:rsidRPr="00FA4DC1">
        <w:rPr>
          <w:b/>
          <w:sz w:val="24"/>
          <w:szCs w:val="24"/>
        </w:rPr>
        <w:t>Kabi</w:t>
      </w:r>
      <w:proofErr w:type="spellEnd"/>
      <w:r w:rsidRPr="00FA4DC1">
        <w:rPr>
          <w:b/>
          <w:sz w:val="24"/>
          <w:szCs w:val="24"/>
        </w:rPr>
        <w:t>", infusionsvæske, opløsning</w:t>
      </w:r>
    </w:p>
    <w:p w14:paraId="5DE6316A" w14:textId="77777777" w:rsidR="009260DE" w:rsidRPr="00FA4DC1" w:rsidRDefault="009260DE" w:rsidP="009260DE">
      <w:pPr>
        <w:jc w:val="both"/>
        <w:rPr>
          <w:sz w:val="24"/>
          <w:szCs w:val="24"/>
        </w:rPr>
      </w:pPr>
    </w:p>
    <w:p w14:paraId="63028CB7" w14:textId="77777777" w:rsidR="009260DE" w:rsidRPr="00FA4DC1" w:rsidRDefault="009260DE" w:rsidP="009260DE">
      <w:pPr>
        <w:jc w:val="both"/>
        <w:rPr>
          <w:sz w:val="24"/>
          <w:szCs w:val="24"/>
        </w:rPr>
      </w:pPr>
    </w:p>
    <w:p w14:paraId="73DD472E" w14:textId="77777777" w:rsidR="009260DE" w:rsidRPr="00791FE4" w:rsidRDefault="009260DE" w:rsidP="009260DE">
      <w:pPr>
        <w:tabs>
          <w:tab w:val="left" w:pos="851"/>
        </w:tabs>
        <w:ind w:left="851" w:hanging="851"/>
        <w:rPr>
          <w:b/>
          <w:sz w:val="24"/>
          <w:szCs w:val="24"/>
        </w:rPr>
      </w:pPr>
      <w:r w:rsidRPr="00791FE4">
        <w:rPr>
          <w:b/>
          <w:sz w:val="24"/>
          <w:szCs w:val="24"/>
        </w:rPr>
        <w:t>0.</w:t>
      </w:r>
      <w:r w:rsidRPr="00791FE4">
        <w:rPr>
          <w:b/>
          <w:sz w:val="24"/>
          <w:szCs w:val="24"/>
        </w:rPr>
        <w:tab/>
        <w:t>D.SP.NR.</w:t>
      </w:r>
    </w:p>
    <w:p w14:paraId="354C8B9D" w14:textId="06F02441" w:rsidR="009260DE" w:rsidRPr="00FA4DC1" w:rsidRDefault="00B61609" w:rsidP="009260DE">
      <w:pPr>
        <w:tabs>
          <w:tab w:val="left" w:pos="851"/>
        </w:tabs>
        <w:ind w:left="851"/>
        <w:rPr>
          <w:sz w:val="24"/>
          <w:szCs w:val="24"/>
        </w:rPr>
      </w:pPr>
      <w:r w:rsidRPr="00FA4DC1">
        <w:rPr>
          <w:sz w:val="24"/>
          <w:szCs w:val="24"/>
        </w:rPr>
        <w:t>23243</w:t>
      </w:r>
    </w:p>
    <w:p w14:paraId="45AB90A1" w14:textId="77777777" w:rsidR="00B61609" w:rsidRPr="00FA4DC1" w:rsidRDefault="00B61609" w:rsidP="009260DE">
      <w:pPr>
        <w:tabs>
          <w:tab w:val="left" w:pos="851"/>
        </w:tabs>
        <w:ind w:left="851"/>
        <w:rPr>
          <w:sz w:val="24"/>
          <w:szCs w:val="24"/>
        </w:rPr>
      </w:pPr>
    </w:p>
    <w:p w14:paraId="5494DAB4" w14:textId="77777777" w:rsidR="009260DE" w:rsidRPr="00FA4DC1" w:rsidRDefault="009260DE" w:rsidP="009260DE">
      <w:pPr>
        <w:tabs>
          <w:tab w:val="left" w:pos="851"/>
        </w:tabs>
        <w:ind w:left="851" w:hanging="851"/>
        <w:rPr>
          <w:b/>
          <w:sz w:val="24"/>
          <w:szCs w:val="24"/>
        </w:rPr>
      </w:pPr>
      <w:r w:rsidRPr="00FA4DC1">
        <w:rPr>
          <w:b/>
          <w:sz w:val="24"/>
          <w:szCs w:val="24"/>
        </w:rPr>
        <w:t>1.</w:t>
      </w:r>
      <w:r w:rsidRPr="00FA4DC1">
        <w:rPr>
          <w:b/>
          <w:sz w:val="24"/>
          <w:szCs w:val="24"/>
        </w:rPr>
        <w:tab/>
        <w:t>LÆGEMIDLETS NAVN</w:t>
      </w:r>
    </w:p>
    <w:p w14:paraId="691C8832" w14:textId="77777777" w:rsidR="00AD1994" w:rsidRPr="00FA4DC1" w:rsidRDefault="00AD1994" w:rsidP="00AD1994">
      <w:pPr>
        <w:tabs>
          <w:tab w:val="left" w:pos="851"/>
        </w:tabs>
        <w:ind w:left="851"/>
        <w:rPr>
          <w:sz w:val="24"/>
          <w:szCs w:val="24"/>
        </w:rPr>
      </w:pPr>
      <w:proofErr w:type="spellStart"/>
      <w:r w:rsidRPr="00FA4DC1">
        <w:rPr>
          <w:sz w:val="24"/>
          <w:szCs w:val="24"/>
        </w:rPr>
        <w:t>Ondansetron</w:t>
      </w:r>
      <w:proofErr w:type="spellEnd"/>
      <w:r w:rsidRPr="00FA4DC1">
        <w:rPr>
          <w:sz w:val="24"/>
          <w:szCs w:val="24"/>
        </w:rPr>
        <w:t xml:space="preserve"> "</w:t>
      </w:r>
      <w:proofErr w:type="spellStart"/>
      <w:r w:rsidRPr="00FA4DC1">
        <w:rPr>
          <w:sz w:val="24"/>
          <w:szCs w:val="24"/>
        </w:rPr>
        <w:t>Fresenius</w:t>
      </w:r>
      <w:proofErr w:type="spellEnd"/>
      <w:r w:rsidRPr="00FA4DC1">
        <w:rPr>
          <w:sz w:val="24"/>
          <w:szCs w:val="24"/>
        </w:rPr>
        <w:t xml:space="preserve"> </w:t>
      </w:r>
      <w:proofErr w:type="spellStart"/>
      <w:r w:rsidRPr="00FA4DC1">
        <w:rPr>
          <w:sz w:val="24"/>
          <w:szCs w:val="24"/>
        </w:rPr>
        <w:t>Kabi</w:t>
      </w:r>
      <w:proofErr w:type="spellEnd"/>
      <w:r w:rsidRPr="00FA4DC1">
        <w:rPr>
          <w:sz w:val="24"/>
          <w:szCs w:val="24"/>
        </w:rPr>
        <w:t>"</w:t>
      </w:r>
    </w:p>
    <w:p w14:paraId="5726294B" w14:textId="77777777" w:rsidR="009260DE" w:rsidRPr="00FA4DC1" w:rsidRDefault="009260DE" w:rsidP="009260DE">
      <w:pPr>
        <w:tabs>
          <w:tab w:val="left" w:pos="851"/>
        </w:tabs>
        <w:ind w:left="851"/>
        <w:rPr>
          <w:sz w:val="24"/>
          <w:szCs w:val="24"/>
        </w:rPr>
      </w:pPr>
    </w:p>
    <w:p w14:paraId="6E0AFCFB" w14:textId="77777777" w:rsidR="009260DE" w:rsidRPr="00FA4DC1" w:rsidRDefault="009260DE" w:rsidP="009260DE">
      <w:pPr>
        <w:tabs>
          <w:tab w:val="left" w:pos="851"/>
        </w:tabs>
        <w:ind w:left="851" w:hanging="851"/>
        <w:rPr>
          <w:b/>
          <w:sz w:val="24"/>
          <w:szCs w:val="24"/>
        </w:rPr>
      </w:pPr>
      <w:r w:rsidRPr="00FA4DC1">
        <w:rPr>
          <w:b/>
          <w:sz w:val="24"/>
          <w:szCs w:val="24"/>
        </w:rPr>
        <w:t>2.</w:t>
      </w:r>
      <w:r w:rsidRPr="00FA4DC1">
        <w:rPr>
          <w:b/>
          <w:sz w:val="24"/>
          <w:szCs w:val="24"/>
        </w:rPr>
        <w:tab/>
        <w:t>KVALITATIV OG KVANTITATIV SAMMENSÆTNING</w:t>
      </w:r>
    </w:p>
    <w:p w14:paraId="7D0B5B1B" w14:textId="77777777" w:rsidR="00897EE5" w:rsidRDefault="00897EE5" w:rsidP="00605E57">
      <w:pPr>
        <w:ind w:left="851"/>
        <w:rPr>
          <w:sz w:val="24"/>
          <w:szCs w:val="24"/>
        </w:rPr>
      </w:pPr>
    </w:p>
    <w:p w14:paraId="71CF4C2B" w14:textId="7505DD65" w:rsidR="002D3471" w:rsidRPr="00897EE5" w:rsidRDefault="002D3471" w:rsidP="00605E57">
      <w:pPr>
        <w:ind w:left="851"/>
        <w:rPr>
          <w:sz w:val="24"/>
          <w:szCs w:val="24"/>
          <w:u w:val="single"/>
          <w:lang w:eastAsia="da-DK"/>
        </w:rPr>
      </w:pPr>
      <w:proofErr w:type="spellStart"/>
      <w:r w:rsidRPr="00897EE5">
        <w:rPr>
          <w:sz w:val="24"/>
          <w:szCs w:val="24"/>
          <w:u w:val="single"/>
        </w:rPr>
        <w:t>Ondansetron</w:t>
      </w:r>
      <w:proofErr w:type="spellEnd"/>
      <w:r w:rsidRPr="00897EE5">
        <w:rPr>
          <w:sz w:val="24"/>
          <w:szCs w:val="24"/>
          <w:u w:val="single"/>
        </w:rPr>
        <w:t xml:space="preserve"> </w:t>
      </w:r>
      <w:r w:rsidR="004E6FAA" w:rsidRPr="00897EE5">
        <w:rPr>
          <w:sz w:val="24"/>
          <w:szCs w:val="24"/>
          <w:u w:val="single"/>
        </w:rPr>
        <w:t>"</w:t>
      </w:r>
      <w:proofErr w:type="spellStart"/>
      <w:r w:rsidR="004E6FAA" w:rsidRPr="00897EE5">
        <w:rPr>
          <w:sz w:val="24"/>
          <w:szCs w:val="24"/>
          <w:u w:val="single"/>
        </w:rPr>
        <w:t>Fresenius</w:t>
      </w:r>
      <w:proofErr w:type="spellEnd"/>
      <w:r w:rsidR="004E6FAA" w:rsidRPr="00897EE5">
        <w:rPr>
          <w:sz w:val="24"/>
          <w:szCs w:val="24"/>
          <w:u w:val="single"/>
        </w:rPr>
        <w:t xml:space="preserve"> </w:t>
      </w:r>
      <w:proofErr w:type="spellStart"/>
      <w:r w:rsidR="004E6FAA" w:rsidRPr="00897EE5">
        <w:rPr>
          <w:sz w:val="24"/>
          <w:szCs w:val="24"/>
          <w:u w:val="single"/>
        </w:rPr>
        <w:t>Kabi</w:t>
      </w:r>
      <w:proofErr w:type="spellEnd"/>
      <w:r w:rsidR="004E6FAA" w:rsidRPr="00897EE5">
        <w:rPr>
          <w:sz w:val="24"/>
          <w:szCs w:val="24"/>
          <w:u w:val="single"/>
        </w:rPr>
        <w:t>"</w:t>
      </w:r>
      <w:r w:rsidRPr="00897EE5">
        <w:rPr>
          <w:sz w:val="24"/>
          <w:szCs w:val="24"/>
          <w:u w:val="single"/>
        </w:rPr>
        <w:t xml:space="preserve"> 0,08 mg/ml infusionsvæske, opløsning</w:t>
      </w:r>
    </w:p>
    <w:p w14:paraId="38AA0BBA" w14:textId="77777777" w:rsidR="002D3471" w:rsidRPr="00FA4DC1" w:rsidRDefault="002D3471" w:rsidP="00605E57">
      <w:pPr>
        <w:ind w:left="851"/>
        <w:rPr>
          <w:spacing w:val="-3"/>
          <w:sz w:val="24"/>
          <w:szCs w:val="24"/>
        </w:rPr>
      </w:pPr>
      <w:r w:rsidRPr="00FA4DC1">
        <w:rPr>
          <w:sz w:val="24"/>
          <w:szCs w:val="24"/>
        </w:rPr>
        <w:t xml:space="preserve">1 ml infusionsvæske, opløsning indeholder 0,08 mg </w:t>
      </w:r>
      <w:proofErr w:type="spellStart"/>
      <w:r w:rsidRPr="00FA4DC1">
        <w:rPr>
          <w:sz w:val="24"/>
          <w:szCs w:val="24"/>
        </w:rPr>
        <w:t>o</w:t>
      </w:r>
      <w:r w:rsidRPr="00FA4DC1">
        <w:rPr>
          <w:spacing w:val="-3"/>
          <w:sz w:val="24"/>
          <w:szCs w:val="24"/>
        </w:rPr>
        <w:t>ndansetron</w:t>
      </w:r>
      <w:proofErr w:type="spellEnd"/>
      <w:r w:rsidRPr="00FA4DC1">
        <w:rPr>
          <w:spacing w:val="-3"/>
          <w:sz w:val="24"/>
          <w:szCs w:val="24"/>
        </w:rPr>
        <w:t xml:space="preserve"> (som </w:t>
      </w:r>
      <w:proofErr w:type="spellStart"/>
      <w:r w:rsidRPr="00FA4DC1">
        <w:rPr>
          <w:spacing w:val="-3"/>
          <w:sz w:val="24"/>
          <w:szCs w:val="24"/>
        </w:rPr>
        <w:t>hydrochlorid</w:t>
      </w:r>
      <w:proofErr w:type="spellEnd"/>
      <w:r w:rsidRPr="00FA4DC1">
        <w:rPr>
          <w:spacing w:val="-3"/>
          <w:sz w:val="24"/>
          <w:szCs w:val="24"/>
        </w:rPr>
        <w:t xml:space="preserve"> </w:t>
      </w:r>
      <w:proofErr w:type="spellStart"/>
      <w:r w:rsidRPr="00FA4DC1">
        <w:rPr>
          <w:spacing w:val="-3"/>
          <w:sz w:val="24"/>
          <w:szCs w:val="24"/>
        </w:rPr>
        <w:t>dihydrat</w:t>
      </w:r>
      <w:proofErr w:type="spellEnd"/>
      <w:r w:rsidRPr="00FA4DC1">
        <w:rPr>
          <w:spacing w:val="-3"/>
          <w:sz w:val="24"/>
          <w:szCs w:val="24"/>
        </w:rPr>
        <w:t>).</w:t>
      </w:r>
    </w:p>
    <w:p w14:paraId="6E90AD05" w14:textId="77777777" w:rsidR="002D3471" w:rsidRPr="00FA4DC1" w:rsidRDefault="002D3471" w:rsidP="00605E57">
      <w:pPr>
        <w:ind w:left="851"/>
        <w:rPr>
          <w:spacing w:val="-3"/>
          <w:sz w:val="24"/>
          <w:szCs w:val="24"/>
        </w:rPr>
      </w:pPr>
      <w:r w:rsidRPr="00FA4DC1">
        <w:rPr>
          <w:spacing w:val="-3"/>
          <w:sz w:val="24"/>
          <w:szCs w:val="24"/>
        </w:rPr>
        <w:t xml:space="preserve">Hver flaske med 50 ml indeholder 4 mg </w:t>
      </w:r>
      <w:proofErr w:type="spellStart"/>
      <w:r w:rsidRPr="00FA4DC1">
        <w:rPr>
          <w:spacing w:val="-3"/>
          <w:sz w:val="24"/>
          <w:szCs w:val="24"/>
        </w:rPr>
        <w:t>ondansetron</w:t>
      </w:r>
      <w:proofErr w:type="spellEnd"/>
      <w:r w:rsidRPr="00FA4DC1">
        <w:rPr>
          <w:spacing w:val="-3"/>
          <w:sz w:val="24"/>
          <w:szCs w:val="24"/>
        </w:rPr>
        <w:t xml:space="preserve">. </w:t>
      </w:r>
    </w:p>
    <w:p w14:paraId="3F4A7979" w14:textId="77777777" w:rsidR="002D3471" w:rsidRPr="00FA4DC1" w:rsidRDefault="002D3471" w:rsidP="00605E57">
      <w:pPr>
        <w:ind w:left="851"/>
        <w:rPr>
          <w:spacing w:val="-3"/>
          <w:sz w:val="24"/>
          <w:szCs w:val="24"/>
        </w:rPr>
      </w:pPr>
      <w:r w:rsidRPr="00FA4DC1">
        <w:rPr>
          <w:spacing w:val="-3"/>
          <w:sz w:val="24"/>
          <w:szCs w:val="24"/>
        </w:rPr>
        <w:t xml:space="preserve">Hver flaske med 100 ml indeholder 8 mg </w:t>
      </w:r>
      <w:proofErr w:type="spellStart"/>
      <w:r w:rsidRPr="00FA4DC1">
        <w:rPr>
          <w:spacing w:val="-3"/>
          <w:sz w:val="24"/>
          <w:szCs w:val="24"/>
        </w:rPr>
        <w:t>ondansetron</w:t>
      </w:r>
      <w:proofErr w:type="spellEnd"/>
      <w:r w:rsidRPr="00FA4DC1">
        <w:rPr>
          <w:spacing w:val="-3"/>
          <w:sz w:val="24"/>
          <w:szCs w:val="24"/>
        </w:rPr>
        <w:t xml:space="preserve">. </w:t>
      </w:r>
    </w:p>
    <w:p w14:paraId="2722FD16" w14:textId="77777777" w:rsidR="002D3471" w:rsidRPr="00FA4DC1" w:rsidRDefault="002D3471" w:rsidP="00605E57">
      <w:pPr>
        <w:ind w:left="851"/>
        <w:rPr>
          <w:spacing w:val="-3"/>
          <w:sz w:val="24"/>
          <w:szCs w:val="24"/>
        </w:rPr>
      </w:pPr>
    </w:p>
    <w:p w14:paraId="0453FE93" w14:textId="16138918" w:rsidR="002D3471" w:rsidRPr="00897EE5" w:rsidRDefault="002D3471" w:rsidP="00605E57">
      <w:pPr>
        <w:ind w:left="851"/>
        <w:rPr>
          <w:sz w:val="24"/>
          <w:szCs w:val="24"/>
          <w:u w:val="single"/>
        </w:rPr>
      </w:pPr>
      <w:proofErr w:type="spellStart"/>
      <w:r w:rsidRPr="00897EE5">
        <w:rPr>
          <w:sz w:val="24"/>
          <w:szCs w:val="24"/>
          <w:u w:val="single"/>
        </w:rPr>
        <w:t>Ondansetron</w:t>
      </w:r>
      <w:proofErr w:type="spellEnd"/>
      <w:r w:rsidRPr="00897EE5">
        <w:rPr>
          <w:sz w:val="24"/>
          <w:szCs w:val="24"/>
          <w:u w:val="single"/>
        </w:rPr>
        <w:t xml:space="preserve"> </w:t>
      </w:r>
      <w:r w:rsidR="004E6FAA" w:rsidRPr="00897EE5">
        <w:rPr>
          <w:sz w:val="24"/>
          <w:szCs w:val="24"/>
          <w:u w:val="single"/>
        </w:rPr>
        <w:t>"</w:t>
      </w:r>
      <w:proofErr w:type="spellStart"/>
      <w:r w:rsidR="004E6FAA" w:rsidRPr="00897EE5">
        <w:rPr>
          <w:sz w:val="24"/>
          <w:szCs w:val="24"/>
          <w:u w:val="single"/>
        </w:rPr>
        <w:t>Fresenius</w:t>
      </w:r>
      <w:proofErr w:type="spellEnd"/>
      <w:r w:rsidR="004E6FAA" w:rsidRPr="00897EE5">
        <w:rPr>
          <w:sz w:val="24"/>
          <w:szCs w:val="24"/>
          <w:u w:val="single"/>
        </w:rPr>
        <w:t xml:space="preserve"> </w:t>
      </w:r>
      <w:proofErr w:type="spellStart"/>
      <w:r w:rsidR="004E6FAA" w:rsidRPr="00897EE5">
        <w:rPr>
          <w:sz w:val="24"/>
          <w:szCs w:val="24"/>
          <w:u w:val="single"/>
        </w:rPr>
        <w:t>Kabi</w:t>
      </w:r>
      <w:proofErr w:type="spellEnd"/>
      <w:r w:rsidR="004E6FAA" w:rsidRPr="00897EE5">
        <w:rPr>
          <w:sz w:val="24"/>
          <w:szCs w:val="24"/>
          <w:u w:val="single"/>
        </w:rPr>
        <w:t>"</w:t>
      </w:r>
      <w:r w:rsidRPr="00897EE5">
        <w:rPr>
          <w:sz w:val="24"/>
          <w:szCs w:val="24"/>
          <w:u w:val="single"/>
        </w:rPr>
        <w:t xml:space="preserve"> 0,16 mg/ml infusionsvæske, opløsning</w:t>
      </w:r>
    </w:p>
    <w:p w14:paraId="255A0F1E" w14:textId="77777777" w:rsidR="002D3471" w:rsidRPr="00FA4DC1" w:rsidRDefault="002D3471" w:rsidP="00605E57">
      <w:pPr>
        <w:ind w:left="851"/>
        <w:rPr>
          <w:spacing w:val="-3"/>
          <w:sz w:val="24"/>
          <w:szCs w:val="24"/>
        </w:rPr>
      </w:pPr>
      <w:r w:rsidRPr="00FA4DC1">
        <w:rPr>
          <w:sz w:val="24"/>
          <w:szCs w:val="24"/>
        </w:rPr>
        <w:t xml:space="preserve">1 ml infusionsvæske, opløsning indeholder 0,16 mg </w:t>
      </w:r>
      <w:proofErr w:type="spellStart"/>
      <w:r w:rsidRPr="00FA4DC1">
        <w:rPr>
          <w:sz w:val="24"/>
          <w:szCs w:val="24"/>
        </w:rPr>
        <w:t>o</w:t>
      </w:r>
      <w:r w:rsidRPr="00FA4DC1">
        <w:rPr>
          <w:spacing w:val="-3"/>
          <w:sz w:val="24"/>
          <w:szCs w:val="24"/>
        </w:rPr>
        <w:t>ndansetron</w:t>
      </w:r>
      <w:proofErr w:type="spellEnd"/>
      <w:r w:rsidRPr="00FA4DC1">
        <w:rPr>
          <w:spacing w:val="-3"/>
          <w:sz w:val="24"/>
          <w:szCs w:val="24"/>
        </w:rPr>
        <w:t xml:space="preserve"> (som </w:t>
      </w:r>
      <w:proofErr w:type="spellStart"/>
      <w:r w:rsidRPr="00FA4DC1">
        <w:rPr>
          <w:spacing w:val="-3"/>
          <w:sz w:val="24"/>
          <w:szCs w:val="24"/>
        </w:rPr>
        <w:t>hydrochlorid</w:t>
      </w:r>
      <w:proofErr w:type="spellEnd"/>
      <w:r w:rsidRPr="00FA4DC1">
        <w:rPr>
          <w:spacing w:val="-3"/>
          <w:sz w:val="24"/>
          <w:szCs w:val="24"/>
        </w:rPr>
        <w:t xml:space="preserve"> </w:t>
      </w:r>
      <w:proofErr w:type="spellStart"/>
      <w:r w:rsidRPr="00FA4DC1">
        <w:rPr>
          <w:spacing w:val="-3"/>
          <w:sz w:val="24"/>
          <w:szCs w:val="24"/>
        </w:rPr>
        <w:t>dihydrat</w:t>
      </w:r>
      <w:proofErr w:type="spellEnd"/>
      <w:r w:rsidRPr="00FA4DC1">
        <w:rPr>
          <w:spacing w:val="-3"/>
          <w:sz w:val="24"/>
          <w:szCs w:val="24"/>
        </w:rPr>
        <w:t>).</w:t>
      </w:r>
    </w:p>
    <w:p w14:paraId="0B02B0D7" w14:textId="77777777" w:rsidR="002D3471" w:rsidRPr="00FA4DC1" w:rsidRDefault="002D3471" w:rsidP="00605E57">
      <w:pPr>
        <w:ind w:left="851"/>
        <w:rPr>
          <w:spacing w:val="-3"/>
          <w:sz w:val="24"/>
          <w:szCs w:val="24"/>
        </w:rPr>
      </w:pPr>
      <w:r w:rsidRPr="00FA4DC1">
        <w:rPr>
          <w:spacing w:val="-3"/>
          <w:sz w:val="24"/>
          <w:szCs w:val="24"/>
        </w:rPr>
        <w:t xml:space="preserve">Hver flaske med 50 ml indeholder 8 mg </w:t>
      </w:r>
      <w:proofErr w:type="spellStart"/>
      <w:r w:rsidRPr="00FA4DC1">
        <w:rPr>
          <w:spacing w:val="-3"/>
          <w:sz w:val="24"/>
          <w:szCs w:val="24"/>
        </w:rPr>
        <w:t>ondansetron</w:t>
      </w:r>
      <w:proofErr w:type="spellEnd"/>
      <w:r w:rsidRPr="00FA4DC1">
        <w:rPr>
          <w:spacing w:val="-3"/>
          <w:sz w:val="24"/>
          <w:szCs w:val="24"/>
        </w:rPr>
        <w:t xml:space="preserve">. </w:t>
      </w:r>
    </w:p>
    <w:p w14:paraId="0146F1C4" w14:textId="77777777" w:rsidR="002D3471" w:rsidRPr="00FA4DC1" w:rsidRDefault="002D3471" w:rsidP="00605E57">
      <w:pPr>
        <w:ind w:left="851"/>
        <w:rPr>
          <w:spacing w:val="-3"/>
          <w:sz w:val="24"/>
          <w:szCs w:val="24"/>
        </w:rPr>
      </w:pPr>
    </w:p>
    <w:p w14:paraId="19B58E86" w14:textId="77777777" w:rsidR="002D3471" w:rsidRPr="00FA4DC1" w:rsidRDefault="002D3471" w:rsidP="00605E57">
      <w:pPr>
        <w:ind w:left="851"/>
        <w:rPr>
          <w:sz w:val="24"/>
          <w:szCs w:val="24"/>
          <w:u w:val="single"/>
        </w:rPr>
      </w:pPr>
      <w:r w:rsidRPr="00FA4DC1">
        <w:rPr>
          <w:sz w:val="24"/>
          <w:szCs w:val="24"/>
          <w:u w:val="single"/>
        </w:rPr>
        <w:t>Hjælpestof, som behandleren skal være opmærksom på:</w:t>
      </w:r>
    </w:p>
    <w:p w14:paraId="6529657F" w14:textId="77777777" w:rsidR="002D3471" w:rsidRPr="00FA4DC1" w:rsidRDefault="002D3471" w:rsidP="00605E57">
      <w:pPr>
        <w:ind w:left="851"/>
        <w:rPr>
          <w:sz w:val="24"/>
          <w:szCs w:val="24"/>
        </w:rPr>
      </w:pPr>
      <w:r w:rsidRPr="00FA4DC1">
        <w:rPr>
          <w:sz w:val="24"/>
          <w:szCs w:val="24"/>
        </w:rPr>
        <w:t xml:space="preserve">Hver ml opløsning indeholder 3,57 mg natrium. </w:t>
      </w:r>
    </w:p>
    <w:p w14:paraId="0027B509" w14:textId="77777777" w:rsidR="002D3471" w:rsidRPr="00FA4DC1" w:rsidRDefault="002D3471" w:rsidP="00605E57">
      <w:pPr>
        <w:ind w:left="851"/>
        <w:rPr>
          <w:sz w:val="24"/>
          <w:szCs w:val="24"/>
        </w:rPr>
      </w:pPr>
      <w:r w:rsidRPr="00FA4DC1">
        <w:rPr>
          <w:sz w:val="24"/>
          <w:szCs w:val="24"/>
        </w:rPr>
        <w:t>Alle hjælpestoffer er anført under pkt. 6.1.</w:t>
      </w:r>
    </w:p>
    <w:p w14:paraId="0647AEFD" w14:textId="77777777" w:rsidR="009260DE" w:rsidRPr="00FA4DC1" w:rsidRDefault="009260DE" w:rsidP="009260DE">
      <w:pPr>
        <w:tabs>
          <w:tab w:val="left" w:pos="851"/>
        </w:tabs>
        <w:ind w:left="851"/>
        <w:rPr>
          <w:sz w:val="24"/>
          <w:szCs w:val="24"/>
        </w:rPr>
      </w:pPr>
    </w:p>
    <w:p w14:paraId="0710DA35" w14:textId="77777777" w:rsidR="009260DE" w:rsidRPr="00FA4DC1" w:rsidRDefault="009260DE" w:rsidP="009260DE">
      <w:pPr>
        <w:tabs>
          <w:tab w:val="left" w:pos="851"/>
        </w:tabs>
        <w:ind w:left="851" w:hanging="851"/>
        <w:rPr>
          <w:b/>
          <w:sz w:val="24"/>
          <w:szCs w:val="24"/>
        </w:rPr>
      </w:pPr>
      <w:r w:rsidRPr="00FA4DC1">
        <w:rPr>
          <w:b/>
          <w:sz w:val="24"/>
          <w:szCs w:val="24"/>
        </w:rPr>
        <w:t>3.</w:t>
      </w:r>
      <w:r w:rsidRPr="00FA4DC1">
        <w:rPr>
          <w:b/>
          <w:sz w:val="24"/>
          <w:szCs w:val="24"/>
        </w:rPr>
        <w:tab/>
        <w:t>LÆGEMIDDELFORM</w:t>
      </w:r>
    </w:p>
    <w:p w14:paraId="6D3B613C" w14:textId="1404F633" w:rsidR="00194BC3" w:rsidRPr="00FA4DC1" w:rsidRDefault="00194BC3" w:rsidP="00605E57">
      <w:pPr>
        <w:ind w:left="851"/>
        <w:rPr>
          <w:sz w:val="24"/>
          <w:szCs w:val="24"/>
          <w:lang w:eastAsia="da-DK"/>
        </w:rPr>
      </w:pPr>
      <w:r w:rsidRPr="00FA4DC1">
        <w:rPr>
          <w:sz w:val="24"/>
          <w:szCs w:val="24"/>
        </w:rPr>
        <w:t>Infusionsvæske, opløsning</w:t>
      </w:r>
    </w:p>
    <w:p w14:paraId="1A0E34EF" w14:textId="77777777" w:rsidR="00194BC3" w:rsidRPr="00FA4DC1" w:rsidRDefault="00194BC3" w:rsidP="00605E57">
      <w:pPr>
        <w:ind w:left="851"/>
        <w:rPr>
          <w:sz w:val="24"/>
          <w:szCs w:val="24"/>
        </w:rPr>
      </w:pPr>
    </w:p>
    <w:p w14:paraId="2E116B4C" w14:textId="2014E6FC" w:rsidR="00194BC3" w:rsidRPr="00FA4DC1" w:rsidRDefault="00194BC3" w:rsidP="00605E57">
      <w:pPr>
        <w:ind w:left="851"/>
        <w:rPr>
          <w:bCs/>
          <w:sz w:val="24"/>
          <w:szCs w:val="24"/>
        </w:rPr>
      </w:pPr>
      <w:r w:rsidRPr="00FA4DC1">
        <w:rPr>
          <w:bCs/>
          <w:sz w:val="24"/>
          <w:szCs w:val="24"/>
        </w:rPr>
        <w:t>Klar, farveløs og i praktisk talt partikelfri opløsning.</w:t>
      </w:r>
    </w:p>
    <w:p w14:paraId="6D4E1E78" w14:textId="5CEE02A0" w:rsidR="00194BC3" w:rsidRPr="00FA4DC1" w:rsidRDefault="00194BC3" w:rsidP="00605E57">
      <w:pPr>
        <w:ind w:left="851"/>
        <w:rPr>
          <w:sz w:val="24"/>
          <w:szCs w:val="24"/>
        </w:rPr>
      </w:pPr>
      <w:r w:rsidRPr="00FA4DC1">
        <w:rPr>
          <w:sz w:val="24"/>
          <w:szCs w:val="24"/>
        </w:rPr>
        <w:t xml:space="preserve">pH: 3,3 – 4,0. </w:t>
      </w:r>
    </w:p>
    <w:p w14:paraId="68F3D5F5" w14:textId="31E78CFE" w:rsidR="00194BC3" w:rsidRPr="00FA4DC1" w:rsidRDefault="00194BC3" w:rsidP="00605E57">
      <w:pPr>
        <w:ind w:left="851"/>
        <w:rPr>
          <w:sz w:val="24"/>
          <w:szCs w:val="24"/>
        </w:rPr>
      </w:pPr>
      <w:proofErr w:type="spellStart"/>
      <w:r w:rsidRPr="00FA4DC1">
        <w:rPr>
          <w:sz w:val="24"/>
          <w:szCs w:val="24"/>
        </w:rPr>
        <w:t>Osmolaritet</w:t>
      </w:r>
      <w:proofErr w:type="spellEnd"/>
      <w:r w:rsidRPr="00FA4DC1">
        <w:rPr>
          <w:sz w:val="24"/>
          <w:szCs w:val="24"/>
        </w:rPr>
        <w:t xml:space="preserve">: 270-330 </w:t>
      </w:r>
      <w:proofErr w:type="spellStart"/>
      <w:r w:rsidRPr="00FA4DC1">
        <w:rPr>
          <w:sz w:val="24"/>
          <w:szCs w:val="24"/>
        </w:rPr>
        <w:t>mOsmol</w:t>
      </w:r>
      <w:proofErr w:type="spellEnd"/>
      <w:r w:rsidRPr="00FA4DC1">
        <w:rPr>
          <w:sz w:val="24"/>
          <w:szCs w:val="24"/>
        </w:rPr>
        <w:t xml:space="preserve">/kg. </w:t>
      </w:r>
    </w:p>
    <w:p w14:paraId="26FF40A8" w14:textId="77777777" w:rsidR="009260DE" w:rsidRPr="00FA4DC1" w:rsidRDefault="009260DE" w:rsidP="009260DE">
      <w:pPr>
        <w:tabs>
          <w:tab w:val="left" w:pos="851"/>
        </w:tabs>
        <w:ind w:left="851"/>
        <w:rPr>
          <w:sz w:val="24"/>
          <w:szCs w:val="24"/>
        </w:rPr>
      </w:pPr>
    </w:p>
    <w:p w14:paraId="296036FD" w14:textId="1EEC97DC" w:rsidR="00F90388" w:rsidRDefault="00F90388">
      <w:pPr>
        <w:rPr>
          <w:sz w:val="24"/>
          <w:szCs w:val="24"/>
        </w:rPr>
      </w:pPr>
      <w:r>
        <w:rPr>
          <w:sz w:val="24"/>
          <w:szCs w:val="24"/>
        </w:rPr>
        <w:br w:type="page"/>
      </w:r>
    </w:p>
    <w:p w14:paraId="758A8AF7" w14:textId="77777777" w:rsidR="009260DE" w:rsidRPr="00FA4DC1" w:rsidRDefault="009260DE" w:rsidP="009260DE">
      <w:pPr>
        <w:tabs>
          <w:tab w:val="left" w:pos="851"/>
        </w:tabs>
        <w:ind w:left="851"/>
        <w:rPr>
          <w:sz w:val="24"/>
          <w:szCs w:val="24"/>
        </w:rPr>
      </w:pPr>
    </w:p>
    <w:p w14:paraId="6B2A4619" w14:textId="77777777" w:rsidR="009260DE" w:rsidRPr="00FA4DC1" w:rsidRDefault="009260DE" w:rsidP="009260DE">
      <w:pPr>
        <w:tabs>
          <w:tab w:val="left" w:pos="851"/>
        </w:tabs>
        <w:ind w:left="851" w:hanging="851"/>
        <w:rPr>
          <w:b/>
          <w:sz w:val="24"/>
          <w:szCs w:val="24"/>
        </w:rPr>
      </w:pPr>
      <w:r w:rsidRPr="00FA4DC1">
        <w:rPr>
          <w:b/>
          <w:sz w:val="24"/>
          <w:szCs w:val="24"/>
        </w:rPr>
        <w:t>4.</w:t>
      </w:r>
      <w:r w:rsidRPr="00FA4DC1">
        <w:rPr>
          <w:b/>
          <w:sz w:val="24"/>
          <w:szCs w:val="24"/>
        </w:rPr>
        <w:tab/>
        <w:t>KLINISKE OPLYSNINGER</w:t>
      </w:r>
    </w:p>
    <w:p w14:paraId="4FD02424" w14:textId="77777777" w:rsidR="009260DE" w:rsidRPr="00FA4DC1" w:rsidRDefault="009260DE" w:rsidP="009260DE">
      <w:pPr>
        <w:tabs>
          <w:tab w:val="left" w:pos="851"/>
        </w:tabs>
        <w:ind w:left="851"/>
        <w:rPr>
          <w:b/>
          <w:sz w:val="24"/>
          <w:szCs w:val="24"/>
        </w:rPr>
      </w:pPr>
    </w:p>
    <w:p w14:paraId="7F076B0A" w14:textId="77777777" w:rsidR="009260DE" w:rsidRPr="00FA4DC1" w:rsidRDefault="009260DE" w:rsidP="009260DE">
      <w:pPr>
        <w:tabs>
          <w:tab w:val="left" w:pos="851"/>
        </w:tabs>
        <w:ind w:left="851" w:hanging="851"/>
        <w:rPr>
          <w:b/>
          <w:sz w:val="24"/>
          <w:szCs w:val="24"/>
          <w:u w:val="single"/>
        </w:rPr>
      </w:pPr>
      <w:r w:rsidRPr="00FA4DC1">
        <w:rPr>
          <w:b/>
          <w:sz w:val="24"/>
          <w:szCs w:val="24"/>
        </w:rPr>
        <w:t>4.1</w:t>
      </w:r>
      <w:r w:rsidRPr="00FA4DC1">
        <w:rPr>
          <w:b/>
          <w:sz w:val="24"/>
          <w:szCs w:val="24"/>
        </w:rPr>
        <w:tab/>
        <w:t>Terapeutiske indikationer</w:t>
      </w:r>
    </w:p>
    <w:p w14:paraId="6414FE3D" w14:textId="77777777" w:rsidR="002121E9" w:rsidRDefault="002121E9" w:rsidP="00605E57">
      <w:pPr>
        <w:ind w:left="851"/>
        <w:rPr>
          <w:sz w:val="24"/>
          <w:szCs w:val="24"/>
        </w:rPr>
      </w:pPr>
    </w:p>
    <w:p w14:paraId="38302BB2" w14:textId="1D65C3CB" w:rsidR="00194BC3" w:rsidRPr="002121E9" w:rsidRDefault="00194BC3" w:rsidP="00605E57">
      <w:pPr>
        <w:ind w:left="851"/>
        <w:rPr>
          <w:i/>
          <w:sz w:val="24"/>
          <w:szCs w:val="24"/>
          <w:lang w:eastAsia="da-DK"/>
        </w:rPr>
      </w:pPr>
      <w:r w:rsidRPr="002121E9">
        <w:rPr>
          <w:i/>
          <w:sz w:val="24"/>
          <w:szCs w:val="24"/>
        </w:rPr>
        <w:t>Voksne</w:t>
      </w:r>
    </w:p>
    <w:p w14:paraId="2B09188B" w14:textId="5502A57C" w:rsidR="00194BC3" w:rsidRPr="00FA4DC1" w:rsidRDefault="00194BC3" w:rsidP="00605E57">
      <w:pPr>
        <w:ind w:left="851"/>
        <w:rPr>
          <w:sz w:val="24"/>
          <w:szCs w:val="24"/>
        </w:rPr>
      </w:pPr>
      <w:proofErr w:type="spellStart"/>
      <w:r w:rsidRPr="00FA4DC1">
        <w:rPr>
          <w:sz w:val="24"/>
          <w:szCs w:val="24"/>
        </w:rPr>
        <w:t>Odansetron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er indiceret til behandling af kvalme og opkastning fremkaldt af </w:t>
      </w:r>
      <w:proofErr w:type="spellStart"/>
      <w:r w:rsidRPr="00FA4DC1">
        <w:rPr>
          <w:sz w:val="24"/>
          <w:szCs w:val="24"/>
        </w:rPr>
        <w:t>cytotoksisk</w:t>
      </w:r>
      <w:proofErr w:type="spellEnd"/>
      <w:r w:rsidRPr="00FA4DC1">
        <w:rPr>
          <w:sz w:val="24"/>
          <w:szCs w:val="24"/>
        </w:rPr>
        <w:t xml:space="preserve"> kemoterapi og strålebehandling.</w:t>
      </w:r>
    </w:p>
    <w:p w14:paraId="16FF4DE9" w14:textId="77777777" w:rsidR="00194BC3" w:rsidRPr="00FA4DC1" w:rsidRDefault="00194BC3" w:rsidP="00605E57">
      <w:pPr>
        <w:ind w:left="851"/>
        <w:rPr>
          <w:sz w:val="24"/>
          <w:szCs w:val="24"/>
        </w:rPr>
      </w:pPr>
    </w:p>
    <w:p w14:paraId="5B5CAD13" w14:textId="6CD56484" w:rsidR="00194BC3" w:rsidRPr="00FA4DC1" w:rsidRDefault="00194BC3" w:rsidP="00605E57">
      <w:pPr>
        <w:ind w:left="851"/>
        <w:rPr>
          <w:sz w:val="24"/>
          <w:szCs w:val="24"/>
        </w:rPr>
      </w:pP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er også indiceret til forebyggelse og behandling af postoperativ kvalme og opkastning (PONV).</w:t>
      </w:r>
    </w:p>
    <w:p w14:paraId="0D688C0B" w14:textId="77777777" w:rsidR="00194BC3" w:rsidRPr="00FA4DC1" w:rsidRDefault="00194BC3" w:rsidP="00605E57">
      <w:pPr>
        <w:ind w:left="851"/>
        <w:rPr>
          <w:sz w:val="24"/>
          <w:szCs w:val="24"/>
        </w:rPr>
      </w:pPr>
    </w:p>
    <w:p w14:paraId="7ED1492D" w14:textId="562CEF32" w:rsidR="00194BC3" w:rsidRPr="00FA4DC1" w:rsidRDefault="00194BC3" w:rsidP="00605E57">
      <w:pPr>
        <w:ind w:left="851"/>
        <w:rPr>
          <w:sz w:val="24"/>
          <w:szCs w:val="24"/>
          <w:u w:val="single"/>
        </w:rPr>
      </w:pPr>
      <w:r w:rsidRPr="00FA4DC1">
        <w:rPr>
          <w:sz w:val="24"/>
          <w:szCs w:val="24"/>
          <w:u w:val="single"/>
        </w:rPr>
        <w:t>Pædiatrisk population</w:t>
      </w:r>
    </w:p>
    <w:p w14:paraId="3DF1329E" w14:textId="14E145E8" w:rsidR="00194BC3" w:rsidRPr="00FA4DC1" w:rsidRDefault="00194BC3" w:rsidP="00605E57">
      <w:pPr>
        <w:ind w:left="851"/>
        <w:rPr>
          <w:sz w:val="24"/>
          <w:szCs w:val="24"/>
        </w:rPr>
      </w:pPr>
      <w:proofErr w:type="spellStart"/>
      <w:r w:rsidRPr="00FA4DC1">
        <w:rPr>
          <w:sz w:val="24"/>
          <w:szCs w:val="24"/>
        </w:rPr>
        <w:t>Ondansetron</w:t>
      </w:r>
      <w:proofErr w:type="spellEnd"/>
      <w:r w:rsidRPr="00FA4DC1">
        <w:rPr>
          <w:sz w:val="24"/>
          <w:szCs w:val="24"/>
        </w:rPr>
        <w:t xml:space="preserve"> er indiceret til behandling af kvalme og opkastning forårsaget af kemoterapi (</w:t>
      </w:r>
      <w:proofErr w:type="spellStart"/>
      <w:r w:rsidRPr="00FA4DC1">
        <w:rPr>
          <w:sz w:val="24"/>
          <w:szCs w:val="24"/>
        </w:rPr>
        <w:t>chemotherapy</w:t>
      </w:r>
      <w:proofErr w:type="spellEnd"/>
      <w:r w:rsidRPr="00FA4DC1">
        <w:rPr>
          <w:sz w:val="24"/>
          <w:szCs w:val="24"/>
        </w:rPr>
        <w:t xml:space="preserve"> </w:t>
      </w:r>
      <w:proofErr w:type="spellStart"/>
      <w:r w:rsidRPr="00FA4DC1">
        <w:rPr>
          <w:sz w:val="24"/>
          <w:szCs w:val="24"/>
        </w:rPr>
        <w:t>induced</w:t>
      </w:r>
      <w:proofErr w:type="spellEnd"/>
      <w:r w:rsidRPr="00FA4DC1">
        <w:rPr>
          <w:sz w:val="24"/>
          <w:szCs w:val="24"/>
        </w:rPr>
        <w:t xml:space="preserve"> </w:t>
      </w:r>
      <w:proofErr w:type="spellStart"/>
      <w:r w:rsidRPr="00FA4DC1">
        <w:rPr>
          <w:sz w:val="24"/>
          <w:szCs w:val="24"/>
        </w:rPr>
        <w:t>nausea</w:t>
      </w:r>
      <w:proofErr w:type="spellEnd"/>
      <w:r w:rsidRPr="00FA4DC1">
        <w:rPr>
          <w:sz w:val="24"/>
          <w:szCs w:val="24"/>
        </w:rPr>
        <w:t xml:space="preserve"> and </w:t>
      </w:r>
      <w:proofErr w:type="spellStart"/>
      <w:r w:rsidRPr="00FA4DC1">
        <w:rPr>
          <w:sz w:val="24"/>
          <w:szCs w:val="24"/>
        </w:rPr>
        <w:t>vomiting</w:t>
      </w:r>
      <w:proofErr w:type="spellEnd"/>
      <w:r w:rsidRPr="00FA4DC1">
        <w:rPr>
          <w:sz w:val="24"/>
          <w:szCs w:val="24"/>
        </w:rPr>
        <w:t xml:space="preserve"> - CINV) hos børn fra 6 måneder og til forebyggelse mod og behandling af PONV hos børn fra 1 måned. </w:t>
      </w:r>
    </w:p>
    <w:p w14:paraId="23B2572E" w14:textId="77777777" w:rsidR="009260DE" w:rsidRPr="00FA4DC1" w:rsidRDefault="009260DE" w:rsidP="009260DE">
      <w:pPr>
        <w:tabs>
          <w:tab w:val="left" w:pos="851"/>
        </w:tabs>
        <w:ind w:left="851"/>
        <w:rPr>
          <w:sz w:val="24"/>
          <w:szCs w:val="24"/>
        </w:rPr>
      </w:pPr>
    </w:p>
    <w:p w14:paraId="0BC7537C" w14:textId="339BAFAD" w:rsidR="009260DE" w:rsidRPr="00FA4DC1" w:rsidRDefault="009260DE" w:rsidP="009260DE">
      <w:pPr>
        <w:tabs>
          <w:tab w:val="left" w:pos="851"/>
        </w:tabs>
        <w:ind w:left="851" w:hanging="851"/>
        <w:rPr>
          <w:b/>
          <w:sz w:val="24"/>
          <w:szCs w:val="24"/>
        </w:rPr>
      </w:pPr>
      <w:r w:rsidRPr="00FA4DC1">
        <w:rPr>
          <w:b/>
          <w:sz w:val="24"/>
          <w:szCs w:val="24"/>
        </w:rPr>
        <w:t>4.2</w:t>
      </w:r>
      <w:r w:rsidRPr="00FA4DC1">
        <w:rPr>
          <w:b/>
          <w:sz w:val="24"/>
          <w:szCs w:val="24"/>
        </w:rPr>
        <w:tab/>
      </w:r>
      <w:bookmarkStart w:id="0" w:name="_Hlk121742956"/>
      <w:r w:rsidR="00380DF9" w:rsidRPr="00BA4587">
        <w:rPr>
          <w:b/>
          <w:sz w:val="24"/>
          <w:szCs w:val="24"/>
        </w:rPr>
        <w:t>Dosering og administration</w:t>
      </w:r>
      <w:bookmarkEnd w:id="0"/>
    </w:p>
    <w:p w14:paraId="20DBD86C" w14:textId="77777777" w:rsidR="00194BC3" w:rsidRPr="00FA4DC1" w:rsidRDefault="00194BC3" w:rsidP="00605E57">
      <w:pPr>
        <w:ind w:left="851"/>
        <w:rPr>
          <w:sz w:val="24"/>
          <w:szCs w:val="24"/>
          <w:lang w:eastAsia="da-DK"/>
        </w:rPr>
      </w:pPr>
      <w:r w:rsidRPr="00FA4DC1">
        <w:rPr>
          <w:sz w:val="24"/>
          <w:szCs w:val="24"/>
        </w:rPr>
        <w:t>Til intravenøs infusion.</w:t>
      </w:r>
    </w:p>
    <w:p w14:paraId="2D0A6BCC" w14:textId="77777777" w:rsidR="00194BC3" w:rsidRPr="00FA4DC1" w:rsidRDefault="00194BC3" w:rsidP="00605E57">
      <w:pPr>
        <w:ind w:left="851"/>
        <w:rPr>
          <w:spacing w:val="-3"/>
          <w:sz w:val="24"/>
          <w:szCs w:val="24"/>
        </w:rPr>
      </w:pPr>
    </w:p>
    <w:p w14:paraId="03D62C4F" w14:textId="77777777" w:rsidR="00194BC3" w:rsidRPr="00FA4DC1" w:rsidRDefault="00194BC3" w:rsidP="00605E57">
      <w:pPr>
        <w:ind w:left="851"/>
        <w:rPr>
          <w:spacing w:val="-3"/>
          <w:sz w:val="24"/>
          <w:szCs w:val="24"/>
          <w:u w:val="single"/>
        </w:rPr>
      </w:pPr>
      <w:r w:rsidRPr="00FA4DC1">
        <w:rPr>
          <w:spacing w:val="-3"/>
          <w:sz w:val="24"/>
          <w:szCs w:val="24"/>
          <w:u w:val="single"/>
        </w:rPr>
        <w:t>Dosering</w:t>
      </w:r>
    </w:p>
    <w:p w14:paraId="4A6E72D8" w14:textId="146A4C8B" w:rsidR="00194BC3" w:rsidRPr="00FA4DC1" w:rsidRDefault="00194BC3" w:rsidP="00605E57">
      <w:pPr>
        <w:ind w:left="851"/>
        <w:rPr>
          <w:spacing w:val="-3"/>
          <w:sz w:val="24"/>
          <w:szCs w:val="24"/>
        </w:rPr>
      </w:pPr>
    </w:p>
    <w:p w14:paraId="0A389F64" w14:textId="77777777" w:rsidR="00194BC3" w:rsidRPr="00FA4DC1" w:rsidRDefault="00194BC3" w:rsidP="00605E57">
      <w:pPr>
        <w:ind w:left="851"/>
        <w:rPr>
          <w:b/>
          <w:bCs/>
          <w:sz w:val="24"/>
          <w:szCs w:val="24"/>
          <w:u w:val="single"/>
        </w:rPr>
      </w:pPr>
      <w:r w:rsidRPr="00FA4DC1">
        <w:rPr>
          <w:b/>
          <w:bCs/>
          <w:sz w:val="24"/>
          <w:szCs w:val="24"/>
          <w:u w:val="single"/>
        </w:rPr>
        <w:t>Kvalme og opkastning induceret af kemoterapi og strålebehandling (CINV og RINV)</w:t>
      </w:r>
    </w:p>
    <w:p w14:paraId="3947676A" w14:textId="77777777" w:rsidR="00194BC3" w:rsidRPr="002121E9" w:rsidRDefault="00194BC3" w:rsidP="00605E57">
      <w:pPr>
        <w:ind w:left="851"/>
        <w:rPr>
          <w:bCs/>
          <w:sz w:val="24"/>
          <w:szCs w:val="24"/>
        </w:rPr>
      </w:pPr>
    </w:p>
    <w:p w14:paraId="03572E2B" w14:textId="77777777" w:rsidR="00194BC3" w:rsidRPr="002121E9" w:rsidRDefault="00194BC3" w:rsidP="00605E57">
      <w:pPr>
        <w:ind w:left="851"/>
        <w:rPr>
          <w:i/>
          <w:sz w:val="24"/>
          <w:szCs w:val="24"/>
        </w:rPr>
      </w:pPr>
      <w:r w:rsidRPr="002121E9">
        <w:rPr>
          <w:i/>
          <w:sz w:val="24"/>
          <w:szCs w:val="24"/>
        </w:rPr>
        <w:t xml:space="preserve">Voksne </w:t>
      </w:r>
    </w:p>
    <w:p w14:paraId="4292E73C" w14:textId="6AD4E143" w:rsidR="00194BC3" w:rsidRPr="00FA4DC1" w:rsidRDefault="00194BC3" w:rsidP="00605E57">
      <w:pPr>
        <w:ind w:left="851"/>
        <w:rPr>
          <w:sz w:val="24"/>
          <w:szCs w:val="24"/>
        </w:rPr>
      </w:pPr>
      <w:r w:rsidRPr="00FA4DC1">
        <w:rPr>
          <w:sz w:val="24"/>
          <w:szCs w:val="24"/>
        </w:rPr>
        <w:t xml:space="preserve">Den opkastningsinducerende effekt af cancerterapi varierer afhængig af dosis og den anvendte kombination af kemoterapi og strålebehandling. Administrationsvejen og dosis af </w:t>
      </w: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bør være fleksibel i området 8 – 32 mg pr. dag og valgt som vist i nedenstående. </w:t>
      </w:r>
    </w:p>
    <w:p w14:paraId="18BDCACE" w14:textId="77777777" w:rsidR="00194BC3" w:rsidRPr="00FA4DC1" w:rsidRDefault="00194BC3" w:rsidP="00605E57">
      <w:pPr>
        <w:ind w:left="851"/>
        <w:rPr>
          <w:sz w:val="24"/>
          <w:szCs w:val="24"/>
        </w:rPr>
      </w:pPr>
    </w:p>
    <w:p w14:paraId="441A0ACA" w14:textId="77777777" w:rsidR="00194BC3" w:rsidRPr="002121E9" w:rsidRDefault="00194BC3" w:rsidP="00605E57">
      <w:pPr>
        <w:ind w:left="851"/>
        <w:rPr>
          <w:sz w:val="24"/>
          <w:szCs w:val="24"/>
          <w:u w:val="single"/>
        </w:rPr>
      </w:pPr>
      <w:proofErr w:type="spellStart"/>
      <w:r w:rsidRPr="002121E9">
        <w:rPr>
          <w:sz w:val="24"/>
          <w:szCs w:val="24"/>
          <w:u w:val="single"/>
        </w:rPr>
        <w:t>Emetogen</w:t>
      </w:r>
      <w:proofErr w:type="spellEnd"/>
      <w:r w:rsidRPr="002121E9">
        <w:rPr>
          <w:sz w:val="24"/>
          <w:szCs w:val="24"/>
          <w:u w:val="single"/>
        </w:rPr>
        <w:t xml:space="preserve"> kemoterapi og strålebehandling</w:t>
      </w:r>
    </w:p>
    <w:p w14:paraId="361CCBF0" w14:textId="77777777" w:rsidR="00194BC3" w:rsidRPr="00FA4DC1" w:rsidRDefault="00194BC3" w:rsidP="00605E57">
      <w:pPr>
        <w:ind w:left="851"/>
        <w:rPr>
          <w:sz w:val="24"/>
          <w:szCs w:val="24"/>
        </w:rPr>
      </w:pPr>
      <w:r w:rsidRPr="00FA4DC1">
        <w:rPr>
          <w:sz w:val="24"/>
          <w:szCs w:val="24"/>
        </w:rPr>
        <w:t xml:space="preserve">Patienter, der får </w:t>
      </w:r>
      <w:proofErr w:type="spellStart"/>
      <w:r w:rsidRPr="00FA4DC1">
        <w:rPr>
          <w:sz w:val="24"/>
          <w:szCs w:val="24"/>
        </w:rPr>
        <w:t>emetogen</w:t>
      </w:r>
      <w:proofErr w:type="spellEnd"/>
      <w:r w:rsidRPr="00FA4DC1">
        <w:rPr>
          <w:sz w:val="24"/>
          <w:szCs w:val="24"/>
        </w:rPr>
        <w:t xml:space="preserve"> kemoterapi eller strålebehandling, kan behandles med </w:t>
      </w:r>
      <w:proofErr w:type="spellStart"/>
      <w:r w:rsidRPr="00FA4DC1">
        <w:rPr>
          <w:sz w:val="24"/>
          <w:szCs w:val="24"/>
        </w:rPr>
        <w:t>ondansetron</w:t>
      </w:r>
      <w:proofErr w:type="spellEnd"/>
      <w:r w:rsidRPr="00FA4DC1">
        <w:rPr>
          <w:sz w:val="24"/>
          <w:szCs w:val="24"/>
        </w:rPr>
        <w:t xml:space="preserve"> enten intravenøst eller oralt. </w:t>
      </w:r>
    </w:p>
    <w:p w14:paraId="09C886E4" w14:textId="77777777" w:rsidR="00194BC3" w:rsidRPr="00FA4DC1" w:rsidRDefault="00194BC3" w:rsidP="00605E57">
      <w:pPr>
        <w:ind w:left="851"/>
        <w:rPr>
          <w:sz w:val="24"/>
          <w:szCs w:val="24"/>
        </w:rPr>
      </w:pPr>
      <w:r w:rsidRPr="00FA4DC1">
        <w:rPr>
          <w:sz w:val="24"/>
          <w:szCs w:val="24"/>
        </w:rPr>
        <w:t xml:space="preserve">Den anbefalede dosis af </w:t>
      </w:r>
      <w:proofErr w:type="spellStart"/>
      <w:r w:rsidRPr="00FA4DC1">
        <w:rPr>
          <w:sz w:val="24"/>
          <w:szCs w:val="24"/>
        </w:rPr>
        <w:t>ondansetron</w:t>
      </w:r>
      <w:proofErr w:type="spellEnd"/>
      <w:r w:rsidRPr="00FA4DC1">
        <w:rPr>
          <w:sz w:val="24"/>
          <w:szCs w:val="24"/>
        </w:rPr>
        <w:t xml:space="preserve"> er 8 mg indgivet som en intravenøs infusion over 15 minutter umiddelbart inden behandlingen.</w:t>
      </w:r>
    </w:p>
    <w:p w14:paraId="6CEB7DFD" w14:textId="77777777" w:rsidR="00194BC3" w:rsidRPr="00FA4DC1" w:rsidRDefault="00194BC3" w:rsidP="00605E57">
      <w:pPr>
        <w:ind w:left="851"/>
        <w:rPr>
          <w:sz w:val="24"/>
          <w:szCs w:val="24"/>
        </w:rPr>
      </w:pPr>
    </w:p>
    <w:p w14:paraId="214D56B6" w14:textId="77777777" w:rsidR="00194BC3" w:rsidRPr="00FA4DC1" w:rsidRDefault="00194BC3" w:rsidP="00605E57">
      <w:pPr>
        <w:ind w:left="851"/>
        <w:rPr>
          <w:sz w:val="24"/>
          <w:szCs w:val="24"/>
        </w:rPr>
      </w:pPr>
      <w:r w:rsidRPr="00FA4DC1">
        <w:rPr>
          <w:sz w:val="24"/>
          <w:szCs w:val="24"/>
        </w:rPr>
        <w:t xml:space="preserve">Oral eller </w:t>
      </w:r>
      <w:proofErr w:type="spellStart"/>
      <w:r w:rsidRPr="00FA4DC1">
        <w:rPr>
          <w:sz w:val="24"/>
          <w:szCs w:val="24"/>
        </w:rPr>
        <w:t>rektal</w:t>
      </w:r>
      <w:proofErr w:type="spellEnd"/>
      <w:r w:rsidRPr="00FA4DC1">
        <w:rPr>
          <w:sz w:val="24"/>
          <w:szCs w:val="24"/>
        </w:rPr>
        <w:t xml:space="preserve"> behandling er anbefalet til beskyttelse mod forsinket eller forlænget kvalme efter de første 24 timer. </w:t>
      </w:r>
    </w:p>
    <w:p w14:paraId="2F044B13" w14:textId="77777777" w:rsidR="00194BC3" w:rsidRPr="00FA4DC1" w:rsidRDefault="00194BC3" w:rsidP="00605E57">
      <w:pPr>
        <w:ind w:left="851"/>
        <w:rPr>
          <w:sz w:val="24"/>
          <w:szCs w:val="24"/>
        </w:rPr>
      </w:pPr>
    </w:p>
    <w:p w14:paraId="52C0F244" w14:textId="77777777" w:rsidR="00194BC3" w:rsidRPr="00FA4DC1" w:rsidRDefault="00194BC3" w:rsidP="00605E57">
      <w:pPr>
        <w:ind w:left="851"/>
        <w:rPr>
          <w:sz w:val="24"/>
          <w:szCs w:val="24"/>
        </w:rPr>
      </w:pPr>
      <w:r w:rsidRPr="00FA4DC1">
        <w:rPr>
          <w:sz w:val="24"/>
          <w:szCs w:val="24"/>
        </w:rPr>
        <w:t xml:space="preserve">For oral og </w:t>
      </w:r>
      <w:proofErr w:type="spellStart"/>
      <w:r w:rsidRPr="00FA4DC1">
        <w:rPr>
          <w:sz w:val="24"/>
          <w:szCs w:val="24"/>
        </w:rPr>
        <w:t>rektal</w:t>
      </w:r>
      <w:proofErr w:type="spellEnd"/>
      <w:r w:rsidRPr="00FA4DC1">
        <w:rPr>
          <w:sz w:val="24"/>
          <w:szCs w:val="24"/>
        </w:rPr>
        <w:t xml:space="preserve"> administration henvises til de respektive produktresuméer for </w:t>
      </w:r>
      <w:proofErr w:type="spellStart"/>
      <w:r w:rsidRPr="00FA4DC1">
        <w:rPr>
          <w:sz w:val="24"/>
          <w:szCs w:val="24"/>
        </w:rPr>
        <w:t>ondansetron</w:t>
      </w:r>
      <w:proofErr w:type="spellEnd"/>
      <w:r w:rsidRPr="00FA4DC1">
        <w:rPr>
          <w:sz w:val="24"/>
          <w:szCs w:val="24"/>
        </w:rPr>
        <w:t xml:space="preserve"> tabletter og suppositorier.</w:t>
      </w:r>
    </w:p>
    <w:p w14:paraId="4F1AF6CA" w14:textId="77777777" w:rsidR="00194BC3" w:rsidRPr="00FA4DC1" w:rsidRDefault="00194BC3" w:rsidP="00605E57">
      <w:pPr>
        <w:ind w:left="851"/>
        <w:rPr>
          <w:sz w:val="24"/>
          <w:szCs w:val="24"/>
        </w:rPr>
      </w:pPr>
    </w:p>
    <w:p w14:paraId="587A8649" w14:textId="77777777" w:rsidR="00194BC3" w:rsidRPr="002121E9" w:rsidRDefault="00194BC3" w:rsidP="00605E57">
      <w:pPr>
        <w:ind w:left="851"/>
        <w:rPr>
          <w:sz w:val="24"/>
          <w:szCs w:val="24"/>
          <w:u w:val="single"/>
        </w:rPr>
      </w:pPr>
      <w:proofErr w:type="spellStart"/>
      <w:r w:rsidRPr="002121E9">
        <w:rPr>
          <w:sz w:val="24"/>
          <w:szCs w:val="24"/>
          <w:u w:val="single"/>
        </w:rPr>
        <w:t>Højemetogen</w:t>
      </w:r>
      <w:proofErr w:type="spellEnd"/>
      <w:r w:rsidRPr="002121E9">
        <w:rPr>
          <w:sz w:val="24"/>
          <w:szCs w:val="24"/>
          <w:u w:val="single"/>
        </w:rPr>
        <w:t xml:space="preserve"> kemoterapi f.eks. højdosis </w:t>
      </w:r>
      <w:proofErr w:type="spellStart"/>
      <w:r w:rsidRPr="002121E9">
        <w:rPr>
          <w:sz w:val="24"/>
          <w:szCs w:val="24"/>
          <w:u w:val="single"/>
        </w:rPr>
        <w:t>cisplatin</w:t>
      </w:r>
      <w:proofErr w:type="spellEnd"/>
    </w:p>
    <w:p w14:paraId="6F7E95BA" w14:textId="383CDDCA" w:rsidR="00194BC3" w:rsidRPr="00FA4DC1" w:rsidRDefault="00194BC3" w:rsidP="00605E57">
      <w:pPr>
        <w:ind w:left="851"/>
        <w:rPr>
          <w:sz w:val="24"/>
          <w:szCs w:val="24"/>
        </w:rPr>
      </w:pP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kan administreres som en enkeltdosis på 8 mg intravenøs infusion over 15 minutter umiddelbart inden kemoterapi. Doser på mere end 8 mg og op til en maksimal dosis på 16 mg </w:t>
      </w:r>
      <w:proofErr w:type="spellStart"/>
      <w:r w:rsidRPr="00FA4DC1">
        <w:rPr>
          <w:sz w:val="24"/>
          <w:szCs w:val="24"/>
        </w:rPr>
        <w:t>ondansetron</w:t>
      </w:r>
      <w:proofErr w:type="spellEnd"/>
      <w:r w:rsidRPr="00FA4DC1">
        <w:rPr>
          <w:sz w:val="24"/>
          <w:szCs w:val="24"/>
        </w:rPr>
        <w:t xml:space="preserve"> bør </w:t>
      </w:r>
      <w:proofErr w:type="spellStart"/>
      <w:r w:rsidRPr="00FA4DC1">
        <w:rPr>
          <w:sz w:val="24"/>
          <w:szCs w:val="24"/>
        </w:rPr>
        <w:t>infunderes</w:t>
      </w:r>
      <w:proofErr w:type="spellEnd"/>
      <w:r w:rsidRPr="00FA4DC1">
        <w:rPr>
          <w:sz w:val="24"/>
          <w:szCs w:val="24"/>
        </w:rPr>
        <w:t xml:space="preserve"> over ikke mindre end 15 minutter</w:t>
      </w:r>
      <w:r w:rsidRPr="00FA4DC1">
        <w:rPr>
          <w:spacing w:val="-3"/>
          <w:sz w:val="24"/>
          <w:szCs w:val="24"/>
        </w:rPr>
        <w:t xml:space="preserve">. En enkelt dosis større end 16 mg må ikke gives på grund af øget risiko for dosisafhængig </w:t>
      </w:r>
      <w:proofErr w:type="gramStart"/>
      <w:r w:rsidRPr="00FA4DC1">
        <w:rPr>
          <w:spacing w:val="-3"/>
          <w:sz w:val="24"/>
          <w:szCs w:val="24"/>
        </w:rPr>
        <w:t>QT forlængelse</w:t>
      </w:r>
      <w:proofErr w:type="gramEnd"/>
      <w:r w:rsidRPr="00FA4DC1">
        <w:rPr>
          <w:spacing w:val="-3"/>
          <w:sz w:val="24"/>
          <w:szCs w:val="24"/>
        </w:rPr>
        <w:t xml:space="preserve"> (se </w:t>
      </w:r>
      <w:r w:rsidR="00655970">
        <w:rPr>
          <w:spacing w:val="-3"/>
          <w:sz w:val="24"/>
          <w:szCs w:val="24"/>
        </w:rPr>
        <w:t>pkt.</w:t>
      </w:r>
      <w:r w:rsidRPr="00FA4DC1">
        <w:rPr>
          <w:spacing w:val="-3"/>
          <w:sz w:val="24"/>
          <w:szCs w:val="24"/>
        </w:rPr>
        <w:t xml:space="preserve"> 4.4, 4.8 og 5.1).</w:t>
      </w:r>
    </w:p>
    <w:p w14:paraId="66430065" w14:textId="77777777" w:rsidR="00194BC3" w:rsidRPr="00FA4DC1" w:rsidRDefault="00194BC3" w:rsidP="00605E57">
      <w:pPr>
        <w:ind w:left="851"/>
        <w:rPr>
          <w:sz w:val="24"/>
          <w:szCs w:val="24"/>
        </w:rPr>
      </w:pPr>
    </w:p>
    <w:p w14:paraId="33731E66" w14:textId="77777777" w:rsidR="00194BC3" w:rsidRPr="00FA4DC1" w:rsidRDefault="00194BC3" w:rsidP="00605E57">
      <w:pPr>
        <w:ind w:left="851"/>
        <w:rPr>
          <w:spacing w:val="-3"/>
          <w:sz w:val="24"/>
          <w:szCs w:val="24"/>
        </w:rPr>
      </w:pPr>
      <w:r w:rsidRPr="00FA4DC1">
        <w:rPr>
          <w:sz w:val="24"/>
          <w:szCs w:val="24"/>
        </w:rPr>
        <w:t xml:space="preserve">Til behandling af </w:t>
      </w:r>
      <w:proofErr w:type="spellStart"/>
      <w:r w:rsidRPr="00FA4DC1">
        <w:rPr>
          <w:sz w:val="24"/>
          <w:szCs w:val="24"/>
        </w:rPr>
        <w:t>højemetogen</w:t>
      </w:r>
      <w:proofErr w:type="spellEnd"/>
      <w:r w:rsidRPr="00FA4DC1">
        <w:rPr>
          <w:sz w:val="24"/>
          <w:szCs w:val="24"/>
        </w:rPr>
        <w:t xml:space="preserve"> kemoterapi kan en dosis på 8 mg gives ved intravenøs infusion over 15 minutter umiddelbart inden kemoterapi, fulgt af yderligere to intravenøse </w:t>
      </w:r>
      <w:r w:rsidRPr="00FA4DC1">
        <w:rPr>
          <w:sz w:val="24"/>
          <w:szCs w:val="24"/>
        </w:rPr>
        <w:lastRenderedPageBreak/>
        <w:t>doser på 8 mg med 4 timers mellemrum eller af konstant infusion af 1 mg/time i op til 24 timer.</w:t>
      </w:r>
    </w:p>
    <w:p w14:paraId="6262049F" w14:textId="77777777" w:rsidR="00194BC3" w:rsidRPr="00FA4DC1" w:rsidRDefault="00194BC3" w:rsidP="00605E57">
      <w:pPr>
        <w:ind w:left="851"/>
        <w:rPr>
          <w:spacing w:val="-3"/>
          <w:sz w:val="24"/>
          <w:szCs w:val="24"/>
        </w:rPr>
      </w:pPr>
    </w:p>
    <w:p w14:paraId="6558323C" w14:textId="5B5B7E29" w:rsidR="00194BC3" w:rsidRPr="00FA4DC1" w:rsidRDefault="00194BC3" w:rsidP="00605E57">
      <w:pPr>
        <w:ind w:left="851"/>
        <w:rPr>
          <w:sz w:val="24"/>
          <w:szCs w:val="24"/>
        </w:rPr>
      </w:pPr>
      <w:r w:rsidRPr="00FA4DC1">
        <w:rPr>
          <w:spacing w:val="-3"/>
          <w:sz w:val="24"/>
          <w:szCs w:val="24"/>
        </w:rPr>
        <w:t xml:space="preserve">Virkningen af </w:t>
      </w:r>
      <w:proofErr w:type="spellStart"/>
      <w:r w:rsidRPr="00FA4DC1">
        <w:rPr>
          <w:spacing w:val="-3"/>
          <w:sz w:val="24"/>
          <w:szCs w:val="24"/>
        </w:rPr>
        <w:t>Ondansetron</w:t>
      </w:r>
      <w:proofErr w:type="spellEnd"/>
      <w:r w:rsidRPr="00FA4DC1">
        <w:rPr>
          <w:spacing w:val="-3"/>
          <w:sz w:val="24"/>
          <w:szCs w:val="24"/>
        </w:rPr>
        <w:t xml:space="preserve"> </w:t>
      </w:r>
      <w:r w:rsidR="004E6FAA">
        <w:rPr>
          <w:spacing w:val="-3"/>
          <w:sz w:val="24"/>
          <w:szCs w:val="24"/>
        </w:rPr>
        <w:t>"</w:t>
      </w:r>
      <w:proofErr w:type="spellStart"/>
      <w:r w:rsidR="004E6FAA">
        <w:rPr>
          <w:spacing w:val="-3"/>
          <w:sz w:val="24"/>
          <w:szCs w:val="24"/>
        </w:rPr>
        <w:t>Fresenius</w:t>
      </w:r>
      <w:proofErr w:type="spellEnd"/>
      <w:r w:rsidR="004E6FAA">
        <w:rPr>
          <w:spacing w:val="-3"/>
          <w:sz w:val="24"/>
          <w:szCs w:val="24"/>
        </w:rPr>
        <w:t xml:space="preserve"> </w:t>
      </w:r>
      <w:proofErr w:type="spellStart"/>
      <w:r w:rsidR="004E6FAA">
        <w:rPr>
          <w:spacing w:val="-3"/>
          <w:sz w:val="24"/>
          <w:szCs w:val="24"/>
        </w:rPr>
        <w:t>Kabi</w:t>
      </w:r>
      <w:proofErr w:type="spellEnd"/>
      <w:r w:rsidR="004E6FAA">
        <w:rPr>
          <w:spacing w:val="-3"/>
          <w:sz w:val="24"/>
          <w:szCs w:val="24"/>
        </w:rPr>
        <w:t>"</w:t>
      </w:r>
      <w:r w:rsidRPr="00FA4DC1">
        <w:rPr>
          <w:spacing w:val="-3"/>
          <w:sz w:val="24"/>
          <w:szCs w:val="24"/>
        </w:rPr>
        <w:t xml:space="preserve"> ved </w:t>
      </w:r>
      <w:proofErr w:type="spellStart"/>
      <w:r w:rsidRPr="00FA4DC1">
        <w:rPr>
          <w:spacing w:val="-3"/>
          <w:sz w:val="24"/>
          <w:szCs w:val="24"/>
        </w:rPr>
        <w:t>højemetogen</w:t>
      </w:r>
      <w:proofErr w:type="spellEnd"/>
      <w:r w:rsidRPr="00FA4DC1">
        <w:rPr>
          <w:sz w:val="24"/>
          <w:szCs w:val="24"/>
        </w:rPr>
        <w:t xml:space="preserve"> kemoterapi kan øges ved supplerende at indgive en enkelt intravenøs dosis af </w:t>
      </w:r>
      <w:proofErr w:type="spellStart"/>
      <w:r w:rsidRPr="00FA4DC1">
        <w:rPr>
          <w:sz w:val="24"/>
          <w:szCs w:val="24"/>
        </w:rPr>
        <w:t>dexametasonnatriumphosphat</w:t>
      </w:r>
      <w:proofErr w:type="spellEnd"/>
      <w:r w:rsidRPr="00FA4DC1">
        <w:rPr>
          <w:sz w:val="24"/>
          <w:szCs w:val="24"/>
        </w:rPr>
        <w:t>, 20 mg som indgives før kemoterapibehandlingen.</w:t>
      </w:r>
    </w:p>
    <w:p w14:paraId="038C05E9" w14:textId="77777777" w:rsidR="00194BC3" w:rsidRPr="00FA4DC1" w:rsidRDefault="00194BC3" w:rsidP="00605E57">
      <w:pPr>
        <w:ind w:left="851"/>
        <w:rPr>
          <w:sz w:val="24"/>
          <w:szCs w:val="24"/>
        </w:rPr>
      </w:pPr>
    </w:p>
    <w:p w14:paraId="2DCB7484" w14:textId="77777777" w:rsidR="00194BC3" w:rsidRPr="00FA4DC1" w:rsidRDefault="00194BC3" w:rsidP="00605E57">
      <w:pPr>
        <w:ind w:left="851"/>
        <w:rPr>
          <w:sz w:val="24"/>
          <w:szCs w:val="24"/>
        </w:rPr>
      </w:pPr>
      <w:r w:rsidRPr="00FA4DC1">
        <w:rPr>
          <w:sz w:val="24"/>
          <w:szCs w:val="24"/>
        </w:rPr>
        <w:t xml:space="preserve">Oral eller </w:t>
      </w:r>
      <w:proofErr w:type="spellStart"/>
      <w:r w:rsidRPr="00FA4DC1">
        <w:rPr>
          <w:sz w:val="24"/>
          <w:szCs w:val="24"/>
        </w:rPr>
        <w:t>rektal</w:t>
      </w:r>
      <w:proofErr w:type="spellEnd"/>
      <w:r w:rsidRPr="00FA4DC1">
        <w:rPr>
          <w:sz w:val="24"/>
          <w:szCs w:val="24"/>
        </w:rPr>
        <w:t xml:space="preserve"> behandling er anbefalet til at beskytte mod forsinket eller forlænget </w:t>
      </w:r>
      <w:proofErr w:type="spellStart"/>
      <w:r w:rsidRPr="00FA4DC1">
        <w:rPr>
          <w:sz w:val="24"/>
          <w:szCs w:val="24"/>
        </w:rPr>
        <w:t>emesis</w:t>
      </w:r>
      <w:proofErr w:type="spellEnd"/>
      <w:r w:rsidRPr="00FA4DC1">
        <w:rPr>
          <w:sz w:val="24"/>
          <w:szCs w:val="24"/>
        </w:rPr>
        <w:t xml:space="preserve"> efter de første 24 timer. </w:t>
      </w:r>
    </w:p>
    <w:p w14:paraId="7141C09F" w14:textId="77777777" w:rsidR="00194BC3" w:rsidRPr="00FA4DC1" w:rsidRDefault="00194BC3" w:rsidP="00605E57">
      <w:pPr>
        <w:ind w:left="851"/>
        <w:rPr>
          <w:sz w:val="24"/>
          <w:szCs w:val="24"/>
        </w:rPr>
      </w:pPr>
    </w:p>
    <w:p w14:paraId="02877758" w14:textId="77777777" w:rsidR="00194BC3" w:rsidRPr="00FA4DC1" w:rsidRDefault="00194BC3" w:rsidP="00605E57">
      <w:pPr>
        <w:ind w:left="851"/>
        <w:rPr>
          <w:sz w:val="24"/>
          <w:szCs w:val="24"/>
        </w:rPr>
      </w:pPr>
      <w:r w:rsidRPr="00FA4DC1">
        <w:rPr>
          <w:sz w:val="24"/>
          <w:szCs w:val="24"/>
        </w:rPr>
        <w:t xml:space="preserve">For oral og </w:t>
      </w:r>
      <w:proofErr w:type="spellStart"/>
      <w:r w:rsidRPr="00FA4DC1">
        <w:rPr>
          <w:sz w:val="24"/>
          <w:szCs w:val="24"/>
        </w:rPr>
        <w:t>rektal</w:t>
      </w:r>
      <w:proofErr w:type="spellEnd"/>
      <w:r w:rsidRPr="00FA4DC1">
        <w:rPr>
          <w:sz w:val="24"/>
          <w:szCs w:val="24"/>
        </w:rPr>
        <w:t xml:space="preserve"> administration henvises til de respektive produktresuméer for </w:t>
      </w:r>
      <w:proofErr w:type="spellStart"/>
      <w:r w:rsidRPr="00FA4DC1">
        <w:rPr>
          <w:sz w:val="24"/>
          <w:szCs w:val="24"/>
        </w:rPr>
        <w:t>ondansetron</w:t>
      </w:r>
      <w:proofErr w:type="spellEnd"/>
      <w:r w:rsidRPr="00FA4DC1">
        <w:rPr>
          <w:sz w:val="24"/>
          <w:szCs w:val="24"/>
        </w:rPr>
        <w:t xml:space="preserve"> tabletter og suppositorier.</w:t>
      </w:r>
    </w:p>
    <w:p w14:paraId="21FA2DE2" w14:textId="77777777" w:rsidR="00194BC3" w:rsidRPr="00FA4DC1" w:rsidRDefault="00194BC3" w:rsidP="00605E57">
      <w:pPr>
        <w:ind w:left="851"/>
        <w:rPr>
          <w:sz w:val="24"/>
          <w:szCs w:val="24"/>
        </w:rPr>
      </w:pPr>
    </w:p>
    <w:p w14:paraId="15BEF273" w14:textId="12155831" w:rsidR="00194BC3" w:rsidRPr="00FA4DC1" w:rsidRDefault="00194BC3" w:rsidP="00605E57">
      <w:pPr>
        <w:ind w:left="851"/>
        <w:rPr>
          <w:noProof/>
          <w:sz w:val="24"/>
          <w:szCs w:val="24"/>
        </w:rPr>
      </w:pPr>
      <w:r w:rsidRPr="00FA4DC1">
        <w:rPr>
          <w:i/>
          <w:noProof/>
          <w:sz w:val="24"/>
          <w:szCs w:val="24"/>
        </w:rPr>
        <w:t>Pædiatrisk population</w:t>
      </w:r>
    </w:p>
    <w:p w14:paraId="5967EADC" w14:textId="77777777" w:rsidR="00194BC3" w:rsidRPr="00FA4DC1" w:rsidRDefault="00194BC3" w:rsidP="00605E57">
      <w:pPr>
        <w:ind w:left="851"/>
        <w:rPr>
          <w:iCs/>
          <w:sz w:val="24"/>
          <w:szCs w:val="24"/>
          <w:u w:val="single"/>
        </w:rPr>
      </w:pPr>
      <w:r w:rsidRPr="00FA4DC1">
        <w:rPr>
          <w:iCs/>
          <w:sz w:val="24"/>
          <w:szCs w:val="24"/>
          <w:u w:val="single"/>
        </w:rPr>
        <w:t>CINV hos børn i alderen 6 måneder og opefter samt unge:</w:t>
      </w:r>
    </w:p>
    <w:p w14:paraId="02A9E5E6" w14:textId="0C7FE396" w:rsidR="00194BC3" w:rsidRPr="00FA4DC1" w:rsidRDefault="00194BC3" w:rsidP="00605E57">
      <w:pPr>
        <w:ind w:left="851"/>
        <w:rPr>
          <w:i/>
          <w:iCs/>
          <w:sz w:val="24"/>
          <w:szCs w:val="24"/>
        </w:rPr>
      </w:pPr>
      <w:r w:rsidRPr="00FA4DC1">
        <w:rPr>
          <w:iCs/>
          <w:sz w:val="24"/>
          <w:szCs w:val="24"/>
        </w:rPr>
        <w:t xml:space="preserve">Doseringen til CINV kan beregnes ud fra overfladeareal (Body Surface </w:t>
      </w:r>
      <w:proofErr w:type="spellStart"/>
      <w:r w:rsidRPr="00FA4DC1">
        <w:rPr>
          <w:iCs/>
          <w:sz w:val="24"/>
          <w:szCs w:val="24"/>
        </w:rPr>
        <w:t>Area</w:t>
      </w:r>
      <w:proofErr w:type="spellEnd"/>
      <w:r w:rsidRPr="00FA4DC1">
        <w:rPr>
          <w:iCs/>
          <w:sz w:val="24"/>
          <w:szCs w:val="24"/>
        </w:rPr>
        <w:t xml:space="preserve">=BSA) eller vægt – se nedenstående. I pædiatriske kliniske studier blev </w:t>
      </w:r>
      <w:proofErr w:type="spellStart"/>
      <w:r w:rsidRPr="00FA4DC1">
        <w:rPr>
          <w:iCs/>
          <w:sz w:val="24"/>
          <w:szCs w:val="24"/>
        </w:rPr>
        <w:t>ondansetron</w:t>
      </w:r>
      <w:proofErr w:type="spellEnd"/>
      <w:r w:rsidRPr="00FA4DC1">
        <w:rPr>
          <w:iCs/>
          <w:sz w:val="24"/>
          <w:szCs w:val="24"/>
        </w:rPr>
        <w:t xml:space="preserve"> givet ved intravenøs infusion fortyndet i 25 til 50 ml saltvand eller anden kompatibel infusionsvæske og </w:t>
      </w:r>
      <w:proofErr w:type="spellStart"/>
      <w:r w:rsidRPr="00FA4DC1">
        <w:rPr>
          <w:iCs/>
          <w:sz w:val="24"/>
          <w:szCs w:val="24"/>
        </w:rPr>
        <w:t>infunderet</w:t>
      </w:r>
      <w:proofErr w:type="spellEnd"/>
      <w:r w:rsidRPr="00FA4DC1">
        <w:rPr>
          <w:iCs/>
          <w:sz w:val="24"/>
          <w:szCs w:val="24"/>
        </w:rPr>
        <w:t xml:space="preserve"> over ikke mindre end 15 minutter. Idet dette lægemiddel allerede er en fortyndet, klar-til-brug formulering af </w:t>
      </w:r>
      <w:proofErr w:type="spellStart"/>
      <w:r w:rsidRPr="00FA4DC1">
        <w:rPr>
          <w:iCs/>
          <w:sz w:val="24"/>
          <w:szCs w:val="24"/>
        </w:rPr>
        <w:t>ondansetron</w:t>
      </w:r>
      <w:proofErr w:type="spellEnd"/>
      <w:r w:rsidRPr="00FA4DC1">
        <w:rPr>
          <w:iCs/>
          <w:sz w:val="24"/>
          <w:szCs w:val="24"/>
        </w:rPr>
        <w:t xml:space="preserve">, er yderligere fortynding ikke nødvendig.    </w:t>
      </w:r>
    </w:p>
    <w:p w14:paraId="4AE55237" w14:textId="77777777" w:rsidR="00194BC3" w:rsidRPr="00FA4DC1" w:rsidRDefault="00194BC3" w:rsidP="00605E57">
      <w:pPr>
        <w:ind w:left="851"/>
        <w:rPr>
          <w:sz w:val="24"/>
          <w:szCs w:val="24"/>
        </w:rPr>
      </w:pPr>
    </w:p>
    <w:p w14:paraId="5A8FE185" w14:textId="001234ED" w:rsidR="00194BC3" w:rsidRPr="00FA4DC1" w:rsidRDefault="00194BC3" w:rsidP="00605E57">
      <w:pPr>
        <w:ind w:left="851"/>
        <w:rPr>
          <w:sz w:val="24"/>
          <w:szCs w:val="24"/>
        </w:rPr>
      </w:pPr>
      <w:r w:rsidRPr="00FA4DC1">
        <w:rPr>
          <w:sz w:val="24"/>
          <w:szCs w:val="24"/>
        </w:rPr>
        <w:t xml:space="preserve">Vægtbaseret dosering resulterer i højere total daglige doser sammenlignet med BSA-baseret dosering (se </w:t>
      </w:r>
      <w:r w:rsidR="00655970">
        <w:rPr>
          <w:sz w:val="24"/>
          <w:szCs w:val="24"/>
        </w:rPr>
        <w:t>pkt.</w:t>
      </w:r>
      <w:r w:rsidRPr="00FA4DC1">
        <w:rPr>
          <w:sz w:val="24"/>
          <w:szCs w:val="24"/>
        </w:rPr>
        <w:t xml:space="preserve"> 4.4). </w:t>
      </w:r>
    </w:p>
    <w:p w14:paraId="5CCB9E7B" w14:textId="77777777" w:rsidR="00194BC3" w:rsidRPr="00FA4DC1" w:rsidRDefault="00194BC3" w:rsidP="00605E57">
      <w:pPr>
        <w:ind w:left="851"/>
        <w:rPr>
          <w:sz w:val="24"/>
          <w:szCs w:val="24"/>
        </w:rPr>
      </w:pPr>
    </w:p>
    <w:p w14:paraId="0A8BB57F" w14:textId="0F8A64D6" w:rsidR="00194BC3" w:rsidRPr="00FA4DC1" w:rsidRDefault="00194BC3" w:rsidP="00605E57">
      <w:pPr>
        <w:ind w:left="851"/>
        <w:rPr>
          <w:sz w:val="24"/>
          <w:szCs w:val="24"/>
        </w:rPr>
      </w:pP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bør </w:t>
      </w:r>
      <w:proofErr w:type="spellStart"/>
      <w:r w:rsidRPr="00FA4DC1">
        <w:rPr>
          <w:sz w:val="24"/>
          <w:szCs w:val="24"/>
        </w:rPr>
        <w:t>infunderes</w:t>
      </w:r>
      <w:proofErr w:type="spellEnd"/>
      <w:r w:rsidRPr="00FA4DC1">
        <w:rPr>
          <w:sz w:val="24"/>
          <w:szCs w:val="24"/>
        </w:rPr>
        <w:t xml:space="preserve"> intravenøst over ikke mindre end 15 minutter. </w:t>
      </w:r>
    </w:p>
    <w:p w14:paraId="2CBE7053" w14:textId="77777777" w:rsidR="00194BC3" w:rsidRPr="00FA4DC1" w:rsidRDefault="00194BC3" w:rsidP="00605E57">
      <w:pPr>
        <w:ind w:left="851"/>
        <w:rPr>
          <w:sz w:val="24"/>
          <w:szCs w:val="24"/>
        </w:rPr>
      </w:pPr>
    </w:p>
    <w:p w14:paraId="20E7F9EB" w14:textId="77777777" w:rsidR="00194BC3" w:rsidRPr="00FA4DC1" w:rsidRDefault="00194BC3" w:rsidP="00605E57">
      <w:pPr>
        <w:ind w:left="851"/>
        <w:rPr>
          <w:sz w:val="24"/>
          <w:szCs w:val="24"/>
        </w:rPr>
      </w:pPr>
      <w:r w:rsidRPr="00FA4DC1">
        <w:rPr>
          <w:sz w:val="24"/>
          <w:szCs w:val="24"/>
        </w:rPr>
        <w:t xml:space="preserve">Der er ingen data fra kontrollerede kliniske forsøg i børn vedrørende brug af </w:t>
      </w:r>
      <w:proofErr w:type="spellStart"/>
      <w:r w:rsidRPr="00FA4DC1">
        <w:rPr>
          <w:sz w:val="24"/>
          <w:szCs w:val="24"/>
        </w:rPr>
        <w:t>ondansetron</w:t>
      </w:r>
      <w:proofErr w:type="spellEnd"/>
      <w:r w:rsidRPr="00FA4DC1">
        <w:rPr>
          <w:sz w:val="24"/>
          <w:szCs w:val="24"/>
        </w:rPr>
        <w:t xml:space="preserve"> til forebyggelse af forsinket eller forlænget kvalme og opkastning induceret af kemoterapi.  </w:t>
      </w:r>
    </w:p>
    <w:p w14:paraId="7E6B7712" w14:textId="77777777" w:rsidR="00194BC3" w:rsidRPr="00FA4DC1" w:rsidRDefault="00194BC3" w:rsidP="00605E57">
      <w:pPr>
        <w:ind w:left="851"/>
        <w:rPr>
          <w:sz w:val="24"/>
          <w:szCs w:val="24"/>
        </w:rPr>
      </w:pPr>
    </w:p>
    <w:p w14:paraId="7BC3F169" w14:textId="77777777" w:rsidR="00194BC3" w:rsidRPr="00FA4DC1" w:rsidRDefault="00194BC3" w:rsidP="00605E57">
      <w:pPr>
        <w:ind w:left="851"/>
        <w:rPr>
          <w:sz w:val="24"/>
          <w:szCs w:val="24"/>
        </w:rPr>
      </w:pPr>
      <w:r w:rsidRPr="00FA4DC1">
        <w:rPr>
          <w:sz w:val="24"/>
          <w:szCs w:val="24"/>
        </w:rPr>
        <w:t xml:space="preserve">Der er ingen data fra kontrollerede kliniske forsøg vedrørende brug af </w:t>
      </w:r>
      <w:proofErr w:type="spellStart"/>
      <w:r w:rsidRPr="00FA4DC1">
        <w:rPr>
          <w:sz w:val="24"/>
          <w:szCs w:val="24"/>
        </w:rPr>
        <w:t>ondansetron</w:t>
      </w:r>
      <w:proofErr w:type="spellEnd"/>
      <w:r w:rsidRPr="00FA4DC1">
        <w:rPr>
          <w:sz w:val="24"/>
          <w:szCs w:val="24"/>
        </w:rPr>
        <w:t xml:space="preserve"> til stråleterapiinduceret kvalme og opkastning hos børn. </w:t>
      </w:r>
    </w:p>
    <w:p w14:paraId="27113D5C" w14:textId="77777777" w:rsidR="00194BC3" w:rsidRPr="00FA4DC1" w:rsidRDefault="00194BC3" w:rsidP="00605E57">
      <w:pPr>
        <w:ind w:left="851"/>
        <w:rPr>
          <w:sz w:val="24"/>
          <w:szCs w:val="24"/>
        </w:rPr>
      </w:pPr>
    </w:p>
    <w:p w14:paraId="5B6BC1C5" w14:textId="77777777" w:rsidR="00194BC3" w:rsidRPr="00FA4DC1" w:rsidRDefault="00194BC3" w:rsidP="00605E57">
      <w:pPr>
        <w:ind w:left="851"/>
        <w:rPr>
          <w:sz w:val="24"/>
          <w:szCs w:val="24"/>
          <w:u w:val="single"/>
        </w:rPr>
      </w:pPr>
      <w:r w:rsidRPr="00FA4DC1">
        <w:rPr>
          <w:sz w:val="24"/>
          <w:szCs w:val="24"/>
          <w:u w:val="single"/>
        </w:rPr>
        <w:t>Dosering baseret på BSA</w:t>
      </w:r>
    </w:p>
    <w:p w14:paraId="4FF58A1E" w14:textId="1DF04A0A" w:rsidR="00194BC3" w:rsidRPr="00FA4DC1" w:rsidRDefault="00194BC3" w:rsidP="00605E57">
      <w:pPr>
        <w:ind w:left="851"/>
        <w:rPr>
          <w:sz w:val="24"/>
          <w:szCs w:val="24"/>
        </w:rPr>
      </w:pP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skal administreres umiddelbart før kemoterapi som en enkelt intravenøs dosis på 5 mg/m</w:t>
      </w:r>
      <w:r w:rsidRPr="00FA4DC1">
        <w:rPr>
          <w:sz w:val="24"/>
          <w:szCs w:val="24"/>
          <w:vertAlign w:val="superscript"/>
        </w:rPr>
        <w:t>2</w:t>
      </w:r>
      <w:r w:rsidRPr="00FA4DC1">
        <w:rPr>
          <w:sz w:val="24"/>
          <w:szCs w:val="24"/>
        </w:rPr>
        <w:t xml:space="preserve">. Den intravenøse dosis må ikke overstige 8 mg. </w:t>
      </w:r>
    </w:p>
    <w:p w14:paraId="19C07BCA" w14:textId="77777777" w:rsidR="00194BC3" w:rsidRPr="00FA4DC1" w:rsidRDefault="00194BC3" w:rsidP="00605E57">
      <w:pPr>
        <w:ind w:left="851"/>
        <w:rPr>
          <w:sz w:val="24"/>
          <w:szCs w:val="24"/>
        </w:rPr>
      </w:pPr>
      <w:r w:rsidRPr="00FA4DC1">
        <w:rPr>
          <w:sz w:val="24"/>
          <w:szCs w:val="24"/>
        </w:rPr>
        <w:t xml:space="preserve">Oral dosering kan begynde 12 timer senere og kan fortsætte i op til 5 dage. </w:t>
      </w:r>
    </w:p>
    <w:p w14:paraId="0859B486" w14:textId="77777777" w:rsidR="00194BC3" w:rsidRPr="00FA4DC1" w:rsidRDefault="00194BC3" w:rsidP="00605E57">
      <w:pPr>
        <w:ind w:left="851"/>
        <w:rPr>
          <w:sz w:val="24"/>
          <w:szCs w:val="24"/>
        </w:rPr>
      </w:pPr>
      <w:r w:rsidRPr="00FA4DC1">
        <w:rPr>
          <w:sz w:val="24"/>
          <w:szCs w:val="24"/>
        </w:rPr>
        <w:t xml:space="preserve">Se nedenstående Tabel 1. </w:t>
      </w:r>
    </w:p>
    <w:p w14:paraId="746F3EBC" w14:textId="77777777" w:rsidR="00194BC3" w:rsidRPr="00FA4DC1" w:rsidRDefault="00194BC3" w:rsidP="00605E57">
      <w:pPr>
        <w:ind w:left="851"/>
        <w:rPr>
          <w:sz w:val="24"/>
          <w:szCs w:val="24"/>
        </w:rPr>
      </w:pPr>
      <w:r w:rsidRPr="00FA4DC1">
        <w:rPr>
          <w:sz w:val="24"/>
          <w:szCs w:val="24"/>
        </w:rPr>
        <w:t xml:space="preserve">Den totale dosis over 24 timer (givet som opdelte doser) må ikke overskride voksendosis på 32 mg. </w:t>
      </w:r>
    </w:p>
    <w:p w14:paraId="6AC6AC21" w14:textId="77777777" w:rsidR="00194BC3" w:rsidRPr="00FA4DC1" w:rsidRDefault="00194BC3" w:rsidP="00605E57">
      <w:pPr>
        <w:ind w:left="851"/>
        <w:rPr>
          <w:sz w:val="24"/>
          <w:szCs w:val="24"/>
        </w:rPr>
      </w:pPr>
    </w:p>
    <w:p w14:paraId="62C65550" w14:textId="214A98E8" w:rsidR="00194BC3" w:rsidRPr="00F90388" w:rsidRDefault="00194BC3" w:rsidP="00605E57">
      <w:pPr>
        <w:ind w:left="851"/>
        <w:rPr>
          <w:sz w:val="24"/>
          <w:szCs w:val="24"/>
          <w:u w:val="single"/>
        </w:rPr>
      </w:pPr>
      <w:r w:rsidRPr="00F90388">
        <w:rPr>
          <w:sz w:val="24"/>
          <w:szCs w:val="24"/>
          <w:u w:val="single"/>
        </w:rPr>
        <w:t>Tabel 1: BSA-baseret dosering til kemoterapiinduceret kvalme og opkastning</w:t>
      </w:r>
    </w:p>
    <w:p w14:paraId="6DC3CA7B" w14:textId="77777777" w:rsidR="00194BC3" w:rsidRPr="00FA4DC1" w:rsidRDefault="00194BC3" w:rsidP="00605E57">
      <w:pPr>
        <w:ind w:left="851"/>
        <w:rPr>
          <w:sz w:val="24"/>
          <w:szCs w:val="24"/>
        </w:rPr>
      </w:pPr>
      <w:r w:rsidRPr="00FA4DC1">
        <w:rPr>
          <w:sz w:val="24"/>
          <w:szCs w:val="24"/>
        </w:rPr>
        <w:t xml:space="preserve">Børn ≥6 måneder og </w:t>
      </w:r>
      <w:proofErr w:type="spellStart"/>
      <w:r w:rsidRPr="00FA4DC1">
        <w:rPr>
          <w:sz w:val="24"/>
          <w:szCs w:val="24"/>
        </w:rPr>
        <w:t>unge</w:t>
      </w:r>
      <w:r w:rsidRPr="00FA4DC1">
        <w:rPr>
          <w:sz w:val="24"/>
          <w:szCs w:val="24"/>
          <w:vertAlign w:val="superscript"/>
        </w:rPr>
        <w:t>a</w:t>
      </w:r>
      <w:proofErr w:type="spellEnd"/>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3744"/>
        <w:gridCol w:w="3012"/>
      </w:tblGrid>
      <w:tr w:rsidR="00194BC3" w:rsidRPr="00FA4DC1" w14:paraId="5CD8DA94" w14:textId="77777777" w:rsidTr="00194BC3">
        <w:tc>
          <w:tcPr>
            <w:tcW w:w="1272" w:type="dxa"/>
            <w:tcBorders>
              <w:top w:val="single" w:sz="4" w:space="0" w:color="auto"/>
              <w:left w:val="single" w:sz="4" w:space="0" w:color="auto"/>
              <w:bottom w:val="single" w:sz="4" w:space="0" w:color="auto"/>
              <w:right w:val="single" w:sz="4" w:space="0" w:color="auto"/>
            </w:tcBorders>
            <w:hideMark/>
          </w:tcPr>
          <w:p w14:paraId="0B3BCA85" w14:textId="77777777" w:rsidR="00194BC3" w:rsidRPr="00FA4DC1" w:rsidRDefault="00194BC3">
            <w:pPr>
              <w:rPr>
                <w:sz w:val="24"/>
                <w:szCs w:val="24"/>
                <w:lang w:val="en-US"/>
              </w:rPr>
            </w:pPr>
            <w:r w:rsidRPr="00FA4DC1">
              <w:rPr>
                <w:sz w:val="24"/>
                <w:szCs w:val="24"/>
                <w:lang w:val="en-US"/>
              </w:rPr>
              <w:t>BSA</w:t>
            </w:r>
          </w:p>
        </w:tc>
        <w:tc>
          <w:tcPr>
            <w:tcW w:w="3744" w:type="dxa"/>
            <w:tcBorders>
              <w:top w:val="single" w:sz="4" w:space="0" w:color="auto"/>
              <w:left w:val="single" w:sz="4" w:space="0" w:color="auto"/>
              <w:bottom w:val="single" w:sz="4" w:space="0" w:color="auto"/>
              <w:right w:val="single" w:sz="4" w:space="0" w:color="auto"/>
            </w:tcBorders>
            <w:hideMark/>
          </w:tcPr>
          <w:p w14:paraId="0FD51148" w14:textId="77777777" w:rsidR="00194BC3" w:rsidRPr="00FA4DC1" w:rsidRDefault="00194BC3">
            <w:pPr>
              <w:rPr>
                <w:sz w:val="24"/>
                <w:szCs w:val="24"/>
                <w:vertAlign w:val="superscript"/>
                <w:lang w:val="en-US"/>
              </w:rPr>
            </w:pPr>
            <w:r w:rsidRPr="00FA4DC1">
              <w:rPr>
                <w:sz w:val="24"/>
                <w:szCs w:val="24"/>
                <w:lang w:val="en-US"/>
              </w:rPr>
              <w:t>Dag 1</w:t>
            </w:r>
            <w:r w:rsidRPr="00FA4DC1">
              <w:rPr>
                <w:sz w:val="24"/>
                <w:szCs w:val="24"/>
                <w:vertAlign w:val="superscript"/>
                <w:lang w:val="en-US"/>
              </w:rPr>
              <w:t>b, c</w:t>
            </w:r>
          </w:p>
        </w:tc>
        <w:tc>
          <w:tcPr>
            <w:tcW w:w="3012" w:type="dxa"/>
            <w:tcBorders>
              <w:top w:val="single" w:sz="4" w:space="0" w:color="auto"/>
              <w:left w:val="single" w:sz="4" w:space="0" w:color="auto"/>
              <w:bottom w:val="single" w:sz="4" w:space="0" w:color="auto"/>
              <w:right w:val="single" w:sz="4" w:space="0" w:color="auto"/>
            </w:tcBorders>
            <w:hideMark/>
          </w:tcPr>
          <w:p w14:paraId="7C04BD23" w14:textId="77777777" w:rsidR="00194BC3" w:rsidRPr="00FA4DC1" w:rsidRDefault="00194BC3">
            <w:pPr>
              <w:rPr>
                <w:b/>
                <w:sz w:val="24"/>
                <w:szCs w:val="24"/>
                <w:vertAlign w:val="superscript"/>
                <w:lang w:val="en-US"/>
              </w:rPr>
            </w:pPr>
            <w:r w:rsidRPr="00FA4DC1">
              <w:rPr>
                <w:sz w:val="24"/>
                <w:szCs w:val="24"/>
                <w:lang w:val="en-US"/>
              </w:rPr>
              <w:t>Dag 2-6</w:t>
            </w:r>
            <w:r w:rsidRPr="00FA4DC1">
              <w:rPr>
                <w:sz w:val="24"/>
                <w:szCs w:val="24"/>
                <w:vertAlign w:val="superscript"/>
                <w:lang w:val="en-US"/>
              </w:rPr>
              <w:t>c</w:t>
            </w:r>
          </w:p>
        </w:tc>
      </w:tr>
      <w:tr w:rsidR="00194BC3" w:rsidRPr="00FA4DC1" w14:paraId="150FC314" w14:textId="77777777" w:rsidTr="00194BC3">
        <w:tc>
          <w:tcPr>
            <w:tcW w:w="1272" w:type="dxa"/>
            <w:tcBorders>
              <w:top w:val="single" w:sz="4" w:space="0" w:color="auto"/>
              <w:left w:val="single" w:sz="4" w:space="0" w:color="auto"/>
              <w:bottom w:val="single" w:sz="4" w:space="0" w:color="auto"/>
              <w:right w:val="single" w:sz="4" w:space="0" w:color="auto"/>
            </w:tcBorders>
            <w:hideMark/>
          </w:tcPr>
          <w:p w14:paraId="06464B24" w14:textId="77777777" w:rsidR="00194BC3" w:rsidRPr="00FA4DC1" w:rsidRDefault="00194BC3">
            <w:pPr>
              <w:rPr>
                <w:sz w:val="24"/>
                <w:szCs w:val="24"/>
                <w:lang w:val="en-US"/>
              </w:rPr>
            </w:pPr>
            <w:r w:rsidRPr="00FA4DC1">
              <w:rPr>
                <w:sz w:val="24"/>
                <w:szCs w:val="24"/>
                <w:lang w:val="en-US"/>
              </w:rPr>
              <w:t>&lt; 0,6 m</w:t>
            </w:r>
            <w:r w:rsidRPr="00FA4DC1">
              <w:rPr>
                <w:sz w:val="24"/>
                <w:szCs w:val="24"/>
                <w:vertAlign w:val="superscript"/>
                <w:lang w:val="en-US"/>
              </w:rPr>
              <w:t>2</w:t>
            </w:r>
            <w:r w:rsidRPr="00FA4DC1">
              <w:rPr>
                <w:sz w:val="24"/>
                <w:szCs w:val="24"/>
                <w:lang w:val="en-US"/>
              </w:rPr>
              <w:t xml:space="preserve"> </w:t>
            </w:r>
          </w:p>
        </w:tc>
        <w:tc>
          <w:tcPr>
            <w:tcW w:w="3744" w:type="dxa"/>
            <w:tcBorders>
              <w:top w:val="single" w:sz="4" w:space="0" w:color="auto"/>
              <w:left w:val="single" w:sz="4" w:space="0" w:color="auto"/>
              <w:bottom w:val="single" w:sz="4" w:space="0" w:color="auto"/>
              <w:right w:val="single" w:sz="4" w:space="0" w:color="auto"/>
            </w:tcBorders>
            <w:hideMark/>
          </w:tcPr>
          <w:p w14:paraId="51BD62B8" w14:textId="77777777" w:rsidR="00194BC3" w:rsidRPr="00FA4DC1" w:rsidRDefault="00194BC3">
            <w:pPr>
              <w:rPr>
                <w:sz w:val="24"/>
                <w:szCs w:val="24"/>
              </w:rPr>
            </w:pPr>
            <w:r w:rsidRPr="00FA4DC1">
              <w:rPr>
                <w:sz w:val="24"/>
                <w:szCs w:val="24"/>
              </w:rPr>
              <w:t>5 mg/m</w:t>
            </w:r>
            <w:r w:rsidRPr="00FA4DC1">
              <w:rPr>
                <w:sz w:val="24"/>
                <w:szCs w:val="24"/>
                <w:vertAlign w:val="superscript"/>
              </w:rPr>
              <w:t xml:space="preserve">2 </w:t>
            </w:r>
            <w:proofErr w:type="spellStart"/>
            <w:r w:rsidRPr="00FA4DC1">
              <w:rPr>
                <w:sz w:val="24"/>
                <w:szCs w:val="24"/>
              </w:rPr>
              <w:t>i.v</w:t>
            </w:r>
            <w:proofErr w:type="spellEnd"/>
            <w:r w:rsidRPr="00FA4DC1">
              <w:rPr>
                <w:sz w:val="24"/>
                <w:szCs w:val="24"/>
              </w:rPr>
              <w:t xml:space="preserve">. plus 2 mg sirup eller tablet efter 12 timer </w:t>
            </w:r>
          </w:p>
        </w:tc>
        <w:tc>
          <w:tcPr>
            <w:tcW w:w="3012" w:type="dxa"/>
            <w:tcBorders>
              <w:top w:val="single" w:sz="4" w:space="0" w:color="auto"/>
              <w:left w:val="single" w:sz="4" w:space="0" w:color="auto"/>
              <w:bottom w:val="single" w:sz="4" w:space="0" w:color="auto"/>
              <w:right w:val="single" w:sz="4" w:space="0" w:color="auto"/>
            </w:tcBorders>
            <w:hideMark/>
          </w:tcPr>
          <w:p w14:paraId="698100FC" w14:textId="77777777" w:rsidR="00194BC3" w:rsidRPr="00FA4DC1" w:rsidRDefault="00194BC3">
            <w:pPr>
              <w:rPr>
                <w:sz w:val="24"/>
                <w:szCs w:val="24"/>
              </w:rPr>
            </w:pPr>
            <w:r w:rsidRPr="00FA4DC1">
              <w:rPr>
                <w:sz w:val="24"/>
                <w:szCs w:val="24"/>
              </w:rPr>
              <w:t>2 mg sirup eller tablet efter 12 timer</w:t>
            </w:r>
          </w:p>
        </w:tc>
      </w:tr>
      <w:tr w:rsidR="00194BC3" w:rsidRPr="00FA4DC1" w14:paraId="464DCC34" w14:textId="77777777" w:rsidTr="00194BC3">
        <w:tc>
          <w:tcPr>
            <w:tcW w:w="1272" w:type="dxa"/>
            <w:tcBorders>
              <w:top w:val="single" w:sz="4" w:space="0" w:color="auto"/>
              <w:left w:val="single" w:sz="4" w:space="0" w:color="auto"/>
              <w:bottom w:val="single" w:sz="4" w:space="0" w:color="auto"/>
              <w:right w:val="single" w:sz="4" w:space="0" w:color="auto"/>
            </w:tcBorders>
            <w:hideMark/>
          </w:tcPr>
          <w:p w14:paraId="18BB8F97" w14:textId="77777777" w:rsidR="00194BC3" w:rsidRPr="00FA4DC1" w:rsidRDefault="00194BC3">
            <w:pPr>
              <w:rPr>
                <w:sz w:val="24"/>
                <w:szCs w:val="24"/>
                <w:lang w:val="en-US"/>
              </w:rPr>
            </w:pPr>
            <w:r w:rsidRPr="00FA4DC1">
              <w:rPr>
                <w:sz w:val="24"/>
                <w:szCs w:val="24"/>
                <w:u w:val="single"/>
                <w:lang w:val="en-US"/>
              </w:rPr>
              <w:t>&gt;</w:t>
            </w:r>
            <w:r w:rsidRPr="00FA4DC1">
              <w:rPr>
                <w:sz w:val="24"/>
                <w:szCs w:val="24"/>
                <w:lang w:val="en-US"/>
              </w:rPr>
              <w:t xml:space="preserve"> 0,6 m</w:t>
            </w:r>
            <w:r w:rsidRPr="00FA4DC1">
              <w:rPr>
                <w:sz w:val="24"/>
                <w:szCs w:val="24"/>
                <w:vertAlign w:val="superscript"/>
                <w:lang w:val="en-US"/>
              </w:rPr>
              <w:t>2</w:t>
            </w:r>
            <w:r w:rsidRPr="00FA4DC1">
              <w:rPr>
                <w:sz w:val="24"/>
                <w:szCs w:val="24"/>
                <w:lang w:val="en-US"/>
              </w:rPr>
              <w:t xml:space="preserve"> </w:t>
            </w:r>
            <w:proofErr w:type="spellStart"/>
            <w:r w:rsidRPr="00FA4DC1">
              <w:rPr>
                <w:sz w:val="24"/>
                <w:szCs w:val="24"/>
                <w:lang w:val="en-US"/>
              </w:rPr>
              <w:t>til</w:t>
            </w:r>
            <w:proofErr w:type="spellEnd"/>
            <w:r w:rsidRPr="00FA4DC1">
              <w:rPr>
                <w:sz w:val="24"/>
                <w:szCs w:val="24"/>
                <w:lang w:val="en-US"/>
              </w:rPr>
              <w:t xml:space="preserve"> ≤1,2 m</w:t>
            </w:r>
            <w:r w:rsidRPr="00FA4DC1">
              <w:rPr>
                <w:sz w:val="24"/>
                <w:szCs w:val="24"/>
                <w:vertAlign w:val="superscript"/>
                <w:lang w:val="en-US"/>
              </w:rPr>
              <w:t>2</w:t>
            </w:r>
          </w:p>
        </w:tc>
        <w:tc>
          <w:tcPr>
            <w:tcW w:w="3744" w:type="dxa"/>
            <w:tcBorders>
              <w:top w:val="single" w:sz="4" w:space="0" w:color="auto"/>
              <w:left w:val="single" w:sz="4" w:space="0" w:color="auto"/>
              <w:bottom w:val="single" w:sz="4" w:space="0" w:color="auto"/>
              <w:right w:val="single" w:sz="4" w:space="0" w:color="auto"/>
            </w:tcBorders>
            <w:hideMark/>
          </w:tcPr>
          <w:p w14:paraId="6E80459B" w14:textId="77777777" w:rsidR="00194BC3" w:rsidRPr="00FA4DC1" w:rsidRDefault="00194BC3">
            <w:pPr>
              <w:rPr>
                <w:sz w:val="24"/>
                <w:szCs w:val="24"/>
              </w:rPr>
            </w:pPr>
            <w:r w:rsidRPr="00FA4DC1">
              <w:rPr>
                <w:sz w:val="24"/>
                <w:szCs w:val="24"/>
              </w:rPr>
              <w:t>5 mg/m</w:t>
            </w:r>
            <w:r w:rsidRPr="00FA4DC1">
              <w:rPr>
                <w:sz w:val="24"/>
                <w:szCs w:val="24"/>
                <w:vertAlign w:val="superscript"/>
              </w:rPr>
              <w:t xml:space="preserve">2 </w:t>
            </w:r>
            <w:proofErr w:type="spellStart"/>
            <w:r w:rsidRPr="00FA4DC1">
              <w:rPr>
                <w:sz w:val="24"/>
                <w:szCs w:val="24"/>
              </w:rPr>
              <w:t>i.v</w:t>
            </w:r>
            <w:proofErr w:type="spellEnd"/>
            <w:r w:rsidRPr="00FA4DC1">
              <w:rPr>
                <w:sz w:val="24"/>
                <w:szCs w:val="24"/>
              </w:rPr>
              <w:t>. plus 4 mg sirup eller tablet efter 12 timer</w:t>
            </w:r>
          </w:p>
        </w:tc>
        <w:tc>
          <w:tcPr>
            <w:tcW w:w="3012" w:type="dxa"/>
            <w:tcBorders>
              <w:top w:val="single" w:sz="4" w:space="0" w:color="auto"/>
              <w:left w:val="single" w:sz="4" w:space="0" w:color="auto"/>
              <w:bottom w:val="single" w:sz="4" w:space="0" w:color="auto"/>
              <w:right w:val="single" w:sz="4" w:space="0" w:color="auto"/>
            </w:tcBorders>
            <w:hideMark/>
          </w:tcPr>
          <w:p w14:paraId="49FB3C86" w14:textId="77777777" w:rsidR="00194BC3" w:rsidRPr="00FA4DC1" w:rsidRDefault="00194BC3">
            <w:pPr>
              <w:rPr>
                <w:sz w:val="24"/>
                <w:szCs w:val="24"/>
              </w:rPr>
            </w:pPr>
            <w:r w:rsidRPr="00FA4DC1">
              <w:rPr>
                <w:sz w:val="24"/>
                <w:szCs w:val="24"/>
              </w:rPr>
              <w:t>4 mg sirup eller tablet efter 12 timer</w:t>
            </w:r>
          </w:p>
        </w:tc>
      </w:tr>
      <w:tr w:rsidR="00194BC3" w:rsidRPr="00FA4DC1" w14:paraId="733BA35C" w14:textId="77777777" w:rsidTr="00194BC3">
        <w:tc>
          <w:tcPr>
            <w:tcW w:w="1272" w:type="dxa"/>
            <w:tcBorders>
              <w:top w:val="single" w:sz="4" w:space="0" w:color="auto"/>
              <w:left w:val="single" w:sz="4" w:space="0" w:color="auto"/>
              <w:bottom w:val="single" w:sz="4" w:space="0" w:color="auto"/>
              <w:right w:val="single" w:sz="4" w:space="0" w:color="auto"/>
            </w:tcBorders>
            <w:hideMark/>
          </w:tcPr>
          <w:p w14:paraId="319FB378" w14:textId="77777777" w:rsidR="00194BC3" w:rsidRPr="00FA4DC1" w:rsidRDefault="00194BC3">
            <w:pPr>
              <w:rPr>
                <w:sz w:val="24"/>
                <w:szCs w:val="24"/>
                <w:lang w:val="en-US"/>
              </w:rPr>
            </w:pPr>
            <w:r w:rsidRPr="00FA4DC1">
              <w:rPr>
                <w:sz w:val="24"/>
                <w:szCs w:val="24"/>
                <w:lang w:val="en-US"/>
              </w:rPr>
              <w:t>&gt;1,2 m</w:t>
            </w:r>
            <w:r w:rsidRPr="00FA4DC1">
              <w:rPr>
                <w:sz w:val="24"/>
                <w:szCs w:val="24"/>
                <w:vertAlign w:val="superscript"/>
                <w:lang w:val="en-US"/>
              </w:rPr>
              <w:t>2</w:t>
            </w:r>
          </w:p>
        </w:tc>
        <w:tc>
          <w:tcPr>
            <w:tcW w:w="3744" w:type="dxa"/>
            <w:tcBorders>
              <w:top w:val="single" w:sz="4" w:space="0" w:color="auto"/>
              <w:left w:val="single" w:sz="4" w:space="0" w:color="auto"/>
              <w:bottom w:val="single" w:sz="4" w:space="0" w:color="auto"/>
              <w:right w:val="single" w:sz="4" w:space="0" w:color="auto"/>
            </w:tcBorders>
            <w:hideMark/>
          </w:tcPr>
          <w:p w14:paraId="56B4CE7F" w14:textId="77777777" w:rsidR="00194BC3" w:rsidRPr="00FA4DC1" w:rsidRDefault="00194BC3">
            <w:pPr>
              <w:rPr>
                <w:sz w:val="24"/>
                <w:szCs w:val="24"/>
              </w:rPr>
            </w:pPr>
            <w:r w:rsidRPr="00FA4DC1">
              <w:rPr>
                <w:sz w:val="24"/>
                <w:szCs w:val="24"/>
              </w:rPr>
              <w:t>5 mg/m</w:t>
            </w:r>
            <w:r w:rsidRPr="00FA4DC1">
              <w:rPr>
                <w:sz w:val="24"/>
                <w:szCs w:val="24"/>
                <w:vertAlign w:val="superscript"/>
              </w:rPr>
              <w:t>2</w:t>
            </w:r>
            <w:r w:rsidRPr="00FA4DC1">
              <w:rPr>
                <w:sz w:val="24"/>
                <w:szCs w:val="24"/>
              </w:rPr>
              <w:t xml:space="preserve"> eller 8 mg </w:t>
            </w:r>
            <w:proofErr w:type="spellStart"/>
            <w:r w:rsidRPr="00FA4DC1">
              <w:rPr>
                <w:sz w:val="24"/>
                <w:szCs w:val="24"/>
              </w:rPr>
              <w:t>i.v</w:t>
            </w:r>
            <w:proofErr w:type="spellEnd"/>
            <w:r w:rsidRPr="00FA4DC1">
              <w:rPr>
                <w:sz w:val="24"/>
                <w:szCs w:val="24"/>
              </w:rPr>
              <w:t>. plus 8 mg sirup eller tablet efter 12 timer</w:t>
            </w:r>
          </w:p>
        </w:tc>
        <w:tc>
          <w:tcPr>
            <w:tcW w:w="3012" w:type="dxa"/>
            <w:tcBorders>
              <w:top w:val="single" w:sz="4" w:space="0" w:color="auto"/>
              <w:left w:val="single" w:sz="4" w:space="0" w:color="auto"/>
              <w:bottom w:val="single" w:sz="4" w:space="0" w:color="auto"/>
              <w:right w:val="single" w:sz="4" w:space="0" w:color="auto"/>
            </w:tcBorders>
            <w:hideMark/>
          </w:tcPr>
          <w:p w14:paraId="7162B80C" w14:textId="77777777" w:rsidR="00194BC3" w:rsidRPr="00FA4DC1" w:rsidRDefault="00194BC3">
            <w:pPr>
              <w:rPr>
                <w:sz w:val="24"/>
                <w:szCs w:val="24"/>
              </w:rPr>
            </w:pPr>
            <w:r w:rsidRPr="00FA4DC1">
              <w:rPr>
                <w:sz w:val="24"/>
                <w:szCs w:val="24"/>
              </w:rPr>
              <w:t xml:space="preserve">8 mg sirup eller tablet hver 12. time. </w:t>
            </w:r>
          </w:p>
        </w:tc>
      </w:tr>
    </w:tbl>
    <w:p w14:paraId="51F6FC21" w14:textId="6FB29C5D" w:rsidR="00194BC3" w:rsidRPr="00A267F9" w:rsidRDefault="00194BC3" w:rsidP="00A267F9">
      <w:pPr>
        <w:pStyle w:val="Listeafsnit"/>
        <w:numPr>
          <w:ilvl w:val="1"/>
          <w:numId w:val="8"/>
        </w:numPr>
        <w:ind w:left="1276" w:hanging="425"/>
        <w:rPr>
          <w:sz w:val="24"/>
          <w:szCs w:val="24"/>
        </w:rPr>
      </w:pPr>
      <w:r w:rsidRPr="00A267F9">
        <w:rPr>
          <w:sz w:val="24"/>
          <w:szCs w:val="24"/>
        </w:rPr>
        <w:lastRenderedPageBreak/>
        <w:t>Ikke alle lægemiddelformer er tilgængelige</w:t>
      </w:r>
    </w:p>
    <w:p w14:paraId="0B3353A3" w14:textId="64D8CD85" w:rsidR="00194BC3" w:rsidRPr="00A267F9" w:rsidRDefault="00194BC3" w:rsidP="00A267F9">
      <w:pPr>
        <w:pStyle w:val="Listeafsnit"/>
        <w:numPr>
          <w:ilvl w:val="1"/>
          <w:numId w:val="8"/>
        </w:numPr>
        <w:ind w:left="1276" w:hanging="425"/>
        <w:rPr>
          <w:sz w:val="24"/>
          <w:szCs w:val="24"/>
        </w:rPr>
      </w:pPr>
      <w:r w:rsidRPr="00A267F9">
        <w:rPr>
          <w:sz w:val="24"/>
          <w:szCs w:val="24"/>
        </w:rPr>
        <w:t xml:space="preserve">Den intravenøse dosis må ikke overstige 8 mg.  </w:t>
      </w:r>
    </w:p>
    <w:p w14:paraId="4B1C38EE" w14:textId="05AA7CC8" w:rsidR="00194BC3" w:rsidRPr="00A267F9" w:rsidRDefault="00194BC3" w:rsidP="00A267F9">
      <w:pPr>
        <w:pStyle w:val="Listeafsnit"/>
        <w:numPr>
          <w:ilvl w:val="1"/>
          <w:numId w:val="8"/>
        </w:numPr>
        <w:ind w:left="1276" w:hanging="425"/>
        <w:rPr>
          <w:sz w:val="24"/>
          <w:szCs w:val="24"/>
        </w:rPr>
      </w:pPr>
      <w:r w:rsidRPr="00A267F9">
        <w:rPr>
          <w:sz w:val="24"/>
          <w:szCs w:val="24"/>
        </w:rPr>
        <w:t>Den totale dosis over 24 timer (givet som opdelte doser) må ikke overstige voksendosis på 32 mg.</w:t>
      </w:r>
    </w:p>
    <w:p w14:paraId="201D5183" w14:textId="77777777" w:rsidR="00194BC3" w:rsidRPr="00FA4DC1" w:rsidRDefault="00194BC3" w:rsidP="00194BC3">
      <w:pPr>
        <w:spacing w:line="240" w:lineRule="atLeast"/>
        <w:ind w:firstLine="855"/>
        <w:rPr>
          <w:bCs/>
          <w:iCs/>
          <w:sz w:val="24"/>
          <w:szCs w:val="24"/>
          <w:u w:val="single"/>
        </w:rPr>
      </w:pPr>
    </w:p>
    <w:p w14:paraId="1FCCD34D" w14:textId="77777777" w:rsidR="00194BC3" w:rsidRPr="00A267F9" w:rsidRDefault="00194BC3" w:rsidP="00F739CE">
      <w:pPr>
        <w:ind w:left="851"/>
        <w:rPr>
          <w:sz w:val="24"/>
          <w:szCs w:val="24"/>
          <w:u w:val="single"/>
        </w:rPr>
      </w:pPr>
      <w:r w:rsidRPr="00A267F9">
        <w:rPr>
          <w:sz w:val="24"/>
          <w:szCs w:val="24"/>
          <w:u w:val="single"/>
        </w:rPr>
        <w:t>Dosering baseret på legemsvægt</w:t>
      </w:r>
    </w:p>
    <w:p w14:paraId="0FD2FA1B" w14:textId="77777777" w:rsidR="00194BC3" w:rsidRPr="00FA4DC1" w:rsidRDefault="00194BC3" w:rsidP="00F739CE">
      <w:pPr>
        <w:ind w:left="851"/>
        <w:rPr>
          <w:sz w:val="24"/>
          <w:szCs w:val="24"/>
        </w:rPr>
      </w:pPr>
      <w:r w:rsidRPr="00FA4DC1">
        <w:rPr>
          <w:sz w:val="24"/>
          <w:szCs w:val="24"/>
        </w:rPr>
        <w:t xml:space="preserve">Vægtbaseret dosering resulterer i højere total daglige doser sammenlignet med BSA-baseret dosering (se pkt. 4.4). </w:t>
      </w:r>
    </w:p>
    <w:p w14:paraId="2BD19C13" w14:textId="2C845D67" w:rsidR="00194BC3" w:rsidRPr="00FA4DC1" w:rsidRDefault="00194BC3" w:rsidP="00F739CE">
      <w:pPr>
        <w:ind w:left="851"/>
        <w:rPr>
          <w:sz w:val="24"/>
          <w:szCs w:val="24"/>
        </w:rPr>
      </w:pP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skal gives umiddelbart før kemoterapi som en enkelt intravenøs dosis på 0,15 mg/kg. Den enkelte intravenøse dosis må ikke overstige 8 mg. </w:t>
      </w:r>
    </w:p>
    <w:p w14:paraId="235D5C92" w14:textId="77777777" w:rsidR="00194BC3" w:rsidRPr="00FA4DC1" w:rsidRDefault="00194BC3" w:rsidP="00F739CE">
      <w:pPr>
        <w:ind w:left="851"/>
        <w:rPr>
          <w:sz w:val="24"/>
          <w:szCs w:val="24"/>
        </w:rPr>
      </w:pPr>
      <w:r w:rsidRPr="00FA4DC1">
        <w:rPr>
          <w:sz w:val="24"/>
          <w:szCs w:val="24"/>
        </w:rPr>
        <w:t xml:space="preserve">To yderligere intravenøse doser kan gives i 4-timers intervaller. Den totale dosis over 24 timer (givet som opdelte doser) må ikke overskride voksendosis på 32 mg. </w:t>
      </w:r>
    </w:p>
    <w:p w14:paraId="4FB51472" w14:textId="77777777" w:rsidR="00194BC3" w:rsidRPr="00FA4DC1" w:rsidRDefault="00194BC3" w:rsidP="00F739CE">
      <w:pPr>
        <w:ind w:left="851"/>
        <w:rPr>
          <w:sz w:val="24"/>
          <w:szCs w:val="24"/>
        </w:rPr>
      </w:pPr>
      <w:r w:rsidRPr="00FA4DC1">
        <w:rPr>
          <w:sz w:val="24"/>
          <w:szCs w:val="24"/>
        </w:rPr>
        <w:t xml:space="preserve">Oral dosering kan begynde 12 timer senere og kan fortsætte i op til 5 dage. Se nedenstående Tabel 2. </w:t>
      </w:r>
    </w:p>
    <w:p w14:paraId="70DE3739" w14:textId="77777777" w:rsidR="00194BC3" w:rsidRPr="00FA4DC1" w:rsidRDefault="00194BC3" w:rsidP="00F739CE">
      <w:pPr>
        <w:ind w:left="851"/>
        <w:rPr>
          <w:sz w:val="24"/>
          <w:szCs w:val="24"/>
        </w:rPr>
      </w:pPr>
    </w:p>
    <w:p w14:paraId="17F96F6F" w14:textId="77777777" w:rsidR="00194BC3" w:rsidRPr="00F90388" w:rsidRDefault="00194BC3" w:rsidP="00F739CE">
      <w:pPr>
        <w:ind w:left="851"/>
        <w:rPr>
          <w:sz w:val="24"/>
          <w:szCs w:val="24"/>
          <w:u w:val="single"/>
        </w:rPr>
      </w:pPr>
      <w:r w:rsidRPr="00F90388">
        <w:rPr>
          <w:sz w:val="24"/>
          <w:szCs w:val="24"/>
          <w:u w:val="single"/>
        </w:rPr>
        <w:t>Tabel 2: Vægtbaseret dosering til kemoterapiinduceret kvalme og opkastning</w:t>
      </w:r>
    </w:p>
    <w:p w14:paraId="5734B430" w14:textId="77777777" w:rsidR="00194BC3" w:rsidRPr="00FA4DC1" w:rsidRDefault="00194BC3" w:rsidP="00194BC3">
      <w:pPr>
        <w:ind w:firstLine="855"/>
        <w:rPr>
          <w:sz w:val="24"/>
          <w:szCs w:val="24"/>
        </w:rPr>
      </w:pPr>
      <w:r w:rsidRPr="00FA4DC1">
        <w:rPr>
          <w:sz w:val="24"/>
          <w:szCs w:val="24"/>
        </w:rPr>
        <w:t xml:space="preserve">Børn ≥6 måneder og </w:t>
      </w:r>
      <w:proofErr w:type="spellStart"/>
      <w:r w:rsidRPr="00FA4DC1">
        <w:rPr>
          <w:sz w:val="24"/>
          <w:szCs w:val="24"/>
        </w:rPr>
        <w:t>unge</w:t>
      </w:r>
      <w:r w:rsidRPr="00FA4DC1">
        <w:rPr>
          <w:sz w:val="24"/>
          <w:szCs w:val="24"/>
          <w:vertAlign w:val="superscript"/>
        </w:rPr>
        <w:t>a</w:t>
      </w:r>
      <w:proofErr w:type="spellEnd"/>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3744"/>
        <w:gridCol w:w="3012"/>
      </w:tblGrid>
      <w:tr w:rsidR="00194BC3" w:rsidRPr="00FA4DC1" w14:paraId="29DC7926" w14:textId="77777777" w:rsidTr="00194BC3">
        <w:tc>
          <w:tcPr>
            <w:tcW w:w="1272" w:type="dxa"/>
            <w:tcBorders>
              <w:top w:val="single" w:sz="4" w:space="0" w:color="auto"/>
              <w:left w:val="single" w:sz="4" w:space="0" w:color="auto"/>
              <w:bottom w:val="single" w:sz="4" w:space="0" w:color="auto"/>
              <w:right w:val="single" w:sz="4" w:space="0" w:color="auto"/>
            </w:tcBorders>
            <w:hideMark/>
          </w:tcPr>
          <w:p w14:paraId="1BF17E7D" w14:textId="77777777" w:rsidR="00194BC3" w:rsidRPr="00FA4DC1" w:rsidRDefault="00194BC3">
            <w:pPr>
              <w:rPr>
                <w:sz w:val="24"/>
                <w:szCs w:val="24"/>
                <w:lang w:val="en-US"/>
              </w:rPr>
            </w:pPr>
            <w:proofErr w:type="spellStart"/>
            <w:r w:rsidRPr="00FA4DC1">
              <w:rPr>
                <w:sz w:val="24"/>
                <w:szCs w:val="24"/>
                <w:lang w:val="en-US"/>
              </w:rPr>
              <w:t>Vægt</w:t>
            </w:r>
            <w:proofErr w:type="spellEnd"/>
          </w:p>
        </w:tc>
        <w:tc>
          <w:tcPr>
            <w:tcW w:w="3744" w:type="dxa"/>
            <w:tcBorders>
              <w:top w:val="single" w:sz="4" w:space="0" w:color="auto"/>
              <w:left w:val="single" w:sz="4" w:space="0" w:color="auto"/>
              <w:bottom w:val="single" w:sz="4" w:space="0" w:color="auto"/>
              <w:right w:val="single" w:sz="4" w:space="0" w:color="auto"/>
            </w:tcBorders>
            <w:hideMark/>
          </w:tcPr>
          <w:p w14:paraId="1A8E4E37" w14:textId="77777777" w:rsidR="00194BC3" w:rsidRPr="00FA4DC1" w:rsidRDefault="00194BC3">
            <w:pPr>
              <w:rPr>
                <w:sz w:val="24"/>
                <w:szCs w:val="24"/>
                <w:vertAlign w:val="superscript"/>
                <w:lang w:val="en-US"/>
              </w:rPr>
            </w:pPr>
            <w:r w:rsidRPr="00FA4DC1">
              <w:rPr>
                <w:sz w:val="24"/>
                <w:szCs w:val="24"/>
                <w:lang w:val="en-US"/>
              </w:rPr>
              <w:t>Dag 1</w:t>
            </w:r>
            <w:r w:rsidRPr="00FA4DC1">
              <w:rPr>
                <w:sz w:val="24"/>
                <w:szCs w:val="24"/>
                <w:vertAlign w:val="superscript"/>
                <w:lang w:val="en-US"/>
              </w:rPr>
              <w:t>b, c</w:t>
            </w:r>
          </w:p>
        </w:tc>
        <w:tc>
          <w:tcPr>
            <w:tcW w:w="3012" w:type="dxa"/>
            <w:tcBorders>
              <w:top w:val="single" w:sz="4" w:space="0" w:color="auto"/>
              <w:left w:val="single" w:sz="4" w:space="0" w:color="auto"/>
              <w:bottom w:val="single" w:sz="4" w:space="0" w:color="auto"/>
              <w:right w:val="single" w:sz="4" w:space="0" w:color="auto"/>
            </w:tcBorders>
            <w:hideMark/>
          </w:tcPr>
          <w:p w14:paraId="605B4E6C" w14:textId="77777777" w:rsidR="00194BC3" w:rsidRPr="00FA4DC1" w:rsidRDefault="00194BC3">
            <w:pPr>
              <w:rPr>
                <w:b/>
                <w:sz w:val="24"/>
                <w:szCs w:val="24"/>
                <w:vertAlign w:val="superscript"/>
                <w:lang w:val="en-US"/>
              </w:rPr>
            </w:pPr>
            <w:r w:rsidRPr="00FA4DC1">
              <w:rPr>
                <w:sz w:val="24"/>
                <w:szCs w:val="24"/>
                <w:lang w:val="en-US"/>
              </w:rPr>
              <w:t>Dag 2-6</w:t>
            </w:r>
            <w:r w:rsidRPr="00FA4DC1">
              <w:rPr>
                <w:sz w:val="24"/>
                <w:szCs w:val="24"/>
                <w:vertAlign w:val="superscript"/>
                <w:lang w:val="en-US"/>
              </w:rPr>
              <w:t>c</w:t>
            </w:r>
          </w:p>
        </w:tc>
      </w:tr>
      <w:tr w:rsidR="00194BC3" w:rsidRPr="00FA4DC1" w14:paraId="2E03569F" w14:textId="77777777" w:rsidTr="00194BC3">
        <w:tc>
          <w:tcPr>
            <w:tcW w:w="1272" w:type="dxa"/>
            <w:tcBorders>
              <w:top w:val="single" w:sz="4" w:space="0" w:color="auto"/>
              <w:left w:val="single" w:sz="4" w:space="0" w:color="auto"/>
              <w:bottom w:val="single" w:sz="4" w:space="0" w:color="auto"/>
              <w:right w:val="single" w:sz="4" w:space="0" w:color="auto"/>
            </w:tcBorders>
            <w:hideMark/>
          </w:tcPr>
          <w:p w14:paraId="0A208093" w14:textId="597D1378" w:rsidR="00194BC3" w:rsidRPr="00FA4DC1" w:rsidRDefault="008C2C6D">
            <w:pPr>
              <w:rPr>
                <w:sz w:val="24"/>
                <w:szCs w:val="24"/>
                <w:lang w:val="en-US"/>
              </w:rPr>
            </w:pPr>
            <w:r>
              <w:rPr>
                <w:noProof/>
                <w:sz w:val="24"/>
                <w:szCs w:val="24"/>
              </w:rPr>
              <w:t xml:space="preserve">≤ </w:t>
            </w:r>
            <w:r w:rsidR="00194BC3" w:rsidRPr="00FA4DC1">
              <w:rPr>
                <w:sz w:val="24"/>
                <w:szCs w:val="24"/>
                <w:lang w:val="en-US"/>
              </w:rPr>
              <w:t xml:space="preserve">10 kg </w:t>
            </w:r>
          </w:p>
        </w:tc>
        <w:tc>
          <w:tcPr>
            <w:tcW w:w="3744" w:type="dxa"/>
            <w:tcBorders>
              <w:top w:val="single" w:sz="4" w:space="0" w:color="auto"/>
              <w:left w:val="single" w:sz="4" w:space="0" w:color="auto"/>
              <w:bottom w:val="single" w:sz="4" w:space="0" w:color="auto"/>
              <w:right w:val="single" w:sz="4" w:space="0" w:color="auto"/>
            </w:tcBorders>
            <w:hideMark/>
          </w:tcPr>
          <w:p w14:paraId="1BF12BBF" w14:textId="77777777" w:rsidR="00194BC3" w:rsidRPr="00FA4DC1" w:rsidRDefault="00194BC3">
            <w:pPr>
              <w:rPr>
                <w:sz w:val="24"/>
                <w:szCs w:val="24"/>
              </w:rPr>
            </w:pPr>
            <w:r w:rsidRPr="00FA4DC1">
              <w:rPr>
                <w:sz w:val="24"/>
                <w:szCs w:val="24"/>
              </w:rPr>
              <w:t xml:space="preserve">Op til 3 doser af 0,15 mg/kg </w:t>
            </w:r>
            <w:proofErr w:type="spellStart"/>
            <w:r w:rsidRPr="00FA4DC1">
              <w:rPr>
                <w:sz w:val="24"/>
                <w:szCs w:val="24"/>
              </w:rPr>
              <w:t>i.v</w:t>
            </w:r>
            <w:proofErr w:type="spellEnd"/>
            <w:r w:rsidRPr="00FA4DC1">
              <w:rPr>
                <w:sz w:val="24"/>
                <w:szCs w:val="24"/>
              </w:rPr>
              <w:t>. hver 4. time</w:t>
            </w:r>
          </w:p>
        </w:tc>
        <w:tc>
          <w:tcPr>
            <w:tcW w:w="3012" w:type="dxa"/>
            <w:tcBorders>
              <w:top w:val="single" w:sz="4" w:space="0" w:color="auto"/>
              <w:left w:val="single" w:sz="4" w:space="0" w:color="auto"/>
              <w:bottom w:val="single" w:sz="4" w:space="0" w:color="auto"/>
              <w:right w:val="single" w:sz="4" w:space="0" w:color="auto"/>
            </w:tcBorders>
            <w:hideMark/>
          </w:tcPr>
          <w:p w14:paraId="0E27F58A" w14:textId="77777777" w:rsidR="00194BC3" w:rsidRPr="00FA4DC1" w:rsidRDefault="00194BC3">
            <w:pPr>
              <w:rPr>
                <w:sz w:val="24"/>
                <w:szCs w:val="24"/>
              </w:rPr>
            </w:pPr>
            <w:r w:rsidRPr="00FA4DC1">
              <w:rPr>
                <w:sz w:val="24"/>
                <w:szCs w:val="24"/>
              </w:rPr>
              <w:t>2 mg sirup hver 12. time</w:t>
            </w:r>
          </w:p>
        </w:tc>
      </w:tr>
      <w:tr w:rsidR="00194BC3" w:rsidRPr="00FA4DC1" w14:paraId="2ABDF905" w14:textId="77777777" w:rsidTr="00194BC3">
        <w:tc>
          <w:tcPr>
            <w:tcW w:w="1272" w:type="dxa"/>
            <w:tcBorders>
              <w:top w:val="single" w:sz="4" w:space="0" w:color="auto"/>
              <w:left w:val="single" w:sz="4" w:space="0" w:color="auto"/>
              <w:bottom w:val="single" w:sz="4" w:space="0" w:color="auto"/>
              <w:right w:val="single" w:sz="4" w:space="0" w:color="auto"/>
            </w:tcBorders>
            <w:hideMark/>
          </w:tcPr>
          <w:p w14:paraId="511EE109" w14:textId="77777777" w:rsidR="00194BC3" w:rsidRPr="00FA4DC1" w:rsidRDefault="00194BC3">
            <w:pPr>
              <w:rPr>
                <w:sz w:val="24"/>
                <w:szCs w:val="24"/>
              </w:rPr>
            </w:pPr>
            <w:r w:rsidRPr="00FA4DC1">
              <w:rPr>
                <w:sz w:val="24"/>
                <w:szCs w:val="24"/>
              </w:rPr>
              <w:t>&gt; 10 kg</w:t>
            </w:r>
          </w:p>
        </w:tc>
        <w:tc>
          <w:tcPr>
            <w:tcW w:w="3744" w:type="dxa"/>
            <w:tcBorders>
              <w:top w:val="single" w:sz="4" w:space="0" w:color="auto"/>
              <w:left w:val="single" w:sz="4" w:space="0" w:color="auto"/>
              <w:bottom w:val="single" w:sz="4" w:space="0" w:color="auto"/>
              <w:right w:val="single" w:sz="4" w:space="0" w:color="auto"/>
            </w:tcBorders>
            <w:hideMark/>
          </w:tcPr>
          <w:p w14:paraId="28ABF6DB" w14:textId="77777777" w:rsidR="00194BC3" w:rsidRPr="00FA4DC1" w:rsidRDefault="00194BC3">
            <w:pPr>
              <w:rPr>
                <w:sz w:val="24"/>
                <w:szCs w:val="24"/>
              </w:rPr>
            </w:pPr>
            <w:r w:rsidRPr="00FA4DC1">
              <w:rPr>
                <w:sz w:val="24"/>
                <w:szCs w:val="24"/>
              </w:rPr>
              <w:t xml:space="preserve">Op til 3 doser af 0,15 mg/kg </w:t>
            </w:r>
            <w:proofErr w:type="spellStart"/>
            <w:r w:rsidRPr="00FA4DC1">
              <w:rPr>
                <w:sz w:val="24"/>
                <w:szCs w:val="24"/>
              </w:rPr>
              <w:t>i.v</w:t>
            </w:r>
            <w:proofErr w:type="spellEnd"/>
            <w:r w:rsidRPr="00FA4DC1">
              <w:rPr>
                <w:sz w:val="24"/>
                <w:szCs w:val="24"/>
              </w:rPr>
              <w:t>. hver 4. time</w:t>
            </w:r>
          </w:p>
        </w:tc>
        <w:tc>
          <w:tcPr>
            <w:tcW w:w="3012" w:type="dxa"/>
            <w:tcBorders>
              <w:top w:val="single" w:sz="4" w:space="0" w:color="auto"/>
              <w:left w:val="single" w:sz="4" w:space="0" w:color="auto"/>
              <w:bottom w:val="single" w:sz="4" w:space="0" w:color="auto"/>
              <w:right w:val="single" w:sz="4" w:space="0" w:color="auto"/>
            </w:tcBorders>
            <w:hideMark/>
          </w:tcPr>
          <w:p w14:paraId="6829E834" w14:textId="77777777" w:rsidR="00194BC3" w:rsidRPr="00FA4DC1" w:rsidRDefault="00194BC3">
            <w:pPr>
              <w:rPr>
                <w:sz w:val="24"/>
                <w:szCs w:val="24"/>
              </w:rPr>
            </w:pPr>
            <w:r w:rsidRPr="00FA4DC1">
              <w:rPr>
                <w:sz w:val="24"/>
                <w:szCs w:val="24"/>
              </w:rPr>
              <w:t>4 mg sirup eller tablet hver 12. time</w:t>
            </w:r>
          </w:p>
        </w:tc>
      </w:tr>
    </w:tbl>
    <w:p w14:paraId="5506FE65" w14:textId="77777777" w:rsidR="00194BC3" w:rsidRPr="00FA4DC1" w:rsidRDefault="00194BC3" w:rsidP="00194BC3">
      <w:pPr>
        <w:ind w:firstLine="855"/>
        <w:rPr>
          <w:sz w:val="24"/>
          <w:szCs w:val="24"/>
        </w:rPr>
      </w:pPr>
      <w:r w:rsidRPr="00FA4DC1">
        <w:rPr>
          <w:sz w:val="24"/>
          <w:szCs w:val="24"/>
        </w:rPr>
        <w:t>a Ikke alle lægemiddelformer er tilgængelige</w:t>
      </w:r>
    </w:p>
    <w:p w14:paraId="085A50C5" w14:textId="77777777" w:rsidR="00194BC3" w:rsidRPr="00FA4DC1" w:rsidRDefault="00194BC3" w:rsidP="00194BC3">
      <w:pPr>
        <w:ind w:firstLine="855"/>
        <w:rPr>
          <w:sz w:val="24"/>
          <w:szCs w:val="24"/>
        </w:rPr>
      </w:pPr>
      <w:r w:rsidRPr="00FA4DC1">
        <w:rPr>
          <w:sz w:val="24"/>
          <w:szCs w:val="24"/>
        </w:rPr>
        <w:t xml:space="preserve">b Den intravenøse dosis må ikke overstige 8 mg.  </w:t>
      </w:r>
    </w:p>
    <w:p w14:paraId="0BD95482" w14:textId="77777777" w:rsidR="00194BC3" w:rsidRPr="00FA4DC1" w:rsidRDefault="00194BC3" w:rsidP="00194BC3">
      <w:pPr>
        <w:ind w:left="855"/>
        <w:rPr>
          <w:sz w:val="24"/>
          <w:szCs w:val="24"/>
        </w:rPr>
      </w:pPr>
      <w:r w:rsidRPr="00FA4DC1">
        <w:rPr>
          <w:sz w:val="24"/>
          <w:szCs w:val="24"/>
        </w:rPr>
        <w:t>c Den totale dosis over 24 timer (givet som opdelte doser) må ikke overstige voksendosis på 32 mg.</w:t>
      </w:r>
    </w:p>
    <w:p w14:paraId="2B8BC8E2" w14:textId="77777777" w:rsidR="00194BC3" w:rsidRPr="00FA4DC1" w:rsidRDefault="00194BC3" w:rsidP="00F739CE">
      <w:pPr>
        <w:ind w:left="851"/>
        <w:rPr>
          <w:sz w:val="24"/>
          <w:szCs w:val="24"/>
        </w:rPr>
      </w:pPr>
    </w:p>
    <w:p w14:paraId="2CA64EC9" w14:textId="77777777" w:rsidR="00194BC3" w:rsidRPr="00FA4DC1" w:rsidRDefault="00194BC3" w:rsidP="00F739CE">
      <w:pPr>
        <w:ind w:left="851"/>
        <w:rPr>
          <w:i/>
          <w:iCs/>
          <w:sz w:val="24"/>
          <w:szCs w:val="24"/>
        </w:rPr>
      </w:pPr>
      <w:r w:rsidRPr="00FA4DC1">
        <w:rPr>
          <w:i/>
          <w:iCs/>
          <w:sz w:val="24"/>
          <w:szCs w:val="24"/>
        </w:rPr>
        <w:t xml:space="preserve">Ældre </w:t>
      </w:r>
    </w:p>
    <w:p w14:paraId="03292FD8" w14:textId="77777777" w:rsidR="00194BC3" w:rsidRPr="00FA4DC1" w:rsidRDefault="00194BC3" w:rsidP="00F739CE">
      <w:pPr>
        <w:ind w:left="851"/>
        <w:rPr>
          <w:sz w:val="24"/>
          <w:szCs w:val="24"/>
        </w:rPr>
      </w:pPr>
      <w:r w:rsidRPr="00FA4DC1">
        <w:rPr>
          <w:sz w:val="24"/>
          <w:szCs w:val="24"/>
        </w:rPr>
        <w:t xml:space="preserve">Alle intravenøse doser bør </w:t>
      </w:r>
      <w:proofErr w:type="spellStart"/>
      <w:r w:rsidRPr="00FA4DC1">
        <w:rPr>
          <w:sz w:val="24"/>
          <w:szCs w:val="24"/>
        </w:rPr>
        <w:t>infunderes</w:t>
      </w:r>
      <w:proofErr w:type="spellEnd"/>
      <w:r w:rsidRPr="00FA4DC1">
        <w:rPr>
          <w:sz w:val="24"/>
          <w:szCs w:val="24"/>
        </w:rPr>
        <w:t xml:space="preserve"> over ikke mindre end 15 minutter. </w:t>
      </w:r>
    </w:p>
    <w:p w14:paraId="5E1D1522" w14:textId="77777777" w:rsidR="00194BC3" w:rsidRPr="00FA4DC1" w:rsidRDefault="00194BC3" w:rsidP="00F739CE">
      <w:pPr>
        <w:ind w:left="851"/>
        <w:rPr>
          <w:sz w:val="24"/>
          <w:szCs w:val="24"/>
        </w:rPr>
      </w:pPr>
      <w:r w:rsidRPr="00FA4DC1">
        <w:rPr>
          <w:sz w:val="24"/>
          <w:szCs w:val="24"/>
        </w:rPr>
        <w:t xml:space="preserve">Doseringsskemaet til voksne kan anvendes til patienter i alderen fra 65 til 74 år. </w:t>
      </w:r>
    </w:p>
    <w:p w14:paraId="1CC0A4E1" w14:textId="325412FE" w:rsidR="00194BC3" w:rsidRPr="00FA4DC1" w:rsidRDefault="00194BC3" w:rsidP="00F739CE">
      <w:pPr>
        <w:ind w:left="851"/>
        <w:rPr>
          <w:sz w:val="24"/>
          <w:szCs w:val="24"/>
        </w:rPr>
      </w:pPr>
      <w:r w:rsidRPr="00FA4DC1">
        <w:rPr>
          <w:sz w:val="24"/>
          <w:szCs w:val="24"/>
        </w:rPr>
        <w:t xml:space="preserve">Til patienter på 75 år eller ældre bør den initiale dosis af </w:t>
      </w: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ikke overstige 8 mg. </w:t>
      </w:r>
    </w:p>
    <w:p w14:paraId="258208F5" w14:textId="77777777" w:rsidR="00194BC3" w:rsidRPr="00FA4DC1" w:rsidRDefault="00194BC3" w:rsidP="00F739CE">
      <w:pPr>
        <w:ind w:left="851"/>
        <w:rPr>
          <w:sz w:val="24"/>
          <w:szCs w:val="24"/>
        </w:rPr>
      </w:pPr>
    </w:p>
    <w:p w14:paraId="089E61D8" w14:textId="2E60D037" w:rsidR="00194BC3" w:rsidRPr="00FA4DC1" w:rsidRDefault="00194BC3" w:rsidP="00F739CE">
      <w:pPr>
        <w:ind w:left="851"/>
        <w:rPr>
          <w:sz w:val="24"/>
          <w:szCs w:val="24"/>
        </w:rPr>
      </w:pPr>
      <w:r w:rsidRPr="00FA4DC1">
        <w:rPr>
          <w:sz w:val="24"/>
          <w:szCs w:val="24"/>
        </w:rPr>
        <w:t xml:space="preserve">Den initiale dosis på 8 mg kan følges op af to yderligere intravenøse doser på 8 mg, som gives med ikke mindre end 4 timers mellemrum (se </w:t>
      </w:r>
      <w:r w:rsidR="00655970">
        <w:rPr>
          <w:sz w:val="24"/>
          <w:szCs w:val="24"/>
        </w:rPr>
        <w:t>pkt.</w:t>
      </w:r>
      <w:r w:rsidRPr="00FA4DC1">
        <w:rPr>
          <w:sz w:val="24"/>
          <w:szCs w:val="24"/>
        </w:rPr>
        <w:t xml:space="preserve"> 5.2). </w:t>
      </w:r>
    </w:p>
    <w:p w14:paraId="3F1C4FD8" w14:textId="77777777" w:rsidR="00194BC3" w:rsidRPr="00FA4DC1" w:rsidRDefault="00194BC3" w:rsidP="00F739CE">
      <w:pPr>
        <w:ind w:left="851"/>
        <w:rPr>
          <w:sz w:val="24"/>
          <w:szCs w:val="24"/>
        </w:rPr>
      </w:pPr>
    </w:p>
    <w:p w14:paraId="3C2FEA09" w14:textId="77777777" w:rsidR="00194BC3" w:rsidRPr="00FA4DC1" w:rsidRDefault="00194BC3" w:rsidP="00F739CE">
      <w:pPr>
        <w:ind w:left="851"/>
        <w:rPr>
          <w:sz w:val="24"/>
          <w:szCs w:val="24"/>
          <w:u w:val="single"/>
        </w:rPr>
      </w:pPr>
      <w:r w:rsidRPr="00FA4DC1">
        <w:rPr>
          <w:sz w:val="24"/>
          <w:szCs w:val="24"/>
          <w:u w:val="single"/>
        </w:rPr>
        <w:t>Specielle populationer</w:t>
      </w:r>
    </w:p>
    <w:p w14:paraId="15322993" w14:textId="77777777" w:rsidR="00194BC3" w:rsidRPr="00FA4DC1" w:rsidRDefault="00194BC3" w:rsidP="00F739CE">
      <w:pPr>
        <w:ind w:left="851"/>
        <w:rPr>
          <w:sz w:val="24"/>
          <w:szCs w:val="24"/>
        </w:rPr>
      </w:pPr>
    </w:p>
    <w:p w14:paraId="407198C3" w14:textId="77777777" w:rsidR="00194BC3" w:rsidRPr="00FA4DC1" w:rsidRDefault="00194BC3" w:rsidP="00F739CE">
      <w:pPr>
        <w:ind w:left="851"/>
        <w:rPr>
          <w:sz w:val="24"/>
          <w:szCs w:val="24"/>
          <w:u w:val="single"/>
        </w:rPr>
      </w:pPr>
      <w:r w:rsidRPr="00FA4DC1">
        <w:rPr>
          <w:i/>
          <w:iCs/>
          <w:sz w:val="24"/>
          <w:szCs w:val="24"/>
        </w:rPr>
        <w:t>Patienter med nedsat nyrefunktion</w:t>
      </w:r>
    </w:p>
    <w:p w14:paraId="60FE38B2" w14:textId="77777777" w:rsidR="00194BC3" w:rsidRPr="00FA4DC1" w:rsidRDefault="00194BC3" w:rsidP="00F739CE">
      <w:pPr>
        <w:ind w:left="851"/>
        <w:rPr>
          <w:sz w:val="24"/>
          <w:szCs w:val="24"/>
        </w:rPr>
      </w:pPr>
      <w:r w:rsidRPr="00FA4DC1">
        <w:rPr>
          <w:sz w:val="24"/>
          <w:szCs w:val="24"/>
        </w:rPr>
        <w:t>Ændringer i daglig dosis, doseringsfrekvens eller administrationsvej er ikke påkrævet.</w:t>
      </w:r>
    </w:p>
    <w:p w14:paraId="13D1E5ED" w14:textId="77777777" w:rsidR="00194BC3" w:rsidRPr="00FA4DC1" w:rsidRDefault="00194BC3" w:rsidP="00F739CE">
      <w:pPr>
        <w:ind w:left="851"/>
        <w:rPr>
          <w:sz w:val="24"/>
          <w:szCs w:val="24"/>
          <w:u w:val="single"/>
        </w:rPr>
      </w:pPr>
    </w:p>
    <w:p w14:paraId="766E5FBB" w14:textId="77777777" w:rsidR="00194BC3" w:rsidRPr="00FA4DC1" w:rsidRDefault="00194BC3" w:rsidP="00F739CE">
      <w:pPr>
        <w:ind w:left="851"/>
        <w:rPr>
          <w:i/>
          <w:iCs/>
          <w:sz w:val="24"/>
          <w:szCs w:val="24"/>
        </w:rPr>
      </w:pPr>
      <w:r w:rsidRPr="00FA4DC1">
        <w:rPr>
          <w:i/>
          <w:iCs/>
          <w:sz w:val="24"/>
          <w:szCs w:val="24"/>
        </w:rPr>
        <w:t>Patienter med nedsat leverfunktion</w:t>
      </w:r>
    </w:p>
    <w:p w14:paraId="035B7057" w14:textId="77777777" w:rsidR="00194BC3" w:rsidRPr="00FA4DC1" w:rsidRDefault="00194BC3" w:rsidP="00F739CE">
      <w:pPr>
        <w:ind w:left="851"/>
        <w:rPr>
          <w:sz w:val="24"/>
          <w:szCs w:val="24"/>
        </w:rPr>
      </w:pPr>
      <w:proofErr w:type="spellStart"/>
      <w:r w:rsidRPr="00FA4DC1">
        <w:rPr>
          <w:sz w:val="24"/>
          <w:szCs w:val="24"/>
        </w:rPr>
        <w:t>Clearance</w:t>
      </w:r>
      <w:proofErr w:type="spellEnd"/>
      <w:r w:rsidRPr="00FA4DC1">
        <w:rPr>
          <w:sz w:val="24"/>
          <w:szCs w:val="24"/>
        </w:rPr>
        <w:t xml:space="preserve"> af </w:t>
      </w:r>
      <w:proofErr w:type="spellStart"/>
      <w:r w:rsidRPr="00FA4DC1">
        <w:rPr>
          <w:sz w:val="24"/>
          <w:szCs w:val="24"/>
        </w:rPr>
        <w:t>ondansetron</w:t>
      </w:r>
      <w:proofErr w:type="spellEnd"/>
      <w:r w:rsidRPr="00FA4DC1">
        <w:rPr>
          <w:sz w:val="24"/>
          <w:szCs w:val="24"/>
        </w:rPr>
        <w:t xml:space="preserve"> er signifikant reduceret og plasmahalveringstiden er signifikant forlænget hos patienter med moderat eller svært nedsat leverfunktion. En total daglig dosis på 8 mg bør ikke overstiges hos sådanne patienter. </w:t>
      </w:r>
    </w:p>
    <w:p w14:paraId="65F16031" w14:textId="77777777" w:rsidR="00194BC3" w:rsidRPr="00FA4DC1" w:rsidRDefault="00194BC3" w:rsidP="00F739CE">
      <w:pPr>
        <w:ind w:left="851"/>
        <w:rPr>
          <w:sz w:val="24"/>
          <w:szCs w:val="24"/>
        </w:rPr>
      </w:pPr>
    </w:p>
    <w:p w14:paraId="7804268B" w14:textId="77777777" w:rsidR="00194BC3" w:rsidRPr="00FA4DC1" w:rsidRDefault="00194BC3" w:rsidP="00F739CE">
      <w:pPr>
        <w:ind w:left="851"/>
        <w:rPr>
          <w:i/>
          <w:iCs/>
          <w:sz w:val="24"/>
          <w:szCs w:val="24"/>
        </w:rPr>
      </w:pPr>
      <w:r w:rsidRPr="00FA4DC1">
        <w:rPr>
          <w:i/>
          <w:iCs/>
          <w:sz w:val="24"/>
          <w:szCs w:val="24"/>
        </w:rPr>
        <w:t xml:space="preserve">Patienter med nedsat </w:t>
      </w:r>
      <w:proofErr w:type="spellStart"/>
      <w:r w:rsidRPr="00FA4DC1">
        <w:rPr>
          <w:i/>
          <w:iCs/>
          <w:sz w:val="24"/>
          <w:szCs w:val="24"/>
        </w:rPr>
        <w:t>spartein</w:t>
      </w:r>
      <w:proofErr w:type="spellEnd"/>
      <w:r w:rsidRPr="00FA4DC1">
        <w:rPr>
          <w:i/>
          <w:iCs/>
          <w:sz w:val="24"/>
          <w:szCs w:val="24"/>
        </w:rPr>
        <w:t>/</w:t>
      </w:r>
      <w:proofErr w:type="spellStart"/>
      <w:r w:rsidRPr="00FA4DC1">
        <w:rPr>
          <w:i/>
          <w:iCs/>
          <w:sz w:val="24"/>
          <w:szCs w:val="24"/>
        </w:rPr>
        <w:t>debrisoquin</w:t>
      </w:r>
      <w:proofErr w:type="spellEnd"/>
      <w:r w:rsidRPr="00FA4DC1">
        <w:rPr>
          <w:i/>
          <w:iCs/>
          <w:sz w:val="24"/>
          <w:szCs w:val="24"/>
        </w:rPr>
        <w:t xml:space="preserve"> metabolisme</w:t>
      </w:r>
    </w:p>
    <w:p w14:paraId="52478E2B" w14:textId="77777777" w:rsidR="00194BC3" w:rsidRPr="00FA4DC1" w:rsidRDefault="00194BC3" w:rsidP="00F739CE">
      <w:pPr>
        <w:ind w:left="851"/>
        <w:rPr>
          <w:sz w:val="24"/>
          <w:szCs w:val="24"/>
        </w:rPr>
      </w:pPr>
      <w:r w:rsidRPr="00FA4DC1">
        <w:rPr>
          <w:sz w:val="24"/>
          <w:szCs w:val="24"/>
        </w:rPr>
        <w:t xml:space="preserve">Eliminationshalveringstiden af </w:t>
      </w:r>
      <w:proofErr w:type="spellStart"/>
      <w:r w:rsidRPr="00FA4DC1">
        <w:rPr>
          <w:sz w:val="24"/>
          <w:szCs w:val="24"/>
        </w:rPr>
        <w:t>ondansetron</w:t>
      </w:r>
      <w:proofErr w:type="spellEnd"/>
      <w:r w:rsidRPr="00FA4DC1">
        <w:rPr>
          <w:sz w:val="24"/>
          <w:szCs w:val="24"/>
        </w:rPr>
        <w:t xml:space="preserve"> er ikke ændret hos patienter med ringe </w:t>
      </w:r>
      <w:proofErr w:type="spellStart"/>
      <w:r w:rsidRPr="00FA4DC1">
        <w:rPr>
          <w:sz w:val="24"/>
          <w:szCs w:val="24"/>
        </w:rPr>
        <w:t>metabolisering</w:t>
      </w:r>
      <w:proofErr w:type="spellEnd"/>
      <w:r w:rsidRPr="00FA4DC1">
        <w:rPr>
          <w:sz w:val="24"/>
          <w:szCs w:val="24"/>
        </w:rPr>
        <w:t xml:space="preserve"> af </w:t>
      </w:r>
      <w:proofErr w:type="spellStart"/>
      <w:r w:rsidRPr="00FA4DC1">
        <w:rPr>
          <w:sz w:val="24"/>
          <w:szCs w:val="24"/>
        </w:rPr>
        <w:t>spartein</w:t>
      </w:r>
      <w:proofErr w:type="spellEnd"/>
      <w:r w:rsidRPr="00FA4DC1">
        <w:rPr>
          <w:sz w:val="24"/>
          <w:szCs w:val="24"/>
        </w:rPr>
        <w:t xml:space="preserve"> og </w:t>
      </w:r>
      <w:proofErr w:type="spellStart"/>
      <w:r w:rsidRPr="00FA4DC1">
        <w:rPr>
          <w:sz w:val="24"/>
          <w:szCs w:val="24"/>
        </w:rPr>
        <w:t>debrisoquin</w:t>
      </w:r>
      <w:proofErr w:type="spellEnd"/>
      <w:r w:rsidRPr="00FA4DC1">
        <w:rPr>
          <w:sz w:val="24"/>
          <w:szCs w:val="24"/>
        </w:rPr>
        <w:t>. Som en konsekvens af dette vil gentagne doser give et eksponeringsniveau af lægemidlet, der ikke afviger fra normalbefolkningens. Det er derfor ikke nødvendigt at justere den daglige dosis eller doseringsfrekvens.</w:t>
      </w:r>
    </w:p>
    <w:p w14:paraId="1E25E236" w14:textId="77777777" w:rsidR="00194BC3" w:rsidRPr="00FA4DC1" w:rsidRDefault="00194BC3" w:rsidP="00F739CE">
      <w:pPr>
        <w:ind w:left="851"/>
        <w:rPr>
          <w:sz w:val="24"/>
          <w:szCs w:val="24"/>
        </w:rPr>
      </w:pPr>
    </w:p>
    <w:p w14:paraId="2E63FC3F" w14:textId="77777777" w:rsidR="00194BC3" w:rsidRPr="00FA4DC1" w:rsidRDefault="00194BC3" w:rsidP="00F739CE">
      <w:pPr>
        <w:ind w:left="851"/>
        <w:rPr>
          <w:b/>
          <w:bCs/>
          <w:sz w:val="24"/>
          <w:szCs w:val="24"/>
          <w:u w:val="single"/>
        </w:rPr>
      </w:pPr>
      <w:r w:rsidRPr="00FA4DC1">
        <w:rPr>
          <w:b/>
          <w:bCs/>
          <w:sz w:val="24"/>
          <w:szCs w:val="24"/>
          <w:u w:val="single"/>
        </w:rPr>
        <w:t>Postoperativ kvalme og opkastning (PONV)</w:t>
      </w:r>
    </w:p>
    <w:p w14:paraId="4CD0D36E" w14:textId="77777777" w:rsidR="00194BC3" w:rsidRPr="00FA4DC1" w:rsidRDefault="00194BC3" w:rsidP="00F739CE">
      <w:pPr>
        <w:ind w:left="851"/>
        <w:rPr>
          <w:sz w:val="24"/>
          <w:szCs w:val="24"/>
        </w:rPr>
      </w:pPr>
      <w:r w:rsidRPr="00FA4DC1">
        <w:rPr>
          <w:i/>
          <w:iCs/>
          <w:sz w:val="24"/>
          <w:szCs w:val="24"/>
        </w:rPr>
        <w:t>Voksne</w:t>
      </w:r>
    </w:p>
    <w:p w14:paraId="024BF4F0" w14:textId="77777777" w:rsidR="00194BC3" w:rsidRPr="008C2C6D" w:rsidRDefault="00194BC3" w:rsidP="00F739CE">
      <w:pPr>
        <w:ind w:left="851"/>
        <w:rPr>
          <w:i/>
          <w:sz w:val="24"/>
          <w:szCs w:val="24"/>
        </w:rPr>
      </w:pPr>
      <w:r w:rsidRPr="008C2C6D">
        <w:rPr>
          <w:i/>
          <w:sz w:val="24"/>
          <w:szCs w:val="24"/>
        </w:rPr>
        <w:t>Forebyggelse af PONV</w:t>
      </w:r>
    </w:p>
    <w:p w14:paraId="370043B9" w14:textId="0C81A644" w:rsidR="00194BC3" w:rsidRPr="00FA4DC1" w:rsidRDefault="00194BC3" w:rsidP="00F739CE">
      <w:pPr>
        <w:ind w:left="851"/>
        <w:rPr>
          <w:sz w:val="24"/>
          <w:szCs w:val="24"/>
        </w:rPr>
      </w:pPr>
      <w:r w:rsidRPr="00FA4DC1">
        <w:rPr>
          <w:sz w:val="24"/>
          <w:szCs w:val="24"/>
        </w:rPr>
        <w:t xml:space="preserve">Til forebyggelse af post operativ kvalme og opkastning er den anbefalede dosering af </w:t>
      </w: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en enkeltdosis af 4 mg indgivet ved induktion af anæstesi. </w:t>
      </w:r>
    </w:p>
    <w:p w14:paraId="2032F451" w14:textId="77777777" w:rsidR="00194BC3" w:rsidRPr="00FA4DC1" w:rsidRDefault="00194BC3" w:rsidP="00F739CE">
      <w:pPr>
        <w:ind w:left="851"/>
        <w:rPr>
          <w:sz w:val="24"/>
          <w:szCs w:val="24"/>
        </w:rPr>
      </w:pPr>
    </w:p>
    <w:p w14:paraId="5DD38551" w14:textId="77777777" w:rsidR="00194BC3" w:rsidRPr="007C307F" w:rsidRDefault="00194BC3" w:rsidP="00F739CE">
      <w:pPr>
        <w:ind w:left="851"/>
        <w:rPr>
          <w:i/>
          <w:sz w:val="24"/>
          <w:szCs w:val="24"/>
        </w:rPr>
      </w:pPr>
      <w:r w:rsidRPr="007C307F">
        <w:rPr>
          <w:i/>
          <w:sz w:val="24"/>
          <w:szCs w:val="24"/>
        </w:rPr>
        <w:t>Behandling af PONV</w:t>
      </w:r>
    </w:p>
    <w:p w14:paraId="16AE4F9E" w14:textId="77777777" w:rsidR="00194BC3" w:rsidRPr="00FA4DC1" w:rsidRDefault="00194BC3" w:rsidP="00F739CE">
      <w:pPr>
        <w:ind w:left="851"/>
        <w:rPr>
          <w:sz w:val="24"/>
          <w:szCs w:val="24"/>
        </w:rPr>
      </w:pPr>
      <w:r w:rsidRPr="00FA4DC1">
        <w:rPr>
          <w:sz w:val="24"/>
          <w:szCs w:val="24"/>
        </w:rPr>
        <w:t>Til behandling af PONV anbefales en enkeltdosis på 4 mg.</w:t>
      </w:r>
    </w:p>
    <w:p w14:paraId="3831160C" w14:textId="77777777" w:rsidR="00194BC3" w:rsidRPr="00FA4DC1" w:rsidRDefault="00194BC3" w:rsidP="00F739CE">
      <w:pPr>
        <w:ind w:left="851"/>
        <w:rPr>
          <w:sz w:val="24"/>
          <w:szCs w:val="24"/>
        </w:rPr>
      </w:pPr>
    </w:p>
    <w:p w14:paraId="4E27A64C" w14:textId="53209DDA" w:rsidR="00194BC3" w:rsidRPr="00FA4DC1" w:rsidRDefault="00194BC3" w:rsidP="00F739CE">
      <w:pPr>
        <w:ind w:left="851"/>
        <w:rPr>
          <w:i/>
          <w:noProof/>
          <w:sz w:val="24"/>
          <w:szCs w:val="24"/>
        </w:rPr>
      </w:pPr>
      <w:r w:rsidRPr="00FA4DC1">
        <w:rPr>
          <w:i/>
          <w:noProof/>
          <w:sz w:val="24"/>
          <w:szCs w:val="24"/>
        </w:rPr>
        <w:t>Pædiatrisk population</w:t>
      </w:r>
    </w:p>
    <w:p w14:paraId="62238694" w14:textId="2554A62A" w:rsidR="00194BC3" w:rsidRPr="00FA4DC1" w:rsidRDefault="00194BC3" w:rsidP="00F739CE">
      <w:pPr>
        <w:ind w:left="851"/>
        <w:rPr>
          <w:noProof/>
          <w:sz w:val="24"/>
          <w:szCs w:val="24"/>
        </w:rPr>
      </w:pPr>
      <w:r w:rsidRPr="00FA4DC1">
        <w:rPr>
          <w:noProof/>
          <w:sz w:val="24"/>
          <w:szCs w:val="24"/>
        </w:rPr>
        <w:t xml:space="preserve">Post-operativ kvalme og opkastning hos børn i alderen ≥1 måned og unge. </w:t>
      </w:r>
    </w:p>
    <w:p w14:paraId="07EEB4DC" w14:textId="3B77574D" w:rsidR="00194BC3" w:rsidRPr="00FA4DC1" w:rsidRDefault="00194BC3" w:rsidP="00F739CE">
      <w:pPr>
        <w:ind w:left="851"/>
        <w:rPr>
          <w:noProof/>
          <w:sz w:val="24"/>
          <w:szCs w:val="24"/>
        </w:rPr>
      </w:pPr>
    </w:p>
    <w:p w14:paraId="6B9D0E45" w14:textId="3B67E274" w:rsidR="00194BC3" w:rsidRPr="00FA4DC1" w:rsidRDefault="00194BC3" w:rsidP="00F739CE">
      <w:pPr>
        <w:ind w:left="851"/>
        <w:rPr>
          <w:noProof/>
          <w:sz w:val="24"/>
          <w:szCs w:val="24"/>
        </w:rPr>
      </w:pPr>
      <w:r w:rsidRPr="00FA4DC1">
        <w:rPr>
          <w:i/>
          <w:noProof/>
          <w:sz w:val="24"/>
          <w:szCs w:val="24"/>
        </w:rPr>
        <w:t xml:space="preserve">Til forebyggelse af PONV </w:t>
      </w:r>
      <w:r w:rsidRPr="00FA4DC1">
        <w:rPr>
          <w:noProof/>
          <w:sz w:val="24"/>
          <w:szCs w:val="24"/>
        </w:rPr>
        <w:t xml:space="preserve">hos pædiatriske patienter, som skal gennemgå en operation under generel anæstesi, kan en enkelt dosis Ondansetron </w:t>
      </w:r>
      <w:r w:rsidR="004E6FAA">
        <w:rPr>
          <w:noProof/>
          <w:sz w:val="24"/>
          <w:szCs w:val="24"/>
        </w:rPr>
        <w:t>"Fresenius Kabi"</w:t>
      </w:r>
      <w:r w:rsidRPr="00FA4DC1">
        <w:rPr>
          <w:noProof/>
          <w:sz w:val="24"/>
          <w:szCs w:val="24"/>
        </w:rPr>
        <w:t xml:space="preserve"> indgives i en dosis på 0,1 mg/kg op til et maksimum på 4 mg enten før eller efter induktion af anæstesi. </w:t>
      </w:r>
    </w:p>
    <w:p w14:paraId="03396FAC" w14:textId="77777777" w:rsidR="00194BC3" w:rsidRPr="00FA4DC1" w:rsidRDefault="00194BC3" w:rsidP="00F739CE">
      <w:pPr>
        <w:ind w:left="851"/>
        <w:rPr>
          <w:sz w:val="24"/>
          <w:szCs w:val="24"/>
        </w:rPr>
      </w:pPr>
    </w:p>
    <w:p w14:paraId="4D7DBDAD" w14:textId="64AB2341" w:rsidR="00194BC3" w:rsidRPr="00FA4DC1" w:rsidRDefault="00194BC3" w:rsidP="00F739CE">
      <w:pPr>
        <w:ind w:left="851"/>
        <w:rPr>
          <w:noProof/>
          <w:sz w:val="24"/>
          <w:szCs w:val="24"/>
        </w:rPr>
      </w:pPr>
      <w:r w:rsidRPr="00FA4DC1">
        <w:rPr>
          <w:i/>
          <w:sz w:val="24"/>
          <w:szCs w:val="24"/>
        </w:rPr>
        <w:t xml:space="preserve">Til behandling af PONV </w:t>
      </w:r>
      <w:r w:rsidRPr="00FA4DC1">
        <w:rPr>
          <w:sz w:val="24"/>
          <w:szCs w:val="24"/>
        </w:rPr>
        <w:t xml:space="preserve">efter operation af pædiatriske patienter, som er opereret under generel anæstesi, kan en enkelt dosis </w:t>
      </w: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indgives </w:t>
      </w:r>
      <w:r w:rsidRPr="00FA4DC1">
        <w:rPr>
          <w:noProof/>
          <w:sz w:val="24"/>
          <w:szCs w:val="24"/>
        </w:rPr>
        <w:t xml:space="preserve">i en dosis på 0,1 mg/kg op til et maksimum på 4 mg. </w:t>
      </w:r>
    </w:p>
    <w:p w14:paraId="6BE2656C" w14:textId="652E6C17" w:rsidR="00194BC3" w:rsidRPr="00FA4DC1" w:rsidRDefault="00194BC3" w:rsidP="00F739CE">
      <w:pPr>
        <w:ind w:left="851"/>
        <w:rPr>
          <w:sz w:val="24"/>
          <w:szCs w:val="24"/>
        </w:rPr>
      </w:pPr>
    </w:p>
    <w:p w14:paraId="6759CD54" w14:textId="77777777" w:rsidR="00194BC3" w:rsidRPr="00FA4DC1" w:rsidRDefault="00194BC3" w:rsidP="00F739CE">
      <w:pPr>
        <w:ind w:left="851"/>
        <w:rPr>
          <w:sz w:val="24"/>
          <w:szCs w:val="24"/>
        </w:rPr>
      </w:pPr>
      <w:r w:rsidRPr="00FA4DC1">
        <w:rPr>
          <w:sz w:val="24"/>
          <w:szCs w:val="24"/>
        </w:rPr>
        <w:t xml:space="preserve">Der foreligger ingen data vedrørende brug af </w:t>
      </w:r>
      <w:proofErr w:type="spellStart"/>
      <w:r w:rsidRPr="00FA4DC1">
        <w:rPr>
          <w:sz w:val="24"/>
          <w:szCs w:val="24"/>
        </w:rPr>
        <w:t>ondansetron</w:t>
      </w:r>
      <w:proofErr w:type="spellEnd"/>
      <w:r w:rsidRPr="00FA4DC1">
        <w:rPr>
          <w:sz w:val="24"/>
          <w:szCs w:val="24"/>
        </w:rPr>
        <w:t xml:space="preserve"> til behandling af postoperativ opkastning hos børn under 2 år. </w:t>
      </w:r>
    </w:p>
    <w:p w14:paraId="7B26FB56" w14:textId="77777777" w:rsidR="00194BC3" w:rsidRPr="00FA4DC1" w:rsidRDefault="00194BC3" w:rsidP="00F739CE">
      <w:pPr>
        <w:ind w:left="851"/>
        <w:rPr>
          <w:sz w:val="24"/>
          <w:szCs w:val="24"/>
        </w:rPr>
      </w:pPr>
    </w:p>
    <w:p w14:paraId="2184FAB2" w14:textId="77777777" w:rsidR="00194BC3" w:rsidRPr="00FA4DC1" w:rsidRDefault="00194BC3" w:rsidP="00F739CE">
      <w:pPr>
        <w:ind w:left="851"/>
        <w:rPr>
          <w:i/>
          <w:sz w:val="24"/>
          <w:szCs w:val="24"/>
        </w:rPr>
      </w:pPr>
      <w:r w:rsidRPr="00FA4DC1">
        <w:rPr>
          <w:i/>
          <w:sz w:val="24"/>
          <w:szCs w:val="24"/>
        </w:rPr>
        <w:t xml:space="preserve">Ældre </w:t>
      </w:r>
    </w:p>
    <w:p w14:paraId="05923A3C" w14:textId="77777777" w:rsidR="00194BC3" w:rsidRPr="00FA4DC1" w:rsidRDefault="00194BC3" w:rsidP="00F739CE">
      <w:pPr>
        <w:ind w:left="851"/>
        <w:rPr>
          <w:sz w:val="24"/>
          <w:szCs w:val="24"/>
        </w:rPr>
      </w:pPr>
      <w:r w:rsidRPr="00FA4DC1">
        <w:rPr>
          <w:sz w:val="24"/>
          <w:szCs w:val="24"/>
        </w:rPr>
        <w:t xml:space="preserve">Der er begrænset erfaring med brug af </w:t>
      </w:r>
      <w:proofErr w:type="spellStart"/>
      <w:r w:rsidRPr="00FA4DC1">
        <w:rPr>
          <w:sz w:val="24"/>
          <w:szCs w:val="24"/>
        </w:rPr>
        <w:t>ondansetron</w:t>
      </w:r>
      <w:proofErr w:type="spellEnd"/>
      <w:r w:rsidRPr="00FA4DC1">
        <w:rPr>
          <w:sz w:val="24"/>
          <w:szCs w:val="24"/>
        </w:rPr>
        <w:t xml:space="preserve"> til forebyggelse og behandling af post-operativ kvalme og opkastning (PONV) hos ældre patienter. </w:t>
      </w:r>
      <w:proofErr w:type="spellStart"/>
      <w:r w:rsidRPr="00FA4DC1">
        <w:rPr>
          <w:sz w:val="24"/>
          <w:szCs w:val="24"/>
        </w:rPr>
        <w:t>Ondansetron</w:t>
      </w:r>
      <w:proofErr w:type="spellEnd"/>
      <w:r w:rsidRPr="00FA4DC1">
        <w:rPr>
          <w:sz w:val="24"/>
          <w:szCs w:val="24"/>
        </w:rPr>
        <w:t xml:space="preserve"> er dog veltolereret hos patienter over 65 år, der får kemoterapi. </w:t>
      </w:r>
    </w:p>
    <w:p w14:paraId="55D0D2C8" w14:textId="77777777" w:rsidR="00194BC3" w:rsidRPr="00FA4DC1" w:rsidRDefault="00194BC3" w:rsidP="00F739CE">
      <w:pPr>
        <w:ind w:left="851"/>
        <w:rPr>
          <w:sz w:val="24"/>
          <w:szCs w:val="24"/>
        </w:rPr>
      </w:pPr>
    </w:p>
    <w:p w14:paraId="47332B55" w14:textId="77777777" w:rsidR="00194BC3" w:rsidRPr="00FA4DC1" w:rsidRDefault="00194BC3" w:rsidP="00F739CE">
      <w:pPr>
        <w:ind w:left="851"/>
        <w:rPr>
          <w:sz w:val="24"/>
          <w:szCs w:val="24"/>
          <w:u w:val="single"/>
        </w:rPr>
      </w:pPr>
      <w:r w:rsidRPr="00FA4DC1">
        <w:rPr>
          <w:sz w:val="24"/>
          <w:szCs w:val="24"/>
          <w:u w:val="single"/>
        </w:rPr>
        <w:t>Specielle populationer</w:t>
      </w:r>
    </w:p>
    <w:p w14:paraId="11122C35" w14:textId="77777777" w:rsidR="00194BC3" w:rsidRPr="00FA4DC1" w:rsidRDefault="00194BC3" w:rsidP="00F739CE">
      <w:pPr>
        <w:ind w:left="851"/>
        <w:rPr>
          <w:sz w:val="24"/>
          <w:szCs w:val="24"/>
          <w:u w:val="single"/>
        </w:rPr>
      </w:pPr>
      <w:r w:rsidRPr="00FA4DC1">
        <w:rPr>
          <w:i/>
          <w:iCs/>
          <w:sz w:val="24"/>
          <w:szCs w:val="24"/>
        </w:rPr>
        <w:t>Patienter med nedsat nyrefunktion</w:t>
      </w:r>
    </w:p>
    <w:p w14:paraId="013695F2" w14:textId="77777777" w:rsidR="00194BC3" w:rsidRPr="00FA4DC1" w:rsidRDefault="00194BC3" w:rsidP="00F739CE">
      <w:pPr>
        <w:ind w:left="851"/>
        <w:rPr>
          <w:sz w:val="24"/>
          <w:szCs w:val="24"/>
        </w:rPr>
      </w:pPr>
      <w:r w:rsidRPr="00FA4DC1">
        <w:rPr>
          <w:sz w:val="24"/>
          <w:szCs w:val="24"/>
        </w:rPr>
        <w:t>Ændringer i daglig dosis, doseringsfrekvens eller administrationsvej er ikke påkrævet.</w:t>
      </w:r>
    </w:p>
    <w:p w14:paraId="26230A3B" w14:textId="77777777" w:rsidR="00194BC3" w:rsidRPr="00FA4DC1" w:rsidRDefault="00194BC3" w:rsidP="00F739CE">
      <w:pPr>
        <w:ind w:left="851"/>
        <w:rPr>
          <w:sz w:val="24"/>
          <w:szCs w:val="24"/>
          <w:u w:val="single"/>
        </w:rPr>
      </w:pPr>
    </w:p>
    <w:p w14:paraId="294C3E72" w14:textId="77777777" w:rsidR="00194BC3" w:rsidRPr="00FA4DC1" w:rsidRDefault="00194BC3" w:rsidP="00F739CE">
      <w:pPr>
        <w:ind w:left="851"/>
        <w:rPr>
          <w:i/>
          <w:iCs/>
          <w:sz w:val="24"/>
          <w:szCs w:val="24"/>
        </w:rPr>
      </w:pPr>
      <w:r w:rsidRPr="00FA4DC1">
        <w:rPr>
          <w:i/>
          <w:iCs/>
          <w:sz w:val="24"/>
          <w:szCs w:val="24"/>
        </w:rPr>
        <w:t>Patienter med nedsat leverfunktion</w:t>
      </w:r>
    </w:p>
    <w:p w14:paraId="6D04658E" w14:textId="77777777" w:rsidR="00194BC3" w:rsidRPr="00FA4DC1" w:rsidRDefault="00194BC3" w:rsidP="00F739CE">
      <w:pPr>
        <w:ind w:left="851"/>
        <w:rPr>
          <w:sz w:val="24"/>
          <w:szCs w:val="24"/>
        </w:rPr>
      </w:pPr>
      <w:proofErr w:type="spellStart"/>
      <w:r w:rsidRPr="00FA4DC1">
        <w:rPr>
          <w:sz w:val="24"/>
          <w:szCs w:val="24"/>
        </w:rPr>
        <w:t>Clearance</w:t>
      </w:r>
      <w:proofErr w:type="spellEnd"/>
      <w:r w:rsidRPr="00FA4DC1">
        <w:rPr>
          <w:sz w:val="24"/>
          <w:szCs w:val="24"/>
        </w:rPr>
        <w:t xml:space="preserve"> af </w:t>
      </w:r>
      <w:proofErr w:type="spellStart"/>
      <w:r w:rsidRPr="00FA4DC1">
        <w:rPr>
          <w:sz w:val="24"/>
          <w:szCs w:val="24"/>
        </w:rPr>
        <w:t>ondansetron</w:t>
      </w:r>
      <w:proofErr w:type="spellEnd"/>
      <w:r w:rsidRPr="00FA4DC1">
        <w:rPr>
          <w:sz w:val="24"/>
          <w:szCs w:val="24"/>
        </w:rPr>
        <w:t xml:space="preserve"> er signifikant reduceret og plasmahalveringstiden er signifikant forlænget hos patienter med moderat eller svært nedsat leverfunktion. En total daglig dosis på 8 mg (oralt eller parenteralt) skal ikke overstiges hos sådanne patienter. </w:t>
      </w:r>
    </w:p>
    <w:p w14:paraId="5CB8DB61" w14:textId="77777777" w:rsidR="00194BC3" w:rsidRPr="00FA4DC1" w:rsidRDefault="00194BC3" w:rsidP="00F739CE">
      <w:pPr>
        <w:ind w:left="851"/>
        <w:rPr>
          <w:sz w:val="24"/>
          <w:szCs w:val="24"/>
        </w:rPr>
      </w:pPr>
    </w:p>
    <w:p w14:paraId="3AC4F1EE" w14:textId="77777777" w:rsidR="00194BC3" w:rsidRPr="00FA4DC1" w:rsidRDefault="00194BC3" w:rsidP="00F739CE">
      <w:pPr>
        <w:ind w:left="851"/>
        <w:rPr>
          <w:i/>
          <w:iCs/>
          <w:sz w:val="24"/>
          <w:szCs w:val="24"/>
        </w:rPr>
      </w:pPr>
      <w:r w:rsidRPr="00FA4DC1">
        <w:rPr>
          <w:i/>
          <w:iCs/>
          <w:sz w:val="24"/>
          <w:szCs w:val="24"/>
        </w:rPr>
        <w:t xml:space="preserve">Patienter med nedsat </w:t>
      </w:r>
      <w:proofErr w:type="spellStart"/>
      <w:r w:rsidRPr="00FA4DC1">
        <w:rPr>
          <w:i/>
          <w:iCs/>
          <w:sz w:val="24"/>
          <w:szCs w:val="24"/>
        </w:rPr>
        <w:t>spartein</w:t>
      </w:r>
      <w:proofErr w:type="spellEnd"/>
      <w:r w:rsidRPr="00FA4DC1">
        <w:rPr>
          <w:i/>
          <w:iCs/>
          <w:sz w:val="24"/>
          <w:szCs w:val="24"/>
        </w:rPr>
        <w:t>/</w:t>
      </w:r>
      <w:proofErr w:type="spellStart"/>
      <w:r w:rsidRPr="00FA4DC1">
        <w:rPr>
          <w:i/>
          <w:iCs/>
          <w:sz w:val="24"/>
          <w:szCs w:val="24"/>
        </w:rPr>
        <w:t>debrisoquin</w:t>
      </w:r>
      <w:proofErr w:type="spellEnd"/>
      <w:r w:rsidRPr="00FA4DC1">
        <w:rPr>
          <w:i/>
          <w:iCs/>
          <w:sz w:val="24"/>
          <w:szCs w:val="24"/>
        </w:rPr>
        <w:t xml:space="preserve"> metabolisme</w:t>
      </w:r>
    </w:p>
    <w:p w14:paraId="3081FB33" w14:textId="77777777" w:rsidR="00194BC3" w:rsidRPr="00FA4DC1" w:rsidRDefault="00194BC3" w:rsidP="00F739CE">
      <w:pPr>
        <w:ind w:left="851"/>
        <w:rPr>
          <w:sz w:val="24"/>
          <w:szCs w:val="24"/>
        </w:rPr>
      </w:pPr>
      <w:r w:rsidRPr="00FA4DC1">
        <w:rPr>
          <w:sz w:val="24"/>
          <w:szCs w:val="24"/>
        </w:rPr>
        <w:t xml:space="preserve">Eliminationshalveringstiden af </w:t>
      </w:r>
      <w:proofErr w:type="spellStart"/>
      <w:r w:rsidRPr="00FA4DC1">
        <w:rPr>
          <w:sz w:val="24"/>
          <w:szCs w:val="24"/>
        </w:rPr>
        <w:t>ondansetron</w:t>
      </w:r>
      <w:proofErr w:type="spellEnd"/>
      <w:r w:rsidRPr="00FA4DC1">
        <w:rPr>
          <w:sz w:val="24"/>
          <w:szCs w:val="24"/>
        </w:rPr>
        <w:t xml:space="preserve"> er ikke ændret hos patienter med ringe </w:t>
      </w:r>
      <w:proofErr w:type="spellStart"/>
      <w:r w:rsidRPr="00FA4DC1">
        <w:rPr>
          <w:sz w:val="24"/>
          <w:szCs w:val="24"/>
        </w:rPr>
        <w:t>metabolisering</w:t>
      </w:r>
      <w:proofErr w:type="spellEnd"/>
      <w:r w:rsidRPr="00FA4DC1">
        <w:rPr>
          <w:sz w:val="24"/>
          <w:szCs w:val="24"/>
        </w:rPr>
        <w:t xml:space="preserve"> af </w:t>
      </w:r>
      <w:proofErr w:type="spellStart"/>
      <w:r w:rsidRPr="00FA4DC1">
        <w:rPr>
          <w:sz w:val="24"/>
          <w:szCs w:val="24"/>
        </w:rPr>
        <w:t>spartein</w:t>
      </w:r>
      <w:proofErr w:type="spellEnd"/>
      <w:r w:rsidRPr="00FA4DC1">
        <w:rPr>
          <w:sz w:val="24"/>
          <w:szCs w:val="24"/>
        </w:rPr>
        <w:t xml:space="preserve"> og </w:t>
      </w:r>
      <w:proofErr w:type="spellStart"/>
      <w:r w:rsidRPr="00FA4DC1">
        <w:rPr>
          <w:sz w:val="24"/>
          <w:szCs w:val="24"/>
        </w:rPr>
        <w:t>debrisoquin</w:t>
      </w:r>
      <w:proofErr w:type="spellEnd"/>
      <w:r w:rsidRPr="00FA4DC1">
        <w:rPr>
          <w:sz w:val="24"/>
          <w:szCs w:val="24"/>
        </w:rPr>
        <w:t>. Som en konsekvens af dette vil gentagne doser give et eksponeringsniveau af lægemidlet, der ikke afviger fra normalbefolkningens. Det er derfor ikke nødvendigt at justere den daglige dosis eller doseringsfrekvens.</w:t>
      </w:r>
    </w:p>
    <w:p w14:paraId="058E8ECD" w14:textId="77777777" w:rsidR="00194BC3" w:rsidRPr="00FA4DC1" w:rsidRDefault="00194BC3" w:rsidP="00F739CE">
      <w:pPr>
        <w:ind w:left="851"/>
        <w:rPr>
          <w:sz w:val="24"/>
          <w:szCs w:val="24"/>
        </w:rPr>
      </w:pPr>
    </w:p>
    <w:p w14:paraId="4908F596" w14:textId="77777777" w:rsidR="00194BC3" w:rsidRPr="00FA4DC1" w:rsidRDefault="00194BC3" w:rsidP="00F739CE">
      <w:pPr>
        <w:ind w:left="851"/>
        <w:rPr>
          <w:sz w:val="24"/>
          <w:szCs w:val="24"/>
          <w:u w:val="single"/>
        </w:rPr>
      </w:pPr>
      <w:r w:rsidRPr="00FA4DC1">
        <w:rPr>
          <w:sz w:val="24"/>
          <w:szCs w:val="24"/>
          <w:u w:val="single"/>
        </w:rPr>
        <w:t>Administration</w:t>
      </w:r>
    </w:p>
    <w:p w14:paraId="77C24E49" w14:textId="77777777" w:rsidR="00194BC3" w:rsidRPr="00FA4DC1" w:rsidRDefault="00194BC3" w:rsidP="00F739CE">
      <w:pPr>
        <w:ind w:left="851"/>
        <w:rPr>
          <w:sz w:val="24"/>
          <w:szCs w:val="24"/>
          <w:lang w:eastAsia="da-DK"/>
        </w:rPr>
      </w:pPr>
      <w:r w:rsidRPr="00FA4DC1">
        <w:rPr>
          <w:sz w:val="24"/>
          <w:szCs w:val="24"/>
        </w:rPr>
        <w:t xml:space="preserve">Intravenøs anvendelse. </w:t>
      </w:r>
    </w:p>
    <w:p w14:paraId="6F62746F" w14:textId="77777777" w:rsidR="009260DE" w:rsidRPr="00FA4DC1" w:rsidRDefault="009260DE" w:rsidP="009260DE">
      <w:pPr>
        <w:tabs>
          <w:tab w:val="left" w:pos="851"/>
        </w:tabs>
        <w:ind w:left="851"/>
        <w:rPr>
          <w:sz w:val="24"/>
          <w:szCs w:val="24"/>
        </w:rPr>
      </w:pPr>
    </w:p>
    <w:p w14:paraId="2F19C2EE" w14:textId="77777777" w:rsidR="009260DE" w:rsidRPr="00FA4DC1" w:rsidRDefault="009260DE" w:rsidP="009260DE">
      <w:pPr>
        <w:tabs>
          <w:tab w:val="left" w:pos="851"/>
        </w:tabs>
        <w:ind w:left="851" w:hanging="851"/>
        <w:rPr>
          <w:b/>
          <w:sz w:val="24"/>
          <w:szCs w:val="24"/>
        </w:rPr>
      </w:pPr>
      <w:r w:rsidRPr="00FA4DC1">
        <w:rPr>
          <w:b/>
          <w:sz w:val="24"/>
          <w:szCs w:val="24"/>
        </w:rPr>
        <w:t>4.3</w:t>
      </w:r>
      <w:r w:rsidRPr="00FA4DC1">
        <w:rPr>
          <w:b/>
          <w:sz w:val="24"/>
          <w:szCs w:val="24"/>
        </w:rPr>
        <w:tab/>
        <w:t>Kontraindikationer</w:t>
      </w:r>
    </w:p>
    <w:p w14:paraId="26CB9D17" w14:textId="77777777" w:rsidR="00A2277B" w:rsidRPr="00FA4DC1" w:rsidRDefault="00A2277B" w:rsidP="00F739CE">
      <w:pPr>
        <w:ind w:left="851"/>
        <w:rPr>
          <w:sz w:val="24"/>
          <w:szCs w:val="24"/>
          <w:lang w:eastAsia="da-DK"/>
        </w:rPr>
      </w:pPr>
      <w:r w:rsidRPr="00FA4DC1">
        <w:rPr>
          <w:sz w:val="24"/>
          <w:szCs w:val="24"/>
        </w:rPr>
        <w:t>Overfølsomhed over for det aktive stof eller over for et eller flere af hjælpestofferne anført i pkt. 6.1</w:t>
      </w:r>
    </w:p>
    <w:p w14:paraId="6C5651D2" w14:textId="54659292" w:rsidR="00A2277B" w:rsidRPr="00FA4DC1" w:rsidRDefault="00A2277B" w:rsidP="00F739CE">
      <w:pPr>
        <w:ind w:left="851"/>
        <w:rPr>
          <w:sz w:val="24"/>
          <w:szCs w:val="24"/>
        </w:rPr>
      </w:pPr>
    </w:p>
    <w:p w14:paraId="468DD6A8" w14:textId="57B4CC5F" w:rsidR="00A2277B" w:rsidRPr="00FA4DC1" w:rsidRDefault="00A2277B" w:rsidP="00F739CE">
      <w:pPr>
        <w:ind w:left="851"/>
        <w:rPr>
          <w:sz w:val="24"/>
          <w:szCs w:val="24"/>
        </w:rPr>
      </w:pPr>
      <w:r w:rsidRPr="00FA4DC1">
        <w:rPr>
          <w:sz w:val="24"/>
          <w:szCs w:val="24"/>
        </w:rPr>
        <w:lastRenderedPageBreak/>
        <w:t xml:space="preserve">Samtidig brug med </w:t>
      </w:r>
      <w:proofErr w:type="spellStart"/>
      <w:r w:rsidRPr="00FA4DC1">
        <w:rPr>
          <w:sz w:val="24"/>
          <w:szCs w:val="24"/>
        </w:rPr>
        <w:t>apomorfin</w:t>
      </w:r>
      <w:proofErr w:type="spellEnd"/>
      <w:r w:rsidRPr="00FA4DC1">
        <w:rPr>
          <w:sz w:val="24"/>
          <w:szCs w:val="24"/>
        </w:rPr>
        <w:t xml:space="preserve"> (se pkt. 4.5). </w:t>
      </w:r>
    </w:p>
    <w:p w14:paraId="6D2B1CFD" w14:textId="77777777" w:rsidR="009260DE" w:rsidRPr="00FA4DC1" w:rsidRDefault="009260DE" w:rsidP="009260DE">
      <w:pPr>
        <w:tabs>
          <w:tab w:val="left" w:pos="851"/>
        </w:tabs>
        <w:ind w:left="851"/>
        <w:rPr>
          <w:sz w:val="24"/>
          <w:szCs w:val="24"/>
        </w:rPr>
      </w:pPr>
    </w:p>
    <w:p w14:paraId="2A03F465" w14:textId="77777777" w:rsidR="009260DE" w:rsidRPr="00FA4DC1" w:rsidRDefault="009260DE" w:rsidP="009260DE">
      <w:pPr>
        <w:tabs>
          <w:tab w:val="left" w:pos="851"/>
        </w:tabs>
        <w:ind w:left="851" w:hanging="851"/>
        <w:rPr>
          <w:b/>
          <w:sz w:val="24"/>
          <w:szCs w:val="24"/>
        </w:rPr>
      </w:pPr>
      <w:r w:rsidRPr="00FA4DC1">
        <w:rPr>
          <w:b/>
          <w:sz w:val="24"/>
          <w:szCs w:val="24"/>
        </w:rPr>
        <w:t>4.4</w:t>
      </w:r>
      <w:r w:rsidRPr="00FA4DC1">
        <w:rPr>
          <w:b/>
          <w:sz w:val="24"/>
          <w:szCs w:val="24"/>
        </w:rPr>
        <w:tab/>
        <w:t>Særlige advarsler og forsigtighedsregler vedrørende brugen</w:t>
      </w:r>
    </w:p>
    <w:p w14:paraId="724B5092" w14:textId="40F5A33E" w:rsidR="00A2277B" w:rsidRPr="00FA4DC1" w:rsidRDefault="00A2277B" w:rsidP="00F739CE">
      <w:pPr>
        <w:ind w:left="851"/>
        <w:rPr>
          <w:sz w:val="24"/>
          <w:szCs w:val="24"/>
          <w:lang w:eastAsia="da-DK"/>
        </w:rPr>
      </w:pPr>
      <w:r w:rsidRPr="00FA4DC1">
        <w:rPr>
          <w:sz w:val="24"/>
          <w:szCs w:val="24"/>
        </w:rPr>
        <w:t>Der er rapporteret om overfølsomhedsreaktioner hos patienter, der har vist overfølsomhed over for andre selektive 5.HT</w:t>
      </w:r>
      <w:r w:rsidRPr="00FA4DC1">
        <w:rPr>
          <w:sz w:val="24"/>
          <w:szCs w:val="24"/>
          <w:vertAlign w:val="subscript"/>
        </w:rPr>
        <w:t>3</w:t>
      </w:r>
      <w:r w:rsidRPr="00FA4DC1">
        <w:rPr>
          <w:sz w:val="24"/>
          <w:szCs w:val="24"/>
        </w:rPr>
        <w:t xml:space="preserve"> receptor antagonister.</w:t>
      </w:r>
    </w:p>
    <w:p w14:paraId="4E5EEDB8" w14:textId="77777777" w:rsidR="00A2277B" w:rsidRPr="00FA4DC1" w:rsidRDefault="00A2277B" w:rsidP="00F739CE">
      <w:pPr>
        <w:ind w:left="851"/>
        <w:rPr>
          <w:sz w:val="24"/>
          <w:szCs w:val="24"/>
        </w:rPr>
      </w:pPr>
    </w:p>
    <w:p w14:paraId="2AD28F46" w14:textId="2A846927" w:rsidR="00A2277B" w:rsidRPr="00FA4DC1" w:rsidRDefault="00A2277B" w:rsidP="00F739CE">
      <w:pPr>
        <w:ind w:left="851"/>
        <w:rPr>
          <w:sz w:val="24"/>
          <w:szCs w:val="24"/>
        </w:rPr>
      </w:pPr>
      <w:r w:rsidRPr="00FA4DC1">
        <w:rPr>
          <w:sz w:val="24"/>
          <w:szCs w:val="24"/>
        </w:rPr>
        <w:t>Respiratoriske hændelser bør behandles symptomatisk, og læger bør være særligt opmærksomme på disse, da de kan være forløbere for overfølsomhedsreaktioner.</w:t>
      </w:r>
    </w:p>
    <w:p w14:paraId="6ACF4BB1" w14:textId="77777777" w:rsidR="00A2277B" w:rsidRPr="00FA4DC1" w:rsidRDefault="00A2277B" w:rsidP="00F739CE">
      <w:pPr>
        <w:ind w:left="851"/>
        <w:rPr>
          <w:iCs/>
          <w:sz w:val="24"/>
          <w:szCs w:val="24"/>
        </w:rPr>
      </w:pPr>
    </w:p>
    <w:p w14:paraId="2D97A848" w14:textId="77777777" w:rsidR="00A2277B" w:rsidRPr="00FA4DC1" w:rsidRDefault="00A2277B" w:rsidP="00F739CE">
      <w:pPr>
        <w:ind w:left="851"/>
        <w:rPr>
          <w:sz w:val="24"/>
          <w:szCs w:val="24"/>
        </w:rPr>
      </w:pPr>
      <w:proofErr w:type="spellStart"/>
      <w:r w:rsidRPr="00FA4DC1">
        <w:rPr>
          <w:sz w:val="24"/>
          <w:szCs w:val="24"/>
        </w:rPr>
        <w:t>Ondansetron</w:t>
      </w:r>
      <w:proofErr w:type="spellEnd"/>
      <w:r w:rsidRPr="00FA4DC1">
        <w:rPr>
          <w:sz w:val="24"/>
          <w:szCs w:val="24"/>
        </w:rPr>
        <w:t xml:space="preserve"> forlænger QT-intervallet på en dosisafhængig måde (se pkt. 5.1). Derudover er der rapporteret post-marketing tilfælde af </w:t>
      </w:r>
      <w:proofErr w:type="spellStart"/>
      <w:r w:rsidRPr="00FA4DC1">
        <w:rPr>
          <w:sz w:val="24"/>
          <w:szCs w:val="24"/>
        </w:rPr>
        <w:t>Torsade</w:t>
      </w:r>
      <w:proofErr w:type="spellEnd"/>
      <w:r w:rsidRPr="00FA4DC1">
        <w:rPr>
          <w:sz w:val="24"/>
          <w:szCs w:val="24"/>
        </w:rPr>
        <w:t xml:space="preserve"> de Pointes hos patienter, som får </w:t>
      </w:r>
      <w:proofErr w:type="spellStart"/>
      <w:r w:rsidRPr="00FA4DC1">
        <w:rPr>
          <w:sz w:val="24"/>
          <w:szCs w:val="24"/>
        </w:rPr>
        <w:t>ondansetron</w:t>
      </w:r>
      <w:proofErr w:type="spellEnd"/>
      <w:r w:rsidRPr="00FA4DC1">
        <w:rPr>
          <w:sz w:val="24"/>
          <w:szCs w:val="24"/>
        </w:rPr>
        <w:t xml:space="preserve">. Undgå brug af </w:t>
      </w:r>
      <w:proofErr w:type="spellStart"/>
      <w:r w:rsidRPr="00FA4DC1">
        <w:rPr>
          <w:sz w:val="24"/>
          <w:szCs w:val="24"/>
        </w:rPr>
        <w:t>ondansetron</w:t>
      </w:r>
      <w:proofErr w:type="spellEnd"/>
      <w:r w:rsidRPr="00FA4DC1">
        <w:rPr>
          <w:sz w:val="24"/>
          <w:szCs w:val="24"/>
        </w:rPr>
        <w:t xml:space="preserve"> til patienter med medfødt langt QT-syndrom. </w:t>
      </w:r>
      <w:proofErr w:type="spellStart"/>
      <w:r w:rsidRPr="00FA4DC1">
        <w:rPr>
          <w:sz w:val="24"/>
          <w:szCs w:val="24"/>
        </w:rPr>
        <w:t>Ondansetron</w:t>
      </w:r>
      <w:proofErr w:type="spellEnd"/>
      <w:r w:rsidRPr="00FA4DC1">
        <w:rPr>
          <w:sz w:val="24"/>
          <w:szCs w:val="24"/>
        </w:rPr>
        <w:t xml:space="preserve"> skal indgives med forsigtighed til patienter, som har eller kan udvikle forlængelse af </w:t>
      </w:r>
      <w:proofErr w:type="spellStart"/>
      <w:r w:rsidRPr="00FA4DC1">
        <w:rPr>
          <w:sz w:val="24"/>
          <w:szCs w:val="24"/>
        </w:rPr>
        <w:t>QTc</w:t>
      </w:r>
      <w:proofErr w:type="spellEnd"/>
      <w:r w:rsidRPr="00FA4DC1">
        <w:rPr>
          <w:sz w:val="24"/>
          <w:szCs w:val="24"/>
        </w:rPr>
        <w:t xml:space="preserve">, inklusive patienter med elektrolyt </w:t>
      </w:r>
      <w:proofErr w:type="spellStart"/>
      <w:r w:rsidRPr="00FA4DC1">
        <w:rPr>
          <w:sz w:val="24"/>
          <w:szCs w:val="24"/>
        </w:rPr>
        <w:t>abnormaliteter</w:t>
      </w:r>
      <w:proofErr w:type="spellEnd"/>
      <w:r w:rsidRPr="00FA4DC1">
        <w:rPr>
          <w:sz w:val="24"/>
          <w:szCs w:val="24"/>
        </w:rPr>
        <w:t xml:space="preserve">, kongestiv hjerteinsufficiens, </w:t>
      </w:r>
      <w:proofErr w:type="spellStart"/>
      <w:r w:rsidRPr="00FA4DC1">
        <w:rPr>
          <w:sz w:val="24"/>
          <w:szCs w:val="24"/>
        </w:rPr>
        <w:t>bradyarytmier</w:t>
      </w:r>
      <w:proofErr w:type="spellEnd"/>
      <w:r w:rsidRPr="00FA4DC1">
        <w:rPr>
          <w:sz w:val="24"/>
          <w:szCs w:val="24"/>
        </w:rPr>
        <w:t xml:space="preserve"> eller patienter, der tager andre lægemidler, som kan føre til QT forlængelse eller </w:t>
      </w:r>
      <w:proofErr w:type="spellStart"/>
      <w:r w:rsidRPr="00FA4DC1">
        <w:rPr>
          <w:sz w:val="24"/>
          <w:szCs w:val="24"/>
        </w:rPr>
        <w:t>elektrolytabnormaliteter</w:t>
      </w:r>
      <w:proofErr w:type="spellEnd"/>
      <w:r w:rsidRPr="00FA4DC1">
        <w:rPr>
          <w:sz w:val="24"/>
          <w:szCs w:val="24"/>
        </w:rPr>
        <w:t xml:space="preserve">. </w:t>
      </w:r>
    </w:p>
    <w:p w14:paraId="2E1FAA0C" w14:textId="77777777" w:rsidR="00A2277B" w:rsidRPr="00FA4DC1" w:rsidRDefault="00A2277B" w:rsidP="00F739CE">
      <w:pPr>
        <w:ind w:left="851"/>
        <w:rPr>
          <w:sz w:val="24"/>
          <w:szCs w:val="24"/>
        </w:rPr>
      </w:pPr>
    </w:p>
    <w:p w14:paraId="0FCB6AAD" w14:textId="77777777" w:rsidR="00A2277B" w:rsidRPr="00FA4DC1" w:rsidRDefault="00A2277B" w:rsidP="00F739CE">
      <w:pPr>
        <w:ind w:left="851"/>
        <w:rPr>
          <w:sz w:val="24"/>
          <w:szCs w:val="24"/>
        </w:rPr>
      </w:pPr>
      <w:r w:rsidRPr="00FA4DC1">
        <w:rPr>
          <w:sz w:val="24"/>
          <w:szCs w:val="24"/>
        </w:rPr>
        <w:t xml:space="preserve">Tilfælde af </w:t>
      </w:r>
      <w:proofErr w:type="spellStart"/>
      <w:r w:rsidRPr="00FA4DC1">
        <w:rPr>
          <w:sz w:val="24"/>
          <w:szCs w:val="24"/>
        </w:rPr>
        <w:t>myokardieiskæmi</w:t>
      </w:r>
      <w:proofErr w:type="spellEnd"/>
      <w:r w:rsidRPr="00FA4DC1">
        <w:rPr>
          <w:sz w:val="24"/>
          <w:szCs w:val="24"/>
        </w:rPr>
        <w:t xml:space="preserve"> er blevet rapporteret hos patienter behandlet med </w:t>
      </w:r>
      <w:proofErr w:type="spellStart"/>
      <w:r w:rsidRPr="00FA4DC1">
        <w:rPr>
          <w:sz w:val="24"/>
          <w:szCs w:val="24"/>
        </w:rPr>
        <w:t>ondansetron</w:t>
      </w:r>
      <w:proofErr w:type="spellEnd"/>
      <w:r w:rsidRPr="00FA4DC1">
        <w:rPr>
          <w:sz w:val="24"/>
          <w:szCs w:val="24"/>
        </w:rPr>
        <w:t xml:space="preserve">. Hos nogle patienter, særligt i tilfælde af intravenøs administration, opstod symptomerne umiddelbart efter indgivelsen af </w:t>
      </w:r>
      <w:proofErr w:type="spellStart"/>
      <w:r w:rsidRPr="00FA4DC1">
        <w:rPr>
          <w:sz w:val="24"/>
          <w:szCs w:val="24"/>
        </w:rPr>
        <w:t>ondansetron</w:t>
      </w:r>
      <w:proofErr w:type="spellEnd"/>
      <w:r w:rsidRPr="00FA4DC1">
        <w:rPr>
          <w:sz w:val="24"/>
          <w:szCs w:val="24"/>
        </w:rPr>
        <w:t xml:space="preserve">. Patienterne skal advares om tegn og symptomer på </w:t>
      </w:r>
      <w:proofErr w:type="spellStart"/>
      <w:r w:rsidRPr="00FA4DC1">
        <w:rPr>
          <w:sz w:val="24"/>
          <w:szCs w:val="24"/>
        </w:rPr>
        <w:t>myokardieiskæmi</w:t>
      </w:r>
      <w:proofErr w:type="spellEnd"/>
      <w:r w:rsidRPr="00FA4DC1">
        <w:rPr>
          <w:sz w:val="24"/>
          <w:szCs w:val="24"/>
        </w:rPr>
        <w:t xml:space="preserve">. </w:t>
      </w:r>
    </w:p>
    <w:p w14:paraId="09C819EF" w14:textId="77777777" w:rsidR="00A2277B" w:rsidRPr="00FA4DC1" w:rsidRDefault="00A2277B" w:rsidP="00F739CE">
      <w:pPr>
        <w:ind w:left="851"/>
        <w:rPr>
          <w:sz w:val="24"/>
          <w:szCs w:val="24"/>
        </w:rPr>
      </w:pPr>
    </w:p>
    <w:p w14:paraId="5C97AA4F" w14:textId="77777777" w:rsidR="00A2277B" w:rsidRPr="00FA4DC1" w:rsidRDefault="00A2277B" w:rsidP="00F739CE">
      <w:pPr>
        <w:ind w:left="851"/>
        <w:rPr>
          <w:sz w:val="24"/>
          <w:szCs w:val="24"/>
        </w:rPr>
      </w:pPr>
      <w:proofErr w:type="spellStart"/>
      <w:r w:rsidRPr="00FA4DC1">
        <w:rPr>
          <w:sz w:val="24"/>
          <w:szCs w:val="24"/>
        </w:rPr>
        <w:t>Hypokaliæmi</w:t>
      </w:r>
      <w:proofErr w:type="spellEnd"/>
      <w:r w:rsidRPr="00FA4DC1">
        <w:rPr>
          <w:sz w:val="24"/>
          <w:szCs w:val="24"/>
        </w:rPr>
        <w:t xml:space="preserve"> og </w:t>
      </w:r>
      <w:proofErr w:type="spellStart"/>
      <w:r w:rsidRPr="00FA4DC1">
        <w:rPr>
          <w:sz w:val="24"/>
          <w:szCs w:val="24"/>
        </w:rPr>
        <w:t>hypermagnesiæmi</w:t>
      </w:r>
      <w:proofErr w:type="spellEnd"/>
      <w:r w:rsidRPr="00FA4DC1">
        <w:rPr>
          <w:sz w:val="24"/>
          <w:szCs w:val="24"/>
        </w:rPr>
        <w:t xml:space="preserve"> skal korrigeres før administration af </w:t>
      </w:r>
      <w:proofErr w:type="spellStart"/>
      <w:r w:rsidRPr="00FA4DC1">
        <w:rPr>
          <w:sz w:val="24"/>
          <w:szCs w:val="24"/>
        </w:rPr>
        <w:t>ondansetron</w:t>
      </w:r>
      <w:proofErr w:type="spellEnd"/>
      <w:r w:rsidRPr="00FA4DC1">
        <w:rPr>
          <w:sz w:val="24"/>
          <w:szCs w:val="24"/>
        </w:rPr>
        <w:t xml:space="preserve">. </w:t>
      </w:r>
    </w:p>
    <w:p w14:paraId="416D734A" w14:textId="77777777" w:rsidR="00A2277B" w:rsidRPr="00FA4DC1" w:rsidRDefault="00A2277B" w:rsidP="00F739CE">
      <w:pPr>
        <w:ind w:left="851"/>
        <w:rPr>
          <w:sz w:val="24"/>
          <w:szCs w:val="24"/>
        </w:rPr>
      </w:pPr>
    </w:p>
    <w:p w14:paraId="1EECA884" w14:textId="77777777" w:rsidR="00A2277B" w:rsidRPr="00FA4DC1" w:rsidRDefault="00A2277B" w:rsidP="00F739CE">
      <w:pPr>
        <w:ind w:left="851"/>
        <w:rPr>
          <w:sz w:val="24"/>
          <w:szCs w:val="24"/>
        </w:rPr>
      </w:pPr>
      <w:r w:rsidRPr="00FA4DC1">
        <w:rPr>
          <w:sz w:val="24"/>
          <w:szCs w:val="24"/>
        </w:rPr>
        <w:t xml:space="preserve">Der har været post-marketing rapporter vedrørende patienter med serotoninsyndrom (inkluderende ændret mental status, autonom </w:t>
      </w:r>
      <w:proofErr w:type="spellStart"/>
      <w:r w:rsidRPr="00FA4DC1">
        <w:rPr>
          <w:sz w:val="24"/>
          <w:szCs w:val="24"/>
        </w:rPr>
        <w:t>instabilitet</w:t>
      </w:r>
      <w:proofErr w:type="spellEnd"/>
      <w:r w:rsidRPr="00FA4DC1">
        <w:rPr>
          <w:sz w:val="24"/>
          <w:szCs w:val="24"/>
        </w:rPr>
        <w:t xml:space="preserve"> og </w:t>
      </w:r>
      <w:proofErr w:type="spellStart"/>
      <w:r w:rsidRPr="00FA4DC1">
        <w:rPr>
          <w:sz w:val="24"/>
          <w:szCs w:val="24"/>
        </w:rPr>
        <w:t>neuromuskulære</w:t>
      </w:r>
      <w:proofErr w:type="spellEnd"/>
      <w:r w:rsidRPr="00FA4DC1">
        <w:rPr>
          <w:sz w:val="24"/>
          <w:szCs w:val="24"/>
        </w:rPr>
        <w:t xml:space="preserve"> </w:t>
      </w:r>
      <w:proofErr w:type="spellStart"/>
      <w:r w:rsidRPr="00FA4DC1">
        <w:rPr>
          <w:sz w:val="24"/>
          <w:szCs w:val="24"/>
        </w:rPr>
        <w:t>abnormaliteter</w:t>
      </w:r>
      <w:proofErr w:type="spellEnd"/>
      <w:r w:rsidRPr="00FA4DC1">
        <w:rPr>
          <w:sz w:val="24"/>
          <w:szCs w:val="24"/>
        </w:rPr>
        <w:t xml:space="preserve">) som følge af samtidig brug af </w:t>
      </w:r>
      <w:proofErr w:type="spellStart"/>
      <w:r w:rsidRPr="00FA4DC1">
        <w:rPr>
          <w:sz w:val="24"/>
          <w:szCs w:val="24"/>
        </w:rPr>
        <w:t>ondansetron</w:t>
      </w:r>
      <w:proofErr w:type="spellEnd"/>
      <w:r w:rsidRPr="00FA4DC1">
        <w:rPr>
          <w:sz w:val="24"/>
          <w:szCs w:val="24"/>
        </w:rPr>
        <w:t xml:space="preserve"> og andre </w:t>
      </w:r>
      <w:proofErr w:type="spellStart"/>
      <w:r w:rsidRPr="00FA4DC1">
        <w:rPr>
          <w:sz w:val="24"/>
          <w:szCs w:val="24"/>
        </w:rPr>
        <w:t>serotonerge</w:t>
      </w:r>
      <w:proofErr w:type="spellEnd"/>
      <w:r w:rsidRPr="00FA4DC1">
        <w:rPr>
          <w:sz w:val="24"/>
          <w:szCs w:val="24"/>
        </w:rPr>
        <w:t xml:space="preserve"> lægemiddelstoffer (inklusive selektive </w:t>
      </w:r>
      <w:proofErr w:type="spellStart"/>
      <w:r w:rsidRPr="00FA4DC1">
        <w:rPr>
          <w:sz w:val="24"/>
          <w:szCs w:val="24"/>
        </w:rPr>
        <w:t>serotoningenoptagshæmmere</w:t>
      </w:r>
      <w:proofErr w:type="spellEnd"/>
      <w:r w:rsidRPr="00FA4DC1">
        <w:rPr>
          <w:sz w:val="24"/>
          <w:szCs w:val="24"/>
        </w:rPr>
        <w:t xml:space="preserve"> (SSRI) og serotonin noradrenalin </w:t>
      </w:r>
      <w:proofErr w:type="spellStart"/>
      <w:r w:rsidRPr="00FA4DC1">
        <w:rPr>
          <w:sz w:val="24"/>
          <w:szCs w:val="24"/>
        </w:rPr>
        <w:t>genoptagshæmmere</w:t>
      </w:r>
      <w:proofErr w:type="spellEnd"/>
      <w:r w:rsidRPr="00FA4DC1">
        <w:rPr>
          <w:sz w:val="24"/>
          <w:szCs w:val="24"/>
        </w:rPr>
        <w:t xml:space="preserve"> (SNRI)). Hvis samtidig behandling med </w:t>
      </w:r>
      <w:proofErr w:type="spellStart"/>
      <w:r w:rsidRPr="00FA4DC1">
        <w:rPr>
          <w:sz w:val="24"/>
          <w:szCs w:val="24"/>
        </w:rPr>
        <w:t>ondansetron</w:t>
      </w:r>
      <w:proofErr w:type="spellEnd"/>
      <w:r w:rsidRPr="00FA4DC1">
        <w:rPr>
          <w:sz w:val="24"/>
          <w:szCs w:val="24"/>
        </w:rPr>
        <w:t xml:space="preserve"> og andre </w:t>
      </w:r>
      <w:proofErr w:type="spellStart"/>
      <w:r w:rsidRPr="00FA4DC1">
        <w:rPr>
          <w:sz w:val="24"/>
          <w:szCs w:val="24"/>
        </w:rPr>
        <w:t>serotonerge</w:t>
      </w:r>
      <w:proofErr w:type="spellEnd"/>
      <w:r w:rsidRPr="00FA4DC1">
        <w:rPr>
          <w:sz w:val="24"/>
          <w:szCs w:val="24"/>
        </w:rPr>
        <w:t xml:space="preserve"> lægemiddelstoffer er klinisk berettiget tilrådes passende observation af patienten. </w:t>
      </w:r>
    </w:p>
    <w:p w14:paraId="78098021" w14:textId="77777777" w:rsidR="00A2277B" w:rsidRPr="00FA4DC1" w:rsidRDefault="00A2277B" w:rsidP="00F739CE">
      <w:pPr>
        <w:ind w:left="851"/>
        <w:rPr>
          <w:sz w:val="24"/>
          <w:szCs w:val="24"/>
        </w:rPr>
      </w:pPr>
    </w:p>
    <w:p w14:paraId="1F856A53" w14:textId="77777777" w:rsidR="00A2277B" w:rsidRPr="00FA4DC1" w:rsidRDefault="00A2277B" w:rsidP="00F739CE">
      <w:pPr>
        <w:ind w:left="851"/>
        <w:rPr>
          <w:sz w:val="24"/>
          <w:szCs w:val="24"/>
        </w:rPr>
      </w:pPr>
      <w:r w:rsidRPr="00FA4DC1">
        <w:rPr>
          <w:sz w:val="24"/>
          <w:szCs w:val="24"/>
        </w:rPr>
        <w:t xml:space="preserve">Da </w:t>
      </w:r>
      <w:proofErr w:type="spellStart"/>
      <w:r w:rsidRPr="00FA4DC1">
        <w:rPr>
          <w:sz w:val="24"/>
          <w:szCs w:val="24"/>
        </w:rPr>
        <w:t>ondansetron</w:t>
      </w:r>
      <w:proofErr w:type="spellEnd"/>
      <w:r w:rsidRPr="00FA4DC1">
        <w:rPr>
          <w:sz w:val="24"/>
          <w:szCs w:val="24"/>
        </w:rPr>
        <w:t xml:space="preserve"> er kendt for at øge transittiden i tyktarmen bør patienter med tegn på </w:t>
      </w:r>
      <w:proofErr w:type="spellStart"/>
      <w:r w:rsidRPr="00FA4DC1">
        <w:rPr>
          <w:sz w:val="24"/>
          <w:szCs w:val="24"/>
        </w:rPr>
        <w:t>subakut</w:t>
      </w:r>
      <w:proofErr w:type="spellEnd"/>
      <w:r w:rsidRPr="00FA4DC1">
        <w:rPr>
          <w:sz w:val="24"/>
          <w:szCs w:val="24"/>
        </w:rPr>
        <w:t xml:space="preserve"> tarmobstruktion følges nøje under behandlingen.</w:t>
      </w:r>
    </w:p>
    <w:p w14:paraId="5C4CC133" w14:textId="77777777" w:rsidR="00A2277B" w:rsidRPr="00FA4DC1" w:rsidRDefault="00A2277B" w:rsidP="00F739CE">
      <w:pPr>
        <w:ind w:left="851"/>
        <w:rPr>
          <w:sz w:val="24"/>
          <w:szCs w:val="24"/>
        </w:rPr>
      </w:pPr>
    </w:p>
    <w:p w14:paraId="079CB392" w14:textId="77777777" w:rsidR="00A2277B" w:rsidRPr="00FA4DC1" w:rsidRDefault="00A2277B" w:rsidP="00F739CE">
      <w:pPr>
        <w:ind w:left="851"/>
        <w:rPr>
          <w:sz w:val="24"/>
          <w:szCs w:val="24"/>
        </w:rPr>
      </w:pPr>
      <w:r w:rsidRPr="00FA4DC1">
        <w:rPr>
          <w:sz w:val="24"/>
          <w:szCs w:val="24"/>
        </w:rPr>
        <w:t xml:space="preserve">Hos patienter, som får foretaget et </w:t>
      </w:r>
      <w:proofErr w:type="spellStart"/>
      <w:r w:rsidRPr="00FA4DC1">
        <w:rPr>
          <w:sz w:val="24"/>
          <w:szCs w:val="24"/>
        </w:rPr>
        <w:t>adenotonsillært</w:t>
      </w:r>
      <w:proofErr w:type="spellEnd"/>
      <w:r w:rsidRPr="00FA4DC1">
        <w:rPr>
          <w:sz w:val="24"/>
          <w:szCs w:val="24"/>
        </w:rPr>
        <w:t xml:space="preserve"> indgreb, kan forebyggelse af kvalme og opkastning med </w:t>
      </w:r>
      <w:proofErr w:type="spellStart"/>
      <w:r w:rsidRPr="00FA4DC1">
        <w:rPr>
          <w:sz w:val="24"/>
          <w:szCs w:val="24"/>
        </w:rPr>
        <w:t>ondansetron</w:t>
      </w:r>
      <w:proofErr w:type="spellEnd"/>
      <w:r w:rsidRPr="00FA4DC1">
        <w:rPr>
          <w:sz w:val="24"/>
          <w:szCs w:val="24"/>
        </w:rPr>
        <w:t xml:space="preserve"> maskere en okkult blødning, hvorfor disse patienter bør følges omhyggeligt efter indgift af </w:t>
      </w:r>
      <w:proofErr w:type="spellStart"/>
      <w:r w:rsidRPr="00FA4DC1">
        <w:rPr>
          <w:sz w:val="24"/>
          <w:szCs w:val="24"/>
        </w:rPr>
        <w:t>ondansetron</w:t>
      </w:r>
      <w:proofErr w:type="spellEnd"/>
      <w:r w:rsidRPr="00FA4DC1">
        <w:rPr>
          <w:sz w:val="24"/>
          <w:szCs w:val="24"/>
        </w:rPr>
        <w:t>.</w:t>
      </w:r>
    </w:p>
    <w:p w14:paraId="21A1AD0D" w14:textId="77777777" w:rsidR="00A2277B" w:rsidRPr="00FA4DC1" w:rsidRDefault="00A2277B" w:rsidP="00F739CE">
      <w:pPr>
        <w:ind w:left="851"/>
        <w:rPr>
          <w:sz w:val="24"/>
          <w:szCs w:val="24"/>
        </w:rPr>
      </w:pPr>
    </w:p>
    <w:p w14:paraId="52788A5D" w14:textId="77777777" w:rsidR="00A2277B" w:rsidRPr="00FA4DC1" w:rsidRDefault="00A2277B" w:rsidP="00F739CE">
      <w:pPr>
        <w:ind w:left="851"/>
        <w:rPr>
          <w:sz w:val="24"/>
          <w:szCs w:val="24"/>
          <w:u w:val="single"/>
        </w:rPr>
      </w:pPr>
      <w:r w:rsidRPr="00FA4DC1">
        <w:rPr>
          <w:sz w:val="24"/>
          <w:szCs w:val="24"/>
          <w:u w:val="single"/>
        </w:rPr>
        <w:t>Natrium</w:t>
      </w:r>
    </w:p>
    <w:p w14:paraId="7560E5ED" w14:textId="77777777" w:rsidR="00A2277B" w:rsidRPr="00FA4DC1" w:rsidRDefault="00A2277B" w:rsidP="00F739CE">
      <w:pPr>
        <w:ind w:left="851"/>
        <w:rPr>
          <w:sz w:val="24"/>
          <w:szCs w:val="24"/>
        </w:rPr>
      </w:pPr>
      <w:r w:rsidRPr="00FA4DC1">
        <w:rPr>
          <w:sz w:val="24"/>
          <w:szCs w:val="24"/>
        </w:rPr>
        <w:t xml:space="preserve">Dette lægemiddel indeholder 357 mg natrium pr. 100 ml flaske, svarende til 17,9 % af den WHO anbefalede </w:t>
      </w:r>
      <w:proofErr w:type="gramStart"/>
      <w:r w:rsidRPr="00FA4DC1">
        <w:rPr>
          <w:sz w:val="24"/>
          <w:szCs w:val="24"/>
        </w:rPr>
        <w:t>maximale</w:t>
      </w:r>
      <w:proofErr w:type="gramEnd"/>
      <w:r w:rsidRPr="00FA4DC1">
        <w:rPr>
          <w:sz w:val="24"/>
          <w:szCs w:val="24"/>
        </w:rPr>
        <w:t xml:space="preserve"> daglige indtagelse af 2 g natrium for en voksen.</w:t>
      </w:r>
    </w:p>
    <w:p w14:paraId="2161B4A1" w14:textId="77777777" w:rsidR="00A2277B" w:rsidRPr="00FA4DC1" w:rsidRDefault="00A2277B" w:rsidP="00F739CE">
      <w:pPr>
        <w:ind w:left="851"/>
        <w:rPr>
          <w:sz w:val="24"/>
          <w:szCs w:val="24"/>
        </w:rPr>
      </w:pPr>
    </w:p>
    <w:p w14:paraId="3C5B3DF5" w14:textId="77777777" w:rsidR="00A2277B" w:rsidRPr="00FA4DC1" w:rsidRDefault="00A2277B" w:rsidP="00F739CE">
      <w:pPr>
        <w:ind w:left="851"/>
        <w:rPr>
          <w:sz w:val="24"/>
          <w:szCs w:val="24"/>
        </w:rPr>
      </w:pPr>
      <w:r w:rsidRPr="00FA4DC1">
        <w:rPr>
          <w:sz w:val="24"/>
          <w:szCs w:val="24"/>
        </w:rPr>
        <w:t xml:space="preserve">Dette lægemiddel indeholder 178,5 mg natrium pr. 50 ml flaske, svarende til 8,9 % af den WHO anbefalede </w:t>
      </w:r>
      <w:proofErr w:type="gramStart"/>
      <w:r w:rsidRPr="00FA4DC1">
        <w:rPr>
          <w:sz w:val="24"/>
          <w:szCs w:val="24"/>
        </w:rPr>
        <w:t>maximale</w:t>
      </w:r>
      <w:proofErr w:type="gramEnd"/>
      <w:r w:rsidRPr="00FA4DC1">
        <w:rPr>
          <w:sz w:val="24"/>
          <w:szCs w:val="24"/>
        </w:rPr>
        <w:t xml:space="preserve"> daglige indtagelse af 2 g natrium for en voksen.</w:t>
      </w:r>
    </w:p>
    <w:p w14:paraId="1364C60F" w14:textId="77777777" w:rsidR="00A2277B" w:rsidRPr="00FA4DC1" w:rsidRDefault="00A2277B" w:rsidP="00F739CE">
      <w:pPr>
        <w:ind w:left="851"/>
        <w:rPr>
          <w:sz w:val="24"/>
          <w:szCs w:val="24"/>
        </w:rPr>
      </w:pPr>
    </w:p>
    <w:p w14:paraId="1C0EF010" w14:textId="3D3F7585" w:rsidR="00A2277B" w:rsidRPr="00FA4DC1" w:rsidRDefault="00A2277B" w:rsidP="00F739CE">
      <w:pPr>
        <w:ind w:left="851"/>
        <w:rPr>
          <w:noProof/>
          <w:sz w:val="24"/>
          <w:szCs w:val="24"/>
        </w:rPr>
      </w:pPr>
      <w:r w:rsidRPr="00FA4DC1">
        <w:rPr>
          <w:i/>
          <w:noProof/>
          <w:sz w:val="24"/>
          <w:szCs w:val="24"/>
        </w:rPr>
        <w:t>Pædiatrisk population</w:t>
      </w:r>
    </w:p>
    <w:p w14:paraId="041C5BA6" w14:textId="0F5AEFA5" w:rsidR="00A2277B" w:rsidRPr="00FA4DC1" w:rsidRDefault="00A2277B" w:rsidP="00F739CE">
      <w:pPr>
        <w:ind w:left="851"/>
        <w:rPr>
          <w:sz w:val="24"/>
          <w:szCs w:val="24"/>
        </w:rPr>
      </w:pPr>
      <w:r w:rsidRPr="00FA4DC1">
        <w:rPr>
          <w:sz w:val="24"/>
          <w:szCs w:val="24"/>
        </w:rPr>
        <w:t xml:space="preserve">Pædiatriske patienter, som får </w:t>
      </w:r>
      <w:proofErr w:type="spellStart"/>
      <w:r w:rsidRPr="00FA4DC1">
        <w:rPr>
          <w:sz w:val="24"/>
          <w:szCs w:val="24"/>
        </w:rPr>
        <w:t>ondansetron</w:t>
      </w:r>
      <w:proofErr w:type="spellEnd"/>
      <w:r w:rsidRPr="00FA4DC1">
        <w:rPr>
          <w:sz w:val="24"/>
          <w:szCs w:val="24"/>
        </w:rPr>
        <w:t xml:space="preserve"> med </w:t>
      </w:r>
      <w:proofErr w:type="spellStart"/>
      <w:r w:rsidRPr="00FA4DC1">
        <w:rPr>
          <w:sz w:val="24"/>
          <w:szCs w:val="24"/>
        </w:rPr>
        <w:t>hepatotoksiske</w:t>
      </w:r>
      <w:proofErr w:type="spellEnd"/>
      <w:r w:rsidRPr="00FA4DC1">
        <w:rPr>
          <w:sz w:val="24"/>
          <w:szCs w:val="24"/>
        </w:rPr>
        <w:t xml:space="preserve"> kemoterapeutiske stoffer skal monitoreres tæt med hensyn til nedsat leverfunktion. </w:t>
      </w:r>
    </w:p>
    <w:p w14:paraId="0C033BBA" w14:textId="7881C577" w:rsidR="00F90388" w:rsidRDefault="00F90388">
      <w:pPr>
        <w:rPr>
          <w:sz w:val="24"/>
          <w:szCs w:val="24"/>
        </w:rPr>
      </w:pPr>
      <w:r>
        <w:rPr>
          <w:sz w:val="24"/>
          <w:szCs w:val="24"/>
        </w:rPr>
        <w:br w:type="page"/>
      </w:r>
    </w:p>
    <w:p w14:paraId="25816B01" w14:textId="77777777" w:rsidR="00A2277B" w:rsidRPr="00FA4DC1" w:rsidRDefault="00A2277B" w:rsidP="00F739CE">
      <w:pPr>
        <w:ind w:left="851"/>
        <w:rPr>
          <w:sz w:val="24"/>
          <w:szCs w:val="24"/>
        </w:rPr>
      </w:pPr>
    </w:p>
    <w:p w14:paraId="73170783" w14:textId="77777777" w:rsidR="00A2277B" w:rsidRPr="00FA4DC1" w:rsidRDefault="00A2277B" w:rsidP="00F739CE">
      <w:pPr>
        <w:ind w:left="851"/>
        <w:rPr>
          <w:sz w:val="24"/>
          <w:szCs w:val="24"/>
        </w:rPr>
      </w:pPr>
      <w:r w:rsidRPr="00FA4DC1">
        <w:rPr>
          <w:sz w:val="24"/>
          <w:szCs w:val="24"/>
        </w:rPr>
        <w:t>CINV</w:t>
      </w:r>
    </w:p>
    <w:p w14:paraId="55882E97" w14:textId="3DD4CFBE" w:rsidR="00A2277B" w:rsidRPr="00FA4DC1" w:rsidRDefault="00A2277B" w:rsidP="00F739CE">
      <w:pPr>
        <w:ind w:left="851"/>
        <w:rPr>
          <w:sz w:val="24"/>
          <w:szCs w:val="24"/>
        </w:rPr>
      </w:pPr>
      <w:r w:rsidRPr="00FA4DC1">
        <w:rPr>
          <w:sz w:val="24"/>
          <w:szCs w:val="24"/>
        </w:rPr>
        <w:t>Når man beregner dosis baseret på mg/kg og indgiver tre doser med 4-timers intervaller, vil den totale daglige dosis blive højere, end hvis en enkelt dosis af 5 mg/m</w:t>
      </w:r>
      <w:r w:rsidRPr="00FA4DC1">
        <w:rPr>
          <w:sz w:val="24"/>
          <w:szCs w:val="24"/>
          <w:vertAlign w:val="superscript"/>
        </w:rPr>
        <w:t>2</w:t>
      </w:r>
      <w:r w:rsidRPr="00FA4DC1">
        <w:rPr>
          <w:sz w:val="24"/>
          <w:szCs w:val="24"/>
        </w:rPr>
        <w:t xml:space="preserve"> efterfulgt af en oral dosis er givet. En sammenligning af effekten af disse to forskellige doseringsregimer er ikke blevet undersøgt i kliniske forsøg. En sammenligning på tværs af studier indikerer samme effekt for begge regimer (se </w:t>
      </w:r>
      <w:r w:rsidR="00655970">
        <w:rPr>
          <w:sz w:val="24"/>
          <w:szCs w:val="24"/>
        </w:rPr>
        <w:t>pkt.</w:t>
      </w:r>
      <w:r w:rsidRPr="00FA4DC1">
        <w:rPr>
          <w:sz w:val="24"/>
          <w:szCs w:val="24"/>
        </w:rPr>
        <w:t xml:space="preserve"> 5.1). </w:t>
      </w:r>
    </w:p>
    <w:p w14:paraId="103D0FB8" w14:textId="77777777" w:rsidR="009260DE" w:rsidRPr="00FA4DC1" w:rsidRDefault="009260DE" w:rsidP="009260DE">
      <w:pPr>
        <w:tabs>
          <w:tab w:val="left" w:pos="851"/>
        </w:tabs>
        <w:ind w:left="851"/>
        <w:rPr>
          <w:sz w:val="24"/>
          <w:szCs w:val="24"/>
        </w:rPr>
      </w:pPr>
    </w:p>
    <w:p w14:paraId="1190C0D1" w14:textId="77777777" w:rsidR="009260DE" w:rsidRPr="00FA4DC1" w:rsidRDefault="009260DE" w:rsidP="009260DE">
      <w:pPr>
        <w:tabs>
          <w:tab w:val="left" w:pos="851"/>
        </w:tabs>
        <w:ind w:left="851" w:hanging="851"/>
        <w:rPr>
          <w:b/>
          <w:sz w:val="24"/>
          <w:szCs w:val="24"/>
        </w:rPr>
      </w:pPr>
      <w:r w:rsidRPr="00FA4DC1">
        <w:rPr>
          <w:b/>
          <w:sz w:val="24"/>
          <w:szCs w:val="24"/>
        </w:rPr>
        <w:t>4.5</w:t>
      </w:r>
      <w:r w:rsidRPr="00FA4DC1">
        <w:rPr>
          <w:b/>
          <w:sz w:val="24"/>
          <w:szCs w:val="24"/>
        </w:rPr>
        <w:tab/>
        <w:t>Interaktion med andre lægemidler og andre former for interaktion</w:t>
      </w:r>
    </w:p>
    <w:p w14:paraId="4EF3D9CB" w14:textId="77777777" w:rsidR="00A2277B" w:rsidRPr="00FA4DC1" w:rsidRDefault="00A2277B" w:rsidP="00F739CE">
      <w:pPr>
        <w:ind w:left="851"/>
        <w:rPr>
          <w:sz w:val="24"/>
          <w:szCs w:val="24"/>
          <w:lang w:eastAsia="da-DK"/>
        </w:rPr>
      </w:pPr>
      <w:r w:rsidRPr="00FA4DC1">
        <w:rPr>
          <w:sz w:val="24"/>
          <w:szCs w:val="24"/>
        </w:rPr>
        <w:t xml:space="preserve">Der er ingen tegn på, at </w:t>
      </w:r>
      <w:proofErr w:type="spellStart"/>
      <w:r w:rsidRPr="00FA4DC1">
        <w:rPr>
          <w:sz w:val="24"/>
          <w:szCs w:val="24"/>
        </w:rPr>
        <w:t>ondansetron</w:t>
      </w:r>
      <w:proofErr w:type="spellEnd"/>
      <w:r w:rsidRPr="00FA4DC1">
        <w:rPr>
          <w:sz w:val="24"/>
          <w:szCs w:val="24"/>
        </w:rPr>
        <w:t xml:space="preserve"> hverken øger eller hæmmer metabolismen af andre lægemidler, der almindeligvis gives samtidig. </w:t>
      </w:r>
    </w:p>
    <w:p w14:paraId="7BF726F2" w14:textId="45801A6F" w:rsidR="00A2277B" w:rsidRPr="00FA4DC1" w:rsidRDefault="00A2277B" w:rsidP="00F739CE">
      <w:pPr>
        <w:ind w:left="851"/>
        <w:rPr>
          <w:sz w:val="24"/>
          <w:szCs w:val="24"/>
        </w:rPr>
      </w:pPr>
      <w:r w:rsidRPr="00FA4DC1">
        <w:rPr>
          <w:sz w:val="24"/>
          <w:szCs w:val="24"/>
        </w:rPr>
        <w:t xml:space="preserve">Specifikke undersøgelser har vist, at </w:t>
      </w:r>
      <w:proofErr w:type="spellStart"/>
      <w:r w:rsidRPr="00FA4DC1">
        <w:rPr>
          <w:sz w:val="24"/>
          <w:szCs w:val="24"/>
        </w:rPr>
        <w:t>ondansetron</w:t>
      </w:r>
      <w:proofErr w:type="spellEnd"/>
      <w:r w:rsidRPr="00FA4DC1">
        <w:rPr>
          <w:sz w:val="24"/>
          <w:szCs w:val="24"/>
        </w:rPr>
        <w:t xml:space="preserve"> ikke interagerer med alkohol, </w:t>
      </w:r>
      <w:proofErr w:type="spellStart"/>
      <w:r w:rsidRPr="00FA4DC1">
        <w:rPr>
          <w:sz w:val="24"/>
          <w:szCs w:val="24"/>
        </w:rPr>
        <w:t>temazepam</w:t>
      </w:r>
      <w:proofErr w:type="spellEnd"/>
      <w:r w:rsidRPr="00FA4DC1">
        <w:rPr>
          <w:sz w:val="24"/>
          <w:szCs w:val="24"/>
        </w:rPr>
        <w:t xml:space="preserve">, </w:t>
      </w:r>
      <w:proofErr w:type="spellStart"/>
      <w:r w:rsidRPr="00FA4DC1">
        <w:rPr>
          <w:sz w:val="24"/>
          <w:szCs w:val="24"/>
        </w:rPr>
        <w:t>furosemid</w:t>
      </w:r>
      <w:proofErr w:type="spellEnd"/>
      <w:r w:rsidRPr="00FA4DC1">
        <w:rPr>
          <w:sz w:val="24"/>
          <w:szCs w:val="24"/>
        </w:rPr>
        <w:t xml:space="preserve">, </w:t>
      </w:r>
      <w:proofErr w:type="spellStart"/>
      <w:r w:rsidRPr="00FA4DC1">
        <w:rPr>
          <w:sz w:val="24"/>
          <w:szCs w:val="24"/>
        </w:rPr>
        <w:t>alfentanil</w:t>
      </w:r>
      <w:proofErr w:type="spellEnd"/>
      <w:r w:rsidRPr="00FA4DC1">
        <w:rPr>
          <w:sz w:val="24"/>
          <w:szCs w:val="24"/>
        </w:rPr>
        <w:t xml:space="preserve">, </w:t>
      </w:r>
      <w:proofErr w:type="spellStart"/>
      <w:r w:rsidRPr="00FA4DC1">
        <w:rPr>
          <w:sz w:val="24"/>
          <w:szCs w:val="24"/>
        </w:rPr>
        <w:t>tramadol</w:t>
      </w:r>
      <w:proofErr w:type="spellEnd"/>
      <w:r w:rsidRPr="00FA4DC1">
        <w:rPr>
          <w:sz w:val="24"/>
          <w:szCs w:val="24"/>
        </w:rPr>
        <w:t xml:space="preserve">, morfin, </w:t>
      </w:r>
      <w:proofErr w:type="spellStart"/>
      <w:r w:rsidRPr="00FA4DC1">
        <w:rPr>
          <w:sz w:val="24"/>
          <w:szCs w:val="24"/>
        </w:rPr>
        <w:t>lidokain</w:t>
      </w:r>
      <w:proofErr w:type="spellEnd"/>
      <w:r w:rsidRPr="00FA4DC1">
        <w:rPr>
          <w:sz w:val="24"/>
          <w:szCs w:val="24"/>
        </w:rPr>
        <w:t xml:space="preserve">, </w:t>
      </w:r>
      <w:proofErr w:type="spellStart"/>
      <w:r w:rsidRPr="00FA4DC1">
        <w:rPr>
          <w:sz w:val="24"/>
          <w:szCs w:val="24"/>
        </w:rPr>
        <w:t>thiopental</w:t>
      </w:r>
      <w:proofErr w:type="spellEnd"/>
      <w:r w:rsidRPr="00FA4DC1">
        <w:rPr>
          <w:sz w:val="24"/>
          <w:szCs w:val="24"/>
        </w:rPr>
        <w:t xml:space="preserve"> eller </w:t>
      </w:r>
      <w:proofErr w:type="spellStart"/>
      <w:r w:rsidRPr="00FA4DC1">
        <w:rPr>
          <w:sz w:val="24"/>
          <w:szCs w:val="24"/>
        </w:rPr>
        <w:t>propofol</w:t>
      </w:r>
      <w:proofErr w:type="spellEnd"/>
      <w:r w:rsidRPr="00FA4DC1">
        <w:rPr>
          <w:sz w:val="24"/>
          <w:szCs w:val="24"/>
        </w:rPr>
        <w:t xml:space="preserve">. </w:t>
      </w:r>
    </w:p>
    <w:p w14:paraId="539E08D3" w14:textId="5E82EDC9" w:rsidR="00A2277B" w:rsidRPr="00FA4DC1" w:rsidRDefault="00A2277B" w:rsidP="00F739CE">
      <w:pPr>
        <w:ind w:left="851"/>
        <w:rPr>
          <w:sz w:val="24"/>
          <w:szCs w:val="24"/>
          <w:u w:val="single"/>
        </w:rPr>
      </w:pPr>
    </w:p>
    <w:p w14:paraId="70C56AAE" w14:textId="5FE93393" w:rsidR="00A2277B" w:rsidRPr="00FA4DC1" w:rsidRDefault="00A2277B" w:rsidP="00F739CE">
      <w:pPr>
        <w:ind w:left="851"/>
        <w:rPr>
          <w:sz w:val="24"/>
          <w:szCs w:val="24"/>
        </w:rPr>
      </w:pPr>
      <w:proofErr w:type="spellStart"/>
      <w:r w:rsidRPr="00FA4DC1">
        <w:rPr>
          <w:sz w:val="24"/>
          <w:szCs w:val="24"/>
        </w:rPr>
        <w:t>Ondansetron</w:t>
      </w:r>
      <w:proofErr w:type="spellEnd"/>
      <w:r w:rsidRPr="00FA4DC1">
        <w:rPr>
          <w:sz w:val="24"/>
          <w:szCs w:val="24"/>
        </w:rPr>
        <w:t xml:space="preserve"> </w:t>
      </w:r>
      <w:proofErr w:type="spellStart"/>
      <w:r w:rsidRPr="00FA4DC1">
        <w:rPr>
          <w:sz w:val="24"/>
          <w:szCs w:val="24"/>
        </w:rPr>
        <w:t>metaboliseres</w:t>
      </w:r>
      <w:proofErr w:type="spellEnd"/>
      <w:r w:rsidRPr="00FA4DC1">
        <w:rPr>
          <w:sz w:val="24"/>
          <w:szCs w:val="24"/>
        </w:rPr>
        <w:t xml:space="preserve"> af flere af </w:t>
      </w:r>
      <w:proofErr w:type="spellStart"/>
      <w:r w:rsidRPr="00FA4DC1">
        <w:rPr>
          <w:sz w:val="24"/>
          <w:szCs w:val="24"/>
        </w:rPr>
        <w:t>cytokrom</w:t>
      </w:r>
      <w:proofErr w:type="spellEnd"/>
      <w:r w:rsidRPr="00FA4DC1">
        <w:rPr>
          <w:sz w:val="24"/>
          <w:szCs w:val="24"/>
        </w:rPr>
        <w:t xml:space="preserve"> P-450 enzymerne i leveren: CYP3A4, CYP2D6 og CYP1A2. Da flere enzymer er i stand til at </w:t>
      </w:r>
      <w:proofErr w:type="spellStart"/>
      <w:r w:rsidRPr="00FA4DC1">
        <w:rPr>
          <w:sz w:val="24"/>
          <w:szCs w:val="24"/>
        </w:rPr>
        <w:t>metabolisere</w:t>
      </w:r>
      <w:proofErr w:type="spellEnd"/>
      <w:r w:rsidRPr="00FA4DC1">
        <w:rPr>
          <w:sz w:val="24"/>
          <w:szCs w:val="24"/>
        </w:rPr>
        <w:t xml:space="preserve"> </w:t>
      </w:r>
      <w:proofErr w:type="spellStart"/>
      <w:r w:rsidRPr="00FA4DC1">
        <w:rPr>
          <w:sz w:val="24"/>
          <w:szCs w:val="24"/>
        </w:rPr>
        <w:t>ondansetron</w:t>
      </w:r>
      <w:proofErr w:type="spellEnd"/>
      <w:r w:rsidRPr="00FA4DC1">
        <w:rPr>
          <w:sz w:val="24"/>
          <w:szCs w:val="24"/>
        </w:rPr>
        <w:t xml:space="preserve">, bliver en enzymhæmning eller nedsat aktivitet af et enzym (f.eks. på grund af en genetisk defekt i CYP2D6) normalt kompenseret for af andre enzymer og resulterer i en mindre eller ikke signifikant ændring i total </w:t>
      </w:r>
      <w:proofErr w:type="spellStart"/>
      <w:r w:rsidRPr="00FA4DC1">
        <w:rPr>
          <w:sz w:val="24"/>
          <w:szCs w:val="24"/>
        </w:rPr>
        <w:t>ondansetron</w:t>
      </w:r>
      <w:proofErr w:type="spellEnd"/>
      <w:r w:rsidRPr="00FA4DC1">
        <w:rPr>
          <w:sz w:val="24"/>
          <w:szCs w:val="24"/>
        </w:rPr>
        <w:t xml:space="preserve"> </w:t>
      </w:r>
      <w:proofErr w:type="spellStart"/>
      <w:r w:rsidRPr="00FA4DC1">
        <w:rPr>
          <w:sz w:val="24"/>
          <w:szCs w:val="24"/>
        </w:rPr>
        <w:t>clearance</w:t>
      </w:r>
      <w:proofErr w:type="spellEnd"/>
      <w:r w:rsidRPr="00FA4DC1">
        <w:rPr>
          <w:sz w:val="24"/>
          <w:szCs w:val="24"/>
        </w:rPr>
        <w:t xml:space="preserve"> eller dosisbehov.</w:t>
      </w:r>
    </w:p>
    <w:p w14:paraId="609A81DB" w14:textId="77777777" w:rsidR="00A2277B" w:rsidRPr="00FA4DC1" w:rsidRDefault="00A2277B" w:rsidP="00F739CE">
      <w:pPr>
        <w:ind w:left="851"/>
        <w:rPr>
          <w:sz w:val="24"/>
          <w:szCs w:val="24"/>
        </w:rPr>
      </w:pPr>
    </w:p>
    <w:p w14:paraId="22749716" w14:textId="106C7C66" w:rsidR="00A2277B" w:rsidRPr="00FA4DC1" w:rsidRDefault="00A2277B" w:rsidP="00F739CE">
      <w:pPr>
        <w:ind w:left="851"/>
        <w:rPr>
          <w:sz w:val="24"/>
          <w:szCs w:val="24"/>
        </w:rPr>
      </w:pPr>
      <w:r w:rsidRPr="00FA4DC1">
        <w:rPr>
          <w:sz w:val="24"/>
          <w:szCs w:val="24"/>
        </w:rPr>
        <w:t xml:space="preserve">Forsigtighed skal udvises, når </w:t>
      </w:r>
      <w:proofErr w:type="spellStart"/>
      <w:r w:rsidRPr="00FA4DC1">
        <w:rPr>
          <w:sz w:val="24"/>
          <w:szCs w:val="24"/>
        </w:rPr>
        <w:t>ondansetron</w:t>
      </w:r>
      <w:proofErr w:type="spellEnd"/>
      <w:r w:rsidRPr="00FA4DC1">
        <w:rPr>
          <w:sz w:val="24"/>
          <w:szCs w:val="24"/>
        </w:rPr>
        <w:t xml:space="preserve"> administreres samtidig med lægemidler, som forlænger QT-intervallet og/eller forårsager elektrolyt </w:t>
      </w:r>
      <w:proofErr w:type="spellStart"/>
      <w:r w:rsidRPr="00FA4DC1">
        <w:rPr>
          <w:sz w:val="24"/>
          <w:szCs w:val="24"/>
        </w:rPr>
        <w:t>abnormaliteter</w:t>
      </w:r>
      <w:proofErr w:type="spellEnd"/>
      <w:r w:rsidRPr="00FA4DC1">
        <w:rPr>
          <w:sz w:val="24"/>
          <w:szCs w:val="24"/>
        </w:rPr>
        <w:t xml:space="preserve"> (se pkt. 4.4).   </w:t>
      </w:r>
    </w:p>
    <w:p w14:paraId="6DD4E960" w14:textId="77777777" w:rsidR="00A2277B" w:rsidRPr="00FA4DC1" w:rsidRDefault="00A2277B" w:rsidP="00F739CE">
      <w:pPr>
        <w:ind w:left="851"/>
        <w:rPr>
          <w:sz w:val="24"/>
          <w:szCs w:val="24"/>
        </w:rPr>
      </w:pPr>
    </w:p>
    <w:p w14:paraId="1C0A0588" w14:textId="2CED2168" w:rsidR="00A2277B" w:rsidRPr="00FA4DC1" w:rsidRDefault="00A2277B" w:rsidP="00F739CE">
      <w:pPr>
        <w:ind w:left="851"/>
        <w:rPr>
          <w:sz w:val="24"/>
          <w:szCs w:val="24"/>
        </w:rPr>
      </w:pPr>
      <w:r w:rsidRPr="00FA4DC1">
        <w:rPr>
          <w:sz w:val="24"/>
          <w:szCs w:val="24"/>
        </w:rPr>
        <w:t xml:space="preserve">Brug af </w:t>
      </w:r>
      <w:proofErr w:type="spellStart"/>
      <w:r w:rsidRPr="00FA4DC1">
        <w:rPr>
          <w:sz w:val="24"/>
          <w:szCs w:val="24"/>
        </w:rPr>
        <w:t>ondansetron</w:t>
      </w:r>
      <w:proofErr w:type="spellEnd"/>
      <w:r w:rsidRPr="00FA4DC1">
        <w:rPr>
          <w:sz w:val="24"/>
          <w:szCs w:val="24"/>
        </w:rPr>
        <w:t xml:space="preserve"> med QT forlængende lægemiddelstoffer kan resultere i en yderligere </w:t>
      </w:r>
      <w:proofErr w:type="gramStart"/>
      <w:r w:rsidRPr="00FA4DC1">
        <w:rPr>
          <w:sz w:val="24"/>
          <w:szCs w:val="24"/>
        </w:rPr>
        <w:t>QT forlængelse</w:t>
      </w:r>
      <w:proofErr w:type="gramEnd"/>
      <w:r w:rsidRPr="00FA4DC1">
        <w:rPr>
          <w:sz w:val="24"/>
          <w:szCs w:val="24"/>
        </w:rPr>
        <w:t xml:space="preserve">. Samtidig brug af </w:t>
      </w:r>
      <w:proofErr w:type="spellStart"/>
      <w:r w:rsidRPr="00FA4DC1">
        <w:rPr>
          <w:sz w:val="24"/>
          <w:szCs w:val="24"/>
        </w:rPr>
        <w:t>ondansetron</w:t>
      </w:r>
      <w:proofErr w:type="spellEnd"/>
      <w:r w:rsidRPr="00FA4DC1">
        <w:rPr>
          <w:sz w:val="24"/>
          <w:szCs w:val="24"/>
        </w:rPr>
        <w:t xml:space="preserve"> med </w:t>
      </w:r>
      <w:proofErr w:type="spellStart"/>
      <w:r w:rsidRPr="00FA4DC1">
        <w:rPr>
          <w:sz w:val="24"/>
          <w:szCs w:val="24"/>
        </w:rPr>
        <w:t>kardiotoksiske</w:t>
      </w:r>
      <w:proofErr w:type="spellEnd"/>
      <w:r w:rsidRPr="00FA4DC1">
        <w:rPr>
          <w:sz w:val="24"/>
          <w:szCs w:val="24"/>
        </w:rPr>
        <w:t xml:space="preserve"> lægemidler (f.eks. </w:t>
      </w:r>
      <w:proofErr w:type="spellStart"/>
      <w:r w:rsidRPr="00FA4DC1">
        <w:rPr>
          <w:sz w:val="24"/>
          <w:szCs w:val="24"/>
        </w:rPr>
        <w:t>antracykliner</w:t>
      </w:r>
      <w:proofErr w:type="spellEnd"/>
      <w:r w:rsidRPr="00FA4DC1">
        <w:rPr>
          <w:sz w:val="24"/>
          <w:szCs w:val="24"/>
        </w:rPr>
        <w:t xml:space="preserve"> så som </w:t>
      </w:r>
      <w:proofErr w:type="spellStart"/>
      <w:r w:rsidRPr="00FA4DC1">
        <w:rPr>
          <w:sz w:val="24"/>
          <w:szCs w:val="24"/>
        </w:rPr>
        <w:t>doxorubicin</w:t>
      </w:r>
      <w:proofErr w:type="spellEnd"/>
      <w:r w:rsidRPr="00FA4DC1">
        <w:rPr>
          <w:sz w:val="24"/>
          <w:szCs w:val="24"/>
        </w:rPr>
        <w:t xml:space="preserve">, </w:t>
      </w:r>
      <w:proofErr w:type="spellStart"/>
      <w:r w:rsidRPr="00FA4DC1">
        <w:rPr>
          <w:sz w:val="24"/>
          <w:szCs w:val="24"/>
        </w:rPr>
        <w:t>daunorubicin</w:t>
      </w:r>
      <w:proofErr w:type="spellEnd"/>
      <w:r w:rsidRPr="00FA4DC1">
        <w:rPr>
          <w:sz w:val="24"/>
          <w:szCs w:val="24"/>
        </w:rPr>
        <w:t xml:space="preserve"> eller </w:t>
      </w:r>
      <w:proofErr w:type="spellStart"/>
      <w:r w:rsidRPr="00FA4DC1">
        <w:rPr>
          <w:sz w:val="24"/>
          <w:szCs w:val="24"/>
        </w:rPr>
        <w:t>trastuzimab</w:t>
      </w:r>
      <w:proofErr w:type="spellEnd"/>
      <w:r w:rsidRPr="00FA4DC1">
        <w:rPr>
          <w:sz w:val="24"/>
          <w:szCs w:val="24"/>
        </w:rPr>
        <w:t xml:space="preserve">), antibiotika (så som </w:t>
      </w:r>
      <w:proofErr w:type="spellStart"/>
      <w:r w:rsidRPr="00FA4DC1">
        <w:rPr>
          <w:sz w:val="24"/>
          <w:szCs w:val="24"/>
        </w:rPr>
        <w:t>erythromycin</w:t>
      </w:r>
      <w:proofErr w:type="spellEnd"/>
      <w:r w:rsidRPr="00FA4DC1">
        <w:rPr>
          <w:sz w:val="24"/>
          <w:szCs w:val="24"/>
        </w:rPr>
        <w:t xml:space="preserve">), svampemidler (så som </w:t>
      </w:r>
      <w:proofErr w:type="spellStart"/>
      <w:r w:rsidRPr="00FA4DC1">
        <w:rPr>
          <w:sz w:val="24"/>
          <w:szCs w:val="24"/>
        </w:rPr>
        <w:t>ketoconazol</w:t>
      </w:r>
      <w:proofErr w:type="spellEnd"/>
      <w:r w:rsidRPr="00FA4DC1">
        <w:rPr>
          <w:sz w:val="24"/>
          <w:szCs w:val="24"/>
        </w:rPr>
        <w:t xml:space="preserve">), </w:t>
      </w:r>
      <w:proofErr w:type="spellStart"/>
      <w:r w:rsidRPr="00FA4DC1">
        <w:rPr>
          <w:sz w:val="24"/>
          <w:szCs w:val="24"/>
        </w:rPr>
        <w:t>antiarytmika</w:t>
      </w:r>
      <w:proofErr w:type="spellEnd"/>
      <w:r w:rsidRPr="00FA4DC1">
        <w:rPr>
          <w:sz w:val="24"/>
          <w:szCs w:val="24"/>
        </w:rPr>
        <w:t xml:space="preserve"> (så som </w:t>
      </w:r>
      <w:proofErr w:type="spellStart"/>
      <w:r w:rsidRPr="00FA4DC1">
        <w:rPr>
          <w:sz w:val="24"/>
          <w:szCs w:val="24"/>
        </w:rPr>
        <w:t>amiodaron</w:t>
      </w:r>
      <w:proofErr w:type="spellEnd"/>
      <w:r w:rsidRPr="00FA4DC1">
        <w:rPr>
          <w:sz w:val="24"/>
          <w:szCs w:val="24"/>
        </w:rPr>
        <w:t xml:space="preserve">) og betablokkere (så som </w:t>
      </w:r>
      <w:proofErr w:type="spellStart"/>
      <w:r w:rsidRPr="00FA4DC1">
        <w:rPr>
          <w:sz w:val="24"/>
          <w:szCs w:val="24"/>
        </w:rPr>
        <w:t>atenolol</w:t>
      </w:r>
      <w:proofErr w:type="spellEnd"/>
      <w:r w:rsidRPr="00FA4DC1">
        <w:rPr>
          <w:sz w:val="24"/>
          <w:szCs w:val="24"/>
        </w:rPr>
        <w:t xml:space="preserve"> eller </w:t>
      </w:r>
      <w:proofErr w:type="spellStart"/>
      <w:r w:rsidRPr="00FA4DC1">
        <w:rPr>
          <w:sz w:val="24"/>
          <w:szCs w:val="24"/>
        </w:rPr>
        <w:t>timolol</w:t>
      </w:r>
      <w:proofErr w:type="spellEnd"/>
      <w:r w:rsidRPr="00FA4DC1">
        <w:rPr>
          <w:sz w:val="24"/>
          <w:szCs w:val="24"/>
        </w:rPr>
        <w:t xml:space="preserve">) kan øge risikoen for </w:t>
      </w:r>
      <w:proofErr w:type="spellStart"/>
      <w:r w:rsidRPr="00FA4DC1">
        <w:rPr>
          <w:sz w:val="24"/>
          <w:szCs w:val="24"/>
        </w:rPr>
        <w:t>arytmier</w:t>
      </w:r>
      <w:proofErr w:type="spellEnd"/>
      <w:r w:rsidRPr="00FA4DC1">
        <w:rPr>
          <w:sz w:val="24"/>
          <w:szCs w:val="24"/>
        </w:rPr>
        <w:t xml:space="preserve"> (se pkt. 4.4). </w:t>
      </w:r>
    </w:p>
    <w:p w14:paraId="4782FD69" w14:textId="34C2B8A9" w:rsidR="00A2277B" w:rsidRPr="00FA4DC1" w:rsidRDefault="00A2277B" w:rsidP="00F739CE">
      <w:pPr>
        <w:ind w:left="851"/>
        <w:rPr>
          <w:sz w:val="24"/>
          <w:szCs w:val="24"/>
        </w:rPr>
      </w:pPr>
    </w:p>
    <w:p w14:paraId="0740782B" w14:textId="77777777" w:rsidR="00A2277B" w:rsidRPr="00FA4DC1" w:rsidRDefault="00A2277B" w:rsidP="00F739CE">
      <w:pPr>
        <w:ind w:left="851"/>
        <w:rPr>
          <w:sz w:val="24"/>
          <w:szCs w:val="24"/>
        </w:rPr>
      </w:pPr>
      <w:r w:rsidRPr="00FA4DC1">
        <w:rPr>
          <w:sz w:val="24"/>
          <w:szCs w:val="24"/>
        </w:rPr>
        <w:t xml:space="preserve">Der har været post-marketing rapporter vedrørende patienter med serotoninsyndrom (inkluderende ændret mental status, autonom </w:t>
      </w:r>
      <w:proofErr w:type="spellStart"/>
      <w:r w:rsidRPr="00FA4DC1">
        <w:rPr>
          <w:sz w:val="24"/>
          <w:szCs w:val="24"/>
        </w:rPr>
        <w:t>instabilitet</w:t>
      </w:r>
      <w:proofErr w:type="spellEnd"/>
      <w:r w:rsidRPr="00FA4DC1">
        <w:rPr>
          <w:sz w:val="24"/>
          <w:szCs w:val="24"/>
        </w:rPr>
        <w:t xml:space="preserve"> og </w:t>
      </w:r>
      <w:proofErr w:type="spellStart"/>
      <w:r w:rsidRPr="00FA4DC1">
        <w:rPr>
          <w:sz w:val="24"/>
          <w:szCs w:val="24"/>
        </w:rPr>
        <w:t>neuromuskulære</w:t>
      </w:r>
      <w:proofErr w:type="spellEnd"/>
      <w:r w:rsidRPr="00FA4DC1">
        <w:rPr>
          <w:sz w:val="24"/>
          <w:szCs w:val="24"/>
        </w:rPr>
        <w:t xml:space="preserve"> </w:t>
      </w:r>
      <w:proofErr w:type="spellStart"/>
      <w:r w:rsidRPr="00FA4DC1">
        <w:rPr>
          <w:sz w:val="24"/>
          <w:szCs w:val="24"/>
        </w:rPr>
        <w:t>abnormaliteter</w:t>
      </w:r>
      <w:proofErr w:type="spellEnd"/>
      <w:r w:rsidRPr="00FA4DC1">
        <w:rPr>
          <w:sz w:val="24"/>
          <w:szCs w:val="24"/>
        </w:rPr>
        <w:t xml:space="preserve">) som følge af samtidig brug af </w:t>
      </w:r>
      <w:proofErr w:type="spellStart"/>
      <w:r w:rsidRPr="00FA4DC1">
        <w:rPr>
          <w:sz w:val="24"/>
          <w:szCs w:val="24"/>
        </w:rPr>
        <w:t>ondansetron</w:t>
      </w:r>
      <w:proofErr w:type="spellEnd"/>
      <w:r w:rsidRPr="00FA4DC1">
        <w:rPr>
          <w:sz w:val="24"/>
          <w:szCs w:val="24"/>
        </w:rPr>
        <w:t xml:space="preserve"> og andre </w:t>
      </w:r>
      <w:proofErr w:type="spellStart"/>
      <w:r w:rsidRPr="00FA4DC1">
        <w:rPr>
          <w:sz w:val="24"/>
          <w:szCs w:val="24"/>
        </w:rPr>
        <w:t>serotonerge</w:t>
      </w:r>
      <w:proofErr w:type="spellEnd"/>
      <w:r w:rsidRPr="00FA4DC1">
        <w:rPr>
          <w:sz w:val="24"/>
          <w:szCs w:val="24"/>
        </w:rPr>
        <w:t xml:space="preserve"> lægemiddelstoffer (inklusive SSRI og SNRI) (se pkt. 4.4). </w:t>
      </w:r>
    </w:p>
    <w:p w14:paraId="4F4EC6FD" w14:textId="77777777" w:rsidR="00A2277B" w:rsidRPr="00FA4DC1" w:rsidRDefault="00A2277B" w:rsidP="00F739CE">
      <w:pPr>
        <w:ind w:left="851"/>
        <w:rPr>
          <w:sz w:val="24"/>
          <w:szCs w:val="24"/>
        </w:rPr>
      </w:pPr>
    </w:p>
    <w:p w14:paraId="1C34A8AF" w14:textId="20277025" w:rsidR="00A2277B" w:rsidRPr="00FA4DC1" w:rsidRDefault="00A2277B" w:rsidP="00F739CE">
      <w:pPr>
        <w:ind w:left="851"/>
        <w:rPr>
          <w:b/>
          <w:sz w:val="24"/>
          <w:szCs w:val="24"/>
        </w:rPr>
      </w:pPr>
      <w:proofErr w:type="spellStart"/>
      <w:r w:rsidRPr="00FA4DC1">
        <w:rPr>
          <w:b/>
          <w:i/>
          <w:sz w:val="24"/>
          <w:szCs w:val="24"/>
        </w:rPr>
        <w:t>Apomorfin</w:t>
      </w:r>
      <w:proofErr w:type="spellEnd"/>
    </w:p>
    <w:p w14:paraId="2B381412" w14:textId="2405FB5B" w:rsidR="00A2277B" w:rsidRPr="00FA4DC1" w:rsidRDefault="00A2277B" w:rsidP="00F739CE">
      <w:pPr>
        <w:ind w:left="851"/>
        <w:rPr>
          <w:sz w:val="24"/>
          <w:szCs w:val="24"/>
        </w:rPr>
      </w:pPr>
      <w:r w:rsidRPr="00FA4DC1">
        <w:rPr>
          <w:sz w:val="24"/>
          <w:szCs w:val="24"/>
        </w:rPr>
        <w:t xml:space="preserve">Da der er rapporter om udtalt hypotension og bevidsthedstab, når </w:t>
      </w:r>
      <w:proofErr w:type="spellStart"/>
      <w:r w:rsidRPr="00FA4DC1">
        <w:rPr>
          <w:sz w:val="24"/>
          <w:szCs w:val="24"/>
        </w:rPr>
        <w:t>ondansetron</w:t>
      </w:r>
      <w:proofErr w:type="spellEnd"/>
      <w:r w:rsidRPr="00FA4DC1">
        <w:rPr>
          <w:sz w:val="24"/>
          <w:szCs w:val="24"/>
        </w:rPr>
        <w:t xml:space="preserve"> administreres samtidig med </w:t>
      </w:r>
      <w:proofErr w:type="spellStart"/>
      <w:r w:rsidRPr="00FA4DC1">
        <w:rPr>
          <w:sz w:val="24"/>
          <w:szCs w:val="24"/>
        </w:rPr>
        <w:t>apomorfinhydrochlorid</w:t>
      </w:r>
      <w:proofErr w:type="spellEnd"/>
      <w:r w:rsidRPr="00FA4DC1">
        <w:rPr>
          <w:sz w:val="24"/>
          <w:szCs w:val="24"/>
        </w:rPr>
        <w:t xml:space="preserve">, er samtidig brug med </w:t>
      </w:r>
      <w:proofErr w:type="spellStart"/>
      <w:r w:rsidRPr="00FA4DC1">
        <w:rPr>
          <w:sz w:val="24"/>
          <w:szCs w:val="24"/>
        </w:rPr>
        <w:t>apomorfin</w:t>
      </w:r>
      <w:proofErr w:type="spellEnd"/>
      <w:r w:rsidRPr="00FA4DC1">
        <w:rPr>
          <w:sz w:val="24"/>
          <w:szCs w:val="24"/>
        </w:rPr>
        <w:t xml:space="preserve"> kontraindiceret.</w:t>
      </w:r>
    </w:p>
    <w:p w14:paraId="2166CFDB" w14:textId="77777777" w:rsidR="00A2277B" w:rsidRPr="00FA4DC1" w:rsidRDefault="00A2277B" w:rsidP="00F739CE">
      <w:pPr>
        <w:ind w:left="851"/>
        <w:rPr>
          <w:i/>
          <w:iCs/>
          <w:sz w:val="24"/>
          <w:szCs w:val="24"/>
        </w:rPr>
      </w:pPr>
    </w:p>
    <w:p w14:paraId="0040CBD2" w14:textId="1488A994" w:rsidR="00A2277B" w:rsidRPr="00FA4DC1" w:rsidRDefault="00A2277B" w:rsidP="00F739CE">
      <w:pPr>
        <w:ind w:left="851"/>
        <w:rPr>
          <w:sz w:val="24"/>
          <w:szCs w:val="24"/>
        </w:rPr>
      </w:pPr>
      <w:proofErr w:type="spellStart"/>
      <w:r w:rsidRPr="00FA4DC1">
        <w:rPr>
          <w:b/>
          <w:i/>
          <w:iCs/>
          <w:sz w:val="24"/>
          <w:szCs w:val="24"/>
        </w:rPr>
        <w:t>Phenytoin</w:t>
      </w:r>
      <w:proofErr w:type="spellEnd"/>
      <w:r w:rsidRPr="00FA4DC1">
        <w:rPr>
          <w:b/>
          <w:i/>
          <w:iCs/>
          <w:sz w:val="24"/>
          <w:szCs w:val="24"/>
        </w:rPr>
        <w:t xml:space="preserve">, </w:t>
      </w:r>
      <w:proofErr w:type="spellStart"/>
      <w:r w:rsidRPr="00FA4DC1">
        <w:rPr>
          <w:b/>
          <w:i/>
          <w:iCs/>
          <w:sz w:val="24"/>
          <w:szCs w:val="24"/>
        </w:rPr>
        <w:t>carbamazepin</w:t>
      </w:r>
      <w:proofErr w:type="spellEnd"/>
      <w:r w:rsidRPr="00FA4DC1">
        <w:rPr>
          <w:b/>
          <w:i/>
          <w:iCs/>
          <w:sz w:val="24"/>
          <w:szCs w:val="24"/>
        </w:rPr>
        <w:t xml:space="preserve"> og </w:t>
      </w:r>
      <w:proofErr w:type="spellStart"/>
      <w:r w:rsidRPr="00FA4DC1">
        <w:rPr>
          <w:b/>
          <w:i/>
          <w:iCs/>
          <w:sz w:val="24"/>
          <w:szCs w:val="24"/>
        </w:rPr>
        <w:t>rifampicin</w:t>
      </w:r>
      <w:proofErr w:type="spellEnd"/>
      <w:r w:rsidRPr="00FA4DC1">
        <w:rPr>
          <w:sz w:val="24"/>
          <w:szCs w:val="24"/>
        </w:rPr>
        <w:t xml:space="preserve"> </w:t>
      </w:r>
    </w:p>
    <w:p w14:paraId="50D7E0CC" w14:textId="59DE4C3C" w:rsidR="00A2277B" w:rsidRPr="00FA4DC1" w:rsidRDefault="00A2277B" w:rsidP="00F739CE">
      <w:pPr>
        <w:ind w:left="851"/>
        <w:rPr>
          <w:sz w:val="24"/>
          <w:szCs w:val="24"/>
        </w:rPr>
      </w:pPr>
      <w:r w:rsidRPr="00FA4DC1">
        <w:rPr>
          <w:sz w:val="24"/>
          <w:szCs w:val="24"/>
        </w:rPr>
        <w:t xml:space="preserve">Hos patienter behandlet med potente CYP3A4-inducere (dvs. </w:t>
      </w:r>
      <w:proofErr w:type="spellStart"/>
      <w:r w:rsidRPr="00FA4DC1">
        <w:rPr>
          <w:sz w:val="24"/>
          <w:szCs w:val="24"/>
        </w:rPr>
        <w:t>phenytoin</w:t>
      </w:r>
      <w:proofErr w:type="spellEnd"/>
      <w:r w:rsidRPr="00FA4DC1">
        <w:rPr>
          <w:sz w:val="24"/>
          <w:szCs w:val="24"/>
        </w:rPr>
        <w:t xml:space="preserve">, </w:t>
      </w:r>
      <w:proofErr w:type="spellStart"/>
      <w:r w:rsidRPr="00FA4DC1">
        <w:rPr>
          <w:sz w:val="24"/>
          <w:szCs w:val="24"/>
        </w:rPr>
        <w:t>carbamazepin</w:t>
      </w:r>
      <w:proofErr w:type="spellEnd"/>
      <w:r w:rsidRPr="00FA4DC1">
        <w:rPr>
          <w:sz w:val="24"/>
          <w:szCs w:val="24"/>
        </w:rPr>
        <w:t xml:space="preserve"> og </w:t>
      </w:r>
      <w:proofErr w:type="spellStart"/>
      <w:r w:rsidRPr="00FA4DC1">
        <w:rPr>
          <w:sz w:val="24"/>
          <w:szCs w:val="24"/>
        </w:rPr>
        <w:t>rifampicin</w:t>
      </w:r>
      <w:proofErr w:type="spellEnd"/>
      <w:r w:rsidRPr="00FA4DC1">
        <w:rPr>
          <w:sz w:val="24"/>
          <w:szCs w:val="24"/>
        </w:rPr>
        <w:t xml:space="preserve">) forøgedes den orale </w:t>
      </w:r>
      <w:proofErr w:type="spellStart"/>
      <w:r w:rsidRPr="00FA4DC1">
        <w:rPr>
          <w:sz w:val="24"/>
          <w:szCs w:val="24"/>
        </w:rPr>
        <w:t>clearance</w:t>
      </w:r>
      <w:proofErr w:type="spellEnd"/>
      <w:r w:rsidRPr="00FA4DC1">
        <w:rPr>
          <w:sz w:val="24"/>
          <w:szCs w:val="24"/>
        </w:rPr>
        <w:t xml:space="preserve"> af </w:t>
      </w:r>
      <w:proofErr w:type="spellStart"/>
      <w:r w:rsidRPr="00FA4DC1">
        <w:rPr>
          <w:sz w:val="24"/>
          <w:szCs w:val="24"/>
        </w:rPr>
        <w:t>ondansetron</w:t>
      </w:r>
      <w:proofErr w:type="spellEnd"/>
      <w:r w:rsidRPr="00FA4DC1">
        <w:rPr>
          <w:sz w:val="24"/>
          <w:szCs w:val="24"/>
        </w:rPr>
        <w:t xml:space="preserve">, og </w:t>
      </w:r>
      <w:proofErr w:type="spellStart"/>
      <w:r w:rsidRPr="00FA4DC1">
        <w:rPr>
          <w:sz w:val="24"/>
          <w:szCs w:val="24"/>
        </w:rPr>
        <w:t>ondansetronkoncentrationerne</w:t>
      </w:r>
      <w:proofErr w:type="spellEnd"/>
      <w:r w:rsidRPr="00FA4DC1">
        <w:rPr>
          <w:sz w:val="24"/>
          <w:szCs w:val="24"/>
        </w:rPr>
        <w:t xml:space="preserve"> i blodet blev mindsket. </w:t>
      </w:r>
    </w:p>
    <w:p w14:paraId="04D7E415" w14:textId="77777777" w:rsidR="00A2277B" w:rsidRPr="00FA4DC1" w:rsidRDefault="00A2277B" w:rsidP="00F739CE">
      <w:pPr>
        <w:ind w:left="851"/>
        <w:rPr>
          <w:sz w:val="24"/>
          <w:szCs w:val="24"/>
        </w:rPr>
      </w:pPr>
    </w:p>
    <w:p w14:paraId="69559FB1" w14:textId="401F7FD9" w:rsidR="00A2277B" w:rsidRPr="00FA4DC1" w:rsidRDefault="00A2277B" w:rsidP="00F739CE">
      <w:pPr>
        <w:ind w:left="851"/>
        <w:rPr>
          <w:b/>
          <w:i/>
          <w:sz w:val="24"/>
          <w:szCs w:val="24"/>
        </w:rPr>
      </w:pPr>
      <w:proofErr w:type="spellStart"/>
      <w:r w:rsidRPr="00FA4DC1">
        <w:rPr>
          <w:b/>
          <w:i/>
          <w:iCs/>
          <w:sz w:val="24"/>
          <w:szCs w:val="24"/>
        </w:rPr>
        <w:t>Tramadol</w:t>
      </w:r>
      <w:proofErr w:type="spellEnd"/>
      <w:r w:rsidRPr="00FA4DC1">
        <w:rPr>
          <w:b/>
          <w:i/>
          <w:sz w:val="24"/>
          <w:szCs w:val="24"/>
        </w:rPr>
        <w:t xml:space="preserve"> </w:t>
      </w:r>
    </w:p>
    <w:p w14:paraId="14DC2DA2" w14:textId="137890CF" w:rsidR="00A2277B" w:rsidRPr="00FA4DC1" w:rsidRDefault="00A2277B" w:rsidP="00F739CE">
      <w:pPr>
        <w:ind w:left="851"/>
        <w:rPr>
          <w:sz w:val="24"/>
          <w:szCs w:val="24"/>
        </w:rPr>
      </w:pPr>
      <w:r w:rsidRPr="00FA4DC1">
        <w:rPr>
          <w:sz w:val="24"/>
          <w:szCs w:val="24"/>
        </w:rPr>
        <w:t xml:space="preserve">Resultater fra mindre undersøgelser tyder på at </w:t>
      </w:r>
      <w:proofErr w:type="spellStart"/>
      <w:r w:rsidRPr="00FA4DC1">
        <w:rPr>
          <w:sz w:val="24"/>
          <w:szCs w:val="24"/>
        </w:rPr>
        <w:t>ondansetron</w:t>
      </w:r>
      <w:proofErr w:type="spellEnd"/>
      <w:r w:rsidRPr="00FA4DC1">
        <w:rPr>
          <w:sz w:val="24"/>
          <w:szCs w:val="24"/>
        </w:rPr>
        <w:t xml:space="preserve"> kan nedsætte den smertestillende effekt af </w:t>
      </w:r>
      <w:proofErr w:type="spellStart"/>
      <w:r w:rsidRPr="00FA4DC1">
        <w:rPr>
          <w:sz w:val="24"/>
          <w:szCs w:val="24"/>
        </w:rPr>
        <w:t>tramadol</w:t>
      </w:r>
      <w:proofErr w:type="spellEnd"/>
      <w:r w:rsidRPr="00FA4DC1">
        <w:rPr>
          <w:sz w:val="24"/>
          <w:szCs w:val="24"/>
        </w:rPr>
        <w:t>.</w:t>
      </w:r>
    </w:p>
    <w:p w14:paraId="6AF6F552" w14:textId="70F2DA1B" w:rsidR="00F90388" w:rsidRDefault="00F90388">
      <w:pPr>
        <w:rPr>
          <w:sz w:val="24"/>
          <w:szCs w:val="24"/>
        </w:rPr>
      </w:pPr>
      <w:r>
        <w:rPr>
          <w:sz w:val="24"/>
          <w:szCs w:val="24"/>
        </w:rPr>
        <w:br w:type="page"/>
      </w:r>
    </w:p>
    <w:p w14:paraId="2FA6285C" w14:textId="77777777" w:rsidR="009260DE" w:rsidRPr="00FA4DC1" w:rsidRDefault="009260DE" w:rsidP="009260DE">
      <w:pPr>
        <w:tabs>
          <w:tab w:val="left" w:pos="851"/>
        </w:tabs>
        <w:ind w:left="851"/>
        <w:rPr>
          <w:sz w:val="24"/>
          <w:szCs w:val="24"/>
        </w:rPr>
      </w:pPr>
    </w:p>
    <w:p w14:paraId="1F2E3E8E" w14:textId="779CAF47" w:rsidR="009260DE" w:rsidRPr="00FA4DC1" w:rsidRDefault="009260DE" w:rsidP="009260DE">
      <w:pPr>
        <w:tabs>
          <w:tab w:val="left" w:pos="851"/>
        </w:tabs>
        <w:ind w:left="851" w:hanging="851"/>
        <w:rPr>
          <w:b/>
          <w:sz w:val="24"/>
          <w:szCs w:val="24"/>
        </w:rPr>
      </w:pPr>
      <w:r w:rsidRPr="00FA4DC1">
        <w:rPr>
          <w:b/>
          <w:sz w:val="24"/>
          <w:szCs w:val="24"/>
        </w:rPr>
        <w:t>4.6</w:t>
      </w:r>
      <w:r w:rsidRPr="00FA4DC1">
        <w:rPr>
          <w:b/>
          <w:sz w:val="24"/>
          <w:szCs w:val="24"/>
        </w:rPr>
        <w:tab/>
      </w:r>
      <w:bookmarkStart w:id="1" w:name="_Hlk121742971"/>
      <w:r w:rsidR="00380DF9" w:rsidRPr="00BA4587">
        <w:rPr>
          <w:b/>
          <w:noProof/>
          <w:sz w:val="24"/>
          <w:szCs w:val="24"/>
        </w:rPr>
        <w:t>Fertilitet, g</w:t>
      </w:r>
      <w:r w:rsidR="00380DF9" w:rsidRPr="00BA4587">
        <w:rPr>
          <w:b/>
          <w:sz w:val="24"/>
          <w:szCs w:val="24"/>
        </w:rPr>
        <w:t>raviditet og amning</w:t>
      </w:r>
      <w:bookmarkEnd w:id="1"/>
    </w:p>
    <w:p w14:paraId="1AA451BA" w14:textId="77777777" w:rsidR="007C307F" w:rsidRDefault="007C307F" w:rsidP="00F739CE">
      <w:pPr>
        <w:ind w:left="851"/>
        <w:rPr>
          <w:sz w:val="24"/>
          <w:szCs w:val="24"/>
        </w:rPr>
      </w:pPr>
    </w:p>
    <w:p w14:paraId="1F7C94F1" w14:textId="2D330DC7" w:rsidR="00A2277B" w:rsidRPr="007C307F" w:rsidRDefault="00A2277B" w:rsidP="00F739CE">
      <w:pPr>
        <w:ind w:left="851"/>
        <w:rPr>
          <w:sz w:val="24"/>
          <w:szCs w:val="24"/>
          <w:u w:val="single"/>
          <w:lang w:eastAsia="da-DK"/>
        </w:rPr>
      </w:pPr>
      <w:r w:rsidRPr="007C307F">
        <w:rPr>
          <w:sz w:val="24"/>
          <w:szCs w:val="24"/>
          <w:u w:val="single"/>
        </w:rPr>
        <w:t>Fertile kvinder</w:t>
      </w:r>
    </w:p>
    <w:p w14:paraId="096AA2AB" w14:textId="6C0F43D8" w:rsidR="00A2277B" w:rsidRPr="00FA4DC1" w:rsidRDefault="00A2277B" w:rsidP="00F739CE">
      <w:pPr>
        <w:ind w:left="851"/>
        <w:rPr>
          <w:sz w:val="24"/>
          <w:szCs w:val="24"/>
        </w:rPr>
      </w:pPr>
      <w:r w:rsidRPr="00FA4DC1">
        <w:rPr>
          <w:sz w:val="24"/>
          <w:szCs w:val="24"/>
        </w:rPr>
        <w:t>Fertile kvinder bør overveje at bruge prævention.</w:t>
      </w:r>
    </w:p>
    <w:p w14:paraId="5AEF27AD" w14:textId="77777777" w:rsidR="00A2277B" w:rsidRPr="00FA4DC1" w:rsidRDefault="00A2277B" w:rsidP="00F739CE">
      <w:pPr>
        <w:ind w:left="851"/>
        <w:rPr>
          <w:sz w:val="24"/>
          <w:szCs w:val="24"/>
        </w:rPr>
      </w:pPr>
    </w:p>
    <w:p w14:paraId="23D20279" w14:textId="2CE01C85" w:rsidR="00A2277B" w:rsidRPr="007C307F" w:rsidRDefault="00A2277B" w:rsidP="00F739CE">
      <w:pPr>
        <w:ind w:left="851"/>
        <w:rPr>
          <w:spacing w:val="-3"/>
          <w:sz w:val="24"/>
          <w:szCs w:val="24"/>
          <w:u w:val="single"/>
        </w:rPr>
      </w:pPr>
      <w:r w:rsidRPr="007C307F">
        <w:rPr>
          <w:spacing w:val="-3"/>
          <w:sz w:val="24"/>
          <w:szCs w:val="24"/>
          <w:u w:val="single"/>
        </w:rPr>
        <w:t>Graviditet</w:t>
      </w:r>
    </w:p>
    <w:p w14:paraId="4AB5A1A4" w14:textId="77777777" w:rsidR="00A2277B" w:rsidRPr="00FA4DC1" w:rsidRDefault="00A2277B" w:rsidP="00F739CE">
      <w:pPr>
        <w:ind w:left="851"/>
        <w:rPr>
          <w:spacing w:val="-3"/>
          <w:sz w:val="24"/>
          <w:szCs w:val="24"/>
        </w:rPr>
      </w:pPr>
      <w:r w:rsidRPr="00FA4DC1">
        <w:rPr>
          <w:sz w:val="24"/>
          <w:szCs w:val="24"/>
        </w:rPr>
        <w:t xml:space="preserve">Baseret på humane data fra epidemiologiske studier formodes </w:t>
      </w:r>
      <w:proofErr w:type="spellStart"/>
      <w:r w:rsidRPr="00FA4DC1">
        <w:rPr>
          <w:sz w:val="24"/>
          <w:szCs w:val="24"/>
        </w:rPr>
        <w:t>ondansetron</w:t>
      </w:r>
      <w:proofErr w:type="spellEnd"/>
      <w:r w:rsidRPr="00FA4DC1">
        <w:rPr>
          <w:sz w:val="24"/>
          <w:szCs w:val="24"/>
        </w:rPr>
        <w:t xml:space="preserve"> at forårsage </w:t>
      </w:r>
      <w:proofErr w:type="spellStart"/>
      <w:r w:rsidRPr="00FA4DC1">
        <w:rPr>
          <w:sz w:val="24"/>
          <w:szCs w:val="24"/>
        </w:rPr>
        <w:t>orofaciale</w:t>
      </w:r>
      <w:proofErr w:type="spellEnd"/>
      <w:r w:rsidRPr="00FA4DC1">
        <w:rPr>
          <w:sz w:val="24"/>
          <w:szCs w:val="24"/>
        </w:rPr>
        <w:t xml:space="preserve"> misdannelser, hvis det administreres under graviditetens første trimester. I et kohortestudie, der omfattede 1,8 millioner graviditeter, var anvendelse af </w:t>
      </w:r>
      <w:proofErr w:type="spellStart"/>
      <w:r w:rsidRPr="00FA4DC1">
        <w:rPr>
          <w:sz w:val="24"/>
          <w:szCs w:val="24"/>
        </w:rPr>
        <w:t>ondansetron</w:t>
      </w:r>
      <w:proofErr w:type="spellEnd"/>
      <w:r w:rsidRPr="00FA4DC1">
        <w:rPr>
          <w:sz w:val="24"/>
          <w:szCs w:val="24"/>
        </w:rPr>
        <w:t xml:space="preserve"> i første trimester forbundet med en øget risiko for </w:t>
      </w:r>
      <w:proofErr w:type="spellStart"/>
      <w:r w:rsidRPr="00FA4DC1">
        <w:rPr>
          <w:sz w:val="24"/>
          <w:szCs w:val="24"/>
        </w:rPr>
        <w:t>læbe-ganespalte</w:t>
      </w:r>
      <w:proofErr w:type="spellEnd"/>
      <w:r w:rsidRPr="00FA4DC1">
        <w:rPr>
          <w:sz w:val="24"/>
          <w:szCs w:val="24"/>
        </w:rPr>
        <w:t xml:space="preserve"> (3 yderligere tilfælde pr. 10.000 behandlede kvinder; justeret relativ risiko 1,24 (95 % KI 1,03-1,48)).</w:t>
      </w:r>
    </w:p>
    <w:p w14:paraId="3506E792" w14:textId="77777777" w:rsidR="00A2277B" w:rsidRPr="00FA4DC1" w:rsidRDefault="00A2277B" w:rsidP="00F739CE">
      <w:pPr>
        <w:ind w:left="851"/>
        <w:rPr>
          <w:spacing w:val="-3"/>
          <w:sz w:val="24"/>
          <w:szCs w:val="24"/>
        </w:rPr>
      </w:pPr>
    </w:p>
    <w:p w14:paraId="64EEA175" w14:textId="77777777" w:rsidR="00A2277B" w:rsidRPr="00FA4DC1" w:rsidRDefault="00A2277B" w:rsidP="00F739CE">
      <w:pPr>
        <w:ind w:left="851"/>
        <w:rPr>
          <w:spacing w:val="-3"/>
          <w:sz w:val="24"/>
          <w:szCs w:val="24"/>
        </w:rPr>
      </w:pPr>
      <w:r w:rsidRPr="00FA4DC1">
        <w:rPr>
          <w:sz w:val="24"/>
          <w:szCs w:val="24"/>
        </w:rPr>
        <w:t>De tilgængelige epidemiologiske studier af hjertemisdannelser viser modstridende resultater.</w:t>
      </w:r>
      <w:r w:rsidRPr="00FA4DC1">
        <w:rPr>
          <w:spacing w:val="-3"/>
          <w:sz w:val="24"/>
          <w:szCs w:val="24"/>
        </w:rPr>
        <w:t xml:space="preserve"> Dyrestudier indikerer ingen direkte eller indirekte </w:t>
      </w:r>
      <w:r w:rsidRPr="00FA4DC1">
        <w:rPr>
          <w:sz w:val="24"/>
          <w:szCs w:val="24"/>
        </w:rPr>
        <w:t>skadevirkninger, hvad angår reproduktionstoksicitet.</w:t>
      </w:r>
    </w:p>
    <w:p w14:paraId="31B4E20B" w14:textId="77777777" w:rsidR="00A2277B" w:rsidRPr="00FA4DC1" w:rsidRDefault="00A2277B" w:rsidP="00F739CE">
      <w:pPr>
        <w:ind w:left="851"/>
        <w:rPr>
          <w:spacing w:val="-3"/>
          <w:sz w:val="24"/>
          <w:szCs w:val="24"/>
        </w:rPr>
      </w:pPr>
    </w:p>
    <w:p w14:paraId="03507FFD" w14:textId="77777777" w:rsidR="00A2277B" w:rsidRPr="00FA4DC1" w:rsidRDefault="00A2277B" w:rsidP="00F739CE">
      <w:pPr>
        <w:ind w:left="851"/>
        <w:rPr>
          <w:sz w:val="24"/>
          <w:szCs w:val="24"/>
        </w:rPr>
      </w:pPr>
      <w:proofErr w:type="spellStart"/>
      <w:r w:rsidRPr="00FA4DC1">
        <w:rPr>
          <w:sz w:val="24"/>
          <w:szCs w:val="24"/>
        </w:rPr>
        <w:t>Ondansetron</w:t>
      </w:r>
      <w:proofErr w:type="spellEnd"/>
      <w:r w:rsidRPr="00FA4DC1">
        <w:rPr>
          <w:sz w:val="24"/>
          <w:szCs w:val="24"/>
        </w:rPr>
        <w:t xml:space="preserve"> bør ikke anvendes i graviditetens første trimester.</w:t>
      </w:r>
    </w:p>
    <w:p w14:paraId="424AC508" w14:textId="77777777" w:rsidR="00A2277B" w:rsidRPr="00FA4DC1" w:rsidRDefault="00A2277B" w:rsidP="00F739CE">
      <w:pPr>
        <w:ind w:left="851"/>
        <w:rPr>
          <w:spacing w:val="-3"/>
          <w:sz w:val="24"/>
          <w:szCs w:val="24"/>
        </w:rPr>
      </w:pPr>
    </w:p>
    <w:p w14:paraId="49759F9F" w14:textId="2CB2ECE4" w:rsidR="00A2277B" w:rsidRPr="007C307F" w:rsidRDefault="00A2277B" w:rsidP="00F739CE">
      <w:pPr>
        <w:ind w:left="851"/>
        <w:rPr>
          <w:spacing w:val="-3"/>
          <w:sz w:val="24"/>
          <w:szCs w:val="24"/>
          <w:u w:val="single"/>
        </w:rPr>
      </w:pPr>
      <w:r w:rsidRPr="007C307F">
        <w:rPr>
          <w:spacing w:val="-3"/>
          <w:sz w:val="24"/>
          <w:szCs w:val="24"/>
          <w:u w:val="single"/>
        </w:rPr>
        <w:t>Amning</w:t>
      </w:r>
    </w:p>
    <w:p w14:paraId="40796DD4" w14:textId="77777777" w:rsidR="00A2277B" w:rsidRPr="00FA4DC1" w:rsidRDefault="00A2277B" w:rsidP="00F739CE">
      <w:pPr>
        <w:ind w:left="851"/>
        <w:rPr>
          <w:spacing w:val="-3"/>
          <w:sz w:val="24"/>
          <w:szCs w:val="24"/>
        </w:rPr>
      </w:pPr>
      <w:r w:rsidRPr="00FA4DC1">
        <w:rPr>
          <w:spacing w:val="-3"/>
          <w:sz w:val="24"/>
          <w:szCs w:val="24"/>
        </w:rPr>
        <w:t xml:space="preserve">Undersøgelser har vist, at </w:t>
      </w:r>
      <w:proofErr w:type="spellStart"/>
      <w:r w:rsidRPr="00FA4DC1">
        <w:rPr>
          <w:spacing w:val="-3"/>
          <w:sz w:val="24"/>
          <w:szCs w:val="24"/>
        </w:rPr>
        <w:t>ondansetron</w:t>
      </w:r>
      <w:proofErr w:type="spellEnd"/>
      <w:r w:rsidRPr="00FA4DC1">
        <w:rPr>
          <w:spacing w:val="-3"/>
          <w:sz w:val="24"/>
          <w:szCs w:val="24"/>
        </w:rPr>
        <w:t xml:space="preserve"> passerer over i mælken hos diende dyr. Det anbefales derfor at kvinder, som får </w:t>
      </w:r>
      <w:proofErr w:type="spellStart"/>
      <w:r w:rsidRPr="00FA4DC1">
        <w:rPr>
          <w:spacing w:val="-3"/>
          <w:sz w:val="24"/>
          <w:szCs w:val="24"/>
        </w:rPr>
        <w:t>ondansetron</w:t>
      </w:r>
      <w:proofErr w:type="spellEnd"/>
      <w:r w:rsidRPr="00FA4DC1">
        <w:rPr>
          <w:spacing w:val="-3"/>
          <w:sz w:val="24"/>
          <w:szCs w:val="24"/>
        </w:rPr>
        <w:t xml:space="preserve">, ikke ammer deres babyer. </w:t>
      </w:r>
    </w:p>
    <w:p w14:paraId="0D773A68" w14:textId="77777777" w:rsidR="00A2277B" w:rsidRPr="00FA4DC1" w:rsidRDefault="00A2277B" w:rsidP="00F739CE">
      <w:pPr>
        <w:ind w:left="851"/>
        <w:rPr>
          <w:spacing w:val="-3"/>
          <w:sz w:val="24"/>
          <w:szCs w:val="24"/>
        </w:rPr>
      </w:pPr>
    </w:p>
    <w:p w14:paraId="320859D6" w14:textId="77777777" w:rsidR="00A2277B" w:rsidRPr="007C307F" w:rsidRDefault="00A2277B" w:rsidP="00F739CE">
      <w:pPr>
        <w:ind w:left="851"/>
        <w:rPr>
          <w:spacing w:val="-3"/>
          <w:sz w:val="24"/>
          <w:szCs w:val="24"/>
          <w:u w:val="single"/>
        </w:rPr>
      </w:pPr>
      <w:r w:rsidRPr="007C307F">
        <w:rPr>
          <w:spacing w:val="-3"/>
          <w:sz w:val="24"/>
          <w:szCs w:val="24"/>
          <w:u w:val="single"/>
        </w:rPr>
        <w:t>Fertilitet</w:t>
      </w:r>
    </w:p>
    <w:p w14:paraId="056B271C" w14:textId="77777777" w:rsidR="00A2277B" w:rsidRPr="00FA4DC1" w:rsidRDefault="00A2277B" w:rsidP="00F739CE">
      <w:pPr>
        <w:ind w:left="851"/>
        <w:rPr>
          <w:spacing w:val="-3"/>
          <w:sz w:val="24"/>
          <w:szCs w:val="24"/>
        </w:rPr>
      </w:pPr>
      <w:r w:rsidRPr="00FA4DC1">
        <w:rPr>
          <w:spacing w:val="-3"/>
          <w:sz w:val="24"/>
          <w:szCs w:val="24"/>
        </w:rPr>
        <w:t xml:space="preserve">Der er ingen information om </w:t>
      </w:r>
      <w:proofErr w:type="spellStart"/>
      <w:r w:rsidRPr="00FA4DC1">
        <w:rPr>
          <w:spacing w:val="-3"/>
          <w:sz w:val="24"/>
          <w:szCs w:val="24"/>
        </w:rPr>
        <w:t>ondansetrons</w:t>
      </w:r>
      <w:proofErr w:type="spellEnd"/>
      <w:r w:rsidRPr="00FA4DC1">
        <w:rPr>
          <w:spacing w:val="-3"/>
          <w:sz w:val="24"/>
          <w:szCs w:val="24"/>
        </w:rPr>
        <w:t xml:space="preserve"> effekt på human fertilitet.</w:t>
      </w:r>
    </w:p>
    <w:p w14:paraId="66672A52" w14:textId="77777777" w:rsidR="009260DE" w:rsidRPr="00FA4DC1" w:rsidRDefault="009260DE" w:rsidP="009260DE">
      <w:pPr>
        <w:tabs>
          <w:tab w:val="left" w:pos="851"/>
        </w:tabs>
        <w:ind w:left="851"/>
        <w:rPr>
          <w:sz w:val="24"/>
          <w:szCs w:val="24"/>
        </w:rPr>
      </w:pPr>
    </w:p>
    <w:p w14:paraId="1ECF8ACB" w14:textId="465D8DA2" w:rsidR="009260DE" w:rsidRPr="00FA4DC1" w:rsidRDefault="009260DE" w:rsidP="009260DE">
      <w:pPr>
        <w:tabs>
          <w:tab w:val="left" w:pos="851"/>
        </w:tabs>
        <w:ind w:left="851" w:hanging="851"/>
        <w:rPr>
          <w:b/>
          <w:sz w:val="24"/>
          <w:szCs w:val="24"/>
        </w:rPr>
      </w:pPr>
      <w:r w:rsidRPr="00FA4DC1">
        <w:rPr>
          <w:b/>
          <w:sz w:val="24"/>
          <w:szCs w:val="24"/>
        </w:rPr>
        <w:t>4.7</w:t>
      </w:r>
      <w:r w:rsidRPr="00FA4DC1">
        <w:rPr>
          <w:b/>
          <w:sz w:val="24"/>
          <w:szCs w:val="24"/>
        </w:rPr>
        <w:tab/>
      </w:r>
      <w:bookmarkStart w:id="2" w:name="_Hlk121750171"/>
      <w:r w:rsidR="00380DF9" w:rsidRPr="00BA4587">
        <w:rPr>
          <w:b/>
          <w:sz w:val="24"/>
          <w:szCs w:val="24"/>
        </w:rPr>
        <w:t xml:space="preserve">Virkning på evnen til at føre motorkøretøj </w:t>
      </w:r>
      <w:r w:rsidR="00380DF9" w:rsidRPr="00BA4587">
        <w:rPr>
          <w:b/>
          <w:noProof/>
          <w:sz w:val="24"/>
          <w:szCs w:val="24"/>
        </w:rPr>
        <w:t>og</w:t>
      </w:r>
      <w:r w:rsidR="00380DF9" w:rsidRPr="00BA4587">
        <w:rPr>
          <w:b/>
          <w:sz w:val="24"/>
          <w:szCs w:val="24"/>
        </w:rPr>
        <w:t xml:space="preserve"> betjene maskiner</w:t>
      </w:r>
      <w:bookmarkEnd w:id="2"/>
    </w:p>
    <w:p w14:paraId="7A43ADC8" w14:textId="77777777" w:rsidR="00A2277B" w:rsidRPr="00FA4DC1" w:rsidRDefault="00A2277B" w:rsidP="00F739CE">
      <w:pPr>
        <w:ind w:left="851"/>
        <w:rPr>
          <w:sz w:val="24"/>
          <w:szCs w:val="24"/>
          <w:lang w:eastAsia="da-DK"/>
        </w:rPr>
      </w:pPr>
      <w:r w:rsidRPr="00FA4DC1">
        <w:rPr>
          <w:sz w:val="24"/>
          <w:szCs w:val="24"/>
        </w:rPr>
        <w:t>Ikke mærkning.</w:t>
      </w:r>
    </w:p>
    <w:p w14:paraId="116ECDD1" w14:textId="4D880316" w:rsidR="00A2277B" w:rsidRPr="00FA4DC1" w:rsidRDefault="00A2277B" w:rsidP="00F739CE">
      <w:pPr>
        <w:ind w:left="851"/>
        <w:rPr>
          <w:sz w:val="24"/>
          <w:szCs w:val="24"/>
        </w:rPr>
      </w:pP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påvirker ikke eller kun i ubetydelig grad evnen til at føre motorkøretøj og betjene maskiner.</w:t>
      </w:r>
    </w:p>
    <w:p w14:paraId="62DA7DA7" w14:textId="6736A0BF" w:rsidR="00A2277B" w:rsidRPr="00FA4DC1" w:rsidRDefault="00A2277B" w:rsidP="00F739CE">
      <w:pPr>
        <w:ind w:left="851"/>
        <w:rPr>
          <w:spacing w:val="-3"/>
          <w:sz w:val="24"/>
          <w:szCs w:val="24"/>
          <w:lang w:eastAsia="da-DK"/>
        </w:rPr>
      </w:pPr>
      <w:r w:rsidRPr="00FA4DC1">
        <w:rPr>
          <w:spacing w:val="-3"/>
          <w:sz w:val="24"/>
          <w:szCs w:val="24"/>
        </w:rPr>
        <w:t xml:space="preserve">Ved </w:t>
      </w:r>
      <w:proofErr w:type="spellStart"/>
      <w:r w:rsidRPr="00FA4DC1">
        <w:rPr>
          <w:spacing w:val="-3"/>
          <w:sz w:val="24"/>
          <w:szCs w:val="24"/>
        </w:rPr>
        <w:t>psykomotorisk</w:t>
      </w:r>
      <w:proofErr w:type="spellEnd"/>
      <w:r w:rsidRPr="00FA4DC1">
        <w:rPr>
          <w:spacing w:val="-3"/>
          <w:sz w:val="24"/>
          <w:szCs w:val="24"/>
        </w:rPr>
        <w:t xml:space="preserve"> testning nedsætter </w:t>
      </w:r>
      <w:proofErr w:type="spellStart"/>
      <w:r w:rsidRPr="00FA4DC1">
        <w:rPr>
          <w:spacing w:val="-3"/>
          <w:sz w:val="24"/>
          <w:szCs w:val="24"/>
        </w:rPr>
        <w:t>ondansetron</w:t>
      </w:r>
      <w:proofErr w:type="spellEnd"/>
      <w:r w:rsidRPr="00FA4DC1">
        <w:rPr>
          <w:spacing w:val="-3"/>
          <w:sz w:val="24"/>
          <w:szCs w:val="24"/>
        </w:rPr>
        <w:t xml:space="preserve"> ikke ydeevnen eller forårsager sedation.  </w:t>
      </w:r>
    </w:p>
    <w:p w14:paraId="73134861" w14:textId="35C1A8E3" w:rsidR="00A2277B" w:rsidRPr="00FA4DC1" w:rsidRDefault="00A2277B" w:rsidP="00F739CE">
      <w:pPr>
        <w:ind w:left="851"/>
        <w:rPr>
          <w:spacing w:val="-3"/>
          <w:sz w:val="24"/>
          <w:szCs w:val="24"/>
        </w:rPr>
      </w:pPr>
      <w:r w:rsidRPr="00FA4DC1">
        <w:rPr>
          <w:spacing w:val="-3"/>
          <w:sz w:val="24"/>
          <w:szCs w:val="24"/>
        </w:rPr>
        <w:t xml:space="preserve">Ud fra </w:t>
      </w:r>
      <w:proofErr w:type="spellStart"/>
      <w:r w:rsidRPr="00FA4DC1">
        <w:rPr>
          <w:spacing w:val="-3"/>
          <w:sz w:val="24"/>
          <w:szCs w:val="24"/>
        </w:rPr>
        <w:t>ondansetrons</w:t>
      </w:r>
      <w:proofErr w:type="spellEnd"/>
      <w:r w:rsidRPr="00FA4DC1">
        <w:rPr>
          <w:spacing w:val="-3"/>
          <w:sz w:val="24"/>
          <w:szCs w:val="24"/>
        </w:rPr>
        <w:t xml:space="preserve"> farmakologi kan der ikke forudses skadelige virkninger på sådanne aktiviteter.</w:t>
      </w:r>
    </w:p>
    <w:p w14:paraId="453F5F0E" w14:textId="77777777" w:rsidR="009260DE" w:rsidRPr="00FA4DC1" w:rsidRDefault="009260DE" w:rsidP="009260DE">
      <w:pPr>
        <w:tabs>
          <w:tab w:val="left" w:pos="851"/>
        </w:tabs>
        <w:ind w:left="851"/>
        <w:rPr>
          <w:sz w:val="24"/>
          <w:szCs w:val="24"/>
        </w:rPr>
      </w:pPr>
    </w:p>
    <w:p w14:paraId="2B2E6452" w14:textId="77777777" w:rsidR="009260DE" w:rsidRPr="00FA4DC1" w:rsidRDefault="009260DE" w:rsidP="009260DE">
      <w:pPr>
        <w:tabs>
          <w:tab w:val="left" w:pos="851"/>
        </w:tabs>
        <w:ind w:left="851" w:hanging="851"/>
        <w:rPr>
          <w:b/>
          <w:sz w:val="24"/>
          <w:szCs w:val="24"/>
        </w:rPr>
      </w:pPr>
      <w:r w:rsidRPr="00FA4DC1">
        <w:rPr>
          <w:b/>
          <w:sz w:val="24"/>
          <w:szCs w:val="24"/>
        </w:rPr>
        <w:t>4.8</w:t>
      </w:r>
      <w:r w:rsidRPr="00FA4DC1">
        <w:rPr>
          <w:b/>
          <w:sz w:val="24"/>
          <w:szCs w:val="24"/>
        </w:rPr>
        <w:tab/>
        <w:t>Bivirkninger</w:t>
      </w:r>
    </w:p>
    <w:p w14:paraId="08076C0B" w14:textId="1A6AD102" w:rsidR="00A2277B" w:rsidRPr="00FA4DC1" w:rsidRDefault="00A2277B" w:rsidP="00F739CE">
      <w:pPr>
        <w:ind w:left="851"/>
        <w:rPr>
          <w:sz w:val="24"/>
          <w:szCs w:val="24"/>
          <w:lang w:eastAsia="da-DK"/>
        </w:rPr>
      </w:pPr>
      <w:r w:rsidRPr="00FA4DC1">
        <w:rPr>
          <w:sz w:val="24"/>
          <w:szCs w:val="24"/>
        </w:rPr>
        <w:t xml:space="preserve">Bivirkninger er nedenfor nævnt i systemorganklasser og hyppighed. Hyppigheden er defineret som: meget almindelig (&gt;1/10), almindelig (≥1/100 og &lt;1/10), ikke almindelig (≥1/1.000 og &lt;1/100), sjælden (≥1/10.000 og &lt;1/1.000), meget sjælden (&lt;1/10.000) og ikke kendt (kan ikke estimeres </w:t>
      </w:r>
      <w:proofErr w:type="spellStart"/>
      <w:r w:rsidRPr="00FA4DC1">
        <w:rPr>
          <w:sz w:val="24"/>
          <w:szCs w:val="24"/>
        </w:rPr>
        <w:t>udfra</w:t>
      </w:r>
      <w:proofErr w:type="spellEnd"/>
      <w:r w:rsidRPr="00FA4DC1">
        <w:rPr>
          <w:sz w:val="24"/>
          <w:szCs w:val="24"/>
        </w:rPr>
        <w:t xml:space="preserve"> forhåndenværende data). Meget almindelige, almindelige og ikke almindelige bivirkninger er generelt fastlagt via data fra kliniske studier. Forekomsten i placebo er taget i betragtning. Sjældne eller meget sjældne bivirkninger er generelt fastlagt via post-marketing spontane data. </w:t>
      </w:r>
    </w:p>
    <w:p w14:paraId="1FC89DA4" w14:textId="77777777" w:rsidR="00A2277B" w:rsidRPr="00FA4DC1" w:rsidRDefault="00A2277B" w:rsidP="00F739CE">
      <w:pPr>
        <w:ind w:left="851"/>
        <w:rPr>
          <w:sz w:val="24"/>
          <w:szCs w:val="24"/>
        </w:rPr>
      </w:pPr>
    </w:p>
    <w:p w14:paraId="6E546688" w14:textId="77777777" w:rsidR="00A2277B" w:rsidRPr="00FA4DC1" w:rsidRDefault="00A2277B" w:rsidP="00F739CE">
      <w:pPr>
        <w:ind w:left="851"/>
        <w:rPr>
          <w:sz w:val="24"/>
          <w:szCs w:val="24"/>
        </w:rPr>
      </w:pPr>
      <w:r w:rsidRPr="00FA4DC1">
        <w:rPr>
          <w:sz w:val="24"/>
          <w:szCs w:val="24"/>
        </w:rPr>
        <w:t xml:space="preserve">Følgende hyppigheder er estimeret ud fra de anbefalede standarddoser for </w:t>
      </w:r>
      <w:proofErr w:type="spellStart"/>
      <w:r w:rsidRPr="00FA4DC1">
        <w:rPr>
          <w:sz w:val="24"/>
          <w:szCs w:val="24"/>
        </w:rPr>
        <w:t>ondansetron</w:t>
      </w:r>
      <w:proofErr w:type="spellEnd"/>
      <w:r w:rsidRPr="00FA4DC1">
        <w:rPr>
          <w:sz w:val="24"/>
          <w:szCs w:val="24"/>
        </w:rPr>
        <w:t xml:space="preserve"> i henhold til indikation og formulering. Bivirkningsprofilerne for børn og unge var sammenlignelige med de voksnes. </w:t>
      </w:r>
    </w:p>
    <w:p w14:paraId="36EE53F6" w14:textId="1467104A" w:rsidR="00F90388" w:rsidRDefault="00F90388">
      <w:pPr>
        <w:rPr>
          <w:sz w:val="24"/>
          <w:szCs w:val="24"/>
        </w:rPr>
      </w:pPr>
      <w:r>
        <w:rPr>
          <w:sz w:val="24"/>
          <w:szCs w:val="24"/>
        </w:rPr>
        <w:br w:type="page"/>
      </w:r>
    </w:p>
    <w:p w14:paraId="50E8A991" w14:textId="77777777" w:rsidR="00A2277B" w:rsidRPr="00FA4DC1" w:rsidRDefault="00A2277B" w:rsidP="00A2277B">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542"/>
        <w:gridCol w:w="1952"/>
        <w:gridCol w:w="1939"/>
        <w:gridCol w:w="1617"/>
        <w:gridCol w:w="1530"/>
      </w:tblGrid>
      <w:tr w:rsidR="00A2277B" w:rsidRPr="00C55150" w14:paraId="593E0AE3" w14:textId="77777777" w:rsidTr="007013BE">
        <w:trPr>
          <w:tblHeader/>
        </w:trPr>
        <w:tc>
          <w:tcPr>
            <w:tcW w:w="539" w:type="pct"/>
            <w:tcBorders>
              <w:top w:val="single" w:sz="4" w:space="0" w:color="auto"/>
              <w:left w:val="single" w:sz="4" w:space="0" w:color="auto"/>
              <w:bottom w:val="single" w:sz="4" w:space="0" w:color="auto"/>
              <w:right w:val="single" w:sz="4" w:space="0" w:color="auto"/>
            </w:tcBorders>
            <w:hideMark/>
          </w:tcPr>
          <w:p w14:paraId="7017D536" w14:textId="77777777" w:rsidR="00A2277B" w:rsidRPr="00C55150" w:rsidRDefault="00A2277B" w:rsidP="007013BE">
            <w:pPr>
              <w:rPr>
                <w:b/>
                <w:sz w:val="22"/>
                <w:szCs w:val="22"/>
                <w:lang w:val="sl-SI"/>
              </w:rPr>
            </w:pPr>
            <w:r w:rsidRPr="00C55150">
              <w:rPr>
                <w:b/>
                <w:sz w:val="22"/>
                <w:szCs w:val="22"/>
                <w:lang w:val="sl-SI"/>
              </w:rPr>
              <w:t>Meget alminde-lig</w:t>
            </w:r>
          </w:p>
          <w:p w14:paraId="5D5B7872" w14:textId="77777777" w:rsidR="00A2277B" w:rsidRPr="00C55150" w:rsidRDefault="00A2277B" w:rsidP="007013BE">
            <w:pPr>
              <w:rPr>
                <w:sz w:val="22"/>
                <w:szCs w:val="22"/>
                <w:lang w:val="sl-SI"/>
              </w:rPr>
            </w:pPr>
            <w:r w:rsidRPr="00C55150">
              <w:rPr>
                <w:sz w:val="22"/>
                <w:szCs w:val="22"/>
                <w:lang w:val="sl-SI"/>
              </w:rPr>
              <w:t>≥1/10</w:t>
            </w:r>
          </w:p>
        </w:tc>
        <w:tc>
          <w:tcPr>
            <w:tcW w:w="802" w:type="pct"/>
            <w:tcBorders>
              <w:top w:val="single" w:sz="4" w:space="0" w:color="auto"/>
              <w:left w:val="single" w:sz="4" w:space="0" w:color="auto"/>
              <w:bottom w:val="single" w:sz="4" w:space="0" w:color="auto"/>
              <w:right w:val="single" w:sz="4" w:space="0" w:color="auto"/>
            </w:tcBorders>
            <w:hideMark/>
          </w:tcPr>
          <w:p w14:paraId="192882C3" w14:textId="77777777" w:rsidR="00A2277B" w:rsidRPr="00C55150" w:rsidRDefault="00A2277B" w:rsidP="007013BE">
            <w:pPr>
              <w:rPr>
                <w:b/>
                <w:sz w:val="22"/>
                <w:szCs w:val="22"/>
                <w:lang w:val="sl-SI"/>
              </w:rPr>
            </w:pPr>
            <w:r w:rsidRPr="00C55150">
              <w:rPr>
                <w:b/>
                <w:sz w:val="22"/>
                <w:szCs w:val="22"/>
                <w:lang w:val="sl-SI"/>
              </w:rPr>
              <w:t>Almindelig</w:t>
            </w:r>
          </w:p>
          <w:p w14:paraId="422D220B" w14:textId="0497BB73" w:rsidR="00A2277B" w:rsidRPr="00C55150" w:rsidRDefault="00A2277B" w:rsidP="007013BE">
            <w:pPr>
              <w:rPr>
                <w:sz w:val="22"/>
                <w:szCs w:val="22"/>
                <w:lang w:val="sl-SI"/>
              </w:rPr>
            </w:pPr>
            <w:r w:rsidRPr="00C55150">
              <w:rPr>
                <w:sz w:val="22"/>
                <w:szCs w:val="22"/>
                <w:lang w:val="sl-SI"/>
              </w:rPr>
              <w:t>≥1/100 t</w:t>
            </w:r>
            <w:r w:rsidR="00C55150" w:rsidRPr="00C55150">
              <w:rPr>
                <w:sz w:val="22"/>
                <w:szCs w:val="22"/>
                <w:lang w:val="sl-SI"/>
              </w:rPr>
              <w:t>il</w:t>
            </w:r>
            <w:r w:rsidRPr="00C55150">
              <w:rPr>
                <w:sz w:val="22"/>
                <w:szCs w:val="22"/>
                <w:lang w:val="sl-SI"/>
              </w:rPr>
              <w:t xml:space="preserve"> &lt;1/10</w:t>
            </w:r>
          </w:p>
        </w:tc>
        <w:tc>
          <w:tcPr>
            <w:tcW w:w="1015" w:type="pct"/>
            <w:tcBorders>
              <w:top w:val="single" w:sz="4" w:space="0" w:color="auto"/>
              <w:left w:val="single" w:sz="4" w:space="0" w:color="auto"/>
              <w:bottom w:val="single" w:sz="4" w:space="0" w:color="auto"/>
              <w:right w:val="single" w:sz="4" w:space="0" w:color="auto"/>
            </w:tcBorders>
            <w:hideMark/>
          </w:tcPr>
          <w:p w14:paraId="587FEA78" w14:textId="77777777" w:rsidR="00A2277B" w:rsidRPr="00C55150" w:rsidRDefault="00A2277B" w:rsidP="007013BE">
            <w:pPr>
              <w:rPr>
                <w:b/>
                <w:sz w:val="22"/>
                <w:szCs w:val="22"/>
                <w:lang w:val="sl-SI"/>
              </w:rPr>
            </w:pPr>
            <w:r w:rsidRPr="00C55150">
              <w:rPr>
                <w:b/>
                <w:sz w:val="22"/>
                <w:szCs w:val="22"/>
                <w:lang w:val="sl-SI"/>
              </w:rPr>
              <w:t>Ikke almindelig</w:t>
            </w:r>
          </w:p>
          <w:p w14:paraId="3E52DBB4" w14:textId="4C087F3A" w:rsidR="00A2277B" w:rsidRPr="00C55150" w:rsidRDefault="00A2277B" w:rsidP="007013BE">
            <w:pPr>
              <w:rPr>
                <w:sz w:val="22"/>
                <w:szCs w:val="22"/>
                <w:lang w:val="sl-SI"/>
              </w:rPr>
            </w:pPr>
            <w:r w:rsidRPr="00C55150">
              <w:rPr>
                <w:sz w:val="22"/>
                <w:szCs w:val="22"/>
                <w:lang w:val="sl-SI"/>
              </w:rPr>
              <w:t>≥1/1000 t</w:t>
            </w:r>
            <w:r w:rsidR="00C55150" w:rsidRPr="00C55150">
              <w:rPr>
                <w:sz w:val="22"/>
                <w:szCs w:val="22"/>
                <w:lang w:val="sl-SI"/>
              </w:rPr>
              <w:t>il</w:t>
            </w:r>
            <w:r w:rsidRPr="00C55150">
              <w:rPr>
                <w:sz w:val="22"/>
                <w:szCs w:val="22"/>
                <w:lang w:val="sl-SI"/>
              </w:rPr>
              <w:t xml:space="preserve"> &lt;1/100</w:t>
            </w:r>
          </w:p>
        </w:tc>
        <w:tc>
          <w:tcPr>
            <w:tcW w:w="1008" w:type="pct"/>
            <w:tcBorders>
              <w:top w:val="single" w:sz="4" w:space="0" w:color="auto"/>
              <w:left w:val="single" w:sz="4" w:space="0" w:color="auto"/>
              <w:bottom w:val="single" w:sz="4" w:space="0" w:color="auto"/>
              <w:right w:val="single" w:sz="4" w:space="0" w:color="auto"/>
            </w:tcBorders>
            <w:hideMark/>
          </w:tcPr>
          <w:p w14:paraId="0BC367A1" w14:textId="77777777" w:rsidR="00A2277B" w:rsidRPr="00C55150" w:rsidRDefault="00A2277B" w:rsidP="007013BE">
            <w:pPr>
              <w:rPr>
                <w:b/>
                <w:sz w:val="22"/>
                <w:szCs w:val="22"/>
                <w:lang w:val="sl-SI"/>
              </w:rPr>
            </w:pPr>
            <w:r w:rsidRPr="00C55150">
              <w:rPr>
                <w:b/>
                <w:sz w:val="22"/>
                <w:szCs w:val="22"/>
                <w:lang w:val="sl-SI"/>
              </w:rPr>
              <w:t>Sjælden</w:t>
            </w:r>
          </w:p>
          <w:p w14:paraId="626B39CB" w14:textId="1141EF4E" w:rsidR="00A2277B" w:rsidRPr="00C55150" w:rsidRDefault="00A2277B" w:rsidP="007013BE">
            <w:pPr>
              <w:rPr>
                <w:sz w:val="22"/>
                <w:szCs w:val="22"/>
                <w:lang w:val="sl-SI"/>
              </w:rPr>
            </w:pPr>
            <w:r w:rsidRPr="00C55150">
              <w:rPr>
                <w:sz w:val="22"/>
                <w:szCs w:val="22"/>
                <w:lang w:val="sl-SI"/>
              </w:rPr>
              <w:t>≥1/10</w:t>
            </w:r>
            <w:r w:rsidR="00C55150" w:rsidRPr="00C55150">
              <w:rPr>
                <w:sz w:val="22"/>
                <w:szCs w:val="22"/>
                <w:lang w:val="sl-SI"/>
              </w:rPr>
              <w:t>.</w:t>
            </w:r>
            <w:r w:rsidRPr="00C55150">
              <w:rPr>
                <w:sz w:val="22"/>
                <w:szCs w:val="22"/>
                <w:lang w:val="sl-SI"/>
              </w:rPr>
              <w:t>000 t</w:t>
            </w:r>
            <w:r w:rsidR="00C55150" w:rsidRPr="00C55150">
              <w:rPr>
                <w:sz w:val="22"/>
                <w:szCs w:val="22"/>
                <w:lang w:val="sl-SI"/>
              </w:rPr>
              <w:t>il</w:t>
            </w:r>
            <w:r w:rsidRPr="00C55150">
              <w:rPr>
                <w:sz w:val="22"/>
                <w:szCs w:val="22"/>
                <w:lang w:val="sl-SI"/>
              </w:rPr>
              <w:t xml:space="preserve"> &lt;1/1000</w:t>
            </w:r>
          </w:p>
        </w:tc>
        <w:tc>
          <w:tcPr>
            <w:tcW w:w="841" w:type="pct"/>
            <w:tcBorders>
              <w:top w:val="single" w:sz="4" w:space="0" w:color="auto"/>
              <w:left w:val="single" w:sz="4" w:space="0" w:color="auto"/>
              <w:bottom w:val="single" w:sz="4" w:space="0" w:color="auto"/>
              <w:right w:val="single" w:sz="4" w:space="0" w:color="auto"/>
            </w:tcBorders>
            <w:hideMark/>
          </w:tcPr>
          <w:p w14:paraId="46950453" w14:textId="77777777" w:rsidR="00A2277B" w:rsidRPr="00C55150" w:rsidRDefault="00A2277B" w:rsidP="007013BE">
            <w:pPr>
              <w:rPr>
                <w:b/>
                <w:sz w:val="22"/>
                <w:szCs w:val="22"/>
                <w:lang w:val="sl-SI"/>
              </w:rPr>
            </w:pPr>
            <w:r w:rsidRPr="00C55150">
              <w:rPr>
                <w:b/>
                <w:sz w:val="22"/>
                <w:szCs w:val="22"/>
                <w:lang w:val="sl-SI"/>
              </w:rPr>
              <w:t>Meget sjælden</w:t>
            </w:r>
          </w:p>
          <w:p w14:paraId="5DD3CD5A" w14:textId="7B3A77C9" w:rsidR="00A2277B" w:rsidRPr="00C55150" w:rsidRDefault="00A2277B" w:rsidP="007013BE">
            <w:pPr>
              <w:rPr>
                <w:sz w:val="22"/>
                <w:szCs w:val="22"/>
                <w:u w:val="single"/>
                <w:lang w:val="sl-SI"/>
              </w:rPr>
            </w:pPr>
            <w:r w:rsidRPr="00C55150">
              <w:rPr>
                <w:sz w:val="22"/>
                <w:szCs w:val="22"/>
                <w:lang w:val="sl-SI"/>
              </w:rPr>
              <w:t>&lt;1/10</w:t>
            </w:r>
            <w:r w:rsidR="00C55150" w:rsidRPr="00C55150">
              <w:rPr>
                <w:sz w:val="22"/>
                <w:szCs w:val="22"/>
                <w:lang w:val="sl-SI"/>
              </w:rPr>
              <w:t>.</w:t>
            </w:r>
            <w:r w:rsidRPr="00C55150">
              <w:rPr>
                <w:sz w:val="22"/>
                <w:szCs w:val="22"/>
                <w:lang w:val="sl-SI"/>
              </w:rPr>
              <w:t>000</w:t>
            </w:r>
          </w:p>
        </w:tc>
        <w:tc>
          <w:tcPr>
            <w:tcW w:w="795" w:type="pct"/>
            <w:tcBorders>
              <w:top w:val="single" w:sz="4" w:space="0" w:color="auto"/>
              <w:left w:val="single" w:sz="4" w:space="0" w:color="auto"/>
              <w:bottom w:val="single" w:sz="4" w:space="0" w:color="auto"/>
              <w:right w:val="single" w:sz="4" w:space="0" w:color="auto"/>
            </w:tcBorders>
            <w:hideMark/>
          </w:tcPr>
          <w:p w14:paraId="2179D070" w14:textId="29864846" w:rsidR="00A2277B" w:rsidRPr="00C55150" w:rsidRDefault="00A2277B" w:rsidP="007013BE">
            <w:pPr>
              <w:rPr>
                <w:b/>
                <w:sz w:val="22"/>
                <w:szCs w:val="22"/>
                <w:lang w:val="sl-SI"/>
              </w:rPr>
            </w:pPr>
            <w:r w:rsidRPr="00C55150">
              <w:rPr>
                <w:b/>
                <w:sz w:val="22"/>
                <w:szCs w:val="22"/>
                <w:lang w:val="sl-SI"/>
              </w:rPr>
              <w:t>Ikke kendt</w:t>
            </w:r>
          </w:p>
        </w:tc>
      </w:tr>
      <w:tr w:rsidR="00A2277B" w:rsidRPr="00C55150" w14:paraId="5470F4F9" w14:textId="77777777" w:rsidTr="007013BE">
        <w:tc>
          <w:tcPr>
            <w:tcW w:w="4205" w:type="pct"/>
            <w:gridSpan w:val="5"/>
            <w:tcBorders>
              <w:top w:val="single" w:sz="4" w:space="0" w:color="auto"/>
              <w:left w:val="single" w:sz="4" w:space="0" w:color="auto"/>
              <w:bottom w:val="single" w:sz="4" w:space="0" w:color="auto"/>
              <w:right w:val="single" w:sz="4" w:space="0" w:color="auto"/>
            </w:tcBorders>
            <w:hideMark/>
          </w:tcPr>
          <w:p w14:paraId="3C349B21" w14:textId="77777777" w:rsidR="00A2277B" w:rsidRPr="00C55150" w:rsidRDefault="00A2277B" w:rsidP="007013BE">
            <w:pPr>
              <w:rPr>
                <w:b/>
                <w:sz w:val="22"/>
                <w:szCs w:val="22"/>
                <w:lang w:val="sl-SI"/>
              </w:rPr>
            </w:pPr>
            <w:r w:rsidRPr="00C55150">
              <w:rPr>
                <w:b/>
                <w:sz w:val="22"/>
                <w:szCs w:val="22"/>
                <w:lang w:val="sl-SI"/>
              </w:rPr>
              <w:t>Immunsystemet</w:t>
            </w:r>
          </w:p>
        </w:tc>
        <w:tc>
          <w:tcPr>
            <w:tcW w:w="795" w:type="pct"/>
            <w:tcBorders>
              <w:top w:val="single" w:sz="4" w:space="0" w:color="auto"/>
              <w:left w:val="single" w:sz="4" w:space="0" w:color="auto"/>
              <w:bottom w:val="single" w:sz="4" w:space="0" w:color="auto"/>
              <w:right w:val="single" w:sz="4" w:space="0" w:color="auto"/>
            </w:tcBorders>
          </w:tcPr>
          <w:p w14:paraId="493013B5" w14:textId="77777777" w:rsidR="00A2277B" w:rsidRPr="00C55150" w:rsidRDefault="00A2277B" w:rsidP="007013BE">
            <w:pPr>
              <w:rPr>
                <w:b/>
                <w:sz w:val="22"/>
                <w:szCs w:val="22"/>
                <w:lang w:val="sl-SI"/>
              </w:rPr>
            </w:pPr>
          </w:p>
        </w:tc>
      </w:tr>
      <w:tr w:rsidR="00A2277B" w:rsidRPr="00C55150" w14:paraId="01293CF6" w14:textId="77777777" w:rsidTr="007013BE">
        <w:tc>
          <w:tcPr>
            <w:tcW w:w="539" w:type="pct"/>
            <w:tcBorders>
              <w:top w:val="single" w:sz="4" w:space="0" w:color="auto"/>
              <w:left w:val="single" w:sz="4" w:space="0" w:color="auto"/>
              <w:bottom w:val="single" w:sz="4" w:space="0" w:color="auto"/>
              <w:right w:val="single" w:sz="4" w:space="0" w:color="auto"/>
            </w:tcBorders>
          </w:tcPr>
          <w:p w14:paraId="0C72D5B8" w14:textId="77777777" w:rsidR="00A2277B" w:rsidRPr="00C55150" w:rsidRDefault="00A2277B" w:rsidP="007013BE">
            <w:pPr>
              <w:rPr>
                <w:sz w:val="22"/>
                <w:szCs w:val="22"/>
                <w:lang w:val="sl-SI"/>
              </w:rPr>
            </w:pPr>
          </w:p>
        </w:tc>
        <w:tc>
          <w:tcPr>
            <w:tcW w:w="802" w:type="pct"/>
            <w:tcBorders>
              <w:top w:val="single" w:sz="4" w:space="0" w:color="auto"/>
              <w:left w:val="single" w:sz="4" w:space="0" w:color="auto"/>
              <w:bottom w:val="single" w:sz="4" w:space="0" w:color="auto"/>
              <w:right w:val="single" w:sz="4" w:space="0" w:color="auto"/>
            </w:tcBorders>
          </w:tcPr>
          <w:p w14:paraId="2C7D9E7B" w14:textId="77777777" w:rsidR="00A2277B" w:rsidRPr="00C55150" w:rsidRDefault="00A2277B" w:rsidP="007013BE">
            <w:pPr>
              <w:rPr>
                <w:sz w:val="22"/>
                <w:szCs w:val="22"/>
                <w:lang w:val="sl-SI"/>
              </w:rPr>
            </w:pPr>
          </w:p>
        </w:tc>
        <w:tc>
          <w:tcPr>
            <w:tcW w:w="1015" w:type="pct"/>
            <w:tcBorders>
              <w:top w:val="single" w:sz="4" w:space="0" w:color="auto"/>
              <w:left w:val="single" w:sz="4" w:space="0" w:color="auto"/>
              <w:bottom w:val="single" w:sz="4" w:space="0" w:color="auto"/>
              <w:right w:val="single" w:sz="4" w:space="0" w:color="auto"/>
            </w:tcBorders>
          </w:tcPr>
          <w:p w14:paraId="6A3595B8" w14:textId="77777777" w:rsidR="00A2277B" w:rsidRPr="00C55150" w:rsidRDefault="00A2277B" w:rsidP="007013BE">
            <w:pPr>
              <w:rPr>
                <w:sz w:val="22"/>
                <w:szCs w:val="22"/>
                <w:lang w:val="sl-SI"/>
              </w:rPr>
            </w:pPr>
          </w:p>
        </w:tc>
        <w:tc>
          <w:tcPr>
            <w:tcW w:w="1008" w:type="pct"/>
            <w:tcBorders>
              <w:top w:val="single" w:sz="4" w:space="0" w:color="auto"/>
              <w:left w:val="single" w:sz="4" w:space="0" w:color="auto"/>
              <w:bottom w:val="single" w:sz="4" w:space="0" w:color="auto"/>
              <w:right w:val="single" w:sz="4" w:space="0" w:color="auto"/>
            </w:tcBorders>
            <w:hideMark/>
          </w:tcPr>
          <w:p w14:paraId="24BDA729" w14:textId="77777777" w:rsidR="00A2277B" w:rsidRPr="00C55150" w:rsidRDefault="00A2277B" w:rsidP="007013BE">
            <w:pPr>
              <w:rPr>
                <w:sz w:val="22"/>
                <w:szCs w:val="22"/>
                <w:vertAlign w:val="superscript"/>
              </w:rPr>
            </w:pPr>
            <w:r w:rsidRPr="00C55150">
              <w:rPr>
                <w:sz w:val="22"/>
                <w:szCs w:val="22"/>
              </w:rPr>
              <w:t xml:space="preserve">Umiddelbare </w:t>
            </w:r>
            <w:proofErr w:type="spellStart"/>
            <w:r w:rsidRPr="00C55150">
              <w:rPr>
                <w:sz w:val="22"/>
                <w:szCs w:val="22"/>
              </w:rPr>
              <w:t>overfølsomhedsre</w:t>
            </w:r>
            <w:proofErr w:type="spellEnd"/>
            <w:r w:rsidRPr="00C55150">
              <w:rPr>
                <w:sz w:val="22"/>
                <w:szCs w:val="22"/>
              </w:rPr>
              <w:t>-aktioner, af og til alvorlige, herunder anafylaksi</w:t>
            </w:r>
            <w:r w:rsidRPr="00C55150">
              <w:rPr>
                <w:sz w:val="22"/>
                <w:szCs w:val="22"/>
                <w:vertAlign w:val="superscript"/>
              </w:rPr>
              <w:t>1</w:t>
            </w:r>
          </w:p>
        </w:tc>
        <w:tc>
          <w:tcPr>
            <w:tcW w:w="841" w:type="pct"/>
            <w:tcBorders>
              <w:top w:val="single" w:sz="4" w:space="0" w:color="auto"/>
              <w:left w:val="single" w:sz="4" w:space="0" w:color="auto"/>
              <w:bottom w:val="single" w:sz="4" w:space="0" w:color="auto"/>
              <w:right w:val="single" w:sz="4" w:space="0" w:color="auto"/>
            </w:tcBorders>
          </w:tcPr>
          <w:p w14:paraId="1AC29847" w14:textId="77777777" w:rsidR="00A2277B" w:rsidRPr="00C55150" w:rsidRDefault="00A2277B" w:rsidP="007013BE">
            <w:pPr>
              <w:rPr>
                <w:sz w:val="22"/>
                <w:szCs w:val="22"/>
                <w:lang w:val="sl-SI"/>
              </w:rPr>
            </w:pPr>
          </w:p>
        </w:tc>
        <w:tc>
          <w:tcPr>
            <w:tcW w:w="795" w:type="pct"/>
            <w:tcBorders>
              <w:top w:val="single" w:sz="4" w:space="0" w:color="auto"/>
              <w:left w:val="single" w:sz="4" w:space="0" w:color="auto"/>
              <w:bottom w:val="single" w:sz="4" w:space="0" w:color="auto"/>
              <w:right w:val="single" w:sz="4" w:space="0" w:color="auto"/>
            </w:tcBorders>
          </w:tcPr>
          <w:p w14:paraId="3658A11A" w14:textId="77777777" w:rsidR="00A2277B" w:rsidRPr="00C55150" w:rsidRDefault="00A2277B" w:rsidP="007013BE">
            <w:pPr>
              <w:rPr>
                <w:sz w:val="22"/>
                <w:szCs w:val="22"/>
                <w:lang w:val="sl-SI"/>
              </w:rPr>
            </w:pPr>
          </w:p>
        </w:tc>
      </w:tr>
      <w:tr w:rsidR="00A2277B" w:rsidRPr="00C55150" w14:paraId="4CEE4E5A" w14:textId="77777777" w:rsidTr="007013BE">
        <w:tc>
          <w:tcPr>
            <w:tcW w:w="4205" w:type="pct"/>
            <w:gridSpan w:val="5"/>
            <w:tcBorders>
              <w:top w:val="single" w:sz="4" w:space="0" w:color="auto"/>
              <w:left w:val="single" w:sz="4" w:space="0" w:color="auto"/>
              <w:bottom w:val="single" w:sz="4" w:space="0" w:color="auto"/>
              <w:right w:val="single" w:sz="4" w:space="0" w:color="auto"/>
            </w:tcBorders>
            <w:hideMark/>
          </w:tcPr>
          <w:p w14:paraId="26146D08" w14:textId="77777777" w:rsidR="00A2277B" w:rsidRPr="00C55150" w:rsidRDefault="00A2277B" w:rsidP="007013BE">
            <w:pPr>
              <w:rPr>
                <w:b/>
                <w:sz w:val="22"/>
                <w:szCs w:val="22"/>
                <w:lang w:val="sl-SI"/>
              </w:rPr>
            </w:pPr>
            <w:r w:rsidRPr="00C55150">
              <w:rPr>
                <w:b/>
                <w:sz w:val="22"/>
                <w:szCs w:val="22"/>
                <w:lang w:val="sl-SI"/>
              </w:rPr>
              <w:t>Nervesystemet</w:t>
            </w:r>
          </w:p>
        </w:tc>
        <w:tc>
          <w:tcPr>
            <w:tcW w:w="795" w:type="pct"/>
            <w:tcBorders>
              <w:top w:val="single" w:sz="4" w:space="0" w:color="auto"/>
              <w:left w:val="single" w:sz="4" w:space="0" w:color="auto"/>
              <w:bottom w:val="single" w:sz="4" w:space="0" w:color="auto"/>
              <w:right w:val="single" w:sz="4" w:space="0" w:color="auto"/>
            </w:tcBorders>
          </w:tcPr>
          <w:p w14:paraId="78A78034" w14:textId="77777777" w:rsidR="00A2277B" w:rsidRPr="00C55150" w:rsidRDefault="00A2277B" w:rsidP="007013BE">
            <w:pPr>
              <w:rPr>
                <w:b/>
                <w:sz w:val="22"/>
                <w:szCs w:val="22"/>
                <w:lang w:val="sl-SI"/>
              </w:rPr>
            </w:pPr>
          </w:p>
        </w:tc>
      </w:tr>
      <w:tr w:rsidR="00A2277B" w:rsidRPr="00C55150" w14:paraId="2CFE948B" w14:textId="77777777" w:rsidTr="007013BE">
        <w:tc>
          <w:tcPr>
            <w:tcW w:w="539" w:type="pct"/>
            <w:tcBorders>
              <w:top w:val="single" w:sz="4" w:space="0" w:color="auto"/>
              <w:left w:val="single" w:sz="4" w:space="0" w:color="auto"/>
              <w:bottom w:val="single" w:sz="4" w:space="0" w:color="auto"/>
              <w:right w:val="single" w:sz="4" w:space="0" w:color="auto"/>
            </w:tcBorders>
            <w:hideMark/>
          </w:tcPr>
          <w:p w14:paraId="6D40B3E0" w14:textId="77777777" w:rsidR="00A2277B" w:rsidRPr="00C55150" w:rsidRDefault="00A2277B" w:rsidP="007013BE">
            <w:pPr>
              <w:rPr>
                <w:sz w:val="22"/>
                <w:szCs w:val="22"/>
                <w:lang w:val="sl-SI"/>
              </w:rPr>
            </w:pPr>
            <w:r w:rsidRPr="00C55150">
              <w:rPr>
                <w:sz w:val="22"/>
                <w:szCs w:val="22"/>
                <w:lang w:val="sl-SI"/>
              </w:rPr>
              <w:t>Hoved-pine</w:t>
            </w:r>
          </w:p>
        </w:tc>
        <w:tc>
          <w:tcPr>
            <w:tcW w:w="802" w:type="pct"/>
            <w:tcBorders>
              <w:top w:val="single" w:sz="4" w:space="0" w:color="auto"/>
              <w:left w:val="single" w:sz="4" w:space="0" w:color="auto"/>
              <w:bottom w:val="single" w:sz="4" w:space="0" w:color="auto"/>
              <w:right w:val="single" w:sz="4" w:space="0" w:color="auto"/>
            </w:tcBorders>
          </w:tcPr>
          <w:p w14:paraId="664188C4" w14:textId="77777777" w:rsidR="00A2277B" w:rsidRPr="00C55150" w:rsidRDefault="00A2277B" w:rsidP="007013BE">
            <w:pPr>
              <w:rPr>
                <w:sz w:val="22"/>
                <w:szCs w:val="22"/>
                <w:lang w:val="sl-SI"/>
              </w:rPr>
            </w:pPr>
          </w:p>
        </w:tc>
        <w:tc>
          <w:tcPr>
            <w:tcW w:w="1015" w:type="pct"/>
            <w:tcBorders>
              <w:top w:val="single" w:sz="4" w:space="0" w:color="auto"/>
              <w:left w:val="single" w:sz="4" w:space="0" w:color="auto"/>
              <w:bottom w:val="single" w:sz="4" w:space="0" w:color="auto"/>
              <w:right w:val="single" w:sz="4" w:space="0" w:color="auto"/>
            </w:tcBorders>
            <w:hideMark/>
          </w:tcPr>
          <w:p w14:paraId="7B28B2B9" w14:textId="77777777" w:rsidR="00A2277B" w:rsidRPr="00C55150" w:rsidRDefault="00A2277B" w:rsidP="007013BE">
            <w:pPr>
              <w:rPr>
                <w:sz w:val="22"/>
                <w:szCs w:val="22"/>
                <w:vertAlign w:val="superscript"/>
                <w:lang w:val="sl-SI"/>
              </w:rPr>
            </w:pPr>
            <w:r w:rsidRPr="00C55150">
              <w:rPr>
                <w:sz w:val="22"/>
                <w:szCs w:val="22"/>
                <w:lang w:val="sl-SI"/>
              </w:rPr>
              <w:t>Krampeanfald, bevægelsesforstyr-relser (herunder ekstrapyramidale reaktioner så som dystoniske reaktioner, okulogyr krise og dyskinesi)</w:t>
            </w:r>
            <w:r w:rsidRPr="00C55150">
              <w:rPr>
                <w:sz w:val="22"/>
                <w:szCs w:val="22"/>
                <w:vertAlign w:val="superscript"/>
                <w:lang w:val="sl-SI"/>
              </w:rPr>
              <w:t>2</w:t>
            </w:r>
          </w:p>
        </w:tc>
        <w:tc>
          <w:tcPr>
            <w:tcW w:w="1008" w:type="pct"/>
            <w:tcBorders>
              <w:top w:val="single" w:sz="4" w:space="0" w:color="auto"/>
              <w:left w:val="single" w:sz="4" w:space="0" w:color="auto"/>
              <w:bottom w:val="single" w:sz="4" w:space="0" w:color="auto"/>
              <w:right w:val="single" w:sz="4" w:space="0" w:color="auto"/>
            </w:tcBorders>
            <w:hideMark/>
          </w:tcPr>
          <w:p w14:paraId="635D5625" w14:textId="77777777" w:rsidR="00A2277B" w:rsidRPr="00C55150" w:rsidRDefault="00A2277B" w:rsidP="007013BE">
            <w:pPr>
              <w:rPr>
                <w:sz w:val="22"/>
                <w:szCs w:val="22"/>
                <w:lang w:val="sl-SI"/>
              </w:rPr>
            </w:pPr>
            <w:r w:rsidRPr="00C55150">
              <w:rPr>
                <w:sz w:val="22"/>
                <w:szCs w:val="22"/>
                <w:lang w:val="sl-SI"/>
              </w:rPr>
              <w:t>Svimmelhed under hurtig intravenøs administration</w:t>
            </w:r>
          </w:p>
        </w:tc>
        <w:tc>
          <w:tcPr>
            <w:tcW w:w="841" w:type="pct"/>
            <w:tcBorders>
              <w:top w:val="single" w:sz="4" w:space="0" w:color="auto"/>
              <w:left w:val="single" w:sz="4" w:space="0" w:color="auto"/>
              <w:bottom w:val="single" w:sz="4" w:space="0" w:color="auto"/>
              <w:right w:val="single" w:sz="4" w:space="0" w:color="auto"/>
            </w:tcBorders>
          </w:tcPr>
          <w:p w14:paraId="0EBEBBDC" w14:textId="77777777" w:rsidR="00A2277B" w:rsidRPr="00C55150" w:rsidRDefault="00A2277B" w:rsidP="007013BE">
            <w:pPr>
              <w:rPr>
                <w:sz w:val="22"/>
                <w:szCs w:val="22"/>
                <w:lang w:val="sl-SI"/>
              </w:rPr>
            </w:pPr>
          </w:p>
        </w:tc>
        <w:tc>
          <w:tcPr>
            <w:tcW w:w="795" w:type="pct"/>
            <w:tcBorders>
              <w:top w:val="single" w:sz="4" w:space="0" w:color="auto"/>
              <w:left w:val="single" w:sz="4" w:space="0" w:color="auto"/>
              <w:bottom w:val="single" w:sz="4" w:space="0" w:color="auto"/>
              <w:right w:val="single" w:sz="4" w:space="0" w:color="auto"/>
            </w:tcBorders>
          </w:tcPr>
          <w:p w14:paraId="4639A869" w14:textId="77777777" w:rsidR="00A2277B" w:rsidRPr="00C55150" w:rsidRDefault="00A2277B" w:rsidP="007013BE">
            <w:pPr>
              <w:rPr>
                <w:sz w:val="22"/>
                <w:szCs w:val="22"/>
                <w:lang w:val="sl-SI"/>
              </w:rPr>
            </w:pPr>
          </w:p>
        </w:tc>
      </w:tr>
      <w:tr w:rsidR="00A2277B" w:rsidRPr="00C55150" w14:paraId="09B7B7FA" w14:textId="77777777" w:rsidTr="007013BE">
        <w:tc>
          <w:tcPr>
            <w:tcW w:w="4205" w:type="pct"/>
            <w:gridSpan w:val="5"/>
            <w:tcBorders>
              <w:top w:val="single" w:sz="4" w:space="0" w:color="auto"/>
              <w:left w:val="single" w:sz="4" w:space="0" w:color="auto"/>
              <w:bottom w:val="single" w:sz="4" w:space="0" w:color="auto"/>
              <w:right w:val="single" w:sz="4" w:space="0" w:color="auto"/>
            </w:tcBorders>
            <w:hideMark/>
          </w:tcPr>
          <w:p w14:paraId="3D956E84" w14:textId="77777777" w:rsidR="00A2277B" w:rsidRPr="00C55150" w:rsidRDefault="00A2277B" w:rsidP="007013BE">
            <w:pPr>
              <w:rPr>
                <w:b/>
                <w:sz w:val="22"/>
                <w:szCs w:val="22"/>
                <w:lang w:val="sl-SI"/>
              </w:rPr>
            </w:pPr>
            <w:r w:rsidRPr="00C55150">
              <w:rPr>
                <w:b/>
                <w:sz w:val="22"/>
                <w:szCs w:val="22"/>
                <w:lang w:val="sl-SI"/>
              </w:rPr>
              <w:t>Øjne</w:t>
            </w:r>
          </w:p>
        </w:tc>
        <w:tc>
          <w:tcPr>
            <w:tcW w:w="795" w:type="pct"/>
            <w:tcBorders>
              <w:top w:val="single" w:sz="4" w:space="0" w:color="auto"/>
              <w:left w:val="single" w:sz="4" w:space="0" w:color="auto"/>
              <w:bottom w:val="single" w:sz="4" w:space="0" w:color="auto"/>
              <w:right w:val="single" w:sz="4" w:space="0" w:color="auto"/>
            </w:tcBorders>
          </w:tcPr>
          <w:p w14:paraId="28BD8583" w14:textId="77777777" w:rsidR="00A2277B" w:rsidRPr="00C55150" w:rsidRDefault="00A2277B" w:rsidP="007013BE">
            <w:pPr>
              <w:rPr>
                <w:b/>
                <w:sz w:val="22"/>
                <w:szCs w:val="22"/>
                <w:lang w:val="sl-SI"/>
              </w:rPr>
            </w:pPr>
          </w:p>
        </w:tc>
      </w:tr>
      <w:tr w:rsidR="00A2277B" w:rsidRPr="00C55150" w14:paraId="27627C6D" w14:textId="77777777" w:rsidTr="007013BE">
        <w:tc>
          <w:tcPr>
            <w:tcW w:w="539" w:type="pct"/>
            <w:tcBorders>
              <w:top w:val="single" w:sz="4" w:space="0" w:color="auto"/>
              <w:left w:val="single" w:sz="4" w:space="0" w:color="auto"/>
              <w:bottom w:val="single" w:sz="4" w:space="0" w:color="auto"/>
              <w:right w:val="single" w:sz="4" w:space="0" w:color="auto"/>
            </w:tcBorders>
          </w:tcPr>
          <w:p w14:paraId="6819ACF0" w14:textId="77777777" w:rsidR="00A2277B" w:rsidRPr="00C55150" w:rsidRDefault="00A2277B" w:rsidP="007013BE">
            <w:pPr>
              <w:rPr>
                <w:sz w:val="22"/>
                <w:szCs w:val="22"/>
                <w:lang w:val="sl-SI"/>
              </w:rPr>
            </w:pPr>
          </w:p>
        </w:tc>
        <w:tc>
          <w:tcPr>
            <w:tcW w:w="802" w:type="pct"/>
            <w:tcBorders>
              <w:top w:val="single" w:sz="4" w:space="0" w:color="auto"/>
              <w:left w:val="single" w:sz="4" w:space="0" w:color="auto"/>
              <w:bottom w:val="single" w:sz="4" w:space="0" w:color="auto"/>
              <w:right w:val="single" w:sz="4" w:space="0" w:color="auto"/>
            </w:tcBorders>
          </w:tcPr>
          <w:p w14:paraId="3C0C5917" w14:textId="77777777" w:rsidR="00A2277B" w:rsidRPr="00C55150" w:rsidRDefault="00A2277B" w:rsidP="007013BE">
            <w:pPr>
              <w:rPr>
                <w:sz w:val="22"/>
                <w:szCs w:val="22"/>
                <w:lang w:val="sl-SI"/>
              </w:rPr>
            </w:pPr>
          </w:p>
        </w:tc>
        <w:tc>
          <w:tcPr>
            <w:tcW w:w="1015" w:type="pct"/>
            <w:tcBorders>
              <w:top w:val="single" w:sz="4" w:space="0" w:color="auto"/>
              <w:left w:val="single" w:sz="4" w:space="0" w:color="auto"/>
              <w:bottom w:val="single" w:sz="4" w:space="0" w:color="auto"/>
              <w:right w:val="single" w:sz="4" w:space="0" w:color="auto"/>
            </w:tcBorders>
          </w:tcPr>
          <w:p w14:paraId="40C2A265" w14:textId="77777777" w:rsidR="00A2277B" w:rsidRPr="00C55150" w:rsidRDefault="00A2277B" w:rsidP="007013BE">
            <w:pPr>
              <w:rPr>
                <w:sz w:val="22"/>
                <w:szCs w:val="22"/>
                <w:lang w:val="sl-SI"/>
              </w:rPr>
            </w:pPr>
          </w:p>
        </w:tc>
        <w:tc>
          <w:tcPr>
            <w:tcW w:w="1008" w:type="pct"/>
            <w:tcBorders>
              <w:top w:val="single" w:sz="4" w:space="0" w:color="auto"/>
              <w:left w:val="single" w:sz="4" w:space="0" w:color="auto"/>
              <w:bottom w:val="single" w:sz="4" w:space="0" w:color="auto"/>
              <w:right w:val="single" w:sz="4" w:space="0" w:color="auto"/>
            </w:tcBorders>
            <w:hideMark/>
          </w:tcPr>
          <w:p w14:paraId="05DCCAC5" w14:textId="77777777" w:rsidR="00A2277B" w:rsidRPr="00C55150" w:rsidRDefault="00A2277B" w:rsidP="007013BE">
            <w:pPr>
              <w:rPr>
                <w:sz w:val="22"/>
                <w:szCs w:val="22"/>
                <w:lang w:val="sl-SI"/>
              </w:rPr>
            </w:pPr>
            <w:r w:rsidRPr="00C55150">
              <w:rPr>
                <w:sz w:val="22"/>
                <w:szCs w:val="22"/>
                <w:lang w:val="sl-SI"/>
              </w:rPr>
              <w:t>Forbigående synsforstyrrelser (f.eks. sløret syn) overvejende i løbet af den intravenøse administration</w:t>
            </w:r>
          </w:p>
        </w:tc>
        <w:tc>
          <w:tcPr>
            <w:tcW w:w="841" w:type="pct"/>
            <w:tcBorders>
              <w:top w:val="single" w:sz="4" w:space="0" w:color="auto"/>
              <w:left w:val="single" w:sz="4" w:space="0" w:color="auto"/>
              <w:bottom w:val="single" w:sz="4" w:space="0" w:color="auto"/>
              <w:right w:val="single" w:sz="4" w:space="0" w:color="auto"/>
            </w:tcBorders>
            <w:hideMark/>
          </w:tcPr>
          <w:p w14:paraId="025BA563" w14:textId="77777777" w:rsidR="00A2277B" w:rsidRPr="00C55150" w:rsidRDefault="00A2277B" w:rsidP="007013BE">
            <w:pPr>
              <w:rPr>
                <w:sz w:val="22"/>
                <w:szCs w:val="22"/>
                <w:vertAlign w:val="superscript"/>
                <w:lang w:val="sl-SI"/>
              </w:rPr>
            </w:pPr>
            <w:r w:rsidRPr="00C55150">
              <w:rPr>
                <w:sz w:val="22"/>
                <w:szCs w:val="22"/>
                <w:lang w:val="sl-SI"/>
              </w:rPr>
              <w:t>Forbigående blindhed overvejende i løbet af den intravenøse administration</w:t>
            </w:r>
            <w:r w:rsidRPr="00C55150">
              <w:rPr>
                <w:sz w:val="22"/>
                <w:szCs w:val="22"/>
                <w:vertAlign w:val="superscript"/>
                <w:lang w:val="sl-SI"/>
              </w:rPr>
              <w:t>3</w:t>
            </w:r>
          </w:p>
        </w:tc>
        <w:tc>
          <w:tcPr>
            <w:tcW w:w="795" w:type="pct"/>
            <w:tcBorders>
              <w:top w:val="single" w:sz="4" w:space="0" w:color="auto"/>
              <w:left w:val="single" w:sz="4" w:space="0" w:color="auto"/>
              <w:bottom w:val="single" w:sz="4" w:space="0" w:color="auto"/>
              <w:right w:val="single" w:sz="4" w:space="0" w:color="auto"/>
            </w:tcBorders>
          </w:tcPr>
          <w:p w14:paraId="10E474D3" w14:textId="77777777" w:rsidR="00A2277B" w:rsidRPr="00C55150" w:rsidRDefault="00A2277B" w:rsidP="007013BE">
            <w:pPr>
              <w:rPr>
                <w:sz w:val="22"/>
                <w:szCs w:val="22"/>
                <w:lang w:val="sl-SI"/>
              </w:rPr>
            </w:pPr>
          </w:p>
        </w:tc>
      </w:tr>
      <w:tr w:rsidR="00A2277B" w:rsidRPr="00C55150" w14:paraId="44119FB6" w14:textId="77777777" w:rsidTr="007013BE">
        <w:tc>
          <w:tcPr>
            <w:tcW w:w="4205" w:type="pct"/>
            <w:gridSpan w:val="5"/>
            <w:tcBorders>
              <w:top w:val="single" w:sz="4" w:space="0" w:color="auto"/>
              <w:left w:val="single" w:sz="4" w:space="0" w:color="auto"/>
              <w:bottom w:val="single" w:sz="4" w:space="0" w:color="auto"/>
              <w:right w:val="single" w:sz="4" w:space="0" w:color="auto"/>
            </w:tcBorders>
            <w:hideMark/>
          </w:tcPr>
          <w:p w14:paraId="084C2DCE" w14:textId="77777777" w:rsidR="00A2277B" w:rsidRPr="00C55150" w:rsidRDefault="00A2277B" w:rsidP="007013BE">
            <w:pPr>
              <w:rPr>
                <w:b/>
                <w:sz w:val="22"/>
                <w:szCs w:val="22"/>
                <w:lang w:val="sl-SI"/>
              </w:rPr>
            </w:pPr>
            <w:r w:rsidRPr="00C55150">
              <w:rPr>
                <w:b/>
                <w:sz w:val="22"/>
                <w:szCs w:val="22"/>
                <w:lang w:val="sl-SI"/>
              </w:rPr>
              <w:t>Hjerte</w:t>
            </w:r>
          </w:p>
        </w:tc>
        <w:tc>
          <w:tcPr>
            <w:tcW w:w="795" w:type="pct"/>
            <w:tcBorders>
              <w:top w:val="single" w:sz="4" w:space="0" w:color="auto"/>
              <w:left w:val="single" w:sz="4" w:space="0" w:color="auto"/>
              <w:bottom w:val="single" w:sz="4" w:space="0" w:color="auto"/>
              <w:right w:val="single" w:sz="4" w:space="0" w:color="auto"/>
            </w:tcBorders>
          </w:tcPr>
          <w:p w14:paraId="6D85E0E5" w14:textId="77777777" w:rsidR="00A2277B" w:rsidRPr="00C55150" w:rsidRDefault="00A2277B" w:rsidP="007013BE">
            <w:pPr>
              <w:rPr>
                <w:b/>
                <w:sz w:val="22"/>
                <w:szCs w:val="22"/>
                <w:lang w:val="sl-SI"/>
              </w:rPr>
            </w:pPr>
          </w:p>
        </w:tc>
      </w:tr>
      <w:tr w:rsidR="00A2277B" w:rsidRPr="00C55150" w14:paraId="76E54317" w14:textId="77777777" w:rsidTr="007013BE">
        <w:tc>
          <w:tcPr>
            <w:tcW w:w="539" w:type="pct"/>
            <w:tcBorders>
              <w:top w:val="single" w:sz="4" w:space="0" w:color="auto"/>
              <w:left w:val="single" w:sz="4" w:space="0" w:color="auto"/>
              <w:bottom w:val="single" w:sz="4" w:space="0" w:color="auto"/>
              <w:right w:val="single" w:sz="4" w:space="0" w:color="auto"/>
            </w:tcBorders>
          </w:tcPr>
          <w:p w14:paraId="7328DFF5" w14:textId="77777777" w:rsidR="00A2277B" w:rsidRPr="00C55150" w:rsidRDefault="00A2277B" w:rsidP="007013BE">
            <w:pPr>
              <w:rPr>
                <w:sz w:val="22"/>
                <w:szCs w:val="22"/>
                <w:lang w:val="sl-SI"/>
              </w:rPr>
            </w:pPr>
          </w:p>
        </w:tc>
        <w:tc>
          <w:tcPr>
            <w:tcW w:w="802" w:type="pct"/>
            <w:tcBorders>
              <w:top w:val="single" w:sz="4" w:space="0" w:color="auto"/>
              <w:left w:val="single" w:sz="4" w:space="0" w:color="auto"/>
              <w:bottom w:val="single" w:sz="4" w:space="0" w:color="auto"/>
              <w:right w:val="single" w:sz="4" w:space="0" w:color="auto"/>
            </w:tcBorders>
          </w:tcPr>
          <w:p w14:paraId="0224A7DA" w14:textId="77777777" w:rsidR="00A2277B" w:rsidRPr="00C55150" w:rsidRDefault="00A2277B" w:rsidP="007013BE">
            <w:pPr>
              <w:rPr>
                <w:sz w:val="22"/>
                <w:szCs w:val="22"/>
                <w:lang w:val="sl-SI"/>
              </w:rPr>
            </w:pPr>
          </w:p>
        </w:tc>
        <w:tc>
          <w:tcPr>
            <w:tcW w:w="1015" w:type="pct"/>
            <w:tcBorders>
              <w:top w:val="single" w:sz="4" w:space="0" w:color="auto"/>
              <w:left w:val="single" w:sz="4" w:space="0" w:color="auto"/>
              <w:bottom w:val="single" w:sz="4" w:space="0" w:color="auto"/>
              <w:right w:val="single" w:sz="4" w:space="0" w:color="auto"/>
            </w:tcBorders>
            <w:hideMark/>
          </w:tcPr>
          <w:p w14:paraId="534814C2" w14:textId="77777777" w:rsidR="00A2277B" w:rsidRPr="00C55150" w:rsidRDefault="00A2277B" w:rsidP="007013BE">
            <w:pPr>
              <w:rPr>
                <w:sz w:val="22"/>
                <w:szCs w:val="22"/>
                <w:lang w:val="sl-SI"/>
              </w:rPr>
            </w:pPr>
            <w:r w:rsidRPr="00C55150">
              <w:rPr>
                <w:sz w:val="22"/>
                <w:szCs w:val="22"/>
                <w:lang w:val="sl-SI"/>
              </w:rPr>
              <w:t>Arytmi, brystsmerter med eller uden ST-segment-depression, bradykardi</w:t>
            </w:r>
          </w:p>
        </w:tc>
        <w:tc>
          <w:tcPr>
            <w:tcW w:w="1008" w:type="pct"/>
            <w:tcBorders>
              <w:top w:val="single" w:sz="4" w:space="0" w:color="auto"/>
              <w:left w:val="single" w:sz="4" w:space="0" w:color="auto"/>
              <w:bottom w:val="single" w:sz="4" w:space="0" w:color="auto"/>
              <w:right w:val="single" w:sz="4" w:space="0" w:color="auto"/>
            </w:tcBorders>
          </w:tcPr>
          <w:p w14:paraId="0F514A06" w14:textId="77777777" w:rsidR="00A2277B" w:rsidRPr="00C55150" w:rsidRDefault="00A2277B" w:rsidP="007013BE">
            <w:pPr>
              <w:rPr>
                <w:sz w:val="22"/>
                <w:szCs w:val="22"/>
                <w:lang w:val="sl-SI"/>
              </w:rPr>
            </w:pPr>
            <w:r w:rsidRPr="00C55150">
              <w:rPr>
                <w:sz w:val="22"/>
                <w:szCs w:val="22"/>
                <w:lang w:val="sl-SI"/>
              </w:rPr>
              <w:t>QTc forlængelse (herunder Torsade de Pointes)</w:t>
            </w:r>
          </w:p>
          <w:p w14:paraId="3C916FBE" w14:textId="77777777" w:rsidR="00A2277B" w:rsidRPr="00C55150" w:rsidRDefault="00A2277B" w:rsidP="007013BE">
            <w:pPr>
              <w:rPr>
                <w:sz w:val="22"/>
                <w:szCs w:val="22"/>
                <w:lang w:val="sl-SI"/>
              </w:rPr>
            </w:pPr>
          </w:p>
        </w:tc>
        <w:tc>
          <w:tcPr>
            <w:tcW w:w="841" w:type="pct"/>
            <w:tcBorders>
              <w:top w:val="single" w:sz="4" w:space="0" w:color="auto"/>
              <w:left w:val="single" w:sz="4" w:space="0" w:color="auto"/>
              <w:bottom w:val="single" w:sz="4" w:space="0" w:color="auto"/>
              <w:right w:val="single" w:sz="4" w:space="0" w:color="auto"/>
            </w:tcBorders>
          </w:tcPr>
          <w:p w14:paraId="3278A244" w14:textId="77777777" w:rsidR="00A2277B" w:rsidRPr="00C55150" w:rsidRDefault="00A2277B" w:rsidP="007013BE">
            <w:pPr>
              <w:rPr>
                <w:sz w:val="22"/>
                <w:szCs w:val="22"/>
                <w:lang w:val="sl-SI"/>
              </w:rPr>
            </w:pPr>
          </w:p>
        </w:tc>
        <w:tc>
          <w:tcPr>
            <w:tcW w:w="795" w:type="pct"/>
            <w:tcBorders>
              <w:top w:val="single" w:sz="4" w:space="0" w:color="auto"/>
              <w:left w:val="single" w:sz="4" w:space="0" w:color="auto"/>
              <w:bottom w:val="single" w:sz="4" w:space="0" w:color="auto"/>
              <w:right w:val="single" w:sz="4" w:space="0" w:color="auto"/>
            </w:tcBorders>
            <w:hideMark/>
          </w:tcPr>
          <w:p w14:paraId="58F5E72A" w14:textId="77777777" w:rsidR="00A2277B" w:rsidRPr="00C55150" w:rsidRDefault="00A2277B" w:rsidP="007013BE">
            <w:pPr>
              <w:rPr>
                <w:sz w:val="22"/>
                <w:szCs w:val="22"/>
                <w:lang w:val="sl-SI"/>
              </w:rPr>
            </w:pPr>
            <w:r w:rsidRPr="00C55150">
              <w:rPr>
                <w:sz w:val="22"/>
                <w:szCs w:val="22"/>
                <w:lang w:val="sl-SI"/>
              </w:rPr>
              <w:t>Myokar-</w:t>
            </w:r>
          </w:p>
          <w:p w14:paraId="6CB215A4" w14:textId="77777777" w:rsidR="00A2277B" w:rsidRPr="00C55150" w:rsidRDefault="00A2277B" w:rsidP="007013BE">
            <w:pPr>
              <w:rPr>
                <w:sz w:val="22"/>
                <w:szCs w:val="22"/>
                <w:lang w:val="sl-SI"/>
              </w:rPr>
            </w:pPr>
            <w:r w:rsidRPr="00C55150">
              <w:rPr>
                <w:sz w:val="22"/>
                <w:szCs w:val="22"/>
                <w:lang w:val="sl-SI"/>
              </w:rPr>
              <w:t>dieiskæmi</w:t>
            </w:r>
          </w:p>
          <w:p w14:paraId="06F51730" w14:textId="34746A66" w:rsidR="00A2277B" w:rsidRPr="00C55150" w:rsidRDefault="00A2277B" w:rsidP="007013BE">
            <w:pPr>
              <w:rPr>
                <w:sz w:val="22"/>
                <w:szCs w:val="22"/>
                <w:lang w:val="sl-SI"/>
              </w:rPr>
            </w:pPr>
            <w:r w:rsidRPr="00C55150">
              <w:rPr>
                <w:sz w:val="22"/>
                <w:szCs w:val="22"/>
                <w:lang w:val="sl-SI"/>
              </w:rPr>
              <w:t xml:space="preserve">(se </w:t>
            </w:r>
            <w:r w:rsidR="00655970" w:rsidRPr="00C55150">
              <w:rPr>
                <w:sz w:val="22"/>
                <w:szCs w:val="22"/>
                <w:lang w:val="sl-SI"/>
              </w:rPr>
              <w:t>pkt.</w:t>
            </w:r>
          </w:p>
          <w:p w14:paraId="0387416A" w14:textId="77777777" w:rsidR="00A2277B" w:rsidRPr="00C55150" w:rsidRDefault="00A2277B" w:rsidP="007013BE">
            <w:pPr>
              <w:rPr>
                <w:sz w:val="22"/>
                <w:szCs w:val="22"/>
                <w:lang w:val="sl-SI"/>
              </w:rPr>
            </w:pPr>
            <w:r w:rsidRPr="00C55150">
              <w:rPr>
                <w:sz w:val="22"/>
                <w:szCs w:val="22"/>
                <w:lang w:val="sl-SI"/>
              </w:rPr>
              <w:t>4.4)</w:t>
            </w:r>
          </w:p>
        </w:tc>
      </w:tr>
      <w:tr w:rsidR="00A2277B" w:rsidRPr="00C55150" w14:paraId="534A55FD" w14:textId="77777777" w:rsidTr="007013BE">
        <w:tc>
          <w:tcPr>
            <w:tcW w:w="4205" w:type="pct"/>
            <w:gridSpan w:val="5"/>
            <w:tcBorders>
              <w:top w:val="single" w:sz="4" w:space="0" w:color="auto"/>
              <w:left w:val="single" w:sz="4" w:space="0" w:color="auto"/>
              <w:bottom w:val="single" w:sz="4" w:space="0" w:color="auto"/>
              <w:right w:val="single" w:sz="4" w:space="0" w:color="auto"/>
            </w:tcBorders>
            <w:hideMark/>
          </w:tcPr>
          <w:p w14:paraId="544BC36A" w14:textId="77777777" w:rsidR="00A2277B" w:rsidRPr="00C55150" w:rsidRDefault="00A2277B" w:rsidP="007013BE">
            <w:pPr>
              <w:rPr>
                <w:b/>
                <w:sz w:val="22"/>
                <w:szCs w:val="22"/>
                <w:lang w:val="sl-SI"/>
              </w:rPr>
            </w:pPr>
            <w:r w:rsidRPr="00C55150">
              <w:rPr>
                <w:b/>
                <w:sz w:val="22"/>
                <w:szCs w:val="22"/>
                <w:lang w:val="sl-SI"/>
              </w:rPr>
              <w:t>Vaskulære sygdomme</w:t>
            </w:r>
          </w:p>
        </w:tc>
        <w:tc>
          <w:tcPr>
            <w:tcW w:w="795" w:type="pct"/>
            <w:tcBorders>
              <w:top w:val="single" w:sz="4" w:space="0" w:color="auto"/>
              <w:left w:val="single" w:sz="4" w:space="0" w:color="auto"/>
              <w:bottom w:val="single" w:sz="4" w:space="0" w:color="auto"/>
              <w:right w:val="single" w:sz="4" w:space="0" w:color="auto"/>
            </w:tcBorders>
          </w:tcPr>
          <w:p w14:paraId="79948F4C" w14:textId="77777777" w:rsidR="00A2277B" w:rsidRPr="00C55150" w:rsidRDefault="00A2277B" w:rsidP="007013BE">
            <w:pPr>
              <w:rPr>
                <w:b/>
                <w:sz w:val="22"/>
                <w:szCs w:val="22"/>
                <w:lang w:val="sl-SI"/>
              </w:rPr>
            </w:pPr>
          </w:p>
        </w:tc>
      </w:tr>
      <w:tr w:rsidR="00A2277B" w:rsidRPr="00C55150" w14:paraId="5ECF75C2" w14:textId="77777777" w:rsidTr="007013BE">
        <w:tc>
          <w:tcPr>
            <w:tcW w:w="539" w:type="pct"/>
            <w:tcBorders>
              <w:top w:val="single" w:sz="4" w:space="0" w:color="auto"/>
              <w:left w:val="single" w:sz="4" w:space="0" w:color="auto"/>
              <w:bottom w:val="single" w:sz="4" w:space="0" w:color="auto"/>
              <w:right w:val="single" w:sz="4" w:space="0" w:color="auto"/>
            </w:tcBorders>
          </w:tcPr>
          <w:p w14:paraId="65D19CA8" w14:textId="77777777" w:rsidR="00A2277B" w:rsidRPr="00C55150" w:rsidRDefault="00A2277B" w:rsidP="007013BE">
            <w:pPr>
              <w:rPr>
                <w:sz w:val="22"/>
                <w:szCs w:val="22"/>
                <w:lang w:val="sl-SI"/>
              </w:rPr>
            </w:pPr>
          </w:p>
        </w:tc>
        <w:tc>
          <w:tcPr>
            <w:tcW w:w="802" w:type="pct"/>
            <w:tcBorders>
              <w:top w:val="single" w:sz="4" w:space="0" w:color="auto"/>
              <w:left w:val="single" w:sz="4" w:space="0" w:color="auto"/>
              <w:bottom w:val="single" w:sz="4" w:space="0" w:color="auto"/>
              <w:right w:val="single" w:sz="4" w:space="0" w:color="auto"/>
            </w:tcBorders>
            <w:hideMark/>
          </w:tcPr>
          <w:p w14:paraId="3573B964" w14:textId="77777777" w:rsidR="00A2277B" w:rsidRPr="00C55150" w:rsidRDefault="00A2277B" w:rsidP="007013BE">
            <w:pPr>
              <w:rPr>
                <w:sz w:val="22"/>
                <w:szCs w:val="22"/>
                <w:lang w:val="sl-SI"/>
              </w:rPr>
            </w:pPr>
            <w:r w:rsidRPr="00C55150">
              <w:rPr>
                <w:sz w:val="22"/>
                <w:szCs w:val="22"/>
                <w:lang w:val="sl-SI"/>
              </w:rPr>
              <w:t>Følelse af varme eller rødme</w:t>
            </w:r>
          </w:p>
        </w:tc>
        <w:tc>
          <w:tcPr>
            <w:tcW w:w="1015" w:type="pct"/>
            <w:tcBorders>
              <w:top w:val="single" w:sz="4" w:space="0" w:color="auto"/>
              <w:left w:val="single" w:sz="4" w:space="0" w:color="auto"/>
              <w:bottom w:val="single" w:sz="4" w:space="0" w:color="auto"/>
              <w:right w:val="single" w:sz="4" w:space="0" w:color="auto"/>
            </w:tcBorders>
          </w:tcPr>
          <w:p w14:paraId="02099D75" w14:textId="2C2DB8E6" w:rsidR="00A2277B" w:rsidRPr="00C55150" w:rsidRDefault="00A2277B" w:rsidP="00D74372">
            <w:pPr>
              <w:rPr>
                <w:sz w:val="22"/>
                <w:szCs w:val="22"/>
                <w:lang w:val="sl-SI"/>
              </w:rPr>
            </w:pPr>
            <w:r w:rsidRPr="00C55150">
              <w:rPr>
                <w:sz w:val="22"/>
                <w:szCs w:val="22"/>
                <w:lang w:val="sl-SI"/>
              </w:rPr>
              <w:t>Hypotension</w:t>
            </w:r>
          </w:p>
        </w:tc>
        <w:tc>
          <w:tcPr>
            <w:tcW w:w="1008" w:type="pct"/>
            <w:tcBorders>
              <w:top w:val="single" w:sz="4" w:space="0" w:color="auto"/>
              <w:left w:val="single" w:sz="4" w:space="0" w:color="auto"/>
              <w:bottom w:val="single" w:sz="4" w:space="0" w:color="auto"/>
              <w:right w:val="single" w:sz="4" w:space="0" w:color="auto"/>
            </w:tcBorders>
          </w:tcPr>
          <w:p w14:paraId="45EA3399" w14:textId="77777777" w:rsidR="00A2277B" w:rsidRPr="00C55150" w:rsidRDefault="00A2277B" w:rsidP="007013BE">
            <w:pPr>
              <w:rPr>
                <w:sz w:val="22"/>
                <w:szCs w:val="22"/>
                <w:lang w:val="sl-SI"/>
              </w:rPr>
            </w:pPr>
          </w:p>
        </w:tc>
        <w:tc>
          <w:tcPr>
            <w:tcW w:w="841" w:type="pct"/>
            <w:tcBorders>
              <w:top w:val="single" w:sz="4" w:space="0" w:color="auto"/>
              <w:left w:val="single" w:sz="4" w:space="0" w:color="auto"/>
              <w:bottom w:val="single" w:sz="4" w:space="0" w:color="auto"/>
              <w:right w:val="single" w:sz="4" w:space="0" w:color="auto"/>
            </w:tcBorders>
          </w:tcPr>
          <w:p w14:paraId="44CA40DD" w14:textId="77777777" w:rsidR="00A2277B" w:rsidRPr="00C55150" w:rsidRDefault="00A2277B" w:rsidP="007013BE">
            <w:pPr>
              <w:rPr>
                <w:sz w:val="22"/>
                <w:szCs w:val="22"/>
                <w:lang w:val="sl-SI"/>
              </w:rPr>
            </w:pPr>
          </w:p>
        </w:tc>
        <w:tc>
          <w:tcPr>
            <w:tcW w:w="795" w:type="pct"/>
            <w:tcBorders>
              <w:top w:val="single" w:sz="4" w:space="0" w:color="auto"/>
              <w:left w:val="single" w:sz="4" w:space="0" w:color="auto"/>
              <w:bottom w:val="single" w:sz="4" w:space="0" w:color="auto"/>
              <w:right w:val="single" w:sz="4" w:space="0" w:color="auto"/>
            </w:tcBorders>
          </w:tcPr>
          <w:p w14:paraId="1E272552" w14:textId="77777777" w:rsidR="00A2277B" w:rsidRPr="00C55150" w:rsidRDefault="00A2277B" w:rsidP="007013BE">
            <w:pPr>
              <w:rPr>
                <w:sz w:val="22"/>
                <w:szCs w:val="22"/>
                <w:lang w:val="sl-SI"/>
              </w:rPr>
            </w:pPr>
          </w:p>
        </w:tc>
      </w:tr>
      <w:tr w:rsidR="00A2277B" w:rsidRPr="00C55150" w14:paraId="1A3AD735" w14:textId="77777777" w:rsidTr="007013BE">
        <w:tc>
          <w:tcPr>
            <w:tcW w:w="4205" w:type="pct"/>
            <w:gridSpan w:val="5"/>
            <w:tcBorders>
              <w:top w:val="single" w:sz="4" w:space="0" w:color="auto"/>
              <w:left w:val="single" w:sz="4" w:space="0" w:color="auto"/>
              <w:bottom w:val="single" w:sz="4" w:space="0" w:color="auto"/>
              <w:right w:val="single" w:sz="4" w:space="0" w:color="auto"/>
            </w:tcBorders>
            <w:hideMark/>
          </w:tcPr>
          <w:p w14:paraId="57E56B71" w14:textId="77777777" w:rsidR="00A2277B" w:rsidRPr="00C55150" w:rsidRDefault="00A2277B" w:rsidP="007013BE">
            <w:pPr>
              <w:rPr>
                <w:b/>
                <w:sz w:val="22"/>
                <w:szCs w:val="22"/>
                <w:lang w:val="sl-SI"/>
              </w:rPr>
            </w:pPr>
            <w:r w:rsidRPr="00C55150">
              <w:rPr>
                <w:b/>
                <w:sz w:val="22"/>
                <w:szCs w:val="22"/>
                <w:lang w:val="sl-SI"/>
              </w:rPr>
              <w:t>Luftveje, thorax og mediastinum</w:t>
            </w:r>
          </w:p>
        </w:tc>
        <w:tc>
          <w:tcPr>
            <w:tcW w:w="795" w:type="pct"/>
            <w:tcBorders>
              <w:top w:val="single" w:sz="4" w:space="0" w:color="auto"/>
              <w:left w:val="single" w:sz="4" w:space="0" w:color="auto"/>
              <w:bottom w:val="single" w:sz="4" w:space="0" w:color="auto"/>
              <w:right w:val="single" w:sz="4" w:space="0" w:color="auto"/>
            </w:tcBorders>
          </w:tcPr>
          <w:p w14:paraId="1757B155" w14:textId="77777777" w:rsidR="00A2277B" w:rsidRPr="00C55150" w:rsidRDefault="00A2277B" w:rsidP="007013BE">
            <w:pPr>
              <w:rPr>
                <w:b/>
                <w:sz w:val="22"/>
                <w:szCs w:val="22"/>
                <w:lang w:val="sl-SI"/>
              </w:rPr>
            </w:pPr>
          </w:p>
        </w:tc>
      </w:tr>
      <w:tr w:rsidR="00A2277B" w:rsidRPr="00C55150" w14:paraId="0D1D258C" w14:textId="77777777" w:rsidTr="007013BE">
        <w:tc>
          <w:tcPr>
            <w:tcW w:w="539" w:type="pct"/>
            <w:tcBorders>
              <w:top w:val="single" w:sz="4" w:space="0" w:color="auto"/>
              <w:left w:val="single" w:sz="4" w:space="0" w:color="auto"/>
              <w:bottom w:val="single" w:sz="4" w:space="0" w:color="auto"/>
              <w:right w:val="single" w:sz="4" w:space="0" w:color="auto"/>
            </w:tcBorders>
          </w:tcPr>
          <w:p w14:paraId="5E5ED11D" w14:textId="77777777" w:rsidR="00A2277B" w:rsidRPr="00C55150" w:rsidRDefault="00A2277B" w:rsidP="007013BE">
            <w:pPr>
              <w:rPr>
                <w:sz w:val="22"/>
                <w:szCs w:val="22"/>
                <w:lang w:val="sl-SI"/>
              </w:rPr>
            </w:pPr>
          </w:p>
        </w:tc>
        <w:tc>
          <w:tcPr>
            <w:tcW w:w="802" w:type="pct"/>
            <w:tcBorders>
              <w:top w:val="single" w:sz="4" w:space="0" w:color="auto"/>
              <w:left w:val="single" w:sz="4" w:space="0" w:color="auto"/>
              <w:bottom w:val="single" w:sz="4" w:space="0" w:color="auto"/>
              <w:right w:val="single" w:sz="4" w:space="0" w:color="auto"/>
            </w:tcBorders>
          </w:tcPr>
          <w:p w14:paraId="76891C99" w14:textId="77777777" w:rsidR="00A2277B" w:rsidRPr="00C55150" w:rsidRDefault="00A2277B" w:rsidP="007013BE">
            <w:pPr>
              <w:rPr>
                <w:sz w:val="22"/>
                <w:szCs w:val="22"/>
                <w:lang w:val="sl-SI"/>
              </w:rPr>
            </w:pPr>
          </w:p>
        </w:tc>
        <w:tc>
          <w:tcPr>
            <w:tcW w:w="1015" w:type="pct"/>
            <w:tcBorders>
              <w:top w:val="single" w:sz="4" w:space="0" w:color="auto"/>
              <w:left w:val="single" w:sz="4" w:space="0" w:color="auto"/>
              <w:bottom w:val="single" w:sz="4" w:space="0" w:color="auto"/>
              <w:right w:val="single" w:sz="4" w:space="0" w:color="auto"/>
            </w:tcBorders>
            <w:hideMark/>
          </w:tcPr>
          <w:p w14:paraId="051B1C56" w14:textId="77777777" w:rsidR="00A2277B" w:rsidRPr="00C55150" w:rsidRDefault="00A2277B" w:rsidP="007013BE">
            <w:pPr>
              <w:rPr>
                <w:sz w:val="22"/>
                <w:szCs w:val="22"/>
                <w:lang w:val="sl-SI"/>
              </w:rPr>
            </w:pPr>
            <w:r w:rsidRPr="00C55150">
              <w:rPr>
                <w:sz w:val="22"/>
                <w:szCs w:val="22"/>
                <w:lang w:val="sl-SI"/>
              </w:rPr>
              <w:t>Hikke</w:t>
            </w:r>
          </w:p>
        </w:tc>
        <w:tc>
          <w:tcPr>
            <w:tcW w:w="1008" w:type="pct"/>
            <w:tcBorders>
              <w:top w:val="single" w:sz="4" w:space="0" w:color="auto"/>
              <w:left w:val="single" w:sz="4" w:space="0" w:color="auto"/>
              <w:bottom w:val="single" w:sz="4" w:space="0" w:color="auto"/>
              <w:right w:val="single" w:sz="4" w:space="0" w:color="auto"/>
            </w:tcBorders>
          </w:tcPr>
          <w:p w14:paraId="7C1AC15E" w14:textId="77777777" w:rsidR="00A2277B" w:rsidRPr="00C55150" w:rsidRDefault="00A2277B" w:rsidP="007013BE">
            <w:pPr>
              <w:rPr>
                <w:sz w:val="22"/>
                <w:szCs w:val="22"/>
                <w:lang w:val="sl-SI"/>
              </w:rPr>
            </w:pPr>
          </w:p>
        </w:tc>
        <w:tc>
          <w:tcPr>
            <w:tcW w:w="841" w:type="pct"/>
            <w:tcBorders>
              <w:top w:val="single" w:sz="4" w:space="0" w:color="auto"/>
              <w:left w:val="single" w:sz="4" w:space="0" w:color="auto"/>
              <w:bottom w:val="single" w:sz="4" w:space="0" w:color="auto"/>
              <w:right w:val="single" w:sz="4" w:space="0" w:color="auto"/>
            </w:tcBorders>
          </w:tcPr>
          <w:p w14:paraId="297920D8" w14:textId="77777777" w:rsidR="00A2277B" w:rsidRPr="00C55150" w:rsidRDefault="00A2277B" w:rsidP="007013BE">
            <w:pPr>
              <w:rPr>
                <w:sz w:val="22"/>
                <w:szCs w:val="22"/>
                <w:lang w:val="sl-SI"/>
              </w:rPr>
            </w:pPr>
          </w:p>
        </w:tc>
        <w:tc>
          <w:tcPr>
            <w:tcW w:w="795" w:type="pct"/>
            <w:tcBorders>
              <w:top w:val="single" w:sz="4" w:space="0" w:color="auto"/>
              <w:left w:val="single" w:sz="4" w:space="0" w:color="auto"/>
              <w:bottom w:val="single" w:sz="4" w:space="0" w:color="auto"/>
              <w:right w:val="single" w:sz="4" w:space="0" w:color="auto"/>
            </w:tcBorders>
          </w:tcPr>
          <w:p w14:paraId="26EDD550" w14:textId="77777777" w:rsidR="00A2277B" w:rsidRPr="00C55150" w:rsidRDefault="00A2277B" w:rsidP="007013BE">
            <w:pPr>
              <w:rPr>
                <w:sz w:val="22"/>
                <w:szCs w:val="22"/>
                <w:lang w:val="sl-SI"/>
              </w:rPr>
            </w:pPr>
          </w:p>
        </w:tc>
      </w:tr>
      <w:tr w:rsidR="00A2277B" w:rsidRPr="00C55150" w14:paraId="2AC80970" w14:textId="77777777" w:rsidTr="007013BE">
        <w:tc>
          <w:tcPr>
            <w:tcW w:w="4205" w:type="pct"/>
            <w:gridSpan w:val="5"/>
            <w:tcBorders>
              <w:top w:val="single" w:sz="4" w:space="0" w:color="auto"/>
              <w:left w:val="single" w:sz="4" w:space="0" w:color="auto"/>
              <w:bottom w:val="single" w:sz="4" w:space="0" w:color="auto"/>
              <w:right w:val="single" w:sz="4" w:space="0" w:color="auto"/>
            </w:tcBorders>
            <w:hideMark/>
          </w:tcPr>
          <w:p w14:paraId="32362A47" w14:textId="77777777" w:rsidR="00A2277B" w:rsidRPr="00C55150" w:rsidRDefault="00A2277B" w:rsidP="007013BE">
            <w:pPr>
              <w:rPr>
                <w:b/>
                <w:sz w:val="22"/>
                <w:szCs w:val="22"/>
                <w:lang w:val="sl-SI"/>
              </w:rPr>
            </w:pPr>
            <w:r w:rsidRPr="00C55150">
              <w:rPr>
                <w:b/>
                <w:sz w:val="22"/>
                <w:szCs w:val="22"/>
                <w:lang w:val="sl-SI"/>
              </w:rPr>
              <w:t>Mave-tarm-kanalen</w:t>
            </w:r>
          </w:p>
        </w:tc>
        <w:tc>
          <w:tcPr>
            <w:tcW w:w="795" w:type="pct"/>
            <w:tcBorders>
              <w:top w:val="single" w:sz="4" w:space="0" w:color="auto"/>
              <w:left w:val="single" w:sz="4" w:space="0" w:color="auto"/>
              <w:bottom w:val="single" w:sz="4" w:space="0" w:color="auto"/>
              <w:right w:val="single" w:sz="4" w:space="0" w:color="auto"/>
            </w:tcBorders>
          </w:tcPr>
          <w:p w14:paraId="6300A508" w14:textId="77777777" w:rsidR="00A2277B" w:rsidRPr="00C55150" w:rsidRDefault="00A2277B" w:rsidP="007013BE">
            <w:pPr>
              <w:rPr>
                <w:b/>
                <w:sz w:val="22"/>
                <w:szCs w:val="22"/>
                <w:lang w:val="sl-SI"/>
              </w:rPr>
            </w:pPr>
          </w:p>
        </w:tc>
      </w:tr>
      <w:tr w:rsidR="00A2277B" w:rsidRPr="00C55150" w14:paraId="47B34F27" w14:textId="77777777" w:rsidTr="007013BE">
        <w:tc>
          <w:tcPr>
            <w:tcW w:w="539" w:type="pct"/>
            <w:tcBorders>
              <w:top w:val="single" w:sz="4" w:space="0" w:color="auto"/>
              <w:left w:val="single" w:sz="4" w:space="0" w:color="auto"/>
              <w:bottom w:val="single" w:sz="4" w:space="0" w:color="auto"/>
              <w:right w:val="single" w:sz="4" w:space="0" w:color="auto"/>
            </w:tcBorders>
          </w:tcPr>
          <w:p w14:paraId="571EC5E2" w14:textId="77777777" w:rsidR="00A2277B" w:rsidRPr="00C55150" w:rsidRDefault="00A2277B" w:rsidP="007013BE">
            <w:pPr>
              <w:rPr>
                <w:sz w:val="22"/>
                <w:szCs w:val="22"/>
                <w:lang w:val="sl-SI"/>
              </w:rPr>
            </w:pPr>
          </w:p>
        </w:tc>
        <w:tc>
          <w:tcPr>
            <w:tcW w:w="802" w:type="pct"/>
            <w:tcBorders>
              <w:top w:val="single" w:sz="4" w:space="0" w:color="auto"/>
              <w:left w:val="single" w:sz="4" w:space="0" w:color="auto"/>
              <w:bottom w:val="single" w:sz="4" w:space="0" w:color="auto"/>
              <w:right w:val="single" w:sz="4" w:space="0" w:color="auto"/>
            </w:tcBorders>
            <w:hideMark/>
          </w:tcPr>
          <w:p w14:paraId="529A51C8" w14:textId="77777777" w:rsidR="00A2277B" w:rsidRPr="00C55150" w:rsidRDefault="00A2277B" w:rsidP="007013BE">
            <w:pPr>
              <w:rPr>
                <w:sz w:val="22"/>
                <w:szCs w:val="22"/>
                <w:lang w:val="sl-SI"/>
              </w:rPr>
            </w:pPr>
            <w:r w:rsidRPr="00C55150">
              <w:rPr>
                <w:sz w:val="22"/>
                <w:szCs w:val="22"/>
                <w:lang w:val="sl-SI"/>
              </w:rPr>
              <w:t>Obstipation</w:t>
            </w:r>
          </w:p>
        </w:tc>
        <w:tc>
          <w:tcPr>
            <w:tcW w:w="1015" w:type="pct"/>
            <w:tcBorders>
              <w:top w:val="single" w:sz="4" w:space="0" w:color="auto"/>
              <w:left w:val="single" w:sz="4" w:space="0" w:color="auto"/>
              <w:bottom w:val="single" w:sz="4" w:space="0" w:color="auto"/>
              <w:right w:val="single" w:sz="4" w:space="0" w:color="auto"/>
            </w:tcBorders>
          </w:tcPr>
          <w:p w14:paraId="054047F7" w14:textId="77777777" w:rsidR="00A2277B" w:rsidRPr="00C55150" w:rsidRDefault="00A2277B" w:rsidP="007013BE">
            <w:pPr>
              <w:rPr>
                <w:sz w:val="22"/>
                <w:szCs w:val="22"/>
                <w:lang w:val="sl-SI"/>
              </w:rPr>
            </w:pPr>
          </w:p>
        </w:tc>
        <w:tc>
          <w:tcPr>
            <w:tcW w:w="1008" w:type="pct"/>
            <w:tcBorders>
              <w:top w:val="single" w:sz="4" w:space="0" w:color="auto"/>
              <w:left w:val="single" w:sz="4" w:space="0" w:color="auto"/>
              <w:bottom w:val="single" w:sz="4" w:space="0" w:color="auto"/>
              <w:right w:val="single" w:sz="4" w:space="0" w:color="auto"/>
            </w:tcBorders>
          </w:tcPr>
          <w:p w14:paraId="0E158E33" w14:textId="77777777" w:rsidR="00A2277B" w:rsidRPr="00C55150" w:rsidRDefault="00A2277B" w:rsidP="007013BE">
            <w:pPr>
              <w:rPr>
                <w:sz w:val="22"/>
                <w:szCs w:val="22"/>
                <w:lang w:val="sl-SI"/>
              </w:rPr>
            </w:pPr>
          </w:p>
        </w:tc>
        <w:tc>
          <w:tcPr>
            <w:tcW w:w="841" w:type="pct"/>
            <w:tcBorders>
              <w:top w:val="single" w:sz="4" w:space="0" w:color="auto"/>
              <w:left w:val="single" w:sz="4" w:space="0" w:color="auto"/>
              <w:bottom w:val="single" w:sz="4" w:space="0" w:color="auto"/>
              <w:right w:val="single" w:sz="4" w:space="0" w:color="auto"/>
            </w:tcBorders>
          </w:tcPr>
          <w:p w14:paraId="6BFCE83B" w14:textId="77777777" w:rsidR="00A2277B" w:rsidRPr="00C55150" w:rsidRDefault="00A2277B" w:rsidP="007013BE">
            <w:pPr>
              <w:rPr>
                <w:sz w:val="22"/>
                <w:szCs w:val="22"/>
                <w:lang w:val="sl-SI"/>
              </w:rPr>
            </w:pPr>
          </w:p>
        </w:tc>
        <w:tc>
          <w:tcPr>
            <w:tcW w:w="795" w:type="pct"/>
            <w:tcBorders>
              <w:top w:val="single" w:sz="4" w:space="0" w:color="auto"/>
              <w:left w:val="single" w:sz="4" w:space="0" w:color="auto"/>
              <w:bottom w:val="single" w:sz="4" w:space="0" w:color="auto"/>
              <w:right w:val="single" w:sz="4" w:space="0" w:color="auto"/>
            </w:tcBorders>
          </w:tcPr>
          <w:p w14:paraId="606617FE" w14:textId="77777777" w:rsidR="00A2277B" w:rsidRPr="00C55150" w:rsidRDefault="00A2277B" w:rsidP="007013BE">
            <w:pPr>
              <w:rPr>
                <w:sz w:val="22"/>
                <w:szCs w:val="22"/>
                <w:lang w:val="sl-SI"/>
              </w:rPr>
            </w:pPr>
          </w:p>
        </w:tc>
      </w:tr>
      <w:tr w:rsidR="00A2277B" w:rsidRPr="00C55150" w14:paraId="57853856" w14:textId="77777777" w:rsidTr="007013BE">
        <w:tc>
          <w:tcPr>
            <w:tcW w:w="4205" w:type="pct"/>
            <w:gridSpan w:val="5"/>
            <w:tcBorders>
              <w:top w:val="single" w:sz="4" w:space="0" w:color="auto"/>
              <w:left w:val="single" w:sz="4" w:space="0" w:color="auto"/>
              <w:bottom w:val="single" w:sz="4" w:space="0" w:color="auto"/>
              <w:right w:val="single" w:sz="4" w:space="0" w:color="auto"/>
            </w:tcBorders>
            <w:hideMark/>
          </w:tcPr>
          <w:p w14:paraId="44F069E1" w14:textId="77777777" w:rsidR="00A2277B" w:rsidRPr="00C55150" w:rsidRDefault="00A2277B" w:rsidP="007013BE">
            <w:pPr>
              <w:rPr>
                <w:b/>
                <w:sz w:val="22"/>
                <w:szCs w:val="22"/>
                <w:lang w:val="sl-SI"/>
              </w:rPr>
            </w:pPr>
            <w:r w:rsidRPr="00C55150">
              <w:rPr>
                <w:b/>
                <w:sz w:val="22"/>
                <w:szCs w:val="22"/>
                <w:lang w:val="sl-SI"/>
              </w:rPr>
              <w:t>Lever og galdeveje</w:t>
            </w:r>
          </w:p>
        </w:tc>
        <w:tc>
          <w:tcPr>
            <w:tcW w:w="795" w:type="pct"/>
            <w:tcBorders>
              <w:top w:val="single" w:sz="4" w:space="0" w:color="auto"/>
              <w:left w:val="single" w:sz="4" w:space="0" w:color="auto"/>
              <w:bottom w:val="single" w:sz="4" w:space="0" w:color="auto"/>
              <w:right w:val="single" w:sz="4" w:space="0" w:color="auto"/>
            </w:tcBorders>
          </w:tcPr>
          <w:p w14:paraId="561AA6FE" w14:textId="77777777" w:rsidR="00A2277B" w:rsidRPr="00C55150" w:rsidRDefault="00A2277B" w:rsidP="007013BE">
            <w:pPr>
              <w:rPr>
                <w:b/>
                <w:sz w:val="22"/>
                <w:szCs w:val="22"/>
                <w:lang w:val="sl-SI"/>
              </w:rPr>
            </w:pPr>
          </w:p>
        </w:tc>
      </w:tr>
      <w:tr w:rsidR="00A2277B" w:rsidRPr="00C55150" w14:paraId="38DDC18E" w14:textId="77777777" w:rsidTr="007013BE">
        <w:tc>
          <w:tcPr>
            <w:tcW w:w="539" w:type="pct"/>
            <w:tcBorders>
              <w:top w:val="single" w:sz="4" w:space="0" w:color="auto"/>
              <w:left w:val="single" w:sz="4" w:space="0" w:color="auto"/>
              <w:bottom w:val="single" w:sz="4" w:space="0" w:color="auto"/>
              <w:right w:val="single" w:sz="4" w:space="0" w:color="auto"/>
            </w:tcBorders>
          </w:tcPr>
          <w:p w14:paraId="2CCF21D2" w14:textId="77777777" w:rsidR="00A2277B" w:rsidRPr="00C55150" w:rsidRDefault="00A2277B" w:rsidP="007013BE">
            <w:pPr>
              <w:rPr>
                <w:sz w:val="22"/>
                <w:szCs w:val="22"/>
                <w:lang w:val="sl-SI"/>
              </w:rPr>
            </w:pPr>
          </w:p>
        </w:tc>
        <w:tc>
          <w:tcPr>
            <w:tcW w:w="802" w:type="pct"/>
            <w:tcBorders>
              <w:top w:val="single" w:sz="4" w:space="0" w:color="auto"/>
              <w:left w:val="single" w:sz="4" w:space="0" w:color="auto"/>
              <w:bottom w:val="single" w:sz="4" w:space="0" w:color="auto"/>
              <w:right w:val="single" w:sz="4" w:space="0" w:color="auto"/>
            </w:tcBorders>
          </w:tcPr>
          <w:p w14:paraId="21514251" w14:textId="77777777" w:rsidR="00A2277B" w:rsidRPr="00C55150" w:rsidRDefault="00A2277B" w:rsidP="007013BE">
            <w:pPr>
              <w:rPr>
                <w:sz w:val="22"/>
                <w:szCs w:val="22"/>
                <w:lang w:val="sl-SI"/>
              </w:rPr>
            </w:pPr>
          </w:p>
        </w:tc>
        <w:tc>
          <w:tcPr>
            <w:tcW w:w="1015" w:type="pct"/>
            <w:tcBorders>
              <w:top w:val="single" w:sz="4" w:space="0" w:color="auto"/>
              <w:left w:val="single" w:sz="4" w:space="0" w:color="auto"/>
              <w:bottom w:val="single" w:sz="4" w:space="0" w:color="auto"/>
              <w:right w:val="single" w:sz="4" w:space="0" w:color="auto"/>
            </w:tcBorders>
            <w:hideMark/>
          </w:tcPr>
          <w:p w14:paraId="4569ECC6" w14:textId="77777777" w:rsidR="00A2277B" w:rsidRPr="00C55150" w:rsidRDefault="00A2277B" w:rsidP="007013BE">
            <w:pPr>
              <w:rPr>
                <w:sz w:val="22"/>
                <w:szCs w:val="22"/>
                <w:lang w:val="sl-SI"/>
              </w:rPr>
            </w:pPr>
            <w:r w:rsidRPr="00C55150">
              <w:rPr>
                <w:sz w:val="22"/>
                <w:szCs w:val="22"/>
                <w:lang w:val="sl-SI"/>
              </w:rPr>
              <w:t>Asymptomatiske stigninger i leverfunktionstest</w:t>
            </w:r>
            <w:r w:rsidRPr="00C55150">
              <w:rPr>
                <w:sz w:val="22"/>
                <w:szCs w:val="22"/>
                <w:vertAlign w:val="superscript"/>
                <w:lang w:val="sl-SI"/>
              </w:rPr>
              <w:t>4</w:t>
            </w:r>
          </w:p>
        </w:tc>
        <w:tc>
          <w:tcPr>
            <w:tcW w:w="1008" w:type="pct"/>
            <w:tcBorders>
              <w:top w:val="single" w:sz="4" w:space="0" w:color="auto"/>
              <w:left w:val="single" w:sz="4" w:space="0" w:color="auto"/>
              <w:bottom w:val="single" w:sz="4" w:space="0" w:color="auto"/>
              <w:right w:val="single" w:sz="4" w:space="0" w:color="auto"/>
            </w:tcBorders>
          </w:tcPr>
          <w:p w14:paraId="0BAD4F7C" w14:textId="77777777" w:rsidR="00A2277B" w:rsidRPr="00C55150" w:rsidRDefault="00A2277B" w:rsidP="007013BE">
            <w:pPr>
              <w:rPr>
                <w:sz w:val="22"/>
                <w:szCs w:val="22"/>
                <w:lang w:val="sl-SI"/>
              </w:rPr>
            </w:pPr>
          </w:p>
        </w:tc>
        <w:tc>
          <w:tcPr>
            <w:tcW w:w="841" w:type="pct"/>
            <w:tcBorders>
              <w:top w:val="single" w:sz="4" w:space="0" w:color="auto"/>
              <w:left w:val="single" w:sz="4" w:space="0" w:color="auto"/>
              <w:bottom w:val="single" w:sz="4" w:space="0" w:color="auto"/>
              <w:right w:val="single" w:sz="4" w:space="0" w:color="auto"/>
            </w:tcBorders>
          </w:tcPr>
          <w:p w14:paraId="12CEFC93" w14:textId="77777777" w:rsidR="00A2277B" w:rsidRPr="00C55150" w:rsidRDefault="00A2277B" w:rsidP="007013BE">
            <w:pPr>
              <w:rPr>
                <w:sz w:val="22"/>
                <w:szCs w:val="22"/>
                <w:lang w:val="sl-SI"/>
              </w:rPr>
            </w:pPr>
          </w:p>
        </w:tc>
        <w:tc>
          <w:tcPr>
            <w:tcW w:w="795" w:type="pct"/>
            <w:tcBorders>
              <w:top w:val="single" w:sz="4" w:space="0" w:color="auto"/>
              <w:left w:val="single" w:sz="4" w:space="0" w:color="auto"/>
              <w:bottom w:val="single" w:sz="4" w:space="0" w:color="auto"/>
              <w:right w:val="single" w:sz="4" w:space="0" w:color="auto"/>
            </w:tcBorders>
          </w:tcPr>
          <w:p w14:paraId="29BC538B" w14:textId="77777777" w:rsidR="00A2277B" w:rsidRPr="00C55150" w:rsidRDefault="00A2277B" w:rsidP="007013BE">
            <w:pPr>
              <w:rPr>
                <w:sz w:val="22"/>
                <w:szCs w:val="22"/>
                <w:lang w:val="sl-SI"/>
              </w:rPr>
            </w:pPr>
          </w:p>
        </w:tc>
      </w:tr>
      <w:tr w:rsidR="00A2277B" w:rsidRPr="00C55150" w14:paraId="385CE0C0" w14:textId="77777777" w:rsidTr="007013BE">
        <w:tc>
          <w:tcPr>
            <w:tcW w:w="4205" w:type="pct"/>
            <w:gridSpan w:val="5"/>
            <w:tcBorders>
              <w:top w:val="single" w:sz="4" w:space="0" w:color="auto"/>
              <w:left w:val="single" w:sz="4" w:space="0" w:color="auto"/>
              <w:bottom w:val="single" w:sz="4" w:space="0" w:color="auto"/>
              <w:right w:val="single" w:sz="4" w:space="0" w:color="auto"/>
            </w:tcBorders>
            <w:hideMark/>
          </w:tcPr>
          <w:p w14:paraId="2E57380F" w14:textId="77777777" w:rsidR="00A2277B" w:rsidRPr="00C55150" w:rsidRDefault="00A2277B" w:rsidP="007013BE">
            <w:pPr>
              <w:rPr>
                <w:b/>
                <w:sz w:val="22"/>
                <w:szCs w:val="22"/>
                <w:lang w:val="sl-SI"/>
              </w:rPr>
            </w:pPr>
            <w:r w:rsidRPr="00C55150">
              <w:rPr>
                <w:b/>
                <w:sz w:val="22"/>
                <w:szCs w:val="22"/>
                <w:lang w:val="sl-SI"/>
              </w:rPr>
              <w:t>Hud og subkutane væv</w:t>
            </w:r>
          </w:p>
        </w:tc>
        <w:tc>
          <w:tcPr>
            <w:tcW w:w="795" w:type="pct"/>
            <w:tcBorders>
              <w:top w:val="single" w:sz="4" w:space="0" w:color="auto"/>
              <w:left w:val="single" w:sz="4" w:space="0" w:color="auto"/>
              <w:bottom w:val="single" w:sz="4" w:space="0" w:color="auto"/>
              <w:right w:val="single" w:sz="4" w:space="0" w:color="auto"/>
            </w:tcBorders>
          </w:tcPr>
          <w:p w14:paraId="630E5843" w14:textId="77777777" w:rsidR="00A2277B" w:rsidRPr="00C55150" w:rsidRDefault="00A2277B" w:rsidP="007013BE">
            <w:pPr>
              <w:rPr>
                <w:b/>
                <w:sz w:val="22"/>
                <w:szCs w:val="22"/>
                <w:lang w:val="sl-SI"/>
              </w:rPr>
            </w:pPr>
          </w:p>
        </w:tc>
      </w:tr>
      <w:tr w:rsidR="00A2277B" w:rsidRPr="00C55150" w14:paraId="793CBA7D" w14:textId="77777777" w:rsidTr="007013BE">
        <w:tc>
          <w:tcPr>
            <w:tcW w:w="539" w:type="pct"/>
            <w:tcBorders>
              <w:top w:val="single" w:sz="4" w:space="0" w:color="auto"/>
              <w:left w:val="single" w:sz="4" w:space="0" w:color="auto"/>
              <w:bottom w:val="single" w:sz="4" w:space="0" w:color="auto"/>
              <w:right w:val="single" w:sz="4" w:space="0" w:color="auto"/>
            </w:tcBorders>
          </w:tcPr>
          <w:p w14:paraId="5E26FA7E" w14:textId="77777777" w:rsidR="00A2277B" w:rsidRPr="00C55150" w:rsidRDefault="00A2277B" w:rsidP="007013BE">
            <w:pPr>
              <w:rPr>
                <w:sz w:val="22"/>
                <w:szCs w:val="22"/>
                <w:lang w:val="sl-SI"/>
              </w:rPr>
            </w:pPr>
          </w:p>
        </w:tc>
        <w:tc>
          <w:tcPr>
            <w:tcW w:w="802" w:type="pct"/>
            <w:tcBorders>
              <w:top w:val="single" w:sz="4" w:space="0" w:color="auto"/>
              <w:left w:val="single" w:sz="4" w:space="0" w:color="auto"/>
              <w:bottom w:val="single" w:sz="4" w:space="0" w:color="auto"/>
              <w:right w:val="single" w:sz="4" w:space="0" w:color="auto"/>
            </w:tcBorders>
          </w:tcPr>
          <w:p w14:paraId="18649E53" w14:textId="77777777" w:rsidR="00A2277B" w:rsidRPr="00C55150" w:rsidRDefault="00A2277B" w:rsidP="007013BE">
            <w:pPr>
              <w:rPr>
                <w:sz w:val="22"/>
                <w:szCs w:val="22"/>
                <w:lang w:val="sl-SI"/>
              </w:rPr>
            </w:pPr>
          </w:p>
        </w:tc>
        <w:tc>
          <w:tcPr>
            <w:tcW w:w="1015" w:type="pct"/>
            <w:tcBorders>
              <w:top w:val="single" w:sz="4" w:space="0" w:color="auto"/>
              <w:left w:val="single" w:sz="4" w:space="0" w:color="auto"/>
              <w:bottom w:val="single" w:sz="4" w:space="0" w:color="auto"/>
              <w:right w:val="single" w:sz="4" w:space="0" w:color="auto"/>
            </w:tcBorders>
          </w:tcPr>
          <w:p w14:paraId="671A94DE" w14:textId="77777777" w:rsidR="00A2277B" w:rsidRPr="00C55150" w:rsidRDefault="00A2277B" w:rsidP="007013BE">
            <w:pPr>
              <w:rPr>
                <w:sz w:val="22"/>
                <w:szCs w:val="22"/>
                <w:lang w:val="sl-SI"/>
              </w:rPr>
            </w:pPr>
          </w:p>
        </w:tc>
        <w:tc>
          <w:tcPr>
            <w:tcW w:w="1008" w:type="pct"/>
            <w:tcBorders>
              <w:top w:val="single" w:sz="4" w:space="0" w:color="auto"/>
              <w:left w:val="single" w:sz="4" w:space="0" w:color="auto"/>
              <w:bottom w:val="single" w:sz="4" w:space="0" w:color="auto"/>
              <w:right w:val="single" w:sz="4" w:space="0" w:color="auto"/>
            </w:tcBorders>
          </w:tcPr>
          <w:p w14:paraId="01CDE3C4" w14:textId="77777777" w:rsidR="00A2277B" w:rsidRPr="00C55150" w:rsidRDefault="00A2277B" w:rsidP="007013BE">
            <w:pPr>
              <w:rPr>
                <w:sz w:val="22"/>
                <w:szCs w:val="22"/>
                <w:lang w:val="sl-SI"/>
              </w:rPr>
            </w:pPr>
          </w:p>
        </w:tc>
        <w:tc>
          <w:tcPr>
            <w:tcW w:w="841" w:type="pct"/>
            <w:tcBorders>
              <w:top w:val="single" w:sz="4" w:space="0" w:color="auto"/>
              <w:left w:val="single" w:sz="4" w:space="0" w:color="auto"/>
              <w:bottom w:val="single" w:sz="4" w:space="0" w:color="auto"/>
              <w:right w:val="single" w:sz="4" w:space="0" w:color="auto"/>
            </w:tcBorders>
            <w:hideMark/>
          </w:tcPr>
          <w:p w14:paraId="52A784E2" w14:textId="77777777" w:rsidR="00A2277B" w:rsidRPr="00C55150" w:rsidRDefault="00A2277B" w:rsidP="007013BE">
            <w:pPr>
              <w:rPr>
                <w:sz w:val="22"/>
                <w:szCs w:val="22"/>
                <w:lang w:val="sl-SI"/>
              </w:rPr>
            </w:pPr>
            <w:r w:rsidRPr="00C55150">
              <w:rPr>
                <w:sz w:val="22"/>
                <w:szCs w:val="22"/>
                <w:lang w:val="sl-SI"/>
              </w:rPr>
              <w:t>Toksisk huderuption (herunder toksisk epidermal nekrolyse)</w:t>
            </w:r>
          </w:p>
        </w:tc>
        <w:tc>
          <w:tcPr>
            <w:tcW w:w="795" w:type="pct"/>
            <w:tcBorders>
              <w:top w:val="single" w:sz="4" w:space="0" w:color="auto"/>
              <w:left w:val="single" w:sz="4" w:space="0" w:color="auto"/>
              <w:bottom w:val="single" w:sz="4" w:space="0" w:color="auto"/>
              <w:right w:val="single" w:sz="4" w:space="0" w:color="auto"/>
            </w:tcBorders>
          </w:tcPr>
          <w:p w14:paraId="7FA1B229" w14:textId="77777777" w:rsidR="00A2277B" w:rsidRPr="00C55150" w:rsidRDefault="00A2277B" w:rsidP="007013BE">
            <w:pPr>
              <w:rPr>
                <w:sz w:val="22"/>
                <w:szCs w:val="22"/>
                <w:lang w:val="sl-SI"/>
              </w:rPr>
            </w:pPr>
          </w:p>
        </w:tc>
      </w:tr>
      <w:tr w:rsidR="00A2277B" w:rsidRPr="00C55150" w14:paraId="08CC8734" w14:textId="77777777" w:rsidTr="007013BE">
        <w:tc>
          <w:tcPr>
            <w:tcW w:w="4205" w:type="pct"/>
            <w:gridSpan w:val="5"/>
            <w:tcBorders>
              <w:top w:val="single" w:sz="4" w:space="0" w:color="auto"/>
              <w:left w:val="single" w:sz="4" w:space="0" w:color="auto"/>
              <w:bottom w:val="single" w:sz="4" w:space="0" w:color="auto"/>
              <w:right w:val="single" w:sz="4" w:space="0" w:color="auto"/>
            </w:tcBorders>
            <w:hideMark/>
          </w:tcPr>
          <w:p w14:paraId="29CB4752" w14:textId="77777777" w:rsidR="00A2277B" w:rsidRPr="00C55150" w:rsidRDefault="00A2277B" w:rsidP="007013BE">
            <w:pPr>
              <w:rPr>
                <w:b/>
                <w:sz w:val="22"/>
                <w:szCs w:val="22"/>
                <w:lang w:val="sl-SI"/>
              </w:rPr>
            </w:pPr>
            <w:r w:rsidRPr="00C55150">
              <w:rPr>
                <w:b/>
                <w:sz w:val="22"/>
                <w:szCs w:val="22"/>
                <w:lang w:val="sl-SI"/>
              </w:rPr>
              <w:t>Almene symptomer og reaktioner på administrationsstedet</w:t>
            </w:r>
          </w:p>
        </w:tc>
        <w:tc>
          <w:tcPr>
            <w:tcW w:w="795" w:type="pct"/>
            <w:tcBorders>
              <w:top w:val="single" w:sz="4" w:space="0" w:color="auto"/>
              <w:left w:val="single" w:sz="4" w:space="0" w:color="auto"/>
              <w:bottom w:val="single" w:sz="4" w:space="0" w:color="auto"/>
              <w:right w:val="single" w:sz="4" w:space="0" w:color="auto"/>
            </w:tcBorders>
          </w:tcPr>
          <w:p w14:paraId="767BDCA4" w14:textId="77777777" w:rsidR="00A2277B" w:rsidRPr="00C55150" w:rsidRDefault="00A2277B" w:rsidP="007013BE">
            <w:pPr>
              <w:rPr>
                <w:b/>
                <w:sz w:val="22"/>
                <w:szCs w:val="22"/>
                <w:lang w:val="sl-SI"/>
              </w:rPr>
            </w:pPr>
          </w:p>
        </w:tc>
      </w:tr>
      <w:tr w:rsidR="00A2277B" w:rsidRPr="00C55150" w14:paraId="175EC083" w14:textId="77777777" w:rsidTr="007013BE">
        <w:tc>
          <w:tcPr>
            <w:tcW w:w="539" w:type="pct"/>
            <w:tcBorders>
              <w:top w:val="single" w:sz="4" w:space="0" w:color="auto"/>
              <w:left w:val="single" w:sz="4" w:space="0" w:color="auto"/>
              <w:bottom w:val="single" w:sz="4" w:space="0" w:color="auto"/>
              <w:right w:val="single" w:sz="4" w:space="0" w:color="auto"/>
            </w:tcBorders>
          </w:tcPr>
          <w:p w14:paraId="296B80AD" w14:textId="77777777" w:rsidR="00A2277B" w:rsidRPr="00C55150" w:rsidRDefault="00A2277B" w:rsidP="007013BE">
            <w:pPr>
              <w:rPr>
                <w:sz w:val="22"/>
                <w:szCs w:val="22"/>
                <w:lang w:val="sl-SI"/>
              </w:rPr>
            </w:pPr>
          </w:p>
        </w:tc>
        <w:tc>
          <w:tcPr>
            <w:tcW w:w="802" w:type="pct"/>
            <w:tcBorders>
              <w:top w:val="single" w:sz="4" w:space="0" w:color="auto"/>
              <w:left w:val="single" w:sz="4" w:space="0" w:color="auto"/>
              <w:bottom w:val="single" w:sz="4" w:space="0" w:color="auto"/>
              <w:right w:val="single" w:sz="4" w:space="0" w:color="auto"/>
            </w:tcBorders>
            <w:hideMark/>
          </w:tcPr>
          <w:p w14:paraId="1C343BD3" w14:textId="77777777" w:rsidR="00A2277B" w:rsidRPr="00C55150" w:rsidRDefault="00A2277B" w:rsidP="007013BE">
            <w:pPr>
              <w:rPr>
                <w:sz w:val="22"/>
                <w:szCs w:val="22"/>
                <w:lang w:val="sl-SI"/>
              </w:rPr>
            </w:pPr>
            <w:r w:rsidRPr="00C55150">
              <w:rPr>
                <w:sz w:val="22"/>
                <w:szCs w:val="22"/>
                <w:lang w:val="sl-SI"/>
              </w:rPr>
              <w:t>Lokale reaktioner på injektionsste-det især ved gentagen administration</w:t>
            </w:r>
          </w:p>
        </w:tc>
        <w:tc>
          <w:tcPr>
            <w:tcW w:w="1015" w:type="pct"/>
            <w:tcBorders>
              <w:top w:val="single" w:sz="4" w:space="0" w:color="auto"/>
              <w:left w:val="single" w:sz="4" w:space="0" w:color="auto"/>
              <w:bottom w:val="single" w:sz="4" w:space="0" w:color="auto"/>
              <w:right w:val="single" w:sz="4" w:space="0" w:color="auto"/>
            </w:tcBorders>
          </w:tcPr>
          <w:p w14:paraId="1AE7D25D" w14:textId="77777777" w:rsidR="00A2277B" w:rsidRPr="00C55150" w:rsidRDefault="00A2277B" w:rsidP="007013BE">
            <w:pPr>
              <w:rPr>
                <w:sz w:val="22"/>
                <w:szCs w:val="22"/>
                <w:lang w:val="sl-SI"/>
              </w:rPr>
            </w:pPr>
          </w:p>
        </w:tc>
        <w:tc>
          <w:tcPr>
            <w:tcW w:w="1008" w:type="pct"/>
            <w:tcBorders>
              <w:top w:val="single" w:sz="4" w:space="0" w:color="auto"/>
              <w:left w:val="single" w:sz="4" w:space="0" w:color="auto"/>
              <w:bottom w:val="single" w:sz="4" w:space="0" w:color="auto"/>
              <w:right w:val="single" w:sz="4" w:space="0" w:color="auto"/>
            </w:tcBorders>
          </w:tcPr>
          <w:p w14:paraId="4A7E02EA" w14:textId="77777777" w:rsidR="00A2277B" w:rsidRPr="00C55150" w:rsidRDefault="00A2277B" w:rsidP="007013BE">
            <w:pPr>
              <w:rPr>
                <w:sz w:val="22"/>
                <w:szCs w:val="22"/>
                <w:lang w:val="sl-SI"/>
              </w:rPr>
            </w:pPr>
          </w:p>
        </w:tc>
        <w:tc>
          <w:tcPr>
            <w:tcW w:w="841" w:type="pct"/>
            <w:tcBorders>
              <w:top w:val="single" w:sz="4" w:space="0" w:color="auto"/>
              <w:left w:val="single" w:sz="4" w:space="0" w:color="auto"/>
              <w:bottom w:val="single" w:sz="4" w:space="0" w:color="auto"/>
              <w:right w:val="single" w:sz="4" w:space="0" w:color="auto"/>
            </w:tcBorders>
          </w:tcPr>
          <w:p w14:paraId="5F42AFA3" w14:textId="77777777" w:rsidR="00A2277B" w:rsidRPr="00C55150" w:rsidRDefault="00A2277B" w:rsidP="007013BE">
            <w:pPr>
              <w:rPr>
                <w:sz w:val="22"/>
                <w:szCs w:val="22"/>
                <w:lang w:val="sl-SI"/>
              </w:rPr>
            </w:pPr>
          </w:p>
        </w:tc>
        <w:tc>
          <w:tcPr>
            <w:tcW w:w="795" w:type="pct"/>
            <w:tcBorders>
              <w:top w:val="single" w:sz="4" w:space="0" w:color="auto"/>
              <w:left w:val="single" w:sz="4" w:space="0" w:color="auto"/>
              <w:bottom w:val="single" w:sz="4" w:space="0" w:color="auto"/>
              <w:right w:val="single" w:sz="4" w:space="0" w:color="auto"/>
            </w:tcBorders>
          </w:tcPr>
          <w:p w14:paraId="1C58D7E2" w14:textId="77777777" w:rsidR="00A2277B" w:rsidRPr="00C55150" w:rsidRDefault="00A2277B" w:rsidP="007013BE">
            <w:pPr>
              <w:rPr>
                <w:sz w:val="22"/>
                <w:szCs w:val="22"/>
                <w:lang w:val="sl-SI"/>
              </w:rPr>
            </w:pPr>
          </w:p>
        </w:tc>
      </w:tr>
    </w:tbl>
    <w:p w14:paraId="290C190A" w14:textId="77777777" w:rsidR="00A2277B" w:rsidRPr="00FA4DC1" w:rsidRDefault="00A2277B" w:rsidP="007013BE">
      <w:pPr>
        <w:ind w:left="284" w:hanging="284"/>
        <w:rPr>
          <w:sz w:val="24"/>
          <w:szCs w:val="24"/>
        </w:rPr>
      </w:pPr>
      <w:r w:rsidRPr="00FA4DC1">
        <w:rPr>
          <w:sz w:val="24"/>
          <w:szCs w:val="24"/>
          <w:vertAlign w:val="superscript"/>
        </w:rPr>
        <w:t>1</w:t>
      </w:r>
      <w:r w:rsidRPr="00FA4DC1">
        <w:rPr>
          <w:sz w:val="24"/>
          <w:szCs w:val="24"/>
          <w:vertAlign w:val="superscript"/>
        </w:rPr>
        <w:tab/>
      </w:r>
      <w:r w:rsidRPr="00FA4DC1">
        <w:rPr>
          <w:sz w:val="24"/>
          <w:szCs w:val="24"/>
        </w:rPr>
        <w:t>Anafylaksi kan være livstruende. Hypersensitivitetsreaktioner var også observeret hos patienter, som havde vist disse symptomer med andre selektive 5HT</w:t>
      </w:r>
      <w:r w:rsidRPr="00FA4DC1">
        <w:rPr>
          <w:sz w:val="24"/>
          <w:szCs w:val="24"/>
          <w:vertAlign w:val="subscript"/>
        </w:rPr>
        <w:t>3</w:t>
      </w:r>
      <w:r w:rsidRPr="00FA4DC1">
        <w:rPr>
          <w:sz w:val="24"/>
          <w:szCs w:val="24"/>
        </w:rPr>
        <w:t xml:space="preserve"> receptor antagonister. </w:t>
      </w:r>
    </w:p>
    <w:p w14:paraId="502957FE" w14:textId="77777777" w:rsidR="00A2277B" w:rsidRPr="00FA4DC1" w:rsidRDefault="00A2277B" w:rsidP="007013BE">
      <w:pPr>
        <w:ind w:left="284" w:hanging="284"/>
        <w:rPr>
          <w:sz w:val="24"/>
          <w:szCs w:val="24"/>
        </w:rPr>
      </w:pPr>
      <w:r w:rsidRPr="00FA4DC1">
        <w:rPr>
          <w:sz w:val="24"/>
          <w:szCs w:val="24"/>
          <w:vertAlign w:val="superscript"/>
        </w:rPr>
        <w:t>2</w:t>
      </w:r>
      <w:r w:rsidRPr="00FA4DC1">
        <w:rPr>
          <w:sz w:val="24"/>
          <w:szCs w:val="24"/>
          <w:vertAlign w:val="superscript"/>
        </w:rPr>
        <w:tab/>
      </w:r>
      <w:r w:rsidRPr="00FA4DC1">
        <w:rPr>
          <w:sz w:val="24"/>
          <w:szCs w:val="24"/>
        </w:rPr>
        <w:t>Observeret uden definitivt bevis på vedvarende kliniske følgetilstande.</w:t>
      </w:r>
    </w:p>
    <w:p w14:paraId="5D21906D" w14:textId="77777777" w:rsidR="00A2277B" w:rsidRPr="00FA4DC1" w:rsidRDefault="00A2277B" w:rsidP="007013BE">
      <w:pPr>
        <w:ind w:left="284" w:hanging="284"/>
        <w:rPr>
          <w:sz w:val="24"/>
          <w:szCs w:val="24"/>
        </w:rPr>
      </w:pPr>
      <w:r w:rsidRPr="00FA4DC1">
        <w:rPr>
          <w:sz w:val="24"/>
          <w:szCs w:val="24"/>
          <w:vertAlign w:val="superscript"/>
        </w:rPr>
        <w:t>3</w:t>
      </w:r>
      <w:r w:rsidRPr="00FA4DC1">
        <w:rPr>
          <w:sz w:val="24"/>
          <w:szCs w:val="24"/>
        </w:rPr>
        <w:tab/>
        <w:t xml:space="preserve">I størstedelen af tilfældene af blindhed forsvandt bivirkningen igen efter 20 minutter. De fleste patienter havde fået kemoterapi, som omfattede </w:t>
      </w:r>
      <w:proofErr w:type="spellStart"/>
      <w:r w:rsidRPr="00FA4DC1">
        <w:rPr>
          <w:sz w:val="24"/>
          <w:szCs w:val="24"/>
        </w:rPr>
        <w:t>cisplatin</w:t>
      </w:r>
      <w:proofErr w:type="spellEnd"/>
      <w:r w:rsidRPr="00FA4DC1">
        <w:rPr>
          <w:sz w:val="24"/>
          <w:szCs w:val="24"/>
        </w:rPr>
        <w:t xml:space="preserve">. Nogle tilfælde af forbigående blindhed blev rapporteret som værende opstået </w:t>
      </w:r>
      <w:proofErr w:type="spellStart"/>
      <w:r w:rsidRPr="00FA4DC1">
        <w:rPr>
          <w:sz w:val="24"/>
          <w:szCs w:val="24"/>
        </w:rPr>
        <w:t>kortikalt</w:t>
      </w:r>
      <w:proofErr w:type="spellEnd"/>
      <w:r w:rsidRPr="00FA4DC1">
        <w:rPr>
          <w:sz w:val="24"/>
          <w:szCs w:val="24"/>
        </w:rPr>
        <w:t>.</w:t>
      </w:r>
    </w:p>
    <w:p w14:paraId="6BAE87AD" w14:textId="77777777" w:rsidR="00A2277B" w:rsidRPr="00FA4DC1" w:rsidRDefault="00A2277B" w:rsidP="007013BE">
      <w:pPr>
        <w:ind w:left="284" w:hanging="284"/>
        <w:rPr>
          <w:sz w:val="24"/>
          <w:szCs w:val="24"/>
        </w:rPr>
      </w:pPr>
      <w:r w:rsidRPr="00FA4DC1">
        <w:rPr>
          <w:sz w:val="24"/>
          <w:szCs w:val="24"/>
          <w:vertAlign w:val="superscript"/>
        </w:rPr>
        <w:t>4</w:t>
      </w:r>
      <w:r w:rsidRPr="00FA4DC1">
        <w:rPr>
          <w:sz w:val="24"/>
          <w:szCs w:val="24"/>
        </w:rPr>
        <w:tab/>
        <w:t xml:space="preserve">Disse hændelser blev hovedsageligt observeret hos patienter, der fik kemoterapi med </w:t>
      </w:r>
      <w:proofErr w:type="spellStart"/>
      <w:r w:rsidRPr="00FA4DC1">
        <w:rPr>
          <w:sz w:val="24"/>
          <w:szCs w:val="24"/>
        </w:rPr>
        <w:t>cisplatin</w:t>
      </w:r>
      <w:proofErr w:type="spellEnd"/>
      <w:r w:rsidRPr="00FA4DC1">
        <w:rPr>
          <w:sz w:val="24"/>
          <w:szCs w:val="24"/>
        </w:rPr>
        <w:t>.</w:t>
      </w:r>
    </w:p>
    <w:p w14:paraId="2197EF23" w14:textId="77777777" w:rsidR="00A2277B" w:rsidRPr="00FA4DC1" w:rsidRDefault="00A2277B" w:rsidP="00A2277B">
      <w:pPr>
        <w:ind w:left="851"/>
        <w:rPr>
          <w:sz w:val="24"/>
          <w:szCs w:val="24"/>
        </w:rPr>
      </w:pPr>
    </w:p>
    <w:p w14:paraId="5CBDCBC8" w14:textId="77777777" w:rsidR="00A2277B" w:rsidRPr="00FA4DC1" w:rsidRDefault="00A2277B" w:rsidP="00A2277B">
      <w:pPr>
        <w:tabs>
          <w:tab w:val="left" w:pos="851"/>
        </w:tabs>
        <w:autoSpaceDE w:val="0"/>
        <w:autoSpaceDN w:val="0"/>
        <w:adjustRightInd w:val="0"/>
        <w:rPr>
          <w:sz w:val="24"/>
          <w:szCs w:val="24"/>
          <w:u w:val="single"/>
        </w:rPr>
      </w:pPr>
      <w:r w:rsidRPr="00FA4DC1">
        <w:rPr>
          <w:noProof/>
          <w:sz w:val="24"/>
          <w:szCs w:val="24"/>
        </w:rPr>
        <w:tab/>
      </w:r>
      <w:r w:rsidRPr="00FA4DC1">
        <w:rPr>
          <w:noProof/>
          <w:sz w:val="24"/>
          <w:szCs w:val="24"/>
          <w:u w:val="single"/>
        </w:rPr>
        <w:t>Indberetning af formodede bivirkninger</w:t>
      </w:r>
    </w:p>
    <w:p w14:paraId="783FAF17" w14:textId="77777777" w:rsidR="00A2277B" w:rsidRPr="00FA4DC1" w:rsidRDefault="00A2277B" w:rsidP="00A2277B">
      <w:pPr>
        <w:ind w:left="851"/>
        <w:rPr>
          <w:color w:val="000000"/>
          <w:sz w:val="24"/>
          <w:szCs w:val="24"/>
        </w:rPr>
      </w:pPr>
      <w:r w:rsidRPr="00FA4DC1">
        <w:rPr>
          <w:noProof/>
          <w:sz w:val="24"/>
          <w:szCs w:val="24"/>
        </w:rPr>
        <w:t>Når lægemidlet er godkendt, er indberetning af formodede bivirkninger vigtig.</w:t>
      </w:r>
      <w:r w:rsidRPr="00FA4DC1">
        <w:rPr>
          <w:sz w:val="24"/>
          <w:szCs w:val="24"/>
        </w:rPr>
        <w:t xml:space="preserve"> </w:t>
      </w:r>
      <w:r w:rsidRPr="00FA4DC1">
        <w:rPr>
          <w:noProof/>
          <w:sz w:val="24"/>
          <w:szCs w:val="24"/>
        </w:rPr>
        <w:t>Det muliggør løbende overvågning af benefit/risk-forholdet for lægemidlet.</w:t>
      </w:r>
      <w:r w:rsidRPr="00FA4DC1">
        <w:rPr>
          <w:sz w:val="24"/>
          <w:szCs w:val="24"/>
        </w:rPr>
        <w:t xml:space="preserve"> S</w:t>
      </w:r>
      <w:r w:rsidRPr="00FA4DC1">
        <w:rPr>
          <w:noProof/>
          <w:sz w:val="24"/>
          <w:szCs w:val="24"/>
        </w:rPr>
        <w:t xml:space="preserve">undhedspersoner anmodes om at indberette alle formodede bivirkninger </w:t>
      </w:r>
      <w:r w:rsidRPr="00FA4DC1">
        <w:rPr>
          <w:color w:val="000000"/>
          <w:sz w:val="24"/>
          <w:szCs w:val="24"/>
        </w:rPr>
        <w:t>via:</w:t>
      </w:r>
    </w:p>
    <w:p w14:paraId="3E2CF3BA" w14:textId="77777777" w:rsidR="00A2277B" w:rsidRPr="00FA4DC1" w:rsidRDefault="00A2277B" w:rsidP="00A2277B">
      <w:pPr>
        <w:ind w:left="851"/>
        <w:rPr>
          <w:color w:val="000000"/>
          <w:sz w:val="24"/>
          <w:szCs w:val="24"/>
        </w:rPr>
      </w:pPr>
    </w:p>
    <w:p w14:paraId="5D8EEF79" w14:textId="77777777" w:rsidR="00A2277B" w:rsidRPr="00FA4DC1" w:rsidRDefault="00A2277B" w:rsidP="00A2277B">
      <w:pPr>
        <w:ind w:left="851"/>
        <w:rPr>
          <w:rFonts w:eastAsia="Calibri"/>
          <w:color w:val="000000"/>
          <w:sz w:val="24"/>
          <w:szCs w:val="24"/>
          <w:lang w:eastAsia="zh-CN"/>
        </w:rPr>
      </w:pPr>
      <w:r w:rsidRPr="00FA4DC1">
        <w:rPr>
          <w:sz w:val="24"/>
          <w:szCs w:val="24"/>
        </w:rPr>
        <w:t>Lægemiddelstyrelsen</w:t>
      </w:r>
    </w:p>
    <w:p w14:paraId="4F85EB0B" w14:textId="77777777" w:rsidR="00A2277B" w:rsidRPr="00FA4DC1" w:rsidRDefault="00A2277B" w:rsidP="00A2277B">
      <w:pPr>
        <w:ind w:left="851"/>
        <w:rPr>
          <w:rFonts w:eastAsia="Calibri"/>
          <w:noProof/>
          <w:sz w:val="24"/>
          <w:szCs w:val="24"/>
          <w:lang w:eastAsia="zh-CN"/>
        </w:rPr>
      </w:pPr>
      <w:r w:rsidRPr="00FA4DC1">
        <w:rPr>
          <w:rFonts w:eastAsia="Calibri"/>
          <w:sz w:val="24"/>
          <w:szCs w:val="24"/>
          <w:lang w:eastAsia="zh-CN"/>
        </w:rPr>
        <w:t>Axel Heides Gade 1</w:t>
      </w:r>
    </w:p>
    <w:p w14:paraId="5F96E906" w14:textId="77777777" w:rsidR="00A2277B" w:rsidRPr="00FA4DC1" w:rsidRDefault="00A2277B" w:rsidP="00A2277B">
      <w:pPr>
        <w:ind w:left="851"/>
        <w:rPr>
          <w:rFonts w:eastAsia="Calibri"/>
          <w:noProof/>
          <w:sz w:val="24"/>
          <w:szCs w:val="24"/>
          <w:lang w:eastAsia="zh-CN"/>
        </w:rPr>
      </w:pPr>
      <w:r w:rsidRPr="00FA4DC1">
        <w:rPr>
          <w:rFonts w:eastAsia="Calibri"/>
          <w:noProof/>
          <w:sz w:val="24"/>
          <w:szCs w:val="24"/>
          <w:lang w:eastAsia="zh-CN"/>
        </w:rPr>
        <w:t xml:space="preserve">DK-2300 </w:t>
      </w:r>
      <w:r w:rsidRPr="00FA4DC1">
        <w:rPr>
          <w:rFonts w:eastAsia="Calibri"/>
          <w:sz w:val="24"/>
          <w:szCs w:val="24"/>
          <w:lang w:eastAsia="zh-CN"/>
        </w:rPr>
        <w:t>København S</w:t>
      </w:r>
    </w:p>
    <w:p w14:paraId="3B7677D4" w14:textId="77777777" w:rsidR="00A2277B" w:rsidRPr="00FA4DC1" w:rsidRDefault="00A2277B" w:rsidP="00A2277B">
      <w:pPr>
        <w:tabs>
          <w:tab w:val="left" w:pos="-720"/>
        </w:tabs>
        <w:suppressAutoHyphens/>
        <w:ind w:left="851"/>
        <w:rPr>
          <w:rFonts w:eastAsia="Calibri"/>
          <w:noProof/>
          <w:sz w:val="24"/>
          <w:szCs w:val="24"/>
          <w:lang w:eastAsia="zh-CN"/>
        </w:rPr>
      </w:pPr>
      <w:r w:rsidRPr="00FA4DC1">
        <w:rPr>
          <w:rFonts w:eastAsia="Calibri"/>
          <w:sz w:val="24"/>
          <w:szCs w:val="24"/>
          <w:lang w:eastAsia="zh-CN"/>
        </w:rPr>
        <w:t>Websted</w:t>
      </w:r>
      <w:r w:rsidRPr="00FA4DC1">
        <w:rPr>
          <w:rFonts w:eastAsia="Calibri"/>
          <w:noProof/>
          <w:sz w:val="24"/>
          <w:szCs w:val="24"/>
          <w:lang w:eastAsia="zh-CN"/>
        </w:rPr>
        <w:t xml:space="preserve">: </w:t>
      </w:r>
      <w:hyperlink r:id="rId8" w:history="1">
        <w:r w:rsidRPr="00FA4DC1">
          <w:rPr>
            <w:rStyle w:val="Hyperlink"/>
            <w:rFonts w:eastAsia="Calibri"/>
            <w:noProof/>
            <w:color w:val="0000FF"/>
            <w:sz w:val="24"/>
            <w:szCs w:val="24"/>
            <w:lang w:eastAsia="zh-CN"/>
          </w:rPr>
          <w:t>www.meldenbivirkning.dk</w:t>
        </w:r>
      </w:hyperlink>
    </w:p>
    <w:p w14:paraId="6C8EE8A6" w14:textId="77777777" w:rsidR="009260DE" w:rsidRPr="00FA4DC1" w:rsidRDefault="009260DE" w:rsidP="00A10294">
      <w:pPr>
        <w:tabs>
          <w:tab w:val="left" w:pos="851"/>
        </w:tabs>
        <w:ind w:left="851"/>
        <w:rPr>
          <w:sz w:val="24"/>
          <w:szCs w:val="24"/>
        </w:rPr>
      </w:pPr>
    </w:p>
    <w:p w14:paraId="41801194" w14:textId="77777777" w:rsidR="009260DE" w:rsidRPr="00FA4DC1" w:rsidRDefault="009260DE" w:rsidP="009260DE">
      <w:pPr>
        <w:tabs>
          <w:tab w:val="left" w:pos="851"/>
        </w:tabs>
        <w:ind w:left="851" w:hanging="851"/>
        <w:rPr>
          <w:b/>
          <w:sz w:val="24"/>
          <w:szCs w:val="24"/>
        </w:rPr>
      </w:pPr>
      <w:r w:rsidRPr="00FA4DC1">
        <w:rPr>
          <w:b/>
          <w:sz w:val="24"/>
          <w:szCs w:val="24"/>
        </w:rPr>
        <w:t>4.9</w:t>
      </w:r>
      <w:r w:rsidRPr="00FA4DC1">
        <w:rPr>
          <w:b/>
          <w:sz w:val="24"/>
          <w:szCs w:val="24"/>
        </w:rPr>
        <w:tab/>
        <w:t>Overdosering</w:t>
      </w:r>
    </w:p>
    <w:p w14:paraId="78171145" w14:textId="77777777" w:rsidR="00355892" w:rsidRDefault="00355892" w:rsidP="007013BE">
      <w:pPr>
        <w:ind w:left="851"/>
        <w:rPr>
          <w:snapToGrid w:val="0"/>
          <w:sz w:val="24"/>
          <w:szCs w:val="24"/>
        </w:rPr>
      </w:pPr>
    </w:p>
    <w:p w14:paraId="5690F139" w14:textId="28B30D6F" w:rsidR="00FA1151" w:rsidRPr="00355892" w:rsidRDefault="00FA1151" w:rsidP="007013BE">
      <w:pPr>
        <w:ind w:left="851"/>
        <w:rPr>
          <w:snapToGrid w:val="0"/>
          <w:sz w:val="24"/>
          <w:szCs w:val="24"/>
          <w:u w:val="single"/>
          <w:lang w:eastAsia="da-DK"/>
        </w:rPr>
      </w:pPr>
      <w:r w:rsidRPr="00355892">
        <w:rPr>
          <w:snapToGrid w:val="0"/>
          <w:sz w:val="24"/>
          <w:szCs w:val="24"/>
          <w:u w:val="single"/>
        </w:rPr>
        <w:t>Symptomer og tegn</w:t>
      </w:r>
    </w:p>
    <w:p w14:paraId="1182EA22" w14:textId="5822A21D" w:rsidR="00FA1151" w:rsidRPr="00FA4DC1" w:rsidRDefault="00FA1151" w:rsidP="007013BE">
      <w:pPr>
        <w:ind w:left="851"/>
        <w:rPr>
          <w:snapToGrid w:val="0"/>
          <w:sz w:val="24"/>
          <w:szCs w:val="24"/>
        </w:rPr>
      </w:pPr>
      <w:r w:rsidRPr="00FA4DC1">
        <w:rPr>
          <w:snapToGrid w:val="0"/>
          <w:sz w:val="24"/>
          <w:szCs w:val="24"/>
        </w:rPr>
        <w:t xml:space="preserve">Der er begrænset viden om overdosering med </w:t>
      </w:r>
      <w:proofErr w:type="spellStart"/>
      <w:r w:rsidRPr="00FA4DC1">
        <w:rPr>
          <w:snapToGrid w:val="0"/>
          <w:sz w:val="24"/>
          <w:szCs w:val="24"/>
        </w:rPr>
        <w:t>ondansetron</w:t>
      </w:r>
      <w:proofErr w:type="spellEnd"/>
      <w:r w:rsidRPr="00FA4DC1">
        <w:rPr>
          <w:snapToGrid w:val="0"/>
          <w:sz w:val="24"/>
          <w:szCs w:val="24"/>
        </w:rPr>
        <w:t xml:space="preserve">. I størstedelen af tilfældene var symptomerne de samme som dem, der allerede var rapporteret fra patienter, som modtog de anbefalede doseringer (se </w:t>
      </w:r>
      <w:r w:rsidR="00655970">
        <w:rPr>
          <w:snapToGrid w:val="0"/>
          <w:sz w:val="24"/>
          <w:szCs w:val="24"/>
        </w:rPr>
        <w:t>pkt.</w:t>
      </w:r>
      <w:r w:rsidRPr="00FA4DC1">
        <w:rPr>
          <w:snapToGrid w:val="0"/>
          <w:sz w:val="24"/>
          <w:szCs w:val="24"/>
        </w:rPr>
        <w:t xml:space="preserve"> 4.8). De rapporterede symptomer inkluderer synsforstyrrelser, alvorlig obstipation, hypotension og en </w:t>
      </w:r>
      <w:proofErr w:type="spellStart"/>
      <w:r w:rsidRPr="00FA4DC1">
        <w:rPr>
          <w:snapToGrid w:val="0"/>
          <w:sz w:val="24"/>
          <w:szCs w:val="24"/>
        </w:rPr>
        <w:t>vasovagal</w:t>
      </w:r>
      <w:proofErr w:type="spellEnd"/>
      <w:r w:rsidRPr="00FA4DC1">
        <w:rPr>
          <w:snapToGrid w:val="0"/>
          <w:sz w:val="24"/>
          <w:szCs w:val="24"/>
        </w:rPr>
        <w:t xml:space="preserve"> episode med forbigående </w:t>
      </w:r>
      <w:proofErr w:type="spellStart"/>
      <w:r w:rsidRPr="00FA4DC1">
        <w:rPr>
          <w:snapToGrid w:val="0"/>
          <w:sz w:val="24"/>
          <w:szCs w:val="24"/>
        </w:rPr>
        <w:t>andengrads</w:t>
      </w:r>
      <w:proofErr w:type="spellEnd"/>
      <w:r w:rsidRPr="00FA4DC1">
        <w:rPr>
          <w:snapToGrid w:val="0"/>
          <w:sz w:val="24"/>
          <w:szCs w:val="24"/>
        </w:rPr>
        <w:t xml:space="preserve"> AV-blok.</w:t>
      </w:r>
    </w:p>
    <w:p w14:paraId="665CC655" w14:textId="77777777" w:rsidR="00FA1151" w:rsidRPr="00FA4DC1" w:rsidRDefault="00FA1151" w:rsidP="007013BE">
      <w:pPr>
        <w:ind w:left="851"/>
        <w:rPr>
          <w:snapToGrid w:val="0"/>
          <w:sz w:val="24"/>
          <w:szCs w:val="24"/>
        </w:rPr>
      </w:pPr>
    </w:p>
    <w:p w14:paraId="10319CA0" w14:textId="38975FC6" w:rsidR="00FA1151" w:rsidRPr="00FA4DC1" w:rsidRDefault="00FA1151" w:rsidP="007013BE">
      <w:pPr>
        <w:ind w:left="851"/>
        <w:rPr>
          <w:sz w:val="24"/>
          <w:szCs w:val="24"/>
        </w:rPr>
      </w:pPr>
      <w:proofErr w:type="spellStart"/>
      <w:r w:rsidRPr="00FA4DC1">
        <w:rPr>
          <w:sz w:val="24"/>
          <w:szCs w:val="24"/>
        </w:rPr>
        <w:t>Ondansetron</w:t>
      </w:r>
      <w:proofErr w:type="spellEnd"/>
      <w:r w:rsidRPr="00FA4DC1">
        <w:rPr>
          <w:sz w:val="24"/>
          <w:szCs w:val="24"/>
        </w:rPr>
        <w:t xml:space="preserve"> forlænger QT intervallet på en dosis-afhængig måde. </w:t>
      </w:r>
      <w:proofErr w:type="gramStart"/>
      <w:r w:rsidRPr="00FA4DC1">
        <w:rPr>
          <w:sz w:val="24"/>
          <w:szCs w:val="24"/>
        </w:rPr>
        <w:t>EKG monitorering</w:t>
      </w:r>
      <w:proofErr w:type="gramEnd"/>
      <w:r w:rsidRPr="00FA4DC1">
        <w:rPr>
          <w:sz w:val="24"/>
          <w:szCs w:val="24"/>
        </w:rPr>
        <w:t xml:space="preserve"> er anbefalet i tilfælde af overdosering.</w:t>
      </w:r>
    </w:p>
    <w:p w14:paraId="5A524F42" w14:textId="77777777" w:rsidR="00FA1151" w:rsidRPr="00FA4DC1" w:rsidRDefault="00FA1151" w:rsidP="007013BE">
      <w:pPr>
        <w:ind w:left="851"/>
        <w:rPr>
          <w:sz w:val="24"/>
          <w:szCs w:val="24"/>
        </w:rPr>
      </w:pPr>
    </w:p>
    <w:p w14:paraId="22B78C77" w14:textId="22420D7B" w:rsidR="00FA1151" w:rsidRPr="00355892" w:rsidRDefault="00FA1151" w:rsidP="007013BE">
      <w:pPr>
        <w:ind w:left="851"/>
        <w:rPr>
          <w:sz w:val="24"/>
          <w:szCs w:val="24"/>
          <w:u w:val="single"/>
        </w:rPr>
      </w:pPr>
      <w:r w:rsidRPr="00355892">
        <w:rPr>
          <w:sz w:val="24"/>
          <w:szCs w:val="24"/>
          <w:u w:val="single"/>
        </w:rPr>
        <w:t>Pædiatrisk population</w:t>
      </w:r>
    </w:p>
    <w:p w14:paraId="769483E0" w14:textId="5B0BFB14" w:rsidR="00FA1151" w:rsidRPr="00FA4DC1" w:rsidRDefault="00FA1151" w:rsidP="007013BE">
      <w:pPr>
        <w:ind w:left="851"/>
        <w:rPr>
          <w:snapToGrid w:val="0"/>
          <w:sz w:val="24"/>
          <w:szCs w:val="24"/>
        </w:rPr>
      </w:pPr>
      <w:r w:rsidRPr="00FA4DC1">
        <w:rPr>
          <w:sz w:val="24"/>
          <w:szCs w:val="24"/>
        </w:rPr>
        <w:t>Pædiatriske tilfælde af serotonin syndrom er blevet rapporteret efter utilsigtede orale overdoser (overstiger estimeret indtagelse på 4 mg/kg) hos babyer og børn i alderen fra 12 måneder til 2 år.</w:t>
      </w:r>
    </w:p>
    <w:p w14:paraId="3A940FA0" w14:textId="77777777" w:rsidR="00FA1151" w:rsidRPr="00FA4DC1" w:rsidRDefault="00FA1151" w:rsidP="007013BE">
      <w:pPr>
        <w:ind w:left="851"/>
        <w:rPr>
          <w:snapToGrid w:val="0"/>
          <w:sz w:val="24"/>
          <w:szCs w:val="24"/>
        </w:rPr>
      </w:pPr>
    </w:p>
    <w:p w14:paraId="5D2852A7" w14:textId="75AC0E78" w:rsidR="00FA1151" w:rsidRPr="00355892" w:rsidRDefault="00FA1151" w:rsidP="007013BE">
      <w:pPr>
        <w:ind w:left="851"/>
        <w:rPr>
          <w:snapToGrid w:val="0"/>
          <w:sz w:val="24"/>
          <w:szCs w:val="24"/>
          <w:u w:val="single"/>
        </w:rPr>
      </w:pPr>
      <w:r w:rsidRPr="00355892">
        <w:rPr>
          <w:snapToGrid w:val="0"/>
          <w:sz w:val="24"/>
          <w:szCs w:val="24"/>
          <w:u w:val="single"/>
        </w:rPr>
        <w:t>Behandling</w:t>
      </w:r>
    </w:p>
    <w:p w14:paraId="6EF7AF3A" w14:textId="64B41A7C" w:rsidR="00FA1151" w:rsidRPr="00FA4DC1" w:rsidRDefault="00FA1151" w:rsidP="007013BE">
      <w:pPr>
        <w:ind w:left="851"/>
        <w:rPr>
          <w:snapToGrid w:val="0"/>
          <w:sz w:val="24"/>
          <w:szCs w:val="24"/>
        </w:rPr>
      </w:pPr>
      <w:r w:rsidRPr="00FA4DC1">
        <w:rPr>
          <w:snapToGrid w:val="0"/>
          <w:sz w:val="24"/>
          <w:szCs w:val="24"/>
        </w:rPr>
        <w:t xml:space="preserve">Der findes ingen specifik </w:t>
      </w:r>
      <w:proofErr w:type="spellStart"/>
      <w:r w:rsidRPr="00FA4DC1">
        <w:rPr>
          <w:snapToGrid w:val="0"/>
          <w:sz w:val="24"/>
          <w:szCs w:val="24"/>
        </w:rPr>
        <w:t>antidot</w:t>
      </w:r>
      <w:proofErr w:type="spellEnd"/>
      <w:r w:rsidRPr="00FA4DC1">
        <w:rPr>
          <w:snapToGrid w:val="0"/>
          <w:sz w:val="24"/>
          <w:szCs w:val="24"/>
        </w:rPr>
        <w:t xml:space="preserve"> mod </w:t>
      </w:r>
      <w:proofErr w:type="spellStart"/>
      <w:r w:rsidRPr="00FA4DC1">
        <w:rPr>
          <w:snapToGrid w:val="0"/>
          <w:sz w:val="24"/>
          <w:szCs w:val="24"/>
        </w:rPr>
        <w:t>ondansetron</w:t>
      </w:r>
      <w:proofErr w:type="spellEnd"/>
      <w:r w:rsidRPr="00FA4DC1">
        <w:rPr>
          <w:snapToGrid w:val="0"/>
          <w:sz w:val="24"/>
          <w:szCs w:val="24"/>
        </w:rPr>
        <w:t>, og derfor bør der ved enhver mistanke om overdosering gives passende symptomatisk og understøttende behandling.</w:t>
      </w:r>
    </w:p>
    <w:p w14:paraId="2F0A26C1" w14:textId="6C6901DA" w:rsidR="00FA1151" w:rsidRPr="00FA4DC1" w:rsidRDefault="00FA1151" w:rsidP="007013BE">
      <w:pPr>
        <w:ind w:left="851"/>
        <w:rPr>
          <w:snapToGrid w:val="0"/>
          <w:sz w:val="24"/>
          <w:szCs w:val="24"/>
        </w:rPr>
      </w:pPr>
      <w:r w:rsidRPr="00FA4DC1">
        <w:rPr>
          <w:snapToGrid w:val="0"/>
          <w:sz w:val="24"/>
          <w:szCs w:val="24"/>
        </w:rPr>
        <w:t xml:space="preserve">Det anbefales ikke at anvende </w:t>
      </w:r>
      <w:proofErr w:type="spellStart"/>
      <w:r w:rsidRPr="00FA4DC1">
        <w:rPr>
          <w:snapToGrid w:val="0"/>
          <w:sz w:val="24"/>
          <w:szCs w:val="24"/>
        </w:rPr>
        <w:t>ipecacuanha</w:t>
      </w:r>
      <w:proofErr w:type="spellEnd"/>
      <w:r w:rsidRPr="00FA4DC1">
        <w:rPr>
          <w:snapToGrid w:val="0"/>
          <w:sz w:val="24"/>
          <w:szCs w:val="24"/>
        </w:rPr>
        <w:t xml:space="preserve"> til behandling af overdosering med </w:t>
      </w:r>
      <w:proofErr w:type="spellStart"/>
      <w:r w:rsidRPr="00FA4DC1">
        <w:rPr>
          <w:snapToGrid w:val="0"/>
          <w:sz w:val="24"/>
          <w:szCs w:val="24"/>
        </w:rPr>
        <w:t>ondansetron</w:t>
      </w:r>
      <w:proofErr w:type="spellEnd"/>
      <w:r w:rsidRPr="00FA4DC1">
        <w:rPr>
          <w:snapToGrid w:val="0"/>
          <w:sz w:val="24"/>
          <w:szCs w:val="24"/>
        </w:rPr>
        <w:t xml:space="preserve">, da patienterne højst sandsynligt ikke vil reagere på grund af den </w:t>
      </w:r>
      <w:proofErr w:type="spellStart"/>
      <w:r w:rsidRPr="00FA4DC1">
        <w:rPr>
          <w:snapToGrid w:val="0"/>
          <w:sz w:val="24"/>
          <w:szCs w:val="24"/>
        </w:rPr>
        <w:t>anti-emetiske</w:t>
      </w:r>
      <w:proofErr w:type="spellEnd"/>
      <w:r w:rsidRPr="00FA4DC1">
        <w:rPr>
          <w:snapToGrid w:val="0"/>
          <w:sz w:val="24"/>
          <w:szCs w:val="24"/>
        </w:rPr>
        <w:t xml:space="preserve"> virkning af </w:t>
      </w:r>
      <w:proofErr w:type="spellStart"/>
      <w:r w:rsidRPr="00FA4DC1">
        <w:rPr>
          <w:snapToGrid w:val="0"/>
          <w:sz w:val="24"/>
          <w:szCs w:val="24"/>
        </w:rPr>
        <w:t>ondansetron</w:t>
      </w:r>
      <w:proofErr w:type="spellEnd"/>
      <w:r w:rsidRPr="00FA4DC1">
        <w:rPr>
          <w:snapToGrid w:val="0"/>
          <w:sz w:val="24"/>
          <w:szCs w:val="24"/>
        </w:rPr>
        <w:t>.</w:t>
      </w:r>
    </w:p>
    <w:p w14:paraId="5432A245" w14:textId="77777777" w:rsidR="009260DE" w:rsidRPr="00FA4DC1" w:rsidRDefault="009260DE" w:rsidP="009260DE">
      <w:pPr>
        <w:tabs>
          <w:tab w:val="left" w:pos="851"/>
        </w:tabs>
        <w:ind w:left="851"/>
        <w:rPr>
          <w:sz w:val="24"/>
          <w:szCs w:val="24"/>
        </w:rPr>
      </w:pPr>
    </w:p>
    <w:p w14:paraId="358821FC" w14:textId="77777777" w:rsidR="009260DE" w:rsidRPr="00FA4DC1" w:rsidRDefault="009260DE" w:rsidP="009260DE">
      <w:pPr>
        <w:tabs>
          <w:tab w:val="left" w:pos="851"/>
        </w:tabs>
        <w:ind w:left="851" w:hanging="851"/>
        <w:rPr>
          <w:b/>
          <w:sz w:val="24"/>
          <w:szCs w:val="24"/>
        </w:rPr>
      </w:pPr>
      <w:r w:rsidRPr="00FA4DC1">
        <w:rPr>
          <w:b/>
          <w:sz w:val="24"/>
          <w:szCs w:val="24"/>
        </w:rPr>
        <w:lastRenderedPageBreak/>
        <w:t>4.10</w:t>
      </w:r>
      <w:r w:rsidRPr="00FA4DC1">
        <w:rPr>
          <w:b/>
          <w:sz w:val="24"/>
          <w:szCs w:val="24"/>
        </w:rPr>
        <w:tab/>
        <w:t>Udlevering</w:t>
      </w:r>
    </w:p>
    <w:p w14:paraId="428C901F" w14:textId="2F3C3AF8" w:rsidR="009260DE" w:rsidRPr="00FA4DC1" w:rsidRDefault="00FA1151" w:rsidP="009260DE">
      <w:pPr>
        <w:tabs>
          <w:tab w:val="left" w:pos="851"/>
        </w:tabs>
        <w:ind w:left="851"/>
        <w:rPr>
          <w:sz w:val="24"/>
          <w:szCs w:val="24"/>
        </w:rPr>
      </w:pPr>
      <w:r w:rsidRPr="00FA4DC1">
        <w:rPr>
          <w:sz w:val="24"/>
          <w:szCs w:val="24"/>
        </w:rPr>
        <w:t>A</w:t>
      </w:r>
    </w:p>
    <w:p w14:paraId="2581CB5B" w14:textId="77777777" w:rsidR="009260DE" w:rsidRPr="00FA4DC1" w:rsidRDefault="009260DE" w:rsidP="009260DE">
      <w:pPr>
        <w:tabs>
          <w:tab w:val="left" w:pos="851"/>
        </w:tabs>
        <w:ind w:left="851"/>
        <w:rPr>
          <w:sz w:val="24"/>
          <w:szCs w:val="24"/>
        </w:rPr>
      </w:pPr>
    </w:p>
    <w:p w14:paraId="7F633094" w14:textId="77777777" w:rsidR="009260DE" w:rsidRPr="00FA4DC1" w:rsidRDefault="009260DE" w:rsidP="009260DE">
      <w:pPr>
        <w:tabs>
          <w:tab w:val="left" w:pos="851"/>
        </w:tabs>
        <w:ind w:left="851"/>
        <w:rPr>
          <w:sz w:val="24"/>
          <w:szCs w:val="24"/>
        </w:rPr>
      </w:pPr>
    </w:p>
    <w:p w14:paraId="1B4BABC2" w14:textId="77777777" w:rsidR="009260DE" w:rsidRPr="00FA4DC1" w:rsidRDefault="009260DE" w:rsidP="009260DE">
      <w:pPr>
        <w:tabs>
          <w:tab w:val="left" w:pos="851"/>
        </w:tabs>
        <w:ind w:left="851" w:hanging="851"/>
        <w:rPr>
          <w:b/>
          <w:sz w:val="24"/>
          <w:szCs w:val="24"/>
        </w:rPr>
      </w:pPr>
      <w:r w:rsidRPr="00FA4DC1">
        <w:rPr>
          <w:b/>
          <w:sz w:val="24"/>
          <w:szCs w:val="24"/>
        </w:rPr>
        <w:t>5.</w:t>
      </w:r>
      <w:r w:rsidRPr="00FA4DC1">
        <w:rPr>
          <w:b/>
          <w:sz w:val="24"/>
          <w:szCs w:val="24"/>
        </w:rPr>
        <w:tab/>
        <w:t>FARMAKOLOGISKE EGENSKABER</w:t>
      </w:r>
    </w:p>
    <w:p w14:paraId="17862A44" w14:textId="77777777" w:rsidR="009260DE" w:rsidRPr="00FA4DC1" w:rsidRDefault="009260DE" w:rsidP="00380DF9">
      <w:pPr>
        <w:tabs>
          <w:tab w:val="left" w:pos="851"/>
        </w:tabs>
        <w:rPr>
          <w:sz w:val="24"/>
          <w:szCs w:val="24"/>
        </w:rPr>
      </w:pPr>
    </w:p>
    <w:p w14:paraId="111041C1" w14:textId="77777777" w:rsidR="009260DE" w:rsidRPr="00FA4DC1" w:rsidRDefault="009260DE" w:rsidP="009260DE">
      <w:pPr>
        <w:tabs>
          <w:tab w:val="num" w:pos="851"/>
        </w:tabs>
        <w:ind w:left="851" w:hanging="851"/>
        <w:rPr>
          <w:b/>
          <w:sz w:val="24"/>
          <w:szCs w:val="24"/>
        </w:rPr>
      </w:pPr>
      <w:r w:rsidRPr="00FA4DC1">
        <w:rPr>
          <w:b/>
          <w:sz w:val="24"/>
          <w:szCs w:val="24"/>
        </w:rPr>
        <w:t>5.1</w:t>
      </w:r>
      <w:r w:rsidRPr="00FA4DC1">
        <w:rPr>
          <w:b/>
          <w:sz w:val="24"/>
          <w:szCs w:val="24"/>
        </w:rPr>
        <w:tab/>
      </w:r>
      <w:proofErr w:type="spellStart"/>
      <w:r w:rsidRPr="00FA4DC1">
        <w:rPr>
          <w:b/>
          <w:sz w:val="24"/>
          <w:szCs w:val="24"/>
        </w:rPr>
        <w:t>Farmakodynamiske</w:t>
      </w:r>
      <w:proofErr w:type="spellEnd"/>
      <w:r w:rsidRPr="00FA4DC1">
        <w:rPr>
          <w:b/>
          <w:sz w:val="24"/>
          <w:szCs w:val="24"/>
        </w:rPr>
        <w:t xml:space="preserve"> egenskaber</w:t>
      </w:r>
    </w:p>
    <w:p w14:paraId="68E32B4C" w14:textId="75321F19" w:rsidR="00355892" w:rsidRDefault="00380DF9" w:rsidP="007013BE">
      <w:pPr>
        <w:ind w:left="851"/>
        <w:rPr>
          <w:spacing w:val="-3"/>
          <w:sz w:val="24"/>
          <w:szCs w:val="24"/>
        </w:rPr>
      </w:pPr>
      <w:bookmarkStart w:id="3" w:name="_Hlk121753973"/>
      <w:bookmarkStart w:id="4" w:name="_Hlk121742993"/>
      <w:proofErr w:type="spellStart"/>
      <w:r w:rsidRPr="00C922B2">
        <w:rPr>
          <w:sz w:val="24"/>
          <w:szCs w:val="24"/>
        </w:rPr>
        <w:t>Farmakoterapeutisk</w:t>
      </w:r>
      <w:proofErr w:type="spellEnd"/>
      <w:r w:rsidRPr="00C922B2">
        <w:rPr>
          <w:sz w:val="24"/>
          <w:szCs w:val="24"/>
        </w:rPr>
        <w:t xml:space="preserve"> klassifikation:</w:t>
      </w:r>
      <w:bookmarkEnd w:id="3"/>
      <w:bookmarkEnd w:id="4"/>
      <w:r>
        <w:rPr>
          <w:sz w:val="24"/>
          <w:szCs w:val="24"/>
        </w:rPr>
        <w:t xml:space="preserve"> </w:t>
      </w:r>
      <w:proofErr w:type="spellStart"/>
      <w:r w:rsidRPr="00FA4DC1">
        <w:rPr>
          <w:sz w:val="24"/>
          <w:szCs w:val="24"/>
        </w:rPr>
        <w:t>Antiemetika</w:t>
      </w:r>
      <w:proofErr w:type="spellEnd"/>
      <w:r w:rsidRPr="00FA4DC1">
        <w:rPr>
          <w:sz w:val="24"/>
          <w:szCs w:val="24"/>
        </w:rPr>
        <w:t xml:space="preserve"> og midler mod kvalme, Serotonin (5HT</w:t>
      </w:r>
      <w:r w:rsidRPr="00FA4DC1">
        <w:rPr>
          <w:sz w:val="24"/>
          <w:szCs w:val="24"/>
          <w:vertAlign w:val="subscript"/>
        </w:rPr>
        <w:t>3</w:t>
      </w:r>
      <w:r w:rsidRPr="00FA4DC1">
        <w:rPr>
          <w:sz w:val="24"/>
          <w:szCs w:val="24"/>
        </w:rPr>
        <w:t>) antagonister.</w:t>
      </w:r>
      <w:r>
        <w:rPr>
          <w:sz w:val="24"/>
          <w:szCs w:val="24"/>
        </w:rPr>
        <w:t xml:space="preserve"> </w:t>
      </w:r>
      <w:r w:rsidRPr="00FA4DC1">
        <w:rPr>
          <w:sz w:val="24"/>
          <w:szCs w:val="24"/>
        </w:rPr>
        <w:t xml:space="preserve">ATC-kode: </w:t>
      </w:r>
      <w:r w:rsidRPr="00FA4DC1">
        <w:rPr>
          <w:spacing w:val="-3"/>
          <w:sz w:val="24"/>
          <w:szCs w:val="24"/>
        </w:rPr>
        <w:t>A 04 AA 01.</w:t>
      </w:r>
    </w:p>
    <w:p w14:paraId="1EDFF519" w14:textId="77777777" w:rsidR="00380DF9" w:rsidRDefault="00380DF9" w:rsidP="007013BE">
      <w:pPr>
        <w:ind w:left="851"/>
        <w:rPr>
          <w:sz w:val="24"/>
          <w:szCs w:val="24"/>
        </w:rPr>
      </w:pPr>
    </w:p>
    <w:p w14:paraId="6E7E8CA2" w14:textId="27FE7BE1" w:rsidR="00FA1151" w:rsidRPr="00355892" w:rsidRDefault="00FA1151" w:rsidP="007013BE">
      <w:pPr>
        <w:ind w:left="851"/>
        <w:rPr>
          <w:sz w:val="24"/>
          <w:szCs w:val="24"/>
          <w:u w:val="single"/>
          <w:lang w:eastAsia="da-DK"/>
        </w:rPr>
      </w:pPr>
      <w:r w:rsidRPr="00355892">
        <w:rPr>
          <w:sz w:val="24"/>
          <w:szCs w:val="24"/>
          <w:u w:val="single"/>
        </w:rPr>
        <w:t>Virkningsmekanisme</w:t>
      </w:r>
    </w:p>
    <w:p w14:paraId="07E60742" w14:textId="77777777" w:rsidR="00FA1151" w:rsidRPr="00FA4DC1" w:rsidRDefault="00FA1151" w:rsidP="007013BE">
      <w:pPr>
        <w:ind w:left="851"/>
        <w:rPr>
          <w:sz w:val="24"/>
          <w:szCs w:val="24"/>
        </w:rPr>
      </w:pPr>
      <w:proofErr w:type="spellStart"/>
      <w:r w:rsidRPr="00FA4DC1">
        <w:rPr>
          <w:sz w:val="24"/>
          <w:szCs w:val="24"/>
        </w:rPr>
        <w:t>Ondansetron</w:t>
      </w:r>
      <w:proofErr w:type="spellEnd"/>
      <w:r w:rsidRPr="00FA4DC1">
        <w:rPr>
          <w:sz w:val="24"/>
          <w:szCs w:val="24"/>
        </w:rPr>
        <w:t xml:space="preserve"> er en potent, høj-selektiv 5HT</w:t>
      </w:r>
      <w:r w:rsidRPr="00FA4DC1">
        <w:rPr>
          <w:sz w:val="24"/>
          <w:szCs w:val="24"/>
          <w:vertAlign w:val="subscript"/>
        </w:rPr>
        <w:t>3</w:t>
      </w:r>
      <w:r w:rsidRPr="00FA4DC1">
        <w:rPr>
          <w:sz w:val="24"/>
          <w:szCs w:val="24"/>
        </w:rPr>
        <w:t xml:space="preserve">-receptorantagonist. Den præcise virkningsmekanisme ved kontrol af kvalme og opkastning kendes ikke. Det antages, at kemoterapeutiske stoffer og strålebehandling forårsager frigivelse af 5HT i tyndtarmen, hvilket initierer en opkastningsrefleks ved aktivering af </w:t>
      </w:r>
      <w:proofErr w:type="spellStart"/>
      <w:r w:rsidRPr="00FA4DC1">
        <w:rPr>
          <w:sz w:val="24"/>
          <w:szCs w:val="24"/>
        </w:rPr>
        <w:t>afferente</w:t>
      </w:r>
      <w:proofErr w:type="spellEnd"/>
      <w:r w:rsidRPr="00FA4DC1">
        <w:rPr>
          <w:sz w:val="24"/>
          <w:szCs w:val="24"/>
        </w:rPr>
        <w:t xml:space="preserve"> </w:t>
      </w:r>
      <w:proofErr w:type="spellStart"/>
      <w:r w:rsidRPr="00FA4DC1">
        <w:rPr>
          <w:sz w:val="24"/>
          <w:szCs w:val="24"/>
        </w:rPr>
        <w:t>vagusnerver</w:t>
      </w:r>
      <w:proofErr w:type="spellEnd"/>
      <w:r w:rsidRPr="00FA4DC1">
        <w:rPr>
          <w:sz w:val="24"/>
          <w:szCs w:val="24"/>
        </w:rPr>
        <w:t xml:space="preserve"> via 5HT</w:t>
      </w:r>
      <w:r w:rsidRPr="00FA4DC1">
        <w:rPr>
          <w:sz w:val="24"/>
          <w:szCs w:val="24"/>
          <w:vertAlign w:val="subscript"/>
        </w:rPr>
        <w:t>3</w:t>
      </w:r>
      <w:r w:rsidRPr="00FA4DC1">
        <w:rPr>
          <w:sz w:val="24"/>
          <w:szCs w:val="24"/>
        </w:rPr>
        <w:t xml:space="preserve">-receptorer. </w:t>
      </w:r>
      <w:proofErr w:type="spellStart"/>
      <w:r w:rsidRPr="00FA4DC1">
        <w:rPr>
          <w:sz w:val="24"/>
          <w:szCs w:val="24"/>
        </w:rPr>
        <w:t>Ondansetron</w:t>
      </w:r>
      <w:proofErr w:type="spellEnd"/>
      <w:r w:rsidRPr="00FA4DC1">
        <w:rPr>
          <w:sz w:val="24"/>
          <w:szCs w:val="24"/>
        </w:rPr>
        <w:t xml:space="preserve"> blokerer initieringen af denne refleks. Aktivering af </w:t>
      </w:r>
      <w:proofErr w:type="spellStart"/>
      <w:r w:rsidRPr="00FA4DC1">
        <w:rPr>
          <w:sz w:val="24"/>
          <w:szCs w:val="24"/>
        </w:rPr>
        <w:t>afferente</w:t>
      </w:r>
      <w:proofErr w:type="spellEnd"/>
      <w:r w:rsidRPr="00FA4DC1">
        <w:rPr>
          <w:sz w:val="24"/>
          <w:szCs w:val="24"/>
        </w:rPr>
        <w:t xml:space="preserve"> </w:t>
      </w:r>
      <w:proofErr w:type="spellStart"/>
      <w:r w:rsidRPr="00FA4DC1">
        <w:rPr>
          <w:sz w:val="24"/>
          <w:szCs w:val="24"/>
        </w:rPr>
        <w:t>vagusnerver</w:t>
      </w:r>
      <w:proofErr w:type="spellEnd"/>
      <w:r w:rsidRPr="00FA4DC1">
        <w:rPr>
          <w:sz w:val="24"/>
          <w:szCs w:val="24"/>
        </w:rPr>
        <w:t xml:space="preserve"> kan også medføre frigivelse af 5HT i </w:t>
      </w:r>
      <w:proofErr w:type="spellStart"/>
      <w:r w:rsidRPr="00FA4DC1">
        <w:rPr>
          <w:sz w:val="24"/>
          <w:szCs w:val="24"/>
        </w:rPr>
        <w:t>area</w:t>
      </w:r>
      <w:proofErr w:type="spellEnd"/>
      <w:r w:rsidRPr="00FA4DC1">
        <w:rPr>
          <w:sz w:val="24"/>
          <w:szCs w:val="24"/>
        </w:rPr>
        <w:t xml:space="preserve"> </w:t>
      </w:r>
      <w:proofErr w:type="spellStart"/>
      <w:r w:rsidRPr="00FA4DC1">
        <w:rPr>
          <w:sz w:val="24"/>
          <w:szCs w:val="24"/>
        </w:rPr>
        <w:t>postrema</w:t>
      </w:r>
      <w:proofErr w:type="spellEnd"/>
      <w:r w:rsidRPr="00FA4DC1">
        <w:rPr>
          <w:sz w:val="24"/>
          <w:szCs w:val="24"/>
        </w:rPr>
        <w:t xml:space="preserve">, i bunden af den fjerde ventrikel, og dette kan også fremme </w:t>
      </w:r>
      <w:proofErr w:type="spellStart"/>
      <w:r w:rsidRPr="00FA4DC1">
        <w:rPr>
          <w:sz w:val="24"/>
          <w:szCs w:val="24"/>
        </w:rPr>
        <w:t>emesis</w:t>
      </w:r>
      <w:proofErr w:type="spellEnd"/>
      <w:r w:rsidRPr="00FA4DC1">
        <w:rPr>
          <w:sz w:val="24"/>
          <w:szCs w:val="24"/>
        </w:rPr>
        <w:t xml:space="preserve"> gennem en central mekanisme. Effekten af </w:t>
      </w:r>
      <w:proofErr w:type="spellStart"/>
      <w:r w:rsidRPr="00FA4DC1">
        <w:rPr>
          <w:sz w:val="24"/>
          <w:szCs w:val="24"/>
        </w:rPr>
        <w:t>ondansetron</w:t>
      </w:r>
      <w:proofErr w:type="spellEnd"/>
      <w:r w:rsidRPr="00FA4DC1">
        <w:rPr>
          <w:sz w:val="24"/>
          <w:szCs w:val="24"/>
        </w:rPr>
        <w:t xml:space="preserve"> i behandlingen af kvalme og opkastning induceret af </w:t>
      </w:r>
      <w:proofErr w:type="spellStart"/>
      <w:r w:rsidRPr="00FA4DC1">
        <w:rPr>
          <w:sz w:val="24"/>
          <w:szCs w:val="24"/>
        </w:rPr>
        <w:t>cytotoksisk</w:t>
      </w:r>
      <w:proofErr w:type="spellEnd"/>
      <w:r w:rsidRPr="00FA4DC1">
        <w:rPr>
          <w:sz w:val="24"/>
          <w:szCs w:val="24"/>
        </w:rPr>
        <w:t xml:space="preserve"> kemoterapi og strålebehandling skyldes således sandsynligvis antagonisme af 5HT</w:t>
      </w:r>
      <w:r w:rsidRPr="00FA4DC1">
        <w:rPr>
          <w:sz w:val="24"/>
          <w:szCs w:val="24"/>
          <w:vertAlign w:val="subscript"/>
        </w:rPr>
        <w:t>3</w:t>
      </w:r>
      <w:r w:rsidRPr="00FA4DC1">
        <w:rPr>
          <w:sz w:val="24"/>
          <w:szCs w:val="24"/>
        </w:rPr>
        <w:t xml:space="preserve">- receptorer på neuroner, der er lokaliseret i såvel det perifere og i det centrale nervesystem. </w:t>
      </w:r>
    </w:p>
    <w:p w14:paraId="1EB131BD" w14:textId="77777777" w:rsidR="00FA1151" w:rsidRPr="00FA4DC1" w:rsidRDefault="00FA1151" w:rsidP="007013BE">
      <w:pPr>
        <w:ind w:left="851"/>
        <w:rPr>
          <w:sz w:val="24"/>
          <w:szCs w:val="24"/>
        </w:rPr>
      </w:pPr>
    </w:p>
    <w:p w14:paraId="0ECDF36F" w14:textId="77777777" w:rsidR="00FA1151" w:rsidRPr="00FA4DC1" w:rsidRDefault="00FA1151" w:rsidP="007013BE">
      <w:pPr>
        <w:ind w:left="851"/>
        <w:rPr>
          <w:sz w:val="24"/>
          <w:szCs w:val="24"/>
        </w:rPr>
      </w:pPr>
      <w:r w:rsidRPr="00FA4DC1">
        <w:rPr>
          <w:sz w:val="24"/>
          <w:szCs w:val="24"/>
        </w:rPr>
        <w:t xml:space="preserve">Virkningsmekanismerne ved post-operativ kvalme og opkastning er ikke kendt men der må være fælles vej med </w:t>
      </w:r>
      <w:proofErr w:type="spellStart"/>
      <w:r w:rsidRPr="00FA4DC1">
        <w:rPr>
          <w:sz w:val="24"/>
          <w:szCs w:val="24"/>
        </w:rPr>
        <w:t>cytotoksisk</w:t>
      </w:r>
      <w:proofErr w:type="spellEnd"/>
      <w:r w:rsidRPr="00FA4DC1">
        <w:rPr>
          <w:sz w:val="24"/>
          <w:szCs w:val="24"/>
        </w:rPr>
        <w:t xml:space="preserve"> induceret kvalme og opkastning. </w:t>
      </w:r>
    </w:p>
    <w:p w14:paraId="0E009FA7" w14:textId="77777777" w:rsidR="00FA1151" w:rsidRPr="00FA4DC1" w:rsidRDefault="00FA1151" w:rsidP="007013BE">
      <w:pPr>
        <w:ind w:left="851"/>
        <w:rPr>
          <w:sz w:val="24"/>
          <w:szCs w:val="24"/>
        </w:rPr>
      </w:pPr>
    </w:p>
    <w:p w14:paraId="48F9713B" w14:textId="77777777" w:rsidR="00FA1151" w:rsidRPr="00FA4DC1" w:rsidRDefault="00FA1151" w:rsidP="007013BE">
      <w:pPr>
        <w:ind w:left="851"/>
        <w:rPr>
          <w:sz w:val="24"/>
          <w:szCs w:val="24"/>
        </w:rPr>
      </w:pPr>
      <w:proofErr w:type="spellStart"/>
      <w:r w:rsidRPr="00FA4DC1">
        <w:rPr>
          <w:sz w:val="24"/>
          <w:szCs w:val="24"/>
        </w:rPr>
        <w:t>Ondansetron</w:t>
      </w:r>
      <w:proofErr w:type="spellEnd"/>
      <w:r w:rsidRPr="00FA4DC1">
        <w:rPr>
          <w:sz w:val="24"/>
          <w:szCs w:val="24"/>
        </w:rPr>
        <w:t xml:space="preserve"> ændrer ikke </w:t>
      </w:r>
      <w:proofErr w:type="spellStart"/>
      <w:r w:rsidRPr="00FA4DC1">
        <w:rPr>
          <w:sz w:val="24"/>
          <w:szCs w:val="24"/>
        </w:rPr>
        <w:t>plasmaprolaktinkoncentrationer</w:t>
      </w:r>
      <w:proofErr w:type="spellEnd"/>
      <w:r w:rsidRPr="00FA4DC1">
        <w:rPr>
          <w:sz w:val="24"/>
          <w:szCs w:val="24"/>
        </w:rPr>
        <w:t>.</w:t>
      </w:r>
    </w:p>
    <w:p w14:paraId="2479BAAE" w14:textId="3B056A87" w:rsidR="00FA1151" w:rsidRPr="00FA4DC1" w:rsidRDefault="00FA1151" w:rsidP="007013BE">
      <w:pPr>
        <w:ind w:left="851"/>
        <w:rPr>
          <w:sz w:val="24"/>
          <w:szCs w:val="24"/>
        </w:rPr>
      </w:pPr>
      <w:proofErr w:type="spellStart"/>
      <w:r w:rsidRPr="00FA4DC1">
        <w:rPr>
          <w:sz w:val="24"/>
          <w:szCs w:val="24"/>
        </w:rPr>
        <w:t>Ondansetrons</w:t>
      </w:r>
      <w:proofErr w:type="spellEnd"/>
      <w:r w:rsidRPr="00FA4DC1">
        <w:rPr>
          <w:sz w:val="24"/>
          <w:szCs w:val="24"/>
        </w:rPr>
        <w:t xml:space="preserve"> rolle ved opiat-induceret </w:t>
      </w:r>
      <w:proofErr w:type="spellStart"/>
      <w:r w:rsidRPr="00FA4DC1">
        <w:rPr>
          <w:sz w:val="24"/>
          <w:szCs w:val="24"/>
        </w:rPr>
        <w:t>emesis</w:t>
      </w:r>
      <w:proofErr w:type="spellEnd"/>
      <w:r w:rsidRPr="00FA4DC1">
        <w:rPr>
          <w:sz w:val="24"/>
          <w:szCs w:val="24"/>
        </w:rPr>
        <w:t xml:space="preserve"> er endnu ikke fastlagt.</w:t>
      </w:r>
    </w:p>
    <w:p w14:paraId="6CFB5B4F" w14:textId="77777777" w:rsidR="00FA1151" w:rsidRPr="00FA4DC1" w:rsidRDefault="00FA1151" w:rsidP="007013BE">
      <w:pPr>
        <w:ind w:left="851"/>
        <w:rPr>
          <w:sz w:val="24"/>
          <w:szCs w:val="24"/>
        </w:rPr>
      </w:pPr>
    </w:p>
    <w:p w14:paraId="01EAC516" w14:textId="77777777" w:rsidR="00FA1151" w:rsidRPr="00FA4DC1" w:rsidRDefault="00FA1151" w:rsidP="007013BE">
      <w:pPr>
        <w:ind w:left="851"/>
        <w:rPr>
          <w:i/>
          <w:iCs/>
          <w:sz w:val="24"/>
          <w:szCs w:val="24"/>
        </w:rPr>
      </w:pPr>
      <w:proofErr w:type="gramStart"/>
      <w:r w:rsidRPr="00FA4DC1">
        <w:rPr>
          <w:i/>
          <w:iCs/>
          <w:sz w:val="24"/>
          <w:szCs w:val="24"/>
        </w:rPr>
        <w:t>QT forlængelse</w:t>
      </w:r>
      <w:proofErr w:type="gramEnd"/>
    </w:p>
    <w:p w14:paraId="26979950" w14:textId="59D484C0" w:rsidR="00FA1151" w:rsidRPr="00FA4DC1" w:rsidRDefault="00FA1151" w:rsidP="007013BE">
      <w:pPr>
        <w:ind w:left="851"/>
        <w:rPr>
          <w:sz w:val="24"/>
          <w:szCs w:val="24"/>
        </w:rPr>
      </w:pPr>
      <w:r w:rsidRPr="00FA4DC1">
        <w:rPr>
          <w:sz w:val="24"/>
          <w:szCs w:val="24"/>
        </w:rPr>
        <w:t xml:space="preserve">Effekten af </w:t>
      </w:r>
      <w:proofErr w:type="spellStart"/>
      <w:r w:rsidRPr="00FA4DC1">
        <w:rPr>
          <w:sz w:val="24"/>
          <w:szCs w:val="24"/>
        </w:rPr>
        <w:t>ondansetron</w:t>
      </w:r>
      <w:proofErr w:type="spellEnd"/>
      <w:r w:rsidRPr="00FA4DC1">
        <w:rPr>
          <w:sz w:val="24"/>
          <w:szCs w:val="24"/>
        </w:rPr>
        <w:t xml:space="preserve"> på </w:t>
      </w:r>
      <w:proofErr w:type="spellStart"/>
      <w:r w:rsidRPr="00FA4DC1">
        <w:rPr>
          <w:sz w:val="24"/>
          <w:szCs w:val="24"/>
        </w:rPr>
        <w:t>QTc</w:t>
      </w:r>
      <w:proofErr w:type="spellEnd"/>
      <w:r w:rsidRPr="00FA4DC1">
        <w:rPr>
          <w:sz w:val="24"/>
          <w:szCs w:val="24"/>
        </w:rPr>
        <w:t>-intervallet blev evalueret i en dobbeltblindet, randomiseret, placebo- og positiv kontrol (</w:t>
      </w:r>
      <w:proofErr w:type="spellStart"/>
      <w:r w:rsidRPr="00FA4DC1">
        <w:rPr>
          <w:sz w:val="24"/>
          <w:szCs w:val="24"/>
        </w:rPr>
        <w:t>moxifloxacin</w:t>
      </w:r>
      <w:proofErr w:type="spellEnd"/>
      <w:r w:rsidRPr="00FA4DC1">
        <w:rPr>
          <w:sz w:val="24"/>
          <w:szCs w:val="24"/>
        </w:rPr>
        <w:t xml:space="preserve">) kontrolleret crossover-studie med på 58 raske voksne mænd og kvinder. </w:t>
      </w:r>
      <w:proofErr w:type="spellStart"/>
      <w:r w:rsidRPr="00FA4DC1">
        <w:rPr>
          <w:sz w:val="24"/>
          <w:szCs w:val="24"/>
        </w:rPr>
        <w:t>Ondansetron</w:t>
      </w:r>
      <w:proofErr w:type="spellEnd"/>
      <w:r w:rsidRPr="00FA4DC1">
        <w:rPr>
          <w:sz w:val="24"/>
          <w:szCs w:val="24"/>
        </w:rPr>
        <w:t xml:space="preserve"> administreredes i doser på 8 mg og 32 mg som intravenøs infusion over 15 minutter. Ved den højeste testede dosis på 32 mg var den maksimale gennemsnitlige forskel (øvre grænse på 90 % CI) i </w:t>
      </w:r>
      <w:proofErr w:type="spellStart"/>
      <w:r w:rsidRPr="00FA4DC1">
        <w:rPr>
          <w:sz w:val="24"/>
          <w:szCs w:val="24"/>
        </w:rPr>
        <w:t>QTcF</w:t>
      </w:r>
      <w:proofErr w:type="spellEnd"/>
      <w:r w:rsidRPr="00FA4DC1">
        <w:rPr>
          <w:sz w:val="24"/>
          <w:szCs w:val="24"/>
        </w:rPr>
        <w:t xml:space="preserve"> sammenlignet med placebo efter baseline-korrektion 19,6 (21,5) millisekunder. Ved den laveste testede dosis på 8 mg var den største gennemsnitlige forskel (øvre grænse på 90 % CI) i </w:t>
      </w:r>
      <w:proofErr w:type="spellStart"/>
      <w:r w:rsidRPr="00FA4DC1">
        <w:rPr>
          <w:sz w:val="24"/>
          <w:szCs w:val="24"/>
        </w:rPr>
        <w:t>QTcF</w:t>
      </w:r>
      <w:proofErr w:type="spellEnd"/>
      <w:r w:rsidRPr="00FA4DC1">
        <w:rPr>
          <w:sz w:val="24"/>
          <w:szCs w:val="24"/>
        </w:rPr>
        <w:t xml:space="preserve"> sammenlignet med placebo efter baseline-korrektion 5,8 (7,8) millisekunder. I studiet sås ingen </w:t>
      </w:r>
      <w:proofErr w:type="spellStart"/>
      <w:r w:rsidRPr="00FA4DC1">
        <w:rPr>
          <w:sz w:val="24"/>
          <w:szCs w:val="24"/>
        </w:rPr>
        <w:t>QTcF</w:t>
      </w:r>
      <w:proofErr w:type="spellEnd"/>
      <w:r w:rsidRPr="00FA4DC1">
        <w:rPr>
          <w:sz w:val="24"/>
          <w:szCs w:val="24"/>
        </w:rPr>
        <w:t xml:space="preserve">-målinger større end 480 millisekunder, og ingen </w:t>
      </w:r>
      <w:proofErr w:type="spellStart"/>
      <w:r w:rsidRPr="00FA4DC1">
        <w:rPr>
          <w:sz w:val="24"/>
          <w:szCs w:val="24"/>
        </w:rPr>
        <w:t>QTcF</w:t>
      </w:r>
      <w:proofErr w:type="spellEnd"/>
      <w:r w:rsidRPr="00FA4DC1">
        <w:rPr>
          <w:sz w:val="24"/>
          <w:szCs w:val="24"/>
        </w:rPr>
        <w:t>-forlængelse var større end 60 millisekunder. Der sås ingen signifikante ændringer i den målte EKG-PR eller QRS-intervaller.</w:t>
      </w:r>
    </w:p>
    <w:p w14:paraId="20E14E02" w14:textId="77777777" w:rsidR="00FA1151" w:rsidRPr="00FA4DC1" w:rsidRDefault="00FA1151" w:rsidP="007013BE">
      <w:pPr>
        <w:ind w:left="851"/>
        <w:rPr>
          <w:sz w:val="24"/>
          <w:szCs w:val="24"/>
        </w:rPr>
      </w:pPr>
    </w:p>
    <w:p w14:paraId="7E7A7931" w14:textId="48F58D12" w:rsidR="00FA1151" w:rsidRPr="00FA4DC1" w:rsidRDefault="00FA1151" w:rsidP="007013BE">
      <w:pPr>
        <w:ind w:left="851"/>
        <w:rPr>
          <w:b/>
          <w:noProof/>
          <w:sz w:val="24"/>
          <w:szCs w:val="24"/>
        </w:rPr>
      </w:pPr>
      <w:r w:rsidRPr="00FA4DC1">
        <w:rPr>
          <w:b/>
          <w:bCs/>
          <w:noProof/>
          <w:sz w:val="24"/>
          <w:szCs w:val="24"/>
        </w:rPr>
        <w:t>Pædiatrisk population</w:t>
      </w:r>
    </w:p>
    <w:p w14:paraId="3B883E2B" w14:textId="0F31C4C8" w:rsidR="00FA1151" w:rsidRPr="00355892" w:rsidRDefault="00FA1151" w:rsidP="007013BE">
      <w:pPr>
        <w:ind w:left="851"/>
        <w:rPr>
          <w:iCs/>
          <w:sz w:val="24"/>
          <w:szCs w:val="24"/>
          <w:u w:val="single"/>
        </w:rPr>
      </w:pPr>
      <w:r w:rsidRPr="00355892">
        <w:rPr>
          <w:iCs/>
          <w:sz w:val="24"/>
          <w:szCs w:val="24"/>
          <w:u w:val="single"/>
        </w:rPr>
        <w:t>CINV</w:t>
      </w:r>
    </w:p>
    <w:p w14:paraId="74C5CAB7" w14:textId="0356ECF3" w:rsidR="00FA1151" w:rsidRPr="00FA4DC1" w:rsidRDefault="00FA1151" w:rsidP="007013BE">
      <w:pPr>
        <w:ind w:left="851"/>
        <w:rPr>
          <w:iCs/>
          <w:sz w:val="24"/>
          <w:szCs w:val="24"/>
        </w:rPr>
      </w:pPr>
      <w:proofErr w:type="spellStart"/>
      <w:r w:rsidRPr="00FA4DC1">
        <w:rPr>
          <w:iCs/>
          <w:sz w:val="24"/>
          <w:szCs w:val="24"/>
        </w:rPr>
        <w:t>Ondansetrons</w:t>
      </w:r>
      <w:proofErr w:type="spellEnd"/>
      <w:r w:rsidRPr="00FA4DC1">
        <w:rPr>
          <w:iCs/>
          <w:sz w:val="24"/>
          <w:szCs w:val="24"/>
        </w:rPr>
        <w:t xml:space="preserve"> virkning til kontrol af </w:t>
      </w:r>
      <w:proofErr w:type="spellStart"/>
      <w:r w:rsidRPr="00FA4DC1">
        <w:rPr>
          <w:iCs/>
          <w:sz w:val="24"/>
          <w:szCs w:val="24"/>
        </w:rPr>
        <w:t>emesis</w:t>
      </w:r>
      <w:proofErr w:type="spellEnd"/>
      <w:r w:rsidRPr="00FA4DC1">
        <w:rPr>
          <w:iCs/>
          <w:sz w:val="24"/>
          <w:szCs w:val="24"/>
        </w:rPr>
        <w:t xml:space="preserve"> og kvalme forårsaget af kemoterapi blev vurderet i et dobbeltblindt, randomiseret studie af 415 patienter i alderen 1 til 18 år (S3AB3006). De dage, hvor patienterne fik kemoterapi, fik de enten 5 mg/m</w:t>
      </w:r>
      <w:r w:rsidRPr="00FA4DC1">
        <w:rPr>
          <w:iCs/>
          <w:sz w:val="24"/>
          <w:szCs w:val="24"/>
          <w:vertAlign w:val="superscript"/>
        </w:rPr>
        <w:t>2</w:t>
      </w:r>
      <w:r w:rsidRPr="00FA4DC1">
        <w:rPr>
          <w:iCs/>
          <w:sz w:val="24"/>
          <w:szCs w:val="24"/>
        </w:rPr>
        <w:t xml:space="preserve"> intravenøs </w:t>
      </w:r>
      <w:proofErr w:type="spellStart"/>
      <w:r w:rsidRPr="00FA4DC1">
        <w:rPr>
          <w:iCs/>
          <w:sz w:val="24"/>
          <w:szCs w:val="24"/>
        </w:rPr>
        <w:t>ondansetron</w:t>
      </w:r>
      <w:proofErr w:type="spellEnd"/>
      <w:r w:rsidRPr="00FA4DC1">
        <w:rPr>
          <w:iCs/>
          <w:sz w:val="24"/>
          <w:szCs w:val="24"/>
        </w:rPr>
        <w:t xml:space="preserve"> + 4 mg oral </w:t>
      </w:r>
      <w:proofErr w:type="spellStart"/>
      <w:r w:rsidRPr="00FA4DC1">
        <w:rPr>
          <w:iCs/>
          <w:sz w:val="24"/>
          <w:szCs w:val="24"/>
        </w:rPr>
        <w:t>ondansetron</w:t>
      </w:r>
      <w:proofErr w:type="spellEnd"/>
      <w:r w:rsidRPr="00FA4DC1">
        <w:rPr>
          <w:iCs/>
          <w:sz w:val="24"/>
          <w:szCs w:val="24"/>
        </w:rPr>
        <w:t xml:space="preserve"> efter 8-12 timer eller 0,45 mg/kg intravenøs </w:t>
      </w:r>
      <w:proofErr w:type="spellStart"/>
      <w:r w:rsidRPr="00FA4DC1">
        <w:rPr>
          <w:iCs/>
          <w:sz w:val="24"/>
          <w:szCs w:val="24"/>
        </w:rPr>
        <w:t>ondansetron</w:t>
      </w:r>
      <w:proofErr w:type="spellEnd"/>
      <w:r w:rsidRPr="00FA4DC1">
        <w:rPr>
          <w:iCs/>
          <w:sz w:val="24"/>
          <w:szCs w:val="24"/>
        </w:rPr>
        <w:t xml:space="preserve"> + oral placebo efter 8-12 timer. Efter kemoterapi fik begge grupper 4 mg oral </w:t>
      </w:r>
      <w:proofErr w:type="spellStart"/>
      <w:r w:rsidRPr="00FA4DC1">
        <w:rPr>
          <w:iCs/>
          <w:sz w:val="24"/>
          <w:szCs w:val="24"/>
        </w:rPr>
        <w:t>ondansetronsirup</w:t>
      </w:r>
      <w:proofErr w:type="spellEnd"/>
      <w:r w:rsidRPr="00FA4DC1">
        <w:rPr>
          <w:iCs/>
          <w:sz w:val="24"/>
          <w:szCs w:val="24"/>
        </w:rPr>
        <w:t xml:space="preserve"> to gange dagligt i tre dage. Fuldstændig </w:t>
      </w:r>
      <w:proofErr w:type="spellStart"/>
      <w:r w:rsidRPr="00FA4DC1">
        <w:rPr>
          <w:iCs/>
          <w:sz w:val="24"/>
          <w:szCs w:val="24"/>
        </w:rPr>
        <w:t>emesiskontrol</w:t>
      </w:r>
      <w:proofErr w:type="spellEnd"/>
      <w:r w:rsidRPr="00FA4DC1">
        <w:rPr>
          <w:iCs/>
          <w:sz w:val="24"/>
          <w:szCs w:val="24"/>
        </w:rPr>
        <w:t xml:space="preserve"> på kemoterapiens værste dag var 49 % (5mg/m</w:t>
      </w:r>
      <w:r w:rsidRPr="00FA4DC1">
        <w:rPr>
          <w:iCs/>
          <w:sz w:val="24"/>
          <w:szCs w:val="24"/>
          <w:vertAlign w:val="superscript"/>
        </w:rPr>
        <w:t>2</w:t>
      </w:r>
      <w:r w:rsidRPr="00FA4DC1">
        <w:rPr>
          <w:iCs/>
          <w:sz w:val="24"/>
          <w:szCs w:val="24"/>
        </w:rPr>
        <w:t xml:space="preserve"> intravenøst + oral </w:t>
      </w:r>
      <w:proofErr w:type="spellStart"/>
      <w:r w:rsidRPr="00FA4DC1">
        <w:rPr>
          <w:iCs/>
          <w:sz w:val="24"/>
          <w:szCs w:val="24"/>
        </w:rPr>
        <w:t>ondansetron</w:t>
      </w:r>
      <w:proofErr w:type="spellEnd"/>
      <w:r w:rsidRPr="00FA4DC1">
        <w:rPr>
          <w:iCs/>
          <w:sz w:val="24"/>
          <w:szCs w:val="24"/>
        </w:rPr>
        <w:t xml:space="preserve"> 4 mg) og 41 % (0,45 mg/kg intravenøst + oral placebo). Efter kemoterapi fik begge grupper 4 mg </w:t>
      </w:r>
      <w:proofErr w:type="spellStart"/>
      <w:r w:rsidRPr="00FA4DC1">
        <w:rPr>
          <w:iCs/>
          <w:sz w:val="24"/>
          <w:szCs w:val="24"/>
        </w:rPr>
        <w:t>ondansetronsirup</w:t>
      </w:r>
      <w:proofErr w:type="spellEnd"/>
      <w:r w:rsidRPr="00FA4DC1">
        <w:rPr>
          <w:iCs/>
          <w:sz w:val="24"/>
          <w:szCs w:val="24"/>
        </w:rPr>
        <w:t xml:space="preserve"> 2 </w:t>
      </w:r>
      <w:r w:rsidRPr="00FA4DC1">
        <w:rPr>
          <w:iCs/>
          <w:sz w:val="24"/>
          <w:szCs w:val="24"/>
        </w:rPr>
        <w:lastRenderedPageBreak/>
        <w:t>gange dagligt i 3 dage. Der var ingen forskel i den overordnede forekomst eller type af bivirkninger i de 2 grupper.</w:t>
      </w:r>
    </w:p>
    <w:p w14:paraId="62FEB92D" w14:textId="77777777" w:rsidR="00FA1151" w:rsidRPr="00FA4DC1" w:rsidRDefault="00FA1151" w:rsidP="007013BE">
      <w:pPr>
        <w:ind w:left="851"/>
        <w:rPr>
          <w:iCs/>
          <w:sz w:val="24"/>
          <w:szCs w:val="24"/>
        </w:rPr>
      </w:pPr>
    </w:p>
    <w:p w14:paraId="6112E65C" w14:textId="38CCD3E9" w:rsidR="00FA1151" w:rsidRPr="00FA4DC1" w:rsidRDefault="00FA1151" w:rsidP="007013BE">
      <w:pPr>
        <w:ind w:left="851"/>
        <w:rPr>
          <w:iCs/>
          <w:sz w:val="24"/>
          <w:szCs w:val="24"/>
        </w:rPr>
      </w:pPr>
      <w:r w:rsidRPr="00FA4DC1">
        <w:rPr>
          <w:iCs/>
          <w:sz w:val="24"/>
          <w:szCs w:val="24"/>
        </w:rPr>
        <w:t xml:space="preserve">Et dobbeltblindt, randomiseret, placebokontrolleret studie (S3AB4003) af 438 patienter i alderen 1-17 år viste fuldstændig </w:t>
      </w:r>
      <w:proofErr w:type="spellStart"/>
      <w:r w:rsidRPr="00FA4DC1">
        <w:rPr>
          <w:iCs/>
          <w:sz w:val="24"/>
          <w:szCs w:val="24"/>
        </w:rPr>
        <w:t>emesiskontrol</w:t>
      </w:r>
      <w:proofErr w:type="spellEnd"/>
      <w:r w:rsidRPr="00FA4DC1">
        <w:rPr>
          <w:iCs/>
          <w:sz w:val="24"/>
          <w:szCs w:val="24"/>
        </w:rPr>
        <w:t xml:space="preserve"> på kemoterapiens værste dag hos:</w:t>
      </w:r>
    </w:p>
    <w:p w14:paraId="2D1C50A8" w14:textId="77777777" w:rsidR="00FA1151" w:rsidRPr="00FA4DC1" w:rsidRDefault="00FA1151" w:rsidP="007013BE">
      <w:pPr>
        <w:ind w:left="851"/>
        <w:rPr>
          <w:iCs/>
          <w:sz w:val="24"/>
          <w:szCs w:val="24"/>
        </w:rPr>
      </w:pPr>
    </w:p>
    <w:p w14:paraId="324F12D3" w14:textId="77777777" w:rsidR="00FA1151" w:rsidRPr="000F55FB" w:rsidRDefault="00FA1151" w:rsidP="000F55FB">
      <w:pPr>
        <w:pStyle w:val="Listeafsnit"/>
        <w:numPr>
          <w:ilvl w:val="0"/>
          <w:numId w:val="9"/>
        </w:numPr>
        <w:ind w:left="1276" w:hanging="425"/>
        <w:rPr>
          <w:iCs/>
          <w:sz w:val="24"/>
          <w:szCs w:val="24"/>
        </w:rPr>
      </w:pPr>
      <w:r w:rsidRPr="000F55FB">
        <w:rPr>
          <w:iCs/>
          <w:sz w:val="24"/>
          <w:szCs w:val="24"/>
        </w:rPr>
        <w:t xml:space="preserve">73 % af patienterne, når </w:t>
      </w:r>
      <w:proofErr w:type="spellStart"/>
      <w:r w:rsidRPr="000F55FB">
        <w:rPr>
          <w:iCs/>
          <w:sz w:val="24"/>
          <w:szCs w:val="24"/>
        </w:rPr>
        <w:t>ondansetron</w:t>
      </w:r>
      <w:proofErr w:type="spellEnd"/>
      <w:r w:rsidRPr="000F55FB">
        <w:rPr>
          <w:iCs/>
          <w:sz w:val="24"/>
          <w:szCs w:val="24"/>
        </w:rPr>
        <w:t xml:space="preserve"> blev administreret intravenøst ved en dosis på 5 mg/m</w:t>
      </w:r>
      <w:r w:rsidRPr="000F55FB">
        <w:rPr>
          <w:iCs/>
          <w:sz w:val="24"/>
          <w:szCs w:val="24"/>
          <w:vertAlign w:val="superscript"/>
        </w:rPr>
        <w:t>2</w:t>
      </w:r>
      <w:r w:rsidRPr="000F55FB">
        <w:rPr>
          <w:iCs/>
          <w:sz w:val="24"/>
          <w:szCs w:val="24"/>
        </w:rPr>
        <w:t xml:space="preserve"> sammen med 2-4 mg oral </w:t>
      </w:r>
      <w:proofErr w:type="spellStart"/>
      <w:r w:rsidRPr="000F55FB">
        <w:rPr>
          <w:iCs/>
          <w:sz w:val="24"/>
          <w:szCs w:val="24"/>
        </w:rPr>
        <w:t>dexametason</w:t>
      </w:r>
      <w:proofErr w:type="spellEnd"/>
      <w:r w:rsidRPr="000F55FB">
        <w:rPr>
          <w:iCs/>
          <w:sz w:val="24"/>
          <w:szCs w:val="24"/>
        </w:rPr>
        <w:t>.</w:t>
      </w:r>
    </w:p>
    <w:p w14:paraId="1E9201AB" w14:textId="77777777" w:rsidR="00FA1151" w:rsidRPr="000F55FB" w:rsidRDefault="00FA1151" w:rsidP="000F55FB">
      <w:pPr>
        <w:pStyle w:val="Listeafsnit"/>
        <w:numPr>
          <w:ilvl w:val="0"/>
          <w:numId w:val="9"/>
        </w:numPr>
        <w:ind w:left="1276" w:hanging="425"/>
        <w:rPr>
          <w:iCs/>
          <w:sz w:val="24"/>
          <w:szCs w:val="24"/>
        </w:rPr>
      </w:pPr>
      <w:r w:rsidRPr="000F55FB">
        <w:rPr>
          <w:iCs/>
          <w:sz w:val="24"/>
          <w:szCs w:val="24"/>
        </w:rPr>
        <w:t xml:space="preserve">71 % af patienterne, når </w:t>
      </w:r>
      <w:proofErr w:type="spellStart"/>
      <w:r w:rsidRPr="000F55FB">
        <w:rPr>
          <w:iCs/>
          <w:sz w:val="24"/>
          <w:szCs w:val="24"/>
        </w:rPr>
        <w:t>ondansetron</w:t>
      </w:r>
      <w:proofErr w:type="spellEnd"/>
      <w:r w:rsidRPr="000F55FB">
        <w:rPr>
          <w:iCs/>
          <w:sz w:val="24"/>
          <w:szCs w:val="24"/>
        </w:rPr>
        <w:t xml:space="preserve"> blev administreret som sirup ved en dosis på 8 mg + 2-4 mg oral </w:t>
      </w:r>
      <w:proofErr w:type="spellStart"/>
      <w:r w:rsidRPr="000F55FB">
        <w:rPr>
          <w:iCs/>
          <w:sz w:val="24"/>
          <w:szCs w:val="24"/>
        </w:rPr>
        <w:t>dexametason</w:t>
      </w:r>
      <w:proofErr w:type="spellEnd"/>
      <w:r w:rsidRPr="000F55FB">
        <w:rPr>
          <w:iCs/>
          <w:sz w:val="24"/>
          <w:szCs w:val="24"/>
        </w:rPr>
        <w:t xml:space="preserve"> på dagene, hvor patienterne fik kemoterapi.</w:t>
      </w:r>
    </w:p>
    <w:p w14:paraId="6256CEDE" w14:textId="77777777" w:rsidR="00FA1151" w:rsidRPr="00FA4DC1" w:rsidRDefault="00FA1151" w:rsidP="007013BE">
      <w:pPr>
        <w:ind w:left="851"/>
        <w:rPr>
          <w:i/>
          <w:sz w:val="24"/>
          <w:szCs w:val="24"/>
        </w:rPr>
      </w:pPr>
    </w:p>
    <w:p w14:paraId="374AFB02" w14:textId="24EA5CE0" w:rsidR="00FA1151" w:rsidRPr="00FA4DC1" w:rsidRDefault="00FA1151" w:rsidP="007013BE">
      <w:pPr>
        <w:ind w:left="851"/>
        <w:rPr>
          <w:sz w:val="24"/>
          <w:szCs w:val="24"/>
        </w:rPr>
      </w:pPr>
      <w:r w:rsidRPr="00FA4DC1">
        <w:rPr>
          <w:sz w:val="24"/>
          <w:szCs w:val="24"/>
        </w:rPr>
        <w:t xml:space="preserve">Efter kemoterapi fik begge grupper 4 mg oral </w:t>
      </w:r>
      <w:proofErr w:type="spellStart"/>
      <w:r w:rsidRPr="00FA4DC1">
        <w:rPr>
          <w:sz w:val="24"/>
          <w:szCs w:val="24"/>
        </w:rPr>
        <w:t>ondansetronsirup</w:t>
      </w:r>
      <w:proofErr w:type="spellEnd"/>
      <w:r w:rsidRPr="00FA4DC1">
        <w:rPr>
          <w:sz w:val="24"/>
          <w:szCs w:val="24"/>
        </w:rPr>
        <w:t xml:space="preserve"> 2 gange dagligt i 2 dage. Der var ingen forskel i den overordnede forekomst eller type af bivirkninger i de 2 grupper.</w:t>
      </w:r>
    </w:p>
    <w:p w14:paraId="528C45D4" w14:textId="77777777" w:rsidR="00FA1151" w:rsidRPr="00FA4DC1" w:rsidRDefault="00FA1151" w:rsidP="007013BE">
      <w:pPr>
        <w:ind w:left="851"/>
        <w:rPr>
          <w:sz w:val="24"/>
          <w:szCs w:val="24"/>
        </w:rPr>
      </w:pPr>
    </w:p>
    <w:p w14:paraId="6A5FC881" w14:textId="4DF9BEF0" w:rsidR="00FA1151" w:rsidRPr="00FA4DC1" w:rsidRDefault="00FA1151" w:rsidP="007013BE">
      <w:pPr>
        <w:ind w:left="851"/>
        <w:rPr>
          <w:sz w:val="24"/>
          <w:szCs w:val="24"/>
        </w:rPr>
      </w:pPr>
      <w:proofErr w:type="spellStart"/>
      <w:r w:rsidRPr="00FA4DC1">
        <w:rPr>
          <w:sz w:val="24"/>
          <w:szCs w:val="24"/>
        </w:rPr>
        <w:t>Ondansetrons</w:t>
      </w:r>
      <w:proofErr w:type="spellEnd"/>
      <w:r w:rsidRPr="00FA4DC1">
        <w:rPr>
          <w:sz w:val="24"/>
          <w:szCs w:val="24"/>
        </w:rPr>
        <w:t xml:space="preserve"> virkning hos 75 børn i alderen 6 til 48 måneder blev undersøgt i et open-label, ikke-komparativt enkeltgruppestudie (S3A40320). Alle børn fik 3 doser af 0,15 mg/kg intravenøs </w:t>
      </w:r>
      <w:proofErr w:type="spellStart"/>
      <w:r w:rsidRPr="00FA4DC1">
        <w:rPr>
          <w:sz w:val="24"/>
          <w:szCs w:val="24"/>
        </w:rPr>
        <w:t>ondansetron</w:t>
      </w:r>
      <w:proofErr w:type="spellEnd"/>
      <w:r w:rsidRPr="00FA4DC1">
        <w:rPr>
          <w:sz w:val="24"/>
          <w:szCs w:val="24"/>
        </w:rPr>
        <w:t xml:space="preserve">, der blev administreret 30 minutter før start af kemoterapi og igen 4 og 8 timer efter den første dosis. Fuldstændig </w:t>
      </w:r>
      <w:proofErr w:type="spellStart"/>
      <w:r w:rsidRPr="00FA4DC1">
        <w:rPr>
          <w:sz w:val="24"/>
          <w:szCs w:val="24"/>
        </w:rPr>
        <w:t>emesiskontrol</w:t>
      </w:r>
      <w:proofErr w:type="spellEnd"/>
      <w:r w:rsidRPr="00FA4DC1">
        <w:rPr>
          <w:sz w:val="24"/>
          <w:szCs w:val="24"/>
        </w:rPr>
        <w:t xml:space="preserve"> blev opnået hos 56 % af patienterne.</w:t>
      </w:r>
    </w:p>
    <w:p w14:paraId="779BEBAE" w14:textId="77777777" w:rsidR="00FA1151" w:rsidRPr="00FA4DC1" w:rsidRDefault="00FA1151" w:rsidP="007013BE">
      <w:pPr>
        <w:ind w:left="851"/>
        <w:rPr>
          <w:sz w:val="24"/>
          <w:szCs w:val="24"/>
        </w:rPr>
      </w:pPr>
    </w:p>
    <w:p w14:paraId="33AD64DA" w14:textId="011ED48F" w:rsidR="00FA1151" w:rsidRPr="00FA4DC1" w:rsidRDefault="00FA1151" w:rsidP="007013BE">
      <w:pPr>
        <w:ind w:left="851"/>
        <w:rPr>
          <w:sz w:val="24"/>
          <w:szCs w:val="24"/>
        </w:rPr>
      </w:pPr>
      <w:r w:rsidRPr="00FA4DC1">
        <w:rPr>
          <w:sz w:val="24"/>
          <w:szCs w:val="24"/>
        </w:rPr>
        <w:t xml:space="preserve">Et andet open-label, ikke-komparativt enkeltgruppestudie (S3A239) undersøgte virkningen af en intravenøs dosis af 0,15 mg/kg </w:t>
      </w:r>
      <w:proofErr w:type="spellStart"/>
      <w:r w:rsidRPr="00FA4DC1">
        <w:rPr>
          <w:sz w:val="24"/>
          <w:szCs w:val="24"/>
        </w:rPr>
        <w:t>ondansetron</w:t>
      </w:r>
      <w:proofErr w:type="spellEnd"/>
      <w:r w:rsidRPr="00FA4DC1">
        <w:rPr>
          <w:sz w:val="24"/>
          <w:szCs w:val="24"/>
        </w:rPr>
        <w:t xml:space="preserve"> fulgt af 2 orale doser af 4 mg hos børn i alderen &lt; 12 år og 8 mg hos børn i alderen ≥ 12 år (samlet antal børn n=28). Fuldstændig </w:t>
      </w:r>
      <w:proofErr w:type="spellStart"/>
      <w:r w:rsidRPr="00FA4DC1">
        <w:rPr>
          <w:sz w:val="24"/>
          <w:szCs w:val="24"/>
        </w:rPr>
        <w:t>emesiskontrol</w:t>
      </w:r>
      <w:proofErr w:type="spellEnd"/>
      <w:r w:rsidRPr="00FA4DC1">
        <w:rPr>
          <w:sz w:val="24"/>
          <w:szCs w:val="24"/>
        </w:rPr>
        <w:t xml:space="preserve"> blev opnået hos 42 % af patienterne. </w:t>
      </w:r>
    </w:p>
    <w:p w14:paraId="1E02D5BD" w14:textId="77777777" w:rsidR="00FA1151" w:rsidRPr="00FA4DC1" w:rsidRDefault="00FA1151" w:rsidP="007013BE">
      <w:pPr>
        <w:ind w:left="851"/>
        <w:rPr>
          <w:iCs/>
          <w:sz w:val="24"/>
          <w:szCs w:val="24"/>
        </w:rPr>
      </w:pPr>
    </w:p>
    <w:p w14:paraId="6DCE85A1" w14:textId="16CD1D7C" w:rsidR="00FA1151" w:rsidRPr="00355892" w:rsidRDefault="00FA1151" w:rsidP="007013BE">
      <w:pPr>
        <w:ind w:left="851"/>
        <w:rPr>
          <w:iCs/>
          <w:sz w:val="24"/>
          <w:szCs w:val="24"/>
          <w:u w:val="single"/>
        </w:rPr>
      </w:pPr>
      <w:r w:rsidRPr="00355892">
        <w:rPr>
          <w:iCs/>
          <w:sz w:val="24"/>
          <w:szCs w:val="24"/>
          <w:u w:val="single"/>
        </w:rPr>
        <w:t>PONV</w:t>
      </w:r>
    </w:p>
    <w:p w14:paraId="26E966C1" w14:textId="55F0E5FA" w:rsidR="00FA1151" w:rsidRPr="00FA4DC1" w:rsidRDefault="00FA1151" w:rsidP="007013BE">
      <w:pPr>
        <w:ind w:left="851"/>
        <w:rPr>
          <w:sz w:val="24"/>
          <w:szCs w:val="24"/>
        </w:rPr>
      </w:pPr>
      <w:r w:rsidRPr="00FA4DC1">
        <w:rPr>
          <w:iCs/>
          <w:sz w:val="24"/>
          <w:szCs w:val="24"/>
        </w:rPr>
        <w:t xml:space="preserve">Virkningen af en enkelt dosis af </w:t>
      </w:r>
      <w:proofErr w:type="spellStart"/>
      <w:r w:rsidRPr="00FA4DC1">
        <w:rPr>
          <w:iCs/>
          <w:sz w:val="24"/>
          <w:szCs w:val="24"/>
        </w:rPr>
        <w:t>ondansetron</w:t>
      </w:r>
      <w:proofErr w:type="spellEnd"/>
      <w:r w:rsidRPr="00FA4DC1">
        <w:rPr>
          <w:iCs/>
          <w:sz w:val="24"/>
          <w:szCs w:val="24"/>
        </w:rPr>
        <w:t xml:space="preserve"> ved PONV blev undersøgt i et randomiseret, dobbeltblindt, placebokontrolleret studie af 670 børn i alderen 1 til 24 måneder (tiden efter befrugtning </w:t>
      </w:r>
      <w:r w:rsidRPr="00FA4DC1">
        <w:rPr>
          <w:sz w:val="24"/>
          <w:szCs w:val="24"/>
        </w:rPr>
        <w:t xml:space="preserve">≥ 44 uger, vægt ≥ 3 kg). Personerne i studiet skulle gennemgå planlagte operationer under generel anæstesi og havde en ASA-status ≤ III. En enkelt dosis af </w:t>
      </w:r>
      <w:proofErr w:type="spellStart"/>
      <w:r w:rsidRPr="00FA4DC1">
        <w:rPr>
          <w:sz w:val="24"/>
          <w:szCs w:val="24"/>
        </w:rPr>
        <w:t>ondansetron</w:t>
      </w:r>
      <w:proofErr w:type="spellEnd"/>
      <w:r w:rsidRPr="00FA4DC1">
        <w:rPr>
          <w:sz w:val="24"/>
          <w:szCs w:val="24"/>
        </w:rPr>
        <w:t xml:space="preserve"> 0,1 mg/kg blev administreret inden for 5 minutter efter induktion af anæstesi. Antallet af personer, der oplevede mindst en </w:t>
      </w:r>
      <w:proofErr w:type="spellStart"/>
      <w:r w:rsidRPr="00FA4DC1">
        <w:rPr>
          <w:sz w:val="24"/>
          <w:szCs w:val="24"/>
        </w:rPr>
        <w:t>emetisk</w:t>
      </w:r>
      <w:proofErr w:type="spellEnd"/>
      <w:r w:rsidRPr="00FA4DC1">
        <w:rPr>
          <w:sz w:val="24"/>
          <w:szCs w:val="24"/>
        </w:rPr>
        <w:t xml:space="preserve"> episode under den 24-timer lange vurderingsperiode (ITT), var større for dem, der fik placebo, end for dem, der fik </w:t>
      </w:r>
      <w:proofErr w:type="spellStart"/>
      <w:r w:rsidRPr="00FA4DC1">
        <w:rPr>
          <w:sz w:val="24"/>
          <w:szCs w:val="24"/>
        </w:rPr>
        <w:t>ondansetron</w:t>
      </w:r>
      <w:proofErr w:type="spellEnd"/>
      <w:r w:rsidRPr="00FA4DC1">
        <w:rPr>
          <w:sz w:val="24"/>
          <w:szCs w:val="24"/>
        </w:rPr>
        <w:t xml:space="preserve"> (28 % vs. 11 %, p &lt; 0,0001).</w:t>
      </w:r>
    </w:p>
    <w:p w14:paraId="6317B7ED" w14:textId="77777777" w:rsidR="00FA1151" w:rsidRPr="00FA4DC1" w:rsidRDefault="00FA1151" w:rsidP="007013BE">
      <w:pPr>
        <w:ind w:left="851"/>
        <w:rPr>
          <w:sz w:val="24"/>
          <w:szCs w:val="24"/>
        </w:rPr>
      </w:pPr>
    </w:p>
    <w:p w14:paraId="1FF7F9AF" w14:textId="15B39B8D" w:rsidR="00FA1151" w:rsidRPr="00FA4DC1" w:rsidRDefault="00FA1151" w:rsidP="007013BE">
      <w:pPr>
        <w:ind w:left="851"/>
        <w:rPr>
          <w:sz w:val="24"/>
          <w:szCs w:val="24"/>
        </w:rPr>
      </w:pPr>
      <w:r w:rsidRPr="00FA4DC1">
        <w:rPr>
          <w:sz w:val="24"/>
          <w:szCs w:val="24"/>
        </w:rPr>
        <w:t xml:space="preserve">Fire dobbeltblindede, placebokontrollerede studier er blevet udført hos 1.469 mandlige og kvindelige patienter (2-12 år), der skulle i generel anæstesi. Patienterne var </w:t>
      </w:r>
      <w:proofErr w:type="gramStart"/>
      <w:r w:rsidRPr="00FA4DC1">
        <w:rPr>
          <w:sz w:val="24"/>
          <w:szCs w:val="24"/>
        </w:rPr>
        <w:t>randomiseret</w:t>
      </w:r>
      <w:proofErr w:type="gramEnd"/>
      <w:r w:rsidRPr="00FA4DC1">
        <w:rPr>
          <w:sz w:val="24"/>
          <w:szCs w:val="24"/>
        </w:rPr>
        <w:t xml:space="preserve"> til enten en enkelt intravenøs dosis af </w:t>
      </w:r>
      <w:proofErr w:type="spellStart"/>
      <w:r w:rsidRPr="00FA4DC1">
        <w:rPr>
          <w:sz w:val="24"/>
          <w:szCs w:val="24"/>
        </w:rPr>
        <w:t>ondansetron</w:t>
      </w:r>
      <w:proofErr w:type="spellEnd"/>
      <w:r w:rsidRPr="00FA4DC1">
        <w:rPr>
          <w:sz w:val="24"/>
          <w:szCs w:val="24"/>
        </w:rPr>
        <w:t xml:space="preserve"> (0,1 mg/kg til pædiatriske patienter med en vægt på 40 kg eller derunder, 4 mg til pædiatriske patienter med en vægt på over 40 kg; antal patienter = 735) eller placebo (antal af patienter = 734). </w:t>
      </w:r>
    </w:p>
    <w:p w14:paraId="07326859" w14:textId="2663256C" w:rsidR="00FA1151" w:rsidRPr="00FA4DC1" w:rsidRDefault="00FA1151" w:rsidP="007013BE">
      <w:pPr>
        <w:ind w:left="851"/>
        <w:rPr>
          <w:iCs/>
          <w:sz w:val="24"/>
          <w:szCs w:val="24"/>
        </w:rPr>
      </w:pPr>
      <w:r w:rsidRPr="00FA4DC1">
        <w:rPr>
          <w:iCs/>
          <w:sz w:val="24"/>
          <w:szCs w:val="24"/>
        </w:rPr>
        <w:t xml:space="preserve">Forsøgsmedicinen blev administreret over mindst 30 sekunder umiddelbart inden eller efter induktion af anæstesi. </w:t>
      </w:r>
      <w:proofErr w:type="spellStart"/>
      <w:r w:rsidRPr="00FA4DC1">
        <w:rPr>
          <w:iCs/>
          <w:sz w:val="24"/>
          <w:szCs w:val="24"/>
        </w:rPr>
        <w:t>Ondansetron</w:t>
      </w:r>
      <w:proofErr w:type="spellEnd"/>
      <w:r w:rsidRPr="00FA4DC1">
        <w:rPr>
          <w:iCs/>
          <w:sz w:val="24"/>
          <w:szCs w:val="24"/>
        </w:rPr>
        <w:t xml:space="preserve"> var signifikant mere effektiv end placebo til profylakse af kvalme og opkastning. Resultaterne af disse studier er vist i tabel 3.</w:t>
      </w:r>
    </w:p>
    <w:p w14:paraId="33D9D388" w14:textId="0EE108B4" w:rsidR="002C3F32" w:rsidRDefault="002C3F32">
      <w:pPr>
        <w:rPr>
          <w:iCs/>
          <w:sz w:val="24"/>
          <w:szCs w:val="24"/>
        </w:rPr>
      </w:pPr>
      <w:r>
        <w:rPr>
          <w:iCs/>
          <w:sz w:val="24"/>
          <w:szCs w:val="24"/>
        </w:rPr>
        <w:br w:type="page"/>
      </w:r>
    </w:p>
    <w:p w14:paraId="6A17A619" w14:textId="77777777" w:rsidR="00FA1151" w:rsidRPr="00FA4DC1" w:rsidRDefault="00FA1151" w:rsidP="007013BE">
      <w:pPr>
        <w:ind w:left="851"/>
        <w:rPr>
          <w:iCs/>
          <w:sz w:val="24"/>
          <w:szCs w:val="24"/>
        </w:rPr>
      </w:pPr>
    </w:p>
    <w:p w14:paraId="4694E0E6" w14:textId="449F78BA" w:rsidR="00FA1151" w:rsidRPr="000F55FB" w:rsidRDefault="00FA1151" w:rsidP="007013BE">
      <w:pPr>
        <w:ind w:left="851"/>
        <w:rPr>
          <w:sz w:val="24"/>
          <w:szCs w:val="24"/>
          <w:u w:val="single"/>
        </w:rPr>
      </w:pPr>
      <w:r w:rsidRPr="000F55FB">
        <w:rPr>
          <w:sz w:val="24"/>
          <w:szCs w:val="24"/>
          <w:u w:val="single"/>
        </w:rPr>
        <w:t>Tabel 3. Profylakse og behandling af PONV hos pædiatriske patienter – behandlingsrespons over 24 timer</w:t>
      </w:r>
    </w:p>
    <w:p w14:paraId="58849EE3" w14:textId="77777777" w:rsidR="00FA1151" w:rsidRPr="00FA4DC1" w:rsidRDefault="00FA1151" w:rsidP="00FA1151">
      <w:pPr>
        <w:ind w:left="851" w:hanging="851"/>
        <w:rPr>
          <w:sz w:val="24"/>
          <w:szCs w:val="24"/>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1134"/>
        <w:gridCol w:w="1571"/>
        <w:gridCol w:w="1778"/>
        <w:gridCol w:w="1778"/>
        <w:gridCol w:w="1778"/>
      </w:tblGrid>
      <w:tr w:rsidR="00FA1151" w:rsidRPr="00FA4DC1" w14:paraId="0BFC651C" w14:textId="77777777" w:rsidTr="00053040">
        <w:tc>
          <w:tcPr>
            <w:tcW w:w="1134" w:type="dxa"/>
            <w:tcBorders>
              <w:top w:val="single" w:sz="4" w:space="0" w:color="auto"/>
              <w:left w:val="single" w:sz="4" w:space="0" w:color="auto"/>
              <w:bottom w:val="single" w:sz="4" w:space="0" w:color="auto"/>
              <w:right w:val="single" w:sz="4" w:space="0" w:color="auto"/>
            </w:tcBorders>
            <w:vAlign w:val="center"/>
            <w:hideMark/>
          </w:tcPr>
          <w:p w14:paraId="72D0414E" w14:textId="77777777" w:rsidR="00FA1151" w:rsidRPr="00FA4DC1" w:rsidRDefault="00FA1151">
            <w:pPr>
              <w:rPr>
                <w:sz w:val="24"/>
                <w:szCs w:val="24"/>
              </w:rPr>
            </w:pPr>
            <w:r w:rsidRPr="00FA4DC1">
              <w:rPr>
                <w:sz w:val="24"/>
                <w:szCs w:val="24"/>
              </w:rPr>
              <w:t xml:space="preserve">Studie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A663B2E" w14:textId="77777777" w:rsidR="00FA1151" w:rsidRPr="00FA4DC1" w:rsidRDefault="00FA1151">
            <w:pPr>
              <w:rPr>
                <w:sz w:val="24"/>
                <w:szCs w:val="24"/>
              </w:rPr>
            </w:pPr>
            <w:r w:rsidRPr="00FA4DC1">
              <w:rPr>
                <w:sz w:val="24"/>
                <w:szCs w:val="24"/>
              </w:rPr>
              <w:t>Endepunkt</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EF938A3" w14:textId="77777777" w:rsidR="00FA1151" w:rsidRPr="00FA4DC1" w:rsidRDefault="00FA1151">
            <w:pPr>
              <w:rPr>
                <w:sz w:val="24"/>
                <w:szCs w:val="24"/>
              </w:rPr>
            </w:pPr>
            <w:proofErr w:type="spellStart"/>
            <w:r w:rsidRPr="00FA4DC1">
              <w:rPr>
                <w:sz w:val="24"/>
                <w:szCs w:val="24"/>
              </w:rPr>
              <w:t>Ondansetron</w:t>
            </w:r>
            <w:proofErr w:type="spellEnd"/>
            <w:r w:rsidRPr="00FA4DC1">
              <w:rPr>
                <w:sz w:val="24"/>
                <w:szCs w:val="24"/>
              </w:rPr>
              <w:t xml:space="preserve"> %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9FEB8C1" w14:textId="77777777" w:rsidR="00FA1151" w:rsidRPr="00FA4DC1" w:rsidRDefault="00FA1151">
            <w:pPr>
              <w:rPr>
                <w:sz w:val="24"/>
                <w:szCs w:val="24"/>
              </w:rPr>
            </w:pPr>
            <w:r w:rsidRPr="00FA4DC1">
              <w:rPr>
                <w:sz w:val="24"/>
                <w:szCs w:val="24"/>
              </w:rPr>
              <w:t xml:space="preserve">Placebo %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C02A18C" w14:textId="77777777" w:rsidR="00FA1151" w:rsidRPr="00FA4DC1" w:rsidRDefault="00FA1151">
            <w:pPr>
              <w:rPr>
                <w:sz w:val="24"/>
                <w:szCs w:val="24"/>
              </w:rPr>
            </w:pPr>
            <w:proofErr w:type="spellStart"/>
            <w:r w:rsidRPr="00FA4DC1">
              <w:rPr>
                <w:sz w:val="24"/>
                <w:szCs w:val="24"/>
              </w:rPr>
              <w:t>p-værdi</w:t>
            </w:r>
            <w:proofErr w:type="spellEnd"/>
          </w:p>
        </w:tc>
      </w:tr>
      <w:tr w:rsidR="00FA1151" w:rsidRPr="00FA4DC1" w14:paraId="0D3B00F4" w14:textId="77777777" w:rsidTr="00053040">
        <w:tc>
          <w:tcPr>
            <w:tcW w:w="1134" w:type="dxa"/>
            <w:tcBorders>
              <w:top w:val="single" w:sz="4" w:space="0" w:color="auto"/>
              <w:left w:val="single" w:sz="4" w:space="0" w:color="auto"/>
              <w:bottom w:val="single" w:sz="4" w:space="0" w:color="auto"/>
              <w:right w:val="single" w:sz="4" w:space="0" w:color="auto"/>
            </w:tcBorders>
            <w:vAlign w:val="center"/>
            <w:hideMark/>
          </w:tcPr>
          <w:p w14:paraId="6CBF905A" w14:textId="77777777" w:rsidR="00FA1151" w:rsidRPr="00FA4DC1" w:rsidRDefault="00FA1151">
            <w:pPr>
              <w:rPr>
                <w:sz w:val="24"/>
                <w:szCs w:val="24"/>
              </w:rPr>
            </w:pPr>
            <w:r w:rsidRPr="00FA4DC1">
              <w:rPr>
                <w:sz w:val="24"/>
                <w:szCs w:val="24"/>
              </w:rPr>
              <w:t xml:space="preserve">S3A380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C11BAD8" w14:textId="77777777" w:rsidR="00FA1151" w:rsidRPr="00FA4DC1" w:rsidRDefault="00FA1151">
            <w:pPr>
              <w:rPr>
                <w:sz w:val="24"/>
                <w:szCs w:val="24"/>
              </w:rPr>
            </w:pPr>
            <w:r w:rsidRPr="00FA4DC1">
              <w:rPr>
                <w:sz w:val="24"/>
                <w:szCs w:val="24"/>
              </w:rPr>
              <w:t xml:space="preserve">CR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1F39A48C" w14:textId="77777777" w:rsidR="00FA1151" w:rsidRPr="00FA4DC1" w:rsidRDefault="00FA1151">
            <w:pPr>
              <w:rPr>
                <w:sz w:val="24"/>
                <w:szCs w:val="24"/>
              </w:rPr>
            </w:pPr>
            <w:r w:rsidRPr="00FA4DC1">
              <w:rPr>
                <w:sz w:val="24"/>
                <w:szCs w:val="24"/>
              </w:rPr>
              <w:t xml:space="preserve">68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16A4B8E" w14:textId="77777777" w:rsidR="00FA1151" w:rsidRPr="00FA4DC1" w:rsidRDefault="00FA1151">
            <w:pPr>
              <w:rPr>
                <w:sz w:val="24"/>
                <w:szCs w:val="24"/>
              </w:rPr>
            </w:pPr>
            <w:r w:rsidRPr="00FA4DC1">
              <w:rPr>
                <w:sz w:val="24"/>
                <w:szCs w:val="24"/>
              </w:rPr>
              <w:t xml:space="preserve">39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5E13F01" w14:textId="77777777" w:rsidR="00FA1151" w:rsidRPr="00FA4DC1" w:rsidRDefault="00FA1151">
            <w:pPr>
              <w:rPr>
                <w:sz w:val="24"/>
                <w:szCs w:val="24"/>
              </w:rPr>
            </w:pPr>
            <w:r w:rsidRPr="00FA4DC1">
              <w:rPr>
                <w:sz w:val="24"/>
                <w:szCs w:val="24"/>
              </w:rPr>
              <w:t xml:space="preserve">≤ 0,001 </w:t>
            </w:r>
          </w:p>
        </w:tc>
      </w:tr>
      <w:tr w:rsidR="00FA1151" w:rsidRPr="00FA4DC1" w14:paraId="6D7D7253" w14:textId="77777777" w:rsidTr="00053040">
        <w:tc>
          <w:tcPr>
            <w:tcW w:w="1134" w:type="dxa"/>
            <w:tcBorders>
              <w:top w:val="single" w:sz="4" w:space="0" w:color="auto"/>
              <w:left w:val="single" w:sz="4" w:space="0" w:color="auto"/>
              <w:bottom w:val="single" w:sz="4" w:space="0" w:color="auto"/>
              <w:right w:val="single" w:sz="4" w:space="0" w:color="auto"/>
            </w:tcBorders>
            <w:vAlign w:val="center"/>
            <w:hideMark/>
          </w:tcPr>
          <w:p w14:paraId="2BA04BB0" w14:textId="77777777" w:rsidR="00FA1151" w:rsidRPr="00FA4DC1" w:rsidRDefault="00FA1151">
            <w:pPr>
              <w:rPr>
                <w:sz w:val="24"/>
                <w:szCs w:val="24"/>
              </w:rPr>
            </w:pPr>
            <w:r w:rsidRPr="00FA4DC1">
              <w:rPr>
                <w:sz w:val="24"/>
                <w:szCs w:val="24"/>
              </w:rPr>
              <w:t xml:space="preserve">S3GT09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F845782" w14:textId="77777777" w:rsidR="00FA1151" w:rsidRPr="00FA4DC1" w:rsidRDefault="00FA1151">
            <w:pPr>
              <w:rPr>
                <w:sz w:val="24"/>
                <w:szCs w:val="24"/>
              </w:rPr>
            </w:pPr>
            <w:r w:rsidRPr="00FA4DC1">
              <w:rPr>
                <w:sz w:val="24"/>
                <w:szCs w:val="24"/>
              </w:rPr>
              <w:t xml:space="preserve">CR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31DF562" w14:textId="77777777" w:rsidR="00FA1151" w:rsidRPr="00FA4DC1" w:rsidRDefault="00FA1151">
            <w:pPr>
              <w:rPr>
                <w:sz w:val="24"/>
                <w:szCs w:val="24"/>
              </w:rPr>
            </w:pPr>
            <w:r w:rsidRPr="00FA4DC1">
              <w:rPr>
                <w:sz w:val="24"/>
                <w:szCs w:val="24"/>
              </w:rPr>
              <w:t xml:space="preserve">61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F5BA4AA" w14:textId="77777777" w:rsidR="00FA1151" w:rsidRPr="00FA4DC1" w:rsidRDefault="00FA1151">
            <w:pPr>
              <w:rPr>
                <w:sz w:val="24"/>
                <w:szCs w:val="24"/>
              </w:rPr>
            </w:pPr>
            <w:r w:rsidRPr="00FA4DC1">
              <w:rPr>
                <w:sz w:val="24"/>
                <w:szCs w:val="24"/>
              </w:rPr>
              <w:t xml:space="preserve">35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9C8F576" w14:textId="77777777" w:rsidR="00FA1151" w:rsidRPr="00FA4DC1" w:rsidRDefault="00FA1151">
            <w:pPr>
              <w:rPr>
                <w:sz w:val="24"/>
                <w:szCs w:val="24"/>
              </w:rPr>
            </w:pPr>
            <w:r w:rsidRPr="00FA4DC1">
              <w:rPr>
                <w:sz w:val="24"/>
                <w:szCs w:val="24"/>
              </w:rPr>
              <w:t xml:space="preserve">≤ 0,001 </w:t>
            </w:r>
          </w:p>
        </w:tc>
      </w:tr>
      <w:tr w:rsidR="00FA1151" w:rsidRPr="00FA4DC1" w14:paraId="180E52BE" w14:textId="77777777" w:rsidTr="00053040">
        <w:tc>
          <w:tcPr>
            <w:tcW w:w="1134" w:type="dxa"/>
            <w:tcBorders>
              <w:top w:val="single" w:sz="4" w:space="0" w:color="auto"/>
              <w:left w:val="single" w:sz="4" w:space="0" w:color="auto"/>
              <w:bottom w:val="single" w:sz="4" w:space="0" w:color="auto"/>
              <w:right w:val="single" w:sz="4" w:space="0" w:color="auto"/>
            </w:tcBorders>
            <w:vAlign w:val="center"/>
            <w:hideMark/>
          </w:tcPr>
          <w:p w14:paraId="0097DEC8" w14:textId="77777777" w:rsidR="00FA1151" w:rsidRPr="00FA4DC1" w:rsidRDefault="00FA1151">
            <w:pPr>
              <w:rPr>
                <w:sz w:val="24"/>
                <w:szCs w:val="24"/>
              </w:rPr>
            </w:pPr>
            <w:r w:rsidRPr="00FA4DC1">
              <w:rPr>
                <w:sz w:val="24"/>
                <w:szCs w:val="24"/>
              </w:rPr>
              <w:t xml:space="preserve">S3A381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D4A3F40" w14:textId="77777777" w:rsidR="00FA1151" w:rsidRPr="00FA4DC1" w:rsidRDefault="00FA1151">
            <w:pPr>
              <w:rPr>
                <w:sz w:val="24"/>
                <w:szCs w:val="24"/>
              </w:rPr>
            </w:pPr>
            <w:r w:rsidRPr="00FA4DC1">
              <w:rPr>
                <w:sz w:val="24"/>
                <w:szCs w:val="24"/>
              </w:rPr>
              <w:t xml:space="preserve">CR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469549E" w14:textId="77777777" w:rsidR="00FA1151" w:rsidRPr="00FA4DC1" w:rsidRDefault="00FA1151">
            <w:pPr>
              <w:rPr>
                <w:sz w:val="24"/>
                <w:szCs w:val="24"/>
              </w:rPr>
            </w:pPr>
            <w:r w:rsidRPr="00FA4DC1">
              <w:rPr>
                <w:sz w:val="24"/>
                <w:szCs w:val="24"/>
              </w:rPr>
              <w:t xml:space="preserve">53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7DFF296" w14:textId="77777777" w:rsidR="00FA1151" w:rsidRPr="00FA4DC1" w:rsidRDefault="00FA1151">
            <w:pPr>
              <w:rPr>
                <w:sz w:val="24"/>
                <w:szCs w:val="24"/>
              </w:rPr>
            </w:pPr>
            <w:r w:rsidRPr="00FA4DC1">
              <w:rPr>
                <w:sz w:val="24"/>
                <w:szCs w:val="24"/>
              </w:rPr>
              <w:t xml:space="preserve">17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56A3F61" w14:textId="77777777" w:rsidR="00FA1151" w:rsidRPr="00FA4DC1" w:rsidRDefault="00FA1151">
            <w:pPr>
              <w:rPr>
                <w:sz w:val="24"/>
                <w:szCs w:val="24"/>
              </w:rPr>
            </w:pPr>
            <w:r w:rsidRPr="00FA4DC1">
              <w:rPr>
                <w:sz w:val="24"/>
                <w:szCs w:val="24"/>
              </w:rPr>
              <w:t xml:space="preserve">≤ 0,001 </w:t>
            </w:r>
          </w:p>
        </w:tc>
      </w:tr>
      <w:tr w:rsidR="00FA1151" w:rsidRPr="00FA4DC1" w14:paraId="3DD79AB5" w14:textId="77777777" w:rsidTr="00053040">
        <w:tc>
          <w:tcPr>
            <w:tcW w:w="1134" w:type="dxa"/>
            <w:tcBorders>
              <w:top w:val="single" w:sz="4" w:space="0" w:color="auto"/>
              <w:left w:val="single" w:sz="4" w:space="0" w:color="auto"/>
              <w:bottom w:val="single" w:sz="4" w:space="0" w:color="auto"/>
              <w:right w:val="single" w:sz="4" w:space="0" w:color="auto"/>
            </w:tcBorders>
            <w:vAlign w:val="center"/>
            <w:hideMark/>
          </w:tcPr>
          <w:p w14:paraId="78890914" w14:textId="77777777" w:rsidR="00FA1151" w:rsidRPr="00FA4DC1" w:rsidRDefault="00FA1151">
            <w:pPr>
              <w:rPr>
                <w:sz w:val="24"/>
                <w:szCs w:val="24"/>
              </w:rPr>
            </w:pPr>
            <w:r w:rsidRPr="00FA4DC1">
              <w:rPr>
                <w:sz w:val="24"/>
                <w:szCs w:val="24"/>
              </w:rPr>
              <w:t xml:space="preserve">S3GT11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C2E3E19" w14:textId="77777777" w:rsidR="00FA1151" w:rsidRPr="00FA4DC1" w:rsidRDefault="00FA1151">
            <w:pPr>
              <w:rPr>
                <w:sz w:val="24"/>
                <w:szCs w:val="24"/>
              </w:rPr>
            </w:pPr>
            <w:r w:rsidRPr="00FA4DC1">
              <w:rPr>
                <w:sz w:val="24"/>
                <w:szCs w:val="24"/>
              </w:rPr>
              <w:t xml:space="preserve">Ingen kvalme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5112C68" w14:textId="77777777" w:rsidR="00FA1151" w:rsidRPr="00FA4DC1" w:rsidRDefault="00FA1151">
            <w:pPr>
              <w:rPr>
                <w:sz w:val="24"/>
                <w:szCs w:val="24"/>
              </w:rPr>
            </w:pPr>
            <w:r w:rsidRPr="00FA4DC1">
              <w:rPr>
                <w:sz w:val="24"/>
                <w:szCs w:val="24"/>
              </w:rPr>
              <w:t xml:space="preserve">64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EE17E22" w14:textId="77777777" w:rsidR="00FA1151" w:rsidRPr="00FA4DC1" w:rsidRDefault="00FA1151">
            <w:pPr>
              <w:rPr>
                <w:sz w:val="24"/>
                <w:szCs w:val="24"/>
              </w:rPr>
            </w:pPr>
            <w:r w:rsidRPr="00FA4DC1">
              <w:rPr>
                <w:sz w:val="24"/>
                <w:szCs w:val="24"/>
              </w:rPr>
              <w:t xml:space="preserve">51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7BB0847D" w14:textId="77777777" w:rsidR="00FA1151" w:rsidRPr="00FA4DC1" w:rsidRDefault="00FA1151">
            <w:pPr>
              <w:rPr>
                <w:sz w:val="24"/>
                <w:szCs w:val="24"/>
              </w:rPr>
            </w:pPr>
            <w:r w:rsidRPr="00FA4DC1">
              <w:rPr>
                <w:sz w:val="24"/>
                <w:szCs w:val="24"/>
              </w:rPr>
              <w:t xml:space="preserve">0,004 </w:t>
            </w:r>
          </w:p>
        </w:tc>
      </w:tr>
      <w:tr w:rsidR="00FA1151" w:rsidRPr="00FA4DC1" w14:paraId="2986537C" w14:textId="77777777" w:rsidTr="00053040">
        <w:tc>
          <w:tcPr>
            <w:tcW w:w="1134" w:type="dxa"/>
            <w:tcBorders>
              <w:top w:val="single" w:sz="4" w:space="0" w:color="auto"/>
              <w:left w:val="single" w:sz="4" w:space="0" w:color="auto"/>
              <w:bottom w:val="single" w:sz="4" w:space="0" w:color="auto"/>
              <w:right w:val="single" w:sz="4" w:space="0" w:color="auto"/>
            </w:tcBorders>
            <w:vAlign w:val="center"/>
            <w:hideMark/>
          </w:tcPr>
          <w:p w14:paraId="1356EFCB" w14:textId="77777777" w:rsidR="00FA1151" w:rsidRPr="00FA4DC1" w:rsidRDefault="00FA1151">
            <w:pPr>
              <w:rPr>
                <w:sz w:val="24"/>
                <w:szCs w:val="24"/>
              </w:rPr>
            </w:pPr>
            <w:r w:rsidRPr="00FA4DC1">
              <w:rPr>
                <w:sz w:val="24"/>
                <w:szCs w:val="24"/>
              </w:rPr>
              <w:t xml:space="preserve">S3GT11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939F0A7" w14:textId="77777777" w:rsidR="00FA1151" w:rsidRPr="00FA4DC1" w:rsidRDefault="00FA1151">
            <w:pPr>
              <w:rPr>
                <w:sz w:val="24"/>
                <w:szCs w:val="24"/>
              </w:rPr>
            </w:pPr>
            <w:r w:rsidRPr="00FA4DC1">
              <w:rPr>
                <w:sz w:val="24"/>
                <w:szCs w:val="24"/>
              </w:rPr>
              <w:t xml:space="preserve">Ingen </w:t>
            </w:r>
            <w:proofErr w:type="spellStart"/>
            <w:r w:rsidRPr="00FA4DC1">
              <w:rPr>
                <w:sz w:val="24"/>
                <w:szCs w:val="24"/>
              </w:rPr>
              <w:t>emesis</w:t>
            </w:r>
            <w:proofErr w:type="spellEnd"/>
            <w:r w:rsidRPr="00FA4DC1">
              <w:rPr>
                <w:sz w:val="24"/>
                <w:szCs w:val="24"/>
              </w:rPr>
              <w:t xml:space="preserve">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0ED1E919" w14:textId="77777777" w:rsidR="00FA1151" w:rsidRPr="00FA4DC1" w:rsidRDefault="00FA1151">
            <w:pPr>
              <w:rPr>
                <w:sz w:val="24"/>
                <w:szCs w:val="24"/>
              </w:rPr>
            </w:pPr>
            <w:r w:rsidRPr="00FA4DC1">
              <w:rPr>
                <w:sz w:val="24"/>
                <w:szCs w:val="24"/>
              </w:rPr>
              <w:t xml:space="preserve">60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5E820ED" w14:textId="77777777" w:rsidR="00FA1151" w:rsidRPr="00FA4DC1" w:rsidRDefault="00FA1151">
            <w:pPr>
              <w:rPr>
                <w:sz w:val="24"/>
                <w:szCs w:val="24"/>
              </w:rPr>
            </w:pPr>
            <w:r w:rsidRPr="00FA4DC1">
              <w:rPr>
                <w:sz w:val="24"/>
                <w:szCs w:val="24"/>
              </w:rPr>
              <w:t xml:space="preserve">47 </w:t>
            </w:r>
          </w:p>
        </w:tc>
        <w:tc>
          <w:tcPr>
            <w:tcW w:w="1778" w:type="dxa"/>
            <w:tcBorders>
              <w:top w:val="single" w:sz="4" w:space="0" w:color="auto"/>
              <w:left w:val="single" w:sz="4" w:space="0" w:color="auto"/>
              <w:bottom w:val="single" w:sz="4" w:space="0" w:color="auto"/>
              <w:right w:val="single" w:sz="4" w:space="0" w:color="auto"/>
            </w:tcBorders>
            <w:vAlign w:val="center"/>
            <w:hideMark/>
          </w:tcPr>
          <w:p w14:paraId="5543EA74" w14:textId="77777777" w:rsidR="00FA1151" w:rsidRPr="00FA4DC1" w:rsidRDefault="00FA1151">
            <w:pPr>
              <w:rPr>
                <w:sz w:val="24"/>
                <w:szCs w:val="24"/>
              </w:rPr>
            </w:pPr>
            <w:r w:rsidRPr="00FA4DC1">
              <w:rPr>
                <w:sz w:val="24"/>
                <w:szCs w:val="24"/>
              </w:rPr>
              <w:t xml:space="preserve">0,004 </w:t>
            </w:r>
          </w:p>
        </w:tc>
      </w:tr>
    </w:tbl>
    <w:p w14:paraId="213D92BE" w14:textId="77777777" w:rsidR="00FA1151" w:rsidRPr="00FA4DC1" w:rsidRDefault="00FA1151" w:rsidP="00FA1151">
      <w:pPr>
        <w:ind w:left="851" w:hanging="851"/>
        <w:rPr>
          <w:sz w:val="24"/>
          <w:szCs w:val="24"/>
        </w:rPr>
      </w:pPr>
    </w:p>
    <w:p w14:paraId="52333C91" w14:textId="77777777" w:rsidR="00FA1151" w:rsidRPr="00FA4DC1" w:rsidRDefault="00FA1151" w:rsidP="00FA1151">
      <w:pPr>
        <w:ind w:left="851" w:hanging="851"/>
        <w:rPr>
          <w:sz w:val="24"/>
          <w:szCs w:val="24"/>
        </w:rPr>
      </w:pPr>
      <w:r w:rsidRPr="00FA4DC1">
        <w:rPr>
          <w:sz w:val="24"/>
          <w:szCs w:val="24"/>
        </w:rPr>
        <w:tab/>
        <w:t xml:space="preserve">CR = ingen kvalme, behovsmedicin eller </w:t>
      </w:r>
      <w:proofErr w:type="spellStart"/>
      <w:r w:rsidRPr="00FA4DC1">
        <w:rPr>
          <w:sz w:val="24"/>
          <w:szCs w:val="24"/>
        </w:rPr>
        <w:t>seponering</w:t>
      </w:r>
      <w:proofErr w:type="spellEnd"/>
      <w:r w:rsidRPr="00FA4DC1">
        <w:rPr>
          <w:sz w:val="24"/>
          <w:szCs w:val="24"/>
        </w:rPr>
        <w:t>.</w:t>
      </w:r>
    </w:p>
    <w:p w14:paraId="0F3CB4C2" w14:textId="77777777" w:rsidR="009260DE" w:rsidRPr="00FA4DC1" w:rsidRDefault="009260DE" w:rsidP="009260DE">
      <w:pPr>
        <w:tabs>
          <w:tab w:val="left" w:pos="851"/>
        </w:tabs>
        <w:ind w:left="851"/>
        <w:rPr>
          <w:sz w:val="24"/>
          <w:szCs w:val="24"/>
        </w:rPr>
      </w:pPr>
    </w:p>
    <w:p w14:paraId="26EF351E" w14:textId="77777777" w:rsidR="009260DE" w:rsidRPr="00FA4DC1" w:rsidRDefault="009260DE" w:rsidP="009260DE">
      <w:pPr>
        <w:tabs>
          <w:tab w:val="left" w:pos="851"/>
        </w:tabs>
        <w:ind w:left="851" w:hanging="851"/>
        <w:rPr>
          <w:b/>
          <w:sz w:val="24"/>
          <w:szCs w:val="24"/>
        </w:rPr>
      </w:pPr>
      <w:r w:rsidRPr="00FA4DC1">
        <w:rPr>
          <w:b/>
          <w:sz w:val="24"/>
          <w:szCs w:val="24"/>
        </w:rPr>
        <w:t>5.2</w:t>
      </w:r>
      <w:r w:rsidRPr="00FA4DC1">
        <w:rPr>
          <w:b/>
          <w:sz w:val="24"/>
          <w:szCs w:val="24"/>
        </w:rPr>
        <w:tab/>
      </w:r>
      <w:proofErr w:type="spellStart"/>
      <w:r w:rsidRPr="00FA4DC1">
        <w:rPr>
          <w:b/>
          <w:sz w:val="24"/>
          <w:szCs w:val="24"/>
        </w:rPr>
        <w:t>Farmakokinetiske</w:t>
      </w:r>
      <w:proofErr w:type="spellEnd"/>
      <w:r w:rsidRPr="00FA4DC1">
        <w:rPr>
          <w:b/>
          <w:sz w:val="24"/>
          <w:szCs w:val="24"/>
        </w:rPr>
        <w:t xml:space="preserve"> egenskaber</w:t>
      </w:r>
    </w:p>
    <w:p w14:paraId="5A9D8EC8" w14:textId="77777777" w:rsidR="00FA1151" w:rsidRPr="00FA4DC1" w:rsidRDefault="00FA1151" w:rsidP="007013BE">
      <w:pPr>
        <w:ind w:left="851"/>
        <w:rPr>
          <w:sz w:val="24"/>
          <w:szCs w:val="24"/>
          <w:lang w:eastAsia="da-DK"/>
        </w:rPr>
      </w:pPr>
      <w:proofErr w:type="spellStart"/>
      <w:r w:rsidRPr="00FA4DC1">
        <w:rPr>
          <w:sz w:val="24"/>
          <w:szCs w:val="24"/>
        </w:rPr>
        <w:t>Ondonsetrons</w:t>
      </w:r>
      <w:proofErr w:type="spellEnd"/>
      <w:r w:rsidRPr="00FA4DC1">
        <w:rPr>
          <w:sz w:val="24"/>
          <w:szCs w:val="24"/>
        </w:rPr>
        <w:t xml:space="preserve"> </w:t>
      </w:r>
      <w:proofErr w:type="spellStart"/>
      <w:r w:rsidRPr="00FA4DC1">
        <w:rPr>
          <w:sz w:val="24"/>
          <w:szCs w:val="24"/>
        </w:rPr>
        <w:t>farmakokinetiske</w:t>
      </w:r>
      <w:proofErr w:type="spellEnd"/>
      <w:r w:rsidRPr="00FA4DC1">
        <w:rPr>
          <w:sz w:val="24"/>
          <w:szCs w:val="24"/>
        </w:rPr>
        <w:t xml:space="preserve"> egenskaber er uændrede ved gentagen dosering.</w:t>
      </w:r>
    </w:p>
    <w:p w14:paraId="697B87F7" w14:textId="77777777" w:rsidR="00FA1151" w:rsidRPr="00FA4DC1" w:rsidRDefault="00FA1151" w:rsidP="007013BE">
      <w:pPr>
        <w:ind w:left="851"/>
        <w:rPr>
          <w:sz w:val="24"/>
          <w:szCs w:val="24"/>
        </w:rPr>
      </w:pPr>
      <w:r w:rsidRPr="00FA4DC1">
        <w:rPr>
          <w:sz w:val="24"/>
          <w:szCs w:val="24"/>
        </w:rPr>
        <w:t xml:space="preserve">En direkte korrelation mellem plasmakoncentration og </w:t>
      </w:r>
      <w:proofErr w:type="spellStart"/>
      <w:r w:rsidRPr="00FA4DC1">
        <w:rPr>
          <w:sz w:val="24"/>
          <w:szCs w:val="24"/>
        </w:rPr>
        <w:t>antiemetisk</w:t>
      </w:r>
      <w:proofErr w:type="spellEnd"/>
      <w:r w:rsidRPr="00FA4DC1">
        <w:rPr>
          <w:sz w:val="24"/>
          <w:szCs w:val="24"/>
        </w:rPr>
        <w:t xml:space="preserve"> virkning er ikke fastsat.</w:t>
      </w:r>
    </w:p>
    <w:p w14:paraId="431BEB7E" w14:textId="77777777" w:rsidR="00FA1151" w:rsidRPr="00FA4DC1" w:rsidRDefault="00FA1151" w:rsidP="007013BE">
      <w:pPr>
        <w:ind w:left="851"/>
        <w:rPr>
          <w:sz w:val="24"/>
          <w:szCs w:val="24"/>
        </w:rPr>
      </w:pPr>
    </w:p>
    <w:p w14:paraId="212615AB" w14:textId="77777777" w:rsidR="00FA1151" w:rsidRPr="00FA4DC1" w:rsidRDefault="00FA1151" w:rsidP="007013BE">
      <w:pPr>
        <w:ind w:left="851"/>
        <w:rPr>
          <w:sz w:val="24"/>
          <w:szCs w:val="24"/>
          <w:u w:val="single"/>
        </w:rPr>
      </w:pPr>
      <w:r w:rsidRPr="00FA4DC1">
        <w:rPr>
          <w:sz w:val="24"/>
          <w:szCs w:val="24"/>
          <w:u w:val="single"/>
        </w:rPr>
        <w:t>Absorption</w:t>
      </w:r>
    </w:p>
    <w:p w14:paraId="4D1A133E" w14:textId="77777777" w:rsidR="00FA1151" w:rsidRPr="00FA4DC1" w:rsidRDefault="00FA1151" w:rsidP="007013BE">
      <w:pPr>
        <w:ind w:left="851"/>
        <w:rPr>
          <w:sz w:val="24"/>
          <w:szCs w:val="24"/>
        </w:rPr>
      </w:pPr>
      <w:r w:rsidRPr="00FA4DC1">
        <w:rPr>
          <w:sz w:val="24"/>
          <w:szCs w:val="24"/>
        </w:rPr>
        <w:t xml:space="preserve">En 4 mg intravenøs infusion af </w:t>
      </w:r>
      <w:proofErr w:type="spellStart"/>
      <w:r w:rsidRPr="00FA4DC1">
        <w:rPr>
          <w:sz w:val="24"/>
          <w:szCs w:val="24"/>
        </w:rPr>
        <w:t>ondansetron</w:t>
      </w:r>
      <w:proofErr w:type="spellEnd"/>
      <w:r w:rsidRPr="00FA4DC1">
        <w:rPr>
          <w:sz w:val="24"/>
          <w:szCs w:val="24"/>
        </w:rPr>
        <w:t xml:space="preserve"> givet over 5 minutter resulterer i en maksimal plasmakoncentration på ca. 65 </w:t>
      </w:r>
      <w:proofErr w:type="spellStart"/>
      <w:r w:rsidRPr="00FA4DC1">
        <w:rPr>
          <w:sz w:val="24"/>
          <w:szCs w:val="24"/>
        </w:rPr>
        <w:t>ng</w:t>
      </w:r>
      <w:proofErr w:type="spellEnd"/>
      <w:r w:rsidRPr="00FA4DC1">
        <w:rPr>
          <w:sz w:val="24"/>
          <w:szCs w:val="24"/>
        </w:rPr>
        <w:t xml:space="preserve">/ml. </w:t>
      </w:r>
    </w:p>
    <w:p w14:paraId="7C610E5B" w14:textId="77777777" w:rsidR="00FA1151" w:rsidRPr="00FA4DC1" w:rsidRDefault="00FA1151" w:rsidP="007013BE">
      <w:pPr>
        <w:ind w:left="851"/>
        <w:rPr>
          <w:sz w:val="24"/>
          <w:szCs w:val="24"/>
        </w:rPr>
      </w:pPr>
    </w:p>
    <w:p w14:paraId="3270BB49" w14:textId="34C5B728" w:rsidR="00FA1151" w:rsidRPr="00FA4DC1" w:rsidRDefault="00FA1151" w:rsidP="007013BE">
      <w:pPr>
        <w:ind w:left="851"/>
        <w:rPr>
          <w:sz w:val="24"/>
          <w:szCs w:val="24"/>
          <w:u w:val="single"/>
        </w:rPr>
      </w:pPr>
      <w:r w:rsidRPr="00FA4DC1">
        <w:rPr>
          <w:sz w:val="24"/>
          <w:szCs w:val="24"/>
          <w:u w:val="single"/>
        </w:rPr>
        <w:t>Distribution</w:t>
      </w:r>
    </w:p>
    <w:p w14:paraId="5DEC5531" w14:textId="77777777" w:rsidR="007013BE" w:rsidRPr="00FA4DC1" w:rsidRDefault="00FA1151" w:rsidP="007013BE">
      <w:pPr>
        <w:ind w:left="851"/>
        <w:rPr>
          <w:sz w:val="24"/>
          <w:szCs w:val="24"/>
        </w:rPr>
      </w:pPr>
      <w:r w:rsidRPr="00FA4DC1">
        <w:rPr>
          <w:sz w:val="24"/>
          <w:szCs w:val="24"/>
        </w:rPr>
        <w:t xml:space="preserve">Der er en ensartet fordeling af </w:t>
      </w:r>
      <w:proofErr w:type="spellStart"/>
      <w:r w:rsidRPr="00FA4DC1">
        <w:rPr>
          <w:sz w:val="24"/>
          <w:szCs w:val="24"/>
        </w:rPr>
        <w:t>ondansetron</w:t>
      </w:r>
      <w:proofErr w:type="spellEnd"/>
      <w:r w:rsidRPr="00FA4DC1">
        <w:rPr>
          <w:sz w:val="24"/>
          <w:szCs w:val="24"/>
        </w:rPr>
        <w:t xml:space="preserve"> efter oral, intramuskulær (IM) og intravenøs (IV) dosering med et </w:t>
      </w:r>
      <w:proofErr w:type="spellStart"/>
      <w:r w:rsidRPr="00FA4DC1">
        <w:rPr>
          <w:sz w:val="24"/>
          <w:szCs w:val="24"/>
        </w:rPr>
        <w:t>steady-state</w:t>
      </w:r>
      <w:proofErr w:type="spellEnd"/>
      <w:r w:rsidRPr="00FA4DC1">
        <w:rPr>
          <w:sz w:val="24"/>
          <w:szCs w:val="24"/>
        </w:rPr>
        <w:t xml:space="preserve"> fordelings-volumen på ca. 140 l. Tilsvarende systemisk eksponering nås efter IM og IV indgift af </w:t>
      </w:r>
      <w:proofErr w:type="spellStart"/>
      <w:r w:rsidRPr="00FA4DC1">
        <w:rPr>
          <w:sz w:val="24"/>
          <w:szCs w:val="24"/>
        </w:rPr>
        <w:t>ondansetron</w:t>
      </w:r>
      <w:proofErr w:type="spellEnd"/>
      <w:r w:rsidRPr="00FA4DC1">
        <w:rPr>
          <w:sz w:val="24"/>
          <w:szCs w:val="24"/>
        </w:rPr>
        <w:t>.</w:t>
      </w:r>
    </w:p>
    <w:p w14:paraId="528C6445" w14:textId="39431794" w:rsidR="00FA1151" w:rsidRPr="00FA4DC1" w:rsidRDefault="00FA1151" w:rsidP="007013BE">
      <w:pPr>
        <w:ind w:left="851"/>
        <w:rPr>
          <w:sz w:val="24"/>
          <w:szCs w:val="24"/>
        </w:rPr>
      </w:pPr>
      <w:proofErr w:type="spellStart"/>
      <w:r w:rsidRPr="00FA4DC1">
        <w:rPr>
          <w:sz w:val="24"/>
          <w:szCs w:val="24"/>
        </w:rPr>
        <w:t>Ondansetron</w:t>
      </w:r>
      <w:proofErr w:type="spellEnd"/>
      <w:r w:rsidRPr="00FA4DC1">
        <w:rPr>
          <w:sz w:val="24"/>
          <w:szCs w:val="24"/>
        </w:rPr>
        <w:t xml:space="preserve"> har ikke en høj proteinbindingsgrad (70-76 %). </w:t>
      </w:r>
    </w:p>
    <w:p w14:paraId="6EEF7B2A" w14:textId="77777777" w:rsidR="00FA1151" w:rsidRPr="00FA4DC1" w:rsidRDefault="00FA1151" w:rsidP="007013BE">
      <w:pPr>
        <w:ind w:left="851"/>
        <w:rPr>
          <w:sz w:val="24"/>
          <w:szCs w:val="24"/>
        </w:rPr>
      </w:pPr>
    </w:p>
    <w:p w14:paraId="7454DAC3" w14:textId="4E8D1D21" w:rsidR="00FA1151" w:rsidRPr="00FA4DC1" w:rsidRDefault="00FA1151" w:rsidP="007013BE">
      <w:pPr>
        <w:ind w:left="851"/>
        <w:rPr>
          <w:sz w:val="24"/>
          <w:szCs w:val="24"/>
          <w:u w:val="single"/>
        </w:rPr>
      </w:pPr>
      <w:r w:rsidRPr="00FA4DC1">
        <w:rPr>
          <w:sz w:val="24"/>
          <w:szCs w:val="24"/>
          <w:u w:val="single"/>
        </w:rPr>
        <w:t>Biotransformation</w:t>
      </w:r>
    </w:p>
    <w:p w14:paraId="7659693E" w14:textId="77777777" w:rsidR="00FA1151" w:rsidRPr="00FA4DC1" w:rsidRDefault="00FA1151" w:rsidP="007013BE">
      <w:pPr>
        <w:ind w:left="851"/>
        <w:rPr>
          <w:sz w:val="24"/>
          <w:szCs w:val="24"/>
        </w:rPr>
      </w:pPr>
      <w:r w:rsidRPr="00FA4DC1">
        <w:rPr>
          <w:sz w:val="24"/>
          <w:szCs w:val="24"/>
        </w:rPr>
        <w:t xml:space="preserve">Udskillelsen af </w:t>
      </w:r>
      <w:proofErr w:type="spellStart"/>
      <w:r w:rsidRPr="00FA4DC1">
        <w:rPr>
          <w:sz w:val="24"/>
          <w:szCs w:val="24"/>
        </w:rPr>
        <w:t>ondansetron</w:t>
      </w:r>
      <w:proofErr w:type="spellEnd"/>
      <w:r w:rsidRPr="00FA4DC1">
        <w:rPr>
          <w:sz w:val="24"/>
          <w:szCs w:val="24"/>
        </w:rPr>
        <w:t xml:space="preserve"> fra det systemiske kredsløb foregår hovedsagelig ved </w:t>
      </w:r>
      <w:proofErr w:type="spellStart"/>
      <w:r w:rsidRPr="00FA4DC1">
        <w:rPr>
          <w:sz w:val="24"/>
          <w:szCs w:val="24"/>
        </w:rPr>
        <w:t>metabolisering</w:t>
      </w:r>
      <w:proofErr w:type="spellEnd"/>
      <w:r w:rsidRPr="00FA4DC1">
        <w:rPr>
          <w:sz w:val="24"/>
          <w:szCs w:val="24"/>
        </w:rPr>
        <w:t xml:space="preserve"> i leveren gennem flere enzymatiske nedbrydningsveje. Den manglende tilstedeværelse af enzymet CYP2D6 (</w:t>
      </w:r>
      <w:proofErr w:type="spellStart"/>
      <w:r w:rsidRPr="00FA4DC1">
        <w:rPr>
          <w:sz w:val="24"/>
          <w:szCs w:val="24"/>
        </w:rPr>
        <w:t>debrisoquin</w:t>
      </w:r>
      <w:proofErr w:type="spellEnd"/>
      <w:r w:rsidRPr="00FA4DC1">
        <w:rPr>
          <w:sz w:val="24"/>
          <w:szCs w:val="24"/>
        </w:rPr>
        <w:t xml:space="preserve"> </w:t>
      </w:r>
      <w:proofErr w:type="spellStart"/>
      <w:r w:rsidRPr="00FA4DC1">
        <w:rPr>
          <w:sz w:val="24"/>
          <w:szCs w:val="24"/>
        </w:rPr>
        <w:t>polymorphism</w:t>
      </w:r>
      <w:proofErr w:type="spellEnd"/>
      <w:r w:rsidRPr="00FA4DC1">
        <w:rPr>
          <w:sz w:val="24"/>
          <w:szCs w:val="24"/>
        </w:rPr>
        <w:t xml:space="preserve">), påvirker ikke </w:t>
      </w:r>
      <w:proofErr w:type="spellStart"/>
      <w:r w:rsidRPr="00FA4DC1">
        <w:rPr>
          <w:sz w:val="24"/>
          <w:szCs w:val="24"/>
        </w:rPr>
        <w:t>ondansetrons</w:t>
      </w:r>
      <w:proofErr w:type="spellEnd"/>
      <w:r w:rsidRPr="00FA4DC1">
        <w:rPr>
          <w:sz w:val="24"/>
          <w:szCs w:val="24"/>
        </w:rPr>
        <w:t xml:space="preserve"> farmakokinetik.</w:t>
      </w:r>
    </w:p>
    <w:p w14:paraId="5F2759D8" w14:textId="77777777" w:rsidR="00FA1151" w:rsidRPr="00FA4DC1" w:rsidRDefault="00FA1151" w:rsidP="007013BE">
      <w:pPr>
        <w:ind w:left="851"/>
        <w:rPr>
          <w:sz w:val="24"/>
          <w:szCs w:val="24"/>
        </w:rPr>
      </w:pPr>
    </w:p>
    <w:p w14:paraId="03AEAA16" w14:textId="77777777" w:rsidR="00FA1151" w:rsidRPr="00FA4DC1" w:rsidRDefault="00FA1151" w:rsidP="007013BE">
      <w:pPr>
        <w:ind w:left="851"/>
        <w:rPr>
          <w:sz w:val="24"/>
          <w:szCs w:val="24"/>
          <w:u w:val="single"/>
        </w:rPr>
      </w:pPr>
      <w:r w:rsidRPr="00FA4DC1">
        <w:rPr>
          <w:sz w:val="24"/>
          <w:szCs w:val="24"/>
          <w:u w:val="single"/>
        </w:rPr>
        <w:t>Elimination</w:t>
      </w:r>
    </w:p>
    <w:p w14:paraId="5EBFAFB5" w14:textId="77777777" w:rsidR="00FA1151" w:rsidRPr="00FA4DC1" w:rsidRDefault="00FA1151" w:rsidP="007013BE">
      <w:pPr>
        <w:ind w:left="851"/>
        <w:rPr>
          <w:sz w:val="24"/>
          <w:szCs w:val="24"/>
        </w:rPr>
      </w:pPr>
      <w:r w:rsidRPr="00FA4DC1">
        <w:rPr>
          <w:sz w:val="24"/>
          <w:szCs w:val="24"/>
        </w:rPr>
        <w:t>Mindre end 5 % af den absorberede dosis udskilles uændret i urinen. Halveringstiden er ca. 3 timer.</w:t>
      </w:r>
    </w:p>
    <w:p w14:paraId="7AC4A8EA" w14:textId="77777777" w:rsidR="00FA1151" w:rsidRPr="00FA4DC1" w:rsidRDefault="00FA1151" w:rsidP="007013BE">
      <w:pPr>
        <w:ind w:left="851"/>
        <w:rPr>
          <w:sz w:val="24"/>
          <w:szCs w:val="24"/>
        </w:rPr>
      </w:pPr>
    </w:p>
    <w:p w14:paraId="65910401" w14:textId="77777777" w:rsidR="00FA1151" w:rsidRPr="00FA4DC1" w:rsidRDefault="00FA1151" w:rsidP="007013BE">
      <w:pPr>
        <w:ind w:left="851"/>
        <w:rPr>
          <w:sz w:val="24"/>
          <w:szCs w:val="24"/>
          <w:u w:val="single"/>
        </w:rPr>
      </w:pPr>
      <w:r w:rsidRPr="00FA4DC1">
        <w:rPr>
          <w:sz w:val="24"/>
          <w:szCs w:val="24"/>
          <w:u w:val="single"/>
        </w:rPr>
        <w:t>Specielle patientpopulationer</w:t>
      </w:r>
    </w:p>
    <w:p w14:paraId="075382E4" w14:textId="14392C56" w:rsidR="00FA1151" w:rsidRPr="00FA4DC1" w:rsidRDefault="00FA1151" w:rsidP="007013BE">
      <w:pPr>
        <w:ind w:left="851"/>
        <w:rPr>
          <w:i/>
          <w:iCs/>
          <w:sz w:val="24"/>
          <w:szCs w:val="24"/>
        </w:rPr>
      </w:pPr>
      <w:r w:rsidRPr="00FA4DC1">
        <w:rPr>
          <w:i/>
          <w:iCs/>
          <w:sz w:val="24"/>
          <w:szCs w:val="24"/>
        </w:rPr>
        <w:t>Kønsforskelle</w:t>
      </w:r>
    </w:p>
    <w:p w14:paraId="29D12737" w14:textId="77777777" w:rsidR="00FA1151" w:rsidRPr="00FA4DC1" w:rsidRDefault="00FA1151" w:rsidP="007013BE">
      <w:pPr>
        <w:ind w:left="851"/>
        <w:rPr>
          <w:spacing w:val="-3"/>
          <w:sz w:val="24"/>
          <w:szCs w:val="24"/>
        </w:rPr>
      </w:pPr>
      <w:r w:rsidRPr="00FA4DC1">
        <w:rPr>
          <w:sz w:val="24"/>
          <w:szCs w:val="24"/>
        </w:rPr>
        <w:t xml:space="preserve">Der er vist kønsbetingede forskelle i lagringen af </w:t>
      </w:r>
      <w:proofErr w:type="spellStart"/>
      <w:r w:rsidRPr="00FA4DC1">
        <w:rPr>
          <w:sz w:val="24"/>
          <w:szCs w:val="24"/>
        </w:rPr>
        <w:t>ondansetron</w:t>
      </w:r>
      <w:proofErr w:type="spellEnd"/>
      <w:r w:rsidRPr="00FA4DC1">
        <w:rPr>
          <w:sz w:val="24"/>
          <w:szCs w:val="24"/>
        </w:rPr>
        <w:t xml:space="preserve">, idet kvinder viste større absorptionshastighed og -grad efter en oral dosis samt nedsat systemisk </w:t>
      </w:r>
      <w:proofErr w:type="spellStart"/>
      <w:r w:rsidRPr="00FA4DC1">
        <w:rPr>
          <w:sz w:val="24"/>
          <w:szCs w:val="24"/>
        </w:rPr>
        <w:t>clearance</w:t>
      </w:r>
      <w:proofErr w:type="spellEnd"/>
      <w:r w:rsidRPr="00FA4DC1">
        <w:rPr>
          <w:sz w:val="24"/>
          <w:szCs w:val="24"/>
        </w:rPr>
        <w:t xml:space="preserve"> og fordelingsvolumen (justeret for vægt).</w:t>
      </w:r>
    </w:p>
    <w:p w14:paraId="57DA4045" w14:textId="77777777" w:rsidR="00FA1151" w:rsidRPr="00FA4DC1" w:rsidRDefault="00FA1151" w:rsidP="007013BE">
      <w:pPr>
        <w:ind w:left="851"/>
        <w:rPr>
          <w:sz w:val="24"/>
          <w:szCs w:val="24"/>
        </w:rPr>
      </w:pPr>
    </w:p>
    <w:p w14:paraId="6AE0885B" w14:textId="77777777" w:rsidR="00FA1151" w:rsidRPr="00FA4DC1" w:rsidRDefault="00FA1151" w:rsidP="007013BE">
      <w:pPr>
        <w:ind w:left="851"/>
        <w:rPr>
          <w:bCs/>
          <w:iCs/>
          <w:sz w:val="24"/>
          <w:szCs w:val="24"/>
        </w:rPr>
      </w:pPr>
      <w:r w:rsidRPr="00FA4DC1">
        <w:rPr>
          <w:bCs/>
          <w:iCs/>
          <w:sz w:val="24"/>
          <w:szCs w:val="24"/>
        </w:rPr>
        <w:t>Børn og unge (i alderen 1 måned til 17 år)</w:t>
      </w:r>
    </w:p>
    <w:p w14:paraId="42DBFD79" w14:textId="77777777" w:rsidR="00FA1151" w:rsidRPr="00FA4DC1" w:rsidRDefault="00FA1151" w:rsidP="007013BE">
      <w:pPr>
        <w:ind w:left="851"/>
        <w:rPr>
          <w:bCs/>
          <w:sz w:val="24"/>
          <w:szCs w:val="24"/>
        </w:rPr>
      </w:pPr>
      <w:r w:rsidRPr="00FA4DC1">
        <w:rPr>
          <w:bCs/>
          <w:sz w:val="24"/>
          <w:szCs w:val="24"/>
        </w:rPr>
        <w:t xml:space="preserve">Hos pædiatriske patienter i alderen 1-4 måneder (n=19), der gennemgik operation, var vægtnormaliseret </w:t>
      </w:r>
      <w:proofErr w:type="spellStart"/>
      <w:r w:rsidRPr="00FA4DC1">
        <w:rPr>
          <w:bCs/>
          <w:sz w:val="24"/>
          <w:szCs w:val="24"/>
        </w:rPr>
        <w:t>clearance</w:t>
      </w:r>
      <w:proofErr w:type="spellEnd"/>
      <w:r w:rsidRPr="00FA4DC1">
        <w:rPr>
          <w:bCs/>
          <w:sz w:val="24"/>
          <w:szCs w:val="24"/>
        </w:rPr>
        <w:t xml:space="preserve"> ca. 30 % langsommere end hos patienter i alderen 5-24 måneder (n=22), men var sammenlignelig hos patienterne i alderen 3-12 år. Halveringstiden i patientgruppen i alderen 1-4 måneder var gennemsnitlig 6,7 timer sammenlignet med 2,9 timer for patienter i alderen 5-24 måneder og 3-12 år. Forskellen i de </w:t>
      </w:r>
      <w:proofErr w:type="spellStart"/>
      <w:r w:rsidRPr="00FA4DC1">
        <w:rPr>
          <w:bCs/>
          <w:sz w:val="24"/>
          <w:szCs w:val="24"/>
        </w:rPr>
        <w:t>farmakokinetiske</w:t>
      </w:r>
      <w:proofErr w:type="spellEnd"/>
      <w:r w:rsidRPr="00FA4DC1">
        <w:rPr>
          <w:bCs/>
          <w:sz w:val="24"/>
          <w:szCs w:val="24"/>
        </w:rPr>
        <w:t xml:space="preserve"> parametre i patientgruppen i alderen 1-4 måneder kan forklares ved </w:t>
      </w:r>
      <w:r w:rsidRPr="00FA4DC1">
        <w:rPr>
          <w:bCs/>
          <w:sz w:val="24"/>
          <w:szCs w:val="24"/>
        </w:rPr>
        <w:lastRenderedPageBreak/>
        <w:t xml:space="preserve">den højere procentdel af kroppens samlede vandindhold hos nyfødte og en højere fordelingsvolumen for vandopløselige lægemidler såsom </w:t>
      </w:r>
      <w:proofErr w:type="spellStart"/>
      <w:r w:rsidRPr="00FA4DC1">
        <w:rPr>
          <w:bCs/>
          <w:sz w:val="24"/>
          <w:szCs w:val="24"/>
        </w:rPr>
        <w:t>ondansetron</w:t>
      </w:r>
      <w:proofErr w:type="spellEnd"/>
      <w:r w:rsidRPr="00FA4DC1">
        <w:rPr>
          <w:bCs/>
          <w:sz w:val="24"/>
          <w:szCs w:val="24"/>
        </w:rPr>
        <w:t>.</w:t>
      </w:r>
    </w:p>
    <w:p w14:paraId="0C97F2E3" w14:textId="77777777" w:rsidR="00FA1151" w:rsidRPr="00FA4DC1" w:rsidRDefault="00FA1151" w:rsidP="007013BE">
      <w:pPr>
        <w:ind w:left="851"/>
        <w:rPr>
          <w:bCs/>
          <w:sz w:val="24"/>
          <w:szCs w:val="24"/>
        </w:rPr>
      </w:pPr>
    </w:p>
    <w:p w14:paraId="3C4D9F78" w14:textId="77777777" w:rsidR="00FA1151" w:rsidRPr="00FA4DC1" w:rsidRDefault="00FA1151" w:rsidP="007013BE">
      <w:pPr>
        <w:ind w:left="851"/>
        <w:rPr>
          <w:bCs/>
          <w:sz w:val="24"/>
          <w:szCs w:val="24"/>
        </w:rPr>
      </w:pPr>
      <w:r w:rsidRPr="00FA4DC1">
        <w:rPr>
          <w:bCs/>
          <w:sz w:val="24"/>
          <w:szCs w:val="24"/>
        </w:rPr>
        <w:t xml:space="preserve">Hos pædiatriske patienter i alderen 3-12 år, der gennemgik </w:t>
      </w:r>
      <w:proofErr w:type="spellStart"/>
      <w:r w:rsidRPr="00FA4DC1">
        <w:rPr>
          <w:bCs/>
          <w:sz w:val="24"/>
          <w:szCs w:val="24"/>
        </w:rPr>
        <w:t>elektiv</w:t>
      </w:r>
      <w:proofErr w:type="spellEnd"/>
      <w:r w:rsidRPr="00FA4DC1">
        <w:rPr>
          <w:bCs/>
          <w:sz w:val="24"/>
          <w:szCs w:val="24"/>
        </w:rPr>
        <w:t xml:space="preserve"> operation med generel anæstesi, var de absolutte værdier for </w:t>
      </w:r>
      <w:proofErr w:type="spellStart"/>
      <w:r w:rsidRPr="00FA4DC1">
        <w:rPr>
          <w:bCs/>
          <w:sz w:val="24"/>
          <w:szCs w:val="24"/>
        </w:rPr>
        <w:t>ondansetrons</w:t>
      </w:r>
      <w:proofErr w:type="spellEnd"/>
      <w:r w:rsidRPr="00FA4DC1">
        <w:rPr>
          <w:bCs/>
          <w:sz w:val="24"/>
          <w:szCs w:val="24"/>
        </w:rPr>
        <w:t xml:space="preserve"> </w:t>
      </w:r>
      <w:proofErr w:type="spellStart"/>
      <w:r w:rsidRPr="00FA4DC1">
        <w:rPr>
          <w:bCs/>
          <w:sz w:val="24"/>
          <w:szCs w:val="24"/>
        </w:rPr>
        <w:t>clearance</w:t>
      </w:r>
      <w:proofErr w:type="spellEnd"/>
      <w:r w:rsidRPr="00FA4DC1">
        <w:rPr>
          <w:bCs/>
          <w:sz w:val="24"/>
          <w:szCs w:val="24"/>
        </w:rPr>
        <w:t xml:space="preserve"> og fordelingsvolumen reduceret sammenlignet med værdierne hos voksne patienter. Begge parametre steg lineært med vægt og ved 12-års alderen, og værdierne nærmede sig dem for unge voksne. Når værdierne for </w:t>
      </w:r>
      <w:proofErr w:type="spellStart"/>
      <w:r w:rsidRPr="00FA4DC1">
        <w:rPr>
          <w:bCs/>
          <w:sz w:val="24"/>
          <w:szCs w:val="24"/>
        </w:rPr>
        <w:t>clearance</w:t>
      </w:r>
      <w:proofErr w:type="spellEnd"/>
      <w:r w:rsidRPr="00FA4DC1">
        <w:rPr>
          <w:bCs/>
          <w:sz w:val="24"/>
          <w:szCs w:val="24"/>
        </w:rPr>
        <w:t xml:space="preserve"> og fordelingsvolumen blev normaliseret af kropsvægt, var værdierne for disse parametre ens i de forskellige aldersgruppepopulationer. Vægtbaseret dosering kompenserer for aldersrelaterede ændringer og er effektiv ved normalisering af systemisk eksponering hos pædiatriske patienter.</w:t>
      </w:r>
    </w:p>
    <w:p w14:paraId="08EB907E" w14:textId="77777777" w:rsidR="00FA1151" w:rsidRPr="00FA4DC1" w:rsidRDefault="00FA1151" w:rsidP="007013BE">
      <w:pPr>
        <w:ind w:left="851"/>
        <w:rPr>
          <w:bCs/>
          <w:sz w:val="24"/>
          <w:szCs w:val="24"/>
        </w:rPr>
      </w:pPr>
    </w:p>
    <w:p w14:paraId="5012F9B4" w14:textId="77777777" w:rsidR="00FA1151" w:rsidRPr="00FA4DC1" w:rsidRDefault="00FA1151" w:rsidP="007013BE">
      <w:pPr>
        <w:ind w:left="851"/>
        <w:rPr>
          <w:bCs/>
          <w:sz w:val="24"/>
          <w:szCs w:val="24"/>
        </w:rPr>
      </w:pPr>
      <w:proofErr w:type="spellStart"/>
      <w:r w:rsidRPr="00FA4DC1">
        <w:rPr>
          <w:bCs/>
          <w:sz w:val="24"/>
          <w:szCs w:val="24"/>
        </w:rPr>
        <w:t>Farmakokinetiske</w:t>
      </w:r>
      <w:proofErr w:type="spellEnd"/>
      <w:r w:rsidRPr="00FA4DC1">
        <w:rPr>
          <w:bCs/>
          <w:sz w:val="24"/>
          <w:szCs w:val="24"/>
        </w:rPr>
        <w:t xml:space="preserve"> populationsanalyser blev udført med 428 subjekter (cancerpatienter, patienter der skulle opereres og raske frivillige) i alderen 1 måned til 44 år efter intravenøs administration af </w:t>
      </w:r>
      <w:proofErr w:type="spellStart"/>
      <w:r w:rsidRPr="00FA4DC1">
        <w:rPr>
          <w:bCs/>
          <w:sz w:val="24"/>
          <w:szCs w:val="24"/>
        </w:rPr>
        <w:t>ondansetron</w:t>
      </w:r>
      <w:proofErr w:type="spellEnd"/>
      <w:r w:rsidRPr="00FA4DC1">
        <w:rPr>
          <w:bCs/>
          <w:sz w:val="24"/>
          <w:szCs w:val="24"/>
        </w:rPr>
        <w:t xml:space="preserve">. Baseret på denne analyse var den systemiske eksponering (AUC) af </w:t>
      </w:r>
      <w:proofErr w:type="spellStart"/>
      <w:r w:rsidRPr="00FA4DC1">
        <w:rPr>
          <w:bCs/>
          <w:sz w:val="24"/>
          <w:szCs w:val="24"/>
        </w:rPr>
        <w:t>ondansetron</w:t>
      </w:r>
      <w:proofErr w:type="spellEnd"/>
      <w:r w:rsidRPr="00FA4DC1">
        <w:rPr>
          <w:bCs/>
          <w:sz w:val="24"/>
          <w:szCs w:val="24"/>
        </w:rPr>
        <w:t xml:space="preserve"> efter oral eller intravenøs dosering hos børn og voksne sammenlignelig med den for voksne, undtagen for børn i alderen 1-4 måneder. Volumen var relateret til alder og var lavere hos voksne end hos spædbørn og børn. </w:t>
      </w:r>
      <w:proofErr w:type="spellStart"/>
      <w:r w:rsidRPr="00FA4DC1">
        <w:rPr>
          <w:bCs/>
          <w:sz w:val="24"/>
          <w:szCs w:val="24"/>
        </w:rPr>
        <w:t>Clearance</w:t>
      </w:r>
      <w:proofErr w:type="spellEnd"/>
      <w:r w:rsidRPr="00FA4DC1">
        <w:rPr>
          <w:bCs/>
          <w:sz w:val="24"/>
          <w:szCs w:val="24"/>
        </w:rPr>
        <w:t xml:space="preserve"> var forbundet med vægt, men ikke med alder, med undtagelse af børn i alderen 1-4 måneder. Det er svært at konkludere, om der var yderligere reduktion i </w:t>
      </w:r>
      <w:proofErr w:type="spellStart"/>
      <w:r w:rsidRPr="00FA4DC1">
        <w:rPr>
          <w:bCs/>
          <w:sz w:val="24"/>
          <w:szCs w:val="24"/>
        </w:rPr>
        <w:t>clearance</w:t>
      </w:r>
      <w:proofErr w:type="spellEnd"/>
      <w:r w:rsidRPr="00FA4DC1">
        <w:rPr>
          <w:bCs/>
          <w:sz w:val="24"/>
          <w:szCs w:val="24"/>
        </w:rPr>
        <w:t xml:space="preserve"> forbundet med alder hos spædbørn i alderen 1-4 måneder, eller om der var forskel forbundet med et lavt antal patienter i studiet i denne aldersgruppe. Eftersom patienter i alderen under 6 måneder kun får en enkelt dosis PONV, er nedsat </w:t>
      </w:r>
      <w:proofErr w:type="spellStart"/>
      <w:r w:rsidRPr="00FA4DC1">
        <w:rPr>
          <w:bCs/>
          <w:sz w:val="24"/>
          <w:szCs w:val="24"/>
        </w:rPr>
        <w:t>clearance</w:t>
      </w:r>
      <w:proofErr w:type="spellEnd"/>
      <w:r w:rsidRPr="00FA4DC1">
        <w:rPr>
          <w:bCs/>
          <w:sz w:val="24"/>
          <w:szCs w:val="24"/>
        </w:rPr>
        <w:t xml:space="preserve"> sandsynligvis ikke klinisk relevant.</w:t>
      </w:r>
    </w:p>
    <w:p w14:paraId="0302569F" w14:textId="77777777" w:rsidR="00FA1151" w:rsidRPr="00FA4DC1" w:rsidRDefault="00FA1151" w:rsidP="007013BE">
      <w:pPr>
        <w:ind w:left="851"/>
        <w:rPr>
          <w:sz w:val="24"/>
          <w:szCs w:val="24"/>
        </w:rPr>
      </w:pPr>
    </w:p>
    <w:p w14:paraId="0BC1B847" w14:textId="77777777" w:rsidR="00FA1151" w:rsidRPr="000F55FB" w:rsidRDefault="00FA1151" w:rsidP="007013BE">
      <w:pPr>
        <w:ind w:left="851"/>
        <w:rPr>
          <w:i/>
          <w:sz w:val="24"/>
          <w:szCs w:val="24"/>
        </w:rPr>
      </w:pPr>
      <w:r w:rsidRPr="000F55FB">
        <w:rPr>
          <w:i/>
          <w:sz w:val="24"/>
          <w:szCs w:val="24"/>
        </w:rPr>
        <w:t xml:space="preserve">Ældre </w:t>
      </w:r>
    </w:p>
    <w:p w14:paraId="21C73D36" w14:textId="227FFA4E" w:rsidR="00FA1151" w:rsidRPr="00FA4DC1" w:rsidRDefault="00FA1151" w:rsidP="007013BE">
      <w:pPr>
        <w:ind w:left="851"/>
        <w:rPr>
          <w:sz w:val="24"/>
          <w:szCs w:val="24"/>
        </w:rPr>
      </w:pPr>
      <w:r w:rsidRPr="00FA4DC1">
        <w:rPr>
          <w:sz w:val="24"/>
          <w:szCs w:val="24"/>
        </w:rPr>
        <w:t xml:space="preserve">Tidlige Fase-1 forsøg i raske ældre frivillige viste et let aldersrelateret fald i </w:t>
      </w:r>
      <w:proofErr w:type="spellStart"/>
      <w:r w:rsidRPr="00FA4DC1">
        <w:rPr>
          <w:sz w:val="24"/>
          <w:szCs w:val="24"/>
        </w:rPr>
        <w:t>clearance</w:t>
      </w:r>
      <w:proofErr w:type="spellEnd"/>
      <w:r w:rsidRPr="00FA4DC1">
        <w:rPr>
          <w:sz w:val="24"/>
          <w:szCs w:val="24"/>
        </w:rPr>
        <w:t xml:space="preserve"> og en stigning i </w:t>
      </w:r>
      <w:proofErr w:type="spellStart"/>
      <w:r w:rsidRPr="00FA4DC1">
        <w:rPr>
          <w:sz w:val="24"/>
          <w:szCs w:val="24"/>
        </w:rPr>
        <w:t>ondansetrons</w:t>
      </w:r>
      <w:proofErr w:type="spellEnd"/>
      <w:r w:rsidRPr="00FA4DC1">
        <w:rPr>
          <w:sz w:val="24"/>
          <w:szCs w:val="24"/>
        </w:rPr>
        <w:t xml:space="preserve"> halveringstid.  Bred </w:t>
      </w:r>
      <w:proofErr w:type="spellStart"/>
      <w:r w:rsidRPr="00FA4DC1">
        <w:rPr>
          <w:sz w:val="24"/>
          <w:szCs w:val="24"/>
        </w:rPr>
        <w:t>interindividuel</w:t>
      </w:r>
      <w:proofErr w:type="spellEnd"/>
      <w:r w:rsidRPr="00FA4DC1">
        <w:rPr>
          <w:sz w:val="24"/>
          <w:szCs w:val="24"/>
        </w:rPr>
        <w:t xml:space="preserve"> variation resulterede dog i et betragt</w:t>
      </w:r>
      <w:r w:rsidR="00FA3959" w:rsidRPr="00FA4DC1">
        <w:rPr>
          <w:sz w:val="24"/>
          <w:szCs w:val="24"/>
        </w:rPr>
        <w:t>e</w:t>
      </w:r>
      <w:r w:rsidRPr="00FA4DC1">
        <w:rPr>
          <w:sz w:val="24"/>
          <w:szCs w:val="24"/>
        </w:rPr>
        <w:t xml:space="preserve">ligt overlap i </w:t>
      </w:r>
      <w:proofErr w:type="spellStart"/>
      <w:r w:rsidRPr="00FA4DC1">
        <w:rPr>
          <w:sz w:val="24"/>
          <w:szCs w:val="24"/>
        </w:rPr>
        <w:t>farmakokinetiske</w:t>
      </w:r>
      <w:proofErr w:type="spellEnd"/>
      <w:r w:rsidRPr="00FA4DC1">
        <w:rPr>
          <w:sz w:val="24"/>
          <w:szCs w:val="24"/>
        </w:rPr>
        <w:t xml:space="preserve"> parametre mellem unge (&lt;65 år) og ældre patienter (≥65 år), og der var ingen overordnede forskelle i observeret sikkerhed og effekt mellem unge og ældre cancerpatienter i CINV kliniske studier, som kunne støtte en forskel i dosisanbefalingerne til ældre. På baggrund af mere nylige modeller af </w:t>
      </w:r>
      <w:proofErr w:type="spellStart"/>
      <w:r w:rsidRPr="00FA4DC1">
        <w:rPr>
          <w:sz w:val="24"/>
          <w:szCs w:val="24"/>
        </w:rPr>
        <w:t>ondansetron</w:t>
      </w:r>
      <w:proofErr w:type="spellEnd"/>
      <w:r w:rsidRPr="00FA4DC1">
        <w:rPr>
          <w:sz w:val="24"/>
          <w:szCs w:val="24"/>
        </w:rPr>
        <w:t xml:space="preserve"> plasmakoncentration og dosis-</w:t>
      </w:r>
      <w:proofErr w:type="spellStart"/>
      <w:r w:rsidRPr="00FA4DC1">
        <w:rPr>
          <w:sz w:val="24"/>
          <w:szCs w:val="24"/>
        </w:rPr>
        <w:t>response</w:t>
      </w:r>
      <w:proofErr w:type="spellEnd"/>
      <w:r w:rsidRPr="00FA4DC1">
        <w:rPr>
          <w:sz w:val="24"/>
          <w:szCs w:val="24"/>
        </w:rPr>
        <w:t xml:space="preserve">, er en større effekt på </w:t>
      </w:r>
      <w:proofErr w:type="spellStart"/>
      <w:r w:rsidRPr="00FA4DC1">
        <w:rPr>
          <w:sz w:val="24"/>
          <w:szCs w:val="24"/>
        </w:rPr>
        <w:t>QTcF</w:t>
      </w:r>
      <w:proofErr w:type="spellEnd"/>
      <w:r w:rsidRPr="00FA4DC1">
        <w:rPr>
          <w:sz w:val="24"/>
          <w:szCs w:val="24"/>
        </w:rPr>
        <w:t xml:space="preserve"> forventet hos patienter ≥75 år sammenlignet med unge voksne. Specifikke dosisinformationer er anført for patienter over 65 år og over 75 år (se </w:t>
      </w:r>
      <w:r w:rsidR="00655970">
        <w:rPr>
          <w:sz w:val="24"/>
          <w:szCs w:val="24"/>
        </w:rPr>
        <w:t>pkt.</w:t>
      </w:r>
      <w:r w:rsidRPr="00FA4DC1">
        <w:rPr>
          <w:sz w:val="24"/>
          <w:szCs w:val="24"/>
        </w:rPr>
        <w:t xml:space="preserve"> 4.2). </w:t>
      </w:r>
    </w:p>
    <w:p w14:paraId="7383FAAD" w14:textId="77777777" w:rsidR="00FA1151" w:rsidRPr="00FA4DC1" w:rsidRDefault="00FA1151" w:rsidP="007013BE">
      <w:pPr>
        <w:ind w:left="851"/>
        <w:rPr>
          <w:sz w:val="24"/>
          <w:szCs w:val="24"/>
        </w:rPr>
      </w:pPr>
    </w:p>
    <w:p w14:paraId="2934A70A" w14:textId="77777777" w:rsidR="00FA1151" w:rsidRPr="00FA4DC1" w:rsidRDefault="00FA1151" w:rsidP="007013BE">
      <w:pPr>
        <w:ind w:left="851"/>
        <w:rPr>
          <w:sz w:val="24"/>
          <w:szCs w:val="24"/>
          <w:u w:val="single"/>
        </w:rPr>
      </w:pPr>
      <w:r w:rsidRPr="00FA4DC1">
        <w:rPr>
          <w:sz w:val="24"/>
          <w:szCs w:val="24"/>
          <w:u w:val="single"/>
        </w:rPr>
        <w:t>Nedsat nyrefunktion</w:t>
      </w:r>
    </w:p>
    <w:p w14:paraId="63F8E0F4" w14:textId="77777777" w:rsidR="00FA1151" w:rsidRPr="00FA4DC1" w:rsidRDefault="00FA1151" w:rsidP="007013BE">
      <w:pPr>
        <w:ind w:left="851"/>
        <w:rPr>
          <w:sz w:val="24"/>
          <w:szCs w:val="24"/>
        </w:rPr>
      </w:pPr>
      <w:r w:rsidRPr="00FA4DC1">
        <w:rPr>
          <w:sz w:val="24"/>
          <w:szCs w:val="24"/>
        </w:rPr>
        <w:t>Hos patienter med nedsat nyrefunktion (</w:t>
      </w:r>
      <w:proofErr w:type="spellStart"/>
      <w:r w:rsidRPr="00FA4DC1">
        <w:rPr>
          <w:sz w:val="24"/>
          <w:szCs w:val="24"/>
        </w:rPr>
        <w:t>creatinin</w:t>
      </w:r>
      <w:proofErr w:type="spellEnd"/>
      <w:r w:rsidRPr="00FA4DC1">
        <w:rPr>
          <w:sz w:val="24"/>
          <w:szCs w:val="24"/>
        </w:rPr>
        <w:t xml:space="preserve"> </w:t>
      </w:r>
      <w:proofErr w:type="spellStart"/>
      <w:r w:rsidRPr="00FA4DC1">
        <w:rPr>
          <w:sz w:val="24"/>
          <w:szCs w:val="24"/>
        </w:rPr>
        <w:t>clearance</w:t>
      </w:r>
      <w:proofErr w:type="spellEnd"/>
      <w:r w:rsidRPr="00FA4DC1">
        <w:rPr>
          <w:sz w:val="24"/>
          <w:szCs w:val="24"/>
        </w:rPr>
        <w:t xml:space="preserve"> 15-60 ml/min.) er såvel den systemiske </w:t>
      </w:r>
      <w:proofErr w:type="spellStart"/>
      <w:r w:rsidRPr="00FA4DC1">
        <w:rPr>
          <w:sz w:val="24"/>
          <w:szCs w:val="24"/>
        </w:rPr>
        <w:t>clearance</w:t>
      </w:r>
      <w:proofErr w:type="spellEnd"/>
      <w:r w:rsidRPr="00FA4DC1">
        <w:rPr>
          <w:sz w:val="24"/>
          <w:szCs w:val="24"/>
        </w:rPr>
        <w:t xml:space="preserve"> som </w:t>
      </w:r>
      <w:proofErr w:type="spellStart"/>
      <w:r w:rsidRPr="00FA4DC1">
        <w:rPr>
          <w:sz w:val="24"/>
          <w:szCs w:val="24"/>
        </w:rPr>
        <w:t>fordelingsvolumet</w:t>
      </w:r>
      <w:proofErr w:type="spellEnd"/>
      <w:r w:rsidRPr="00FA4DC1">
        <w:rPr>
          <w:sz w:val="24"/>
          <w:szCs w:val="24"/>
        </w:rPr>
        <w:t xml:space="preserve"> nedsat efter intravenøs indgift af </w:t>
      </w:r>
      <w:proofErr w:type="spellStart"/>
      <w:r w:rsidRPr="00FA4DC1">
        <w:rPr>
          <w:sz w:val="24"/>
          <w:szCs w:val="24"/>
        </w:rPr>
        <w:t>ondansetron</w:t>
      </w:r>
      <w:proofErr w:type="spellEnd"/>
      <w:r w:rsidRPr="00FA4DC1">
        <w:rPr>
          <w:sz w:val="24"/>
          <w:szCs w:val="24"/>
        </w:rPr>
        <w:t xml:space="preserve"> og resulterer i en let øget eliminationshalveringstid (5,4 t), som dog ikke er klinisk relevant. En undersøgelse af patienter med alvorlig nedsat nyrefunktion, som regelmæssigt kræver dialyse (undersøgt mellem dialyserne) viste efter intravenøs indgift stort set uændret farmakokinetik af </w:t>
      </w:r>
      <w:proofErr w:type="spellStart"/>
      <w:r w:rsidRPr="00FA4DC1">
        <w:rPr>
          <w:sz w:val="24"/>
          <w:szCs w:val="24"/>
        </w:rPr>
        <w:t>ondansetron</w:t>
      </w:r>
      <w:proofErr w:type="spellEnd"/>
      <w:r w:rsidRPr="00FA4DC1">
        <w:rPr>
          <w:sz w:val="24"/>
          <w:szCs w:val="24"/>
        </w:rPr>
        <w:t>.</w:t>
      </w:r>
    </w:p>
    <w:p w14:paraId="5DDAE4EE" w14:textId="77777777" w:rsidR="00FA1151" w:rsidRPr="00FA4DC1" w:rsidRDefault="00FA1151" w:rsidP="007013BE">
      <w:pPr>
        <w:ind w:left="851"/>
        <w:rPr>
          <w:sz w:val="24"/>
          <w:szCs w:val="24"/>
        </w:rPr>
      </w:pPr>
    </w:p>
    <w:p w14:paraId="318D54B4" w14:textId="52C2FCF9" w:rsidR="00FA1151" w:rsidRPr="00FA4DC1" w:rsidRDefault="00FA1151" w:rsidP="007013BE">
      <w:pPr>
        <w:ind w:left="851"/>
        <w:rPr>
          <w:i/>
          <w:iCs/>
          <w:sz w:val="24"/>
          <w:szCs w:val="24"/>
        </w:rPr>
      </w:pPr>
      <w:r w:rsidRPr="00FA4DC1">
        <w:rPr>
          <w:i/>
          <w:iCs/>
          <w:sz w:val="24"/>
          <w:szCs w:val="24"/>
        </w:rPr>
        <w:t>Nedsat leverfunktion</w:t>
      </w:r>
    </w:p>
    <w:p w14:paraId="41D5940B" w14:textId="0137284F" w:rsidR="009260DE" w:rsidRPr="00FA4DC1" w:rsidRDefault="00FA1151" w:rsidP="007013BE">
      <w:pPr>
        <w:ind w:left="851"/>
        <w:rPr>
          <w:sz w:val="24"/>
          <w:szCs w:val="24"/>
        </w:rPr>
      </w:pPr>
      <w:r w:rsidRPr="00FA4DC1">
        <w:rPr>
          <w:sz w:val="24"/>
          <w:szCs w:val="24"/>
        </w:rPr>
        <w:t xml:space="preserve">Hos patienter med svært nedsat leverfunktion blev </w:t>
      </w:r>
      <w:proofErr w:type="spellStart"/>
      <w:r w:rsidRPr="00FA4DC1">
        <w:rPr>
          <w:sz w:val="24"/>
          <w:szCs w:val="24"/>
        </w:rPr>
        <w:t>ondansetrons</w:t>
      </w:r>
      <w:proofErr w:type="spellEnd"/>
      <w:r w:rsidRPr="00FA4DC1">
        <w:rPr>
          <w:sz w:val="24"/>
          <w:szCs w:val="24"/>
        </w:rPr>
        <w:t xml:space="preserve"> systemiske </w:t>
      </w:r>
      <w:proofErr w:type="spellStart"/>
      <w:r w:rsidRPr="00FA4DC1">
        <w:rPr>
          <w:sz w:val="24"/>
          <w:szCs w:val="24"/>
        </w:rPr>
        <w:t>clearance</w:t>
      </w:r>
      <w:proofErr w:type="spellEnd"/>
      <w:r w:rsidRPr="00FA4DC1">
        <w:rPr>
          <w:sz w:val="24"/>
          <w:szCs w:val="24"/>
        </w:rPr>
        <w:t xml:space="preserve"> markant reduceret med forlængede eliminationshalveringstider (15-32 timer).</w:t>
      </w:r>
    </w:p>
    <w:p w14:paraId="399D4329" w14:textId="77777777" w:rsidR="009260DE" w:rsidRPr="00FA4DC1" w:rsidRDefault="009260DE" w:rsidP="007013BE">
      <w:pPr>
        <w:ind w:left="851"/>
        <w:rPr>
          <w:sz w:val="24"/>
          <w:szCs w:val="24"/>
        </w:rPr>
      </w:pPr>
    </w:p>
    <w:p w14:paraId="61265B94" w14:textId="3079CA8E" w:rsidR="009260DE" w:rsidRPr="00FA4DC1" w:rsidRDefault="009260DE" w:rsidP="009260DE">
      <w:pPr>
        <w:tabs>
          <w:tab w:val="left" w:pos="851"/>
        </w:tabs>
        <w:ind w:left="851" w:hanging="851"/>
        <w:rPr>
          <w:b/>
          <w:sz w:val="24"/>
          <w:szCs w:val="24"/>
        </w:rPr>
      </w:pPr>
      <w:r w:rsidRPr="00FA4DC1">
        <w:rPr>
          <w:b/>
          <w:sz w:val="24"/>
          <w:szCs w:val="24"/>
        </w:rPr>
        <w:t>5.3</w:t>
      </w:r>
      <w:r w:rsidRPr="00FA4DC1">
        <w:rPr>
          <w:b/>
          <w:sz w:val="24"/>
          <w:szCs w:val="24"/>
        </w:rPr>
        <w:tab/>
      </w:r>
      <w:bookmarkStart w:id="5" w:name="_Hlk121750318"/>
      <w:r w:rsidR="00380DF9" w:rsidRPr="00BA4587">
        <w:rPr>
          <w:b/>
          <w:sz w:val="24"/>
          <w:szCs w:val="24"/>
        </w:rPr>
        <w:t>Non-kliniske sikkerhedsdata</w:t>
      </w:r>
      <w:bookmarkEnd w:id="5"/>
    </w:p>
    <w:p w14:paraId="6B91D45E" w14:textId="7D3FC762" w:rsidR="00FA1151" w:rsidRPr="00FA4DC1" w:rsidRDefault="00FA1151" w:rsidP="00FA3959">
      <w:pPr>
        <w:ind w:left="851"/>
        <w:rPr>
          <w:sz w:val="24"/>
          <w:szCs w:val="24"/>
          <w:lang w:eastAsia="da-DK"/>
        </w:rPr>
      </w:pPr>
      <w:r w:rsidRPr="00FA4DC1">
        <w:rPr>
          <w:spacing w:val="-3"/>
          <w:sz w:val="24"/>
          <w:szCs w:val="24"/>
        </w:rPr>
        <w:t>Der er ikke fundet</w:t>
      </w:r>
      <w:r w:rsidRPr="00FA4DC1">
        <w:rPr>
          <w:sz w:val="24"/>
          <w:szCs w:val="24"/>
        </w:rPr>
        <w:t xml:space="preserve"> særlig risiko for mennesker på baggrund af traditionelle undersøgelser af toksicitet efter gentagne doser, genotoksicitet og </w:t>
      </w:r>
      <w:proofErr w:type="spellStart"/>
      <w:r w:rsidRPr="00FA4DC1">
        <w:rPr>
          <w:sz w:val="24"/>
          <w:szCs w:val="24"/>
        </w:rPr>
        <w:t>karcinogent</w:t>
      </w:r>
      <w:proofErr w:type="spellEnd"/>
      <w:r w:rsidRPr="00FA4DC1">
        <w:rPr>
          <w:sz w:val="24"/>
          <w:szCs w:val="24"/>
        </w:rPr>
        <w:t xml:space="preserve"> potentiale.</w:t>
      </w:r>
    </w:p>
    <w:p w14:paraId="548CF928" w14:textId="77777777" w:rsidR="00FA1151" w:rsidRPr="00FA4DC1" w:rsidRDefault="00FA1151" w:rsidP="00FA3959">
      <w:pPr>
        <w:ind w:left="851"/>
        <w:rPr>
          <w:sz w:val="24"/>
          <w:szCs w:val="24"/>
        </w:rPr>
      </w:pPr>
    </w:p>
    <w:p w14:paraId="3F3F59A9" w14:textId="2CB85C5A" w:rsidR="00FA1151" w:rsidRPr="00FA4DC1" w:rsidRDefault="00FA1151" w:rsidP="00FA3959">
      <w:pPr>
        <w:ind w:left="851"/>
        <w:rPr>
          <w:sz w:val="24"/>
          <w:szCs w:val="24"/>
        </w:rPr>
      </w:pPr>
      <w:r w:rsidRPr="00FA4DC1">
        <w:rPr>
          <w:sz w:val="24"/>
          <w:szCs w:val="24"/>
        </w:rPr>
        <w:lastRenderedPageBreak/>
        <w:t xml:space="preserve">Et forsøg med klonede ionkanaler stammende fra menneskets hjerteceller viste, at </w:t>
      </w:r>
      <w:proofErr w:type="spellStart"/>
      <w:r w:rsidRPr="00FA4DC1">
        <w:rPr>
          <w:sz w:val="24"/>
          <w:szCs w:val="24"/>
        </w:rPr>
        <w:t>ondansetron</w:t>
      </w:r>
      <w:proofErr w:type="spellEnd"/>
      <w:r w:rsidRPr="00FA4DC1">
        <w:rPr>
          <w:sz w:val="24"/>
          <w:szCs w:val="24"/>
        </w:rPr>
        <w:t xml:space="preserve"> har potentiale til at påvirke hjertets </w:t>
      </w:r>
      <w:proofErr w:type="spellStart"/>
      <w:r w:rsidRPr="00FA4DC1">
        <w:rPr>
          <w:sz w:val="24"/>
          <w:szCs w:val="24"/>
        </w:rPr>
        <w:t>repolarisering</w:t>
      </w:r>
      <w:proofErr w:type="spellEnd"/>
      <w:r w:rsidRPr="00FA4DC1">
        <w:rPr>
          <w:sz w:val="24"/>
          <w:szCs w:val="24"/>
        </w:rPr>
        <w:t xml:space="preserve"> ved blokering af HERG kaliumkanaler ved kliniske relevante koncentrationer. Dosisafhængig </w:t>
      </w:r>
      <w:proofErr w:type="gramStart"/>
      <w:r w:rsidRPr="00FA4DC1">
        <w:rPr>
          <w:sz w:val="24"/>
          <w:szCs w:val="24"/>
        </w:rPr>
        <w:t>QT forlængelse</w:t>
      </w:r>
      <w:proofErr w:type="gramEnd"/>
      <w:r w:rsidRPr="00FA4DC1">
        <w:rPr>
          <w:sz w:val="24"/>
          <w:szCs w:val="24"/>
        </w:rPr>
        <w:t xml:space="preserve"> er blevet observeret i en grundig QT undersøgelse i frivillige mennesker (se </w:t>
      </w:r>
      <w:r w:rsidR="00655970">
        <w:rPr>
          <w:sz w:val="24"/>
          <w:szCs w:val="24"/>
        </w:rPr>
        <w:t>pkt.</w:t>
      </w:r>
      <w:r w:rsidRPr="00FA4DC1">
        <w:rPr>
          <w:sz w:val="24"/>
          <w:szCs w:val="24"/>
        </w:rPr>
        <w:t xml:space="preserve"> 5.1 </w:t>
      </w:r>
      <w:proofErr w:type="spellStart"/>
      <w:r w:rsidRPr="00FA4DC1">
        <w:rPr>
          <w:sz w:val="24"/>
          <w:szCs w:val="24"/>
        </w:rPr>
        <w:t>Farmakodynamiske</w:t>
      </w:r>
      <w:proofErr w:type="spellEnd"/>
      <w:r w:rsidRPr="00FA4DC1">
        <w:rPr>
          <w:sz w:val="24"/>
          <w:szCs w:val="24"/>
        </w:rPr>
        <w:t xml:space="preserve"> egenskaber – QT forlængelse). </w:t>
      </w:r>
    </w:p>
    <w:p w14:paraId="7C5F71F9" w14:textId="77777777" w:rsidR="00FA1151" w:rsidRPr="00FA4DC1" w:rsidRDefault="00FA1151" w:rsidP="00FA3959">
      <w:pPr>
        <w:ind w:left="851"/>
        <w:rPr>
          <w:sz w:val="24"/>
          <w:szCs w:val="24"/>
        </w:rPr>
      </w:pPr>
    </w:p>
    <w:p w14:paraId="74A44588" w14:textId="6B9F7ED2" w:rsidR="00FA1151" w:rsidRPr="00FA4DC1" w:rsidRDefault="00FA1151" w:rsidP="00FA3959">
      <w:pPr>
        <w:ind w:left="851"/>
        <w:rPr>
          <w:sz w:val="24"/>
          <w:szCs w:val="24"/>
        </w:rPr>
      </w:pPr>
      <w:r w:rsidRPr="00FA4DC1">
        <w:rPr>
          <w:sz w:val="24"/>
          <w:szCs w:val="24"/>
        </w:rPr>
        <w:t xml:space="preserve">Reproduktionstoksikologiske undersøgelser med rotter og kaniner viste ingen indikationer på en skadelig effekt på fosteret, når </w:t>
      </w:r>
      <w:proofErr w:type="spellStart"/>
      <w:r w:rsidRPr="00FA4DC1">
        <w:rPr>
          <w:sz w:val="24"/>
          <w:szCs w:val="24"/>
        </w:rPr>
        <w:t>ondansetron</w:t>
      </w:r>
      <w:proofErr w:type="spellEnd"/>
      <w:r w:rsidRPr="00FA4DC1">
        <w:rPr>
          <w:sz w:val="24"/>
          <w:szCs w:val="24"/>
        </w:rPr>
        <w:t xml:space="preserve"> blev administreret under </w:t>
      </w:r>
      <w:proofErr w:type="spellStart"/>
      <w:r w:rsidRPr="00FA4DC1">
        <w:rPr>
          <w:sz w:val="24"/>
          <w:szCs w:val="24"/>
        </w:rPr>
        <w:t>organogenese</w:t>
      </w:r>
      <w:proofErr w:type="spellEnd"/>
      <w:r w:rsidRPr="00FA4DC1">
        <w:rPr>
          <w:sz w:val="24"/>
          <w:szCs w:val="24"/>
        </w:rPr>
        <w:t xml:space="preserve"> med henholdsvis ca. 6-gange og 24-gange den maksimale anbefalede humane orale dosis på 24 mg/dag baseret på legemsoverfladeareal.  </w:t>
      </w:r>
    </w:p>
    <w:p w14:paraId="5D0C57C8" w14:textId="77777777" w:rsidR="00FA1151" w:rsidRPr="00FA4DC1" w:rsidRDefault="00FA1151" w:rsidP="00FA3959">
      <w:pPr>
        <w:ind w:left="851"/>
        <w:rPr>
          <w:sz w:val="24"/>
          <w:szCs w:val="24"/>
        </w:rPr>
      </w:pPr>
    </w:p>
    <w:p w14:paraId="3D908AB8" w14:textId="60D135CC" w:rsidR="00FA1151" w:rsidRPr="00FA4DC1" w:rsidRDefault="00FA1151" w:rsidP="00FA3959">
      <w:pPr>
        <w:ind w:left="851"/>
        <w:rPr>
          <w:sz w:val="24"/>
          <w:szCs w:val="24"/>
        </w:rPr>
      </w:pPr>
      <w:r w:rsidRPr="00FA4DC1">
        <w:rPr>
          <w:sz w:val="24"/>
          <w:szCs w:val="24"/>
        </w:rPr>
        <w:t>I embryo-</w:t>
      </w:r>
      <w:proofErr w:type="spellStart"/>
      <w:r w:rsidRPr="00FA4DC1">
        <w:rPr>
          <w:sz w:val="24"/>
          <w:szCs w:val="24"/>
        </w:rPr>
        <w:t>føtale</w:t>
      </w:r>
      <w:proofErr w:type="spellEnd"/>
      <w:r w:rsidRPr="00FA4DC1">
        <w:rPr>
          <w:sz w:val="24"/>
          <w:szCs w:val="24"/>
        </w:rPr>
        <w:t xml:space="preserve"> udviklingsstudier hos rotter og kaniner fik drægtige dyr </w:t>
      </w:r>
      <w:proofErr w:type="spellStart"/>
      <w:r w:rsidRPr="00FA4DC1">
        <w:rPr>
          <w:sz w:val="24"/>
          <w:szCs w:val="24"/>
        </w:rPr>
        <w:t>ondansetron</w:t>
      </w:r>
      <w:proofErr w:type="spellEnd"/>
      <w:r w:rsidRPr="00FA4DC1">
        <w:rPr>
          <w:sz w:val="24"/>
          <w:szCs w:val="24"/>
        </w:rPr>
        <w:t xml:space="preserve"> i orale doser op til henholdsvis 15 mg/kg/dag og 30 mg/kg/dag i løbet af </w:t>
      </w:r>
      <w:proofErr w:type="spellStart"/>
      <w:r w:rsidRPr="00FA4DC1">
        <w:rPr>
          <w:sz w:val="24"/>
          <w:szCs w:val="24"/>
        </w:rPr>
        <w:t>organogeneseperioden</w:t>
      </w:r>
      <w:proofErr w:type="spellEnd"/>
      <w:r w:rsidRPr="00FA4DC1">
        <w:rPr>
          <w:sz w:val="24"/>
          <w:szCs w:val="24"/>
        </w:rPr>
        <w:t xml:space="preserve">. </w:t>
      </w:r>
    </w:p>
    <w:p w14:paraId="6D26805E" w14:textId="5509C885" w:rsidR="00FA1151" w:rsidRPr="00FA4DC1" w:rsidRDefault="00FA1151" w:rsidP="00FA3959">
      <w:pPr>
        <w:ind w:left="851"/>
        <w:rPr>
          <w:spacing w:val="-3"/>
          <w:sz w:val="24"/>
          <w:szCs w:val="24"/>
        </w:rPr>
      </w:pPr>
      <w:r w:rsidRPr="00FA4DC1">
        <w:rPr>
          <w:spacing w:val="-3"/>
          <w:sz w:val="24"/>
          <w:szCs w:val="24"/>
        </w:rPr>
        <w:t xml:space="preserve">Bortset fra et lille fald i moderens vægtøgning hos kaninerne, var der ingen signifikante effekter af </w:t>
      </w:r>
      <w:proofErr w:type="spellStart"/>
      <w:r w:rsidRPr="00FA4DC1">
        <w:rPr>
          <w:spacing w:val="-3"/>
          <w:sz w:val="24"/>
          <w:szCs w:val="24"/>
        </w:rPr>
        <w:t>ondansetron</w:t>
      </w:r>
      <w:proofErr w:type="spellEnd"/>
      <w:r w:rsidRPr="00FA4DC1">
        <w:rPr>
          <w:spacing w:val="-3"/>
          <w:sz w:val="24"/>
          <w:szCs w:val="24"/>
        </w:rPr>
        <w:t xml:space="preserve"> på moderdyret eller på udviklingen af afkommet. Ved doser på 15 mg/kg/dag til rotter og 30 mg/kg/dag til kaniner var moderdyrets dosis henholdsvis ca. 6 og 24 gange den maksimale anbefalede humane orale dosis på 24 mg/dag baseret på legemsoverfladeareal. </w:t>
      </w:r>
    </w:p>
    <w:p w14:paraId="791799F2" w14:textId="77777777" w:rsidR="00FA1151" w:rsidRPr="00FA4DC1" w:rsidRDefault="00FA1151" w:rsidP="00FA3959">
      <w:pPr>
        <w:ind w:left="851"/>
        <w:rPr>
          <w:spacing w:val="-3"/>
          <w:sz w:val="24"/>
          <w:szCs w:val="24"/>
        </w:rPr>
      </w:pPr>
    </w:p>
    <w:p w14:paraId="1979C63D" w14:textId="77777777" w:rsidR="00FA1151" w:rsidRPr="00FA4DC1" w:rsidRDefault="00FA1151" w:rsidP="00FA3959">
      <w:pPr>
        <w:ind w:left="851"/>
        <w:rPr>
          <w:spacing w:val="-3"/>
          <w:sz w:val="24"/>
          <w:szCs w:val="24"/>
        </w:rPr>
      </w:pPr>
      <w:r w:rsidRPr="00FA4DC1">
        <w:rPr>
          <w:spacing w:val="-3"/>
          <w:sz w:val="24"/>
          <w:szCs w:val="24"/>
        </w:rPr>
        <w:t xml:space="preserve">I et præ- og </w:t>
      </w:r>
      <w:proofErr w:type="spellStart"/>
      <w:r w:rsidRPr="00FA4DC1">
        <w:rPr>
          <w:spacing w:val="-3"/>
          <w:sz w:val="24"/>
          <w:szCs w:val="24"/>
        </w:rPr>
        <w:t>postnatal</w:t>
      </w:r>
      <w:proofErr w:type="spellEnd"/>
      <w:r w:rsidRPr="00FA4DC1">
        <w:rPr>
          <w:spacing w:val="-3"/>
          <w:sz w:val="24"/>
          <w:szCs w:val="24"/>
        </w:rPr>
        <w:t xml:space="preserve"> udviklingstoksicitetsstudie fik drægtige rotter </w:t>
      </w:r>
      <w:proofErr w:type="spellStart"/>
      <w:r w:rsidRPr="00FA4DC1">
        <w:rPr>
          <w:spacing w:val="-3"/>
          <w:sz w:val="24"/>
          <w:szCs w:val="24"/>
        </w:rPr>
        <w:t>ondansetron</w:t>
      </w:r>
      <w:proofErr w:type="spellEnd"/>
      <w:r w:rsidRPr="00FA4DC1">
        <w:rPr>
          <w:spacing w:val="-3"/>
          <w:sz w:val="24"/>
          <w:szCs w:val="24"/>
        </w:rPr>
        <w:t xml:space="preserve"> i orale doser op til 15 mg/kg/dag fra dag 17 af drægtigheden til kuldets dag 21. Bortset fra et lille fald i moderens vægtøgning, var der ingen virkninger på de drægtige rotter og den præ-og </w:t>
      </w:r>
      <w:proofErr w:type="spellStart"/>
      <w:r w:rsidRPr="00FA4DC1">
        <w:rPr>
          <w:spacing w:val="-3"/>
          <w:sz w:val="24"/>
          <w:szCs w:val="24"/>
        </w:rPr>
        <w:t>postnatale</w:t>
      </w:r>
      <w:proofErr w:type="spellEnd"/>
      <w:r w:rsidRPr="00FA4DC1">
        <w:rPr>
          <w:spacing w:val="-3"/>
          <w:sz w:val="24"/>
          <w:szCs w:val="24"/>
        </w:rPr>
        <w:t xml:space="preserve"> udvikling af deres afkom herunder den reproduktive performance hos den parrede F1 generation. Ved en dosis på 15 mg/kg/dag i rotter var moderdyrets dosis ca. 6 gange den maksimale anbefalede humane orale dosis på 24 mg/dag baseret på legemsoverfladeareal. </w:t>
      </w:r>
    </w:p>
    <w:p w14:paraId="6FB6C63C" w14:textId="77777777" w:rsidR="00FA1151" w:rsidRPr="00FA4DC1" w:rsidRDefault="00FA1151" w:rsidP="00FA3959">
      <w:pPr>
        <w:ind w:left="851"/>
        <w:rPr>
          <w:spacing w:val="-3"/>
          <w:sz w:val="24"/>
          <w:szCs w:val="24"/>
        </w:rPr>
      </w:pPr>
    </w:p>
    <w:p w14:paraId="51DFCEDA" w14:textId="77777777" w:rsidR="00FA1151" w:rsidRPr="00FA4DC1" w:rsidRDefault="00FA1151" w:rsidP="00FA3959">
      <w:pPr>
        <w:ind w:left="851"/>
        <w:rPr>
          <w:spacing w:val="-3"/>
          <w:sz w:val="24"/>
          <w:szCs w:val="24"/>
        </w:rPr>
      </w:pPr>
      <w:proofErr w:type="spellStart"/>
      <w:r w:rsidRPr="00FA4DC1">
        <w:rPr>
          <w:spacing w:val="-3"/>
          <w:sz w:val="24"/>
          <w:szCs w:val="24"/>
        </w:rPr>
        <w:t>Ondansetron</w:t>
      </w:r>
      <w:proofErr w:type="spellEnd"/>
      <w:r w:rsidRPr="00FA4DC1">
        <w:rPr>
          <w:spacing w:val="-3"/>
          <w:sz w:val="24"/>
          <w:szCs w:val="24"/>
        </w:rPr>
        <w:t xml:space="preserve"> og dets metabolitter akkumuleres i rotternes mælk. Mælk/plasma-ratio var 5,2:1.</w:t>
      </w:r>
    </w:p>
    <w:p w14:paraId="2A1C3817" w14:textId="735E885B" w:rsidR="009260DE" w:rsidRPr="00FA4DC1" w:rsidRDefault="009260DE" w:rsidP="009260DE">
      <w:pPr>
        <w:tabs>
          <w:tab w:val="left" w:pos="851"/>
        </w:tabs>
        <w:ind w:left="851"/>
        <w:rPr>
          <w:sz w:val="24"/>
          <w:szCs w:val="24"/>
        </w:rPr>
      </w:pPr>
    </w:p>
    <w:p w14:paraId="0CA1F66F" w14:textId="77777777" w:rsidR="00FA3959" w:rsidRPr="00FA4DC1" w:rsidRDefault="00FA3959" w:rsidP="009260DE">
      <w:pPr>
        <w:tabs>
          <w:tab w:val="left" w:pos="851"/>
        </w:tabs>
        <w:ind w:left="851"/>
        <w:rPr>
          <w:sz w:val="24"/>
          <w:szCs w:val="24"/>
        </w:rPr>
      </w:pPr>
    </w:p>
    <w:p w14:paraId="17A08FF7" w14:textId="77777777" w:rsidR="009260DE" w:rsidRPr="00FA4DC1" w:rsidRDefault="009260DE" w:rsidP="009260DE">
      <w:pPr>
        <w:tabs>
          <w:tab w:val="left" w:pos="851"/>
        </w:tabs>
        <w:ind w:left="851" w:hanging="851"/>
        <w:rPr>
          <w:b/>
          <w:sz w:val="24"/>
          <w:szCs w:val="24"/>
        </w:rPr>
      </w:pPr>
      <w:r w:rsidRPr="00FA4DC1">
        <w:rPr>
          <w:b/>
          <w:sz w:val="24"/>
          <w:szCs w:val="24"/>
        </w:rPr>
        <w:t>6.</w:t>
      </w:r>
      <w:r w:rsidRPr="00FA4DC1">
        <w:rPr>
          <w:b/>
          <w:sz w:val="24"/>
          <w:szCs w:val="24"/>
        </w:rPr>
        <w:tab/>
        <w:t>FARMACEUTISKE OPLYSNINGER</w:t>
      </w:r>
    </w:p>
    <w:p w14:paraId="05BFC6C2" w14:textId="77777777" w:rsidR="009260DE" w:rsidRPr="00FA4DC1" w:rsidRDefault="009260DE" w:rsidP="009260DE">
      <w:pPr>
        <w:tabs>
          <w:tab w:val="left" w:pos="851"/>
        </w:tabs>
        <w:ind w:left="851"/>
        <w:rPr>
          <w:sz w:val="24"/>
          <w:szCs w:val="24"/>
        </w:rPr>
      </w:pPr>
    </w:p>
    <w:p w14:paraId="2938B3A8" w14:textId="77777777" w:rsidR="009260DE" w:rsidRPr="00FA4DC1" w:rsidRDefault="009260DE" w:rsidP="009260DE">
      <w:pPr>
        <w:tabs>
          <w:tab w:val="left" w:pos="851"/>
        </w:tabs>
        <w:ind w:left="851" w:hanging="851"/>
        <w:rPr>
          <w:b/>
          <w:sz w:val="24"/>
          <w:szCs w:val="24"/>
        </w:rPr>
      </w:pPr>
      <w:r w:rsidRPr="00FA4DC1">
        <w:rPr>
          <w:b/>
          <w:sz w:val="24"/>
          <w:szCs w:val="24"/>
        </w:rPr>
        <w:t>6.1</w:t>
      </w:r>
      <w:r w:rsidRPr="00FA4DC1">
        <w:rPr>
          <w:b/>
          <w:sz w:val="24"/>
          <w:szCs w:val="24"/>
        </w:rPr>
        <w:tab/>
        <w:t>Hjælpestoffer</w:t>
      </w:r>
    </w:p>
    <w:p w14:paraId="6F3D9605" w14:textId="77777777" w:rsidR="00FA1151" w:rsidRPr="00FA4DC1" w:rsidRDefault="00FA1151" w:rsidP="00C345A9">
      <w:pPr>
        <w:ind w:left="851"/>
        <w:rPr>
          <w:sz w:val="24"/>
          <w:szCs w:val="24"/>
          <w:lang w:eastAsia="da-DK"/>
        </w:rPr>
      </w:pPr>
      <w:proofErr w:type="spellStart"/>
      <w:r w:rsidRPr="00FA4DC1">
        <w:rPr>
          <w:sz w:val="24"/>
          <w:szCs w:val="24"/>
        </w:rPr>
        <w:t>Natriumchlorid</w:t>
      </w:r>
      <w:proofErr w:type="spellEnd"/>
      <w:r w:rsidRPr="00FA4DC1">
        <w:rPr>
          <w:sz w:val="24"/>
          <w:szCs w:val="24"/>
        </w:rPr>
        <w:t xml:space="preserve">. </w:t>
      </w:r>
    </w:p>
    <w:p w14:paraId="28B13EFF" w14:textId="0FA63E78" w:rsidR="00FA1151" w:rsidRPr="00FA4DC1" w:rsidRDefault="00FA1151" w:rsidP="00C345A9">
      <w:pPr>
        <w:ind w:left="851"/>
        <w:rPr>
          <w:sz w:val="24"/>
          <w:szCs w:val="24"/>
        </w:rPr>
      </w:pPr>
      <w:r w:rsidRPr="00FA4DC1">
        <w:rPr>
          <w:sz w:val="24"/>
          <w:szCs w:val="24"/>
        </w:rPr>
        <w:t xml:space="preserve">Natriumcitrat </w:t>
      </w:r>
    </w:p>
    <w:p w14:paraId="32CA75CF" w14:textId="77B7482C" w:rsidR="00FA1151" w:rsidRPr="00FA4DC1" w:rsidRDefault="00FA1151" w:rsidP="00C345A9">
      <w:pPr>
        <w:ind w:left="851"/>
        <w:rPr>
          <w:sz w:val="24"/>
          <w:szCs w:val="24"/>
        </w:rPr>
      </w:pPr>
      <w:r w:rsidRPr="00FA4DC1">
        <w:rPr>
          <w:sz w:val="24"/>
          <w:szCs w:val="24"/>
        </w:rPr>
        <w:t xml:space="preserve">Citronsyremonohydrat. </w:t>
      </w:r>
    </w:p>
    <w:p w14:paraId="1C165061" w14:textId="4D58C43B" w:rsidR="00FA1151" w:rsidRPr="00FA4DC1" w:rsidRDefault="00FA1151" w:rsidP="00C345A9">
      <w:pPr>
        <w:ind w:left="851"/>
        <w:rPr>
          <w:sz w:val="24"/>
          <w:szCs w:val="24"/>
        </w:rPr>
      </w:pPr>
      <w:r w:rsidRPr="00FA4DC1">
        <w:rPr>
          <w:sz w:val="24"/>
          <w:szCs w:val="24"/>
        </w:rPr>
        <w:t>Saltsyre (til pH-justering)</w:t>
      </w:r>
    </w:p>
    <w:p w14:paraId="1F166C56" w14:textId="616CFC33" w:rsidR="00FA1151" w:rsidRPr="00FA4DC1" w:rsidRDefault="00FA1151" w:rsidP="00C345A9">
      <w:pPr>
        <w:ind w:left="851"/>
        <w:rPr>
          <w:sz w:val="24"/>
          <w:szCs w:val="24"/>
        </w:rPr>
      </w:pPr>
      <w:r w:rsidRPr="00FA4DC1">
        <w:rPr>
          <w:sz w:val="24"/>
          <w:szCs w:val="24"/>
        </w:rPr>
        <w:t>Natriumhydroxid (til pH-justering)</w:t>
      </w:r>
    </w:p>
    <w:p w14:paraId="7F50E9D4" w14:textId="02564405" w:rsidR="009260DE" w:rsidRPr="00FA4DC1" w:rsidRDefault="00FA1151" w:rsidP="00C345A9">
      <w:pPr>
        <w:ind w:left="851"/>
        <w:rPr>
          <w:sz w:val="24"/>
          <w:szCs w:val="24"/>
        </w:rPr>
      </w:pPr>
      <w:r w:rsidRPr="00FA4DC1">
        <w:rPr>
          <w:sz w:val="24"/>
          <w:szCs w:val="24"/>
        </w:rPr>
        <w:t>Vand til injektionsvæsker</w:t>
      </w:r>
    </w:p>
    <w:p w14:paraId="5E2753E3" w14:textId="77777777" w:rsidR="009260DE" w:rsidRPr="00FA4DC1" w:rsidRDefault="009260DE" w:rsidP="009260DE">
      <w:pPr>
        <w:tabs>
          <w:tab w:val="left" w:pos="851"/>
        </w:tabs>
        <w:ind w:left="851"/>
        <w:rPr>
          <w:sz w:val="24"/>
          <w:szCs w:val="24"/>
        </w:rPr>
      </w:pPr>
    </w:p>
    <w:p w14:paraId="25CA1EA2" w14:textId="77777777" w:rsidR="009260DE" w:rsidRPr="00FA4DC1" w:rsidRDefault="009260DE" w:rsidP="009260DE">
      <w:pPr>
        <w:tabs>
          <w:tab w:val="left" w:pos="851"/>
        </w:tabs>
        <w:ind w:left="851" w:hanging="851"/>
        <w:rPr>
          <w:b/>
          <w:sz w:val="24"/>
          <w:szCs w:val="24"/>
        </w:rPr>
      </w:pPr>
      <w:r w:rsidRPr="00FA4DC1">
        <w:rPr>
          <w:b/>
          <w:sz w:val="24"/>
          <w:szCs w:val="24"/>
        </w:rPr>
        <w:t>6.2</w:t>
      </w:r>
      <w:r w:rsidRPr="00FA4DC1">
        <w:rPr>
          <w:b/>
          <w:sz w:val="24"/>
          <w:szCs w:val="24"/>
        </w:rPr>
        <w:tab/>
        <w:t>Uforligeligheder</w:t>
      </w:r>
    </w:p>
    <w:p w14:paraId="587C3E00" w14:textId="77777777" w:rsidR="009C6C87" w:rsidRDefault="009C6C87" w:rsidP="009C6C87">
      <w:pPr>
        <w:ind w:left="851"/>
        <w:rPr>
          <w:sz w:val="24"/>
          <w:szCs w:val="24"/>
          <w:lang w:eastAsia="da-DK"/>
        </w:rPr>
      </w:pPr>
      <w:proofErr w:type="spellStart"/>
      <w:r>
        <w:rPr>
          <w:spacing w:val="-3"/>
          <w:sz w:val="24"/>
          <w:szCs w:val="24"/>
        </w:rPr>
        <w:t>Ondansetron</w:t>
      </w:r>
      <w:proofErr w:type="spellEnd"/>
      <w:r>
        <w:rPr>
          <w:spacing w:val="-3"/>
          <w:sz w:val="24"/>
          <w:szCs w:val="24"/>
        </w:rPr>
        <w:t xml:space="preserve"> "</w:t>
      </w:r>
      <w:proofErr w:type="spellStart"/>
      <w:r>
        <w:rPr>
          <w:spacing w:val="-3"/>
          <w:sz w:val="24"/>
          <w:szCs w:val="24"/>
        </w:rPr>
        <w:t>Fresenius</w:t>
      </w:r>
      <w:proofErr w:type="spellEnd"/>
      <w:r>
        <w:rPr>
          <w:spacing w:val="-3"/>
          <w:sz w:val="24"/>
          <w:szCs w:val="24"/>
        </w:rPr>
        <w:t xml:space="preserve"> </w:t>
      </w:r>
      <w:proofErr w:type="spellStart"/>
      <w:r>
        <w:rPr>
          <w:spacing w:val="-3"/>
          <w:sz w:val="24"/>
          <w:szCs w:val="24"/>
        </w:rPr>
        <w:t>Kabi</w:t>
      </w:r>
      <w:proofErr w:type="spellEnd"/>
      <w:r>
        <w:rPr>
          <w:spacing w:val="-3"/>
          <w:sz w:val="24"/>
          <w:szCs w:val="24"/>
        </w:rPr>
        <w:t>" infusion</w:t>
      </w:r>
      <w:r>
        <w:rPr>
          <w:sz w:val="24"/>
          <w:szCs w:val="24"/>
        </w:rPr>
        <w:t xml:space="preserve"> må kun blandes med de infusionsvæsker, som er anbefalet i pkt. 6.6.</w:t>
      </w:r>
    </w:p>
    <w:p w14:paraId="3B871C29" w14:textId="77777777" w:rsidR="009260DE" w:rsidRPr="00FA4DC1" w:rsidRDefault="009260DE" w:rsidP="009260DE">
      <w:pPr>
        <w:tabs>
          <w:tab w:val="left" w:pos="851"/>
        </w:tabs>
        <w:ind w:left="851"/>
        <w:rPr>
          <w:sz w:val="24"/>
          <w:szCs w:val="24"/>
        </w:rPr>
      </w:pPr>
    </w:p>
    <w:p w14:paraId="1416A505" w14:textId="31635DD1" w:rsidR="000F55FB" w:rsidRPr="009C6C87" w:rsidRDefault="009260DE" w:rsidP="009C6C87">
      <w:pPr>
        <w:tabs>
          <w:tab w:val="left" w:pos="851"/>
        </w:tabs>
        <w:ind w:left="851" w:hanging="851"/>
        <w:rPr>
          <w:b/>
          <w:sz w:val="24"/>
          <w:szCs w:val="24"/>
        </w:rPr>
      </w:pPr>
      <w:r w:rsidRPr="00FA4DC1">
        <w:rPr>
          <w:b/>
          <w:sz w:val="24"/>
          <w:szCs w:val="24"/>
        </w:rPr>
        <w:t>6.3</w:t>
      </w:r>
      <w:r w:rsidRPr="00FA4DC1">
        <w:rPr>
          <w:b/>
          <w:sz w:val="24"/>
          <w:szCs w:val="24"/>
        </w:rPr>
        <w:tab/>
        <w:t>Opbevaringstid</w:t>
      </w:r>
    </w:p>
    <w:p w14:paraId="30323578" w14:textId="68A81ABD" w:rsidR="00FA1151" w:rsidRPr="000F55FB" w:rsidRDefault="00FA1151" w:rsidP="00C345A9">
      <w:pPr>
        <w:ind w:left="851"/>
        <w:rPr>
          <w:sz w:val="24"/>
          <w:szCs w:val="24"/>
          <w:u w:val="single"/>
          <w:lang w:eastAsia="da-DK"/>
        </w:rPr>
      </w:pPr>
      <w:r w:rsidRPr="000F55FB">
        <w:rPr>
          <w:sz w:val="24"/>
          <w:szCs w:val="24"/>
          <w:u w:val="single"/>
        </w:rPr>
        <w:t>Uåbnet</w:t>
      </w:r>
    </w:p>
    <w:p w14:paraId="113A19A8" w14:textId="6415CBF4" w:rsidR="00FA1151" w:rsidRPr="00FA4DC1" w:rsidRDefault="009C6C87" w:rsidP="00C345A9">
      <w:pPr>
        <w:ind w:left="851"/>
        <w:rPr>
          <w:sz w:val="24"/>
          <w:szCs w:val="24"/>
        </w:rPr>
      </w:pPr>
      <w:r>
        <w:rPr>
          <w:sz w:val="24"/>
          <w:szCs w:val="24"/>
        </w:rPr>
        <w:t>3</w:t>
      </w:r>
      <w:r w:rsidR="00FA1151" w:rsidRPr="00FA4DC1">
        <w:rPr>
          <w:sz w:val="24"/>
          <w:szCs w:val="24"/>
        </w:rPr>
        <w:t xml:space="preserve"> </w:t>
      </w:r>
      <w:r>
        <w:rPr>
          <w:sz w:val="24"/>
          <w:szCs w:val="24"/>
        </w:rPr>
        <w:t>år</w:t>
      </w:r>
      <w:r w:rsidR="00FA1151" w:rsidRPr="00FA4DC1">
        <w:rPr>
          <w:sz w:val="24"/>
          <w:szCs w:val="24"/>
        </w:rPr>
        <w:t xml:space="preserve">.  </w:t>
      </w:r>
    </w:p>
    <w:p w14:paraId="7CF70C6F" w14:textId="77777777" w:rsidR="00FA1151" w:rsidRPr="00FA4DC1" w:rsidRDefault="00FA1151" w:rsidP="00C345A9">
      <w:pPr>
        <w:ind w:left="851"/>
        <w:rPr>
          <w:sz w:val="24"/>
          <w:szCs w:val="24"/>
        </w:rPr>
      </w:pPr>
    </w:p>
    <w:p w14:paraId="2CA4E654" w14:textId="0D91B899" w:rsidR="00FA1151" w:rsidRPr="000F55FB" w:rsidRDefault="00FA1151" w:rsidP="00C345A9">
      <w:pPr>
        <w:ind w:left="851"/>
        <w:rPr>
          <w:b/>
          <w:sz w:val="24"/>
          <w:szCs w:val="24"/>
          <w:u w:val="single"/>
        </w:rPr>
      </w:pPr>
      <w:r w:rsidRPr="000F55FB">
        <w:rPr>
          <w:sz w:val="24"/>
          <w:szCs w:val="24"/>
          <w:u w:val="single"/>
        </w:rPr>
        <w:t>Efter første åbning</w:t>
      </w:r>
    </w:p>
    <w:p w14:paraId="4D24DC7D" w14:textId="4C12F045" w:rsidR="00FA1151" w:rsidRDefault="00FA1151" w:rsidP="00C345A9">
      <w:pPr>
        <w:ind w:left="851"/>
        <w:rPr>
          <w:sz w:val="24"/>
          <w:szCs w:val="24"/>
        </w:rPr>
      </w:pPr>
      <w:r w:rsidRPr="00FA4DC1">
        <w:rPr>
          <w:sz w:val="24"/>
          <w:szCs w:val="24"/>
        </w:rPr>
        <w:t>Dette lægemiddel skal anvendes umiddelbart efter første åbning.</w:t>
      </w:r>
    </w:p>
    <w:p w14:paraId="0D985CA3" w14:textId="77777777" w:rsidR="009C6C87" w:rsidRPr="00FA4DC1" w:rsidRDefault="009C6C87" w:rsidP="00C345A9">
      <w:pPr>
        <w:ind w:left="851"/>
        <w:rPr>
          <w:sz w:val="24"/>
          <w:szCs w:val="24"/>
        </w:rPr>
      </w:pPr>
      <w:bookmarkStart w:id="6" w:name="_GoBack"/>
      <w:bookmarkEnd w:id="6"/>
    </w:p>
    <w:p w14:paraId="35507C98" w14:textId="77777777" w:rsidR="009260DE" w:rsidRPr="00FA4DC1" w:rsidRDefault="009260DE" w:rsidP="009260DE">
      <w:pPr>
        <w:tabs>
          <w:tab w:val="left" w:pos="851"/>
        </w:tabs>
        <w:ind w:left="851"/>
        <w:rPr>
          <w:sz w:val="24"/>
          <w:szCs w:val="24"/>
        </w:rPr>
      </w:pPr>
    </w:p>
    <w:p w14:paraId="6BC8A111" w14:textId="77777777" w:rsidR="009260DE" w:rsidRPr="00FA4DC1" w:rsidRDefault="009260DE" w:rsidP="009260DE">
      <w:pPr>
        <w:tabs>
          <w:tab w:val="left" w:pos="851"/>
        </w:tabs>
        <w:ind w:left="851" w:hanging="851"/>
        <w:rPr>
          <w:b/>
          <w:sz w:val="24"/>
          <w:szCs w:val="24"/>
        </w:rPr>
      </w:pPr>
      <w:r w:rsidRPr="00FA4DC1">
        <w:rPr>
          <w:b/>
          <w:sz w:val="24"/>
          <w:szCs w:val="24"/>
        </w:rPr>
        <w:lastRenderedPageBreak/>
        <w:t>6.4</w:t>
      </w:r>
      <w:r w:rsidRPr="00FA4DC1">
        <w:rPr>
          <w:b/>
          <w:sz w:val="24"/>
          <w:szCs w:val="24"/>
        </w:rPr>
        <w:tab/>
        <w:t>Særlige opbevaringsforhold</w:t>
      </w:r>
    </w:p>
    <w:p w14:paraId="75488839" w14:textId="77777777" w:rsidR="00FA1151" w:rsidRPr="00FA4DC1" w:rsidRDefault="00FA1151" w:rsidP="00C345A9">
      <w:pPr>
        <w:ind w:left="851"/>
        <w:rPr>
          <w:sz w:val="24"/>
          <w:szCs w:val="24"/>
          <w:lang w:eastAsia="da-DK"/>
        </w:rPr>
      </w:pPr>
      <w:r w:rsidRPr="00FA4DC1">
        <w:rPr>
          <w:sz w:val="24"/>
          <w:szCs w:val="24"/>
        </w:rPr>
        <w:t xml:space="preserve">Dette lægemiddel kræver ingen særlige temperaturopbevaringsbetingelser. </w:t>
      </w:r>
    </w:p>
    <w:p w14:paraId="7A9ED862" w14:textId="0170A94A" w:rsidR="00FA1151" w:rsidRPr="00FA4DC1" w:rsidRDefault="00FA1151" w:rsidP="00C345A9">
      <w:pPr>
        <w:ind w:left="851"/>
        <w:rPr>
          <w:sz w:val="24"/>
          <w:szCs w:val="24"/>
        </w:rPr>
      </w:pPr>
    </w:p>
    <w:p w14:paraId="3AE0142C" w14:textId="5A1B3AF9" w:rsidR="00FA1151" w:rsidRPr="00FA4DC1" w:rsidRDefault="00FA1151" w:rsidP="00C345A9">
      <w:pPr>
        <w:ind w:left="851"/>
        <w:rPr>
          <w:spacing w:val="-3"/>
          <w:sz w:val="24"/>
          <w:szCs w:val="24"/>
        </w:rPr>
      </w:pPr>
      <w:r w:rsidRPr="00FA4DC1">
        <w:rPr>
          <w:sz w:val="24"/>
          <w:szCs w:val="24"/>
        </w:rPr>
        <w:t xml:space="preserve">Opbevar flaskerne i yderkartonen for at beskytte mod lys. </w:t>
      </w:r>
    </w:p>
    <w:p w14:paraId="1B57524C" w14:textId="77777777" w:rsidR="009260DE" w:rsidRPr="00FA4DC1" w:rsidRDefault="009260DE" w:rsidP="009260DE">
      <w:pPr>
        <w:tabs>
          <w:tab w:val="left" w:pos="851"/>
        </w:tabs>
        <w:ind w:left="851"/>
        <w:rPr>
          <w:sz w:val="24"/>
          <w:szCs w:val="24"/>
        </w:rPr>
      </w:pPr>
    </w:p>
    <w:p w14:paraId="7FFCF430" w14:textId="086C7CD8" w:rsidR="009260DE" w:rsidRPr="00FA4DC1" w:rsidRDefault="009260DE" w:rsidP="009260DE">
      <w:pPr>
        <w:tabs>
          <w:tab w:val="left" w:pos="851"/>
        </w:tabs>
        <w:ind w:left="851" w:hanging="851"/>
        <w:rPr>
          <w:b/>
          <w:sz w:val="24"/>
          <w:szCs w:val="24"/>
        </w:rPr>
      </w:pPr>
      <w:r w:rsidRPr="00FA4DC1">
        <w:rPr>
          <w:b/>
          <w:sz w:val="24"/>
          <w:szCs w:val="24"/>
        </w:rPr>
        <w:t>6.5</w:t>
      </w:r>
      <w:r w:rsidRPr="00FA4DC1">
        <w:rPr>
          <w:b/>
          <w:sz w:val="24"/>
          <w:szCs w:val="24"/>
        </w:rPr>
        <w:tab/>
      </w:r>
      <w:bookmarkStart w:id="7" w:name="_Hlk121743052"/>
      <w:r w:rsidR="00380DF9" w:rsidRPr="00BA4587">
        <w:rPr>
          <w:b/>
          <w:sz w:val="24"/>
          <w:szCs w:val="24"/>
        </w:rPr>
        <w:t>Emballagetype og pakningsstørrelser</w:t>
      </w:r>
      <w:bookmarkEnd w:id="7"/>
    </w:p>
    <w:p w14:paraId="5877D072" w14:textId="0CCF8380" w:rsidR="00FA1151" w:rsidRPr="00FA4DC1" w:rsidRDefault="001F35F3" w:rsidP="00C345A9">
      <w:pPr>
        <w:ind w:left="851"/>
        <w:rPr>
          <w:sz w:val="24"/>
          <w:szCs w:val="24"/>
          <w:lang w:eastAsia="da-DK"/>
        </w:rPr>
      </w:pPr>
      <w:r w:rsidRPr="00FA4DC1">
        <w:rPr>
          <w:sz w:val="24"/>
          <w:szCs w:val="24"/>
        </w:rPr>
        <w:t>LDPE-flasker</w:t>
      </w:r>
      <w:r w:rsidR="00FA1151" w:rsidRPr="00FA4DC1">
        <w:rPr>
          <w:sz w:val="24"/>
          <w:szCs w:val="24"/>
        </w:rPr>
        <w:t xml:space="preserve"> lukket med en hætte indeholdende en gummiskive, som tillader indføring af nålen.</w:t>
      </w:r>
    </w:p>
    <w:p w14:paraId="078480AE" w14:textId="77777777" w:rsidR="00FA1151" w:rsidRPr="00FA4DC1" w:rsidRDefault="00FA1151" w:rsidP="00C345A9">
      <w:pPr>
        <w:ind w:left="851"/>
        <w:rPr>
          <w:sz w:val="24"/>
          <w:szCs w:val="24"/>
        </w:rPr>
      </w:pPr>
      <w:r w:rsidRPr="00FA4DC1">
        <w:rPr>
          <w:sz w:val="24"/>
          <w:szCs w:val="24"/>
        </w:rPr>
        <w:t>Hver flaske indeholder:</w:t>
      </w:r>
    </w:p>
    <w:p w14:paraId="01494FD5" w14:textId="32435D88" w:rsidR="00FA1151" w:rsidRPr="00FA4DC1" w:rsidRDefault="00FA1151" w:rsidP="00C345A9">
      <w:pPr>
        <w:ind w:left="851"/>
        <w:rPr>
          <w:sz w:val="24"/>
          <w:szCs w:val="24"/>
        </w:rPr>
      </w:pP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0,08 mg/ml: 50 ml, 100 ml</w:t>
      </w:r>
    </w:p>
    <w:p w14:paraId="74884FD4" w14:textId="78DF88EB" w:rsidR="00FA1151" w:rsidRPr="00FA4DC1" w:rsidRDefault="00FA1151" w:rsidP="00C345A9">
      <w:pPr>
        <w:ind w:left="851"/>
        <w:rPr>
          <w:sz w:val="24"/>
          <w:szCs w:val="24"/>
          <w:lang w:val="de-DE"/>
        </w:rPr>
      </w:pPr>
      <w:proofErr w:type="spellStart"/>
      <w:r w:rsidRPr="00FA4DC1">
        <w:rPr>
          <w:sz w:val="24"/>
          <w:szCs w:val="24"/>
          <w:lang w:val="de-DE"/>
        </w:rPr>
        <w:t>Ondansetron</w:t>
      </w:r>
      <w:proofErr w:type="spellEnd"/>
      <w:r w:rsidRPr="00FA4DC1">
        <w:rPr>
          <w:sz w:val="24"/>
          <w:szCs w:val="24"/>
          <w:lang w:val="de-DE"/>
        </w:rPr>
        <w:t xml:space="preserve"> </w:t>
      </w:r>
      <w:r w:rsidR="004E6FAA">
        <w:rPr>
          <w:sz w:val="24"/>
          <w:szCs w:val="24"/>
          <w:lang w:val="de-DE"/>
        </w:rPr>
        <w:t xml:space="preserve">"Fresenius </w:t>
      </w:r>
      <w:proofErr w:type="spellStart"/>
      <w:r w:rsidR="004E6FAA">
        <w:rPr>
          <w:sz w:val="24"/>
          <w:szCs w:val="24"/>
          <w:lang w:val="de-DE"/>
        </w:rPr>
        <w:t>Kabi</w:t>
      </w:r>
      <w:proofErr w:type="spellEnd"/>
      <w:r w:rsidR="004E6FAA">
        <w:rPr>
          <w:sz w:val="24"/>
          <w:szCs w:val="24"/>
          <w:lang w:val="de-DE"/>
        </w:rPr>
        <w:t>"</w:t>
      </w:r>
      <w:r w:rsidRPr="00FA4DC1">
        <w:rPr>
          <w:sz w:val="24"/>
          <w:szCs w:val="24"/>
          <w:lang w:val="de-DE"/>
        </w:rPr>
        <w:t xml:space="preserve"> 0,16 mg/ml: 50 ml</w:t>
      </w:r>
    </w:p>
    <w:p w14:paraId="2C6B73BA" w14:textId="77777777" w:rsidR="00FA1151" w:rsidRPr="00FA4DC1" w:rsidRDefault="00FA1151" w:rsidP="00C345A9">
      <w:pPr>
        <w:ind w:left="851"/>
        <w:rPr>
          <w:sz w:val="24"/>
          <w:szCs w:val="24"/>
          <w:lang w:val="de-DE"/>
        </w:rPr>
      </w:pPr>
    </w:p>
    <w:p w14:paraId="31436164" w14:textId="77777777" w:rsidR="00FA1151" w:rsidRPr="00FA4DC1" w:rsidRDefault="00FA1151" w:rsidP="00C345A9">
      <w:pPr>
        <w:ind w:left="851"/>
        <w:rPr>
          <w:sz w:val="24"/>
          <w:szCs w:val="24"/>
        </w:rPr>
      </w:pPr>
      <w:r w:rsidRPr="00FA4DC1">
        <w:rPr>
          <w:sz w:val="24"/>
          <w:szCs w:val="24"/>
        </w:rPr>
        <w:t xml:space="preserve">Pakningsstørrelser: </w:t>
      </w:r>
    </w:p>
    <w:p w14:paraId="00FC035D" w14:textId="0FF48006" w:rsidR="00FA1151" w:rsidRPr="00FA4DC1" w:rsidRDefault="00FA1151" w:rsidP="00C345A9">
      <w:pPr>
        <w:ind w:left="851"/>
        <w:rPr>
          <w:sz w:val="24"/>
          <w:szCs w:val="24"/>
        </w:rPr>
      </w:pP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0,08 mg/ml: </w:t>
      </w:r>
      <w:bookmarkStart w:id="8" w:name="_Hlk53062222"/>
      <w:r w:rsidRPr="00FA4DC1">
        <w:rPr>
          <w:sz w:val="24"/>
          <w:szCs w:val="24"/>
        </w:rPr>
        <w:t>1, 10, 20, 40</w:t>
      </w:r>
      <w:bookmarkEnd w:id="8"/>
    </w:p>
    <w:p w14:paraId="5F19A594" w14:textId="61257481" w:rsidR="00FA1151" w:rsidRPr="00FA4DC1" w:rsidRDefault="00FA1151" w:rsidP="00C345A9">
      <w:pPr>
        <w:ind w:left="851"/>
        <w:rPr>
          <w:sz w:val="24"/>
          <w:szCs w:val="24"/>
          <w:lang w:val="de-DE"/>
        </w:rPr>
      </w:pPr>
      <w:proofErr w:type="spellStart"/>
      <w:r w:rsidRPr="00FA4DC1">
        <w:rPr>
          <w:sz w:val="24"/>
          <w:szCs w:val="24"/>
          <w:lang w:val="de-DE"/>
        </w:rPr>
        <w:t>Ondansetron</w:t>
      </w:r>
      <w:proofErr w:type="spellEnd"/>
      <w:r w:rsidRPr="00FA4DC1">
        <w:rPr>
          <w:sz w:val="24"/>
          <w:szCs w:val="24"/>
          <w:lang w:val="de-DE"/>
        </w:rPr>
        <w:t xml:space="preserve"> </w:t>
      </w:r>
      <w:r w:rsidR="004E6FAA">
        <w:rPr>
          <w:sz w:val="24"/>
          <w:szCs w:val="24"/>
          <w:lang w:val="de-DE"/>
        </w:rPr>
        <w:t xml:space="preserve">"Fresenius </w:t>
      </w:r>
      <w:proofErr w:type="spellStart"/>
      <w:r w:rsidR="004E6FAA">
        <w:rPr>
          <w:sz w:val="24"/>
          <w:szCs w:val="24"/>
          <w:lang w:val="de-DE"/>
        </w:rPr>
        <w:t>Kabi</w:t>
      </w:r>
      <w:proofErr w:type="spellEnd"/>
      <w:r w:rsidR="004E6FAA">
        <w:rPr>
          <w:sz w:val="24"/>
          <w:szCs w:val="24"/>
          <w:lang w:val="de-DE"/>
        </w:rPr>
        <w:t>"</w:t>
      </w:r>
      <w:r w:rsidRPr="00FA4DC1">
        <w:rPr>
          <w:sz w:val="24"/>
          <w:szCs w:val="24"/>
          <w:lang w:val="de-DE"/>
        </w:rPr>
        <w:t xml:space="preserve"> 0,16 mg/ml: 1, 10, 20, 40 </w:t>
      </w:r>
    </w:p>
    <w:p w14:paraId="75F211B4" w14:textId="77777777" w:rsidR="00FA1151" w:rsidRPr="00FA4DC1" w:rsidRDefault="00FA1151" w:rsidP="00C345A9">
      <w:pPr>
        <w:ind w:left="851"/>
        <w:rPr>
          <w:sz w:val="24"/>
          <w:szCs w:val="24"/>
          <w:lang w:val="de-DE"/>
        </w:rPr>
      </w:pPr>
    </w:p>
    <w:p w14:paraId="629E241E" w14:textId="51AD3538" w:rsidR="00FA1151" w:rsidRPr="00FA4DC1" w:rsidRDefault="00FA1151" w:rsidP="00C345A9">
      <w:pPr>
        <w:ind w:left="851"/>
        <w:rPr>
          <w:spacing w:val="-3"/>
          <w:sz w:val="24"/>
          <w:szCs w:val="24"/>
        </w:rPr>
      </w:pPr>
      <w:r w:rsidRPr="00FA4DC1">
        <w:rPr>
          <w:spacing w:val="-3"/>
          <w:sz w:val="24"/>
          <w:szCs w:val="24"/>
        </w:rPr>
        <w:t>Ikke alle pakningsstørrelser er nødvendigvis markedsført.</w:t>
      </w:r>
    </w:p>
    <w:p w14:paraId="3B1BFF58" w14:textId="77777777" w:rsidR="009260DE" w:rsidRPr="00FA4DC1" w:rsidRDefault="009260DE" w:rsidP="009260DE">
      <w:pPr>
        <w:tabs>
          <w:tab w:val="left" w:pos="851"/>
        </w:tabs>
        <w:ind w:left="851"/>
        <w:rPr>
          <w:sz w:val="24"/>
          <w:szCs w:val="24"/>
        </w:rPr>
      </w:pPr>
    </w:p>
    <w:p w14:paraId="3C1F949B" w14:textId="7B089D45" w:rsidR="009260DE" w:rsidRPr="00FA4DC1" w:rsidRDefault="009260DE" w:rsidP="009260DE">
      <w:pPr>
        <w:tabs>
          <w:tab w:val="left" w:pos="851"/>
        </w:tabs>
        <w:ind w:left="851" w:hanging="851"/>
        <w:rPr>
          <w:b/>
          <w:sz w:val="24"/>
          <w:szCs w:val="24"/>
        </w:rPr>
      </w:pPr>
      <w:r w:rsidRPr="00FA4DC1">
        <w:rPr>
          <w:b/>
          <w:sz w:val="24"/>
          <w:szCs w:val="24"/>
        </w:rPr>
        <w:t>6.6</w:t>
      </w:r>
      <w:r w:rsidRPr="00FA4DC1">
        <w:rPr>
          <w:b/>
          <w:sz w:val="24"/>
          <w:szCs w:val="24"/>
        </w:rPr>
        <w:tab/>
      </w:r>
      <w:bookmarkStart w:id="9" w:name="_Hlk121754038"/>
      <w:r w:rsidR="00380DF9" w:rsidRPr="00BA4587">
        <w:rPr>
          <w:b/>
          <w:noProof/>
          <w:sz w:val="24"/>
          <w:szCs w:val="24"/>
        </w:rPr>
        <w:t>Regler for bortskaffelse og anden håndtering</w:t>
      </w:r>
      <w:bookmarkEnd w:id="9"/>
    </w:p>
    <w:p w14:paraId="3BA441C2" w14:textId="77777777" w:rsidR="00FA1151" w:rsidRPr="00FA4DC1" w:rsidRDefault="00FA1151" w:rsidP="00320786">
      <w:pPr>
        <w:ind w:left="851"/>
        <w:rPr>
          <w:sz w:val="24"/>
          <w:szCs w:val="24"/>
          <w:lang w:eastAsia="da-DK"/>
        </w:rPr>
      </w:pPr>
      <w:r w:rsidRPr="00FA4DC1">
        <w:rPr>
          <w:sz w:val="24"/>
          <w:szCs w:val="24"/>
        </w:rPr>
        <w:t xml:space="preserve">Kun til engangsbrug. </w:t>
      </w:r>
    </w:p>
    <w:p w14:paraId="277B7F0D" w14:textId="77777777" w:rsidR="00FA1151" w:rsidRPr="00FA4DC1" w:rsidRDefault="00FA1151" w:rsidP="00320786">
      <w:pPr>
        <w:ind w:left="851"/>
        <w:rPr>
          <w:sz w:val="24"/>
          <w:szCs w:val="24"/>
        </w:rPr>
      </w:pPr>
      <w:r w:rsidRPr="00FA4DC1">
        <w:rPr>
          <w:sz w:val="24"/>
          <w:szCs w:val="24"/>
        </w:rPr>
        <w:t>Ikke anvendt lægemiddel samt affald heraf skal bortskaffes i henhold til lokale retningslinjer.</w:t>
      </w:r>
    </w:p>
    <w:p w14:paraId="47C5EBD1" w14:textId="77777777" w:rsidR="00FA1151" w:rsidRPr="00FA4DC1" w:rsidRDefault="00FA1151" w:rsidP="00320786">
      <w:pPr>
        <w:ind w:left="851"/>
        <w:rPr>
          <w:spacing w:val="-3"/>
          <w:sz w:val="24"/>
          <w:szCs w:val="24"/>
          <w:lang w:eastAsia="da-DK"/>
        </w:rPr>
      </w:pPr>
    </w:p>
    <w:p w14:paraId="0EF47F74" w14:textId="3624098F" w:rsidR="00FA1151" w:rsidRPr="00FA4DC1" w:rsidRDefault="00FA1151" w:rsidP="00320786">
      <w:pPr>
        <w:ind w:left="851"/>
        <w:rPr>
          <w:spacing w:val="-3"/>
          <w:sz w:val="24"/>
          <w:szCs w:val="24"/>
        </w:rPr>
      </w:pPr>
      <w:r w:rsidRPr="00FA4DC1">
        <w:rPr>
          <w:spacing w:val="-3"/>
          <w:sz w:val="24"/>
          <w:szCs w:val="24"/>
        </w:rPr>
        <w:t xml:space="preserve">Opløsningen skal visuelt inspiceres før brug. Kun klare, farveløse opløsninger praktisk talt uden partikler bør anvendes. </w:t>
      </w:r>
    </w:p>
    <w:p w14:paraId="54CA4667" w14:textId="77777777" w:rsidR="00FA1151" w:rsidRPr="00FA4DC1" w:rsidRDefault="00FA1151" w:rsidP="00320786">
      <w:pPr>
        <w:ind w:left="851"/>
        <w:rPr>
          <w:spacing w:val="-3"/>
          <w:sz w:val="24"/>
          <w:szCs w:val="24"/>
        </w:rPr>
      </w:pPr>
    </w:p>
    <w:p w14:paraId="6EFBBF46" w14:textId="3736E3DD" w:rsidR="00FA1151" w:rsidRPr="00FA4DC1" w:rsidRDefault="00FA1151" w:rsidP="00320786">
      <w:pPr>
        <w:ind w:left="851"/>
        <w:rPr>
          <w:sz w:val="24"/>
          <w:szCs w:val="24"/>
        </w:rPr>
      </w:pPr>
      <w:r w:rsidRPr="00FA4DC1">
        <w:rPr>
          <w:i/>
          <w:iCs/>
          <w:sz w:val="24"/>
          <w:szCs w:val="24"/>
        </w:rPr>
        <w:t xml:space="preserve">Forligelighed med andre lægemidler: </w:t>
      </w:r>
      <w:r w:rsidRPr="00FA4DC1">
        <w:rPr>
          <w:sz w:val="24"/>
          <w:szCs w:val="24"/>
        </w:rPr>
        <w:t xml:space="preserve">De følgende lægemidler kan administreres samtidigt med </w:t>
      </w:r>
      <w:proofErr w:type="spellStart"/>
      <w:r w:rsidRPr="00FA4DC1">
        <w:rPr>
          <w:sz w:val="24"/>
          <w:szCs w:val="24"/>
        </w:rPr>
        <w:t>Ondansetron</w:t>
      </w:r>
      <w:proofErr w:type="spellEnd"/>
      <w:r w:rsidRPr="00FA4DC1">
        <w:rPr>
          <w:sz w:val="24"/>
          <w:szCs w:val="24"/>
        </w:rPr>
        <w:t xml:space="preserve"> </w:t>
      </w:r>
      <w:r w:rsidR="004E6FAA">
        <w:rPr>
          <w:sz w:val="24"/>
          <w:szCs w:val="24"/>
        </w:rPr>
        <w:t>"</w:t>
      </w:r>
      <w:proofErr w:type="spellStart"/>
      <w:r w:rsidR="004E6FAA">
        <w:rPr>
          <w:sz w:val="24"/>
          <w:szCs w:val="24"/>
        </w:rPr>
        <w:t>Fresenius</w:t>
      </w:r>
      <w:proofErr w:type="spellEnd"/>
      <w:r w:rsidR="004E6FAA">
        <w:rPr>
          <w:sz w:val="24"/>
          <w:szCs w:val="24"/>
        </w:rPr>
        <w:t xml:space="preserve"> </w:t>
      </w:r>
      <w:proofErr w:type="spellStart"/>
      <w:r w:rsidR="004E6FAA">
        <w:rPr>
          <w:sz w:val="24"/>
          <w:szCs w:val="24"/>
        </w:rPr>
        <w:t>Kabi</w:t>
      </w:r>
      <w:proofErr w:type="spellEnd"/>
      <w:r w:rsidR="004E6FAA">
        <w:rPr>
          <w:sz w:val="24"/>
          <w:szCs w:val="24"/>
        </w:rPr>
        <w:t>"</w:t>
      </w:r>
      <w:r w:rsidRPr="00FA4DC1">
        <w:rPr>
          <w:sz w:val="24"/>
          <w:szCs w:val="24"/>
        </w:rPr>
        <w:t xml:space="preserve"> via Y-sitet på infusionssættet, der anvendes til </w:t>
      </w:r>
      <w:proofErr w:type="spellStart"/>
      <w:r w:rsidRPr="00FA4DC1">
        <w:rPr>
          <w:sz w:val="24"/>
          <w:szCs w:val="24"/>
        </w:rPr>
        <w:t>ondansetron</w:t>
      </w:r>
      <w:proofErr w:type="spellEnd"/>
      <w:r w:rsidRPr="00FA4DC1">
        <w:rPr>
          <w:sz w:val="24"/>
          <w:szCs w:val="24"/>
        </w:rPr>
        <w:t xml:space="preserve">. Forligeligheden er generelt påvist i op til 1 time. Dog skal anbefalingerne fra producenterne af de lægemidler, der skal administreres samtidigt, tages i betragtning. </w:t>
      </w:r>
    </w:p>
    <w:p w14:paraId="4AE5C2CF" w14:textId="77777777" w:rsidR="00FA1151" w:rsidRPr="00FA4DC1" w:rsidRDefault="00FA1151" w:rsidP="00320786">
      <w:pPr>
        <w:ind w:left="851"/>
        <w:rPr>
          <w:i/>
          <w:iCs/>
          <w:sz w:val="24"/>
          <w:szCs w:val="24"/>
        </w:rPr>
      </w:pPr>
    </w:p>
    <w:p w14:paraId="6B6F6C11" w14:textId="77777777" w:rsidR="00FA1151" w:rsidRPr="00FA4DC1" w:rsidRDefault="00FA1151" w:rsidP="00320786">
      <w:pPr>
        <w:ind w:left="851"/>
        <w:rPr>
          <w:sz w:val="24"/>
          <w:szCs w:val="24"/>
        </w:rPr>
      </w:pPr>
      <w:proofErr w:type="spellStart"/>
      <w:r w:rsidRPr="00FA4DC1">
        <w:rPr>
          <w:i/>
          <w:iCs/>
          <w:sz w:val="24"/>
          <w:szCs w:val="24"/>
        </w:rPr>
        <w:t>Cisplatin</w:t>
      </w:r>
      <w:proofErr w:type="spellEnd"/>
      <w:r w:rsidRPr="00FA4DC1">
        <w:rPr>
          <w:i/>
          <w:iCs/>
          <w:sz w:val="24"/>
          <w:szCs w:val="24"/>
        </w:rPr>
        <w:t xml:space="preserve">: </w:t>
      </w:r>
      <w:r w:rsidRPr="00FA4DC1">
        <w:rPr>
          <w:sz w:val="24"/>
          <w:szCs w:val="24"/>
        </w:rPr>
        <w:t>Koncentrationer op til 0,48 mg/ml (f.eks. 240 mg i 500 ml).</w:t>
      </w:r>
    </w:p>
    <w:p w14:paraId="2C91C575" w14:textId="77777777" w:rsidR="00FA1151" w:rsidRPr="00FA4DC1" w:rsidRDefault="00FA1151" w:rsidP="00320786">
      <w:pPr>
        <w:ind w:left="851"/>
        <w:rPr>
          <w:sz w:val="24"/>
          <w:szCs w:val="24"/>
        </w:rPr>
      </w:pPr>
    </w:p>
    <w:p w14:paraId="6F50E7F4" w14:textId="77777777" w:rsidR="00FA1151" w:rsidRPr="00FA4DC1" w:rsidRDefault="00FA1151" w:rsidP="00320786">
      <w:pPr>
        <w:ind w:left="851"/>
        <w:rPr>
          <w:sz w:val="24"/>
          <w:szCs w:val="24"/>
        </w:rPr>
      </w:pPr>
      <w:bookmarkStart w:id="10" w:name="_Hlk53057701"/>
      <w:r w:rsidRPr="00FA4DC1">
        <w:rPr>
          <w:i/>
          <w:iCs/>
          <w:sz w:val="24"/>
          <w:szCs w:val="24"/>
        </w:rPr>
        <w:t>5-Fluorouracil:</w:t>
      </w:r>
      <w:r w:rsidRPr="00FA4DC1">
        <w:rPr>
          <w:sz w:val="24"/>
          <w:szCs w:val="24"/>
        </w:rPr>
        <w:t xml:space="preserve"> Koncentrationer op til 0,8 mg/ml (400 mg i 500 ml) administreret ved en hastighed på mindst 20 ml pr. time (500 ml pr. 24 timer). Højere koncentrationer af 5-fluorouracil kan forårsage udfældning af </w:t>
      </w:r>
      <w:proofErr w:type="spellStart"/>
      <w:r w:rsidRPr="00FA4DC1">
        <w:rPr>
          <w:sz w:val="24"/>
          <w:szCs w:val="24"/>
        </w:rPr>
        <w:t>ondansetron</w:t>
      </w:r>
      <w:proofErr w:type="spellEnd"/>
      <w:r w:rsidRPr="00FA4DC1">
        <w:rPr>
          <w:sz w:val="24"/>
          <w:szCs w:val="24"/>
        </w:rPr>
        <w:t xml:space="preserve">. 5-fluorouracil infusionen kan indeholde op til 0,045% w/v </w:t>
      </w:r>
      <w:proofErr w:type="spellStart"/>
      <w:r w:rsidRPr="00FA4DC1">
        <w:rPr>
          <w:sz w:val="24"/>
          <w:szCs w:val="24"/>
        </w:rPr>
        <w:t>magnesiumchlorid</w:t>
      </w:r>
      <w:proofErr w:type="spellEnd"/>
      <w:r w:rsidRPr="00FA4DC1">
        <w:rPr>
          <w:sz w:val="24"/>
          <w:szCs w:val="24"/>
        </w:rPr>
        <w:t xml:space="preserve"> udover de andre hjælpestoffer, som har vist sig forligelige. </w:t>
      </w:r>
    </w:p>
    <w:bookmarkEnd w:id="10"/>
    <w:p w14:paraId="0DDF5C4D" w14:textId="77777777" w:rsidR="00FA1151" w:rsidRPr="00FA4DC1" w:rsidRDefault="00FA1151" w:rsidP="00320786">
      <w:pPr>
        <w:ind w:left="851"/>
        <w:rPr>
          <w:sz w:val="24"/>
          <w:szCs w:val="24"/>
        </w:rPr>
      </w:pPr>
    </w:p>
    <w:p w14:paraId="4CE4B5BC" w14:textId="77777777" w:rsidR="00FA1151" w:rsidRPr="00FA4DC1" w:rsidRDefault="00FA1151" w:rsidP="00320786">
      <w:pPr>
        <w:ind w:left="851"/>
        <w:rPr>
          <w:sz w:val="24"/>
          <w:szCs w:val="24"/>
        </w:rPr>
      </w:pPr>
      <w:proofErr w:type="spellStart"/>
      <w:r w:rsidRPr="00FA4DC1">
        <w:rPr>
          <w:i/>
          <w:iCs/>
          <w:sz w:val="24"/>
          <w:szCs w:val="24"/>
        </w:rPr>
        <w:t>Carboplatin</w:t>
      </w:r>
      <w:proofErr w:type="spellEnd"/>
      <w:r w:rsidRPr="00FA4DC1">
        <w:rPr>
          <w:i/>
          <w:iCs/>
          <w:sz w:val="24"/>
          <w:szCs w:val="24"/>
        </w:rPr>
        <w:t xml:space="preserve">: </w:t>
      </w:r>
      <w:r w:rsidRPr="00FA4DC1">
        <w:rPr>
          <w:sz w:val="24"/>
          <w:szCs w:val="24"/>
        </w:rPr>
        <w:t>Koncentrationer op til 10 mg/ml (f.eks. 1000 mg i 100 ml).</w:t>
      </w:r>
    </w:p>
    <w:p w14:paraId="7D1CDD3D" w14:textId="77777777" w:rsidR="00FA1151" w:rsidRPr="00FA4DC1" w:rsidRDefault="00FA1151" w:rsidP="00320786">
      <w:pPr>
        <w:ind w:left="851"/>
        <w:rPr>
          <w:sz w:val="24"/>
          <w:szCs w:val="24"/>
        </w:rPr>
      </w:pPr>
    </w:p>
    <w:p w14:paraId="5760553C" w14:textId="77777777" w:rsidR="00FA1151" w:rsidRPr="00FA4DC1" w:rsidRDefault="00FA1151" w:rsidP="00320786">
      <w:pPr>
        <w:ind w:left="851"/>
        <w:rPr>
          <w:sz w:val="24"/>
          <w:szCs w:val="24"/>
        </w:rPr>
      </w:pPr>
      <w:proofErr w:type="spellStart"/>
      <w:r w:rsidRPr="00FA4DC1">
        <w:rPr>
          <w:i/>
          <w:iCs/>
          <w:sz w:val="24"/>
          <w:szCs w:val="24"/>
        </w:rPr>
        <w:t>Etoposid</w:t>
      </w:r>
      <w:proofErr w:type="spellEnd"/>
      <w:r w:rsidRPr="00FA4DC1">
        <w:rPr>
          <w:i/>
          <w:iCs/>
          <w:sz w:val="24"/>
          <w:szCs w:val="24"/>
        </w:rPr>
        <w:t xml:space="preserve">: </w:t>
      </w:r>
      <w:r w:rsidRPr="00053040">
        <w:rPr>
          <w:iCs/>
          <w:sz w:val="24"/>
          <w:szCs w:val="24"/>
        </w:rPr>
        <w:t>K</w:t>
      </w:r>
      <w:r w:rsidRPr="00FA4DC1">
        <w:rPr>
          <w:sz w:val="24"/>
          <w:szCs w:val="24"/>
        </w:rPr>
        <w:t>oncentrationer op til 0,25 mg/ml (f.eks. 250 mg i 1 liter).</w:t>
      </w:r>
    </w:p>
    <w:p w14:paraId="25B2C42D" w14:textId="77777777" w:rsidR="00FA1151" w:rsidRPr="00FA4DC1" w:rsidRDefault="00FA1151" w:rsidP="00320786">
      <w:pPr>
        <w:ind w:left="851"/>
        <w:rPr>
          <w:sz w:val="24"/>
          <w:szCs w:val="24"/>
        </w:rPr>
      </w:pPr>
    </w:p>
    <w:p w14:paraId="561CC2F8" w14:textId="6104D3F5" w:rsidR="00FA1151" w:rsidRPr="00FA4DC1" w:rsidRDefault="00FA1151" w:rsidP="00320786">
      <w:pPr>
        <w:ind w:left="851"/>
        <w:rPr>
          <w:sz w:val="24"/>
          <w:szCs w:val="24"/>
        </w:rPr>
      </w:pPr>
      <w:proofErr w:type="spellStart"/>
      <w:r w:rsidRPr="00FA4DC1">
        <w:rPr>
          <w:i/>
          <w:iCs/>
          <w:sz w:val="24"/>
          <w:szCs w:val="24"/>
        </w:rPr>
        <w:t>Ceftazidim</w:t>
      </w:r>
      <w:proofErr w:type="spellEnd"/>
      <w:r w:rsidRPr="00FA4DC1">
        <w:rPr>
          <w:i/>
          <w:iCs/>
          <w:sz w:val="24"/>
          <w:szCs w:val="24"/>
        </w:rPr>
        <w:t xml:space="preserve">: </w:t>
      </w:r>
      <w:r w:rsidRPr="00FA4DC1">
        <w:rPr>
          <w:sz w:val="24"/>
          <w:szCs w:val="24"/>
        </w:rPr>
        <w:t xml:space="preserve">Forligelighed er påvist for 2000 mg </w:t>
      </w:r>
      <w:proofErr w:type="spellStart"/>
      <w:r w:rsidRPr="00FA4DC1">
        <w:rPr>
          <w:sz w:val="24"/>
          <w:szCs w:val="24"/>
        </w:rPr>
        <w:t>rekonstitueret</w:t>
      </w:r>
      <w:proofErr w:type="spellEnd"/>
      <w:r w:rsidRPr="00FA4DC1">
        <w:rPr>
          <w:sz w:val="24"/>
          <w:szCs w:val="24"/>
        </w:rPr>
        <w:t xml:space="preserve"> med 20 ml </w:t>
      </w:r>
      <w:proofErr w:type="spellStart"/>
      <w:r w:rsidRPr="00FA4DC1">
        <w:rPr>
          <w:sz w:val="24"/>
          <w:szCs w:val="24"/>
        </w:rPr>
        <w:t>natriumchlorid</w:t>
      </w:r>
      <w:proofErr w:type="spellEnd"/>
      <w:r w:rsidRPr="00FA4DC1">
        <w:rPr>
          <w:sz w:val="24"/>
          <w:szCs w:val="24"/>
        </w:rPr>
        <w:t xml:space="preserve"> 0,9% (100 mg/ml) og 2000 mg </w:t>
      </w:r>
      <w:proofErr w:type="spellStart"/>
      <w:r w:rsidRPr="00FA4DC1">
        <w:rPr>
          <w:sz w:val="24"/>
          <w:szCs w:val="24"/>
        </w:rPr>
        <w:t>rekonstitueret</w:t>
      </w:r>
      <w:proofErr w:type="spellEnd"/>
      <w:r w:rsidRPr="00FA4DC1">
        <w:rPr>
          <w:sz w:val="24"/>
          <w:szCs w:val="24"/>
        </w:rPr>
        <w:t xml:space="preserve"> med 10 ml vand til injektionsvæsker (200 mg/ml).</w:t>
      </w:r>
    </w:p>
    <w:p w14:paraId="28708F05" w14:textId="77777777" w:rsidR="00FA1151" w:rsidRPr="00FA4DC1" w:rsidRDefault="00FA1151" w:rsidP="00320786">
      <w:pPr>
        <w:ind w:left="851"/>
        <w:rPr>
          <w:sz w:val="24"/>
          <w:szCs w:val="24"/>
        </w:rPr>
      </w:pPr>
    </w:p>
    <w:p w14:paraId="012B6E04" w14:textId="77777777" w:rsidR="00FA1151" w:rsidRPr="00FA4DC1" w:rsidRDefault="00FA1151" w:rsidP="00320786">
      <w:pPr>
        <w:ind w:left="851"/>
        <w:rPr>
          <w:sz w:val="24"/>
          <w:szCs w:val="24"/>
        </w:rPr>
      </w:pPr>
      <w:proofErr w:type="spellStart"/>
      <w:r w:rsidRPr="00FA4DC1">
        <w:rPr>
          <w:i/>
          <w:iCs/>
          <w:sz w:val="24"/>
          <w:szCs w:val="24"/>
        </w:rPr>
        <w:t>Cyclophosphamid</w:t>
      </w:r>
      <w:proofErr w:type="spellEnd"/>
      <w:r w:rsidRPr="00FA4DC1">
        <w:rPr>
          <w:i/>
          <w:iCs/>
          <w:sz w:val="24"/>
          <w:szCs w:val="24"/>
        </w:rPr>
        <w:t xml:space="preserve">: </w:t>
      </w:r>
      <w:r w:rsidRPr="00FA4DC1">
        <w:rPr>
          <w:sz w:val="24"/>
          <w:szCs w:val="24"/>
        </w:rPr>
        <w:t xml:space="preserve">Forligelighed er påvist for 1000 mg </w:t>
      </w:r>
      <w:proofErr w:type="spellStart"/>
      <w:r w:rsidRPr="00FA4DC1">
        <w:rPr>
          <w:sz w:val="24"/>
          <w:szCs w:val="24"/>
        </w:rPr>
        <w:t>rekonstitueret</w:t>
      </w:r>
      <w:proofErr w:type="spellEnd"/>
      <w:r w:rsidRPr="00FA4DC1">
        <w:rPr>
          <w:sz w:val="24"/>
          <w:szCs w:val="24"/>
        </w:rPr>
        <w:t xml:space="preserve"> med 50 ml </w:t>
      </w:r>
      <w:proofErr w:type="spellStart"/>
      <w:r w:rsidRPr="00FA4DC1">
        <w:rPr>
          <w:sz w:val="24"/>
          <w:szCs w:val="24"/>
        </w:rPr>
        <w:t>natriumchlorid</w:t>
      </w:r>
      <w:proofErr w:type="spellEnd"/>
      <w:r w:rsidRPr="00FA4DC1">
        <w:rPr>
          <w:sz w:val="24"/>
          <w:szCs w:val="24"/>
        </w:rPr>
        <w:t xml:space="preserve"> 0,9% (20 mg/ml).</w:t>
      </w:r>
    </w:p>
    <w:p w14:paraId="7A282F98" w14:textId="77777777" w:rsidR="00FA1151" w:rsidRPr="00FA4DC1" w:rsidRDefault="00FA1151" w:rsidP="00320786">
      <w:pPr>
        <w:ind w:left="851"/>
        <w:rPr>
          <w:sz w:val="24"/>
          <w:szCs w:val="24"/>
        </w:rPr>
      </w:pPr>
    </w:p>
    <w:p w14:paraId="72B6D77F" w14:textId="77777777" w:rsidR="00FA1151" w:rsidRPr="00FA4DC1" w:rsidRDefault="00FA1151" w:rsidP="00320786">
      <w:pPr>
        <w:ind w:left="851"/>
        <w:rPr>
          <w:sz w:val="24"/>
          <w:szCs w:val="24"/>
        </w:rPr>
      </w:pPr>
      <w:proofErr w:type="spellStart"/>
      <w:r w:rsidRPr="00FA4DC1">
        <w:rPr>
          <w:i/>
          <w:iCs/>
          <w:sz w:val="24"/>
          <w:szCs w:val="24"/>
        </w:rPr>
        <w:t>Doxorubicin</w:t>
      </w:r>
      <w:proofErr w:type="spellEnd"/>
      <w:r w:rsidRPr="00FA4DC1">
        <w:rPr>
          <w:i/>
          <w:iCs/>
          <w:sz w:val="24"/>
          <w:szCs w:val="24"/>
        </w:rPr>
        <w:t xml:space="preserve">: </w:t>
      </w:r>
      <w:r w:rsidRPr="00053040">
        <w:rPr>
          <w:iCs/>
          <w:sz w:val="24"/>
          <w:szCs w:val="24"/>
        </w:rPr>
        <w:t>K</w:t>
      </w:r>
      <w:r w:rsidRPr="00FA4DC1">
        <w:rPr>
          <w:sz w:val="24"/>
          <w:szCs w:val="24"/>
        </w:rPr>
        <w:t>oncentrationer op til 2 mg/ml (f.eks. 100 mg i 50 ml).</w:t>
      </w:r>
    </w:p>
    <w:p w14:paraId="6B76237D" w14:textId="77777777" w:rsidR="00FA1151" w:rsidRPr="00FA4DC1" w:rsidRDefault="00FA1151" w:rsidP="00320786">
      <w:pPr>
        <w:ind w:left="851"/>
        <w:rPr>
          <w:sz w:val="24"/>
          <w:szCs w:val="24"/>
        </w:rPr>
      </w:pPr>
    </w:p>
    <w:p w14:paraId="2E3C5218" w14:textId="77777777" w:rsidR="00FA1151" w:rsidRPr="00FA4DC1" w:rsidRDefault="00FA1151" w:rsidP="00320786">
      <w:pPr>
        <w:ind w:left="851"/>
        <w:rPr>
          <w:sz w:val="24"/>
          <w:szCs w:val="24"/>
        </w:rPr>
      </w:pPr>
      <w:proofErr w:type="spellStart"/>
      <w:r w:rsidRPr="00FA4DC1">
        <w:rPr>
          <w:i/>
          <w:iCs/>
          <w:sz w:val="24"/>
          <w:szCs w:val="24"/>
        </w:rPr>
        <w:t>Dexamethason</w:t>
      </w:r>
      <w:proofErr w:type="spellEnd"/>
      <w:r w:rsidRPr="00FA4DC1">
        <w:rPr>
          <w:i/>
          <w:iCs/>
          <w:sz w:val="24"/>
          <w:szCs w:val="24"/>
        </w:rPr>
        <w:t xml:space="preserve">: </w:t>
      </w:r>
      <w:r w:rsidRPr="00FA4DC1">
        <w:rPr>
          <w:sz w:val="24"/>
          <w:szCs w:val="24"/>
        </w:rPr>
        <w:t xml:space="preserve">Forligelighed mellem </w:t>
      </w:r>
      <w:proofErr w:type="spellStart"/>
      <w:r w:rsidRPr="00FA4DC1">
        <w:rPr>
          <w:sz w:val="24"/>
          <w:szCs w:val="24"/>
        </w:rPr>
        <w:t>dexamethasonnatrium-phosphat</w:t>
      </w:r>
      <w:proofErr w:type="spellEnd"/>
      <w:r w:rsidRPr="00FA4DC1">
        <w:rPr>
          <w:sz w:val="24"/>
          <w:szCs w:val="24"/>
        </w:rPr>
        <w:t xml:space="preserve"> i koncentrationer op til 4 mg/ml og </w:t>
      </w:r>
      <w:proofErr w:type="spellStart"/>
      <w:r w:rsidRPr="00FA4DC1">
        <w:rPr>
          <w:sz w:val="24"/>
          <w:szCs w:val="24"/>
        </w:rPr>
        <w:t>ondansetron</w:t>
      </w:r>
      <w:proofErr w:type="spellEnd"/>
      <w:r w:rsidRPr="00FA4DC1">
        <w:rPr>
          <w:sz w:val="24"/>
          <w:szCs w:val="24"/>
        </w:rPr>
        <w:t xml:space="preserve"> er blevet påvist, hvilket understøtter administration af disse lægemidler igennem det samme infusionssæt. </w:t>
      </w:r>
    </w:p>
    <w:p w14:paraId="43E173B8" w14:textId="77777777" w:rsidR="009260DE" w:rsidRPr="00FA4DC1" w:rsidRDefault="009260DE" w:rsidP="000730CA">
      <w:pPr>
        <w:tabs>
          <w:tab w:val="left" w:pos="851"/>
        </w:tabs>
        <w:ind w:left="851"/>
        <w:rPr>
          <w:sz w:val="24"/>
          <w:szCs w:val="24"/>
        </w:rPr>
      </w:pPr>
    </w:p>
    <w:p w14:paraId="3B212226" w14:textId="77777777" w:rsidR="009260DE" w:rsidRPr="00FA4DC1" w:rsidRDefault="009260DE" w:rsidP="009260DE">
      <w:pPr>
        <w:tabs>
          <w:tab w:val="left" w:pos="851"/>
        </w:tabs>
        <w:ind w:left="851" w:hanging="851"/>
        <w:rPr>
          <w:b/>
          <w:sz w:val="24"/>
          <w:szCs w:val="24"/>
        </w:rPr>
      </w:pPr>
      <w:r w:rsidRPr="00FA4DC1">
        <w:rPr>
          <w:b/>
          <w:sz w:val="24"/>
          <w:szCs w:val="24"/>
        </w:rPr>
        <w:t>7.</w:t>
      </w:r>
      <w:r w:rsidRPr="00FA4DC1">
        <w:rPr>
          <w:b/>
          <w:sz w:val="24"/>
          <w:szCs w:val="24"/>
        </w:rPr>
        <w:tab/>
        <w:t>INDEHAVER AF MARKEDSFØRINGSTILLADELSEN</w:t>
      </w:r>
    </w:p>
    <w:p w14:paraId="6D66B85E" w14:textId="77777777" w:rsidR="00FA1151" w:rsidRPr="00FA4DC1" w:rsidRDefault="00FA1151" w:rsidP="00605E57">
      <w:pPr>
        <w:ind w:left="851"/>
        <w:rPr>
          <w:sz w:val="24"/>
          <w:szCs w:val="24"/>
          <w:lang w:eastAsia="da-DK"/>
        </w:rPr>
      </w:pPr>
      <w:bookmarkStart w:id="11" w:name="_Hlk113267767"/>
      <w:proofErr w:type="spellStart"/>
      <w:r w:rsidRPr="00FA4DC1">
        <w:rPr>
          <w:sz w:val="24"/>
          <w:szCs w:val="24"/>
        </w:rPr>
        <w:t>Fresenius</w:t>
      </w:r>
      <w:proofErr w:type="spellEnd"/>
      <w:r w:rsidRPr="00FA4DC1">
        <w:rPr>
          <w:sz w:val="24"/>
          <w:szCs w:val="24"/>
        </w:rPr>
        <w:t xml:space="preserve"> </w:t>
      </w:r>
      <w:proofErr w:type="spellStart"/>
      <w:r w:rsidRPr="00FA4DC1">
        <w:rPr>
          <w:sz w:val="24"/>
          <w:szCs w:val="24"/>
        </w:rPr>
        <w:t>Kabi</w:t>
      </w:r>
      <w:proofErr w:type="spellEnd"/>
      <w:r w:rsidRPr="00FA4DC1">
        <w:rPr>
          <w:sz w:val="24"/>
          <w:szCs w:val="24"/>
        </w:rPr>
        <w:t xml:space="preserve"> AB</w:t>
      </w:r>
    </w:p>
    <w:p w14:paraId="18BBD374" w14:textId="77777777" w:rsidR="00FA1151" w:rsidRPr="00FA4DC1" w:rsidRDefault="00FA1151" w:rsidP="00605E57">
      <w:pPr>
        <w:ind w:left="851"/>
        <w:rPr>
          <w:sz w:val="24"/>
          <w:szCs w:val="24"/>
        </w:rPr>
      </w:pPr>
      <w:proofErr w:type="spellStart"/>
      <w:r w:rsidRPr="00FA4DC1">
        <w:rPr>
          <w:sz w:val="24"/>
          <w:szCs w:val="24"/>
        </w:rPr>
        <w:t>Rapsgatan</w:t>
      </w:r>
      <w:proofErr w:type="spellEnd"/>
      <w:r w:rsidRPr="00FA4DC1">
        <w:rPr>
          <w:sz w:val="24"/>
          <w:szCs w:val="24"/>
        </w:rPr>
        <w:t xml:space="preserve"> 7</w:t>
      </w:r>
    </w:p>
    <w:p w14:paraId="78ABD2CB" w14:textId="77777777" w:rsidR="00FA1151" w:rsidRPr="00FA4DC1" w:rsidRDefault="00FA1151" w:rsidP="00605E57">
      <w:pPr>
        <w:ind w:left="851"/>
        <w:rPr>
          <w:sz w:val="24"/>
          <w:szCs w:val="24"/>
        </w:rPr>
      </w:pPr>
      <w:r w:rsidRPr="00FA4DC1">
        <w:rPr>
          <w:sz w:val="24"/>
          <w:szCs w:val="24"/>
        </w:rPr>
        <w:t>75 174 Uppsala</w:t>
      </w:r>
    </w:p>
    <w:p w14:paraId="72C2A4C9" w14:textId="77777777" w:rsidR="00FA1151" w:rsidRPr="00FA4DC1" w:rsidRDefault="00FA1151" w:rsidP="00605E57">
      <w:pPr>
        <w:ind w:left="851"/>
        <w:rPr>
          <w:sz w:val="24"/>
          <w:szCs w:val="24"/>
        </w:rPr>
      </w:pPr>
      <w:r w:rsidRPr="00FA4DC1">
        <w:rPr>
          <w:sz w:val="24"/>
          <w:szCs w:val="24"/>
        </w:rPr>
        <w:t>Sverige</w:t>
      </w:r>
    </w:p>
    <w:bookmarkEnd w:id="11"/>
    <w:p w14:paraId="479351EB" w14:textId="77777777" w:rsidR="00605E57" w:rsidRPr="00FA4DC1" w:rsidRDefault="00605E57" w:rsidP="00605E57">
      <w:pPr>
        <w:ind w:left="851"/>
        <w:rPr>
          <w:sz w:val="24"/>
          <w:szCs w:val="24"/>
        </w:rPr>
      </w:pPr>
    </w:p>
    <w:p w14:paraId="3038BAB7" w14:textId="5DB6C43D" w:rsidR="00FA1151" w:rsidRPr="00FA4DC1" w:rsidRDefault="00FA1151" w:rsidP="00605E57">
      <w:pPr>
        <w:ind w:left="851"/>
        <w:rPr>
          <w:b/>
          <w:sz w:val="24"/>
          <w:szCs w:val="24"/>
        </w:rPr>
      </w:pPr>
      <w:r w:rsidRPr="00FA4DC1">
        <w:rPr>
          <w:b/>
          <w:sz w:val="24"/>
          <w:szCs w:val="24"/>
        </w:rPr>
        <w:t>Repræsentant</w:t>
      </w:r>
    </w:p>
    <w:p w14:paraId="0B5FD686" w14:textId="77777777" w:rsidR="00FA1151" w:rsidRPr="00FA4DC1" w:rsidRDefault="00FA1151" w:rsidP="00605E57">
      <w:pPr>
        <w:ind w:left="851"/>
        <w:rPr>
          <w:sz w:val="24"/>
          <w:szCs w:val="24"/>
        </w:rPr>
      </w:pPr>
      <w:proofErr w:type="spellStart"/>
      <w:r w:rsidRPr="00FA4DC1">
        <w:rPr>
          <w:sz w:val="24"/>
          <w:szCs w:val="24"/>
        </w:rPr>
        <w:t>Fresenius</w:t>
      </w:r>
      <w:proofErr w:type="spellEnd"/>
      <w:r w:rsidRPr="00FA4DC1">
        <w:rPr>
          <w:sz w:val="24"/>
          <w:szCs w:val="24"/>
        </w:rPr>
        <w:t xml:space="preserve"> </w:t>
      </w:r>
      <w:proofErr w:type="spellStart"/>
      <w:r w:rsidRPr="00FA4DC1">
        <w:rPr>
          <w:sz w:val="24"/>
          <w:szCs w:val="24"/>
        </w:rPr>
        <w:t>Kabi</w:t>
      </w:r>
      <w:proofErr w:type="spellEnd"/>
      <w:r w:rsidRPr="00FA4DC1">
        <w:rPr>
          <w:sz w:val="24"/>
          <w:szCs w:val="24"/>
        </w:rPr>
        <w:t xml:space="preserve"> filial af </w:t>
      </w:r>
      <w:proofErr w:type="spellStart"/>
      <w:r w:rsidRPr="00FA4DC1">
        <w:rPr>
          <w:sz w:val="24"/>
          <w:szCs w:val="24"/>
        </w:rPr>
        <w:t>Fresenius</w:t>
      </w:r>
      <w:proofErr w:type="spellEnd"/>
      <w:r w:rsidRPr="00FA4DC1">
        <w:rPr>
          <w:sz w:val="24"/>
          <w:szCs w:val="24"/>
        </w:rPr>
        <w:t xml:space="preserve"> </w:t>
      </w:r>
      <w:proofErr w:type="spellStart"/>
      <w:r w:rsidRPr="00FA4DC1">
        <w:rPr>
          <w:sz w:val="24"/>
          <w:szCs w:val="24"/>
        </w:rPr>
        <w:t>Kabi</w:t>
      </w:r>
      <w:proofErr w:type="spellEnd"/>
      <w:r w:rsidRPr="00FA4DC1">
        <w:rPr>
          <w:sz w:val="24"/>
          <w:szCs w:val="24"/>
        </w:rPr>
        <w:t xml:space="preserve"> AB, Sverige</w:t>
      </w:r>
    </w:p>
    <w:p w14:paraId="76B59690" w14:textId="77777777" w:rsidR="00FA1151" w:rsidRPr="00FA4DC1" w:rsidRDefault="00FA1151" w:rsidP="00605E57">
      <w:pPr>
        <w:ind w:left="851"/>
        <w:rPr>
          <w:spacing w:val="-3"/>
          <w:sz w:val="24"/>
          <w:szCs w:val="24"/>
        </w:rPr>
      </w:pPr>
      <w:r w:rsidRPr="00FA4DC1">
        <w:rPr>
          <w:spacing w:val="-3"/>
          <w:sz w:val="24"/>
          <w:szCs w:val="24"/>
        </w:rPr>
        <w:t>Islands Brygge 57</w:t>
      </w:r>
    </w:p>
    <w:p w14:paraId="2F5E01E2" w14:textId="77777777" w:rsidR="00FA1151" w:rsidRPr="00FA4DC1" w:rsidRDefault="00FA1151" w:rsidP="00605E57">
      <w:pPr>
        <w:ind w:left="851"/>
        <w:rPr>
          <w:spacing w:val="-3"/>
          <w:sz w:val="24"/>
          <w:szCs w:val="24"/>
        </w:rPr>
      </w:pPr>
      <w:r w:rsidRPr="00FA4DC1">
        <w:rPr>
          <w:spacing w:val="-3"/>
          <w:sz w:val="24"/>
          <w:szCs w:val="24"/>
        </w:rPr>
        <w:t>2300 København S</w:t>
      </w:r>
    </w:p>
    <w:p w14:paraId="744289DC" w14:textId="77777777" w:rsidR="009260DE" w:rsidRPr="00FA4DC1" w:rsidRDefault="009260DE" w:rsidP="009260DE">
      <w:pPr>
        <w:tabs>
          <w:tab w:val="left" w:pos="851"/>
        </w:tabs>
        <w:ind w:left="851"/>
        <w:rPr>
          <w:sz w:val="24"/>
          <w:szCs w:val="24"/>
        </w:rPr>
      </w:pPr>
    </w:p>
    <w:p w14:paraId="37AFA693" w14:textId="14864BE4" w:rsidR="009260DE" w:rsidRPr="00FA4DC1" w:rsidRDefault="009260DE" w:rsidP="009260DE">
      <w:pPr>
        <w:tabs>
          <w:tab w:val="left" w:pos="851"/>
        </w:tabs>
        <w:ind w:left="851" w:hanging="851"/>
        <w:rPr>
          <w:b/>
          <w:sz w:val="24"/>
          <w:szCs w:val="24"/>
        </w:rPr>
      </w:pPr>
      <w:r w:rsidRPr="00FA4DC1">
        <w:rPr>
          <w:b/>
          <w:sz w:val="24"/>
          <w:szCs w:val="24"/>
        </w:rPr>
        <w:t>8.</w:t>
      </w:r>
      <w:r w:rsidRPr="00FA4DC1">
        <w:rPr>
          <w:b/>
          <w:sz w:val="24"/>
          <w:szCs w:val="24"/>
        </w:rPr>
        <w:tab/>
        <w:t>MARKEDSFØRINGSTILLADELSESNUMMER (</w:t>
      </w:r>
      <w:r w:rsidR="00380DF9">
        <w:rPr>
          <w:b/>
          <w:sz w:val="24"/>
          <w:szCs w:val="24"/>
        </w:rPr>
        <w:t>-</w:t>
      </w:r>
      <w:r w:rsidRPr="00FA4DC1">
        <w:rPr>
          <w:b/>
          <w:sz w:val="24"/>
          <w:szCs w:val="24"/>
        </w:rPr>
        <w:t>NUMRE)</w:t>
      </w:r>
    </w:p>
    <w:p w14:paraId="38DD26FA" w14:textId="26580E13" w:rsidR="00B61609" w:rsidRPr="00FA4DC1" w:rsidRDefault="00B61609" w:rsidP="00320786">
      <w:pPr>
        <w:ind w:left="851"/>
        <w:rPr>
          <w:color w:val="000000" w:themeColor="text1"/>
          <w:sz w:val="24"/>
          <w:szCs w:val="24"/>
        </w:rPr>
      </w:pPr>
      <w:r w:rsidRPr="00FA4DC1">
        <w:rPr>
          <w:color w:val="000000" w:themeColor="text1"/>
          <w:sz w:val="24"/>
          <w:szCs w:val="24"/>
        </w:rPr>
        <w:t>0,08 mg/ml:</w:t>
      </w:r>
      <w:r w:rsidR="00605E57" w:rsidRPr="00FA4DC1">
        <w:rPr>
          <w:color w:val="000000" w:themeColor="text1"/>
          <w:sz w:val="24"/>
          <w:szCs w:val="24"/>
        </w:rPr>
        <w:t xml:space="preserve"> 65539</w:t>
      </w:r>
    </w:p>
    <w:p w14:paraId="56490F67" w14:textId="197E6144" w:rsidR="00B61609" w:rsidRPr="00FA4DC1" w:rsidRDefault="00B61609" w:rsidP="00320786">
      <w:pPr>
        <w:ind w:left="851"/>
        <w:rPr>
          <w:b/>
          <w:color w:val="000000" w:themeColor="text1"/>
          <w:sz w:val="24"/>
          <w:szCs w:val="24"/>
          <w:lang w:eastAsia="da-DK"/>
        </w:rPr>
      </w:pPr>
      <w:r w:rsidRPr="00FA4DC1">
        <w:rPr>
          <w:color w:val="000000" w:themeColor="text1"/>
          <w:sz w:val="24"/>
          <w:szCs w:val="24"/>
        </w:rPr>
        <w:t>0,16 mg/ml:</w:t>
      </w:r>
      <w:r w:rsidR="00605E57" w:rsidRPr="00FA4DC1">
        <w:rPr>
          <w:color w:val="000000" w:themeColor="text1"/>
          <w:sz w:val="24"/>
          <w:szCs w:val="24"/>
        </w:rPr>
        <w:t xml:space="preserve"> 65540</w:t>
      </w:r>
    </w:p>
    <w:p w14:paraId="6140D5FE" w14:textId="77777777" w:rsidR="009260DE" w:rsidRPr="00FA4DC1" w:rsidRDefault="009260DE" w:rsidP="009260DE">
      <w:pPr>
        <w:tabs>
          <w:tab w:val="left" w:pos="851"/>
        </w:tabs>
        <w:ind w:left="851"/>
        <w:jc w:val="both"/>
        <w:rPr>
          <w:sz w:val="24"/>
          <w:szCs w:val="24"/>
        </w:rPr>
      </w:pPr>
    </w:p>
    <w:p w14:paraId="0F5E535C" w14:textId="77777777" w:rsidR="009260DE" w:rsidRPr="00FA4DC1" w:rsidRDefault="009260DE" w:rsidP="009260DE">
      <w:pPr>
        <w:tabs>
          <w:tab w:val="left" w:pos="851"/>
        </w:tabs>
        <w:ind w:left="851" w:hanging="851"/>
        <w:rPr>
          <w:b/>
          <w:sz w:val="24"/>
          <w:szCs w:val="24"/>
        </w:rPr>
      </w:pPr>
      <w:r w:rsidRPr="00FA4DC1">
        <w:rPr>
          <w:b/>
          <w:sz w:val="24"/>
          <w:szCs w:val="24"/>
        </w:rPr>
        <w:t>9.</w:t>
      </w:r>
      <w:r w:rsidRPr="00FA4DC1">
        <w:rPr>
          <w:b/>
          <w:sz w:val="24"/>
          <w:szCs w:val="24"/>
        </w:rPr>
        <w:tab/>
        <w:t>DATO FOR FØRSTE MARKEDSFØRINGSTILLADELSE</w:t>
      </w:r>
    </w:p>
    <w:p w14:paraId="59272F26" w14:textId="5E5E03B5" w:rsidR="00B61609" w:rsidRPr="00FA4DC1" w:rsidRDefault="00B61609" w:rsidP="00B61609">
      <w:pPr>
        <w:tabs>
          <w:tab w:val="left" w:pos="851"/>
        </w:tabs>
        <w:spacing w:line="240" w:lineRule="atLeast"/>
        <w:rPr>
          <w:sz w:val="24"/>
          <w:szCs w:val="24"/>
          <w:lang w:eastAsia="da-DK"/>
        </w:rPr>
      </w:pPr>
      <w:r w:rsidRPr="00FA4DC1">
        <w:rPr>
          <w:sz w:val="24"/>
          <w:szCs w:val="24"/>
        </w:rPr>
        <w:tab/>
        <w:t>11. juli 2006 (injektionsvæske, opløsning)</w:t>
      </w:r>
    </w:p>
    <w:p w14:paraId="02366F9F" w14:textId="77777777" w:rsidR="009260DE" w:rsidRPr="00FA4DC1" w:rsidRDefault="009260DE" w:rsidP="009260DE">
      <w:pPr>
        <w:tabs>
          <w:tab w:val="left" w:pos="851"/>
        </w:tabs>
        <w:ind w:left="851"/>
        <w:rPr>
          <w:sz w:val="24"/>
          <w:szCs w:val="24"/>
        </w:rPr>
      </w:pPr>
    </w:p>
    <w:p w14:paraId="7D64D178" w14:textId="77777777" w:rsidR="009260DE" w:rsidRPr="00FA4DC1" w:rsidRDefault="009260DE" w:rsidP="009260DE">
      <w:pPr>
        <w:tabs>
          <w:tab w:val="left" w:pos="851"/>
        </w:tabs>
        <w:ind w:left="851" w:hanging="851"/>
        <w:rPr>
          <w:b/>
          <w:sz w:val="24"/>
          <w:szCs w:val="24"/>
        </w:rPr>
      </w:pPr>
      <w:r w:rsidRPr="00FA4DC1">
        <w:rPr>
          <w:b/>
          <w:sz w:val="24"/>
          <w:szCs w:val="24"/>
        </w:rPr>
        <w:t>10.</w:t>
      </w:r>
      <w:r w:rsidRPr="00FA4DC1">
        <w:rPr>
          <w:b/>
          <w:sz w:val="24"/>
          <w:szCs w:val="24"/>
        </w:rPr>
        <w:tab/>
        <w:t>DATO FOR ÆNDRING AF TEKSTEN</w:t>
      </w:r>
    </w:p>
    <w:p w14:paraId="1FC4D6F8" w14:textId="79414137" w:rsidR="009260DE" w:rsidRPr="00FA4DC1" w:rsidRDefault="00380DF9" w:rsidP="009260DE">
      <w:pPr>
        <w:tabs>
          <w:tab w:val="left" w:pos="851"/>
        </w:tabs>
        <w:ind w:left="851"/>
        <w:rPr>
          <w:sz w:val="24"/>
          <w:szCs w:val="24"/>
        </w:rPr>
      </w:pPr>
      <w:r>
        <w:rPr>
          <w:sz w:val="24"/>
          <w:szCs w:val="24"/>
        </w:rPr>
        <w:t>9. januar 2024</w:t>
      </w:r>
    </w:p>
    <w:sectPr w:rsidR="009260DE" w:rsidRPr="00FA4DC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885D6" w14:textId="77777777" w:rsidR="00380DF9" w:rsidRDefault="00380DF9">
      <w:r>
        <w:separator/>
      </w:r>
    </w:p>
  </w:endnote>
  <w:endnote w:type="continuationSeparator" w:id="0">
    <w:p w14:paraId="2E248500" w14:textId="77777777" w:rsidR="00380DF9" w:rsidRDefault="0038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B675" w14:textId="77777777" w:rsidR="00380DF9" w:rsidRDefault="00380DF9">
    <w:pPr>
      <w:pStyle w:val="Sidefod"/>
      <w:pBdr>
        <w:bottom w:val="single" w:sz="6" w:space="1" w:color="auto"/>
      </w:pBdr>
    </w:pPr>
  </w:p>
  <w:p w14:paraId="31026AC4" w14:textId="77777777" w:rsidR="00380DF9" w:rsidRDefault="00380DF9" w:rsidP="00C42586">
    <w:pPr>
      <w:pStyle w:val="Sidefod"/>
      <w:tabs>
        <w:tab w:val="clear" w:pos="4819"/>
        <w:tab w:val="left" w:pos="8505"/>
      </w:tabs>
      <w:rPr>
        <w:i/>
        <w:sz w:val="18"/>
        <w:szCs w:val="18"/>
      </w:rPr>
    </w:pPr>
  </w:p>
  <w:p w14:paraId="44C6A6E3" w14:textId="4D913D87" w:rsidR="00380DF9" w:rsidRPr="00B373D7" w:rsidRDefault="00380DF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Ondansetron Fresenius Kabi, infusionsvæske, opløsning 0,08 mg-ml og 0,16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8083C" w14:textId="77777777" w:rsidR="00380DF9" w:rsidRDefault="00380DF9">
      <w:r>
        <w:separator/>
      </w:r>
    </w:p>
  </w:footnote>
  <w:footnote w:type="continuationSeparator" w:id="0">
    <w:p w14:paraId="6959E0FF" w14:textId="77777777" w:rsidR="00380DF9" w:rsidRDefault="00380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3EAA"/>
    <w:multiLevelType w:val="hybridMultilevel"/>
    <w:tmpl w:val="8ED29D0A"/>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CB2B33"/>
    <w:multiLevelType w:val="hybridMultilevel"/>
    <w:tmpl w:val="D8969C20"/>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AD91DDE"/>
    <w:multiLevelType w:val="hybridMultilevel"/>
    <w:tmpl w:val="26BA035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5C"/>
    <w:rsid w:val="000259B9"/>
    <w:rsid w:val="00041491"/>
    <w:rsid w:val="00050D16"/>
    <w:rsid w:val="00053040"/>
    <w:rsid w:val="000730CA"/>
    <w:rsid w:val="00074F2A"/>
    <w:rsid w:val="000A1CA8"/>
    <w:rsid w:val="000A466B"/>
    <w:rsid w:val="000B058C"/>
    <w:rsid w:val="000E4EE6"/>
    <w:rsid w:val="000F55FB"/>
    <w:rsid w:val="001454E2"/>
    <w:rsid w:val="00194BC3"/>
    <w:rsid w:val="001F35F3"/>
    <w:rsid w:val="00206CE8"/>
    <w:rsid w:val="002121E9"/>
    <w:rsid w:val="0021526C"/>
    <w:rsid w:val="00283A2B"/>
    <w:rsid w:val="002B30AD"/>
    <w:rsid w:val="002C2C01"/>
    <w:rsid w:val="002C3F32"/>
    <w:rsid w:val="002D3471"/>
    <w:rsid w:val="00320786"/>
    <w:rsid w:val="00355892"/>
    <w:rsid w:val="00380DF9"/>
    <w:rsid w:val="003A29AE"/>
    <w:rsid w:val="003A32D7"/>
    <w:rsid w:val="003B4074"/>
    <w:rsid w:val="003C769A"/>
    <w:rsid w:val="003F1838"/>
    <w:rsid w:val="0045746C"/>
    <w:rsid w:val="0049104B"/>
    <w:rsid w:val="004E3B12"/>
    <w:rsid w:val="004E6FAA"/>
    <w:rsid w:val="00532310"/>
    <w:rsid w:val="00565F0F"/>
    <w:rsid w:val="00594A86"/>
    <w:rsid w:val="00596D86"/>
    <w:rsid w:val="00605E57"/>
    <w:rsid w:val="00637F5A"/>
    <w:rsid w:val="00655970"/>
    <w:rsid w:val="006560B1"/>
    <w:rsid w:val="006756DD"/>
    <w:rsid w:val="007013BE"/>
    <w:rsid w:val="00737275"/>
    <w:rsid w:val="00740EEC"/>
    <w:rsid w:val="0078011A"/>
    <w:rsid w:val="00782AF4"/>
    <w:rsid w:val="00790EE7"/>
    <w:rsid w:val="00791FE4"/>
    <w:rsid w:val="007B6649"/>
    <w:rsid w:val="007C307F"/>
    <w:rsid w:val="0082576E"/>
    <w:rsid w:val="00897EE5"/>
    <w:rsid w:val="008C2C6D"/>
    <w:rsid w:val="00907F75"/>
    <w:rsid w:val="009260DE"/>
    <w:rsid w:val="0093258A"/>
    <w:rsid w:val="009C6C87"/>
    <w:rsid w:val="009C7BA3"/>
    <w:rsid w:val="009D1F5A"/>
    <w:rsid w:val="00A10294"/>
    <w:rsid w:val="00A2277B"/>
    <w:rsid w:val="00A267F9"/>
    <w:rsid w:val="00AD1994"/>
    <w:rsid w:val="00AD215F"/>
    <w:rsid w:val="00B003BF"/>
    <w:rsid w:val="00B373D7"/>
    <w:rsid w:val="00B61609"/>
    <w:rsid w:val="00C345A9"/>
    <w:rsid w:val="00C36276"/>
    <w:rsid w:val="00C42586"/>
    <w:rsid w:val="00C55150"/>
    <w:rsid w:val="00C60CCD"/>
    <w:rsid w:val="00C84483"/>
    <w:rsid w:val="00C90A5C"/>
    <w:rsid w:val="00C95551"/>
    <w:rsid w:val="00CB20D7"/>
    <w:rsid w:val="00D020B0"/>
    <w:rsid w:val="00D11748"/>
    <w:rsid w:val="00D366CF"/>
    <w:rsid w:val="00D74372"/>
    <w:rsid w:val="00DC7D5C"/>
    <w:rsid w:val="00E108AA"/>
    <w:rsid w:val="00E3749A"/>
    <w:rsid w:val="00E65B60"/>
    <w:rsid w:val="00E675FA"/>
    <w:rsid w:val="00E7437F"/>
    <w:rsid w:val="00E865B8"/>
    <w:rsid w:val="00EC0B9B"/>
    <w:rsid w:val="00ED5E9F"/>
    <w:rsid w:val="00F66D4F"/>
    <w:rsid w:val="00F739CE"/>
    <w:rsid w:val="00F90388"/>
    <w:rsid w:val="00FA1151"/>
    <w:rsid w:val="00FA3959"/>
    <w:rsid w:val="00FA4DC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2217F"/>
  <w15:chartTrackingRefBased/>
  <w15:docId w15:val="{2BDE666B-E294-4003-A327-C2DCB3DE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194BC3"/>
    <w:pPr>
      <w:keepNext/>
      <w:ind w:left="851"/>
      <w:outlineLvl w:val="1"/>
    </w:pPr>
    <w:rPr>
      <w:i/>
      <w:iCs/>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D3471"/>
    <w:pPr>
      <w:spacing w:before="120" w:after="120"/>
      <w:jc w:val="both"/>
    </w:pPr>
    <w:rPr>
      <w:sz w:val="22"/>
      <w:lang w:val="en-US"/>
    </w:rPr>
  </w:style>
  <w:style w:type="character" w:customStyle="1" w:styleId="Overskrift2Tegn">
    <w:name w:val="Overskrift 2 Tegn"/>
    <w:basedOn w:val="Standardskrifttypeiafsnit"/>
    <w:link w:val="Overskrift2"/>
    <w:semiHidden/>
    <w:rsid w:val="00194BC3"/>
    <w:rPr>
      <w:i/>
      <w:iCs/>
      <w:sz w:val="24"/>
    </w:rPr>
  </w:style>
  <w:style w:type="character" w:styleId="Hyperlink">
    <w:name w:val="Hyperlink"/>
    <w:uiPriority w:val="99"/>
    <w:semiHidden/>
    <w:unhideWhenUsed/>
    <w:rsid w:val="00A2277B"/>
    <w:rPr>
      <w:color w:val="0563C1"/>
      <w:u w:val="single"/>
    </w:rPr>
  </w:style>
  <w:style w:type="paragraph" w:styleId="Listeafsnit">
    <w:name w:val="List Paragraph"/>
    <w:basedOn w:val="Normal"/>
    <w:uiPriority w:val="34"/>
    <w:qFormat/>
    <w:rsid w:val="00A26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8155">
      <w:bodyDiv w:val="1"/>
      <w:marLeft w:val="0"/>
      <w:marRight w:val="0"/>
      <w:marTop w:val="0"/>
      <w:marBottom w:val="0"/>
      <w:divBdr>
        <w:top w:val="none" w:sz="0" w:space="0" w:color="auto"/>
        <w:left w:val="none" w:sz="0" w:space="0" w:color="auto"/>
        <w:bottom w:val="none" w:sz="0" w:space="0" w:color="auto"/>
        <w:right w:val="none" w:sz="0" w:space="0" w:color="auto"/>
      </w:divBdr>
    </w:div>
    <w:div w:id="39285544">
      <w:bodyDiv w:val="1"/>
      <w:marLeft w:val="0"/>
      <w:marRight w:val="0"/>
      <w:marTop w:val="0"/>
      <w:marBottom w:val="0"/>
      <w:divBdr>
        <w:top w:val="none" w:sz="0" w:space="0" w:color="auto"/>
        <w:left w:val="none" w:sz="0" w:space="0" w:color="auto"/>
        <w:bottom w:val="none" w:sz="0" w:space="0" w:color="auto"/>
        <w:right w:val="none" w:sz="0" w:space="0" w:color="auto"/>
      </w:divBdr>
    </w:div>
    <w:div w:id="113526524">
      <w:bodyDiv w:val="1"/>
      <w:marLeft w:val="0"/>
      <w:marRight w:val="0"/>
      <w:marTop w:val="0"/>
      <w:marBottom w:val="0"/>
      <w:divBdr>
        <w:top w:val="none" w:sz="0" w:space="0" w:color="auto"/>
        <w:left w:val="none" w:sz="0" w:space="0" w:color="auto"/>
        <w:bottom w:val="none" w:sz="0" w:space="0" w:color="auto"/>
        <w:right w:val="none" w:sz="0" w:space="0" w:color="auto"/>
      </w:divBdr>
    </w:div>
    <w:div w:id="117646650">
      <w:bodyDiv w:val="1"/>
      <w:marLeft w:val="0"/>
      <w:marRight w:val="0"/>
      <w:marTop w:val="0"/>
      <w:marBottom w:val="0"/>
      <w:divBdr>
        <w:top w:val="none" w:sz="0" w:space="0" w:color="auto"/>
        <w:left w:val="none" w:sz="0" w:space="0" w:color="auto"/>
        <w:bottom w:val="none" w:sz="0" w:space="0" w:color="auto"/>
        <w:right w:val="none" w:sz="0" w:space="0" w:color="auto"/>
      </w:divBdr>
    </w:div>
    <w:div w:id="13788838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183743">
      <w:bodyDiv w:val="1"/>
      <w:marLeft w:val="0"/>
      <w:marRight w:val="0"/>
      <w:marTop w:val="0"/>
      <w:marBottom w:val="0"/>
      <w:divBdr>
        <w:top w:val="none" w:sz="0" w:space="0" w:color="auto"/>
        <w:left w:val="none" w:sz="0" w:space="0" w:color="auto"/>
        <w:bottom w:val="none" w:sz="0" w:space="0" w:color="auto"/>
        <w:right w:val="none" w:sz="0" w:space="0" w:color="auto"/>
      </w:divBdr>
    </w:div>
    <w:div w:id="215747583">
      <w:bodyDiv w:val="1"/>
      <w:marLeft w:val="0"/>
      <w:marRight w:val="0"/>
      <w:marTop w:val="0"/>
      <w:marBottom w:val="0"/>
      <w:divBdr>
        <w:top w:val="none" w:sz="0" w:space="0" w:color="auto"/>
        <w:left w:val="none" w:sz="0" w:space="0" w:color="auto"/>
        <w:bottom w:val="none" w:sz="0" w:space="0" w:color="auto"/>
        <w:right w:val="none" w:sz="0" w:space="0" w:color="auto"/>
      </w:divBdr>
    </w:div>
    <w:div w:id="288242533">
      <w:bodyDiv w:val="1"/>
      <w:marLeft w:val="0"/>
      <w:marRight w:val="0"/>
      <w:marTop w:val="0"/>
      <w:marBottom w:val="0"/>
      <w:divBdr>
        <w:top w:val="none" w:sz="0" w:space="0" w:color="auto"/>
        <w:left w:val="none" w:sz="0" w:space="0" w:color="auto"/>
        <w:bottom w:val="none" w:sz="0" w:space="0" w:color="auto"/>
        <w:right w:val="none" w:sz="0" w:space="0" w:color="auto"/>
      </w:divBdr>
    </w:div>
    <w:div w:id="294873031">
      <w:bodyDiv w:val="1"/>
      <w:marLeft w:val="0"/>
      <w:marRight w:val="0"/>
      <w:marTop w:val="0"/>
      <w:marBottom w:val="0"/>
      <w:divBdr>
        <w:top w:val="none" w:sz="0" w:space="0" w:color="auto"/>
        <w:left w:val="none" w:sz="0" w:space="0" w:color="auto"/>
        <w:bottom w:val="none" w:sz="0" w:space="0" w:color="auto"/>
        <w:right w:val="none" w:sz="0" w:space="0" w:color="auto"/>
      </w:divBdr>
    </w:div>
    <w:div w:id="547179720">
      <w:bodyDiv w:val="1"/>
      <w:marLeft w:val="0"/>
      <w:marRight w:val="0"/>
      <w:marTop w:val="0"/>
      <w:marBottom w:val="0"/>
      <w:divBdr>
        <w:top w:val="none" w:sz="0" w:space="0" w:color="auto"/>
        <w:left w:val="none" w:sz="0" w:space="0" w:color="auto"/>
        <w:bottom w:val="none" w:sz="0" w:space="0" w:color="auto"/>
        <w:right w:val="none" w:sz="0" w:space="0" w:color="auto"/>
      </w:divBdr>
    </w:div>
    <w:div w:id="557011594">
      <w:bodyDiv w:val="1"/>
      <w:marLeft w:val="0"/>
      <w:marRight w:val="0"/>
      <w:marTop w:val="0"/>
      <w:marBottom w:val="0"/>
      <w:divBdr>
        <w:top w:val="none" w:sz="0" w:space="0" w:color="auto"/>
        <w:left w:val="none" w:sz="0" w:space="0" w:color="auto"/>
        <w:bottom w:val="none" w:sz="0" w:space="0" w:color="auto"/>
        <w:right w:val="none" w:sz="0" w:space="0" w:color="auto"/>
      </w:divBdr>
    </w:div>
    <w:div w:id="610742810">
      <w:bodyDiv w:val="1"/>
      <w:marLeft w:val="0"/>
      <w:marRight w:val="0"/>
      <w:marTop w:val="0"/>
      <w:marBottom w:val="0"/>
      <w:divBdr>
        <w:top w:val="none" w:sz="0" w:space="0" w:color="auto"/>
        <w:left w:val="none" w:sz="0" w:space="0" w:color="auto"/>
        <w:bottom w:val="none" w:sz="0" w:space="0" w:color="auto"/>
        <w:right w:val="none" w:sz="0" w:space="0" w:color="auto"/>
      </w:divBdr>
    </w:div>
    <w:div w:id="661659886">
      <w:bodyDiv w:val="1"/>
      <w:marLeft w:val="0"/>
      <w:marRight w:val="0"/>
      <w:marTop w:val="0"/>
      <w:marBottom w:val="0"/>
      <w:divBdr>
        <w:top w:val="none" w:sz="0" w:space="0" w:color="auto"/>
        <w:left w:val="none" w:sz="0" w:space="0" w:color="auto"/>
        <w:bottom w:val="none" w:sz="0" w:space="0" w:color="auto"/>
        <w:right w:val="none" w:sz="0" w:space="0" w:color="auto"/>
      </w:divBdr>
    </w:div>
    <w:div w:id="812142550">
      <w:bodyDiv w:val="1"/>
      <w:marLeft w:val="0"/>
      <w:marRight w:val="0"/>
      <w:marTop w:val="0"/>
      <w:marBottom w:val="0"/>
      <w:divBdr>
        <w:top w:val="none" w:sz="0" w:space="0" w:color="auto"/>
        <w:left w:val="none" w:sz="0" w:space="0" w:color="auto"/>
        <w:bottom w:val="none" w:sz="0" w:space="0" w:color="auto"/>
        <w:right w:val="none" w:sz="0" w:space="0" w:color="auto"/>
      </w:divBdr>
    </w:div>
    <w:div w:id="816149851">
      <w:bodyDiv w:val="1"/>
      <w:marLeft w:val="0"/>
      <w:marRight w:val="0"/>
      <w:marTop w:val="0"/>
      <w:marBottom w:val="0"/>
      <w:divBdr>
        <w:top w:val="none" w:sz="0" w:space="0" w:color="auto"/>
        <w:left w:val="none" w:sz="0" w:space="0" w:color="auto"/>
        <w:bottom w:val="none" w:sz="0" w:space="0" w:color="auto"/>
        <w:right w:val="none" w:sz="0" w:space="0" w:color="auto"/>
      </w:divBdr>
    </w:div>
    <w:div w:id="1031996490">
      <w:bodyDiv w:val="1"/>
      <w:marLeft w:val="0"/>
      <w:marRight w:val="0"/>
      <w:marTop w:val="0"/>
      <w:marBottom w:val="0"/>
      <w:divBdr>
        <w:top w:val="none" w:sz="0" w:space="0" w:color="auto"/>
        <w:left w:val="none" w:sz="0" w:space="0" w:color="auto"/>
        <w:bottom w:val="none" w:sz="0" w:space="0" w:color="auto"/>
        <w:right w:val="none" w:sz="0" w:space="0" w:color="auto"/>
      </w:divBdr>
    </w:div>
    <w:div w:id="1304651667">
      <w:bodyDiv w:val="1"/>
      <w:marLeft w:val="0"/>
      <w:marRight w:val="0"/>
      <w:marTop w:val="0"/>
      <w:marBottom w:val="0"/>
      <w:divBdr>
        <w:top w:val="none" w:sz="0" w:space="0" w:color="auto"/>
        <w:left w:val="none" w:sz="0" w:space="0" w:color="auto"/>
        <w:bottom w:val="none" w:sz="0" w:space="0" w:color="auto"/>
        <w:right w:val="none" w:sz="0" w:space="0" w:color="auto"/>
      </w:divBdr>
    </w:div>
    <w:div w:id="1347945155">
      <w:bodyDiv w:val="1"/>
      <w:marLeft w:val="0"/>
      <w:marRight w:val="0"/>
      <w:marTop w:val="0"/>
      <w:marBottom w:val="0"/>
      <w:divBdr>
        <w:top w:val="none" w:sz="0" w:space="0" w:color="auto"/>
        <w:left w:val="none" w:sz="0" w:space="0" w:color="auto"/>
        <w:bottom w:val="none" w:sz="0" w:space="0" w:color="auto"/>
        <w:right w:val="none" w:sz="0" w:space="0" w:color="auto"/>
      </w:divBdr>
    </w:div>
    <w:div w:id="1423985346">
      <w:bodyDiv w:val="1"/>
      <w:marLeft w:val="0"/>
      <w:marRight w:val="0"/>
      <w:marTop w:val="0"/>
      <w:marBottom w:val="0"/>
      <w:divBdr>
        <w:top w:val="none" w:sz="0" w:space="0" w:color="auto"/>
        <w:left w:val="none" w:sz="0" w:space="0" w:color="auto"/>
        <w:bottom w:val="none" w:sz="0" w:space="0" w:color="auto"/>
        <w:right w:val="none" w:sz="0" w:space="0" w:color="auto"/>
      </w:divBdr>
    </w:div>
    <w:div w:id="1468819964">
      <w:bodyDiv w:val="1"/>
      <w:marLeft w:val="0"/>
      <w:marRight w:val="0"/>
      <w:marTop w:val="0"/>
      <w:marBottom w:val="0"/>
      <w:divBdr>
        <w:top w:val="none" w:sz="0" w:space="0" w:color="auto"/>
        <w:left w:val="none" w:sz="0" w:space="0" w:color="auto"/>
        <w:bottom w:val="none" w:sz="0" w:space="0" w:color="auto"/>
        <w:right w:val="none" w:sz="0" w:space="0" w:color="auto"/>
      </w:divBdr>
    </w:div>
    <w:div w:id="1754471390">
      <w:bodyDiv w:val="1"/>
      <w:marLeft w:val="0"/>
      <w:marRight w:val="0"/>
      <w:marTop w:val="0"/>
      <w:marBottom w:val="0"/>
      <w:divBdr>
        <w:top w:val="none" w:sz="0" w:space="0" w:color="auto"/>
        <w:left w:val="none" w:sz="0" w:space="0" w:color="auto"/>
        <w:bottom w:val="none" w:sz="0" w:space="0" w:color="auto"/>
        <w:right w:val="none" w:sz="0" w:space="0" w:color="auto"/>
      </w:divBdr>
    </w:div>
    <w:div w:id="1785036789">
      <w:bodyDiv w:val="1"/>
      <w:marLeft w:val="0"/>
      <w:marRight w:val="0"/>
      <w:marTop w:val="0"/>
      <w:marBottom w:val="0"/>
      <w:divBdr>
        <w:top w:val="none" w:sz="0" w:space="0" w:color="auto"/>
        <w:left w:val="none" w:sz="0" w:space="0" w:color="auto"/>
        <w:bottom w:val="none" w:sz="0" w:space="0" w:color="auto"/>
        <w:right w:val="none" w:sz="0" w:space="0" w:color="auto"/>
      </w:divBdr>
    </w:div>
    <w:div w:id="1866749538">
      <w:bodyDiv w:val="1"/>
      <w:marLeft w:val="0"/>
      <w:marRight w:val="0"/>
      <w:marTop w:val="0"/>
      <w:marBottom w:val="0"/>
      <w:divBdr>
        <w:top w:val="none" w:sz="0" w:space="0" w:color="auto"/>
        <w:left w:val="none" w:sz="0" w:space="0" w:color="auto"/>
        <w:bottom w:val="none" w:sz="0" w:space="0" w:color="auto"/>
        <w:right w:val="none" w:sz="0" w:space="0" w:color="auto"/>
      </w:divBdr>
    </w:div>
    <w:div w:id="1952274186">
      <w:bodyDiv w:val="1"/>
      <w:marLeft w:val="0"/>
      <w:marRight w:val="0"/>
      <w:marTop w:val="0"/>
      <w:marBottom w:val="0"/>
      <w:divBdr>
        <w:top w:val="none" w:sz="0" w:space="0" w:color="auto"/>
        <w:left w:val="none" w:sz="0" w:space="0" w:color="auto"/>
        <w:bottom w:val="none" w:sz="0" w:space="0" w:color="auto"/>
        <w:right w:val="none" w:sz="0" w:space="0" w:color="auto"/>
      </w:divBdr>
    </w:div>
    <w:div w:id="20745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5275</Words>
  <Characters>32733</Characters>
  <Application>Microsoft Office Word</Application>
  <DocSecurity>0</DocSecurity>
  <Lines>272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2023121960_x000d_
SPC pkt. 6.2 og 6.3 fra 30 måneder til 3 år.</dc:description>
  <cp:lastModifiedBy>Kristine Skov Hansen</cp:lastModifiedBy>
  <cp:revision>2</cp:revision>
  <cp:lastPrinted>2012-08-22T08:53:00Z</cp:lastPrinted>
  <dcterms:created xsi:type="dcterms:W3CDTF">2024-01-09T10:14:00Z</dcterms:created>
  <dcterms:modified xsi:type="dcterms:W3CDTF">2024-01-09T10:14:00Z</dcterms:modified>
</cp:coreProperties>
</file>