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B57" w:rsidRDefault="00892B57" w:rsidP="00892B57">
      <w:r>
        <w:rPr>
          <w:noProof/>
          <w:lang w:eastAsia="da-DK"/>
        </w:rPr>
        <w:drawing>
          <wp:inline distT="0" distB="0" distL="0" distR="0" wp14:anchorId="0D1831E6" wp14:editId="743F09B6">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892B57" w:rsidRPr="00907F75" w:rsidRDefault="00892B57" w:rsidP="00892B57">
      <w:pPr>
        <w:pStyle w:val="Titel"/>
        <w:tabs>
          <w:tab w:val="right" w:pos="9356"/>
        </w:tabs>
        <w:jc w:val="left"/>
        <w:rPr>
          <w:b w:val="0"/>
          <w:sz w:val="23"/>
          <w:lang w:eastAsia="en-US"/>
        </w:rPr>
      </w:pPr>
      <w:r>
        <w:rPr>
          <w:b w:val="0"/>
          <w:sz w:val="23"/>
          <w:lang w:eastAsia="en-US"/>
        </w:rPr>
        <w:tab/>
      </w:r>
      <w:r w:rsidR="00863280">
        <w:rPr>
          <w:szCs w:val="24"/>
        </w:rPr>
        <w:t>5</w:t>
      </w:r>
      <w:r w:rsidR="00E76919">
        <w:rPr>
          <w:szCs w:val="24"/>
        </w:rPr>
        <w:t xml:space="preserve">. </w:t>
      </w:r>
      <w:r w:rsidR="00863280">
        <w:rPr>
          <w:szCs w:val="24"/>
        </w:rPr>
        <w:t>november</w:t>
      </w:r>
      <w:r w:rsidR="00E76919">
        <w:rPr>
          <w:szCs w:val="24"/>
        </w:rPr>
        <w:t xml:space="preserve"> 2021</w:t>
      </w:r>
    </w:p>
    <w:p w:rsidR="00892B57" w:rsidRDefault="00892B57" w:rsidP="00892B57">
      <w:pPr>
        <w:pStyle w:val="Titel"/>
        <w:tabs>
          <w:tab w:val="left" w:pos="8222"/>
        </w:tabs>
        <w:jc w:val="left"/>
        <w:rPr>
          <w:b w:val="0"/>
        </w:rPr>
      </w:pPr>
    </w:p>
    <w:p w:rsidR="00892B57" w:rsidRDefault="00892B57" w:rsidP="00892B57">
      <w:pPr>
        <w:pStyle w:val="Titel"/>
        <w:jc w:val="left"/>
        <w:rPr>
          <w:b w:val="0"/>
        </w:rPr>
      </w:pPr>
    </w:p>
    <w:p w:rsidR="00892B57" w:rsidRPr="00EC0B9B" w:rsidRDefault="00892B57" w:rsidP="00892B57">
      <w:pPr>
        <w:jc w:val="center"/>
        <w:rPr>
          <w:b/>
          <w:sz w:val="24"/>
          <w:szCs w:val="24"/>
        </w:rPr>
      </w:pPr>
      <w:r w:rsidRPr="00EC0B9B">
        <w:rPr>
          <w:b/>
          <w:sz w:val="24"/>
          <w:szCs w:val="24"/>
        </w:rPr>
        <w:t>PRODUKTRESUMÉ</w:t>
      </w:r>
    </w:p>
    <w:p w:rsidR="00892B57" w:rsidRPr="00EC0B9B" w:rsidRDefault="00892B57" w:rsidP="00415BFF">
      <w:pPr>
        <w:rPr>
          <w:b/>
          <w:sz w:val="24"/>
          <w:szCs w:val="24"/>
        </w:rPr>
      </w:pPr>
    </w:p>
    <w:p w:rsidR="00892B57" w:rsidRPr="00EC0B9B" w:rsidRDefault="00892B57" w:rsidP="00892B57">
      <w:pPr>
        <w:jc w:val="center"/>
        <w:rPr>
          <w:b/>
          <w:sz w:val="24"/>
          <w:szCs w:val="24"/>
        </w:rPr>
      </w:pPr>
      <w:r w:rsidRPr="00EC0B9B">
        <w:rPr>
          <w:b/>
          <w:sz w:val="24"/>
          <w:szCs w:val="24"/>
        </w:rPr>
        <w:t>for</w:t>
      </w:r>
    </w:p>
    <w:p w:rsidR="00892B57" w:rsidRPr="00EC0B9B" w:rsidRDefault="00892B57" w:rsidP="00892B57">
      <w:pPr>
        <w:jc w:val="center"/>
        <w:rPr>
          <w:b/>
          <w:sz w:val="24"/>
          <w:szCs w:val="24"/>
        </w:rPr>
      </w:pPr>
    </w:p>
    <w:p w:rsidR="00892B57" w:rsidRPr="0049104B" w:rsidRDefault="00892B57" w:rsidP="00892B57">
      <w:pPr>
        <w:jc w:val="center"/>
        <w:rPr>
          <w:b/>
          <w:sz w:val="24"/>
          <w:szCs w:val="24"/>
        </w:rPr>
      </w:pPr>
      <w:proofErr w:type="spellStart"/>
      <w:r>
        <w:rPr>
          <w:b/>
          <w:sz w:val="24"/>
          <w:szCs w:val="24"/>
        </w:rPr>
        <w:t>Orisantin</w:t>
      </w:r>
      <w:proofErr w:type="spellEnd"/>
      <w:r>
        <w:rPr>
          <w:b/>
          <w:sz w:val="24"/>
          <w:szCs w:val="24"/>
        </w:rPr>
        <w:t>, hårde kapsler med modificeret udløsning</w:t>
      </w:r>
    </w:p>
    <w:p w:rsidR="00892B57" w:rsidRPr="00EC0B9B" w:rsidRDefault="00892B57" w:rsidP="00892B57">
      <w:pPr>
        <w:jc w:val="both"/>
        <w:rPr>
          <w:sz w:val="24"/>
          <w:szCs w:val="24"/>
        </w:rPr>
      </w:pPr>
    </w:p>
    <w:p w:rsidR="00892B57" w:rsidRPr="00B06A9A" w:rsidRDefault="00892B57" w:rsidP="00892B57">
      <w:pPr>
        <w:ind w:left="851" w:hanging="851"/>
        <w:jc w:val="both"/>
        <w:rPr>
          <w:sz w:val="24"/>
          <w:szCs w:val="24"/>
        </w:rPr>
      </w:pPr>
    </w:p>
    <w:p w:rsidR="00892B57" w:rsidRPr="00B06A9A" w:rsidRDefault="00892B57" w:rsidP="00892B57">
      <w:pPr>
        <w:ind w:left="851" w:hanging="851"/>
        <w:rPr>
          <w:b/>
          <w:sz w:val="24"/>
          <w:szCs w:val="24"/>
        </w:rPr>
      </w:pPr>
      <w:r w:rsidRPr="00B06A9A">
        <w:rPr>
          <w:b/>
          <w:sz w:val="24"/>
          <w:szCs w:val="24"/>
        </w:rPr>
        <w:t>0.</w:t>
      </w:r>
      <w:r w:rsidRPr="00B06A9A">
        <w:rPr>
          <w:b/>
          <w:sz w:val="24"/>
          <w:szCs w:val="24"/>
        </w:rPr>
        <w:tab/>
        <w:t>D.SP.NR.</w:t>
      </w:r>
    </w:p>
    <w:p w:rsidR="00892B57" w:rsidRPr="00B06A9A" w:rsidRDefault="00892B57" w:rsidP="00892B57">
      <w:pPr>
        <w:ind w:left="851" w:hanging="851"/>
        <w:rPr>
          <w:sz w:val="24"/>
          <w:szCs w:val="24"/>
        </w:rPr>
      </w:pPr>
      <w:r w:rsidRPr="00B06A9A">
        <w:rPr>
          <w:sz w:val="24"/>
          <w:szCs w:val="24"/>
        </w:rPr>
        <w:tab/>
        <w:t>27857</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1.</w:t>
      </w:r>
      <w:r w:rsidRPr="00B06A9A">
        <w:rPr>
          <w:b/>
          <w:sz w:val="24"/>
          <w:szCs w:val="24"/>
        </w:rPr>
        <w:tab/>
        <w:t>LÆGEMIDLETS NAVN</w:t>
      </w:r>
    </w:p>
    <w:p w:rsidR="00892B57" w:rsidRPr="00B06A9A" w:rsidRDefault="00892B57" w:rsidP="00892B57">
      <w:pPr>
        <w:ind w:left="851" w:hanging="851"/>
        <w:rPr>
          <w:sz w:val="24"/>
          <w:szCs w:val="24"/>
        </w:rPr>
      </w:pPr>
      <w:r w:rsidRPr="00B06A9A">
        <w:rPr>
          <w:sz w:val="24"/>
          <w:szCs w:val="24"/>
        </w:rPr>
        <w:tab/>
      </w:r>
      <w:proofErr w:type="spellStart"/>
      <w:r w:rsidRPr="00B06A9A">
        <w:rPr>
          <w:sz w:val="24"/>
          <w:szCs w:val="24"/>
        </w:rPr>
        <w:t>Orisantin</w:t>
      </w:r>
      <w:proofErr w:type="spellEnd"/>
    </w:p>
    <w:p w:rsidR="00892B57" w:rsidRPr="00B06A9A" w:rsidRDefault="00892B57" w:rsidP="00892B57">
      <w:pPr>
        <w:ind w:left="851" w:hanging="851"/>
        <w:rPr>
          <w:sz w:val="24"/>
          <w:szCs w:val="24"/>
        </w:rPr>
      </w:pPr>
      <w:r w:rsidRPr="00B06A9A">
        <w:rPr>
          <w:sz w:val="24"/>
          <w:szCs w:val="24"/>
        </w:rPr>
        <w:tab/>
      </w:r>
    </w:p>
    <w:p w:rsidR="00892B57" w:rsidRPr="00B06A9A" w:rsidRDefault="00892B57" w:rsidP="00892B57">
      <w:pPr>
        <w:ind w:left="851" w:hanging="851"/>
        <w:rPr>
          <w:b/>
          <w:sz w:val="24"/>
          <w:szCs w:val="24"/>
        </w:rPr>
      </w:pPr>
      <w:r w:rsidRPr="00B06A9A">
        <w:rPr>
          <w:b/>
          <w:sz w:val="24"/>
          <w:szCs w:val="24"/>
        </w:rPr>
        <w:t>2.</w:t>
      </w:r>
      <w:r w:rsidRPr="00B06A9A">
        <w:rPr>
          <w:b/>
          <w:sz w:val="24"/>
          <w:szCs w:val="24"/>
        </w:rPr>
        <w:tab/>
        <w:t>KVALITATIV OG KVANTITATIV SAMMENSÆTNING</w:t>
      </w:r>
    </w:p>
    <w:p w:rsidR="009D07DA" w:rsidRPr="00B06A9A" w:rsidRDefault="009D07DA" w:rsidP="009D07DA">
      <w:pPr>
        <w:ind w:firstLine="851"/>
        <w:rPr>
          <w:sz w:val="24"/>
          <w:szCs w:val="24"/>
        </w:rPr>
      </w:pPr>
      <w:r w:rsidRPr="00B06A9A">
        <w:rPr>
          <w:sz w:val="24"/>
          <w:szCs w:val="24"/>
        </w:rPr>
        <w:t>Hver kapsel indeholder 200</w:t>
      </w:r>
      <w:r>
        <w:rPr>
          <w:sz w:val="24"/>
          <w:szCs w:val="24"/>
        </w:rPr>
        <w:t> </w:t>
      </w:r>
      <w:r w:rsidRPr="00B06A9A">
        <w:rPr>
          <w:sz w:val="24"/>
          <w:szCs w:val="24"/>
        </w:rPr>
        <w:t xml:space="preserve">mg </w:t>
      </w:r>
      <w:proofErr w:type="spellStart"/>
      <w:r w:rsidRPr="00B06A9A">
        <w:rPr>
          <w:sz w:val="24"/>
          <w:szCs w:val="24"/>
        </w:rPr>
        <w:t>dipyridamol</w:t>
      </w:r>
      <w:proofErr w:type="spellEnd"/>
      <w:r w:rsidRPr="00B06A9A">
        <w:rPr>
          <w:sz w:val="24"/>
          <w:szCs w:val="24"/>
        </w:rPr>
        <w:t xml:space="preserve"> og 25</w:t>
      </w:r>
      <w:r>
        <w:rPr>
          <w:sz w:val="24"/>
          <w:szCs w:val="24"/>
        </w:rPr>
        <w:t> </w:t>
      </w:r>
      <w:r w:rsidRPr="00B06A9A">
        <w:rPr>
          <w:sz w:val="24"/>
          <w:szCs w:val="24"/>
        </w:rPr>
        <w:t>mg acetylsalicylsyre.</w:t>
      </w:r>
    </w:p>
    <w:p w:rsidR="009D07DA" w:rsidRPr="00B06A9A" w:rsidRDefault="009D07DA" w:rsidP="009D07DA">
      <w:pPr>
        <w:rPr>
          <w:sz w:val="24"/>
          <w:szCs w:val="24"/>
        </w:rPr>
      </w:pPr>
    </w:p>
    <w:p w:rsidR="009D07DA" w:rsidRDefault="009D07DA" w:rsidP="009D07DA">
      <w:pPr>
        <w:ind w:left="851"/>
        <w:rPr>
          <w:sz w:val="24"/>
          <w:szCs w:val="24"/>
        </w:rPr>
      </w:pPr>
      <w:r w:rsidRPr="00B06A9A">
        <w:rPr>
          <w:sz w:val="24"/>
          <w:szCs w:val="24"/>
        </w:rPr>
        <w:t>Hjælpestoffer, som behandleren skal være opmærksom på:</w:t>
      </w:r>
    </w:p>
    <w:p w:rsidR="009D07DA" w:rsidRPr="00B06A9A" w:rsidRDefault="009D07DA" w:rsidP="009D07DA">
      <w:pPr>
        <w:ind w:left="851"/>
        <w:rPr>
          <w:sz w:val="24"/>
          <w:szCs w:val="24"/>
        </w:rPr>
      </w:pPr>
      <w:r w:rsidRPr="00B06A9A">
        <w:rPr>
          <w:sz w:val="24"/>
          <w:szCs w:val="24"/>
        </w:rPr>
        <w:t>Hver kapsel indeholder 29,2</w:t>
      </w:r>
      <w:r>
        <w:rPr>
          <w:sz w:val="24"/>
          <w:szCs w:val="24"/>
        </w:rPr>
        <w:t> </w:t>
      </w:r>
      <w:r w:rsidRPr="00B06A9A">
        <w:rPr>
          <w:sz w:val="24"/>
          <w:szCs w:val="24"/>
        </w:rPr>
        <w:t xml:space="preserve">mg </w:t>
      </w:r>
      <w:proofErr w:type="spellStart"/>
      <w:r w:rsidRPr="00B06A9A">
        <w:rPr>
          <w:sz w:val="24"/>
          <w:szCs w:val="24"/>
        </w:rPr>
        <w:t>lactose</w:t>
      </w:r>
      <w:proofErr w:type="spellEnd"/>
      <w:r w:rsidRPr="00B06A9A">
        <w:rPr>
          <w:sz w:val="24"/>
          <w:szCs w:val="24"/>
        </w:rPr>
        <w:t xml:space="preserve">, </w:t>
      </w:r>
      <w:r>
        <w:rPr>
          <w:sz w:val="24"/>
          <w:szCs w:val="24"/>
        </w:rPr>
        <w:t xml:space="preserve">0,8 mg </w:t>
      </w:r>
      <w:proofErr w:type="spellStart"/>
      <w:r w:rsidRPr="00B06A9A">
        <w:rPr>
          <w:sz w:val="24"/>
          <w:szCs w:val="24"/>
        </w:rPr>
        <w:t>methylparahydroxybenzoat</w:t>
      </w:r>
      <w:proofErr w:type="spellEnd"/>
      <w:r w:rsidRPr="00B06A9A">
        <w:rPr>
          <w:sz w:val="24"/>
          <w:szCs w:val="24"/>
        </w:rPr>
        <w:t xml:space="preserve"> (E218), </w:t>
      </w:r>
      <w:r>
        <w:rPr>
          <w:sz w:val="24"/>
          <w:szCs w:val="24"/>
        </w:rPr>
        <w:t xml:space="preserve">0,2 mg </w:t>
      </w:r>
      <w:proofErr w:type="spellStart"/>
      <w:r w:rsidRPr="00B06A9A">
        <w:rPr>
          <w:sz w:val="24"/>
          <w:szCs w:val="24"/>
        </w:rPr>
        <w:t>propylparahydroxybenzoat</w:t>
      </w:r>
      <w:proofErr w:type="spellEnd"/>
      <w:r w:rsidRPr="00B06A9A">
        <w:rPr>
          <w:sz w:val="24"/>
          <w:szCs w:val="24"/>
        </w:rPr>
        <w:t xml:space="preserve"> (E216), </w:t>
      </w:r>
      <w:r>
        <w:rPr>
          <w:sz w:val="24"/>
          <w:szCs w:val="24"/>
        </w:rPr>
        <w:t xml:space="preserve">0,04 mg </w:t>
      </w:r>
      <w:proofErr w:type="spellStart"/>
      <w:r w:rsidRPr="00B06A9A">
        <w:rPr>
          <w:sz w:val="24"/>
          <w:szCs w:val="24"/>
        </w:rPr>
        <w:t>sojalecithin</w:t>
      </w:r>
      <w:proofErr w:type="spellEnd"/>
      <w:r w:rsidRPr="00B06A9A">
        <w:rPr>
          <w:sz w:val="24"/>
          <w:szCs w:val="24"/>
        </w:rPr>
        <w:t xml:space="preserve"> (E322), </w:t>
      </w:r>
      <w:r>
        <w:rPr>
          <w:sz w:val="24"/>
          <w:szCs w:val="24"/>
        </w:rPr>
        <w:t xml:space="preserve">0,007 mg </w:t>
      </w:r>
      <w:proofErr w:type="spellStart"/>
      <w:r w:rsidRPr="00B06A9A">
        <w:rPr>
          <w:sz w:val="24"/>
          <w:szCs w:val="24"/>
        </w:rPr>
        <w:t>ponceau</w:t>
      </w:r>
      <w:proofErr w:type="spellEnd"/>
      <w:r w:rsidRPr="00B06A9A">
        <w:rPr>
          <w:sz w:val="24"/>
          <w:szCs w:val="24"/>
        </w:rPr>
        <w:t xml:space="preserve"> 4R (E124) og </w:t>
      </w:r>
      <w:r>
        <w:rPr>
          <w:sz w:val="24"/>
          <w:szCs w:val="24"/>
        </w:rPr>
        <w:t xml:space="preserve">0,06 mg </w:t>
      </w:r>
      <w:proofErr w:type="spellStart"/>
      <w:r w:rsidRPr="00B06A9A">
        <w:rPr>
          <w:sz w:val="24"/>
          <w:szCs w:val="24"/>
        </w:rPr>
        <w:t>sunset</w:t>
      </w:r>
      <w:proofErr w:type="spellEnd"/>
      <w:r w:rsidRPr="00B06A9A">
        <w:rPr>
          <w:sz w:val="24"/>
          <w:szCs w:val="24"/>
        </w:rPr>
        <w:t xml:space="preserve"> </w:t>
      </w:r>
      <w:proofErr w:type="spellStart"/>
      <w:r w:rsidRPr="00B06A9A">
        <w:rPr>
          <w:sz w:val="24"/>
          <w:szCs w:val="24"/>
        </w:rPr>
        <w:t>yellow</w:t>
      </w:r>
      <w:proofErr w:type="spellEnd"/>
      <w:r w:rsidRPr="00B06A9A">
        <w:rPr>
          <w:sz w:val="24"/>
          <w:szCs w:val="24"/>
        </w:rPr>
        <w:t xml:space="preserve"> (E110).</w:t>
      </w:r>
    </w:p>
    <w:p w:rsidR="009D07DA" w:rsidRPr="00B06A9A" w:rsidRDefault="009D07DA" w:rsidP="009D07DA">
      <w:pPr>
        <w:rPr>
          <w:sz w:val="24"/>
          <w:szCs w:val="24"/>
        </w:rPr>
      </w:pPr>
    </w:p>
    <w:p w:rsidR="009D07DA" w:rsidRPr="00B06A9A" w:rsidRDefault="009D07DA" w:rsidP="009D07DA">
      <w:pPr>
        <w:ind w:firstLine="851"/>
        <w:rPr>
          <w:sz w:val="24"/>
          <w:szCs w:val="24"/>
        </w:rPr>
      </w:pPr>
      <w:r w:rsidRPr="00B06A9A">
        <w:rPr>
          <w:sz w:val="24"/>
          <w:szCs w:val="24"/>
        </w:rPr>
        <w:t>Alle hjælpestoffer er anført under pkt.</w:t>
      </w:r>
      <w:r>
        <w:rPr>
          <w:sz w:val="24"/>
          <w:szCs w:val="24"/>
        </w:rPr>
        <w:t> </w:t>
      </w:r>
      <w:r w:rsidRPr="00B06A9A">
        <w:rPr>
          <w:sz w:val="24"/>
          <w:szCs w:val="24"/>
        </w:rPr>
        <w:t>6.1.</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3.</w:t>
      </w:r>
      <w:r w:rsidRPr="00B06A9A">
        <w:rPr>
          <w:b/>
          <w:sz w:val="24"/>
          <w:szCs w:val="24"/>
        </w:rPr>
        <w:tab/>
        <w:t>LÆGEMIDDELFORM</w:t>
      </w:r>
    </w:p>
    <w:p w:rsidR="00892B57" w:rsidRPr="00B06A9A" w:rsidRDefault="00892B57" w:rsidP="00892B57">
      <w:pPr>
        <w:suppressAutoHyphens/>
        <w:ind w:left="851" w:hanging="851"/>
        <w:rPr>
          <w:sz w:val="24"/>
          <w:szCs w:val="24"/>
        </w:rPr>
      </w:pPr>
      <w:r w:rsidRPr="00B06A9A">
        <w:rPr>
          <w:sz w:val="24"/>
          <w:szCs w:val="24"/>
        </w:rPr>
        <w:tab/>
      </w:r>
      <w:r w:rsidRPr="00B06A9A">
        <w:rPr>
          <w:spacing w:val="-3"/>
          <w:sz w:val="24"/>
          <w:szCs w:val="24"/>
        </w:rPr>
        <w:t>Kapsl</w:t>
      </w:r>
      <w:r>
        <w:rPr>
          <w:spacing w:val="-3"/>
          <w:sz w:val="24"/>
          <w:szCs w:val="24"/>
        </w:rPr>
        <w:t>er</w:t>
      </w:r>
      <w:r w:rsidRPr="00B06A9A">
        <w:rPr>
          <w:spacing w:val="-3"/>
          <w:sz w:val="24"/>
          <w:szCs w:val="24"/>
        </w:rPr>
        <w:t xml:space="preserve"> med modificeret udløsning, hård.</w:t>
      </w:r>
    </w:p>
    <w:p w:rsidR="00892B57" w:rsidRPr="00B06A9A" w:rsidRDefault="00892B57" w:rsidP="00892B57">
      <w:pPr>
        <w:suppressAutoHyphens/>
        <w:ind w:left="851" w:hanging="851"/>
        <w:rPr>
          <w:sz w:val="24"/>
          <w:szCs w:val="24"/>
        </w:rPr>
      </w:pPr>
    </w:p>
    <w:p w:rsidR="00892B57" w:rsidRPr="00B06A9A" w:rsidRDefault="00892B57" w:rsidP="00892B57">
      <w:pPr>
        <w:suppressAutoHyphens/>
        <w:ind w:left="851"/>
        <w:rPr>
          <w:sz w:val="24"/>
          <w:szCs w:val="24"/>
        </w:rPr>
      </w:pPr>
      <w:r w:rsidRPr="00B06A9A">
        <w:rPr>
          <w:sz w:val="24"/>
          <w:szCs w:val="24"/>
        </w:rPr>
        <w:t>Kaps</w:t>
      </w:r>
      <w:r>
        <w:rPr>
          <w:sz w:val="24"/>
          <w:szCs w:val="24"/>
        </w:rPr>
        <w:t>ler</w:t>
      </w:r>
      <w:r w:rsidRPr="00B06A9A">
        <w:rPr>
          <w:sz w:val="24"/>
          <w:szCs w:val="24"/>
        </w:rPr>
        <w:t xml:space="preserve"> indeholdende acetylsalicylsyre med almindelig udløsning og </w:t>
      </w:r>
      <w:proofErr w:type="spellStart"/>
      <w:r w:rsidRPr="00B06A9A">
        <w:rPr>
          <w:sz w:val="24"/>
          <w:szCs w:val="24"/>
        </w:rPr>
        <w:t>dipyridamol</w:t>
      </w:r>
      <w:proofErr w:type="spellEnd"/>
      <w:r w:rsidRPr="00B06A9A">
        <w:rPr>
          <w:sz w:val="24"/>
          <w:szCs w:val="24"/>
        </w:rPr>
        <w:t xml:space="preserve"> med modificeret udløsning.</w:t>
      </w:r>
    </w:p>
    <w:p w:rsidR="00892B57" w:rsidRPr="00B06A9A" w:rsidRDefault="00892B57" w:rsidP="00892B57">
      <w:pPr>
        <w:suppressAutoHyphens/>
        <w:ind w:left="851" w:hanging="851"/>
        <w:rPr>
          <w:sz w:val="24"/>
          <w:szCs w:val="24"/>
        </w:rPr>
      </w:pPr>
    </w:p>
    <w:p w:rsidR="00892B57" w:rsidRPr="00B06A9A" w:rsidRDefault="00892B57" w:rsidP="00892B57">
      <w:pPr>
        <w:suppressAutoHyphens/>
        <w:ind w:left="851"/>
        <w:rPr>
          <w:sz w:val="24"/>
          <w:szCs w:val="24"/>
        </w:rPr>
      </w:pPr>
      <w:r w:rsidRPr="00B06A9A">
        <w:rPr>
          <w:sz w:val="24"/>
          <w:szCs w:val="24"/>
        </w:rPr>
        <w:t>Kapsl</w:t>
      </w:r>
      <w:r>
        <w:rPr>
          <w:sz w:val="24"/>
          <w:szCs w:val="24"/>
        </w:rPr>
        <w:t>er</w:t>
      </w:r>
      <w:r w:rsidRPr="00B06A9A">
        <w:rPr>
          <w:sz w:val="24"/>
          <w:szCs w:val="24"/>
        </w:rPr>
        <w:t xml:space="preserve"> med orange overdel og hvid til råhvid underdel</w:t>
      </w:r>
      <w:r>
        <w:rPr>
          <w:sz w:val="24"/>
          <w:szCs w:val="24"/>
        </w:rPr>
        <w:t>.</w:t>
      </w:r>
    </w:p>
    <w:p w:rsidR="00892B57" w:rsidRPr="00B06A9A" w:rsidRDefault="00892B57" w:rsidP="00892B57">
      <w:pPr>
        <w:ind w:left="851" w:hanging="851"/>
        <w:rPr>
          <w:sz w:val="24"/>
          <w:szCs w:val="24"/>
        </w:rPr>
      </w:pP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w:t>
      </w:r>
      <w:r w:rsidRPr="00B06A9A">
        <w:rPr>
          <w:b/>
          <w:sz w:val="24"/>
          <w:szCs w:val="24"/>
        </w:rPr>
        <w:tab/>
        <w:t>KLINISKE OPLYSNINGER</w:t>
      </w:r>
    </w:p>
    <w:p w:rsidR="00892B57" w:rsidRPr="00B06A9A" w:rsidRDefault="00892B57" w:rsidP="00892B57">
      <w:pPr>
        <w:ind w:left="851" w:hanging="851"/>
        <w:rPr>
          <w:b/>
          <w:sz w:val="24"/>
          <w:szCs w:val="24"/>
        </w:rPr>
      </w:pPr>
    </w:p>
    <w:p w:rsidR="00892B57" w:rsidRPr="00B06A9A" w:rsidRDefault="00892B57" w:rsidP="00892B57">
      <w:pPr>
        <w:ind w:left="851" w:hanging="851"/>
        <w:rPr>
          <w:b/>
          <w:sz w:val="24"/>
          <w:szCs w:val="24"/>
          <w:u w:val="single"/>
        </w:rPr>
      </w:pPr>
      <w:r w:rsidRPr="00B06A9A">
        <w:rPr>
          <w:b/>
          <w:sz w:val="24"/>
          <w:szCs w:val="24"/>
        </w:rPr>
        <w:t>4.1</w:t>
      </w:r>
      <w:r w:rsidRPr="00B06A9A">
        <w:rPr>
          <w:b/>
          <w:sz w:val="24"/>
          <w:szCs w:val="24"/>
        </w:rPr>
        <w:tab/>
        <w:t>Terapeutiske indikationer</w:t>
      </w:r>
    </w:p>
    <w:p w:rsidR="00892B57" w:rsidRPr="00B06A9A" w:rsidRDefault="00892B57" w:rsidP="00892B57">
      <w:pPr>
        <w:ind w:left="851" w:hanging="851"/>
        <w:rPr>
          <w:sz w:val="24"/>
          <w:szCs w:val="24"/>
        </w:rPr>
      </w:pPr>
      <w:r w:rsidRPr="00B06A9A">
        <w:rPr>
          <w:sz w:val="24"/>
          <w:szCs w:val="24"/>
        </w:rPr>
        <w:tab/>
        <w:t>Sekundær forebyggelse af iskæmisk apopleksi og transitorisk iskæmisk apopleksi.</w:t>
      </w:r>
    </w:p>
    <w:p w:rsidR="00892B57" w:rsidRPr="00B06A9A" w:rsidRDefault="00892B57" w:rsidP="00892B57">
      <w:pPr>
        <w:ind w:left="851" w:hanging="851"/>
        <w:rPr>
          <w:sz w:val="24"/>
          <w:szCs w:val="24"/>
        </w:rPr>
      </w:pPr>
    </w:p>
    <w:p w:rsidR="00892B57" w:rsidRDefault="00892B57" w:rsidP="00892B57">
      <w:pPr>
        <w:ind w:left="851" w:hanging="851"/>
        <w:rPr>
          <w:b/>
          <w:sz w:val="24"/>
          <w:szCs w:val="24"/>
        </w:rPr>
      </w:pPr>
      <w:r w:rsidRPr="00B06A9A">
        <w:rPr>
          <w:b/>
          <w:sz w:val="24"/>
          <w:szCs w:val="24"/>
        </w:rPr>
        <w:t>4.2</w:t>
      </w:r>
      <w:r w:rsidRPr="00B06A9A">
        <w:rPr>
          <w:b/>
          <w:sz w:val="24"/>
          <w:szCs w:val="24"/>
        </w:rPr>
        <w:tab/>
        <w:t>Dosering og indgivelsesmåde</w:t>
      </w:r>
    </w:p>
    <w:p w:rsidR="00863280" w:rsidRDefault="00863280" w:rsidP="009D07DA">
      <w:pPr>
        <w:ind w:left="1702" w:hanging="851"/>
        <w:rPr>
          <w:sz w:val="24"/>
          <w:szCs w:val="24"/>
          <w:u w:val="single"/>
        </w:rPr>
      </w:pPr>
    </w:p>
    <w:p w:rsidR="009D07DA" w:rsidRPr="00632CAD" w:rsidRDefault="009D07DA" w:rsidP="009D07DA">
      <w:pPr>
        <w:ind w:left="1702" w:hanging="851"/>
        <w:rPr>
          <w:sz w:val="24"/>
          <w:szCs w:val="24"/>
          <w:u w:val="single"/>
        </w:rPr>
      </w:pPr>
      <w:r w:rsidRPr="00632CAD">
        <w:rPr>
          <w:sz w:val="24"/>
          <w:szCs w:val="24"/>
          <w:u w:val="single"/>
        </w:rPr>
        <w:t>Dosering</w:t>
      </w:r>
    </w:p>
    <w:p w:rsidR="009D07DA" w:rsidRDefault="009D07DA" w:rsidP="009D07DA">
      <w:pPr>
        <w:ind w:left="851" w:hanging="851"/>
        <w:rPr>
          <w:b/>
          <w:sz w:val="24"/>
          <w:szCs w:val="24"/>
        </w:rPr>
      </w:pPr>
    </w:p>
    <w:p w:rsidR="009D07DA" w:rsidRPr="00632CAD" w:rsidRDefault="009D07DA" w:rsidP="009D07DA">
      <w:pPr>
        <w:ind w:left="851"/>
        <w:rPr>
          <w:i/>
          <w:sz w:val="24"/>
          <w:szCs w:val="24"/>
        </w:rPr>
      </w:pPr>
      <w:r w:rsidRPr="00632CAD">
        <w:rPr>
          <w:i/>
          <w:sz w:val="24"/>
          <w:szCs w:val="24"/>
        </w:rPr>
        <w:t>Pædiatrisk population</w:t>
      </w:r>
    </w:p>
    <w:p w:rsidR="009D07DA" w:rsidRPr="00B06A9A" w:rsidRDefault="009D07DA" w:rsidP="009D07DA">
      <w:pPr>
        <w:ind w:left="851"/>
        <w:rPr>
          <w:sz w:val="24"/>
          <w:szCs w:val="24"/>
        </w:rPr>
      </w:pPr>
      <w:proofErr w:type="spellStart"/>
      <w:r w:rsidRPr="00B06A9A">
        <w:rPr>
          <w:sz w:val="24"/>
          <w:szCs w:val="24"/>
        </w:rPr>
        <w:t>Orisantin</w:t>
      </w:r>
      <w:proofErr w:type="spellEnd"/>
      <w:r w:rsidRPr="00B06A9A">
        <w:rPr>
          <w:sz w:val="24"/>
          <w:szCs w:val="24"/>
        </w:rPr>
        <w:t xml:space="preserve"> frarådes til børn, da der ikke er dokumentation for sikkerhed, effekt og dosis.</w:t>
      </w:r>
    </w:p>
    <w:p w:rsidR="009D07DA" w:rsidRDefault="009D07DA" w:rsidP="009D07DA">
      <w:pPr>
        <w:ind w:left="851" w:hanging="851"/>
        <w:rPr>
          <w:sz w:val="24"/>
          <w:szCs w:val="24"/>
        </w:rPr>
      </w:pPr>
    </w:p>
    <w:p w:rsidR="009D07DA" w:rsidRPr="00632CAD" w:rsidRDefault="009D07DA" w:rsidP="009D07DA">
      <w:pPr>
        <w:keepNext/>
        <w:ind w:left="851"/>
        <w:rPr>
          <w:i/>
          <w:sz w:val="24"/>
          <w:szCs w:val="24"/>
        </w:rPr>
      </w:pPr>
      <w:r w:rsidRPr="00632CAD">
        <w:rPr>
          <w:i/>
          <w:sz w:val="24"/>
          <w:szCs w:val="24"/>
        </w:rPr>
        <w:lastRenderedPageBreak/>
        <w:t>Voksne og ældre</w:t>
      </w:r>
    </w:p>
    <w:p w:rsidR="009D07DA" w:rsidRPr="004A6DC7" w:rsidRDefault="009D07DA" w:rsidP="009D07DA">
      <w:pPr>
        <w:ind w:left="851"/>
        <w:rPr>
          <w:sz w:val="24"/>
          <w:szCs w:val="24"/>
        </w:rPr>
      </w:pPr>
      <w:r w:rsidRPr="004A6DC7">
        <w:rPr>
          <w:sz w:val="24"/>
          <w:szCs w:val="24"/>
        </w:rPr>
        <w:t xml:space="preserve">Den anbefalede dosis er 1 kapsel 2 gange dagligt, sædvanligvis 1 morgen og 1 aften. </w:t>
      </w:r>
    </w:p>
    <w:p w:rsidR="009D07DA" w:rsidRPr="004A6DC7" w:rsidRDefault="009D07DA" w:rsidP="009D07DA">
      <w:pPr>
        <w:ind w:left="851" w:hanging="851"/>
        <w:rPr>
          <w:sz w:val="24"/>
          <w:szCs w:val="24"/>
        </w:rPr>
      </w:pPr>
    </w:p>
    <w:p w:rsidR="009D07DA" w:rsidRPr="00632CAD" w:rsidRDefault="009D07DA" w:rsidP="009D07DA">
      <w:pPr>
        <w:ind w:left="851"/>
        <w:rPr>
          <w:i/>
          <w:sz w:val="24"/>
          <w:szCs w:val="24"/>
        </w:rPr>
      </w:pPr>
      <w:r w:rsidRPr="00632CAD">
        <w:rPr>
          <w:i/>
          <w:sz w:val="24"/>
          <w:szCs w:val="24"/>
        </w:rPr>
        <w:t>Alternativ dosering ved utålelig hovedpine</w:t>
      </w:r>
    </w:p>
    <w:p w:rsidR="009D07DA" w:rsidRPr="00B06A9A" w:rsidRDefault="009D07DA" w:rsidP="009D07DA">
      <w:pPr>
        <w:ind w:left="851"/>
        <w:rPr>
          <w:sz w:val="24"/>
          <w:szCs w:val="24"/>
        </w:rPr>
      </w:pPr>
      <w:r w:rsidRPr="00B06A9A">
        <w:rPr>
          <w:sz w:val="24"/>
          <w:szCs w:val="24"/>
        </w:rPr>
        <w:t>Ved utålelig hovedpine i starten af behandlingen kan der skiftes til 1</w:t>
      </w:r>
      <w:r>
        <w:rPr>
          <w:sz w:val="24"/>
          <w:szCs w:val="24"/>
        </w:rPr>
        <w:t> </w:t>
      </w:r>
      <w:r w:rsidRPr="00B06A9A">
        <w:rPr>
          <w:sz w:val="24"/>
          <w:szCs w:val="24"/>
        </w:rPr>
        <w:t>depotkapsel ved sengetid og lavdosis</w:t>
      </w:r>
      <w:r>
        <w:rPr>
          <w:sz w:val="24"/>
          <w:szCs w:val="24"/>
        </w:rPr>
        <w:t>-</w:t>
      </w:r>
      <w:r w:rsidRPr="00B06A9A">
        <w:rPr>
          <w:sz w:val="24"/>
          <w:szCs w:val="24"/>
        </w:rPr>
        <w:t>acetylsalicylsyre om morgenen. Da der ikke findes effektdata for denne dosering, og da hovedpinen bliver mindre udtalt ved fortsat dosering, skal patienten hurtigst mulig</w:t>
      </w:r>
      <w:r>
        <w:rPr>
          <w:sz w:val="24"/>
          <w:szCs w:val="24"/>
        </w:rPr>
        <w:t>t</w:t>
      </w:r>
      <w:r w:rsidRPr="00B06A9A">
        <w:rPr>
          <w:sz w:val="24"/>
          <w:szCs w:val="24"/>
        </w:rPr>
        <w:t xml:space="preserve"> skifte til normal dosering, sædvanligvis indenfor en uge. </w:t>
      </w:r>
    </w:p>
    <w:p w:rsidR="009D07DA" w:rsidRPr="00B06A9A" w:rsidRDefault="009D07DA" w:rsidP="009D07DA">
      <w:pPr>
        <w:ind w:left="851" w:hanging="851"/>
        <w:rPr>
          <w:sz w:val="24"/>
          <w:szCs w:val="24"/>
        </w:rPr>
      </w:pPr>
    </w:p>
    <w:p w:rsidR="009D07DA" w:rsidRPr="00632CAD" w:rsidRDefault="009D07DA" w:rsidP="009D07DA">
      <w:pPr>
        <w:ind w:left="851"/>
        <w:rPr>
          <w:i/>
          <w:sz w:val="24"/>
          <w:szCs w:val="24"/>
        </w:rPr>
      </w:pPr>
      <w:r w:rsidRPr="00632CAD">
        <w:rPr>
          <w:i/>
          <w:sz w:val="24"/>
          <w:szCs w:val="24"/>
        </w:rPr>
        <w:t>Nedsat nyrefunktion</w:t>
      </w:r>
    </w:p>
    <w:p w:rsidR="009D07DA" w:rsidRPr="00B06A9A" w:rsidRDefault="009D07DA" w:rsidP="009D07DA">
      <w:pPr>
        <w:ind w:left="851"/>
        <w:rPr>
          <w:sz w:val="24"/>
          <w:szCs w:val="24"/>
        </w:rPr>
      </w:pPr>
      <w:r w:rsidRPr="00B06A9A">
        <w:rPr>
          <w:sz w:val="24"/>
          <w:szCs w:val="24"/>
        </w:rPr>
        <w:t xml:space="preserve">På grund af indholdet af acetylsalicylsyre er </w:t>
      </w:r>
      <w:proofErr w:type="spellStart"/>
      <w:r w:rsidRPr="00B06A9A">
        <w:rPr>
          <w:sz w:val="24"/>
          <w:szCs w:val="24"/>
        </w:rPr>
        <w:t>Orisantin</w:t>
      </w:r>
      <w:proofErr w:type="spellEnd"/>
      <w:r w:rsidRPr="00B06A9A">
        <w:rPr>
          <w:sz w:val="24"/>
          <w:szCs w:val="24"/>
        </w:rPr>
        <w:t xml:space="preserve"> kontraindiceret hos patienter med alvorligt nedsat nyrefunktion </w:t>
      </w:r>
      <w:r w:rsidR="00863280" w:rsidRPr="00B06A9A">
        <w:rPr>
          <w:sz w:val="24"/>
          <w:szCs w:val="24"/>
        </w:rPr>
        <w:t>(se pkt.</w:t>
      </w:r>
      <w:r w:rsidR="00863280">
        <w:rPr>
          <w:sz w:val="24"/>
          <w:szCs w:val="24"/>
        </w:rPr>
        <w:t> </w:t>
      </w:r>
      <w:r w:rsidR="00863280" w:rsidRPr="00B06A9A">
        <w:rPr>
          <w:sz w:val="24"/>
          <w:szCs w:val="24"/>
        </w:rPr>
        <w:t xml:space="preserve">4.3). </w:t>
      </w:r>
      <w:r w:rsidRPr="00B06A9A">
        <w:rPr>
          <w:sz w:val="24"/>
          <w:szCs w:val="24"/>
        </w:rPr>
        <w:t>Forsigtighed bør udvises hos patienter med let til moderat nedsat nyrefunktion (se pkt. 4.4).</w:t>
      </w:r>
    </w:p>
    <w:p w:rsidR="009D07DA" w:rsidRPr="00B06A9A" w:rsidRDefault="009D07DA" w:rsidP="009D07DA">
      <w:pPr>
        <w:ind w:left="851" w:hanging="851"/>
        <w:rPr>
          <w:i/>
          <w:sz w:val="24"/>
          <w:szCs w:val="24"/>
        </w:rPr>
      </w:pPr>
    </w:p>
    <w:p w:rsidR="009D07DA" w:rsidRPr="00632CAD" w:rsidRDefault="009D07DA" w:rsidP="009D07DA">
      <w:pPr>
        <w:ind w:left="851"/>
        <w:rPr>
          <w:i/>
          <w:sz w:val="24"/>
          <w:szCs w:val="24"/>
        </w:rPr>
      </w:pPr>
      <w:r w:rsidRPr="00632CAD">
        <w:rPr>
          <w:i/>
          <w:sz w:val="24"/>
          <w:szCs w:val="24"/>
        </w:rPr>
        <w:t>Nedsat leverfunktion</w:t>
      </w:r>
    </w:p>
    <w:p w:rsidR="009D07DA" w:rsidRPr="00B06A9A" w:rsidRDefault="009D07DA" w:rsidP="009D07DA">
      <w:pPr>
        <w:ind w:left="851"/>
        <w:rPr>
          <w:sz w:val="24"/>
          <w:szCs w:val="24"/>
        </w:rPr>
      </w:pPr>
      <w:r w:rsidRPr="00B06A9A">
        <w:rPr>
          <w:sz w:val="24"/>
          <w:szCs w:val="24"/>
        </w:rPr>
        <w:t xml:space="preserve">På grund af indholdet af acetylsalicylsyre er </w:t>
      </w:r>
      <w:proofErr w:type="spellStart"/>
      <w:r w:rsidRPr="00B06A9A">
        <w:rPr>
          <w:sz w:val="24"/>
          <w:szCs w:val="24"/>
        </w:rPr>
        <w:t>Orisantin</w:t>
      </w:r>
      <w:proofErr w:type="spellEnd"/>
      <w:r w:rsidRPr="00B06A9A">
        <w:rPr>
          <w:sz w:val="24"/>
          <w:szCs w:val="24"/>
        </w:rPr>
        <w:t xml:space="preserve"> kontraindiceret hos patienter med alvorligt nedsat leverfunktion (se pkt. 4.3). Forsigtighed bør udvises hos patienter med let til moderat nedsat leverfunktion (se pkt. 4.4).</w:t>
      </w:r>
    </w:p>
    <w:p w:rsidR="009D07DA" w:rsidRPr="00B06A9A" w:rsidRDefault="009D07DA" w:rsidP="009D07DA">
      <w:pPr>
        <w:ind w:left="851" w:hanging="851"/>
        <w:rPr>
          <w:sz w:val="24"/>
          <w:szCs w:val="24"/>
        </w:rPr>
      </w:pPr>
    </w:p>
    <w:p w:rsidR="009D07DA" w:rsidRPr="00632CAD" w:rsidRDefault="009D07DA" w:rsidP="009D07DA">
      <w:pPr>
        <w:ind w:left="851"/>
        <w:rPr>
          <w:i/>
          <w:sz w:val="24"/>
          <w:szCs w:val="24"/>
        </w:rPr>
      </w:pPr>
      <w:r w:rsidRPr="00632CAD">
        <w:rPr>
          <w:i/>
          <w:sz w:val="24"/>
          <w:szCs w:val="24"/>
        </w:rPr>
        <w:t>Alkohol</w:t>
      </w:r>
    </w:p>
    <w:p w:rsidR="009D07DA" w:rsidRDefault="009D07DA" w:rsidP="009D07DA">
      <w:pPr>
        <w:ind w:left="851"/>
        <w:rPr>
          <w:sz w:val="24"/>
          <w:szCs w:val="24"/>
        </w:rPr>
      </w:pPr>
      <w:proofErr w:type="spellStart"/>
      <w:r w:rsidRPr="00B06A9A">
        <w:rPr>
          <w:sz w:val="24"/>
          <w:szCs w:val="24"/>
        </w:rPr>
        <w:t>Orisantin</w:t>
      </w:r>
      <w:proofErr w:type="spellEnd"/>
      <w:r>
        <w:rPr>
          <w:sz w:val="24"/>
          <w:szCs w:val="24"/>
        </w:rPr>
        <w:t>-</w:t>
      </w:r>
      <w:r w:rsidRPr="00B06A9A">
        <w:rPr>
          <w:sz w:val="24"/>
          <w:szCs w:val="24"/>
        </w:rPr>
        <w:t>kapsler bør ikke tages samtidig med alkoholholdige drikkevarer (se pkt.</w:t>
      </w:r>
      <w:r>
        <w:rPr>
          <w:sz w:val="24"/>
          <w:szCs w:val="24"/>
        </w:rPr>
        <w:t> </w:t>
      </w:r>
      <w:r w:rsidRPr="00B06A9A">
        <w:rPr>
          <w:sz w:val="24"/>
          <w:szCs w:val="24"/>
        </w:rPr>
        <w:t>4.5).</w:t>
      </w:r>
    </w:p>
    <w:p w:rsidR="009D07DA" w:rsidRDefault="009D07DA" w:rsidP="009D07DA">
      <w:pPr>
        <w:ind w:left="851"/>
        <w:rPr>
          <w:sz w:val="24"/>
          <w:szCs w:val="24"/>
        </w:rPr>
      </w:pPr>
    </w:p>
    <w:p w:rsidR="009D07DA" w:rsidRPr="00665FFB" w:rsidRDefault="009D07DA" w:rsidP="009D07DA">
      <w:pPr>
        <w:ind w:left="851"/>
        <w:rPr>
          <w:sz w:val="24"/>
          <w:szCs w:val="24"/>
          <w:u w:val="single"/>
        </w:rPr>
      </w:pPr>
      <w:r w:rsidRPr="00665FFB">
        <w:rPr>
          <w:sz w:val="24"/>
          <w:szCs w:val="24"/>
          <w:u w:val="single"/>
        </w:rPr>
        <w:t>Administration</w:t>
      </w:r>
    </w:p>
    <w:p w:rsidR="009D07DA" w:rsidRPr="00B06A9A" w:rsidRDefault="009D07DA" w:rsidP="009D07DA">
      <w:pPr>
        <w:pStyle w:val="Brdtekstindrykning"/>
        <w:tabs>
          <w:tab w:val="clear" w:pos="851"/>
        </w:tabs>
        <w:ind w:firstLine="0"/>
        <w:rPr>
          <w:szCs w:val="24"/>
        </w:rPr>
      </w:pPr>
      <w:r w:rsidRPr="00B06A9A">
        <w:rPr>
          <w:szCs w:val="24"/>
        </w:rPr>
        <w:t>Til oral administration.</w:t>
      </w:r>
    </w:p>
    <w:p w:rsidR="009D07DA" w:rsidRPr="00B06A9A" w:rsidRDefault="009D07DA" w:rsidP="009D07DA">
      <w:pPr>
        <w:ind w:left="851"/>
        <w:rPr>
          <w:sz w:val="24"/>
          <w:szCs w:val="24"/>
        </w:rPr>
      </w:pPr>
      <w:r w:rsidRPr="00B06A9A">
        <w:rPr>
          <w:sz w:val="24"/>
          <w:szCs w:val="24"/>
        </w:rPr>
        <w:t xml:space="preserve">Kapslerne skal synkes hele uden at tygge dem med et glas vand. </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4.3</w:t>
      </w:r>
      <w:r w:rsidRPr="00B06A9A">
        <w:rPr>
          <w:b/>
          <w:sz w:val="24"/>
          <w:szCs w:val="24"/>
        </w:rPr>
        <w:tab/>
        <w:t>Kontraindikationer</w:t>
      </w:r>
    </w:p>
    <w:p w:rsidR="009D07DA" w:rsidRPr="00B06A9A" w:rsidRDefault="001A17E7" w:rsidP="009D07DA">
      <w:pPr>
        <w:numPr>
          <w:ilvl w:val="0"/>
          <w:numId w:val="6"/>
        </w:numPr>
        <w:ind w:left="1418" w:hanging="567"/>
        <w:rPr>
          <w:sz w:val="24"/>
          <w:szCs w:val="24"/>
        </w:rPr>
      </w:pPr>
      <w:r>
        <w:rPr>
          <w:sz w:val="24"/>
          <w:szCs w:val="24"/>
        </w:rPr>
        <w:t xml:space="preserve">Overfølsomhed over for de aktive stoffer eller over for et eller flere af hjælpestofferne anført i pkt. 6.1 eller </w:t>
      </w:r>
      <w:proofErr w:type="spellStart"/>
      <w:r>
        <w:rPr>
          <w:sz w:val="24"/>
          <w:szCs w:val="24"/>
        </w:rPr>
        <w:t>salicylater</w:t>
      </w:r>
      <w:proofErr w:type="spellEnd"/>
    </w:p>
    <w:p w:rsidR="009D07DA" w:rsidRPr="00B06A9A" w:rsidRDefault="009D07DA" w:rsidP="009D07DA">
      <w:pPr>
        <w:numPr>
          <w:ilvl w:val="0"/>
          <w:numId w:val="6"/>
        </w:numPr>
        <w:ind w:left="1418" w:hanging="567"/>
        <w:rPr>
          <w:sz w:val="24"/>
          <w:szCs w:val="24"/>
        </w:rPr>
      </w:pPr>
      <w:r w:rsidRPr="00B06A9A">
        <w:rPr>
          <w:sz w:val="24"/>
          <w:szCs w:val="24"/>
        </w:rPr>
        <w:t>Allergi over for jordnødder (peanuts) eller soja</w:t>
      </w:r>
    </w:p>
    <w:p w:rsidR="009D07DA" w:rsidRPr="00B06A9A" w:rsidRDefault="009D07DA" w:rsidP="009D07DA">
      <w:pPr>
        <w:numPr>
          <w:ilvl w:val="0"/>
          <w:numId w:val="6"/>
        </w:numPr>
        <w:ind w:left="1418" w:hanging="567"/>
        <w:rPr>
          <w:sz w:val="24"/>
          <w:szCs w:val="24"/>
        </w:rPr>
      </w:pPr>
      <w:proofErr w:type="spellStart"/>
      <w:r w:rsidRPr="00B06A9A">
        <w:rPr>
          <w:sz w:val="24"/>
          <w:szCs w:val="24"/>
        </w:rPr>
        <w:t>Hæmoragisk</w:t>
      </w:r>
      <w:proofErr w:type="spellEnd"/>
      <w:r w:rsidRPr="00B06A9A">
        <w:rPr>
          <w:sz w:val="24"/>
          <w:szCs w:val="24"/>
        </w:rPr>
        <w:t xml:space="preserve"> apopleksi i anamnesen</w:t>
      </w:r>
    </w:p>
    <w:p w:rsidR="009D07DA" w:rsidRPr="00B06A9A" w:rsidRDefault="009D07DA" w:rsidP="009D07DA">
      <w:pPr>
        <w:numPr>
          <w:ilvl w:val="0"/>
          <w:numId w:val="6"/>
        </w:numPr>
        <w:ind w:left="1418" w:hanging="567"/>
        <w:rPr>
          <w:sz w:val="24"/>
          <w:szCs w:val="24"/>
        </w:rPr>
      </w:pPr>
      <w:r w:rsidRPr="00B06A9A">
        <w:rPr>
          <w:sz w:val="24"/>
          <w:szCs w:val="24"/>
        </w:rPr>
        <w:t>Gastriske symptomer eller patienter, som har haft mavesmerter under tidligere anvendelse af dette lægemiddel</w:t>
      </w:r>
    </w:p>
    <w:p w:rsidR="009D07DA" w:rsidRPr="002A15D1" w:rsidRDefault="009D07DA" w:rsidP="009D07DA">
      <w:pPr>
        <w:numPr>
          <w:ilvl w:val="0"/>
          <w:numId w:val="6"/>
        </w:numPr>
        <w:ind w:left="1418" w:hanging="567"/>
        <w:rPr>
          <w:sz w:val="24"/>
          <w:szCs w:val="24"/>
          <w:lang w:val="nb-NO"/>
        </w:rPr>
      </w:pPr>
      <w:r w:rsidRPr="002A15D1">
        <w:rPr>
          <w:sz w:val="24"/>
          <w:szCs w:val="24"/>
          <w:lang w:val="nb-NO"/>
        </w:rPr>
        <w:t>Aktivt ulcus pepticum og/eller gastrointestinal blødning (se pkt.</w:t>
      </w:r>
      <w:r>
        <w:rPr>
          <w:sz w:val="24"/>
          <w:szCs w:val="24"/>
          <w:lang w:val="nb-NO"/>
        </w:rPr>
        <w:t> </w:t>
      </w:r>
      <w:r w:rsidRPr="002A15D1">
        <w:rPr>
          <w:sz w:val="24"/>
          <w:szCs w:val="24"/>
          <w:lang w:val="nb-NO"/>
        </w:rPr>
        <w:t>4.4)</w:t>
      </w:r>
    </w:p>
    <w:p w:rsidR="009D07DA" w:rsidRPr="00B06A9A" w:rsidRDefault="009D07DA" w:rsidP="009D07DA">
      <w:pPr>
        <w:numPr>
          <w:ilvl w:val="0"/>
          <w:numId w:val="6"/>
        </w:numPr>
        <w:ind w:left="1418" w:hanging="567"/>
        <w:rPr>
          <w:sz w:val="24"/>
          <w:szCs w:val="24"/>
        </w:rPr>
      </w:pPr>
      <w:r w:rsidRPr="00B06A9A">
        <w:rPr>
          <w:sz w:val="24"/>
          <w:szCs w:val="24"/>
        </w:rPr>
        <w:t>Alvorlig lever- eller nyreinsufficiens</w:t>
      </w:r>
    </w:p>
    <w:p w:rsidR="009D07DA" w:rsidRPr="00B06A9A" w:rsidRDefault="009D07DA" w:rsidP="009D07DA">
      <w:pPr>
        <w:numPr>
          <w:ilvl w:val="0"/>
          <w:numId w:val="6"/>
        </w:numPr>
        <w:ind w:left="1418" w:hanging="567"/>
        <w:rPr>
          <w:sz w:val="24"/>
          <w:szCs w:val="24"/>
        </w:rPr>
      </w:pPr>
      <w:proofErr w:type="spellStart"/>
      <w:r w:rsidRPr="00B06A9A">
        <w:rPr>
          <w:sz w:val="24"/>
          <w:szCs w:val="24"/>
        </w:rPr>
        <w:t>Hæmoragisk</w:t>
      </w:r>
      <w:proofErr w:type="spellEnd"/>
      <w:r w:rsidRPr="00B06A9A">
        <w:rPr>
          <w:sz w:val="24"/>
          <w:szCs w:val="24"/>
        </w:rPr>
        <w:t xml:space="preserve"> diatese eller koagulationsforstyrrelser såsom hæmofili og </w:t>
      </w:r>
      <w:proofErr w:type="spellStart"/>
      <w:r w:rsidRPr="00B06A9A">
        <w:rPr>
          <w:sz w:val="24"/>
          <w:szCs w:val="24"/>
        </w:rPr>
        <w:t>hypotrombinæmi</w:t>
      </w:r>
      <w:proofErr w:type="spellEnd"/>
    </w:p>
    <w:p w:rsidR="009D07DA" w:rsidRPr="001A17E7" w:rsidRDefault="009D07DA" w:rsidP="009D07DA">
      <w:pPr>
        <w:numPr>
          <w:ilvl w:val="0"/>
          <w:numId w:val="6"/>
        </w:numPr>
        <w:ind w:left="1418" w:hanging="567"/>
        <w:rPr>
          <w:sz w:val="24"/>
          <w:szCs w:val="24"/>
          <w:lang w:val="de-DE"/>
        </w:rPr>
      </w:pPr>
      <w:r w:rsidRPr="001A17E7">
        <w:rPr>
          <w:sz w:val="24"/>
          <w:szCs w:val="24"/>
          <w:lang w:val="de-DE"/>
        </w:rPr>
        <w:t>Glucose-6-phosphatdehydrogenase-mangel (G6Pd-mangel)</w:t>
      </w:r>
    </w:p>
    <w:p w:rsidR="009D07DA" w:rsidRPr="00B06A9A" w:rsidRDefault="009D07DA" w:rsidP="009D07DA">
      <w:pPr>
        <w:numPr>
          <w:ilvl w:val="0"/>
          <w:numId w:val="6"/>
        </w:numPr>
        <w:ind w:left="1418" w:hanging="567"/>
        <w:rPr>
          <w:sz w:val="24"/>
          <w:szCs w:val="24"/>
        </w:rPr>
      </w:pPr>
      <w:proofErr w:type="spellStart"/>
      <w:r w:rsidRPr="00B06A9A">
        <w:rPr>
          <w:sz w:val="24"/>
          <w:szCs w:val="24"/>
        </w:rPr>
        <w:t>Methotrexat</w:t>
      </w:r>
      <w:proofErr w:type="spellEnd"/>
      <w:r w:rsidRPr="00B06A9A">
        <w:rPr>
          <w:sz w:val="24"/>
          <w:szCs w:val="24"/>
        </w:rPr>
        <w:t xml:space="preserve"> anvendt i doser &gt;15</w:t>
      </w:r>
      <w:r>
        <w:rPr>
          <w:sz w:val="24"/>
          <w:szCs w:val="24"/>
        </w:rPr>
        <w:t> </w:t>
      </w:r>
      <w:r w:rsidRPr="00B06A9A">
        <w:rPr>
          <w:sz w:val="24"/>
          <w:szCs w:val="24"/>
        </w:rPr>
        <w:t>mg/uge (se pkt.</w:t>
      </w:r>
      <w:r>
        <w:rPr>
          <w:sz w:val="24"/>
          <w:szCs w:val="24"/>
        </w:rPr>
        <w:t> </w:t>
      </w:r>
      <w:r w:rsidRPr="00B06A9A">
        <w:rPr>
          <w:sz w:val="24"/>
          <w:szCs w:val="24"/>
        </w:rPr>
        <w:t>4.5)</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4.4</w:t>
      </w:r>
      <w:r w:rsidRPr="00B06A9A">
        <w:rPr>
          <w:b/>
          <w:sz w:val="24"/>
          <w:szCs w:val="24"/>
        </w:rPr>
        <w:tab/>
        <w:t>Særlige advarsler og forsigtighedsregler vedrørende brugen</w:t>
      </w:r>
    </w:p>
    <w:p w:rsidR="00892B57" w:rsidRPr="00B06A9A" w:rsidRDefault="00892B57" w:rsidP="00892B57">
      <w:pPr>
        <w:ind w:left="851" w:hanging="851"/>
        <w:rPr>
          <w:sz w:val="24"/>
          <w:szCs w:val="24"/>
        </w:rPr>
      </w:pPr>
      <w:r w:rsidRPr="00B06A9A">
        <w:rPr>
          <w:sz w:val="24"/>
          <w:szCs w:val="24"/>
        </w:rPr>
        <w:tab/>
        <w:t xml:space="preserve">Ligesom for andre </w:t>
      </w:r>
      <w:proofErr w:type="spellStart"/>
      <w:r w:rsidRPr="00B06A9A">
        <w:rPr>
          <w:sz w:val="24"/>
          <w:szCs w:val="24"/>
        </w:rPr>
        <w:t>trombocytfunktionshæmmende</w:t>
      </w:r>
      <w:proofErr w:type="spellEnd"/>
      <w:r w:rsidRPr="00B06A9A">
        <w:rPr>
          <w:sz w:val="24"/>
          <w:szCs w:val="24"/>
        </w:rPr>
        <w:t xml:space="preserve"> midler skal </w:t>
      </w:r>
      <w:proofErr w:type="spellStart"/>
      <w:r w:rsidRPr="00B06A9A">
        <w:rPr>
          <w:sz w:val="24"/>
          <w:szCs w:val="24"/>
        </w:rPr>
        <w:t>Orisantin</w:t>
      </w:r>
      <w:proofErr w:type="spellEnd"/>
      <w:r w:rsidRPr="00B06A9A">
        <w:rPr>
          <w:sz w:val="24"/>
          <w:szCs w:val="24"/>
        </w:rPr>
        <w:t>, på grund af risiko for blødning, anvendes med forsigtighed hos patienter med øget risiko for blødning, og patienterne skal følges nøje for ethvert tegn på blødning, herunder okkult blødning.</w:t>
      </w:r>
    </w:p>
    <w:p w:rsidR="00892B57" w:rsidRPr="00B06A9A" w:rsidRDefault="00892B57" w:rsidP="00892B57">
      <w:pPr>
        <w:ind w:left="851" w:hanging="851"/>
        <w:rPr>
          <w:sz w:val="24"/>
          <w:szCs w:val="24"/>
        </w:rPr>
      </w:pPr>
    </w:p>
    <w:p w:rsidR="009D07DA" w:rsidRPr="00B06A9A" w:rsidRDefault="009D07DA" w:rsidP="009D07DA">
      <w:pPr>
        <w:ind w:left="851"/>
        <w:rPr>
          <w:sz w:val="24"/>
          <w:szCs w:val="24"/>
        </w:rPr>
      </w:pPr>
      <w:r w:rsidRPr="00B06A9A">
        <w:rPr>
          <w:sz w:val="24"/>
          <w:szCs w:val="24"/>
        </w:rPr>
        <w:t xml:space="preserve">Forsigtighed tilrådes hos patienter, som samtidig indtager anden medicin, som kan øge blødningsrisikoen, såsom </w:t>
      </w:r>
      <w:proofErr w:type="spellStart"/>
      <w:r w:rsidRPr="00B06A9A">
        <w:rPr>
          <w:sz w:val="24"/>
          <w:szCs w:val="24"/>
        </w:rPr>
        <w:t>trombocytfunktionshæmmende</w:t>
      </w:r>
      <w:proofErr w:type="spellEnd"/>
      <w:r w:rsidRPr="00B06A9A">
        <w:rPr>
          <w:sz w:val="24"/>
          <w:szCs w:val="24"/>
        </w:rPr>
        <w:t xml:space="preserve"> midler (f.eks. </w:t>
      </w:r>
      <w:proofErr w:type="spellStart"/>
      <w:r w:rsidRPr="00B06A9A">
        <w:rPr>
          <w:sz w:val="24"/>
          <w:szCs w:val="24"/>
        </w:rPr>
        <w:t>clopidogrel</w:t>
      </w:r>
      <w:proofErr w:type="spellEnd"/>
      <w:r w:rsidRPr="00B06A9A">
        <w:rPr>
          <w:sz w:val="24"/>
          <w:szCs w:val="24"/>
        </w:rPr>
        <w:t xml:space="preserve">, </w:t>
      </w:r>
      <w:proofErr w:type="spellStart"/>
      <w:r w:rsidRPr="00B06A9A">
        <w:rPr>
          <w:sz w:val="24"/>
          <w:szCs w:val="24"/>
        </w:rPr>
        <w:t>ticlopidin</w:t>
      </w:r>
      <w:proofErr w:type="spellEnd"/>
      <w:r w:rsidRPr="00B06A9A">
        <w:rPr>
          <w:sz w:val="24"/>
          <w:szCs w:val="24"/>
        </w:rPr>
        <w:t xml:space="preserve">) eller selektive serotonin </w:t>
      </w:r>
      <w:proofErr w:type="spellStart"/>
      <w:r w:rsidRPr="00B06A9A">
        <w:rPr>
          <w:sz w:val="24"/>
          <w:szCs w:val="24"/>
        </w:rPr>
        <w:t>genoptagelsesæmmere</w:t>
      </w:r>
      <w:proofErr w:type="spellEnd"/>
      <w:r w:rsidRPr="00B06A9A">
        <w:rPr>
          <w:sz w:val="24"/>
          <w:szCs w:val="24"/>
        </w:rPr>
        <w:t xml:space="preserve"> (</w:t>
      </w:r>
      <w:proofErr w:type="spellStart"/>
      <w:r w:rsidRPr="00B06A9A">
        <w:rPr>
          <w:sz w:val="24"/>
          <w:szCs w:val="24"/>
        </w:rPr>
        <w:t>SSRI'er</w:t>
      </w:r>
      <w:proofErr w:type="spellEnd"/>
      <w:r w:rsidRPr="00B06A9A">
        <w:rPr>
          <w:sz w:val="24"/>
          <w:szCs w:val="24"/>
        </w:rPr>
        <w:t>), se pkt.</w:t>
      </w:r>
      <w:r>
        <w:rPr>
          <w:sz w:val="24"/>
          <w:szCs w:val="24"/>
        </w:rPr>
        <w:t> </w:t>
      </w:r>
      <w:r w:rsidRPr="00B06A9A">
        <w:rPr>
          <w:sz w:val="24"/>
          <w:szCs w:val="24"/>
        </w:rPr>
        <w:t>4.5.</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Hovedpine eller migræneagtig hovedpine, der kan optræde specielt ved start af behandling med </w:t>
      </w:r>
      <w:proofErr w:type="spellStart"/>
      <w:r w:rsidRPr="00B06A9A">
        <w:rPr>
          <w:sz w:val="24"/>
          <w:szCs w:val="24"/>
        </w:rPr>
        <w:t>Orisantin</w:t>
      </w:r>
      <w:proofErr w:type="spellEnd"/>
      <w:r w:rsidRPr="00B06A9A">
        <w:rPr>
          <w:sz w:val="24"/>
          <w:szCs w:val="24"/>
        </w:rPr>
        <w:t>, bør ikke behandles med analgetiske doser af acetylsalicylsyre.</w:t>
      </w:r>
    </w:p>
    <w:p w:rsidR="009D07DA" w:rsidRPr="00B06A9A" w:rsidRDefault="009D07DA" w:rsidP="009D07DA">
      <w:pPr>
        <w:ind w:left="851"/>
        <w:rPr>
          <w:sz w:val="24"/>
          <w:szCs w:val="24"/>
        </w:rPr>
      </w:pPr>
      <w:proofErr w:type="spellStart"/>
      <w:r w:rsidRPr="00B06A9A">
        <w:rPr>
          <w:sz w:val="24"/>
          <w:szCs w:val="24"/>
        </w:rPr>
        <w:lastRenderedPageBreak/>
        <w:t>Dipyridamol</w:t>
      </w:r>
      <w:proofErr w:type="spellEnd"/>
      <w:r w:rsidRPr="00B06A9A">
        <w:rPr>
          <w:sz w:val="24"/>
          <w:szCs w:val="24"/>
        </w:rPr>
        <w:t xml:space="preserve"> virker bl.a. som </w:t>
      </w:r>
      <w:proofErr w:type="spellStart"/>
      <w:r w:rsidRPr="00B06A9A">
        <w:rPr>
          <w:sz w:val="24"/>
          <w:szCs w:val="24"/>
        </w:rPr>
        <w:t>vasodilatator</w:t>
      </w:r>
      <w:proofErr w:type="spellEnd"/>
      <w:r w:rsidRPr="00B06A9A">
        <w:rPr>
          <w:sz w:val="24"/>
          <w:szCs w:val="24"/>
        </w:rPr>
        <w:t xml:space="preserve">. Det skal anvendes med forsigtighed hos patienter med alvorlig </w:t>
      </w:r>
      <w:proofErr w:type="spellStart"/>
      <w:r w:rsidRPr="00B06A9A">
        <w:rPr>
          <w:sz w:val="24"/>
          <w:szCs w:val="24"/>
        </w:rPr>
        <w:t>koronarsklerose</w:t>
      </w:r>
      <w:proofErr w:type="spellEnd"/>
      <w:r w:rsidRPr="00B06A9A">
        <w:rPr>
          <w:sz w:val="24"/>
          <w:szCs w:val="24"/>
        </w:rPr>
        <w:t xml:space="preserve">, inklusive ustabil angina og/eller </w:t>
      </w:r>
      <w:proofErr w:type="gramStart"/>
      <w:r w:rsidRPr="00B06A9A">
        <w:rPr>
          <w:sz w:val="24"/>
          <w:szCs w:val="24"/>
        </w:rPr>
        <w:t>nylig myokardieinfarkt</w:t>
      </w:r>
      <w:proofErr w:type="gramEnd"/>
      <w:r w:rsidRPr="00B06A9A">
        <w:rPr>
          <w:sz w:val="24"/>
          <w:szCs w:val="24"/>
        </w:rPr>
        <w:t xml:space="preserve">, obstruktion af uddrivning fra venstre ventrikel eller </w:t>
      </w:r>
      <w:proofErr w:type="spellStart"/>
      <w:r w:rsidRPr="00B06A9A">
        <w:rPr>
          <w:sz w:val="24"/>
          <w:szCs w:val="24"/>
        </w:rPr>
        <w:t>hæmodynamisk</w:t>
      </w:r>
      <w:proofErr w:type="spellEnd"/>
      <w:r w:rsidRPr="00B06A9A">
        <w:rPr>
          <w:sz w:val="24"/>
          <w:szCs w:val="24"/>
        </w:rPr>
        <w:t xml:space="preserve"> </w:t>
      </w:r>
      <w:proofErr w:type="spellStart"/>
      <w:r w:rsidRPr="00B06A9A">
        <w:rPr>
          <w:sz w:val="24"/>
          <w:szCs w:val="24"/>
        </w:rPr>
        <w:t>instabilitet</w:t>
      </w:r>
      <w:proofErr w:type="spellEnd"/>
      <w:r w:rsidRPr="00B06A9A">
        <w:rPr>
          <w:sz w:val="24"/>
          <w:szCs w:val="24"/>
        </w:rPr>
        <w:t xml:space="preserve"> (f.eks. </w:t>
      </w:r>
      <w:proofErr w:type="spellStart"/>
      <w:r w:rsidRPr="00B06A9A">
        <w:rPr>
          <w:sz w:val="24"/>
          <w:szCs w:val="24"/>
        </w:rPr>
        <w:t>dekompenseret</w:t>
      </w:r>
      <w:proofErr w:type="spellEnd"/>
      <w:r w:rsidRPr="00B06A9A">
        <w:rPr>
          <w:sz w:val="24"/>
          <w:szCs w:val="24"/>
        </w:rPr>
        <w:t xml:space="preserve"> hjertesvigt).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Patienter, der behandles med regelmæssige orale doser af </w:t>
      </w:r>
      <w:proofErr w:type="spellStart"/>
      <w:r w:rsidRPr="00B06A9A">
        <w:rPr>
          <w:sz w:val="24"/>
          <w:szCs w:val="24"/>
        </w:rPr>
        <w:t>Orisantin</w:t>
      </w:r>
      <w:proofErr w:type="spellEnd"/>
      <w:r w:rsidRPr="00B06A9A">
        <w:rPr>
          <w:sz w:val="24"/>
          <w:szCs w:val="24"/>
        </w:rPr>
        <w:t xml:space="preserve">, bør ikke yderligere få </w:t>
      </w:r>
      <w:proofErr w:type="spellStart"/>
      <w:r w:rsidRPr="00B06A9A">
        <w:rPr>
          <w:sz w:val="24"/>
          <w:szCs w:val="24"/>
        </w:rPr>
        <w:t>dipyridamol</w:t>
      </w:r>
      <w:proofErr w:type="spellEnd"/>
      <w:r w:rsidRPr="00B06A9A">
        <w:rPr>
          <w:sz w:val="24"/>
          <w:szCs w:val="24"/>
        </w:rPr>
        <w:t xml:space="preserve"> intravenøst. Klinisk erfaring tyder på, at patienter, der behandles med oralt </w:t>
      </w:r>
      <w:proofErr w:type="spellStart"/>
      <w:r w:rsidRPr="00B06A9A">
        <w:rPr>
          <w:sz w:val="24"/>
          <w:szCs w:val="24"/>
        </w:rPr>
        <w:t>dipyridamol</w:t>
      </w:r>
      <w:proofErr w:type="spellEnd"/>
      <w:r w:rsidRPr="00B06A9A">
        <w:rPr>
          <w:sz w:val="24"/>
          <w:szCs w:val="24"/>
        </w:rPr>
        <w:t xml:space="preserve">, og som også har behov for farmakologisk stresstest med intravenøst </w:t>
      </w:r>
      <w:proofErr w:type="spellStart"/>
      <w:r w:rsidRPr="00B06A9A">
        <w:rPr>
          <w:sz w:val="24"/>
          <w:szCs w:val="24"/>
        </w:rPr>
        <w:t>dipyridamol</w:t>
      </w:r>
      <w:proofErr w:type="spellEnd"/>
      <w:r w:rsidRPr="00B06A9A">
        <w:rPr>
          <w:sz w:val="24"/>
          <w:szCs w:val="24"/>
        </w:rPr>
        <w:t xml:space="preserve">, skal afbryde behandling med oralt </w:t>
      </w:r>
      <w:proofErr w:type="spellStart"/>
      <w:r w:rsidRPr="00B06A9A">
        <w:rPr>
          <w:sz w:val="24"/>
          <w:szCs w:val="24"/>
        </w:rPr>
        <w:t>dipyridamol</w:t>
      </w:r>
      <w:proofErr w:type="spellEnd"/>
      <w:r w:rsidRPr="00B06A9A">
        <w:rPr>
          <w:sz w:val="24"/>
          <w:szCs w:val="24"/>
        </w:rPr>
        <w:t xml:space="preserve"> 24</w:t>
      </w:r>
      <w:r>
        <w:rPr>
          <w:sz w:val="24"/>
          <w:szCs w:val="24"/>
        </w:rPr>
        <w:t> </w:t>
      </w:r>
      <w:r w:rsidRPr="00B06A9A">
        <w:rPr>
          <w:sz w:val="24"/>
          <w:szCs w:val="24"/>
        </w:rPr>
        <w:t>timer før stresstest.</w:t>
      </w:r>
    </w:p>
    <w:p w:rsidR="009D07DA" w:rsidRPr="00B06A9A" w:rsidRDefault="009D07DA" w:rsidP="009D07DA">
      <w:pPr>
        <w:ind w:left="851" w:hanging="851"/>
        <w:rPr>
          <w:b/>
          <w:sz w:val="24"/>
          <w:szCs w:val="24"/>
        </w:rPr>
      </w:pPr>
    </w:p>
    <w:p w:rsidR="009D07DA" w:rsidRPr="00B06A9A" w:rsidRDefault="009D07DA" w:rsidP="009D07DA">
      <w:pPr>
        <w:ind w:left="851"/>
        <w:rPr>
          <w:sz w:val="24"/>
          <w:szCs w:val="24"/>
        </w:rPr>
      </w:pPr>
      <w:r w:rsidRPr="00B06A9A">
        <w:rPr>
          <w:sz w:val="24"/>
          <w:szCs w:val="24"/>
        </w:rPr>
        <w:t xml:space="preserve">Hos patienter med </w:t>
      </w:r>
      <w:proofErr w:type="spellStart"/>
      <w:r w:rsidRPr="00B06A9A">
        <w:rPr>
          <w:sz w:val="24"/>
          <w:szCs w:val="24"/>
        </w:rPr>
        <w:t>myastenia</w:t>
      </w:r>
      <w:proofErr w:type="spellEnd"/>
      <w:r w:rsidRPr="00B06A9A">
        <w:rPr>
          <w:sz w:val="24"/>
          <w:szCs w:val="24"/>
        </w:rPr>
        <w:t xml:space="preserve"> </w:t>
      </w:r>
      <w:proofErr w:type="spellStart"/>
      <w:r w:rsidRPr="00B06A9A">
        <w:rPr>
          <w:sz w:val="24"/>
          <w:szCs w:val="24"/>
        </w:rPr>
        <w:t>gravis</w:t>
      </w:r>
      <w:proofErr w:type="spellEnd"/>
      <w:r w:rsidRPr="00B06A9A">
        <w:rPr>
          <w:sz w:val="24"/>
          <w:szCs w:val="24"/>
        </w:rPr>
        <w:t xml:space="preserve"> kan justering af behandlingen være nødvendig efter ændringer i doseringen af </w:t>
      </w:r>
      <w:proofErr w:type="spellStart"/>
      <w:r w:rsidRPr="00B06A9A">
        <w:rPr>
          <w:sz w:val="24"/>
          <w:szCs w:val="24"/>
        </w:rPr>
        <w:t>dipyridamol</w:t>
      </w:r>
      <w:proofErr w:type="spellEnd"/>
      <w:r w:rsidRPr="00B06A9A">
        <w:rPr>
          <w:sz w:val="24"/>
          <w:szCs w:val="24"/>
        </w:rPr>
        <w:t xml:space="preserve"> (se pkt.</w:t>
      </w:r>
      <w:r>
        <w:rPr>
          <w:sz w:val="24"/>
          <w:szCs w:val="24"/>
        </w:rPr>
        <w:t> </w:t>
      </w:r>
      <w:r w:rsidRPr="00B06A9A">
        <w:rPr>
          <w:sz w:val="24"/>
          <w:szCs w:val="24"/>
        </w:rPr>
        <w:t>4.5).</w:t>
      </w:r>
    </w:p>
    <w:p w:rsidR="009D07DA" w:rsidRPr="00B06A9A" w:rsidRDefault="009D07DA" w:rsidP="009D07DA">
      <w:pPr>
        <w:ind w:left="851" w:hanging="851"/>
        <w:rPr>
          <w:b/>
          <w:sz w:val="24"/>
          <w:szCs w:val="24"/>
        </w:rPr>
      </w:pPr>
    </w:p>
    <w:p w:rsidR="009D07DA" w:rsidRPr="00B06A9A" w:rsidRDefault="009D07DA" w:rsidP="009D07DA">
      <w:pPr>
        <w:ind w:left="851"/>
        <w:rPr>
          <w:b/>
          <w:i/>
          <w:sz w:val="24"/>
          <w:szCs w:val="24"/>
        </w:rPr>
      </w:pPr>
      <w:r w:rsidRPr="00B06A9A">
        <w:rPr>
          <w:sz w:val="24"/>
          <w:szCs w:val="24"/>
        </w:rPr>
        <w:t xml:space="preserve">Der er i få tilfælde rapporteret om en varierende mængde </w:t>
      </w:r>
      <w:proofErr w:type="spellStart"/>
      <w:r w:rsidRPr="00B06A9A">
        <w:rPr>
          <w:sz w:val="24"/>
          <w:szCs w:val="24"/>
        </w:rPr>
        <w:t>ukonjungeret</w:t>
      </w:r>
      <w:proofErr w:type="spellEnd"/>
      <w:r w:rsidRPr="00B06A9A">
        <w:rPr>
          <w:sz w:val="24"/>
          <w:szCs w:val="24"/>
        </w:rPr>
        <w:t xml:space="preserve"> </w:t>
      </w:r>
      <w:proofErr w:type="spellStart"/>
      <w:r w:rsidRPr="00B06A9A">
        <w:rPr>
          <w:sz w:val="24"/>
          <w:szCs w:val="24"/>
        </w:rPr>
        <w:t>dipyridamol</w:t>
      </w:r>
      <w:proofErr w:type="spellEnd"/>
      <w:r w:rsidRPr="00B06A9A">
        <w:rPr>
          <w:sz w:val="24"/>
          <w:szCs w:val="24"/>
        </w:rPr>
        <w:t xml:space="preserve"> (op til 70% af stenens tørvægt) i galdesten. Disse patienter var alle ældre, havde tegn på </w:t>
      </w:r>
      <w:proofErr w:type="spellStart"/>
      <w:r w:rsidRPr="00B06A9A">
        <w:rPr>
          <w:sz w:val="24"/>
          <w:szCs w:val="24"/>
        </w:rPr>
        <w:t>ascenderende</w:t>
      </w:r>
      <w:proofErr w:type="spellEnd"/>
      <w:r w:rsidRPr="00B06A9A">
        <w:rPr>
          <w:sz w:val="24"/>
          <w:szCs w:val="24"/>
        </w:rPr>
        <w:t xml:space="preserve"> </w:t>
      </w:r>
      <w:proofErr w:type="spellStart"/>
      <w:r w:rsidRPr="00B06A9A">
        <w:rPr>
          <w:sz w:val="24"/>
          <w:szCs w:val="24"/>
        </w:rPr>
        <w:t>cholangitis</w:t>
      </w:r>
      <w:proofErr w:type="spellEnd"/>
      <w:r w:rsidRPr="00B06A9A">
        <w:rPr>
          <w:sz w:val="24"/>
          <w:szCs w:val="24"/>
        </w:rPr>
        <w:t xml:space="preserve"> og havde været i oral </w:t>
      </w:r>
      <w:proofErr w:type="spellStart"/>
      <w:r w:rsidRPr="00B06A9A">
        <w:rPr>
          <w:sz w:val="24"/>
          <w:szCs w:val="24"/>
        </w:rPr>
        <w:t>dipyridamol</w:t>
      </w:r>
      <w:proofErr w:type="spellEnd"/>
      <w:r w:rsidRPr="00B06A9A">
        <w:rPr>
          <w:sz w:val="24"/>
          <w:szCs w:val="24"/>
        </w:rPr>
        <w:t xml:space="preserve"> behandling i flere år.</w:t>
      </w:r>
      <w:r w:rsidRPr="00B06A9A">
        <w:rPr>
          <w:b/>
          <w:i/>
          <w:sz w:val="24"/>
          <w:szCs w:val="24"/>
        </w:rPr>
        <w:t xml:space="preserve"> </w:t>
      </w:r>
      <w:r w:rsidRPr="00B06A9A">
        <w:rPr>
          <w:sz w:val="24"/>
          <w:szCs w:val="24"/>
        </w:rPr>
        <w:t xml:space="preserve">Det er ikke påvist, at </w:t>
      </w:r>
      <w:proofErr w:type="spellStart"/>
      <w:r w:rsidRPr="00B06A9A">
        <w:rPr>
          <w:sz w:val="24"/>
          <w:szCs w:val="24"/>
        </w:rPr>
        <w:t>dipyridamol</w:t>
      </w:r>
      <w:proofErr w:type="spellEnd"/>
      <w:r w:rsidRPr="00B06A9A">
        <w:rPr>
          <w:sz w:val="24"/>
          <w:szCs w:val="24"/>
        </w:rPr>
        <w:t xml:space="preserve"> var den initierende faktor for dannelsen af galdesten hos disse patienter. Det er muligt, at bakteriel </w:t>
      </w:r>
      <w:proofErr w:type="spellStart"/>
      <w:r w:rsidRPr="00B06A9A">
        <w:rPr>
          <w:sz w:val="24"/>
          <w:szCs w:val="24"/>
        </w:rPr>
        <w:t>deglukuronidering</w:t>
      </w:r>
      <w:proofErr w:type="spellEnd"/>
      <w:r w:rsidRPr="00B06A9A">
        <w:rPr>
          <w:sz w:val="24"/>
          <w:szCs w:val="24"/>
        </w:rPr>
        <w:t xml:space="preserve"> af konjugeret </w:t>
      </w:r>
      <w:proofErr w:type="spellStart"/>
      <w:r w:rsidRPr="00B06A9A">
        <w:rPr>
          <w:sz w:val="24"/>
          <w:szCs w:val="24"/>
        </w:rPr>
        <w:t>dipyridamol</w:t>
      </w:r>
      <w:proofErr w:type="spellEnd"/>
      <w:r w:rsidRPr="00B06A9A">
        <w:rPr>
          <w:sz w:val="24"/>
          <w:szCs w:val="24"/>
        </w:rPr>
        <w:t xml:space="preserve"> i galden kan være den mekanisme, der er ansvarlig for tilstedeværelsen af </w:t>
      </w:r>
      <w:proofErr w:type="spellStart"/>
      <w:r w:rsidRPr="00B06A9A">
        <w:rPr>
          <w:sz w:val="24"/>
          <w:szCs w:val="24"/>
        </w:rPr>
        <w:t>dipyridamol</w:t>
      </w:r>
      <w:proofErr w:type="spellEnd"/>
      <w:r w:rsidRPr="00B06A9A">
        <w:rPr>
          <w:sz w:val="24"/>
          <w:szCs w:val="24"/>
        </w:rPr>
        <w:t xml:space="preserve"> i galdesten.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På grund af indholdet af acetylsalicylsyre bør </w:t>
      </w:r>
      <w:proofErr w:type="spellStart"/>
      <w:r w:rsidRPr="00B06A9A">
        <w:rPr>
          <w:sz w:val="24"/>
          <w:szCs w:val="24"/>
        </w:rPr>
        <w:t>Orisantin</w:t>
      </w:r>
      <w:proofErr w:type="spellEnd"/>
      <w:r w:rsidRPr="00B06A9A">
        <w:rPr>
          <w:sz w:val="24"/>
          <w:szCs w:val="24"/>
        </w:rPr>
        <w:t xml:space="preserve"> anvendes med forsigtighed hos patienter med astma, allergisk </w:t>
      </w:r>
      <w:proofErr w:type="spellStart"/>
      <w:r w:rsidRPr="00B06A9A">
        <w:rPr>
          <w:sz w:val="24"/>
          <w:szCs w:val="24"/>
        </w:rPr>
        <w:t>rinitis</w:t>
      </w:r>
      <w:proofErr w:type="spellEnd"/>
      <w:r w:rsidRPr="00B06A9A">
        <w:rPr>
          <w:sz w:val="24"/>
          <w:szCs w:val="24"/>
        </w:rPr>
        <w:t xml:space="preserve">, nasalpolypper, kroniske eller hyppigt tilbagevendende dyspeptiske eller </w:t>
      </w:r>
      <w:proofErr w:type="spellStart"/>
      <w:r w:rsidRPr="00B06A9A">
        <w:rPr>
          <w:sz w:val="24"/>
          <w:szCs w:val="24"/>
        </w:rPr>
        <w:t>duodenale</w:t>
      </w:r>
      <w:proofErr w:type="spellEnd"/>
      <w:r w:rsidRPr="00B06A9A">
        <w:rPr>
          <w:sz w:val="24"/>
          <w:szCs w:val="24"/>
        </w:rPr>
        <w:t xml:space="preserve"> gener, nedsat nyre- eller leverfunktion (kontraindiceret ved alvorlige tilfælde, se pkt.</w:t>
      </w:r>
      <w:r>
        <w:rPr>
          <w:sz w:val="24"/>
          <w:szCs w:val="24"/>
        </w:rPr>
        <w:t> </w:t>
      </w:r>
      <w:r w:rsidRPr="00B06A9A">
        <w:rPr>
          <w:sz w:val="24"/>
          <w:szCs w:val="24"/>
        </w:rPr>
        <w:t>4.3).</w:t>
      </w:r>
    </w:p>
    <w:p w:rsidR="009D07DA" w:rsidRPr="00B06A9A" w:rsidRDefault="009D07DA" w:rsidP="009D07DA">
      <w:pPr>
        <w:ind w:left="851" w:hanging="851"/>
        <w:rPr>
          <w:sz w:val="24"/>
          <w:szCs w:val="24"/>
        </w:rPr>
      </w:pPr>
    </w:p>
    <w:p w:rsidR="009D07DA" w:rsidRPr="00B06A9A" w:rsidRDefault="009D07DA" w:rsidP="009D07DA">
      <w:pPr>
        <w:ind w:left="851"/>
        <w:rPr>
          <w:i/>
          <w:sz w:val="24"/>
          <w:szCs w:val="24"/>
        </w:rPr>
      </w:pPr>
      <w:r w:rsidRPr="00B06A9A">
        <w:rPr>
          <w:sz w:val="24"/>
          <w:szCs w:val="24"/>
        </w:rPr>
        <w:t>Herudover tilrådes forsigtighed hos patienter, som er overfølsomme over for non-</w:t>
      </w:r>
      <w:proofErr w:type="spellStart"/>
      <w:r w:rsidRPr="00B06A9A">
        <w:rPr>
          <w:sz w:val="24"/>
          <w:szCs w:val="24"/>
        </w:rPr>
        <w:t>steroide</w:t>
      </w:r>
      <w:proofErr w:type="spellEnd"/>
      <w:r w:rsidRPr="00B06A9A">
        <w:rPr>
          <w:sz w:val="24"/>
          <w:szCs w:val="24"/>
        </w:rPr>
        <w:t xml:space="preserve"> antiinflammatoriske lægemidler. </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Orisantin</w:t>
      </w:r>
      <w:proofErr w:type="spellEnd"/>
      <w:r w:rsidRPr="00B06A9A">
        <w:rPr>
          <w:sz w:val="24"/>
          <w:szCs w:val="24"/>
        </w:rPr>
        <w:t xml:space="preserve"> er ikke indiceret til anvendelse hos børn og unge. Der er en mulig sammenhæng mellem acetylsalicylsyre og Reyes syndrom ved anvendelse til børn. Reyes syndrom er en meget sjælden sygdom, som påvirker hjernen og leveren, og kan være dødelig. Derfor bør acetylsalicylsyre ikke gives til børn under 16</w:t>
      </w:r>
      <w:r>
        <w:rPr>
          <w:sz w:val="24"/>
          <w:szCs w:val="24"/>
        </w:rPr>
        <w:t> </w:t>
      </w:r>
      <w:r w:rsidRPr="00B06A9A">
        <w:rPr>
          <w:sz w:val="24"/>
          <w:szCs w:val="24"/>
        </w:rPr>
        <w:t>år</w:t>
      </w:r>
      <w:r>
        <w:rPr>
          <w:sz w:val="24"/>
          <w:szCs w:val="24"/>
        </w:rPr>
        <w:t>,</w:t>
      </w:r>
      <w:r w:rsidRPr="00B06A9A">
        <w:rPr>
          <w:sz w:val="24"/>
          <w:szCs w:val="24"/>
        </w:rPr>
        <w:t xml:space="preserve"> medmindre det er udtrykkelig indiceret (f.eks. ved Kawasakis sygdom).</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Dosis af acetylsalicylsyre i </w:t>
      </w:r>
      <w:proofErr w:type="spellStart"/>
      <w:r w:rsidRPr="00B06A9A">
        <w:rPr>
          <w:sz w:val="24"/>
          <w:szCs w:val="24"/>
        </w:rPr>
        <w:t>Orisantin</w:t>
      </w:r>
      <w:proofErr w:type="spellEnd"/>
      <w:r w:rsidRPr="00B06A9A">
        <w:rPr>
          <w:sz w:val="24"/>
          <w:szCs w:val="24"/>
        </w:rPr>
        <w:t xml:space="preserve"> er ikke undersøgt i forbindelse med sekundær forebyggelse af myokardieinfarkt.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Forud for kirurgiske indgreb, som f.eks. tandudtrækning, hvor der er en forøget risiko for blødning</w:t>
      </w:r>
      <w:r>
        <w:rPr>
          <w:sz w:val="24"/>
          <w:szCs w:val="24"/>
        </w:rPr>
        <w:t>,</w:t>
      </w:r>
      <w:r w:rsidRPr="00B06A9A">
        <w:rPr>
          <w:sz w:val="24"/>
          <w:szCs w:val="24"/>
        </w:rPr>
        <w:t xml:space="preserve"> bør afbrydelse af behandling med </w:t>
      </w:r>
      <w:proofErr w:type="spellStart"/>
      <w:r w:rsidRPr="00B06A9A">
        <w:rPr>
          <w:sz w:val="24"/>
          <w:szCs w:val="24"/>
        </w:rPr>
        <w:t>Orisantin</w:t>
      </w:r>
      <w:proofErr w:type="spellEnd"/>
      <w:r w:rsidRPr="00B06A9A">
        <w:rPr>
          <w:sz w:val="24"/>
          <w:szCs w:val="24"/>
        </w:rPr>
        <w:t xml:space="preserve"> overvejes. Typisk bør behandlingen afbrydes 7</w:t>
      </w:r>
      <w:r>
        <w:rPr>
          <w:sz w:val="24"/>
          <w:szCs w:val="24"/>
        </w:rPr>
        <w:t> </w:t>
      </w:r>
      <w:r w:rsidRPr="00B06A9A">
        <w:rPr>
          <w:sz w:val="24"/>
          <w:szCs w:val="24"/>
        </w:rPr>
        <w:t>dage før operation.</w:t>
      </w:r>
    </w:p>
    <w:p w:rsidR="009D07DA" w:rsidRPr="00B06A9A" w:rsidRDefault="009D07DA" w:rsidP="009D07DA">
      <w:pPr>
        <w:ind w:left="851" w:hanging="851"/>
        <w:rPr>
          <w:sz w:val="24"/>
          <w:szCs w:val="24"/>
        </w:rPr>
      </w:pPr>
    </w:p>
    <w:p w:rsidR="009D07DA" w:rsidRPr="002F0E86" w:rsidRDefault="009D07DA" w:rsidP="009D07DA">
      <w:pPr>
        <w:ind w:left="851"/>
        <w:rPr>
          <w:sz w:val="24"/>
          <w:szCs w:val="24"/>
          <w:u w:val="single"/>
        </w:rPr>
      </w:pPr>
      <w:r w:rsidRPr="002F0E86">
        <w:rPr>
          <w:sz w:val="24"/>
          <w:szCs w:val="24"/>
          <w:u w:val="single"/>
        </w:rPr>
        <w:t>Hjælpestoffer</w:t>
      </w:r>
    </w:p>
    <w:p w:rsidR="009D07DA" w:rsidRDefault="009D07DA" w:rsidP="009D07DA">
      <w:pPr>
        <w:ind w:left="851"/>
        <w:rPr>
          <w:sz w:val="24"/>
          <w:szCs w:val="24"/>
        </w:rPr>
      </w:pPr>
      <w:proofErr w:type="spellStart"/>
      <w:r>
        <w:rPr>
          <w:sz w:val="24"/>
          <w:szCs w:val="24"/>
        </w:rPr>
        <w:t>Orisantin</w:t>
      </w:r>
      <w:proofErr w:type="spellEnd"/>
      <w:r>
        <w:rPr>
          <w:sz w:val="24"/>
          <w:szCs w:val="24"/>
        </w:rPr>
        <w:t xml:space="preserve">-kapsler indeholder </w:t>
      </w:r>
      <w:proofErr w:type="spellStart"/>
      <w:r>
        <w:rPr>
          <w:sz w:val="24"/>
          <w:szCs w:val="24"/>
        </w:rPr>
        <w:t>lactose</w:t>
      </w:r>
      <w:proofErr w:type="spellEnd"/>
      <w:r>
        <w:rPr>
          <w:sz w:val="24"/>
          <w:szCs w:val="24"/>
        </w:rPr>
        <w:t xml:space="preserve">. </w:t>
      </w:r>
      <w:r w:rsidRPr="00B06A9A">
        <w:rPr>
          <w:sz w:val="24"/>
          <w:szCs w:val="24"/>
        </w:rPr>
        <w:t xml:space="preserve">Bør ikke anvendes til patienter med </w:t>
      </w:r>
      <w:r>
        <w:rPr>
          <w:sz w:val="24"/>
          <w:szCs w:val="24"/>
        </w:rPr>
        <w:t xml:space="preserve">hereditær </w:t>
      </w:r>
      <w:proofErr w:type="spellStart"/>
      <w:r w:rsidRPr="00B06A9A">
        <w:rPr>
          <w:sz w:val="24"/>
          <w:szCs w:val="24"/>
        </w:rPr>
        <w:t>galactoseintolerans</w:t>
      </w:r>
      <w:proofErr w:type="spellEnd"/>
      <w:r w:rsidRPr="00B06A9A">
        <w:rPr>
          <w:sz w:val="24"/>
          <w:szCs w:val="24"/>
        </w:rPr>
        <w:t xml:space="preserve">, </w:t>
      </w:r>
      <w:r>
        <w:rPr>
          <w:sz w:val="24"/>
          <w:szCs w:val="24"/>
        </w:rPr>
        <w:t>total</w:t>
      </w:r>
      <w:r w:rsidRPr="00B06A9A">
        <w:rPr>
          <w:sz w:val="24"/>
          <w:szCs w:val="24"/>
        </w:rPr>
        <w:t xml:space="preserve"> </w:t>
      </w:r>
      <w:proofErr w:type="spellStart"/>
      <w:r w:rsidRPr="00B06A9A">
        <w:rPr>
          <w:sz w:val="24"/>
          <w:szCs w:val="24"/>
        </w:rPr>
        <w:t>lact</w:t>
      </w:r>
      <w:r>
        <w:rPr>
          <w:sz w:val="24"/>
          <w:szCs w:val="24"/>
        </w:rPr>
        <w:t>a</w:t>
      </w:r>
      <w:r w:rsidRPr="00B06A9A">
        <w:rPr>
          <w:sz w:val="24"/>
          <w:szCs w:val="24"/>
        </w:rPr>
        <w:t>semangel</w:t>
      </w:r>
      <w:proofErr w:type="spellEnd"/>
      <w:r w:rsidRPr="00B06A9A">
        <w:rPr>
          <w:sz w:val="24"/>
          <w:szCs w:val="24"/>
        </w:rPr>
        <w:t xml:space="preserve"> eller </w:t>
      </w:r>
      <w:proofErr w:type="spellStart"/>
      <w:r w:rsidRPr="00B06A9A">
        <w:rPr>
          <w:sz w:val="24"/>
          <w:szCs w:val="24"/>
        </w:rPr>
        <w:t>glucose</w:t>
      </w:r>
      <w:proofErr w:type="spellEnd"/>
      <w:r w:rsidRPr="00B06A9A">
        <w:rPr>
          <w:sz w:val="24"/>
          <w:szCs w:val="24"/>
        </w:rPr>
        <w:t>/</w:t>
      </w:r>
      <w:proofErr w:type="spellStart"/>
      <w:r w:rsidRPr="00B06A9A">
        <w:rPr>
          <w:sz w:val="24"/>
          <w:szCs w:val="24"/>
        </w:rPr>
        <w:t>galactosemalabsorption</w:t>
      </w:r>
      <w:proofErr w:type="spellEnd"/>
      <w:r w:rsidRPr="00B06A9A">
        <w:rPr>
          <w:sz w:val="24"/>
          <w:szCs w:val="24"/>
        </w:rPr>
        <w:t>.</w:t>
      </w:r>
    </w:p>
    <w:p w:rsidR="009D07DA" w:rsidRDefault="009D07DA" w:rsidP="009D07DA">
      <w:pPr>
        <w:ind w:left="851"/>
        <w:rPr>
          <w:sz w:val="24"/>
          <w:szCs w:val="24"/>
        </w:rPr>
      </w:pPr>
    </w:p>
    <w:p w:rsidR="009D07DA" w:rsidRPr="00B06A9A" w:rsidRDefault="009D07DA" w:rsidP="009D07DA">
      <w:pPr>
        <w:ind w:left="851"/>
        <w:rPr>
          <w:sz w:val="24"/>
          <w:szCs w:val="24"/>
        </w:rPr>
      </w:pPr>
      <w:proofErr w:type="spellStart"/>
      <w:r>
        <w:rPr>
          <w:sz w:val="24"/>
          <w:szCs w:val="24"/>
        </w:rPr>
        <w:t>Orisantin</w:t>
      </w:r>
      <w:proofErr w:type="spellEnd"/>
      <w:r>
        <w:rPr>
          <w:sz w:val="24"/>
          <w:szCs w:val="24"/>
        </w:rPr>
        <w:t xml:space="preserve">-kapsler indeholder </w:t>
      </w:r>
      <w:proofErr w:type="spellStart"/>
      <w:r>
        <w:rPr>
          <w:sz w:val="24"/>
          <w:szCs w:val="24"/>
        </w:rPr>
        <w:t>sojalecithin</w:t>
      </w:r>
      <w:proofErr w:type="spellEnd"/>
      <w:r>
        <w:rPr>
          <w:sz w:val="24"/>
          <w:szCs w:val="24"/>
        </w:rPr>
        <w:t xml:space="preserve"> (E322). Patienter, som er allergiske over for jordnødder eller soja, må ikke tage dette lægemiddel.</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Orisantin</w:t>
      </w:r>
      <w:proofErr w:type="spellEnd"/>
      <w:r>
        <w:rPr>
          <w:sz w:val="24"/>
          <w:szCs w:val="24"/>
        </w:rPr>
        <w:t>-</w:t>
      </w:r>
      <w:r w:rsidRPr="00B06A9A">
        <w:rPr>
          <w:sz w:val="24"/>
          <w:szCs w:val="24"/>
        </w:rPr>
        <w:t xml:space="preserve">kapsler indeholder farvestofferne </w:t>
      </w:r>
      <w:proofErr w:type="spellStart"/>
      <w:r w:rsidRPr="00B06A9A">
        <w:rPr>
          <w:sz w:val="24"/>
          <w:szCs w:val="24"/>
        </w:rPr>
        <w:t>ponceau</w:t>
      </w:r>
      <w:proofErr w:type="spellEnd"/>
      <w:r w:rsidRPr="00B06A9A">
        <w:rPr>
          <w:sz w:val="24"/>
          <w:szCs w:val="24"/>
        </w:rPr>
        <w:t xml:space="preserve"> 4R (E124) og </w:t>
      </w:r>
      <w:proofErr w:type="spellStart"/>
      <w:r w:rsidRPr="00B06A9A">
        <w:rPr>
          <w:sz w:val="24"/>
          <w:szCs w:val="24"/>
        </w:rPr>
        <w:t>sunset</w:t>
      </w:r>
      <w:proofErr w:type="spellEnd"/>
      <w:r w:rsidRPr="00B06A9A">
        <w:rPr>
          <w:sz w:val="24"/>
          <w:szCs w:val="24"/>
        </w:rPr>
        <w:t xml:space="preserve"> </w:t>
      </w:r>
      <w:proofErr w:type="spellStart"/>
      <w:r w:rsidRPr="00B06A9A">
        <w:rPr>
          <w:sz w:val="24"/>
          <w:szCs w:val="24"/>
        </w:rPr>
        <w:t>yellow</w:t>
      </w:r>
      <w:proofErr w:type="spellEnd"/>
      <w:r w:rsidRPr="00B06A9A">
        <w:rPr>
          <w:sz w:val="24"/>
          <w:szCs w:val="24"/>
        </w:rPr>
        <w:t xml:space="preserve"> (E110), som kan medføre allergiske reaktioner.</w:t>
      </w:r>
    </w:p>
    <w:p w:rsidR="009D07DA" w:rsidRPr="00B06A9A" w:rsidRDefault="009D07DA" w:rsidP="009D07DA">
      <w:pPr>
        <w:ind w:left="851" w:hanging="851"/>
        <w:rPr>
          <w:sz w:val="24"/>
          <w:szCs w:val="24"/>
        </w:rPr>
      </w:pPr>
    </w:p>
    <w:p w:rsidR="00892B57" w:rsidRDefault="009D07DA" w:rsidP="009D07DA">
      <w:pPr>
        <w:ind w:left="851"/>
        <w:rPr>
          <w:sz w:val="24"/>
          <w:szCs w:val="24"/>
        </w:rPr>
      </w:pPr>
      <w:proofErr w:type="spellStart"/>
      <w:r w:rsidRPr="00B06A9A">
        <w:rPr>
          <w:sz w:val="24"/>
          <w:szCs w:val="24"/>
        </w:rPr>
        <w:lastRenderedPageBreak/>
        <w:t>Orisantin</w:t>
      </w:r>
      <w:proofErr w:type="spellEnd"/>
      <w:r>
        <w:rPr>
          <w:sz w:val="24"/>
          <w:szCs w:val="24"/>
        </w:rPr>
        <w:t>-</w:t>
      </w:r>
      <w:r w:rsidRPr="00B06A9A">
        <w:rPr>
          <w:sz w:val="24"/>
          <w:szCs w:val="24"/>
        </w:rPr>
        <w:t xml:space="preserve">kapsler indeholder også </w:t>
      </w:r>
      <w:proofErr w:type="spellStart"/>
      <w:r w:rsidRPr="00B06A9A">
        <w:rPr>
          <w:sz w:val="24"/>
          <w:szCs w:val="24"/>
        </w:rPr>
        <w:t>methylparahydroxybenzoat</w:t>
      </w:r>
      <w:proofErr w:type="spellEnd"/>
      <w:r w:rsidRPr="00B06A9A">
        <w:rPr>
          <w:sz w:val="24"/>
          <w:szCs w:val="24"/>
        </w:rPr>
        <w:t xml:space="preserve"> (E218) og </w:t>
      </w:r>
      <w:proofErr w:type="spellStart"/>
      <w:r w:rsidRPr="00B06A9A">
        <w:rPr>
          <w:sz w:val="24"/>
          <w:szCs w:val="24"/>
        </w:rPr>
        <w:t>propylparahydroxybenzoat</w:t>
      </w:r>
      <w:proofErr w:type="spellEnd"/>
      <w:r w:rsidRPr="00B06A9A">
        <w:rPr>
          <w:sz w:val="24"/>
          <w:szCs w:val="24"/>
        </w:rPr>
        <w:t xml:space="preserve"> (E216), som kan give allergiske reaktioner (kan optræde efter behandlingen).</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4.5</w:t>
      </w:r>
      <w:r w:rsidRPr="00B06A9A">
        <w:rPr>
          <w:b/>
          <w:sz w:val="24"/>
          <w:szCs w:val="24"/>
        </w:rPr>
        <w:tab/>
        <w:t>Interaktion med andre lægemidler og andre former for interaktion</w:t>
      </w:r>
    </w:p>
    <w:p w:rsidR="009D07DA" w:rsidRPr="00B06A9A" w:rsidRDefault="00892B57" w:rsidP="009D07DA">
      <w:pPr>
        <w:ind w:left="851" w:hanging="851"/>
        <w:rPr>
          <w:sz w:val="24"/>
          <w:szCs w:val="24"/>
        </w:rPr>
      </w:pPr>
      <w:r w:rsidRPr="00B06A9A">
        <w:rPr>
          <w:sz w:val="24"/>
          <w:szCs w:val="24"/>
        </w:rPr>
        <w:tab/>
      </w:r>
      <w:r w:rsidR="009D07DA" w:rsidRPr="00B06A9A">
        <w:rPr>
          <w:sz w:val="24"/>
          <w:szCs w:val="24"/>
        </w:rPr>
        <w:t xml:space="preserve">Når </w:t>
      </w:r>
      <w:proofErr w:type="spellStart"/>
      <w:r w:rsidR="009D07DA" w:rsidRPr="00B06A9A">
        <w:rPr>
          <w:sz w:val="24"/>
          <w:szCs w:val="24"/>
        </w:rPr>
        <w:t>dipyridamol</w:t>
      </w:r>
      <w:proofErr w:type="spellEnd"/>
      <w:r w:rsidR="009D07DA" w:rsidRPr="00B06A9A">
        <w:rPr>
          <w:sz w:val="24"/>
          <w:szCs w:val="24"/>
        </w:rPr>
        <w:t xml:space="preserve"> anvendes i kombination med acetylsalicylsyre eller </w:t>
      </w:r>
      <w:proofErr w:type="spellStart"/>
      <w:r w:rsidR="009D07DA" w:rsidRPr="00B06A9A">
        <w:rPr>
          <w:sz w:val="24"/>
          <w:szCs w:val="24"/>
        </w:rPr>
        <w:t>warfarin</w:t>
      </w:r>
      <w:proofErr w:type="spellEnd"/>
      <w:r w:rsidR="009D07DA" w:rsidRPr="00B06A9A">
        <w:rPr>
          <w:sz w:val="24"/>
          <w:szCs w:val="24"/>
        </w:rPr>
        <w:t>, skal der tages højde for forsigtighedsregler, advarsler og tolerance for disse produkter.</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Det er vist, at acetylsalicylsyre øge</w:t>
      </w:r>
      <w:r>
        <w:rPr>
          <w:sz w:val="24"/>
          <w:szCs w:val="24"/>
        </w:rPr>
        <w:t>r</w:t>
      </w:r>
      <w:r w:rsidRPr="00B06A9A">
        <w:rPr>
          <w:sz w:val="24"/>
          <w:szCs w:val="24"/>
        </w:rPr>
        <w:t xml:space="preserve"> virkningen af </w:t>
      </w:r>
      <w:proofErr w:type="spellStart"/>
      <w:r w:rsidRPr="00B06A9A">
        <w:rPr>
          <w:sz w:val="24"/>
          <w:szCs w:val="24"/>
        </w:rPr>
        <w:t>antikoagulanter</w:t>
      </w:r>
      <w:proofErr w:type="spellEnd"/>
      <w:r w:rsidRPr="00B06A9A">
        <w:rPr>
          <w:sz w:val="24"/>
          <w:szCs w:val="24"/>
        </w:rPr>
        <w:t xml:space="preserve"> (f.eks. </w:t>
      </w:r>
      <w:proofErr w:type="spellStart"/>
      <w:r w:rsidRPr="00B06A9A">
        <w:rPr>
          <w:sz w:val="24"/>
          <w:szCs w:val="24"/>
        </w:rPr>
        <w:t>coumarinderivater</w:t>
      </w:r>
      <w:proofErr w:type="spellEnd"/>
      <w:r w:rsidRPr="00B06A9A">
        <w:rPr>
          <w:sz w:val="24"/>
          <w:szCs w:val="24"/>
        </w:rPr>
        <w:t xml:space="preserve"> og </w:t>
      </w:r>
      <w:proofErr w:type="spellStart"/>
      <w:r w:rsidRPr="00B06A9A">
        <w:rPr>
          <w:sz w:val="24"/>
          <w:szCs w:val="24"/>
        </w:rPr>
        <w:t>heparin</w:t>
      </w:r>
      <w:proofErr w:type="spellEnd"/>
      <w:r w:rsidRPr="00B06A9A">
        <w:rPr>
          <w:sz w:val="24"/>
          <w:szCs w:val="24"/>
        </w:rPr>
        <w:t xml:space="preserve">), </w:t>
      </w:r>
      <w:proofErr w:type="spellStart"/>
      <w:r w:rsidRPr="00B06A9A">
        <w:rPr>
          <w:sz w:val="24"/>
          <w:szCs w:val="24"/>
        </w:rPr>
        <w:t>trombocytfunktionshæmmende</w:t>
      </w:r>
      <w:proofErr w:type="spellEnd"/>
      <w:r w:rsidRPr="00B06A9A">
        <w:rPr>
          <w:sz w:val="24"/>
          <w:szCs w:val="24"/>
        </w:rPr>
        <w:t xml:space="preserve"> lægemidler (f.eks. </w:t>
      </w:r>
      <w:proofErr w:type="spellStart"/>
      <w:r w:rsidRPr="00B06A9A">
        <w:rPr>
          <w:sz w:val="24"/>
          <w:szCs w:val="24"/>
        </w:rPr>
        <w:t>clopidogrel</w:t>
      </w:r>
      <w:proofErr w:type="spellEnd"/>
      <w:r w:rsidRPr="00B06A9A">
        <w:rPr>
          <w:sz w:val="24"/>
          <w:szCs w:val="24"/>
        </w:rPr>
        <w:t xml:space="preserve">, </w:t>
      </w:r>
      <w:proofErr w:type="spellStart"/>
      <w:r w:rsidRPr="00B06A9A">
        <w:rPr>
          <w:sz w:val="24"/>
          <w:szCs w:val="24"/>
        </w:rPr>
        <w:t>ticlopidin</w:t>
      </w:r>
      <w:proofErr w:type="spellEnd"/>
      <w:r w:rsidRPr="00B06A9A">
        <w:rPr>
          <w:sz w:val="24"/>
          <w:szCs w:val="24"/>
        </w:rPr>
        <w:t xml:space="preserve">) og selektive serotonin </w:t>
      </w:r>
      <w:proofErr w:type="spellStart"/>
      <w:r w:rsidRPr="00B06A9A">
        <w:rPr>
          <w:sz w:val="24"/>
          <w:szCs w:val="24"/>
        </w:rPr>
        <w:t>genoptagelseshæmmere</w:t>
      </w:r>
      <w:proofErr w:type="spellEnd"/>
      <w:r w:rsidRPr="00B06A9A">
        <w:rPr>
          <w:sz w:val="24"/>
          <w:szCs w:val="24"/>
        </w:rPr>
        <w:t xml:space="preserve"> (</w:t>
      </w:r>
      <w:proofErr w:type="spellStart"/>
      <w:r w:rsidRPr="00B06A9A">
        <w:rPr>
          <w:sz w:val="24"/>
          <w:szCs w:val="24"/>
        </w:rPr>
        <w:t>SSRI’ere</w:t>
      </w:r>
      <w:proofErr w:type="spellEnd"/>
      <w:r w:rsidRPr="00B06A9A">
        <w:rPr>
          <w:sz w:val="24"/>
          <w:szCs w:val="24"/>
        </w:rPr>
        <w:t>) og kan øge risikoen for blødning.</w:t>
      </w:r>
    </w:p>
    <w:p w:rsidR="009D07DA" w:rsidRPr="00B06A9A" w:rsidRDefault="009D07DA" w:rsidP="009D07DA">
      <w:pPr>
        <w:ind w:left="851" w:hanging="851"/>
        <w:rPr>
          <w:sz w:val="24"/>
          <w:szCs w:val="24"/>
        </w:rPr>
      </w:pPr>
    </w:p>
    <w:p w:rsidR="009D07DA" w:rsidRDefault="009D07DA" w:rsidP="009D07DA">
      <w:pPr>
        <w:ind w:left="851"/>
        <w:rPr>
          <w:sz w:val="24"/>
          <w:szCs w:val="24"/>
        </w:rPr>
      </w:pPr>
      <w:r w:rsidRPr="00B06A9A">
        <w:rPr>
          <w:sz w:val="24"/>
          <w:szCs w:val="24"/>
        </w:rPr>
        <w:t xml:space="preserve">Acetylsalicylsyre kan forstærke virkningen af </w:t>
      </w:r>
      <w:proofErr w:type="spellStart"/>
      <w:r w:rsidRPr="00B06A9A">
        <w:rPr>
          <w:sz w:val="24"/>
          <w:szCs w:val="24"/>
        </w:rPr>
        <w:t>valproinsyre</w:t>
      </w:r>
      <w:proofErr w:type="spellEnd"/>
      <w:r w:rsidRPr="00B06A9A">
        <w:rPr>
          <w:sz w:val="24"/>
          <w:szCs w:val="24"/>
        </w:rPr>
        <w:t xml:space="preserve"> og </w:t>
      </w:r>
      <w:proofErr w:type="spellStart"/>
      <w:r w:rsidRPr="00B06A9A">
        <w:rPr>
          <w:sz w:val="24"/>
          <w:szCs w:val="24"/>
        </w:rPr>
        <w:t>phenytoin</w:t>
      </w:r>
      <w:proofErr w:type="spellEnd"/>
      <w:r w:rsidRPr="00B06A9A">
        <w:rPr>
          <w:sz w:val="24"/>
          <w:szCs w:val="24"/>
        </w:rPr>
        <w:t xml:space="preserve"> med mulig øget risiko for bivirkninger.</w:t>
      </w:r>
    </w:p>
    <w:p w:rsidR="009D07DA" w:rsidRDefault="009D07DA" w:rsidP="009D07DA">
      <w:pPr>
        <w:ind w:left="851"/>
        <w:rPr>
          <w:sz w:val="24"/>
          <w:szCs w:val="24"/>
        </w:rPr>
      </w:pPr>
    </w:p>
    <w:p w:rsidR="009D07DA" w:rsidRDefault="009D07DA" w:rsidP="009D07DA">
      <w:pPr>
        <w:ind w:left="851"/>
        <w:rPr>
          <w:sz w:val="24"/>
          <w:szCs w:val="24"/>
        </w:rPr>
      </w:pPr>
      <w:proofErr w:type="spellStart"/>
      <w:r>
        <w:rPr>
          <w:sz w:val="24"/>
          <w:szCs w:val="24"/>
        </w:rPr>
        <w:t>Metamizol</w:t>
      </w:r>
      <w:proofErr w:type="spellEnd"/>
      <w:r>
        <w:rPr>
          <w:sz w:val="24"/>
          <w:szCs w:val="24"/>
        </w:rPr>
        <w:t xml:space="preserve"> kan reducere acetylsalicylsyres effekt på </w:t>
      </w:r>
      <w:proofErr w:type="spellStart"/>
      <w:r>
        <w:rPr>
          <w:sz w:val="24"/>
          <w:szCs w:val="24"/>
        </w:rPr>
        <w:t>trombocytaggregationen</w:t>
      </w:r>
      <w:proofErr w:type="spellEnd"/>
      <w:r>
        <w:rPr>
          <w:sz w:val="24"/>
          <w:szCs w:val="24"/>
        </w:rPr>
        <w:t xml:space="preserve"> ved samtidig indtagelse. Derfor bør denne kombination anvendes med forsigtighed hos patienter, som tager en lav dosis acetylsalicylsyre for </w:t>
      </w:r>
      <w:proofErr w:type="spellStart"/>
      <w:r>
        <w:rPr>
          <w:sz w:val="24"/>
          <w:szCs w:val="24"/>
        </w:rPr>
        <w:t>kardioprotektion</w:t>
      </w:r>
      <w:proofErr w:type="spellEnd"/>
      <w:r>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Gastrointestinale</w:t>
      </w:r>
      <w:proofErr w:type="spellEnd"/>
      <w:r w:rsidRPr="00B06A9A">
        <w:rPr>
          <w:sz w:val="24"/>
          <w:szCs w:val="24"/>
        </w:rPr>
        <w:t xml:space="preserve"> bivirkninger kan øges, når acetylsalicylsyre administreres samtidigt med </w:t>
      </w:r>
      <w:proofErr w:type="spellStart"/>
      <w:r w:rsidRPr="00B06A9A">
        <w:rPr>
          <w:sz w:val="24"/>
          <w:szCs w:val="24"/>
        </w:rPr>
        <w:t>NSAID’ere</w:t>
      </w:r>
      <w:proofErr w:type="spellEnd"/>
      <w:r w:rsidRPr="00B06A9A">
        <w:rPr>
          <w:sz w:val="24"/>
          <w:szCs w:val="24"/>
        </w:rPr>
        <w:t xml:space="preserve">, </w:t>
      </w:r>
      <w:proofErr w:type="spellStart"/>
      <w:r w:rsidRPr="00B06A9A">
        <w:rPr>
          <w:sz w:val="24"/>
          <w:szCs w:val="24"/>
        </w:rPr>
        <w:t>kortikosteroider</w:t>
      </w:r>
      <w:proofErr w:type="spellEnd"/>
      <w:r w:rsidRPr="00B06A9A">
        <w:rPr>
          <w:sz w:val="24"/>
          <w:szCs w:val="24"/>
        </w:rPr>
        <w:t xml:space="preserve"> eller ved kronisk alkoholindtagelse. Til</w:t>
      </w:r>
      <w:r>
        <w:rPr>
          <w:sz w:val="24"/>
          <w:szCs w:val="24"/>
        </w:rPr>
        <w:t>føjelsen</w:t>
      </w:r>
      <w:r w:rsidRPr="00B06A9A">
        <w:rPr>
          <w:sz w:val="24"/>
          <w:szCs w:val="24"/>
        </w:rPr>
        <w:t xml:space="preserve"> af </w:t>
      </w:r>
      <w:proofErr w:type="spellStart"/>
      <w:r w:rsidRPr="00B06A9A">
        <w:rPr>
          <w:sz w:val="24"/>
          <w:szCs w:val="24"/>
        </w:rPr>
        <w:t>dipyridamol</w:t>
      </w:r>
      <w:proofErr w:type="spellEnd"/>
      <w:r w:rsidRPr="00B06A9A">
        <w:rPr>
          <w:sz w:val="24"/>
          <w:szCs w:val="24"/>
        </w:rPr>
        <w:t xml:space="preserve"> til acetylsalicylsyre øger ikke forekomsten af </w:t>
      </w:r>
      <w:proofErr w:type="spellStart"/>
      <w:r w:rsidRPr="00B06A9A">
        <w:rPr>
          <w:sz w:val="24"/>
          <w:szCs w:val="24"/>
        </w:rPr>
        <w:t>hæmoragiske</w:t>
      </w:r>
      <w:proofErr w:type="spellEnd"/>
      <w:r w:rsidRPr="00B06A9A">
        <w:rPr>
          <w:sz w:val="24"/>
          <w:szCs w:val="24"/>
        </w:rPr>
        <w:t xml:space="preserve"> hændelser. Når </w:t>
      </w:r>
      <w:proofErr w:type="spellStart"/>
      <w:r w:rsidRPr="00B06A9A">
        <w:rPr>
          <w:sz w:val="24"/>
          <w:szCs w:val="24"/>
        </w:rPr>
        <w:t>dipyridamol</w:t>
      </w:r>
      <w:proofErr w:type="spellEnd"/>
      <w:r w:rsidRPr="00B06A9A">
        <w:rPr>
          <w:sz w:val="24"/>
          <w:szCs w:val="24"/>
        </w:rPr>
        <w:t xml:space="preserve"> blev administreret samtidig med </w:t>
      </w:r>
      <w:proofErr w:type="spellStart"/>
      <w:r w:rsidRPr="00B06A9A">
        <w:rPr>
          <w:sz w:val="24"/>
          <w:szCs w:val="24"/>
        </w:rPr>
        <w:t>warfarin</w:t>
      </w:r>
      <w:proofErr w:type="spellEnd"/>
      <w:r w:rsidRPr="00B06A9A">
        <w:rPr>
          <w:sz w:val="24"/>
          <w:szCs w:val="24"/>
        </w:rPr>
        <w:t>, var blødningshyppigheden ikke større eller mere alvorlig end det</w:t>
      </w:r>
      <w:r>
        <w:rPr>
          <w:sz w:val="24"/>
          <w:szCs w:val="24"/>
        </w:rPr>
        <w:t>,</w:t>
      </w:r>
      <w:r w:rsidRPr="00B06A9A">
        <w:rPr>
          <w:sz w:val="24"/>
          <w:szCs w:val="24"/>
        </w:rPr>
        <w:t xml:space="preserve"> der sås, når </w:t>
      </w:r>
      <w:proofErr w:type="spellStart"/>
      <w:r w:rsidRPr="00B06A9A">
        <w:rPr>
          <w:sz w:val="24"/>
          <w:szCs w:val="24"/>
        </w:rPr>
        <w:t>warfarin</w:t>
      </w:r>
      <w:proofErr w:type="spellEnd"/>
      <w:r w:rsidRPr="00B06A9A">
        <w:rPr>
          <w:sz w:val="24"/>
          <w:szCs w:val="24"/>
        </w:rPr>
        <w:t xml:space="preserve"> blev administreret alene.</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 xml:space="preserve"> øger </w:t>
      </w:r>
      <w:proofErr w:type="spellStart"/>
      <w:r w:rsidRPr="00B06A9A">
        <w:rPr>
          <w:sz w:val="24"/>
          <w:szCs w:val="24"/>
        </w:rPr>
        <w:t>adenosins</w:t>
      </w:r>
      <w:proofErr w:type="spellEnd"/>
      <w:r w:rsidRPr="00B06A9A">
        <w:rPr>
          <w:sz w:val="24"/>
          <w:szCs w:val="24"/>
        </w:rPr>
        <w:t xml:space="preserve"> plasmaniveau og </w:t>
      </w:r>
      <w:proofErr w:type="spellStart"/>
      <w:r w:rsidRPr="00B06A9A">
        <w:rPr>
          <w:sz w:val="24"/>
          <w:szCs w:val="24"/>
        </w:rPr>
        <w:t>kardiovaskulære</w:t>
      </w:r>
      <w:proofErr w:type="spellEnd"/>
      <w:r w:rsidRPr="00B06A9A">
        <w:rPr>
          <w:sz w:val="24"/>
          <w:szCs w:val="24"/>
        </w:rPr>
        <w:t xml:space="preserve"> virkninger. Justering af doseringen af </w:t>
      </w:r>
      <w:proofErr w:type="spellStart"/>
      <w:r w:rsidRPr="00B06A9A">
        <w:rPr>
          <w:sz w:val="24"/>
          <w:szCs w:val="24"/>
        </w:rPr>
        <w:t>adenosin</w:t>
      </w:r>
      <w:proofErr w:type="spellEnd"/>
      <w:r w:rsidRPr="00B06A9A">
        <w:rPr>
          <w:sz w:val="24"/>
          <w:szCs w:val="24"/>
        </w:rPr>
        <w:t xml:space="preserve"> bør derfor overvejes, hvis samtidig anvendelse af </w:t>
      </w:r>
      <w:proofErr w:type="spellStart"/>
      <w:r w:rsidRPr="00B06A9A">
        <w:rPr>
          <w:sz w:val="24"/>
          <w:szCs w:val="24"/>
        </w:rPr>
        <w:t>dipyridamol</w:t>
      </w:r>
      <w:proofErr w:type="spellEnd"/>
      <w:r w:rsidRPr="00B06A9A">
        <w:rPr>
          <w:sz w:val="24"/>
          <w:szCs w:val="24"/>
        </w:rPr>
        <w:t xml:space="preserve"> er påkrævet.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 xml:space="preserve"> kan øge den </w:t>
      </w:r>
      <w:proofErr w:type="spellStart"/>
      <w:r w:rsidRPr="00B06A9A">
        <w:rPr>
          <w:sz w:val="24"/>
          <w:szCs w:val="24"/>
        </w:rPr>
        <w:t>hypotensive</w:t>
      </w:r>
      <w:proofErr w:type="spellEnd"/>
      <w:r w:rsidRPr="00B06A9A">
        <w:rPr>
          <w:sz w:val="24"/>
          <w:szCs w:val="24"/>
        </w:rPr>
        <w:t xml:space="preserve"> virkning af </w:t>
      </w:r>
      <w:proofErr w:type="spellStart"/>
      <w:r w:rsidRPr="00B06A9A">
        <w:rPr>
          <w:sz w:val="24"/>
          <w:szCs w:val="24"/>
        </w:rPr>
        <w:t>antihypertensiva</w:t>
      </w:r>
      <w:proofErr w:type="spellEnd"/>
      <w:r w:rsidRPr="00B06A9A">
        <w:rPr>
          <w:sz w:val="24"/>
          <w:szCs w:val="24"/>
        </w:rPr>
        <w:t xml:space="preserve"> og kan modvirke </w:t>
      </w:r>
      <w:proofErr w:type="spellStart"/>
      <w:r w:rsidRPr="00B06A9A">
        <w:rPr>
          <w:sz w:val="24"/>
          <w:szCs w:val="24"/>
        </w:rPr>
        <w:t>cholinesterasehæmmeres</w:t>
      </w:r>
      <w:proofErr w:type="spellEnd"/>
      <w:r w:rsidRPr="00B06A9A">
        <w:rPr>
          <w:sz w:val="24"/>
          <w:szCs w:val="24"/>
        </w:rPr>
        <w:t xml:space="preserve"> </w:t>
      </w:r>
      <w:proofErr w:type="spellStart"/>
      <w:r w:rsidRPr="00B06A9A">
        <w:rPr>
          <w:sz w:val="24"/>
          <w:szCs w:val="24"/>
        </w:rPr>
        <w:t>anticholinesterase</w:t>
      </w:r>
      <w:proofErr w:type="spellEnd"/>
      <w:r w:rsidRPr="00B06A9A">
        <w:rPr>
          <w:sz w:val="24"/>
          <w:szCs w:val="24"/>
        </w:rPr>
        <w:t xml:space="preserve">-virkning og derved potentielt forværre </w:t>
      </w:r>
      <w:proofErr w:type="spellStart"/>
      <w:r w:rsidRPr="00B06A9A">
        <w:rPr>
          <w:sz w:val="24"/>
          <w:szCs w:val="24"/>
        </w:rPr>
        <w:t>myastenia</w:t>
      </w:r>
      <w:proofErr w:type="spellEnd"/>
      <w:r w:rsidRPr="00B06A9A">
        <w:rPr>
          <w:sz w:val="24"/>
          <w:szCs w:val="24"/>
        </w:rPr>
        <w:t xml:space="preserve"> </w:t>
      </w:r>
      <w:proofErr w:type="spellStart"/>
      <w:r w:rsidRPr="00B06A9A">
        <w:rPr>
          <w:sz w:val="24"/>
          <w:szCs w:val="24"/>
        </w:rPr>
        <w:t>gravis</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Virkningen af hypoglykæmiske stoffer og </w:t>
      </w:r>
      <w:proofErr w:type="spellStart"/>
      <w:r w:rsidRPr="00B06A9A">
        <w:rPr>
          <w:sz w:val="24"/>
          <w:szCs w:val="24"/>
        </w:rPr>
        <w:t>methotrexats</w:t>
      </w:r>
      <w:proofErr w:type="spellEnd"/>
      <w:r w:rsidRPr="00B06A9A">
        <w:rPr>
          <w:sz w:val="24"/>
          <w:szCs w:val="24"/>
        </w:rPr>
        <w:t xml:space="preserve"> toksicitet kan øges ved samtidig administration af acetylsalicylsyre. Samtidig anvendelse af </w:t>
      </w:r>
      <w:proofErr w:type="spellStart"/>
      <w:r w:rsidRPr="00B06A9A">
        <w:rPr>
          <w:sz w:val="24"/>
          <w:szCs w:val="24"/>
        </w:rPr>
        <w:t>methotrexat</w:t>
      </w:r>
      <w:proofErr w:type="spellEnd"/>
      <w:r w:rsidRPr="00B06A9A">
        <w:rPr>
          <w:sz w:val="24"/>
          <w:szCs w:val="24"/>
        </w:rPr>
        <w:t xml:space="preserve"> &gt;15 mg/uge er kontraindiceret (se pkt.</w:t>
      </w:r>
      <w:r>
        <w:rPr>
          <w:sz w:val="24"/>
          <w:szCs w:val="24"/>
        </w:rPr>
        <w:t> </w:t>
      </w:r>
      <w:r w:rsidRPr="00B06A9A">
        <w:rPr>
          <w:sz w:val="24"/>
          <w:szCs w:val="24"/>
        </w:rPr>
        <w:t>4.3). Ved lavere ugentlige doser skal der udføres blodtælling i de første uger af behandlingen. Øget monitorering anbefales ved nedsat nyrefunktion samt hos ældre.</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Acetylsalicylsyre kan nedsætte den </w:t>
      </w:r>
      <w:proofErr w:type="spellStart"/>
      <w:r w:rsidRPr="00B06A9A">
        <w:rPr>
          <w:sz w:val="24"/>
          <w:szCs w:val="24"/>
        </w:rPr>
        <w:t>natriuretiske</w:t>
      </w:r>
      <w:proofErr w:type="spellEnd"/>
      <w:r w:rsidRPr="00B06A9A">
        <w:rPr>
          <w:sz w:val="24"/>
          <w:szCs w:val="24"/>
        </w:rPr>
        <w:t xml:space="preserve"> virkning af </w:t>
      </w:r>
      <w:proofErr w:type="spellStart"/>
      <w:r w:rsidRPr="00B06A9A">
        <w:rPr>
          <w:sz w:val="24"/>
          <w:szCs w:val="24"/>
        </w:rPr>
        <w:t>spironolacton</w:t>
      </w:r>
      <w:proofErr w:type="spellEnd"/>
      <w:r w:rsidRPr="00B06A9A">
        <w:rPr>
          <w:sz w:val="24"/>
          <w:szCs w:val="24"/>
        </w:rPr>
        <w:t xml:space="preserve"> og hæmme virkningen af </w:t>
      </w:r>
      <w:proofErr w:type="spellStart"/>
      <w:r w:rsidRPr="00B06A9A">
        <w:rPr>
          <w:sz w:val="24"/>
          <w:szCs w:val="24"/>
        </w:rPr>
        <w:t>urikosuriske</w:t>
      </w:r>
      <w:proofErr w:type="spellEnd"/>
      <w:r w:rsidRPr="00B06A9A">
        <w:rPr>
          <w:sz w:val="24"/>
          <w:szCs w:val="24"/>
        </w:rPr>
        <w:t xml:space="preserve"> stoffer (f.eks. </w:t>
      </w:r>
      <w:proofErr w:type="spellStart"/>
      <w:r w:rsidRPr="00B06A9A">
        <w:rPr>
          <w:sz w:val="24"/>
          <w:szCs w:val="24"/>
        </w:rPr>
        <w:t>probenecid</w:t>
      </w:r>
      <w:proofErr w:type="spellEnd"/>
      <w:r w:rsidRPr="00B06A9A">
        <w:rPr>
          <w:sz w:val="24"/>
          <w:szCs w:val="24"/>
        </w:rPr>
        <w:t xml:space="preserve">, </w:t>
      </w:r>
      <w:proofErr w:type="spellStart"/>
      <w:r w:rsidRPr="00B06A9A">
        <w:rPr>
          <w:sz w:val="24"/>
          <w:szCs w:val="24"/>
        </w:rPr>
        <w:t>sulphinpyrazon</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Der er nogen eksperimentel </w:t>
      </w:r>
      <w:r>
        <w:rPr>
          <w:sz w:val="24"/>
          <w:szCs w:val="24"/>
        </w:rPr>
        <w:t>evidens</w:t>
      </w:r>
      <w:r w:rsidRPr="00B06A9A">
        <w:rPr>
          <w:sz w:val="24"/>
          <w:szCs w:val="24"/>
        </w:rPr>
        <w:t xml:space="preserve"> for, at ibuprofen interfererer med acetylsalicylsyre</w:t>
      </w:r>
      <w:r>
        <w:rPr>
          <w:sz w:val="24"/>
          <w:szCs w:val="24"/>
        </w:rPr>
        <w:t>-</w:t>
      </w:r>
      <w:r w:rsidRPr="00B06A9A">
        <w:rPr>
          <w:sz w:val="24"/>
          <w:szCs w:val="24"/>
        </w:rPr>
        <w:t xml:space="preserve">induceret hæmning af </w:t>
      </w:r>
      <w:proofErr w:type="spellStart"/>
      <w:r w:rsidRPr="00B06A9A">
        <w:rPr>
          <w:sz w:val="24"/>
          <w:szCs w:val="24"/>
        </w:rPr>
        <w:t>trombocyt-cyclooxygenase</w:t>
      </w:r>
      <w:proofErr w:type="spellEnd"/>
      <w:r w:rsidRPr="00B06A9A">
        <w:rPr>
          <w:sz w:val="24"/>
          <w:szCs w:val="24"/>
        </w:rPr>
        <w:t xml:space="preserve">. Denne interaktion kan reducere den fordelagtige </w:t>
      </w:r>
      <w:proofErr w:type="spellStart"/>
      <w:r w:rsidRPr="00B06A9A">
        <w:rPr>
          <w:sz w:val="24"/>
          <w:szCs w:val="24"/>
        </w:rPr>
        <w:t>kardiovaskulære</w:t>
      </w:r>
      <w:proofErr w:type="spellEnd"/>
      <w:r w:rsidRPr="00B06A9A">
        <w:rPr>
          <w:sz w:val="24"/>
          <w:szCs w:val="24"/>
        </w:rPr>
        <w:t xml:space="preserve"> virkning af acetylsalicylsyre, men dokumentationen herfor er ikke </w:t>
      </w:r>
      <w:proofErr w:type="spellStart"/>
      <w:r w:rsidRPr="00B06A9A">
        <w:rPr>
          <w:sz w:val="24"/>
          <w:szCs w:val="24"/>
        </w:rPr>
        <w:t>konklusiv</w:t>
      </w:r>
      <w:proofErr w:type="spellEnd"/>
      <w:r w:rsidRPr="00B06A9A">
        <w:rPr>
          <w:sz w:val="24"/>
          <w:szCs w:val="24"/>
        </w:rPr>
        <w:t xml:space="preserve">. Set i lyset af den kendte, øgede risiko for </w:t>
      </w:r>
      <w:proofErr w:type="spellStart"/>
      <w:r w:rsidRPr="00B06A9A">
        <w:rPr>
          <w:sz w:val="24"/>
          <w:szCs w:val="24"/>
        </w:rPr>
        <w:t>gastrointestinal</w:t>
      </w:r>
      <w:proofErr w:type="spellEnd"/>
      <w:r w:rsidRPr="00B06A9A">
        <w:rPr>
          <w:sz w:val="24"/>
          <w:szCs w:val="24"/>
        </w:rPr>
        <w:t xml:space="preserve"> toksicitet i forbindelse med kombination af NSAID og acetylsalicylsyre bør denne kombination undgås, hvor det er muligt. Når denne kombination er nødvendig, bør de </w:t>
      </w:r>
      <w:proofErr w:type="spellStart"/>
      <w:r w:rsidRPr="00B06A9A">
        <w:rPr>
          <w:sz w:val="24"/>
          <w:szCs w:val="24"/>
        </w:rPr>
        <w:t>gastrointestinale</w:t>
      </w:r>
      <w:proofErr w:type="spellEnd"/>
      <w:r w:rsidRPr="00B06A9A">
        <w:rPr>
          <w:sz w:val="24"/>
          <w:szCs w:val="24"/>
        </w:rPr>
        <w:t xml:space="preserve"> risici afvejes mod de </w:t>
      </w:r>
      <w:proofErr w:type="spellStart"/>
      <w:r w:rsidRPr="00B06A9A">
        <w:rPr>
          <w:sz w:val="24"/>
          <w:szCs w:val="24"/>
        </w:rPr>
        <w:t>kardiovaskulære</w:t>
      </w:r>
      <w:proofErr w:type="spellEnd"/>
      <w:r w:rsidRPr="00B06A9A">
        <w:rPr>
          <w:sz w:val="24"/>
          <w:szCs w:val="24"/>
        </w:rPr>
        <w:t xml:space="preserve"> risici.</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lastRenderedPageBreak/>
        <w:t>Orisantin</w:t>
      </w:r>
      <w:proofErr w:type="spellEnd"/>
      <w:r>
        <w:rPr>
          <w:sz w:val="24"/>
          <w:szCs w:val="24"/>
        </w:rPr>
        <w:t>-</w:t>
      </w:r>
      <w:r w:rsidRPr="00B06A9A">
        <w:rPr>
          <w:sz w:val="24"/>
          <w:szCs w:val="24"/>
        </w:rPr>
        <w:t xml:space="preserve">kapsler bør ikke tages samtidig med alkohol, fordi alkohol kan øge udløsningsgraden for </w:t>
      </w:r>
      <w:proofErr w:type="spellStart"/>
      <w:r w:rsidRPr="00B06A9A">
        <w:rPr>
          <w:sz w:val="24"/>
          <w:szCs w:val="24"/>
        </w:rPr>
        <w:t>dipyridamol</w:t>
      </w:r>
      <w:proofErr w:type="spellEnd"/>
      <w:r w:rsidRPr="00B06A9A">
        <w:rPr>
          <w:sz w:val="24"/>
          <w:szCs w:val="24"/>
        </w:rPr>
        <w:t xml:space="preserve"> i lægemidler med en modificeret udløsning. </w:t>
      </w:r>
    </w:p>
    <w:p w:rsidR="00892B57"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4.6</w:t>
      </w:r>
      <w:r w:rsidRPr="00B06A9A">
        <w:rPr>
          <w:b/>
          <w:sz w:val="24"/>
          <w:szCs w:val="24"/>
        </w:rPr>
        <w:tab/>
        <w:t>Graviditet og amning</w:t>
      </w:r>
    </w:p>
    <w:p w:rsidR="00863280" w:rsidRDefault="00892B57" w:rsidP="009D07DA">
      <w:pPr>
        <w:ind w:left="851" w:hanging="851"/>
        <w:rPr>
          <w:sz w:val="24"/>
          <w:szCs w:val="24"/>
        </w:rPr>
      </w:pPr>
      <w:r w:rsidRPr="00B06A9A">
        <w:rPr>
          <w:sz w:val="24"/>
          <w:szCs w:val="24"/>
        </w:rPr>
        <w:tab/>
      </w:r>
    </w:p>
    <w:p w:rsidR="009D07DA" w:rsidRPr="00B06A9A" w:rsidRDefault="009D07DA" w:rsidP="00863280">
      <w:pPr>
        <w:ind w:left="851"/>
        <w:rPr>
          <w:sz w:val="24"/>
          <w:szCs w:val="24"/>
          <w:u w:val="single"/>
        </w:rPr>
      </w:pPr>
      <w:r w:rsidRPr="00B06A9A">
        <w:rPr>
          <w:sz w:val="24"/>
          <w:szCs w:val="24"/>
          <w:u w:val="single"/>
        </w:rPr>
        <w:t>Graviditet</w:t>
      </w:r>
    </w:p>
    <w:p w:rsidR="009D07DA" w:rsidRPr="00B06A9A" w:rsidRDefault="009D07DA" w:rsidP="009D07DA">
      <w:pPr>
        <w:ind w:left="851"/>
        <w:rPr>
          <w:sz w:val="24"/>
          <w:szCs w:val="24"/>
        </w:rPr>
      </w:pPr>
      <w:r w:rsidRPr="00B06A9A">
        <w:rPr>
          <w:sz w:val="24"/>
          <w:szCs w:val="24"/>
        </w:rPr>
        <w:t xml:space="preserve">Der er begrænsede data fra anvendelse af </w:t>
      </w:r>
      <w:proofErr w:type="spellStart"/>
      <w:r w:rsidRPr="00B06A9A">
        <w:rPr>
          <w:sz w:val="24"/>
          <w:szCs w:val="24"/>
        </w:rPr>
        <w:t>dipyridamol</w:t>
      </w:r>
      <w:proofErr w:type="spellEnd"/>
      <w:r w:rsidRPr="00B06A9A">
        <w:rPr>
          <w:sz w:val="24"/>
          <w:szCs w:val="24"/>
        </w:rPr>
        <w:t xml:space="preserve"> og acetylsalicylsyre hos gravide kvinder. Dyrestudier har vist reproduktionstoksicitet (se pkt.</w:t>
      </w:r>
      <w:r>
        <w:rPr>
          <w:sz w:val="24"/>
          <w:szCs w:val="24"/>
        </w:rPr>
        <w:t> </w:t>
      </w:r>
      <w:r w:rsidRPr="00B06A9A">
        <w:rPr>
          <w:sz w:val="24"/>
          <w:szCs w:val="24"/>
        </w:rPr>
        <w:t>5.3).</w:t>
      </w:r>
    </w:p>
    <w:p w:rsidR="009D07DA" w:rsidRPr="00B06A9A" w:rsidRDefault="009D07DA" w:rsidP="009D07DA">
      <w:pPr>
        <w:ind w:left="851" w:hanging="851"/>
        <w:rPr>
          <w:sz w:val="24"/>
          <w:szCs w:val="24"/>
        </w:rPr>
      </w:pPr>
    </w:p>
    <w:p w:rsidR="009D07DA" w:rsidRDefault="009D07DA" w:rsidP="009D07DA">
      <w:pPr>
        <w:ind w:left="851"/>
        <w:rPr>
          <w:sz w:val="24"/>
          <w:szCs w:val="24"/>
        </w:rPr>
      </w:pPr>
      <w:r w:rsidRPr="00B06A9A">
        <w:rPr>
          <w:sz w:val="24"/>
          <w:szCs w:val="24"/>
        </w:rPr>
        <w:t>Fra begyndelsen af graviditetens 6.</w:t>
      </w:r>
      <w:r>
        <w:rPr>
          <w:sz w:val="24"/>
          <w:szCs w:val="24"/>
        </w:rPr>
        <w:t> </w:t>
      </w:r>
      <w:r w:rsidRPr="00B06A9A">
        <w:rPr>
          <w:sz w:val="24"/>
          <w:szCs w:val="24"/>
        </w:rPr>
        <w:t xml:space="preserve">måned kan alle </w:t>
      </w:r>
      <w:proofErr w:type="spellStart"/>
      <w:r w:rsidRPr="00B06A9A">
        <w:rPr>
          <w:sz w:val="24"/>
          <w:szCs w:val="24"/>
        </w:rPr>
        <w:t>prostaglandinsyntesehæmmere</w:t>
      </w:r>
      <w:proofErr w:type="spellEnd"/>
      <w:r w:rsidRPr="00B06A9A">
        <w:rPr>
          <w:sz w:val="24"/>
          <w:szCs w:val="24"/>
        </w:rPr>
        <w:t xml:space="preserve"> herunder acetylsalicylsyre udsætte:</w:t>
      </w:r>
    </w:p>
    <w:p w:rsidR="009D07DA" w:rsidRPr="00B06A9A" w:rsidRDefault="009D07DA" w:rsidP="009D07DA">
      <w:pPr>
        <w:ind w:left="851"/>
        <w:rPr>
          <w:sz w:val="24"/>
          <w:szCs w:val="24"/>
        </w:rPr>
      </w:pPr>
    </w:p>
    <w:p w:rsidR="009D07DA" w:rsidRPr="00632CAD" w:rsidRDefault="009D07DA" w:rsidP="009D07DA">
      <w:pPr>
        <w:numPr>
          <w:ilvl w:val="0"/>
          <w:numId w:val="7"/>
        </w:numPr>
        <w:ind w:left="1418" w:hanging="567"/>
        <w:rPr>
          <w:i/>
          <w:sz w:val="24"/>
          <w:szCs w:val="24"/>
        </w:rPr>
      </w:pPr>
      <w:r w:rsidRPr="00632CAD">
        <w:rPr>
          <w:i/>
          <w:sz w:val="24"/>
          <w:szCs w:val="24"/>
        </w:rPr>
        <w:t>fosteret for:</w:t>
      </w:r>
    </w:p>
    <w:p w:rsidR="009D07DA" w:rsidRPr="00B06A9A" w:rsidRDefault="009D07DA" w:rsidP="009D07DA">
      <w:pPr>
        <w:numPr>
          <w:ilvl w:val="0"/>
          <w:numId w:val="6"/>
        </w:numPr>
        <w:ind w:left="1418" w:hanging="567"/>
        <w:rPr>
          <w:sz w:val="24"/>
          <w:szCs w:val="24"/>
        </w:rPr>
      </w:pPr>
      <w:proofErr w:type="spellStart"/>
      <w:r>
        <w:rPr>
          <w:sz w:val="24"/>
          <w:szCs w:val="24"/>
        </w:rPr>
        <w:t>k</w:t>
      </w:r>
      <w:r w:rsidRPr="00B06A9A">
        <w:rPr>
          <w:sz w:val="24"/>
          <w:szCs w:val="24"/>
        </w:rPr>
        <w:t>ardiopulmonær</w:t>
      </w:r>
      <w:proofErr w:type="spellEnd"/>
      <w:r w:rsidRPr="00B06A9A">
        <w:rPr>
          <w:sz w:val="24"/>
          <w:szCs w:val="24"/>
        </w:rPr>
        <w:t xml:space="preserve"> toksicitet (med præmatur lukning af </w:t>
      </w:r>
      <w:proofErr w:type="spellStart"/>
      <w:r w:rsidRPr="00B06A9A">
        <w:rPr>
          <w:sz w:val="24"/>
          <w:szCs w:val="24"/>
        </w:rPr>
        <w:t>ductus</w:t>
      </w:r>
      <w:proofErr w:type="spellEnd"/>
      <w:r w:rsidRPr="00B06A9A">
        <w:rPr>
          <w:sz w:val="24"/>
          <w:szCs w:val="24"/>
        </w:rPr>
        <w:t xml:space="preserve"> </w:t>
      </w:r>
      <w:proofErr w:type="spellStart"/>
      <w:r w:rsidRPr="00B06A9A">
        <w:rPr>
          <w:sz w:val="24"/>
          <w:szCs w:val="24"/>
        </w:rPr>
        <w:t>arteriosus</w:t>
      </w:r>
      <w:proofErr w:type="spellEnd"/>
      <w:r w:rsidRPr="00B06A9A">
        <w:rPr>
          <w:sz w:val="24"/>
          <w:szCs w:val="24"/>
        </w:rPr>
        <w:t xml:space="preserve"> og </w:t>
      </w:r>
      <w:proofErr w:type="spellStart"/>
      <w:r w:rsidRPr="00B06A9A">
        <w:rPr>
          <w:sz w:val="24"/>
          <w:szCs w:val="24"/>
        </w:rPr>
        <w:t>pulmonær</w:t>
      </w:r>
      <w:proofErr w:type="spellEnd"/>
      <w:r w:rsidRPr="00B06A9A">
        <w:rPr>
          <w:sz w:val="24"/>
          <w:szCs w:val="24"/>
        </w:rPr>
        <w:t xml:space="preserve"> hypertension)</w:t>
      </w:r>
    </w:p>
    <w:p w:rsidR="009D07DA" w:rsidRPr="00B06A9A" w:rsidRDefault="009D07DA" w:rsidP="009D07DA">
      <w:pPr>
        <w:numPr>
          <w:ilvl w:val="0"/>
          <w:numId w:val="6"/>
        </w:numPr>
        <w:ind w:left="1418" w:hanging="567"/>
        <w:rPr>
          <w:sz w:val="24"/>
          <w:szCs w:val="24"/>
        </w:rPr>
      </w:pPr>
      <w:proofErr w:type="spellStart"/>
      <w:r>
        <w:rPr>
          <w:sz w:val="24"/>
          <w:szCs w:val="24"/>
        </w:rPr>
        <w:t>r</w:t>
      </w:r>
      <w:r w:rsidRPr="00B06A9A">
        <w:rPr>
          <w:sz w:val="24"/>
          <w:szCs w:val="24"/>
        </w:rPr>
        <w:t>enal</w:t>
      </w:r>
      <w:proofErr w:type="spellEnd"/>
      <w:r w:rsidRPr="00B06A9A">
        <w:rPr>
          <w:sz w:val="24"/>
          <w:szCs w:val="24"/>
        </w:rPr>
        <w:t xml:space="preserve"> dysfunktion, som kan udvikle sig til nyresvigt med </w:t>
      </w:r>
      <w:proofErr w:type="spellStart"/>
      <w:r w:rsidRPr="00B06A9A">
        <w:rPr>
          <w:sz w:val="24"/>
          <w:szCs w:val="24"/>
        </w:rPr>
        <w:t>oligohydroamnios</w:t>
      </w:r>
      <w:proofErr w:type="spellEnd"/>
    </w:p>
    <w:p w:rsidR="009D07DA" w:rsidRDefault="009D07DA" w:rsidP="009D07DA">
      <w:pPr>
        <w:numPr>
          <w:ilvl w:val="0"/>
          <w:numId w:val="6"/>
        </w:numPr>
        <w:ind w:left="1418" w:hanging="567"/>
        <w:rPr>
          <w:sz w:val="24"/>
          <w:szCs w:val="24"/>
        </w:rPr>
      </w:pPr>
      <w:r>
        <w:rPr>
          <w:sz w:val="24"/>
          <w:szCs w:val="24"/>
        </w:rPr>
        <w:t>h</w:t>
      </w:r>
      <w:r w:rsidRPr="00B06A9A">
        <w:rPr>
          <w:sz w:val="24"/>
          <w:szCs w:val="24"/>
        </w:rPr>
        <w:t xml:space="preserve">æmning af </w:t>
      </w:r>
      <w:proofErr w:type="spellStart"/>
      <w:r w:rsidRPr="00B06A9A">
        <w:rPr>
          <w:sz w:val="24"/>
          <w:szCs w:val="24"/>
        </w:rPr>
        <w:t>trombocytfunktionen</w:t>
      </w:r>
      <w:proofErr w:type="spellEnd"/>
    </w:p>
    <w:p w:rsidR="009D07DA" w:rsidRDefault="009D07DA" w:rsidP="009D07DA">
      <w:pPr>
        <w:ind w:left="1418"/>
        <w:rPr>
          <w:sz w:val="24"/>
          <w:szCs w:val="24"/>
        </w:rPr>
      </w:pPr>
    </w:p>
    <w:p w:rsidR="009D07DA" w:rsidRPr="00632CAD" w:rsidRDefault="009D07DA" w:rsidP="009D07DA">
      <w:pPr>
        <w:numPr>
          <w:ilvl w:val="0"/>
          <w:numId w:val="7"/>
        </w:numPr>
        <w:ind w:left="1418" w:hanging="567"/>
        <w:rPr>
          <w:i/>
          <w:sz w:val="24"/>
          <w:szCs w:val="24"/>
        </w:rPr>
      </w:pPr>
      <w:r w:rsidRPr="00632CAD">
        <w:rPr>
          <w:i/>
          <w:sz w:val="24"/>
          <w:szCs w:val="24"/>
        </w:rPr>
        <w:t>moderen og den nyfødte ved slutningen af graviditeten for</w:t>
      </w:r>
      <w:r>
        <w:rPr>
          <w:i/>
          <w:sz w:val="24"/>
          <w:szCs w:val="24"/>
        </w:rPr>
        <w:t>:</w:t>
      </w:r>
    </w:p>
    <w:p w:rsidR="009D07DA" w:rsidRPr="00B06A9A" w:rsidRDefault="009D07DA" w:rsidP="009D07DA">
      <w:pPr>
        <w:numPr>
          <w:ilvl w:val="0"/>
          <w:numId w:val="6"/>
        </w:numPr>
        <w:ind w:left="1418" w:hanging="567"/>
        <w:rPr>
          <w:sz w:val="24"/>
          <w:szCs w:val="24"/>
        </w:rPr>
      </w:pPr>
      <w:r w:rsidRPr="00B06A9A">
        <w:rPr>
          <w:sz w:val="24"/>
          <w:szCs w:val="24"/>
        </w:rPr>
        <w:t>mulig forlænget blødningstid, en anti-aggregerende virkning, som kan forekomme selv med lave doser</w:t>
      </w:r>
    </w:p>
    <w:p w:rsidR="009D07DA" w:rsidRPr="00B06A9A" w:rsidRDefault="009D07DA" w:rsidP="009D07DA">
      <w:pPr>
        <w:numPr>
          <w:ilvl w:val="0"/>
          <w:numId w:val="6"/>
        </w:numPr>
        <w:ind w:left="1418" w:hanging="567"/>
        <w:rPr>
          <w:sz w:val="24"/>
          <w:szCs w:val="24"/>
        </w:rPr>
      </w:pPr>
      <w:r w:rsidRPr="00B06A9A">
        <w:rPr>
          <w:sz w:val="24"/>
          <w:szCs w:val="24"/>
        </w:rPr>
        <w:t>hæmning af uteruskontraktioner, som medfører forsinket eller forlænget fødsel.</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Dette er reversibelt ved </w:t>
      </w:r>
      <w:proofErr w:type="spellStart"/>
      <w:r w:rsidRPr="00B06A9A">
        <w:rPr>
          <w:sz w:val="24"/>
          <w:szCs w:val="24"/>
        </w:rPr>
        <w:t>seponering</w:t>
      </w:r>
      <w:proofErr w:type="spellEnd"/>
      <w:r w:rsidRPr="00B06A9A">
        <w:rPr>
          <w:sz w:val="24"/>
          <w:szCs w:val="24"/>
        </w:rPr>
        <w:t xml:space="preserve"> af behandlingen.</w:t>
      </w:r>
    </w:p>
    <w:p w:rsidR="009D07DA" w:rsidRPr="00B06A9A" w:rsidRDefault="009D07DA" w:rsidP="009D07DA">
      <w:pPr>
        <w:ind w:left="851" w:hanging="851"/>
        <w:rPr>
          <w:sz w:val="24"/>
          <w:szCs w:val="24"/>
        </w:rPr>
      </w:pPr>
    </w:p>
    <w:p w:rsidR="009D07DA" w:rsidRDefault="009D07DA" w:rsidP="009D07DA">
      <w:pPr>
        <w:ind w:left="851"/>
        <w:rPr>
          <w:sz w:val="24"/>
          <w:szCs w:val="24"/>
        </w:rPr>
      </w:pPr>
      <w:r w:rsidRPr="00B06A9A">
        <w:rPr>
          <w:sz w:val="24"/>
          <w:szCs w:val="24"/>
        </w:rPr>
        <w:t>Indtagelse af acetylsalicylsyre inden for 5</w:t>
      </w:r>
      <w:r>
        <w:rPr>
          <w:sz w:val="24"/>
          <w:szCs w:val="24"/>
        </w:rPr>
        <w:t> </w:t>
      </w:r>
      <w:r w:rsidRPr="00B06A9A">
        <w:rPr>
          <w:sz w:val="24"/>
          <w:szCs w:val="24"/>
        </w:rPr>
        <w:t xml:space="preserve">dage </w:t>
      </w:r>
      <w:r>
        <w:rPr>
          <w:sz w:val="24"/>
          <w:szCs w:val="24"/>
        </w:rPr>
        <w:t xml:space="preserve">før </w:t>
      </w:r>
      <w:r w:rsidRPr="00B06A9A">
        <w:rPr>
          <w:sz w:val="24"/>
          <w:szCs w:val="24"/>
        </w:rPr>
        <w:t>fødselstermin giver en øget tendens til blødning hos moderen og fosteret/den nyfødte.</w:t>
      </w:r>
    </w:p>
    <w:p w:rsidR="009D07DA" w:rsidRDefault="009D07DA" w:rsidP="009D07DA">
      <w:pPr>
        <w:ind w:left="851"/>
        <w:rPr>
          <w:sz w:val="24"/>
          <w:szCs w:val="24"/>
        </w:rPr>
      </w:pPr>
    </w:p>
    <w:p w:rsidR="009D07DA" w:rsidRPr="00B06A9A" w:rsidRDefault="009D07DA" w:rsidP="009D07DA">
      <w:pPr>
        <w:ind w:left="851"/>
        <w:rPr>
          <w:sz w:val="24"/>
          <w:szCs w:val="24"/>
        </w:rPr>
      </w:pPr>
      <w:proofErr w:type="spellStart"/>
      <w:r>
        <w:rPr>
          <w:sz w:val="24"/>
          <w:szCs w:val="24"/>
        </w:rPr>
        <w:t>Orisantin</w:t>
      </w:r>
      <w:proofErr w:type="spellEnd"/>
      <w:r>
        <w:rPr>
          <w:sz w:val="24"/>
          <w:szCs w:val="24"/>
        </w:rPr>
        <w:t xml:space="preserve"> bør ikke anvendes under graviditeten og til kvinder i den fertile alder, som ikke anvender sikker </w:t>
      </w:r>
      <w:proofErr w:type="spellStart"/>
      <w:r>
        <w:rPr>
          <w:sz w:val="24"/>
          <w:szCs w:val="24"/>
        </w:rPr>
        <w:t>kontraception</w:t>
      </w:r>
      <w:proofErr w:type="spellEnd"/>
      <w:r>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u w:val="single"/>
        </w:rPr>
      </w:pPr>
      <w:r w:rsidRPr="00B06A9A">
        <w:rPr>
          <w:sz w:val="24"/>
          <w:szCs w:val="24"/>
          <w:u w:val="single"/>
        </w:rPr>
        <w:t>Amning</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Dipyridamol</w:t>
      </w:r>
      <w:proofErr w:type="spellEnd"/>
      <w:r w:rsidRPr="00B06A9A">
        <w:rPr>
          <w:sz w:val="24"/>
          <w:szCs w:val="24"/>
          <w:lang w:val="da-DK"/>
        </w:rPr>
        <w:t xml:space="preserve"> og </w:t>
      </w:r>
      <w:proofErr w:type="spellStart"/>
      <w:r w:rsidRPr="00B06A9A">
        <w:rPr>
          <w:sz w:val="24"/>
          <w:szCs w:val="24"/>
          <w:lang w:val="da-DK"/>
        </w:rPr>
        <w:t>salicylater</w:t>
      </w:r>
      <w:proofErr w:type="spellEnd"/>
      <w:r w:rsidRPr="00B06A9A">
        <w:rPr>
          <w:sz w:val="24"/>
          <w:szCs w:val="24"/>
          <w:lang w:val="da-DK"/>
        </w:rPr>
        <w:t xml:space="preserve"> udskilles i modermælk.</w:t>
      </w:r>
      <w:r>
        <w:rPr>
          <w:sz w:val="24"/>
          <w:szCs w:val="24"/>
          <w:lang w:val="da-DK"/>
        </w:rPr>
        <w:t xml:space="preserve"> </w:t>
      </w:r>
      <w:r w:rsidRPr="00B06A9A">
        <w:rPr>
          <w:sz w:val="24"/>
          <w:szCs w:val="24"/>
          <w:lang w:val="da-DK"/>
        </w:rPr>
        <w:t xml:space="preserve">Bivirkninger </w:t>
      </w:r>
      <w:r>
        <w:rPr>
          <w:sz w:val="24"/>
          <w:szCs w:val="24"/>
          <w:lang w:val="da-DK"/>
        </w:rPr>
        <w:t>for</w:t>
      </w:r>
      <w:r w:rsidRPr="00B06A9A">
        <w:rPr>
          <w:sz w:val="24"/>
          <w:szCs w:val="24"/>
          <w:lang w:val="da-DK"/>
        </w:rPr>
        <w:t xml:space="preserve"> det ammede barn kan ikke udelukkes. Derfor skal der træffes en afgørelse om</w:t>
      </w:r>
      <w:r>
        <w:rPr>
          <w:sz w:val="24"/>
          <w:szCs w:val="24"/>
          <w:lang w:val="da-DK"/>
        </w:rPr>
        <w:t>,</w:t>
      </w:r>
      <w:r w:rsidRPr="00B06A9A">
        <w:rPr>
          <w:sz w:val="24"/>
          <w:szCs w:val="24"/>
          <w:lang w:val="da-DK"/>
        </w:rPr>
        <w:t xml:space="preserve"> hvorvidt amningen skal afbrydes eller om behandling med </w:t>
      </w:r>
      <w:proofErr w:type="spellStart"/>
      <w:r w:rsidRPr="00B06A9A">
        <w:rPr>
          <w:sz w:val="24"/>
          <w:szCs w:val="24"/>
          <w:lang w:val="da-DK"/>
        </w:rPr>
        <w:t>Orisantin</w:t>
      </w:r>
      <w:proofErr w:type="spellEnd"/>
      <w:r w:rsidRPr="00B06A9A">
        <w:rPr>
          <w:sz w:val="24"/>
          <w:szCs w:val="24"/>
          <w:lang w:val="da-DK"/>
        </w:rPr>
        <w:t xml:space="preserve"> skal seponeres/undlades</w:t>
      </w:r>
      <w:r>
        <w:rPr>
          <w:sz w:val="24"/>
          <w:szCs w:val="24"/>
          <w:lang w:val="da-DK"/>
        </w:rPr>
        <w:t>,</w:t>
      </w:r>
      <w:r w:rsidRPr="00B06A9A">
        <w:rPr>
          <w:sz w:val="24"/>
          <w:szCs w:val="24"/>
          <w:lang w:val="da-DK"/>
        </w:rPr>
        <w:t xml:space="preserve"> idet der tages højde for fordelen for barnet ved amning og fordelen for moderen ved behandlingen.</w:t>
      </w:r>
    </w:p>
    <w:p w:rsidR="009D07DA" w:rsidRDefault="009D07DA" w:rsidP="009D07DA">
      <w:pPr>
        <w:ind w:left="851"/>
        <w:rPr>
          <w:sz w:val="24"/>
          <w:szCs w:val="24"/>
          <w:u w:val="single"/>
        </w:rPr>
      </w:pPr>
    </w:p>
    <w:p w:rsidR="009D07DA" w:rsidRPr="00B06A9A" w:rsidRDefault="009D07DA" w:rsidP="009D07DA">
      <w:pPr>
        <w:ind w:left="851"/>
        <w:rPr>
          <w:sz w:val="24"/>
          <w:szCs w:val="24"/>
          <w:u w:val="single"/>
        </w:rPr>
      </w:pPr>
      <w:r w:rsidRPr="00B06A9A">
        <w:rPr>
          <w:sz w:val="24"/>
          <w:szCs w:val="24"/>
          <w:u w:val="single"/>
        </w:rPr>
        <w:t>Fertilitet</w:t>
      </w:r>
    </w:p>
    <w:p w:rsidR="009D07DA" w:rsidRPr="00B06A9A" w:rsidRDefault="009D07DA" w:rsidP="009D07DA">
      <w:pPr>
        <w:ind w:left="851"/>
        <w:rPr>
          <w:sz w:val="24"/>
          <w:szCs w:val="24"/>
        </w:rPr>
      </w:pPr>
      <w:r w:rsidRPr="00B06A9A">
        <w:rPr>
          <w:sz w:val="24"/>
          <w:szCs w:val="24"/>
        </w:rPr>
        <w:t xml:space="preserve">Fertilitetsstudier og studier, der omfatter den </w:t>
      </w:r>
      <w:proofErr w:type="spellStart"/>
      <w:r w:rsidRPr="00B06A9A">
        <w:rPr>
          <w:sz w:val="24"/>
          <w:szCs w:val="24"/>
        </w:rPr>
        <w:t>peri-postnatale</w:t>
      </w:r>
      <w:proofErr w:type="spellEnd"/>
      <w:r w:rsidRPr="00B06A9A">
        <w:rPr>
          <w:sz w:val="24"/>
          <w:szCs w:val="24"/>
        </w:rPr>
        <w:t xml:space="preserve"> periode er ikke udført med denne kombination.</w:t>
      </w:r>
    </w:p>
    <w:p w:rsidR="00892B57" w:rsidRPr="00B06A9A" w:rsidRDefault="00892B57" w:rsidP="009D07DA">
      <w:pPr>
        <w:ind w:left="851" w:hanging="851"/>
        <w:rPr>
          <w:sz w:val="24"/>
          <w:szCs w:val="24"/>
        </w:rPr>
      </w:pPr>
    </w:p>
    <w:p w:rsidR="00892B57" w:rsidRPr="00B06A9A" w:rsidRDefault="00892B57" w:rsidP="00892B57">
      <w:pPr>
        <w:ind w:left="851" w:hanging="851"/>
        <w:rPr>
          <w:b/>
          <w:sz w:val="24"/>
          <w:szCs w:val="24"/>
        </w:rPr>
      </w:pPr>
      <w:r w:rsidRPr="00B06A9A">
        <w:rPr>
          <w:b/>
          <w:sz w:val="24"/>
          <w:szCs w:val="24"/>
        </w:rPr>
        <w:t>4.7</w:t>
      </w:r>
      <w:r w:rsidRPr="00B06A9A">
        <w:rPr>
          <w:b/>
          <w:sz w:val="24"/>
          <w:szCs w:val="24"/>
        </w:rPr>
        <w:tab/>
        <w:t>Virkninger på evnen til at føre motorkøretøj eller betjene maskiner</w:t>
      </w:r>
    </w:p>
    <w:p w:rsidR="00892B57" w:rsidRDefault="00892B57" w:rsidP="00892B57">
      <w:pPr>
        <w:ind w:left="851" w:hanging="851"/>
        <w:rPr>
          <w:sz w:val="24"/>
          <w:szCs w:val="24"/>
        </w:rPr>
      </w:pPr>
      <w:r w:rsidRPr="00B06A9A">
        <w:rPr>
          <w:sz w:val="24"/>
          <w:szCs w:val="24"/>
        </w:rPr>
        <w:tab/>
      </w:r>
      <w:r>
        <w:rPr>
          <w:sz w:val="24"/>
          <w:szCs w:val="24"/>
        </w:rPr>
        <w:t>Ikke mærkning.</w:t>
      </w:r>
    </w:p>
    <w:p w:rsidR="00892B57" w:rsidRPr="00B06A9A" w:rsidRDefault="00892B57" w:rsidP="00892B57">
      <w:pPr>
        <w:ind w:left="851"/>
        <w:rPr>
          <w:sz w:val="24"/>
          <w:szCs w:val="24"/>
        </w:rPr>
      </w:pPr>
      <w:r w:rsidRPr="00B06A9A">
        <w:rPr>
          <w:sz w:val="24"/>
          <w:szCs w:val="24"/>
        </w:rPr>
        <w:t>Ingen anført.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4.8</w:t>
      </w:r>
      <w:r w:rsidRPr="00B06A9A">
        <w:rPr>
          <w:b/>
          <w:sz w:val="24"/>
          <w:szCs w:val="24"/>
        </w:rPr>
        <w:tab/>
        <w:t>Bivirkninger</w:t>
      </w:r>
    </w:p>
    <w:p w:rsidR="00863280" w:rsidRPr="00B06A9A" w:rsidRDefault="00892B57" w:rsidP="00863280">
      <w:pPr>
        <w:ind w:left="851" w:hanging="851"/>
        <w:rPr>
          <w:noProof/>
          <w:sz w:val="24"/>
          <w:szCs w:val="24"/>
        </w:rPr>
      </w:pPr>
      <w:r w:rsidRPr="00B06A9A">
        <w:rPr>
          <w:sz w:val="24"/>
          <w:szCs w:val="24"/>
        </w:rPr>
        <w:tab/>
      </w:r>
      <w:r w:rsidR="00863280" w:rsidRPr="00B06A9A">
        <w:rPr>
          <w:noProof/>
          <w:sz w:val="24"/>
          <w:szCs w:val="24"/>
        </w:rPr>
        <w:t>Der er anvendt to store forsøg (ESPS-2, PRoFESS), som inkluderede i alt 26.934</w:t>
      </w:r>
      <w:r w:rsidR="00863280">
        <w:rPr>
          <w:noProof/>
          <w:sz w:val="24"/>
          <w:szCs w:val="24"/>
        </w:rPr>
        <w:t> </w:t>
      </w:r>
      <w:r w:rsidR="00863280" w:rsidRPr="00B06A9A">
        <w:rPr>
          <w:noProof/>
          <w:sz w:val="24"/>
          <w:szCs w:val="24"/>
        </w:rPr>
        <w:t>patienter, hvoraf 11.831</w:t>
      </w:r>
      <w:r w:rsidR="00863280">
        <w:rPr>
          <w:noProof/>
          <w:sz w:val="24"/>
          <w:szCs w:val="24"/>
        </w:rPr>
        <w:t> </w:t>
      </w:r>
      <w:r w:rsidR="00863280" w:rsidRPr="00B06A9A">
        <w:rPr>
          <w:noProof/>
          <w:sz w:val="24"/>
          <w:szCs w:val="24"/>
        </w:rPr>
        <w:t>patienter blev behandlet med dipyridamol/acetylsalicylsyre, til fastlæggelse af bivirkningerne ved dipyridamol/acetylsalicylsyre. Herudover er der inkluderet hændelser fra spontane indberetninger, hvor fakta og evidens kvalificerede disse som bivirkninger.</w:t>
      </w:r>
    </w:p>
    <w:p w:rsidR="009D07DA" w:rsidRPr="00B06A9A" w:rsidRDefault="009D07DA" w:rsidP="00863280">
      <w:pPr>
        <w:ind w:left="851"/>
        <w:rPr>
          <w:noProof/>
          <w:sz w:val="24"/>
          <w:szCs w:val="24"/>
        </w:rPr>
      </w:pPr>
      <w:r w:rsidRPr="00B06A9A">
        <w:rPr>
          <w:noProof/>
          <w:sz w:val="24"/>
          <w:szCs w:val="24"/>
        </w:rPr>
        <w:lastRenderedPageBreak/>
        <w:t xml:space="preserve">På grund af kodningssystemets granularitet blev blødningshændelser fordelt over flere systemorganklasser (SOK). Der er derfor anført en opsummerende beskrivelse af </w:t>
      </w:r>
      <w:r w:rsidRPr="00632CAD">
        <w:rPr>
          <w:noProof/>
          <w:sz w:val="24"/>
          <w:szCs w:val="24"/>
        </w:rPr>
        <w:t>blødning</w:t>
      </w:r>
      <w:r w:rsidRPr="00B06A9A">
        <w:rPr>
          <w:noProof/>
          <w:sz w:val="24"/>
          <w:szCs w:val="24"/>
        </w:rPr>
        <w:t xml:space="preserve"> i tabel</w:t>
      </w:r>
      <w:r>
        <w:rPr>
          <w:noProof/>
          <w:sz w:val="24"/>
          <w:szCs w:val="24"/>
        </w:rPr>
        <w:t> </w:t>
      </w:r>
      <w:r w:rsidRPr="00B06A9A">
        <w:rPr>
          <w:noProof/>
          <w:sz w:val="24"/>
          <w:szCs w:val="24"/>
        </w:rPr>
        <w:t xml:space="preserve">1 nedenfor. </w:t>
      </w:r>
    </w:p>
    <w:p w:rsidR="009D07DA" w:rsidRPr="00B06A9A" w:rsidRDefault="009D07DA" w:rsidP="00632CAD">
      <w:pPr>
        <w:ind w:left="851" w:hanging="851"/>
        <w:rPr>
          <w:sz w:val="24"/>
          <w:szCs w:val="24"/>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Tabel 1 Blødningshændelser opdelt i enhver blødning, større blødning, </w:t>
      </w:r>
      <w:proofErr w:type="spellStart"/>
      <w:r w:rsidRPr="00B06A9A">
        <w:rPr>
          <w:sz w:val="24"/>
          <w:szCs w:val="24"/>
          <w:lang w:val="da-DK"/>
        </w:rPr>
        <w:t>intrakraniel</w:t>
      </w:r>
      <w:proofErr w:type="spellEnd"/>
      <w:r w:rsidRPr="00B06A9A">
        <w:rPr>
          <w:sz w:val="24"/>
          <w:szCs w:val="24"/>
          <w:lang w:val="da-DK"/>
        </w:rPr>
        <w:t xml:space="preserve"> blødning og </w:t>
      </w:r>
      <w:proofErr w:type="spellStart"/>
      <w:r w:rsidRPr="00B06A9A">
        <w:rPr>
          <w:sz w:val="24"/>
          <w:szCs w:val="24"/>
          <w:lang w:val="da-DK"/>
        </w:rPr>
        <w:t>gastrointestinal</w:t>
      </w:r>
      <w:proofErr w:type="spellEnd"/>
      <w:r w:rsidRPr="00B06A9A">
        <w:rPr>
          <w:sz w:val="24"/>
          <w:szCs w:val="24"/>
          <w:lang w:val="da-DK"/>
        </w:rPr>
        <w:t xml:space="preserve"> blødning </w:t>
      </w:r>
    </w:p>
    <w:tbl>
      <w:tblPr>
        <w:tblW w:w="4513"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1816"/>
        <w:gridCol w:w="1198"/>
        <w:gridCol w:w="2220"/>
      </w:tblGrid>
      <w:tr w:rsidR="00892B57" w:rsidRPr="00B06A9A" w:rsidTr="003B4BCE">
        <w:tc>
          <w:tcPr>
            <w:tcW w:w="1992" w:type="pct"/>
            <w:vMerge w:val="restart"/>
            <w:vAlign w:val="center"/>
          </w:tcPr>
          <w:p w:rsidR="00892B57" w:rsidRPr="00B06A9A" w:rsidRDefault="00892B57" w:rsidP="003B4BCE">
            <w:pPr>
              <w:pStyle w:val="Normalindrykning"/>
              <w:ind w:left="0"/>
              <w:rPr>
                <w:sz w:val="24"/>
                <w:szCs w:val="24"/>
                <w:lang w:val="da-DK"/>
              </w:rPr>
            </w:pPr>
          </w:p>
        </w:tc>
        <w:tc>
          <w:tcPr>
            <w:tcW w:w="1728" w:type="pct"/>
            <w:gridSpan w:val="2"/>
            <w:vAlign w:val="center"/>
          </w:tcPr>
          <w:p w:rsidR="00892B57" w:rsidRPr="00B06A9A" w:rsidRDefault="00892B57" w:rsidP="003B4BCE">
            <w:pPr>
              <w:pStyle w:val="Normalindrykning"/>
              <w:ind w:left="0"/>
              <w:rPr>
                <w:sz w:val="24"/>
                <w:szCs w:val="24"/>
              </w:rPr>
            </w:pPr>
            <w:r w:rsidRPr="00B06A9A">
              <w:rPr>
                <w:sz w:val="24"/>
                <w:szCs w:val="24"/>
              </w:rPr>
              <w:t>ESPS-2</w:t>
            </w:r>
          </w:p>
        </w:tc>
        <w:tc>
          <w:tcPr>
            <w:tcW w:w="1280" w:type="pct"/>
            <w:vAlign w:val="center"/>
          </w:tcPr>
          <w:p w:rsidR="00892B57" w:rsidRPr="00B06A9A" w:rsidRDefault="00892B57" w:rsidP="003B4BCE">
            <w:pPr>
              <w:pStyle w:val="Normalindrykning"/>
              <w:ind w:left="0"/>
              <w:rPr>
                <w:sz w:val="24"/>
                <w:szCs w:val="24"/>
              </w:rPr>
            </w:pPr>
            <w:proofErr w:type="spellStart"/>
            <w:r w:rsidRPr="00B06A9A">
              <w:rPr>
                <w:sz w:val="24"/>
                <w:szCs w:val="24"/>
              </w:rPr>
              <w:t>PRoFESS</w:t>
            </w:r>
            <w:proofErr w:type="spellEnd"/>
          </w:p>
        </w:tc>
      </w:tr>
      <w:tr w:rsidR="00892B57" w:rsidRPr="00B06A9A" w:rsidTr="003B4BCE">
        <w:tc>
          <w:tcPr>
            <w:tcW w:w="1992" w:type="pct"/>
            <w:vMerge/>
            <w:vAlign w:val="center"/>
          </w:tcPr>
          <w:p w:rsidR="00892B57" w:rsidRPr="00B06A9A" w:rsidRDefault="00892B57" w:rsidP="003B4BCE">
            <w:pPr>
              <w:pStyle w:val="Normalindrykning"/>
              <w:ind w:left="0"/>
              <w:rPr>
                <w:sz w:val="24"/>
                <w:szCs w:val="24"/>
              </w:rPr>
            </w:pP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proofErr w:type="spellStart"/>
            <w:r w:rsidRPr="00B06A9A">
              <w:rPr>
                <w:sz w:val="24"/>
                <w:szCs w:val="24"/>
              </w:rPr>
              <w:t>Dipyridamol</w:t>
            </w:r>
            <w:proofErr w:type="spellEnd"/>
            <w:r w:rsidRPr="00B06A9A">
              <w:rPr>
                <w:sz w:val="24"/>
                <w:szCs w:val="24"/>
              </w:rPr>
              <w:t xml:space="preserve">/ </w:t>
            </w:r>
            <w:proofErr w:type="spellStart"/>
            <w:r w:rsidRPr="00B06A9A">
              <w:rPr>
                <w:sz w:val="24"/>
                <w:szCs w:val="24"/>
              </w:rPr>
              <w:t>acetylsalicylsyre</w:t>
            </w:r>
            <w:proofErr w:type="spellEnd"/>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Placebo</w:t>
            </w:r>
          </w:p>
        </w:tc>
        <w:tc>
          <w:tcPr>
            <w:tcW w:w="1280" w:type="pct"/>
            <w:vAlign w:val="center"/>
          </w:tcPr>
          <w:p w:rsidR="00892B57" w:rsidRPr="00B06A9A" w:rsidRDefault="00892B57" w:rsidP="003B4BCE">
            <w:pPr>
              <w:pStyle w:val="Normalindrykning"/>
              <w:ind w:left="0"/>
              <w:rPr>
                <w:sz w:val="24"/>
                <w:szCs w:val="24"/>
              </w:rPr>
            </w:pPr>
            <w:proofErr w:type="spellStart"/>
            <w:r w:rsidRPr="00B06A9A">
              <w:rPr>
                <w:sz w:val="24"/>
                <w:szCs w:val="24"/>
              </w:rPr>
              <w:t>Dipyridamol</w:t>
            </w:r>
            <w:proofErr w:type="spellEnd"/>
            <w:r w:rsidRPr="00B06A9A">
              <w:rPr>
                <w:sz w:val="24"/>
                <w:szCs w:val="24"/>
              </w:rPr>
              <w:t xml:space="preserve">/ </w:t>
            </w:r>
            <w:proofErr w:type="spellStart"/>
            <w:r w:rsidRPr="00B06A9A">
              <w:rPr>
                <w:sz w:val="24"/>
                <w:szCs w:val="24"/>
              </w:rPr>
              <w:t>acetylsalicylsyre</w:t>
            </w:r>
            <w:proofErr w:type="spellEnd"/>
          </w:p>
        </w:tc>
      </w:tr>
      <w:tr w:rsidR="00892B57" w:rsidRPr="00B06A9A" w:rsidTr="003B4BCE">
        <w:tc>
          <w:tcPr>
            <w:tcW w:w="1992" w:type="pct"/>
            <w:vAlign w:val="center"/>
          </w:tcPr>
          <w:p w:rsidR="00892B57" w:rsidRPr="00B06A9A" w:rsidRDefault="00892B57" w:rsidP="003B4BCE">
            <w:pPr>
              <w:pStyle w:val="Normalindrykning"/>
              <w:ind w:left="0"/>
              <w:rPr>
                <w:sz w:val="24"/>
                <w:szCs w:val="24"/>
              </w:rPr>
            </w:pPr>
            <w:proofErr w:type="spellStart"/>
            <w:r w:rsidRPr="00B06A9A">
              <w:rPr>
                <w:sz w:val="24"/>
                <w:szCs w:val="24"/>
              </w:rPr>
              <w:t>Patienter</w:t>
            </w:r>
            <w:proofErr w:type="spellEnd"/>
            <w:r w:rsidRPr="00B06A9A">
              <w:rPr>
                <w:sz w:val="24"/>
                <w:szCs w:val="24"/>
              </w:rPr>
              <w:t xml:space="preserve"> </w:t>
            </w:r>
            <w:proofErr w:type="spellStart"/>
            <w:r w:rsidRPr="00B06A9A">
              <w:rPr>
                <w:sz w:val="24"/>
                <w:szCs w:val="24"/>
              </w:rPr>
              <w:t>behandlet</w:t>
            </w:r>
            <w:proofErr w:type="spellEnd"/>
            <w:r w:rsidRPr="00B06A9A">
              <w:rPr>
                <w:sz w:val="24"/>
                <w:szCs w:val="24"/>
              </w:rPr>
              <w:t xml:space="preserve"> (N (%))</w:t>
            </w: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1.650 (100)</w:t>
            </w:r>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1.649 (100)</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10.055 (100)</w:t>
            </w:r>
          </w:p>
        </w:tc>
      </w:tr>
      <w:tr w:rsidR="00892B57" w:rsidRPr="00B06A9A" w:rsidTr="003B4BCE">
        <w:tc>
          <w:tcPr>
            <w:tcW w:w="1992" w:type="pct"/>
            <w:vAlign w:val="center"/>
          </w:tcPr>
          <w:p w:rsidR="00892B57" w:rsidRPr="00B06A9A" w:rsidRDefault="00892B57" w:rsidP="003B4BCE">
            <w:pPr>
              <w:pStyle w:val="Normalindrykning"/>
              <w:ind w:left="0"/>
              <w:rPr>
                <w:sz w:val="24"/>
                <w:szCs w:val="24"/>
              </w:rPr>
            </w:pPr>
            <w:proofErr w:type="spellStart"/>
            <w:r w:rsidRPr="00B06A9A">
              <w:rPr>
                <w:sz w:val="24"/>
                <w:szCs w:val="24"/>
              </w:rPr>
              <w:t>Gennemsnitlig</w:t>
            </w:r>
            <w:proofErr w:type="spellEnd"/>
            <w:r w:rsidRPr="00B06A9A">
              <w:rPr>
                <w:sz w:val="24"/>
                <w:szCs w:val="24"/>
              </w:rPr>
              <w:t xml:space="preserve"> </w:t>
            </w:r>
            <w:proofErr w:type="spellStart"/>
            <w:r w:rsidRPr="00B06A9A">
              <w:rPr>
                <w:sz w:val="24"/>
                <w:szCs w:val="24"/>
              </w:rPr>
              <w:t>eksponering</w:t>
            </w:r>
            <w:proofErr w:type="spellEnd"/>
            <w:r w:rsidRPr="00B06A9A">
              <w:rPr>
                <w:sz w:val="24"/>
                <w:szCs w:val="24"/>
              </w:rPr>
              <w:t xml:space="preserve"> (</w:t>
            </w:r>
            <w:proofErr w:type="spellStart"/>
            <w:r w:rsidRPr="00B06A9A">
              <w:rPr>
                <w:sz w:val="24"/>
                <w:szCs w:val="24"/>
              </w:rPr>
              <w:t>år</w:t>
            </w:r>
            <w:proofErr w:type="spellEnd"/>
            <w:r w:rsidRPr="00B06A9A">
              <w:rPr>
                <w:sz w:val="24"/>
                <w:szCs w:val="24"/>
              </w:rPr>
              <w:t>)</w:t>
            </w:r>
          </w:p>
        </w:tc>
        <w:tc>
          <w:tcPr>
            <w:tcW w:w="1728" w:type="pct"/>
            <w:gridSpan w:val="2"/>
            <w:vAlign w:val="center"/>
          </w:tcPr>
          <w:p w:rsidR="00892B57" w:rsidRPr="00B06A9A" w:rsidRDefault="00892B57" w:rsidP="003B4BCE">
            <w:pPr>
              <w:pStyle w:val="Normalindrykning"/>
              <w:ind w:left="0"/>
              <w:rPr>
                <w:sz w:val="24"/>
                <w:szCs w:val="24"/>
              </w:rPr>
            </w:pPr>
            <w:r w:rsidRPr="00B06A9A">
              <w:rPr>
                <w:sz w:val="24"/>
                <w:szCs w:val="24"/>
              </w:rPr>
              <w:t>1,4</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1,9</w:t>
            </w:r>
          </w:p>
        </w:tc>
      </w:tr>
      <w:tr w:rsidR="00892B57" w:rsidRPr="00B06A9A" w:rsidTr="003B4BCE">
        <w:tc>
          <w:tcPr>
            <w:tcW w:w="1992" w:type="pct"/>
            <w:vAlign w:val="center"/>
          </w:tcPr>
          <w:p w:rsidR="00892B57" w:rsidRPr="00B06A9A" w:rsidRDefault="00892B57" w:rsidP="003B4BCE">
            <w:pPr>
              <w:pStyle w:val="Normalindrykning"/>
              <w:ind w:left="0"/>
              <w:rPr>
                <w:sz w:val="24"/>
                <w:szCs w:val="24"/>
              </w:rPr>
            </w:pPr>
            <w:proofErr w:type="spellStart"/>
            <w:r w:rsidRPr="00B06A9A">
              <w:rPr>
                <w:sz w:val="24"/>
                <w:szCs w:val="24"/>
              </w:rPr>
              <w:t>Enhver</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8,7</w:t>
            </w:r>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4,5</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5,3</w:t>
            </w:r>
          </w:p>
        </w:tc>
      </w:tr>
      <w:tr w:rsidR="00892B57" w:rsidRPr="00B06A9A" w:rsidTr="003B4BCE">
        <w:tc>
          <w:tcPr>
            <w:tcW w:w="1992" w:type="pct"/>
            <w:vAlign w:val="center"/>
          </w:tcPr>
          <w:p w:rsidR="00892B57" w:rsidRPr="00B06A9A" w:rsidRDefault="00892B57" w:rsidP="003B4BCE">
            <w:pPr>
              <w:pStyle w:val="Normalindrykning"/>
              <w:ind w:left="0"/>
              <w:rPr>
                <w:sz w:val="24"/>
                <w:szCs w:val="24"/>
              </w:rPr>
            </w:pPr>
            <w:proofErr w:type="spellStart"/>
            <w:r w:rsidRPr="00B06A9A">
              <w:rPr>
                <w:sz w:val="24"/>
                <w:szCs w:val="24"/>
              </w:rPr>
              <w:t>Større</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1,6</w:t>
            </w:r>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0,4</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3,3</w:t>
            </w:r>
          </w:p>
        </w:tc>
      </w:tr>
      <w:tr w:rsidR="00892B57" w:rsidRPr="00B06A9A" w:rsidTr="003B4BCE">
        <w:tc>
          <w:tcPr>
            <w:tcW w:w="1992" w:type="pct"/>
            <w:vAlign w:val="center"/>
          </w:tcPr>
          <w:p w:rsidR="00892B57" w:rsidRPr="00B06A9A" w:rsidRDefault="00892B57" w:rsidP="003B4BCE">
            <w:pPr>
              <w:pStyle w:val="Normalindrykning"/>
              <w:ind w:left="0"/>
              <w:rPr>
                <w:sz w:val="24"/>
                <w:szCs w:val="24"/>
              </w:rPr>
            </w:pPr>
            <w:proofErr w:type="spellStart"/>
            <w:r w:rsidRPr="00B06A9A">
              <w:rPr>
                <w:sz w:val="24"/>
                <w:szCs w:val="24"/>
              </w:rPr>
              <w:t>Intrakraniel</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0,6</w:t>
            </w:r>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0,4</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1,2*</w:t>
            </w:r>
          </w:p>
        </w:tc>
      </w:tr>
      <w:tr w:rsidR="00892B57" w:rsidRPr="00B06A9A" w:rsidTr="003B4BCE">
        <w:tc>
          <w:tcPr>
            <w:tcW w:w="1992" w:type="pct"/>
            <w:vAlign w:val="center"/>
          </w:tcPr>
          <w:p w:rsidR="00892B57" w:rsidRPr="00B06A9A" w:rsidRDefault="00892B57" w:rsidP="003B4BCE">
            <w:pPr>
              <w:pStyle w:val="Normalindrykning"/>
              <w:ind w:left="0"/>
              <w:rPr>
                <w:sz w:val="24"/>
                <w:szCs w:val="24"/>
              </w:rPr>
            </w:pPr>
            <w:r w:rsidRPr="00B06A9A">
              <w:rPr>
                <w:sz w:val="24"/>
                <w:szCs w:val="24"/>
              </w:rPr>
              <w:t xml:space="preserve">Gastrointestinal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4,3</w:t>
            </w:r>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2,6</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1,9</w:t>
            </w:r>
          </w:p>
        </w:tc>
      </w:tr>
      <w:tr w:rsidR="00892B57" w:rsidRPr="00B06A9A" w:rsidTr="003B4BCE">
        <w:tc>
          <w:tcPr>
            <w:tcW w:w="5000" w:type="pct"/>
            <w:gridSpan w:val="4"/>
            <w:vAlign w:val="center"/>
          </w:tcPr>
          <w:p w:rsidR="00892B57" w:rsidRPr="00B06A9A" w:rsidRDefault="00892B57" w:rsidP="003B4BCE">
            <w:pPr>
              <w:pStyle w:val="Normalindrykning"/>
              <w:ind w:left="0"/>
              <w:rPr>
                <w:sz w:val="24"/>
                <w:szCs w:val="24"/>
                <w:lang w:val="da-DK"/>
              </w:rPr>
            </w:pPr>
            <w:r w:rsidRPr="00B06A9A">
              <w:rPr>
                <w:sz w:val="24"/>
                <w:szCs w:val="24"/>
                <w:lang w:val="da-DK"/>
              </w:rPr>
              <w:t xml:space="preserve">* </w:t>
            </w:r>
            <w:proofErr w:type="spellStart"/>
            <w:r w:rsidRPr="00B06A9A">
              <w:rPr>
                <w:sz w:val="24"/>
                <w:szCs w:val="24"/>
                <w:lang w:val="da-DK"/>
              </w:rPr>
              <w:t>PRoFESS</w:t>
            </w:r>
            <w:proofErr w:type="spellEnd"/>
            <w:r w:rsidRPr="00B06A9A">
              <w:rPr>
                <w:sz w:val="24"/>
                <w:szCs w:val="24"/>
                <w:lang w:val="da-DK"/>
              </w:rPr>
              <w:t xml:space="preserve">: </w:t>
            </w:r>
            <w:proofErr w:type="spellStart"/>
            <w:r w:rsidRPr="00B06A9A">
              <w:rPr>
                <w:sz w:val="24"/>
                <w:szCs w:val="24"/>
                <w:lang w:val="da-DK"/>
              </w:rPr>
              <w:t>intrakraniel</w:t>
            </w:r>
            <w:proofErr w:type="spellEnd"/>
            <w:r w:rsidRPr="00B06A9A">
              <w:rPr>
                <w:sz w:val="24"/>
                <w:szCs w:val="24"/>
                <w:lang w:val="da-DK"/>
              </w:rPr>
              <w:t xml:space="preserve"> blødning (1,0%) og </w:t>
            </w:r>
            <w:proofErr w:type="spellStart"/>
            <w:r w:rsidRPr="00B06A9A">
              <w:rPr>
                <w:sz w:val="24"/>
                <w:szCs w:val="24"/>
                <w:lang w:val="da-DK"/>
              </w:rPr>
              <w:t>intraokulær</w:t>
            </w:r>
            <w:proofErr w:type="spellEnd"/>
            <w:r w:rsidRPr="00B06A9A">
              <w:rPr>
                <w:sz w:val="24"/>
                <w:szCs w:val="24"/>
                <w:lang w:val="da-DK"/>
              </w:rPr>
              <w:t xml:space="preserve"> blødning (0,2%)</w:t>
            </w:r>
          </w:p>
        </w:tc>
      </w:tr>
    </w:tbl>
    <w:p w:rsidR="00892B57" w:rsidRPr="00B06A9A" w:rsidRDefault="00892B57" w:rsidP="00892B57">
      <w:pPr>
        <w:rPr>
          <w:sz w:val="24"/>
          <w:szCs w:val="24"/>
        </w:rPr>
      </w:pPr>
    </w:p>
    <w:p w:rsidR="009D07DA" w:rsidRPr="00B06A9A" w:rsidRDefault="009D07DA" w:rsidP="009D07DA">
      <w:pPr>
        <w:ind w:left="851"/>
        <w:rPr>
          <w:sz w:val="24"/>
          <w:szCs w:val="24"/>
        </w:rPr>
      </w:pPr>
      <w:r w:rsidRPr="00B06A9A">
        <w:rPr>
          <w:sz w:val="24"/>
          <w:szCs w:val="24"/>
        </w:rPr>
        <w:t xml:space="preserve">Bivirkningerne af </w:t>
      </w:r>
      <w:proofErr w:type="spellStart"/>
      <w:r w:rsidRPr="00B06A9A">
        <w:rPr>
          <w:sz w:val="24"/>
          <w:szCs w:val="24"/>
        </w:rPr>
        <w:t>dipyridamol</w:t>
      </w:r>
      <w:proofErr w:type="spellEnd"/>
      <w:r w:rsidRPr="00B06A9A">
        <w:rPr>
          <w:sz w:val="24"/>
          <w:szCs w:val="24"/>
        </w:rPr>
        <w:t>/acetylsalicylsyre opdelt i henhold til systemorganklasser:</w:t>
      </w:r>
    </w:p>
    <w:p w:rsidR="009D07DA" w:rsidRPr="00B06A9A" w:rsidRDefault="009D07DA" w:rsidP="009D07DA">
      <w:pPr>
        <w:ind w:left="851"/>
        <w:rPr>
          <w:sz w:val="24"/>
          <w:szCs w:val="24"/>
        </w:rPr>
      </w:pPr>
    </w:p>
    <w:p w:rsidR="009D07DA" w:rsidRPr="00B06A9A" w:rsidRDefault="009D07DA" w:rsidP="009D07DA">
      <w:pPr>
        <w:ind w:left="851"/>
        <w:rPr>
          <w:sz w:val="24"/>
          <w:szCs w:val="24"/>
        </w:rPr>
      </w:pPr>
      <w:r w:rsidRPr="00B06A9A">
        <w:rPr>
          <w:sz w:val="24"/>
          <w:szCs w:val="24"/>
        </w:rPr>
        <w:t>Hyppighed: Meget almindelig (≥1/10), almindelig (≥1/100 til &lt;1/10), ikke almindelig (≥1/1.000 til &lt;1/100), sjælden (≥1/10.000 til &lt;1/1.000)</w:t>
      </w:r>
      <w:r>
        <w:rPr>
          <w:sz w:val="24"/>
          <w:szCs w:val="24"/>
        </w:rPr>
        <w:t>,</w:t>
      </w:r>
      <w:r w:rsidRPr="00B06A9A">
        <w:rPr>
          <w:sz w:val="24"/>
          <w:szCs w:val="24"/>
        </w:rPr>
        <w:t xml:space="preserve"> meget sjælden (&lt;1/10</w:t>
      </w:r>
      <w:r>
        <w:rPr>
          <w:sz w:val="24"/>
          <w:szCs w:val="24"/>
        </w:rPr>
        <w:t>.</w:t>
      </w:r>
      <w:r w:rsidRPr="00B06A9A">
        <w:rPr>
          <w:sz w:val="24"/>
          <w:szCs w:val="24"/>
        </w:rPr>
        <w:t xml:space="preserve">000) </w:t>
      </w:r>
      <w:r>
        <w:rPr>
          <w:sz w:val="24"/>
          <w:szCs w:val="24"/>
        </w:rPr>
        <w:t xml:space="preserve">og </w:t>
      </w:r>
      <w:r w:rsidRPr="00B06A9A">
        <w:rPr>
          <w:sz w:val="24"/>
          <w:szCs w:val="24"/>
        </w:rPr>
        <w:t xml:space="preserve">ikke kendt (kan ikke estimeres ud fra forhåndenværende data). </w:t>
      </w:r>
    </w:p>
    <w:p w:rsidR="009D07DA" w:rsidRPr="00B06A9A" w:rsidRDefault="009D07DA" w:rsidP="009D07DA">
      <w:pPr>
        <w:pStyle w:val="Normalindrykning"/>
        <w:spacing w:after="0"/>
        <w:ind w:left="851" w:hanging="851"/>
        <w:rPr>
          <w:b/>
          <w:bCs/>
          <w:i/>
          <w:iCs/>
          <w:sz w:val="24"/>
          <w:szCs w:val="24"/>
          <w:highlight w:val="yellow"/>
          <w:lang w:val="da-DK"/>
        </w:rPr>
      </w:pPr>
    </w:p>
    <w:p w:rsidR="009D07DA" w:rsidRDefault="009D07DA" w:rsidP="009D07DA">
      <w:pPr>
        <w:pStyle w:val="Normalindrykning"/>
        <w:spacing w:after="0"/>
        <w:ind w:left="851"/>
        <w:rPr>
          <w:b/>
          <w:bCs/>
          <w:i/>
          <w:iCs/>
          <w:sz w:val="24"/>
          <w:szCs w:val="24"/>
        </w:rPr>
      </w:pPr>
      <w:proofErr w:type="spellStart"/>
      <w:r w:rsidRPr="00B06A9A">
        <w:rPr>
          <w:b/>
          <w:bCs/>
          <w:i/>
          <w:iCs/>
          <w:sz w:val="24"/>
          <w:szCs w:val="24"/>
        </w:rPr>
        <w:t>Systemorganklasse</w:t>
      </w:r>
      <w:proofErr w:type="spellEnd"/>
      <w:r w:rsidRPr="00B06A9A">
        <w:rPr>
          <w:b/>
          <w:bCs/>
          <w:i/>
          <w:iCs/>
          <w:sz w:val="24"/>
          <w:szCs w:val="24"/>
        </w:rPr>
        <w:t>:</w:t>
      </w:r>
    </w:p>
    <w:p w:rsidR="00892B57" w:rsidRDefault="00892B57" w:rsidP="00892B57">
      <w:pPr>
        <w:pStyle w:val="Normalindrykning"/>
        <w:spacing w:after="0"/>
        <w:ind w:left="851"/>
        <w:rPr>
          <w:b/>
          <w:bCs/>
          <w:i/>
          <w:iCs/>
          <w:sz w:val="24"/>
          <w:szCs w:val="24"/>
        </w:rPr>
      </w:pPr>
    </w:p>
    <w:tbl>
      <w:tblPr>
        <w:tblW w:w="940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1418"/>
        <w:gridCol w:w="1559"/>
        <w:gridCol w:w="1409"/>
        <w:gridCol w:w="1310"/>
        <w:gridCol w:w="1310"/>
        <w:gridCol w:w="1310"/>
      </w:tblGrid>
      <w:tr w:rsidR="009D07DA" w:rsidRPr="000A19B5" w:rsidTr="00632CAD">
        <w:tc>
          <w:tcPr>
            <w:tcW w:w="1089" w:type="dxa"/>
            <w:tcBorders>
              <w:top w:val="single" w:sz="4" w:space="0" w:color="auto"/>
              <w:right w:val="single" w:sz="4" w:space="0" w:color="auto"/>
            </w:tcBorders>
            <w:vAlign w:val="center"/>
          </w:tcPr>
          <w:p w:rsidR="009D07DA" w:rsidRPr="00632CAD" w:rsidRDefault="009D07DA" w:rsidP="00632CAD">
            <w:pPr>
              <w:pStyle w:val="Normalindrykning"/>
              <w:spacing w:after="0"/>
              <w:ind w:left="0"/>
              <w:rPr>
                <w:b/>
                <w:sz w:val="24"/>
                <w:szCs w:val="24"/>
                <w:lang w:val="da-DK" w:eastAsia="en-US"/>
              </w:rPr>
            </w:pPr>
          </w:p>
        </w:tc>
        <w:tc>
          <w:tcPr>
            <w:tcW w:w="1418" w:type="dxa"/>
            <w:tcBorders>
              <w:top w:val="single" w:sz="4" w:space="0" w:color="auto"/>
              <w:left w:val="single" w:sz="4" w:space="0" w:color="auto"/>
              <w:right w:val="single" w:sz="4" w:space="0" w:color="auto"/>
            </w:tcBorders>
          </w:tcPr>
          <w:p w:rsidR="009D07DA" w:rsidRPr="00632CAD" w:rsidRDefault="009D07DA" w:rsidP="00632CAD">
            <w:pPr>
              <w:pStyle w:val="Normalindrykning"/>
              <w:spacing w:after="0"/>
              <w:ind w:left="0"/>
              <w:rPr>
                <w:b/>
                <w:sz w:val="24"/>
                <w:szCs w:val="24"/>
                <w:lang w:val="da-DK" w:eastAsia="en-US"/>
              </w:rPr>
            </w:pPr>
            <w:r w:rsidRPr="00632CAD">
              <w:rPr>
                <w:b/>
                <w:sz w:val="24"/>
                <w:szCs w:val="24"/>
                <w:lang w:val="da-DK" w:eastAsia="en-US"/>
              </w:rPr>
              <w:t>Meget almindelig</w:t>
            </w:r>
          </w:p>
        </w:tc>
        <w:tc>
          <w:tcPr>
            <w:tcW w:w="1559" w:type="dxa"/>
            <w:tcBorders>
              <w:top w:val="single" w:sz="4" w:space="0" w:color="auto"/>
              <w:left w:val="single" w:sz="4" w:space="0" w:color="auto"/>
              <w:right w:val="single" w:sz="4" w:space="0" w:color="auto"/>
            </w:tcBorders>
          </w:tcPr>
          <w:p w:rsidR="009D07DA" w:rsidRPr="00632CAD" w:rsidRDefault="009D07DA" w:rsidP="00632CAD">
            <w:pPr>
              <w:pStyle w:val="Normalindrykning"/>
              <w:spacing w:after="0"/>
              <w:ind w:left="0"/>
              <w:jc w:val="center"/>
              <w:rPr>
                <w:b/>
                <w:sz w:val="24"/>
                <w:szCs w:val="24"/>
                <w:lang w:val="da-DK" w:eastAsia="en-US"/>
              </w:rPr>
            </w:pPr>
            <w:r w:rsidRPr="00632CAD">
              <w:rPr>
                <w:b/>
                <w:sz w:val="24"/>
                <w:szCs w:val="24"/>
                <w:lang w:val="da-DK" w:eastAsia="en-US"/>
              </w:rPr>
              <w:t>Almindelig</w:t>
            </w:r>
          </w:p>
        </w:tc>
        <w:tc>
          <w:tcPr>
            <w:tcW w:w="1409" w:type="dxa"/>
            <w:tcBorders>
              <w:top w:val="single" w:sz="4" w:space="0" w:color="auto"/>
              <w:left w:val="single" w:sz="4" w:space="0" w:color="auto"/>
              <w:right w:val="single" w:sz="4" w:space="0" w:color="auto"/>
            </w:tcBorders>
          </w:tcPr>
          <w:p w:rsidR="009D07DA" w:rsidRPr="00632CAD" w:rsidRDefault="009D07DA" w:rsidP="00632CAD">
            <w:pPr>
              <w:pStyle w:val="Normalindrykning"/>
              <w:spacing w:after="0"/>
              <w:ind w:left="0"/>
              <w:jc w:val="center"/>
              <w:rPr>
                <w:b/>
                <w:sz w:val="24"/>
                <w:szCs w:val="24"/>
                <w:lang w:val="da-DK" w:eastAsia="en-US"/>
              </w:rPr>
            </w:pPr>
            <w:r w:rsidRPr="00632CAD">
              <w:rPr>
                <w:b/>
                <w:sz w:val="24"/>
                <w:szCs w:val="24"/>
                <w:lang w:val="da-DK" w:eastAsia="en-US"/>
              </w:rPr>
              <w:t>Ikke almindelig</w:t>
            </w:r>
          </w:p>
        </w:tc>
        <w:tc>
          <w:tcPr>
            <w:tcW w:w="1310" w:type="dxa"/>
            <w:tcBorders>
              <w:top w:val="single" w:sz="4" w:space="0" w:color="auto"/>
              <w:left w:val="single" w:sz="4" w:space="0" w:color="auto"/>
              <w:right w:val="single" w:sz="4" w:space="0" w:color="auto"/>
            </w:tcBorders>
          </w:tcPr>
          <w:p w:rsidR="009D07DA" w:rsidRPr="00632CAD" w:rsidRDefault="009D07DA" w:rsidP="00632CAD">
            <w:pPr>
              <w:pStyle w:val="Normalindrykning"/>
              <w:spacing w:after="0"/>
              <w:ind w:left="0"/>
              <w:jc w:val="center"/>
              <w:rPr>
                <w:b/>
                <w:sz w:val="24"/>
                <w:szCs w:val="24"/>
                <w:lang w:val="da-DK" w:eastAsia="en-US"/>
              </w:rPr>
            </w:pPr>
            <w:r w:rsidRPr="00632CAD">
              <w:rPr>
                <w:b/>
                <w:sz w:val="24"/>
                <w:szCs w:val="24"/>
                <w:lang w:val="da-DK" w:eastAsia="en-US"/>
              </w:rPr>
              <w:t>Sjælden</w:t>
            </w:r>
          </w:p>
        </w:tc>
        <w:tc>
          <w:tcPr>
            <w:tcW w:w="1310" w:type="dxa"/>
            <w:tcBorders>
              <w:top w:val="single" w:sz="4" w:space="0" w:color="auto"/>
              <w:left w:val="single" w:sz="4" w:space="0" w:color="auto"/>
              <w:right w:val="single" w:sz="4" w:space="0" w:color="auto"/>
            </w:tcBorders>
          </w:tcPr>
          <w:p w:rsidR="009D07DA" w:rsidRPr="00632CAD" w:rsidRDefault="009D07DA" w:rsidP="00632CAD">
            <w:pPr>
              <w:pStyle w:val="Normalindrykning"/>
              <w:spacing w:after="0"/>
              <w:ind w:left="0"/>
              <w:jc w:val="center"/>
              <w:rPr>
                <w:b/>
                <w:sz w:val="24"/>
                <w:szCs w:val="24"/>
                <w:lang w:val="da-DK" w:eastAsia="en-US"/>
              </w:rPr>
            </w:pPr>
            <w:r w:rsidRPr="00632CAD">
              <w:rPr>
                <w:b/>
                <w:sz w:val="24"/>
                <w:szCs w:val="24"/>
                <w:lang w:val="da-DK" w:eastAsia="en-US"/>
              </w:rPr>
              <w:t>Meget sjælden</w:t>
            </w:r>
          </w:p>
        </w:tc>
        <w:tc>
          <w:tcPr>
            <w:tcW w:w="1310" w:type="dxa"/>
            <w:tcBorders>
              <w:top w:val="single" w:sz="4" w:space="0" w:color="auto"/>
              <w:left w:val="single" w:sz="4" w:space="0" w:color="auto"/>
            </w:tcBorders>
          </w:tcPr>
          <w:p w:rsidR="009D07DA" w:rsidRPr="00632CAD" w:rsidRDefault="009D07DA" w:rsidP="00632CAD">
            <w:pPr>
              <w:pStyle w:val="Normalindrykning"/>
              <w:spacing w:after="0"/>
              <w:ind w:left="0"/>
              <w:jc w:val="center"/>
              <w:rPr>
                <w:b/>
                <w:sz w:val="24"/>
                <w:szCs w:val="24"/>
                <w:lang w:val="da-DK" w:eastAsia="en-US"/>
              </w:rPr>
            </w:pPr>
            <w:r w:rsidRPr="00632CAD">
              <w:rPr>
                <w:b/>
                <w:sz w:val="24"/>
                <w:szCs w:val="24"/>
                <w:lang w:val="da-DK" w:eastAsia="en-US"/>
              </w:rPr>
              <w:t xml:space="preserve">Ikke kendt </w:t>
            </w:r>
          </w:p>
        </w:tc>
      </w:tr>
      <w:tr w:rsidR="009D07DA" w:rsidRPr="006F13E7" w:rsidTr="00632CAD">
        <w:trPr>
          <w:trHeight w:val="285"/>
        </w:trPr>
        <w:tc>
          <w:tcPr>
            <w:tcW w:w="1089" w:type="dxa"/>
            <w:tcBorders>
              <w:top w:val="single" w:sz="4" w:space="0" w:color="auto"/>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Blod og lymfe</w:t>
            </w:r>
            <w:r>
              <w:rPr>
                <w:sz w:val="24"/>
                <w:szCs w:val="24"/>
                <w:lang w:val="da-DK" w:eastAsia="en-US"/>
              </w:rPr>
              <w:softHyphen/>
            </w:r>
            <w:r w:rsidRPr="00983F59">
              <w:rPr>
                <w:sz w:val="24"/>
                <w:szCs w:val="24"/>
                <w:lang w:val="da-DK" w:eastAsia="en-US"/>
              </w:rPr>
              <w:t>system</w:t>
            </w:r>
          </w:p>
        </w:tc>
        <w:tc>
          <w:tcPr>
            <w:tcW w:w="1418"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Anæmi</w:t>
            </w:r>
          </w:p>
        </w:tc>
        <w:tc>
          <w:tcPr>
            <w:tcW w:w="140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B06A9A" w:rsidRDefault="009D07DA" w:rsidP="00632CAD">
            <w:pPr>
              <w:pStyle w:val="Normalindrykning"/>
              <w:spacing w:after="0"/>
              <w:ind w:left="0"/>
              <w:rPr>
                <w:sz w:val="24"/>
                <w:szCs w:val="24"/>
                <w:lang w:val="da-DK" w:eastAsia="en-US"/>
              </w:rPr>
            </w:pPr>
            <w:proofErr w:type="spellStart"/>
            <w:r>
              <w:rPr>
                <w:sz w:val="24"/>
                <w:szCs w:val="24"/>
                <w:lang w:val="da-DK" w:eastAsia="en-US"/>
              </w:rPr>
              <w:t>Trombocy</w:t>
            </w:r>
            <w:r>
              <w:rPr>
                <w:sz w:val="24"/>
                <w:szCs w:val="24"/>
                <w:lang w:val="da-DK" w:eastAsia="en-US"/>
              </w:rPr>
              <w:softHyphen/>
              <w:t>topeni</w:t>
            </w:r>
            <w:proofErr w:type="spellEnd"/>
            <w:r>
              <w:rPr>
                <w:sz w:val="24"/>
                <w:szCs w:val="24"/>
                <w:lang w:val="da-DK" w:eastAsia="en-US"/>
              </w:rPr>
              <w:t xml:space="preserve"> (fald i </w:t>
            </w:r>
            <w:proofErr w:type="spellStart"/>
            <w:r w:rsidRPr="00B06A9A">
              <w:rPr>
                <w:sz w:val="24"/>
                <w:szCs w:val="24"/>
                <w:lang w:val="da-DK" w:eastAsia="en-US"/>
              </w:rPr>
              <w:t>trombocyt</w:t>
            </w:r>
            <w:r>
              <w:rPr>
                <w:sz w:val="24"/>
                <w:szCs w:val="24"/>
                <w:lang w:val="da-DK" w:eastAsia="en-US"/>
              </w:rPr>
              <w:softHyphen/>
            </w:r>
            <w:r w:rsidRPr="00B06A9A">
              <w:rPr>
                <w:sz w:val="24"/>
                <w:szCs w:val="24"/>
                <w:lang w:val="da-DK" w:eastAsia="en-US"/>
              </w:rPr>
              <w:t>tal</w:t>
            </w:r>
            <w:proofErr w:type="spellEnd"/>
            <w:r w:rsidRPr="00B06A9A">
              <w:rPr>
                <w:sz w:val="24"/>
                <w:szCs w:val="24"/>
                <w:lang w:val="da-DK" w:eastAsia="en-US"/>
              </w:rPr>
              <w:t xml:space="preserve">) </w:t>
            </w:r>
          </w:p>
          <w:p w:rsidR="009D07DA" w:rsidRPr="00983F59" w:rsidRDefault="009D07DA" w:rsidP="00632CAD">
            <w:pPr>
              <w:pStyle w:val="Normalindrykning"/>
              <w:spacing w:after="0"/>
              <w:ind w:left="0"/>
              <w:rPr>
                <w:sz w:val="24"/>
                <w:szCs w:val="24"/>
                <w:lang w:val="da-DK" w:eastAsia="en-US"/>
              </w:rPr>
            </w:pPr>
            <w:r w:rsidRPr="00B06A9A">
              <w:rPr>
                <w:sz w:val="24"/>
                <w:szCs w:val="24"/>
                <w:lang w:val="da-DK" w:eastAsia="en-US"/>
              </w:rPr>
              <w:t>Jern</w:t>
            </w:r>
            <w:r>
              <w:rPr>
                <w:sz w:val="24"/>
                <w:szCs w:val="24"/>
                <w:lang w:val="da-DK" w:eastAsia="en-US"/>
              </w:rPr>
              <w:softHyphen/>
            </w:r>
            <w:r w:rsidRPr="00B06A9A">
              <w:rPr>
                <w:sz w:val="24"/>
                <w:szCs w:val="24"/>
                <w:lang w:val="da-DK" w:eastAsia="en-US"/>
              </w:rPr>
              <w:t>mangel</w:t>
            </w:r>
            <w:r>
              <w:rPr>
                <w:sz w:val="24"/>
                <w:szCs w:val="24"/>
                <w:lang w:val="da-DK" w:eastAsia="en-US"/>
              </w:rPr>
              <w:softHyphen/>
            </w:r>
            <w:r w:rsidRPr="00B06A9A">
              <w:rPr>
                <w:sz w:val="24"/>
                <w:szCs w:val="24"/>
                <w:lang w:val="da-DK" w:eastAsia="en-US"/>
              </w:rPr>
              <w:t xml:space="preserve">anæmi som følge af okkult </w:t>
            </w:r>
            <w:proofErr w:type="spellStart"/>
            <w:r w:rsidRPr="00B06A9A">
              <w:rPr>
                <w:sz w:val="24"/>
                <w:szCs w:val="24"/>
                <w:lang w:val="da-DK" w:eastAsia="en-US"/>
              </w:rPr>
              <w:t>gastro</w:t>
            </w:r>
            <w:r>
              <w:rPr>
                <w:sz w:val="24"/>
                <w:szCs w:val="24"/>
                <w:lang w:val="da-DK" w:eastAsia="en-US"/>
              </w:rPr>
              <w:softHyphen/>
            </w:r>
            <w:r w:rsidRPr="00B06A9A">
              <w:rPr>
                <w:sz w:val="24"/>
                <w:szCs w:val="24"/>
                <w:lang w:val="da-DK" w:eastAsia="en-US"/>
              </w:rPr>
              <w:t>intestinal</w:t>
            </w:r>
            <w:proofErr w:type="spellEnd"/>
            <w:r w:rsidRPr="00B06A9A">
              <w:rPr>
                <w:sz w:val="24"/>
                <w:szCs w:val="24"/>
                <w:lang w:val="da-DK" w:eastAsia="en-US"/>
              </w:rPr>
              <w:t xml:space="preserve"> blødning</w:t>
            </w: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277"/>
        </w:trPr>
        <w:tc>
          <w:tcPr>
            <w:tcW w:w="1089" w:type="dxa"/>
            <w:tcBorders>
              <w:top w:val="single" w:sz="4" w:space="0" w:color="auto"/>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Immun</w:t>
            </w:r>
            <w:r>
              <w:rPr>
                <w:sz w:val="24"/>
                <w:szCs w:val="24"/>
                <w:lang w:val="da-DK" w:eastAsia="en-US"/>
              </w:rPr>
              <w:softHyphen/>
            </w:r>
            <w:r w:rsidRPr="00983F59">
              <w:rPr>
                <w:sz w:val="24"/>
                <w:szCs w:val="24"/>
                <w:lang w:val="da-DK" w:eastAsia="en-US"/>
              </w:rPr>
              <w:t>systemet</w:t>
            </w:r>
          </w:p>
        </w:tc>
        <w:tc>
          <w:tcPr>
            <w:tcW w:w="1418"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top w:val="single" w:sz="4" w:space="0" w:color="auto"/>
              <w:left w:val="single" w:sz="4" w:space="0" w:color="auto"/>
              <w:bottom w:val="single" w:sz="4" w:space="0" w:color="auto"/>
              <w:right w:val="single" w:sz="4" w:space="0" w:color="auto"/>
            </w:tcBorders>
          </w:tcPr>
          <w:p w:rsidR="009D07DA" w:rsidRPr="00B06A9A" w:rsidRDefault="009D07DA" w:rsidP="00632CAD">
            <w:pPr>
              <w:pStyle w:val="Normalindrykning"/>
              <w:spacing w:after="0"/>
              <w:ind w:left="0"/>
              <w:rPr>
                <w:sz w:val="24"/>
                <w:szCs w:val="24"/>
                <w:lang w:val="da-DK"/>
              </w:rPr>
            </w:pPr>
            <w:r w:rsidRPr="00B06A9A">
              <w:rPr>
                <w:sz w:val="24"/>
                <w:szCs w:val="24"/>
                <w:lang w:val="da-DK"/>
              </w:rPr>
              <w:t>Overfølsom</w:t>
            </w:r>
            <w:r>
              <w:rPr>
                <w:sz w:val="24"/>
                <w:szCs w:val="24"/>
                <w:lang w:val="da-DK"/>
              </w:rPr>
              <w:softHyphen/>
            </w:r>
            <w:r w:rsidRPr="00B06A9A">
              <w:rPr>
                <w:sz w:val="24"/>
                <w:szCs w:val="24"/>
                <w:lang w:val="da-DK"/>
              </w:rPr>
              <w:t>heds</w:t>
            </w:r>
            <w:r>
              <w:rPr>
                <w:sz w:val="24"/>
                <w:szCs w:val="24"/>
                <w:lang w:val="da-DK"/>
              </w:rPr>
              <w:softHyphen/>
            </w:r>
            <w:r w:rsidRPr="00B06A9A">
              <w:rPr>
                <w:sz w:val="24"/>
                <w:szCs w:val="24"/>
                <w:lang w:val="da-DK"/>
              </w:rPr>
              <w:t>reaktioner</w:t>
            </w:r>
          </w:p>
          <w:p w:rsidR="009D07DA" w:rsidRPr="00B06A9A" w:rsidRDefault="009D07DA" w:rsidP="00632CAD">
            <w:pPr>
              <w:pStyle w:val="Normalindrykning"/>
              <w:spacing w:after="0"/>
              <w:ind w:left="0"/>
              <w:rPr>
                <w:sz w:val="24"/>
                <w:szCs w:val="24"/>
                <w:lang w:val="da-DK"/>
              </w:rPr>
            </w:pPr>
            <w:r w:rsidRPr="00B06A9A">
              <w:rPr>
                <w:sz w:val="24"/>
                <w:szCs w:val="24"/>
                <w:lang w:val="da-DK"/>
              </w:rPr>
              <w:t>Udslæt</w:t>
            </w:r>
          </w:p>
          <w:p w:rsidR="009D07DA" w:rsidRPr="00B06A9A" w:rsidRDefault="009D07DA" w:rsidP="00632CAD">
            <w:pPr>
              <w:pStyle w:val="Normalindrykning"/>
              <w:spacing w:after="0"/>
              <w:ind w:left="0"/>
              <w:rPr>
                <w:sz w:val="24"/>
                <w:szCs w:val="24"/>
                <w:lang w:val="da-DK"/>
              </w:rPr>
            </w:pPr>
            <w:proofErr w:type="spellStart"/>
            <w:r>
              <w:rPr>
                <w:sz w:val="24"/>
                <w:szCs w:val="24"/>
                <w:lang w:val="da-DK"/>
              </w:rPr>
              <w:t>Urtic</w:t>
            </w:r>
            <w:r w:rsidRPr="00B06A9A">
              <w:rPr>
                <w:sz w:val="24"/>
                <w:szCs w:val="24"/>
                <w:lang w:val="da-DK"/>
              </w:rPr>
              <w:t>aria</w:t>
            </w:r>
            <w:proofErr w:type="spellEnd"/>
          </w:p>
          <w:p w:rsidR="009D07DA" w:rsidRPr="00B06A9A" w:rsidRDefault="009D07DA" w:rsidP="00632CAD">
            <w:pPr>
              <w:pStyle w:val="Normalindrykning"/>
              <w:spacing w:after="0"/>
              <w:ind w:left="0"/>
              <w:rPr>
                <w:sz w:val="24"/>
                <w:szCs w:val="24"/>
                <w:lang w:val="da-DK"/>
              </w:rPr>
            </w:pPr>
            <w:r>
              <w:rPr>
                <w:sz w:val="24"/>
                <w:szCs w:val="24"/>
                <w:lang w:val="da-DK"/>
              </w:rPr>
              <w:lastRenderedPageBreak/>
              <w:t>A</w:t>
            </w:r>
            <w:r w:rsidRPr="00B06A9A">
              <w:rPr>
                <w:sz w:val="24"/>
                <w:szCs w:val="24"/>
                <w:lang w:val="da-DK"/>
              </w:rPr>
              <w:t xml:space="preserve">lvorlig </w:t>
            </w:r>
            <w:proofErr w:type="spellStart"/>
            <w:r w:rsidRPr="00B06A9A">
              <w:rPr>
                <w:sz w:val="24"/>
                <w:szCs w:val="24"/>
                <w:lang w:val="da-DK"/>
              </w:rPr>
              <w:t>bronko</w:t>
            </w:r>
            <w:r>
              <w:rPr>
                <w:sz w:val="24"/>
                <w:szCs w:val="24"/>
                <w:lang w:val="da-DK"/>
              </w:rPr>
              <w:softHyphen/>
            </w:r>
            <w:r w:rsidRPr="00B06A9A">
              <w:rPr>
                <w:sz w:val="24"/>
                <w:szCs w:val="24"/>
                <w:lang w:val="da-DK"/>
              </w:rPr>
              <w:t>spasme</w:t>
            </w:r>
            <w:proofErr w:type="spellEnd"/>
          </w:p>
          <w:p w:rsidR="009D07DA" w:rsidRPr="00983F59" w:rsidRDefault="009D07DA" w:rsidP="00632CAD">
            <w:pPr>
              <w:pStyle w:val="Normalindrykning"/>
              <w:spacing w:after="0"/>
              <w:ind w:left="0"/>
              <w:rPr>
                <w:sz w:val="24"/>
                <w:szCs w:val="24"/>
                <w:lang w:val="da-DK" w:eastAsia="en-US"/>
              </w:rPr>
            </w:pPr>
            <w:proofErr w:type="spellStart"/>
            <w:r>
              <w:rPr>
                <w:sz w:val="24"/>
                <w:szCs w:val="24"/>
                <w:lang w:val="da-DK"/>
              </w:rPr>
              <w:t>A</w:t>
            </w:r>
            <w:r w:rsidRPr="00B06A9A">
              <w:rPr>
                <w:sz w:val="24"/>
                <w:szCs w:val="24"/>
                <w:lang w:val="da-DK"/>
              </w:rPr>
              <w:t>ngioødem</w:t>
            </w:r>
            <w:proofErr w:type="spellEnd"/>
          </w:p>
        </w:tc>
        <w:tc>
          <w:tcPr>
            <w:tcW w:w="1409"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418"/>
        </w:trPr>
        <w:tc>
          <w:tcPr>
            <w:tcW w:w="1089" w:type="dxa"/>
            <w:tcBorders>
              <w:top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Nerve</w:t>
            </w:r>
            <w:r>
              <w:rPr>
                <w:sz w:val="24"/>
                <w:szCs w:val="24"/>
                <w:lang w:val="da-DK" w:eastAsia="en-US"/>
              </w:rPr>
              <w:softHyphen/>
            </w:r>
            <w:r w:rsidRPr="00983F59">
              <w:rPr>
                <w:sz w:val="24"/>
                <w:szCs w:val="24"/>
                <w:lang w:val="da-DK" w:eastAsia="en-US"/>
              </w:rPr>
              <w:t>systemet</w:t>
            </w:r>
          </w:p>
        </w:tc>
        <w:tc>
          <w:tcPr>
            <w:tcW w:w="1418" w:type="dxa"/>
            <w:tcBorders>
              <w:top w:val="single" w:sz="4" w:space="0" w:color="auto"/>
              <w:left w:val="single" w:sz="4" w:space="0" w:color="auto"/>
              <w:bottom w:val="single" w:sz="4" w:space="0" w:color="auto"/>
              <w:right w:val="single" w:sz="4" w:space="0" w:color="auto"/>
            </w:tcBorders>
          </w:tcPr>
          <w:p w:rsidR="009D07DA" w:rsidRDefault="009D07DA" w:rsidP="00632CAD">
            <w:pPr>
              <w:pStyle w:val="Normalindrykning"/>
              <w:spacing w:after="0"/>
              <w:ind w:left="0"/>
              <w:rPr>
                <w:sz w:val="24"/>
                <w:szCs w:val="24"/>
                <w:lang w:val="da-DK" w:eastAsia="en-US"/>
              </w:rPr>
            </w:pPr>
            <w:r>
              <w:rPr>
                <w:sz w:val="24"/>
                <w:szCs w:val="24"/>
                <w:lang w:val="da-DK" w:eastAsia="en-US"/>
              </w:rPr>
              <w:t>Hovedpine</w:t>
            </w:r>
          </w:p>
          <w:p w:rsidR="009D07DA" w:rsidRPr="00983F59" w:rsidRDefault="009D07DA" w:rsidP="00632CAD">
            <w:pPr>
              <w:pStyle w:val="Normalindrykning"/>
              <w:spacing w:after="0"/>
              <w:ind w:left="0"/>
              <w:rPr>
                <w:sz w:val="24"/>
                <w:szCs w:val="24"/>
                <w:lang w:val="da-DK" w:eastAsia="en-US"/>
              </w:rPr>
            </w:pPr>
            <w:r>
              <w:rPr>
                <w:sz w:val="24"/>
                <w:szCs w:val="24"/>
                <w:lang w:val="da-DK" w:eastAsia="en-US"/>
              </w:rPr>
              <w:t>Svimmel</w:t>
            </w:r>
            <w:r>
              <w:rPr>
                <w:sz w:val="24"/>
                <w:szCs w:val="24"/>
                <w:lang w:val="da-DK" w:eastAsia="en-US"/>
              </w:rPr>
              <w:softHyphen/>
              <w:t>hed</w:t>
            </w:r>
          </w:p>
        </w:tc>
        <w:tc>
          <w:tcPr>
            <w:tcW w:w="1559" w:type="dxa"/>
            <w:tcBorders>
              <w:top w:val="single" w:sz="4" w:space="0" w:color="auto"/>
              <w:left w:val="single" w:sz="4" w:space="0" w:color="auto"/>
              <w:right w:val="single" w:sz="4" w:space="0" w:color="auto"/>
            </w:tcBorders>
          </w:tcPr>
          <w:p w:rsidR="009D07DA" w:rsidRPr="00B06A9A" w:rsidRDefault="009D07DA" w:rsidP="00632CAD">
            <w:pPr>
              <w:pStyle w:val="Normalindrykning"/>
              <w:spacing w:after="0"/>
              <w:ind w:left="0"/>
              <w:rPr>
                <w:sz w:val="24"/>
                <w:szCs w:val="24"/>
                <w:lang w:val="da-DK"/>
              </w:rPr>
            </w:pPr>
            <w:proofErr w:type="spellStart"/>
            <w:r w:rsidRPr="00B06A9A">
              <w:rPr>
                <w:sz w:val="24"/>
                <w:szCs w:val="24"/>
                <w:lang w:val="da-DK"/>
              </w:rPr>
              <w:t>Intrakraniel</w:t>
            </w:r>
            <w:proofErr w:type="spellEnd"/>
            <w:r w:rsidRPr="00B06A9A">
              <w:rPr>
                <w:sz w:val="24"/>
                <w:szCs w:val="24"/>
                <w:lang w:val="da-DK"/>
              </w:rPr>
              <w:t xml:space="preserve"> blødning</w:t>
            </w:r>
          </w:p>
          <w:p w:rsidR="009D07DA" w:rsidRPr="00B06A9A" w:rsidRDefault="009D07DA" w:rsidP="00632CAD">
            <w:pPr>
              <w:pStyle w:val="Normalindrykning"/>
              <w:spacing w:after="0"/>
              <w:ind w:left="0"/>
              <w:rPr>
                <w:sz w:val="24"/>
                <w:szCs w:val="24"/>
                <w:lang w:val="da-DK"/>
              </w:rPr>
            </w:pPr>
            <w:r w:rsidRPr="00B06A9A">
              <w:rPr>
                <w:sz w:val="24"/>
                <w:szCs w:val="24"/>
                <w:lang w:val="da-DK"/>
              </w:rPr>
              <w:t>Migræne</w:t>
            </w:r>
            <w:r>
              <w:rPr>
                <w:sz w:val="24"/>
                <w:szCs w:val="24"/>
                <w:lang w:val="da-DK"/>
              </w:rPr>
              <w:softHyphen/>
            </w:r>
            <w:r w:rsidRPr="00B06A9A">
              <w:rPr>
                <w:sz w:val="24"/>
                <w:szCs w:val="24"/>
                <w:lang w:val="da-DK"/>
              </w:rPr>
              <w:t>lignende ho</w:t>
            </w:r>
            <w:r>
              <w:rPr>
                <w:sz w:val="24"/>
                <w:szCs w:val="24"/>
                <w:lang w:val="da-DK"/>
              </w:rPr>
              <w:softHyphen/>
            </w:r>
            <w:r w:rsidRPr="00B06A9A">
              <w:rPr>
                <w:sz w:val="24"/>
                <w:szCs w:val="24"/>
                <w:lang w:val="da-DK"/>
              </w:rPr>
              <w:t>vedpine</w:t>
            </w:r>
          </w:p>
          <w:p w:rsidR="009D07DA" w:rsidRPr="00983F59" w:rsidRDefault="009D07DA" w:rsidP="00632CAD">
            <w:pPr>
              <w:pStyle w:val="Normalindrykning"/>
              <w:spacing w:after="0"/>
              <w:ind w:left="0"/>
              <w:rPr>
                <w:sz w:val="24"/>
                <w:szCs w:val="24"/>
                <w:lang w:val="da-DK" w:eastAsia="en-US"/>
              </w:rPr>
            </w:pPr>
          </w:p>
        </w:tc>
        <w:tc>
          <w:tcPr>
            <w:tcW w:w="1409"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240"/>
        </w:trPr>
        <w:tc>
          <w:tcPr>
            <w:tcW w:w="1089" w:type="dxa"/>
            <w:tcBorders>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Øjne</w:t>
            </w:r>
          </w:p>
        </w:tc>
        <w:tc>
          <w:tcPr>
            <w:tcW w:w="1418"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40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roofErr w:type="spellStart"/>
            <w:r w:rsidRPr="00B06A9A">
              <w:rPr>
                <w:sz w:val="24"/>
                <w:szCs w:val="24"/>
              </w:rPr>
              <w:t>Øjen</w:t>
            </w:r>
            <w:proofErr w:type="spellEnd"/>
            <w:r>
              <w:rPr>
                <w:sz w:val="24"/>
                <w:szCs w:val="24"/>
                <w:lang w:val="da-DK" w:eastAsia="en-US"/>
              </w:rPr>
              <w:softHyphen/>
            </w:r>
            <w:proofErr w:type="spellStart"/>
            <w:r w:rsidRPr="00B06A9A">
              <w:rPr>
                <w:sz w:val="24"/>
                <w:szCs w:val="24"/>
              </w:rPr>
              <w:t>blødning</w:t>
            </w:r>
            <w:proofErr w:type="spellEnd"/>
            <w:r w:rsidRPr="00B06A9A">
              <w:rPr>
                <w:sz w:val="24"/>
                <w:szCs w:val="24"/>
              </w:rPr>
              <w:t xml:space="preserve"> (</w:t>
            </w:r>
            <w:proofErr w:type="spellStart"/>
            <w:r w:rsidRPr="00B06A9A">
              <w:rPr>
                <w:sz w:val="24"/>
                <w:szCs w:val="24"/>
              </w:rPr>
              <w:t>intra</w:t>
            </w:r>
            <w:r>
              <w:rPr>
                <w:sz w:val="24"/>
                <w:szCs w:val="24"/>
              </w:rPr>
              <w:softHyphen/>
            </w:r>
            <w:r w:rsidRPr="00B06A9A">
              <w:rPr>
                <w:sz w:val="24"/>
                <w:szCs w:val="24"/>
              </w:rPr>
              <w:t>okulær</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w:t>
            </w: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414"/>
        </w:trPr>
        <w:tc>
          <w:tcPr>
            <w:tcW w:w="1089" w:type="dxa"/>
            <w:tcBorders>
              <w:top w:val="single" w:sz="4" w:space="0" w:color="auto"/>
              <w:right w:val="single" w:sz="4" w:space="0" w:color="auto"/>
            </w:tcBorders>
            <w:vAlign w:val="center"/>
          </w:tcPr>
          <w:p w:rsidR="009D07DA" w:rsidRPr="00983F59" w:rsidRDefault="009D07DA" w:rsidP="00632CAD">
            <w:pPr>
              <w:rPr>
                <w:sz w:val="24"/>
                <w:szCs w:val="24"/>
              </w:rPr>
            </w:pPr>
            <w:r w:rsidRPr="00983F59">
              <w:rPr>
                <w:sz w:val="24"/>
                <w:szCs w:val="24"/>
              </w:rPr>
              <w:t>Hjerte</w:t>
            </w:r>
          </w:p>
          <w:p w:rsidR="009D07DA" w:rsidRPr="00983F59" w:rsidRDefault="009D07DA" w:rsidP="00632CAD">
            <w:pPr>
              <w:rPr>
                <w:sz w:val="24"/>
                <w:szCs w:val="24"/>
              </w:rPr>
            </w:pPr>
            <w:r w:rsidRPr="00983F59">
              <w:rPr>
                <w:sz w:val="24"/>
                <w:szCs w:val="24"/>
              </w:rPr>
              <w:t xml:space="preserve"> </w:t>
            </w:r>
          </w:p>
        </w:tc>
        <w:tc>
          <w:tcPr>
            <w:tcW w:w="1418"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top w:val="single" w:sz="4" w:space="0" w:color="auto"/>
              <w:left w:val="single" w:sz="4" w:space="0" w:color="auto"/>
              <w:right w:val="single" w:sz="4" w:space="0" w:color="auto"/>
            </w:tcBorders>
          </w:tcPr>
          <w:p w:rsidR="009D07DA" w:rsidRPr="00B06A9A" w:rsidRDefault="009D07DA" w:rsidP="00632CAD">
            <w:pPr>
              <w:pStyle w:val="Normalindrykning"/>
              <w:spacing w:after="0"/>
              <w:ind w:left="0"/>
              <w:rPr>
                <w:i/>
                <w:iCs/>
                <w:sz w:val="24"/>
                <w:szCs w:val="24"/>
                <w:lang w:val="da-DK"/>
              </w:rPr>
            </w:pPr>
            <w:r w:rsidRPr="00B06A9A">
              <w:rPr>
                <w:sz w:val="24"/>
                <w:szCs w:val="24"/>
                <w:lang w:val="da-DK"/>
              </w:rPr>
              <w:t xml:space="preserve">Forværring af symptomer på </w:t>
            </w:r>
            <w:proofErr w:type="spellStart"/>
            <w:r w:rsidRPr="00B06A9A">
              <w:rPr>
                <w:sz w:val="24"/>
                <w:szCs w:val="24"/>
                <w:lang w:val="da-DK"/>
              </w:rPr>
              <w:t>koronar</w:t>
            </w:r>
            <w:proofErr w:type="spellEnd"/>
            <w:r w:rsidRPr="00B06A9A">
              <w:rPr>
                <w:sz w:val="24"/>
                <w:szCs w:val="24"/>
                <w:lang w:val="da-DK"/>
              </w:rPr>
              <w:t xml:space="preserve"> hjertesygdom (koronar</w:t>
            </w:r>
            <w:r>
              <w:rPr>
                <w:sz w:val="24"/>
                <w:szCs w:val="24"/>
                <w:lang w:val="da-DK"/>
              </w:rPr>
              <w:softHyphen/>
            </w:r>
            <w:r w:rsidRPr="00B06A9A">
              <w:rPr>
                <w:sz w:val="24"/>
                <w:szCs w:val="24"/>
                <w:lang w:val="da-DK"/>
              </w:rPr>
              <w:t>arterie syg</w:t>
            </w:r>
            <w:r>
              <w:rPr>
                <w:sz w:val="24"/>
                <w:szCs w:val="24"/>
                <w:lang w:val="da-DK"/>
              </w:rPr>
              <w:softHyphen/>
            </w:r>
            <w:r w:rsidRPr="00B06A9A">
              <w:rPr>
                <w:sz w:val="24"/>
                <w:szCs w:val="24"/>
                <w:lang w:val="da-DK"/>
              </w:rPr>
              <w:t>dom)</w:t>
            </w:r>
            <w:r>
              <w:rPr>
                <w:sz w:val="24"/>
                <w:szCs w:val="24"/>
                <w:lang w:val="da-DK"/>
              </w:rPr>
              <w:t xml:space="preserve"> </w:t>
            </w:r>
          </w:p>
          <w:p w:rsidR="009D07DA" w:rsidRDefault="009D07DA" w:rsidP="00632CAD">
            <w:pPr>
              <w:pStyle w:val="Normalindrykning"/>
              <w:spacing w:after="0"/>
              <w:ind w:left="0"/>
              <w:rPr>
                <w:sz w:val="24"/>
                <w:szCs w:val="24"/>
                <w:lang w:val="da-DK"/>
              </w:rPr>
            </w:pPr>
            <w:proofErr w:type="spellStart"/>
            <w:r>
              <w:rPr>
                <w:sz w:val="24"/>
                <w:szCs w:val="24"/>
              </w:rPr>
              <w:t>S</w:t>
            </w:r>
            <w:r w:rsidRPr="00B06A9A">
              <w:rPr>
                <w:sz w:val="24"/>
                <w:szCs w:val="24"/>
              </w:rPr>
              <w:t>ynkope</w:t>
            </w:r>
            <w:proofErr w:type="spellEnd"/>
            <w:r w:rsidRPr="00B06A9A">
              <w:rPr>
                <w:sz w:val="24"/>
                <w:szCs w:val="24"/>
                <w:lang w:val="da-DK"/>
              </w:rPr>
              <w:t xml:space="preserve"> </w:t>
            </w:r>
          </w:p>
          <w:p w:rsidR="009D07DA" w:rsidRPr="00983F59" w:rsidRDefault="009D07DA" w:rsidP="00632CAD">
            <w:pPr>
              <w:pStyle w:val="Normalindrykning"/>
              <w:spacing w:after="0"/>
              <w:ind w:left="0"/>
              <w:rPr>
                <w:sz w:val="24"/>
                <w:szCs w:val="24"/>
                <w:lang w:val="da-DK" w:eastAsia="en-US"/>
              </w:rPr>
            </w:pPr>
          </w:p>
        </w:tc>
        <w:tc>
          <w:tcPr>
            <w:tcW w:w="1409"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roofErr w:type="spellStart"/>
            <w:r w:rsidRPr="00B06A9A">
              <w:rPr>
                <w:sz w:val="24"/>
                <w:szCs w:val="24"/>
                <w:lang w:val="da-DK"/>
              </w:rPr>
              <w:t>Takykardi</w:t>
            </w:r>
            <w:proofErr w:type="spellEnd"/>
          </w:p>
        </w:tc>
        <w:tc>
          <w:tcPr>
            <w:tcW w:w="1310"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tcBorders>
          </w:tcPr>
          <w:p w:rsidR="009D07DA" w:rsidRPr="00983F59" w:rsidRDefault="009D07DA" w:rsidP="00632CAD">
            <w:pPr>
              <w:rPr>
                <w:sz w:val="24"/>
                <w:szCs w:val="24"/>
              </w:rPr>
            </w:pPr>
          </w:p>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556"/>
        </w:trPr>
        <w:tc>
          <w:tcPr>
            <w:tcW w:w="1089" w:type="dxa"/>
            <w:tcBorders>
              <w:bottom w:val="single" w:sz="4" w:space="0" w:color="auto"/>
              <w:right w:val="single" w:sz="4" w:space="0" w:color="auto"/>
            </w:tcBorders>
            <w:vAlign w:val="center"/>
          </w:tcPr>
          <w:p w:rsidR="009D07DA" w:rsidRPr="00983F59" w:rsidRDefault="009D07DA" w:rsidP="00632CAD">
            <w:pPr>
              <w:rPr>
                <w:sz w:val="24"/>
                <w:szCs w:val="24"/>
              </w:rPr>
            </w:pPr>
            <w:proofErr w:type="spellStart"/>
            <w:r w:rsidRPr="00983F59">
              <w:rPr>
                <w:sz w:val="24"/>
                <w:szCs w:val="24"/>
              </w:rPr>
              <w:t>Vasku</w:t>
            </w:r>
            <w:r>
              <w:rPr>
                <w:sz w:val="24"/>
                <w:szCs w:val="24"/>
              </w:rPr>
              <w:softHyphen/>
            </w:r>
            <w:r w:rsidRPr="00983F59">
              <w:rPr>
                <w:sz w:val="24"/>
                <w:szCs w:val="24"/>
              </w:rPr>
              <w:t>lære</w:t>
            </w:r>
            <w:proofErr w:type="spellEnd"/>
            <w:r>
              <w:rPr>
                <w:sz w:val="24"/>
                <w:szCs w:val="24"/>
              </w:rPr>
              <w:t xml:space="preserve"> </w:t>
            </w:r>
            <w:r w:rsidRPr="00983F59">
              <w:rPr>
                <w:sz w:val="24"/>
                <w:szCs w:val="24"/>
              </w:rPr>
              <w:t>syg</w:t>
            </w:r>
            <w:r>
              <w:rPr>
                <w:sz w:val="24"/>
                <w:szCs w:val="24"/>
              </w:rPr>
              <w:softHyphen/>
            </w:r>
            <w:r w:rsidRPr="00983F59">
              <w:rPr>
                <w:sz w:val="24"/>
                <w:szCs w:val="24"/>
              </w:rPr>
              <w:t>domme</w:t>
            </w:r>
          </w:p>
          <w:p w:rsidR="009D07DA" w:rsidRPr="00983F59" w:rsidRDefault="009D07DA" w:rsidP="00632CAD">
            <w:pPr>
              <w:pStyle w:val="Normalindrykning"/>
              <w:spacing w:after="0"/>
              <w:ind w:left="0"/>
              <w:rPr>
                <w:sz w:val="24"/>
                <w:szCs w:val="24"/>
                <w:lang w:val="da-DK" w:eastAsia="en-US"/>
              </w:rPr>
            </w:pPr>
          </w:p>
        </w:tc>
        <w:tc>
          <w:tcPr>
            <w:tcW w:w="1418"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40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r>
              <w:rPr>
                <w:sz w:val="24"/>
                <w:szCs w:val="24"/>
                <w:lang w:val="da-DK" w:eastAsia="en-US"/>
              </w:rPr>
              <w:t>Hypo</w:t>
            </w:r>
            <w:r>
              <w:rPr>
                <w:sz w:val="24"/>
                <w:szCs w:val="24"/>
                <w:lang w:val="da-DK" w:eastAsia="en-US"/>
              </w:rPr>
              <w:softHyphen/>
              <w:t>tension Hede</w:t>
            </w:r>
            <w:r>
              <w:rPr>
                <w:sz w:val="24"/>
                <w:szCs w:val="24"/>
                <w:lang w:val="da-DK" w:eastAsia="en-US"/>
              </w:rPr>
              <w:softHyphen/>
              <w:t>ture</w:t>
            </w: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633"/>
        </w:trPr>
        <w:tc>
          <w:tcPr>
            <w:tcW w:w="1089" w:type="dxa"/>
            <w:tcBorders>
              <w:top w:val="single" w:sz="4" w:space="0" w:color="auto"/>
              <w:bottom w:val="single" w:sz="4" w:space="0" w:color="auto"/>
              <w:right w:val="single" w:sz="4" w:space="0" w:color="auto"/>
            </w:tcBorders>
            <w:vAlign w:val="center"/>
          </w:tcPr>
          <w:p w:rsidR="009D07DA" w:rsidRPr="00983F59" w:rsidRDefault="009D07DA" w:rsidP="00632CAD">
            <w:pPr>
              <w:pStyle w:val="Normalindrykning"/>
              <w:tabs>
                <w:tab w:val="center" w:pos="857"/>
              </w:tabs>
              <w:spacing w:after="0"/>
              <w:ind w:left="0"/>
              <w:rPr>
                <w:sz w:val="24"/>
                <w:szCs w:val="24"/>
                <w:lang w:val="da-DK" w:eastAsia="en-US"/>
              </w:rPr>
            </w:pPr>
            <w:r w:rsidRPr="00983F59">
              <w:rPr>
                <w:sz w:val="24"/>
                <w:szCs w:val="24"/>
                <w:lang w:val="da-DK" w:eastAsia="en-US"/>
              </w:rPr>
              <w:t xml:space="preserve">Luftveje, thorax og </w:t>
            </w:r>
            <w:proofErr w:type="spellStart"/>
            <w:r w:rsidRPr="00983F59">
              <w:rPr>
                <w:sz w:val="24"/>
                <w:szCs w:val="24"/>
                <w:lang w:val="da-DK" w:eastAsia="en-US"/>
              </w:rPr>
              <w:t>medi</w:t>
            </w:r>
            <w:r>
              <w:rPr>
                <w:sz w:val="24"/>
                <w:szCs w:val="24"/>
                <w:lang w:val="da-DK" w:eastAsia="en-US"/>
              </w:rPr>
              <w:softHyphen/>
            </w:r>
            <w:r w:rsidRPr="00983F59">
              <w:rPr>
                <w:sz w:val="24"/>
                <w:szCs w:val="24"/>
                <w:lang w:val="da-DK" w:eastAsia="en-US"/>
              </w:rPr>
              <w:t>astinum</w:t>
            </w:r>
            <w:proofErr w:type="spellEnd"/>
          </w:p>
        </w:tc>
        <w:tc>
          <w:tcPr>
            <w:tcW w:w="1418"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roofErr w:type="spellStart"/>
            <w:r w:rsidRPr="00B06A9A">
              <w:rPr>
                <w:sz w:val="24"/>
                <w:szCs w:val="24"/>
                <w:lang w:val="da-DK"/>
              </w:rPr>
              <w:t>Epistaxis</w:t>
            </w:r>
            <w:proofErr w:type="spellEnd"/>
          </w:p>
        </w:tc>
        <w:tc>
          <w:tcPr>
            <w:tcW w:w="1409" w:type="dxa"/>
            <w:tcBorders>
              <w:top w:val="single" w:sz="4" w:space="0" w:color="auto"/>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79"/>
        </w:trPr>
        <w:tc>
          <w:tcPr>
            <w:tcW w:w="1089" w:type="dxa"/>
            <w:tcBorders>
              <w:top w:val="single" w:sz="4" w:space="0" w:color="auto"/>
              <w:bottom w:val="single" w:sz="4" w:space="0" w:color="auto"/>
              <w:right w:val="single" w:sz="4" w:space="0" w:color="auto"/>
            </w:tcBorders>
            <w:vAlign w:val="center"/>
          </w:tcPr>
          <w:p w:rsidR="009D07DA" w:rsidRPr="00983F59" w:rsidDel="00154C50" w:rsidRDefault="009D07DA" w:rsidP="00632CAD">
            <w:pPr>
              <w:pStyle w:val="Normalindrykning"/>
              <w:spacing w:after="0"/>
              <w:ind w:left="0"/>
              <w:rPr>
                <w:sz w:val="24"/>
                <w:szCs w:val="24"/>
                <w:lang w:val="da-DK" w:eastAsia="en-US"/>
              </w:rPr>
            </w:pPr>
            <w:r w:rsidRPr="00983F59">
              <w:rPr>
                <w:sz w:val="24"/>
                <w:szCs w:val="24"/>
                <w:lang w:val="da-DK" w:eastAsia="en-US"/>
              </w:rPr>
              <w:t>Mave-tarm</w:t>
            </w:r>
            <w:r>
              <w:rPr>
                <w:sz w:val="24"/>
                <w:szCs w:val="24"/>
                <w:lang w:val="da-DK" w:eastAsia="en-US"/>
              </w:rPr>
              <w:t>-</w:t>
            </w:r>
            <w:r w:rsidRPr="00983F59">
              <w:rPr>
                <w:sz w:val="24"/>
                <w:szCs w:val="24"/>
                <w:lang w:val="da-DK" w:eastAsia="en-US"/>
              </w:rPr>
              <w:t>kanalen</w:t>
            </w:r>
          </w:p>
        </w:tc>
        <w:tc>
          <w:tcPr>
            <w:tcW w:w="1418" w:type="dxa"/>
            <w:tcBorders>
              <w:top w:val="single" w:sz="4" w:space="0" w:color="auto"/>
              <w:left w:val="single" w:sz="4" w:space="0" w:color="auto"/>
              <w:bottom w:val="single" w:sz="4" w:space="0" w:color="auto"/>
              <w:right w:val="single" w:sz="4" w:space="0" w:color="auto"/>
            </w:tcBorders>
          </w:tcPr>
          <w:p w:rsidR="009D07DA" w:rsidRPr="00B06A9A" w:rsidRDefault="009D07DA" w:rsidP="00632CAD">
            <w:pPr>
              <w:pStyle w:val="Normalindrykning"/>
              <w:spacing w:after="0"/>
              <w:ind w:left="0"/>
              <w:rPr>
                <w:sz w:val="24"/>
                <w:szCs w:val="24"/>
                <w:lang w:val="da-DK"/>
              </w:rPr>
            </w:pPr>
            <w:r w:rsidRPr="00B06A9A">
              <w:rPr>
                <w:sz w:val="24"/>
                <w:szCs w:val="24"/>
                <w:lang w:val="da-DK"/>
              </w:rPr>
              <w:t>Dyspepsi (</w:t>
            </w:r>
            <w:proofErr w:type="spellStart"/>
            <w:r w:rsidRPr="00B06A9A">
              <w:rPr>
                <w:sz w:val="24"/>
                <w:szCs w:val="24"/>
                <w:lang w:val="da-DK"/>
              </w:rPr>
              <w:t>epigastri</w:t>
            </w:r>
            <w:r>
              <w:rPr>
                <w:sz w:val="24"/>
                <w:szCs w:val="24"/>
                <w:lang w:val="da-DK"/>
              </w:rPr>
              <w:softHyphen/>
            </w:r>
            <w:r w:rsidRPr="00B06A9A">
              <w:rPr>
                <w:sz w:val="24"/>
                <w:szCs w:val="24"/>
                <w:lang w:val="da-DK"/>
              </w:rPr>
              <w:t>ske</w:t>
            </w:r>
            <w:proofErr w:type="spellEnd"/>
            <w:r w:rsidRPr="00B06A9A">
              <w:rPr>
                <w:sz w:val="24"/>
                <w:szCs w:val="24"/>
                <w:lang w:val="da-DK"/>
              </w:rPr>
              <w:t xml:space="preserve"> forstyr</w:t>
            </w:r>
            <w:r>
              <w:rPr>
                <w:sz w:val="24"/>
                <w:szCs w:val="24"/>
                <w:lang w:val="da-DK"/>
              </w:rPr>
              <w:softHyphen/>
            </w:r>
            <w:r w:rsidRPr="00B06A9A">
              <w:rPr>
                <w:sz w:val="24"/>
                <w:szCs w:val="24"/>
                <w:lang w:val="da-DK"/>
              </w:rPr>
              <w:t>relser)</w:t>
            </w:r>
          </w:p>
          <w:p w:rsidR="009D07DA" w:rsidRPr="00B06A9A" w:rsidRDefault="009D07DA" w:rsidP="00632CAD">
            <w:pPr>
              <w:pStyle w:val="Normalindrykning"/>
              <w:spacing w:after="0"/>
              <w:ind w:left="0"/>
              <w:rPr>
                <w:sz w:val="24"/>
                <w:szCs w:val="24"/>
                <w:lang w:val="da-DK"/>
              </w:rPr>
            </w:pPr>
            <w:r w:rsidRPr="00B06A9A">
              <w:rPr>
                <w:sz w:val="24"/>
                <w:szCs w:val="24"/>
                <w:lang w:val="da-DK"/>
              </w:rPr>
              <w:t>Diarré</w:t>
            </w:r>
          </w:p>
          <w:p w:rsidR="009D07DA" w:rsidRPr="00B06A9A" w:rsidRDefault="009D07DA" w:rsidP="00632CAD">
            <w:pPr>
              <w:pStyle w:val="Normalindrykning"/>
              <w:spacing w:after="0"/>
              <w:ind w:left="0"/>
              <w:rPr>
                <w:sz w:val="24"/>
                <w:szCs w:val="24"/>
                <w:lang w:val="da-DK"/>
              </w:rPr>
            </w:pPr>
            <w:r w:rsidRPr="00B06A9A">
              <w:rPr>
                <w:sz w:val="24"/>
                <w:szCs w:val="24"/>
                <w:lang w:val="da-DK"/>
              </w:rPr>
              <w:t>Kvalme</w:t>
            </w:r>
          </w:p>
          <w:p w:rsidR="009D07DA" w:rsidRDefault="009D07DA" w:rsidP="00632CAD">
            <w:pPr>
              <w:pStyle w:val="Normalindrykning"/>
              <w:spacing w:after="0"/>
              <w:ind w:left="0"/>
              <w:rPr>
                <w:sz w:val="24"/>
                <w:szCs w:val="24"/>
                <w:lang w:val="da-DK"/>
              </w:rPr>
            </w:pPr>
            <w:proofErr w:type="spellStart"/>
            <w:r w:rsidRPr="00B06A9A">
              <w:rPr>
                <w:sz w:val="24"/>
                <w:szCs w:val="24"/>
                <w:lang w:val="da-DK"/>
              </w:rPr>
              <w:t>Abdominale</w:t>
            </w:r>
            <w:proofErr w:type="spellEnd"/>
            <w:r w:rsidRPr="00B06A9A">
              <w:rPr>
                <w:sz w:val="24"/>
                <w:szCs w:val="24"/>
                <w:lang w:val="da-DK"/>
              </w:rPr>
              <w:t xml:space="preserve"> smerter</w:t>
            </w:r>
          </w:p>
          <w:p w:rsidR="009D07DA" w:rsidRPr="00983F59" w:rsidRDefault="009D07DA" w:rsidP="00632CAD">
            <w:pPr>
              <w:pStyle w:val="Normalindrykning"/>
              <w:spacing w:after="0"/>
              <w:ind w:left="0"/>
              <w:rPr>
                <w:sz w:val="24"/>
                <w:szCs w:val="24"/>
                <w:lang w:val="da-DK" w:eastAsia="en-US"/>
              </w:rPr>
            </w:pPr>
          </w:p>
        </w:tc>
        <w:tc>
          <w:tcPr>
            <w:tcW w:w="1559" w:type="dxa"/>
            <w:tcBorders>
              <w:top w:val="single" w:sz="4" w:space="0" w:color="auto"/>
              <w:left w:val="single" w:sz="4" w:space="0" w:color="auto"/>
              <w:bottom w:val="single" w:sz="4" w:space="0" w:color="auto"/>
              <w:right w:val="single" w:sz="4" w:space="0" w:color="auto"/>
            </w:tcBorders>
          </w:tcPr>
          <w:p w:rsidR="009D07DA" w:rsidRPr="00B06A9A" w:rsidRDefault="009D07DA" w:rsidP="00632CAD">
            <w:pPr>
              <w:pStyle w:val="Normalindrykning"/>
              <w:spacing w:after="0"/>
              <w:ind w:left="0"/>
              <w:rPr>
                <w:sz w:val="24"/>
                <w:szCs w:val="24"/>
                <w:lang w:val="da-DK"/>
              </w:rPr>
            </w:pPr>
            <w:r w:rsidRPr="00B06A9A">
              <w:rPr>
                <w:sz w:val="24"/>
                <w:szCs w:val="24"/>
                <w:lang w:val="da-DK"/>
              </w:rPr>
              <w:t>Opkastning</w:t>
            </w:r>
          </w:p>
          <w:p w:rsidR="009D07DA" w:rsidRDefault="009D07DA" w:rsidP="00632CAD">
            <w:pPr>
              <w:pStyle w:val="Normalindrykning"/>
              <w:spacing w:after="0"/>
              <w:ind w:left="0"/>
              <w:rPr>
                <w:sz w:val="24"/>
                <w:szCs w:val="24"/>
                <w:lang w:val="da-DK"/>
              </w:rPr>
            </w:pPr>
            <w:r>
              <w:rPr>
                <w:sz w:val="24"/>
                <w:szCs w:val="24"/>
                <w:lang w:val="da-DK"/>
              </w:rPr>
              <w:t>(alvorlig)</w:t>
            </w:r>
          </w:p>
          <w:p w:rsidR="009D07DA" w:rsidRDefault="009D07DA" w:rsidP="00632CAD">
            <w:pPr>
              <w:pStyle w:val="Normalindrykning"/>
              <w:spacing w:after="0"/>
              <w:ind w:left="0"/>
              <w:rPr>
                <w:sz w:val="24"/>
                <w:szCs w:val="24"/>
                <w:lang w:val="da-DK"/>
              </w:rPr>
            </w:pPr>
            <w:proofErr w:type="spellStart"/>
            <w:r>
              <w:rPr>
                <w:sz w:val="24"/>
                <w:szCs w:val="24"/>
                <w:lang w:val="da-DK"/>
              </w:rPr>
              <w:t>Gastro</w:t>
            </w:r>
            <w:r>
              <w:rPr>
                <w:sz w:val="24"/>
                <w:szCs w:val="24"/>
                <w:lang w:val="da-DK"/>
              </w:rPr>
              <w:softHyphen/>
              <w:t>intestinal</w:t>
            </w:r>
            <w:proofErr w:type="spellEnd"/>
            <w:r>
              <w:rPr>
                <w:sz w:val="24"/>
                <w:szCs w:val="24"/>
                <w:lang w:val="da-DK"/>
              </w:rPr>
              <w:t xml:space="preserve"> blødning</w:t>
            </w:r>
          </w:p>
          <w:p w:rsidR="009D07DA" w:rsidRPr="00983F59" w:rsidRDefault="009D07DA" w:rsidP="00632CAD">
            <w:pPr>
              <w:pStyle w:val="Normalindrykning"/>
              <w:spacing w:after="0"/>
              <w:ind w:left="0"/>
              <w:rPr>
                <w:sz w:val="24"/>
                <w:szCs w:val="24"/>
                <w:lang w:val="da-DK" w:eastAsia="en-US"/>
              </w:rPr>
            </w:pPr>
          </w:p>
        </w:tc>
        <w:tc>
          <w:tcPr>
            <w:tcW w:w="1409" w:type="dxa"/>
            <w:tcBorders>
              <w:top w:val="single" w:sz="4" w:space="0" w:color="auto"/>
              <w:left w:val="single" w:sz="4" w:space="0" w:color="auto"/>
              <w:bottom w:val="single" w:sz="4" w:space="0" w:color="auto"/>
            </w:tcBorders>
          </w:tcPr>
          <w:p w:rsidR="009D07DA" w:rsidRPr="002A15D1" w:rsidRDefault="009D07DA" w:rsidP="00632CAD">
            <w:pPr>
              <w:pStyle w:val="Normalindrykning"/>
              <w:spacing w:after="0"/>
              <w:ind w:left="0"/>
              <w:rPr>
                <w:sz w:val="24"/>
                <w:szCs w:val="24"/>
                <w:lang w:val="nb-NO"/>
              </w:rPr>
            </w:pPr>
            <w:r w:rsidRPr="002A15D1">
              <w:rPr>
                <w:sz w:val="24"/>
                <w:szCs w:val="24"/>
                <w:lang w:val="nb-NO"/>
              </w:rPr>
              <w:t xml:space="preserve">Ulcus pepticum, </w:t>
            </w:r>
            <w:r>
              <w:rPr>
                <w:sz w:val="24"/>
                <w:szCs w:val="24"/>
                <w:lang w:val="nb-NO"/>
              </w:rPr>
              <w:t>D</w:t>
            </w:r>
            <w:r w:rsidRPr="002A15D1">
              <w:rPr>
                <w:sz w:val="24"/>
                <w:szCs w:val="24"/>
                <w:lang w:val="nb-NO"/>
              </w:rPr>
              <w:t>uodenalt ulcus</w:t>
            </w:r>
          </w:p>
          <w:p w:rsidR="009D07DA" w:rsidRPr="002A15D1" w:rsidRDefault="009D07DA" w:rsidP="00632CAD">
            <w:pPr>
              <w:pStyle w:val="Normalindrykning"/>
              <w:spacing w:after="0"/>
              <w:ind w:left="0"/>
              <w:rPr>
                <w:sz w:val="24"/>
                <w:szCs w:val="24"/>
                <w:lang w:val="nb-NO" w:eastAsia="en-US"/>
              </w:rPr>
            </w:pPr>
          </w:p>
        </w:tc>
        <w:tc>
          <w:tcPr>
            <w:tcW w:w="1310" w:type="dxa"/>
            <w:tcBorders>
              <w:top w:val="single" w:sz="4" w:space="0" w:color="auto"/>
              <w:bottom w:val="single" w:sz="4" w:space="0" w:color="auto"/>
              <w:right w:val="single" w:sz="4" w:space="0" w:color="auto"/>
            </w:tcBorders>
          </w:tcPr>
          <w:p w:rsidR="009D07DA" w:rsidRPr="00983F59" w:rsidDel="00154C50" w:rsidRDefault="009D07DA" w:rsidP="00632CAD">
            <w:pPr>
              <w:pStyle w:val="Normalindrykning"/>
              <w:spacing w:after="0"/>
              <w:ind w:left="0"/>
              <w:rPr>
                <w:sz w:val="24"/>
                <w:szCs w:val="24"/>
                <w:lang w:val="da-DK" w:eastAsia="en-US"/>
              </w:rPr>
            </w:pPr>
            <w:proofErr w:type="spellStart"/>
            <w:r>
              <w:rPr>
                <w:sz w:val="24"/>
                <w:szCs w:val="24"/>
                <w:lang w:val="da-DK"/>
              </w:rPr>
              <w:t>Erosiv</w:t>
            </w:r>
            <w:proofErr w:type="spellEnd"/>
            <w:r>
              <w:rPr>
                <w:sz w:val="24"/>
                <w:szCs w:val="24"/>
                <w:lang w:val="da-DK"/>
              </w:rPr>
              <w:t xml:space="preserve"> ga</w:t>
            </w:r>
            <w:r>
              <w:rPr>
                <w:sz w:val="24"/>
                <w:szCs w:val="24"/>
                <w:lang w:val="da-DK"/>
              </w:rPr>
              <w:softHyphen/>
              <w:t>stritis</w:t>
            </w: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495"/>
        </w:trPr>
        <w:tc>
          <w:tcPr>
            <w:tcW w:w="1089" w:type="dxa"/>
            <w:tcBorders>
              <w:top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Hud og sub</w:t>
            </w:r>
            <w:r>
              <w:rPr>
                <w:sz w:val="24"/>
                <w:szCs w:val="24"/>
                <w:lang w:val="da-DK" w:eastAsia="en-US"/>
              </w:rPr>
              <w:softHyphen/>
            </w:r>
            <w:r w:rsidRPr="00983F59">
              <w:rPr>
                <w:sz w:val="24"/>
                <w:szCs w:val="24"/>
                <w:lang w:val="da-DK" w:eastAsia="en-US"/>
              </w:rPr>
              <w:t>kutane væv</w:t>
            </w:r>
          </w:p>
        </w:tc>
        <w:tc>
          <w:tcPr>
            <w:tcW w:w="1418"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409" w:type="dxa"/>
            <w:tcBorders>
              <w:top w:val="single" w:sz="4" w:space="0" w:color="auto"/>
              <w:lef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tcBorders>
          </w:tcPr>
          <w:p w:rsidR="009D07DA" w:rsidRPr="00B06A9A" w:rsidRDefault="009D07DA" w:rsidP="00632CAD">
            <w:pPr>
              <w:pStyle w:val="Normalindrykning"/>
              <w:spacing w:after="0"/>
              <w:ind w:left="0"/>
              <w:rPr>
                <w:i/>
                <w:iCs/>
                <w:sz w:val="24"/>
                <w:szCs w:val="24"/>
                <w:lang w:val="da-DK"/>
              </w:rPr>
            </w:pPr>
            <w:r w:rsidRPr="00B06A9A">
              <w:rPr>
                <w:sz w:val="24"/>
                <w:szCs w:val="24"/>
                <w:lang w:val="da-DK"/>
              </w:rPr>
              <w:t>Hudblød</w:t>
            </w:r>
            <w:r>
              <w:rPr>
                <w:sz w:val="24"/>
                <w:szCs w:val="24"/>
                <w:lang w:val="da-DK"/>
              </w:rPr>
              <w:softHyphen/>
            </w:r>
            <w:r w:rsidRPr="00B06A9A">
              <w:rPr>
                <w:sz w:val="24"/>
                <w:szCs w:val="24"/>
                <w:lang w:val="da-DK"/>
              </w:rPr>
              <w:t>ning</w:t>
            </w:r>
          </w:p>
          <w:p w:rsidR="009D07DA" w:rsidRPr="00B06A9A" w:rsidRDefault="009D07DA" w:rsidP="00632CAD">
            <w:pPr>
              <w:pStyle w:val="Normalindrykning"/>
              <w:spacing w:after="0"/>
              <w:ind w:left="0"/>
              <w:rPr>
                <w:sz w:val="24"/>
                <w:szCs w:val="24"/>
                <w:lang w:val="da-DK"/>
              </w:rPr>
            </w:pPr>
            <w:r w:rsidRPr="00B06A9A">
              <w:rPr>
                <w:sz w:val="24"/>
                <w:szCs w:val="24"/>
                <w:lang w:val="da-DK"/>
              </w:rPr>
              <w:t>Kontusion</w:t>
            </w:r>
          </w:p>
          <w:p w:rsidR="009D07DA" w:rsidRPr="00B06A9A" w:rsidRDefault="009D07DA" w:rsidP="00632CAD">
            <w:pPr>
              <w:pStyle w:val="Normalindrykning"/>
              <w:spacing w:after="0"/>
              <w:ind w:left="0"/>
              <w:rPr>
                <w:sz w:val="24"/>
                <w:szCs w:val="24"/>
                <w:lang w:val="da-DK"/>
              </w:rPr>
            </w:pPr>
            <w:proofErr w:type="spellStart"/>
            <w:r w:rsidRPr="00B06A9A">
              <w:rPr>
                <w:sz w:val="24"/>
                <w:szCs w:val="24"/>
                <w:lang w:val="da-DK"/>
              </w:rPr>
              <w:t>Ekkymose</w:t>
            </w:r>
            <w:proofErr w:type="spellEnd"/>
          </w:p>
          <w:p w:rsidR="009D07DA" w:rsidRPr="00983F59" w:rsidRDefault="009D07DA" w:rsidP="00632CAD">
            <w:pPr>
              <w:pStyle w:val="Normalindrykning"/>
              <w:spacing w:after="0"/>
              <w:ind w:left="0"/>
              <w:rPr>
                <w:sz w:val="24"/>
                <w:szCs w:val="24"/>
                <w:lang w:val="da-DK" w:eastAsia="en-US"/>
              </w:rPr>
            </w:pPr>
            <w:proofErr w:type="spellStart"/>
            <w:r>
              <w:rPr>
                <w:sz w:val="24"/>
                <w:szCs w:val="24"/>
                <w:lang w:val="da-DK"/>
              </w:rPr>
              <w:t>H</w:t>
            </w:r>
            <w:r w:rsidRPr="00B06A9A">
              <w:rPr>
                <w:sz w:val="24"/>
                <w:szCs w:val="24"/>
                <w:lang w:val="da-DK"/>
              </w:rPr>
              <w:t>æmatom</w:t>
            </w:r>
            <w:proofErr w:type="spellEnd"/>
          </w:p>
        </w:tc>
      </w:tr>
      <w:tr w:rsidR="009D07DA" w:rsidRPr="00F6741D" w:rsidTr="00632CAD">
        <w:trPr>
          <w:trHeight w:val="225"/>
        </w:trPr>
        <w:tc>
          <w:tcPr>
            <w:tcW w:w="1089" w:type="dxa"/>
            <w:tcBorders>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 xml:space="preserve">Knogler, led, muskler og </w:t>
            </w:r>
            <w:r w:rsidRPr="00983F59">
              <w:rPr>
                <w:sz w:val="24"/>
                <w:szCs w:val="24"/>
                <w:lang w:val="da-DK" w:eastAsia="en-US"/>
              </w:rPr>
              <w:lastRenderedPageBreak/>
              <w:t>binde</w:t>
            </w:r>
            <w:r>
              <w:rPr>
                <w:sz w:val="24"/>
                <w:szCs w:val="24"/>
                <w:lang w:val="da-DK" w:eastAsia="en-US"/>
              </w:rPr>
              <w:softHyphen/>
            </w:r>
            <w:r w:rsidRPr="00983F59">
              <w:rPr>
                <w:sz w:val="24"/>
                <w:szCs w:val="24"/>
                <w:lang w:val="da-DK" w:eastAsia="en-US"/>
              </w:rPr>
              <w:t>væv</w:t>
            </w:r>
          </w:p>
        </w:tc>
        <w:tc>
          <w:tcPr>
            <w:tcW w:w="1418"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roofErr w:type="spellStart"/>
            <w:r w:rsidRPr="00B06A9A">
              <w:rPr>
                <w:sz w:val="24"/>
                <w:szCs w:val="24"/>
              </w:rPr>
              <w:t>Myalgi</w:t>
            </w:r>
            <w:proofErr w:type="spellEnd"/>
          </w:p>
        </w:tc>
        <w:tc>
          <w:tcPr>
            <w:tcW w:w="1409"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225"/>
        </w:trPr>
        <w:tc>
          <w:tcPr>
            <w:tcW w:w="1089" w:type="dxa"/>
            <w:tcBorders>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Under</w:t>
            </w:r>
            <w:r>
              <w:rPr>
                <w:sz w:val="24"/>
                <w:szCs w:val="24"/>
                <w:lang w:val="da-DK" w:eastAsia="en-US"/>
              </w:rPr>
              <w:softHyphen/>
            </w:r>
            <w:r w:rsidRPr="00983F59">
              <w:rPr>
                <w:sz w:val="24"/>
                <w:szCs w:val="24"/>
                <w:lang w:val="da-DK" w:eastAsia="en-US"/>
              </w:rPr>
              <w:t>søgelser</w:t>
            </w:r>
          </w:p>
        </w:tc>
        <w:tc>
          <w:tcPr>
            <w:tcW w:w="1418"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409"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jc w:val="center"/>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r>
              <w:rPr>
                <w:sz w:val="24"/>
                <w:szCs w:val="24"/>
                <w:lang w:val="da-DK" w:eastAsia="en-US"/>
              </w:rPr>
              <w:t>Forlænget blødnings</w:t>
            </w:r>
            <w:r>
              <w:rPr>
                <w:sz w:val="24"/>
                <w:szCs w:val="24"/>
                <w:lang w:val="da-DK" w:eastAsia="en-US"/>
              </w:rPr>
              <w:softHyphen/>
              <w:t>tid</w:t>
            </w:r>
          </w:p>
        </w:tc>
      </w:tr>
      <w:tr w:rsidR="009D07DA" w:rsidRPr="009B09FC" w:rsidTr="00632CAD">
        <w:trPr>
          <w:trHeight w:val="225"/>
        </w:trPr>
        <w:tc>
          <w:tcPr>
            <w:tcW w:w="1089" w:type="dxa"/>
            <w:tcBorders>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Traumer, forgift</w:t>
            </w:r>
            <w:r>
              <w:rPr>
                <w:sz w:val="24"/>
                <w:szCs w:val="24"/>
                <w:lang w:val="da-DK" w:eastAsia="en-US"/>
              </w:rPr>
              <w:softHyphen/>
            </w:r>
            <w:r w:rsidRPr="00983F59">
              <w:rPr>
                <w:sz w:val="24"/>
                <w:szCs w:val="24"/>
                <w:lang w:val="da-DK" w:eastAsia="en-US"/>
              </w:rPr>
              <w:t>ninger og behand</w:t>
            </w:r>
            <w:r>
              <w:rPr>
                <w:sz w:val="24"/>
                <w:szCs w:val="24"/>
                <w:lang w:val="da-DK" w:eastAsia="en-US"/>
              </w:rPr>
              <w:softHyphen/>
            </w:r>
            <w:r w:rsidRPr="00983F59">
              <w:rPr>
                <w:sz w:val="24"/>
                <w:szCs w:val="24"/>
                <w:lang w:val="da-DK" w:eastAsia="en-US"/>
              </w:rPr>
              <w:t>lings</w:t>
            </w:r>
            <w:r>
              <w:rPr>
                <w:sz w:val="24"/>
                <w:szCs w:val="24"/>
                <w:lang w:val="da-DK" w:eastAsia="en-US"/>
              </w:rPr>
              <w:softHyphen/>
            </w:r>
            <w:r w:rsidRPr="00983F59">
              <w:rPr>
                <w:sz w:val="24"/>
                <w:szCs w:val="24"/>
                <w:lang w:val="da-DK" w:eastAsia="en-US"/>
              </w:rPr>
              <w:t>kompli</w:t>
            </w:r>
            <w:r>
              <w:rPr>
                <w:sz w:val="24"/>
                <w:szCs w:val="24"/>
                <w:lang w:val="da-DK" w:eastAsia="en-US"/>
              </w:rPr>
              <w:softHyphen/>
            </w:r>
            <w:r w:rsidRPr="00983F59">
              <w:rPr>
                <w:sz w:val="24"/>
                <w:szCs w:val="24"/>
                <w:lang w:val="da-DK" w:eastAsia="en-US"/>
              </w:rPr>
              <w:t>kationer</w:t>
            </w:r>
          </w:p>
        </w:tc>
        <w:tc>
          <w:tcPr>
            <w:tcW w:w="1418"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409"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B06A9A" w:rsidRDefault="009D07DA" w:rsidP="00632CAD">
            <w:pPr>
              <w:pStyle w:val="Normalindrykning"/>
              <w:spacing w:after="0"/>
              <w:ind w:left="0"/>
              <w:rPr>
                <w:sz w:val="24"/>
                <w:szCs w:val="24"/>
                <w:lang w:val="da-DK"/>
              </w:rPr>
            </w:pPr>
            <w:r w:rsidRPr="00B06A9A">
              <w:rPr>
                <w:sz w:val="24"/>
                <w:szCs w:val="24"/>
                <w:lang w:val="da-DK"/>
              </w:rPr>
              <w:t>Blødning efter ind</w:t>
            </w:r>
            <w:r>
              <w:rPr>
                <w:sz w:val="24"/>
                <w:szCs w:val="24"/>
                <w:lang w:val="da-DK"/>
              </w:rPr>
              <w:softHyphen/>
            </w:r>
            <w:r w:rsidRPr="00B06A9A">
              <w:rPr>
                <w:sz w:val="24"/>
                <w:szCs w:val="24"/>
                <w:lang w:val="da-DK"/>
              </w:rPr>
              <w:t>greb</w:t>
            </w:r>
            <w:r>
              <w:rPr>
                <w:sz w:val="24"/>
                <w:szCs w:val="24"/>
                <w:lang w:val="da-DK"/>
              </w:rPr>
              <w:t xml:space="preserve"> </w:t>
            </w:r>
          </w:p>
          <w:p w:rsidR="009D07DA" w:rsidRPr="00632CAD" w:rsidRDefault="009D07DA" w:rsidP="00632CAD">
            <w:pPr>
              <w:pStyle w:val="Normalindrykning"/>
              <w:spacing w:after="0"/>
              <w:ind w:left="0"/>
              <w:rPr>
                <w:sz w:val="24"/>
                <w:szCs w:val="24"/>
                <w:lang w:val="da-DK"/>
              </w:rPr>
            </w:pPr>
            <w:r w:rsidRPr="00632CAD">
              <w:rPr>
                <w:sz w:val="24"/>
                <w:szCs w:val="24"/>
                <w:lang w:val="da-DK"/>
              </w:rPr>
              <w:t>Operations-</w:t>
            </w:r>
            <w:r w:rsidRPr="00632CAD">
              <w:rPr>
                <w:sz w:val="24"/>
                <w:szCs w:val="24"/>
                <w:lang w:val="da-DK"/>
              </w:rPr>
              <w:softHyphen/>
              <w:t>blødning</w:t>
            </w:r>
          </w:p>
        </w:tc>
      </w:tr>
    </w:tbl>
    <w:p w:rsidR="00892B57" w:rsidRPr="009D07DA" w:rsidRDefault="00892B57" w:rsidP="00892B57">
      <w:pPr>
        <w:pStyle w:val="Normalindrykning"/>
        <w:spacing w:after="0"/>
        <w:ind w:left="851"/>
        <w:rPr>
          <w:b/>
          <w:bCs/>
          <w:i/>
          <w:iCs/>
          <w:sz w:val="24"/>
          <w:szCs w:val="24"/>
          <w:lang w:val="da-DK"/>
        </w:rPr>
      </w:pPr>
    </w:p>
    <w:p w:rsidR="009D07DA" w:rsidRPr="00B06A9A" w:rsidRDefault="009D07DA" w:rsidP="009D07DA">
      <w:pPr>
        <w:pStyle w:val="Normalindrykning"/>
        <w:spacing w:after="0"/>
        <w:ind w:left="851"/>
        <w:rPr>
          <w:sz w:val="24"/>
          <w:szCs w:val="24"/>
          <w:lang w:val="da-DK"/>
        </w:rPr>
      </w:pPr>
      <w:r w:rsidRPr="00632CAD">
        <w:rPr>
          <w:sz w:val="24"/>
          <w:szCs w:val="24"/>
          <w:lang w:val="da-DK"/>
        </w:rPr>
        <w:t xml:space="preserve">Udover de bivirkninger, som er anført for </w:t>
      </w:r>
      <w:proofErr w:type="spellStart"/>
      <w:r w:rsidRPr="00632CAD">
        <w:rPr>
          <w:sz w:val="24"/>
          <w:szCs w:val="24"/>
          <w:lang w:val="da-DK"/>
        </w:rPr>
        <w:t>dipyridamol</w:t>
      </w:r>
      <w:proofErr w:type="spellEnd"/>
      <w:r w:rsidRPr="00632CAD">
        <w:rPr>
          <w:sz w:val="24"/>
          <w:szCs w:val="24"/>
          <w:lang w:val="da-DK"/>
        </w:rPr>
        <w:t xml:space="preserve">/acetylsalicylsyre for de relevante enkeltstoffer, er der også de nedenfor anførte bivirkninger. </w:t>
      </w:r>
      <w:r w:rsidRPr="00B06A9A">
        <w:rPr>
          <w:sz w:val="24"/>
          <w:szCs w:val="24"/>
          <w:lang w:val="da-DK"/>
        </w:rPr>
        <w:t xml:space="preserve">Bivirkningerne er dog endnu ikke rapporteret for </w:t>
      </w:r>
      <w:proofErr w:type="spellStart"/>
      <w:r w:rsidRPr="00B06A9A">
        <w:rPr>
          <w:sz w:val="24"/>
          <w:szCs w:val="24"/>
          <w:lang w:val="da-DK"/>
        </w:rPr>
        <w:t>dipyridamol</w:t>
      </w:r>
      <w:proofErr w:type="spellEnd"/>
      <w:r w:rsidRPr="00B06A9A">
        <w:rPr>
          <w:sz w:val="24"/>
          <w:szCs w:val="24"/>
          <w:lang w:val="da-DK"/>
        </w:rPr>
        <w:t>/acetylsalicylsyre.</w:t>
      </w:r>
    </w:p>
    <w:p w:rsidR="009D07DA" w:rsidRPr="00B06A9A" w:rsidRDefault="009D07DA" w:rsidP="009D07DA">
      <w:pPr>
        <w:pStyle w:val="Normalindrykning"/>
        <w:spacing w:after="0"/>
        <w:ind w:left="851" w:hanging="851"/>
        <w:rPr>
          <w:b/>
          <w:bCs/>
          <w:sz w:val="24"/>
          <w:szCs w:val="24"/>
          <w:u w:val="single"/>
          <w:lang w:val="da-DK"/>
        </w:rPr>
      </w:pPr>
    </w:p>
    <w:p w:rsidR="009D07DA" w:rsidRPr="00B06A9A" w:rsidRDefault="009D07DA" w:rsidP="009D07DA">
      <w:pPr>
        <w:pStyle w:val="Normalindrykning"/>
        <w:spacing w:after="0"/>
        <w:ind w:left="851"/>
        <w:rPr>
          <w:b/>
          <w:bCs/>
          <w:sz w:val="24"/>
          <w:szCs w:val="24"/>
          <w:u w:val="single"/>
          <w:lang w:val="da-DK"/>
        </w:rPr>
      </w:pPr>
      <w:proofErr w:type="spellStart"/>
      <w:r w:rsidRPr="00B06A9A">
        <w:rPr>
          <w:b/>
          <w:bCs/>
          <w:sz w:val="24"/>
          <w:szCs w:val="24"/>
          <w:u w:val="single"/>
          <w:lang w:val="da-DK"/>
        </w:rPr>
        <w:t>Dipyridamol</w:t>
      </w:r>
      <w:proofErr w:type="spellEnd"/>
      <w:r w:rsidRPr="00B06A9A">
        <w:rPr>
          <w:b/>
          <w:bCs/>
          <w:sz w:val="24"/>
          <w:szCs w:val="24"/>
          <w:u w:val="single"/>
          <w:lang w:val="da-DK"/>
        </w:rPr>
        <w:t>:</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Følgende yderligere bivirkninger er rapporteret for </w:t>
      </w:r>
      <w:proofErr w:type="spellStart"/>
      <w:r w:rsidRPr="00B06A9A">
        <w:rPr>
          <w:sz w:val="24"/>
          <w:szCs w:val="24"/>
          <w:lang w:val="da-DK"/>
        </w:rPr>
        <w:t>dipyridamol</w:t>
      </w:r>
      <w:proofErr w:type="spellEnd"/>
      <w:r w:rsidRPr="00B06A9A">
        <w:rPr>
          <w:sz w:val="24"/>
          <w:szCs w:val="24"/>
          <w:lang w:val="da-DK"/>
        </w:rPr>
        <w:t xml:space="preserve"> alene:</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Der er vist, at </w:t>
      </w:r>
      <w:proofErr w:type="spellStart"/>
      <w:r w:rsidRPr="00B06A9A">
        <w:rPr>
          <w:sz w:val="24"/>
          <w:szCs w:val="24"/>
          <w:lang w:val="da-DK"/>
        </w:rPr>
        <w:t>dipyridamol</w:t>
      </w:r>
      <w:proofErr w:type="spellEnd"/>
      <w:r w:rsidRPr="00B06A9A">
        <w:rPr>
          <w:sz w:val="24"/>
          <w:szCs w:val="24"/>
          <w:lang w:val="da-DK"/>
        </w:rPr>
        <w:t xml:space="preserve"> inkorporeres i galdesten (se pkt.</w:t>
      </w:r>
      <w:r>
        <w:rPr>
          <w:sz w:val="24"/>
          <w:szCs w:val="24"/>
          <w:lang w:val="da-DK"/>
        </w:rPr>
        <w:t> </w:t>
      </w:r>
      <w:r w:rsidRPr="00B06A9A">
        <w:rPr>
          <w:sz w:val="24"/>
          <w:szCs w:val="24"/>
          <w:lang w:val="da-DK"/>
        </w:rPr>
        <w:t>4.4).</w:t>
      </w:r>
    </w:p>
    <w:p w:rsidR="009D07DA" w:rsidRPr="00B06A9A" w:rsidRDefault="009D07DA" w:rsidP="009D07DA">
      <w:pPr>
        <w:pStyle w:val="Normalindrykning"/>
        <w:spacing w:after="0"/>
        <w:ind w:left="851" w:hanging="851"/>
        <w:rPr>
          <w:b/>
          <w:bCs/>
          <w:sz w:val="24"/>
          <w:szCs w:val="24"/>
          <w:u w:val="single"/>
          <w:lang w:val="da-DK"/>
        </w:rPr>
      </w:pPr>
    </w:p>
    <w:p w:rsidR="009D07DA" w:rsidRPr="00B06A9A" w:rsidRDefault="009D07DA" w:rsidP="009D07DA">
      <w:pPr>
        <w:pStyle w:val="Normalindrykning"/>
        <w:spacing w:after="0"/>
        <w:ind w:left="851"/>
        <w:rPr>
          <w:b/>
          <w:bCs/>
          <w:sz w:val="24"/>
          <w:szCs w:val="24"/>
          <w:u w:val="single"/>
          <w:lang w:val="da-DK"/>
        </w:rPr>
      </w:pPr>
      <w:r w:rsidRPr="00B06A9A">
        <w:rPr>
          <w:b/>
          <w:bCs/>
          <w:sz w:val="24"/>
          <w:szCs w:val="24"/>
          <w:u w:val="single"/>
          <w:lang w:val="da-DK"/>
        </w:rPr>
        <w:t>Acetylsalicylsyre: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Følgende yderligere bivirkninger er rapporteret for acetylsalicylsyre alene: </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Blod og lymfesystem</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Dissemineret </w:t>
      </w:r>
      <w:proofErr w:type="spellStart"/>
      <w:r w:rsidRPr="00B06A9A">
        <w:rPr>
          <w:sz w:val="24"/>
          <w:szCs w:val="24"/>
          <w:lang w:val="da-DK"/>
        </w:rPr>
        <w:t>intravaskulær</w:t>
      </w:r>
      <w:proofErr w:type="spellEnd"/>
      <w:r w:rsidRPr="00B06A9A">
        <w:rPr>
          <w:sz w:val="24"/>
          <w:szCs w:val="24"/>
          <w:lang w:val="da-DK"/>
        </w:rPr>
        <w:t xml:space="preserve"> koagulation, </w:t>
      </w:r>
      <w:proofErr w:type="spellStart"/>
      <w:r w:rsidRPr="00B06A9A">
        <w:rPr>
          <w:sz w:val="24"/>
          <w:szCs w:val="24"/>
          <w:lang w:val="da-DK"/>
        </w:rPr>
        <w:t>koagulopati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Immunsystemet</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Anafylaktiske</w:t>
      </w:r>
      <w:proofErr w:type="spellEnd"/>
      <w:r w:rsidRPr="00B06A9A">
        <w:rPr>
          <w:sz w:val="24"/>
          <w:szCs w:val="24"/>
          <w:lang w:val="da-DK"/>
        </w:rPr>
        <w:t xml:space="preserve"> reaktioner (især hos patienter med astma)</w:t>
      </w:r>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Metabolisme og ernæring</w:t>
      </w:r>
    </w:p>
    <w:p w:rsidR="009D07DA" w:rsidRPr="00AF79C8" w:rsidRDefault="009D07DA" w:rsidP="009D07DA">
      <w:pPr>
        <w:pStyle w:val="Normalindrykning"/>
        <w:spacing w:after="0"/>
        <w:ind w:left="851"/>
        <w:rPr>
          <w:sz w:val="24"/>
          <w:szCs w:val="24"/>
          <w:lang w:val="da-DK"/>
        </w:rPr>
      </w:pPr>
      <w:proofErr w:type="spellStart"/>
      <w:r w:rsidRPr="00B06A9A">
        <w:rPr>
          <w:sz w:val="24"/>
          <w:szCs w:val="24"/>
          <w:lang w:val="da-DK"/>
        </w:rPr>
        <w:t>Hypoglykæemi</w:t>
      </w:r>
      <w:proofErr w:type="spellEnd"/>
      <w:r w:rsidRPr="00B06A9A">
        <w:rPr>
          <w:sz w:val="24"/>
          <w:szCs w:val="24"/>
          <w:lang w:val="da-DK"/>
        </w:rPr>
        <w:t xml:space="preserve"> (børn), </w:t>
      </w:r>
      <w:proofErr w:type="spellStart"/>
      <w:r w:rsidRPr="00B06A9A">
        <w:rPr>
          <w:sz w:val="24"/>
          <w:szCs w:val="24"/>
          <w:lang w:val="da-DK"/>
        </w:rPr>
        <w:t>hyperglykæmi</w:t>
      </w:r>
      <w:proofErr w:type="spellEnd"/>
      <w:r w:rsidRPr="00B06A9A">
        <w:rPr>
          <w:sz w:val="24"/>
          <w:szCs w:val="24"/>
          <w:lang w:val="da-DK"/>
        </w:rPr>
        <w:t xml:space="preserve">, tørst, dehydrering, </w:t>
      </w:r>
      <w:proofErr w:type="spellStart"/>
      <w:r w:rsidRPr="00B06A9A">
        <w:rPr>
          <w:sz w:val="24"/>
          <w:szCs w:val="24"/>
          <w:lang w:val="da-DK"/>
        </w:rPr>
        <w:t>hyperkaliæmi</w:t>
      </w:r>
      <w:proofErr w:type="spellEnd"/>
      <w:r w:rsidRPr="00B06A9A">
        <w:rPr>
          <w:sz w:val="24"/>
          <w:szCs w:val="24"/>
          <w:lang w:val="da-DK"/>
        </w:rPr>
        <w:t xml:space="preserve">, metabolisk </w:t>
      </w:r>
      <w:proofErr w:type="spellStart"/>
      <w:r w:rsidRPr="00B06A9A">
        <w:rPr>
          <w:sz w:val="24"/>
          <w:szCs w:val="24"/>
          <w:lang w:val="da-DK"/>
        </w:rPr>
        <w:t>acidose</w:t>
      </w:r>
      <w:proofErr w:type="spellEnd"/>
      <w:r w:rsidRPr="00B06A9A">
        <w:rPr>
          <w:sz w:val="24"/>
          <w:szCs w:val="24"/>
          <w:lang w:val="da-DK"/>
        </w:rPr>
        <w:t xml:space="preserve">, respiratorisk </w:t>
      </w:r>
      <w:proofErr w:type="spellStart"/>
      <w:r w:rsidRPr="00B06A9A">
        <w:rPr>
          <w:sz w:val="24"/>
          <w:szCs w:val="24"/>
          <w:lang w:val="da-DK"/>
        </w:rPr>
        <w:t>alkalose</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Psykiske forstyrrelser</w:t>
      </w:r>
    </w:p>
    <w:p w:rsidR="009D07DA" w:rsidRPr="00B06A9A" w:rsidRDefault="009D07DA" w:rsidP="009D07DA">
      <w:pPr>
        <w:pStyle w:val="Normalindrykning"/>
        <w:spacing w:after="0"/>
        <w:ind w:left="851"/>
        <w:rPr>
          <w:sz w:val="24"/>
          <w:szCs w:val="24"/>
          <w:lang w:val="da-DK"/>
        </w:rPr>
      </w:pPr>
      <w:r w:rsidRPr="00B06A9A">
        <w:rPr>
          <w:sz w:val="24"/>
          <w:szCs w:val="24"/>
          <w:lang w:val="da-DK"/>
        </w:rPr>
        <w:t>Konfusion</w:t>
      </w:r>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Nervesystemet</w:t>
      </w:r>
    </w:p>
    <w:p w:rsidR="009D07DA" w:rsidRPr="00B06A9A" w:rsidRDefault="009D07DA" w:rsidP="009D07DA">
      <w:pPr>
        <w:pStyle w:val="Normalindrykning"/>
        <w:spacing w:after="0"/>
        <w:ind w:left="851"/>
        <w:rPr>
          <w:sz w:val="24"/>
          <w:szCs w:val="24"/>
          <w:lang w:val="da-DK"/>
        </w:rPr>
      </w:pPr>
      <w:r w:rsidRPr="00B06A9A">
        <w:rPr>
          <w:sz w:val="24"/>
          <w:szCs w:val="24"/>
          <w:lang w:val="da-DK"/>
        </w:rPr>
        <w:t>Uro, hjerneødem, letargi, krampe</w:t>
      </w:r>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Øre og labyrint</w:t>
      </w:r>
    </w:p>
    <w:p w:rsidR="009D07DA" w:rsidRPr="00632CAD" w:rsidRDefault="009D07DA" w:rsidP="009D07DA">
      <w:pPr>
        <w:pStyle w:val="Normalindrykning"/>
        <w:spacing w:after="0"/>
        <w:ind w:left="851"/>
        <w:rPr>
          <w:sz w:val="24"/>
          <w:szCs w:val="24"/>
          <w:lang w:val="nb-NO"/>
        </w:rPr>
      </w:pPr>
      <w:r w:rsidRPr="00632CAD">
        <w:rPr>
          <w:sz w:val="24"/>
          <w:szCs w:val="24"/>
          <w:lang w:val="nb-NO"/>
        </w:rPr>
        <w:t>Tinnitus, døvhed.</w:t>
      </w:r>
    </w:p>
    <w:p w:rsidR="009D07DA" w:rsidRPr="00632CAD" w:rsidRDefault="009D07DA" w:rsidP="009D07DA">
      <w:pPr>
        <w:pStyle w:val="Normalindrykning"/>
        <w:spacing w:after="0"/>
        <w:ind w:left="851" w:hanging="851"/>
        <w:rPr>
          <w:i/>
          <w:iCs/>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Hjerte</w:t>
      </w:r>
    </w:p>
    <w:p w:rsidR="009D07DA" w:rsidRPr="00632CAD" w:rsidRDefault="009D07DA" w:rsidP="009D07DA">
      <w:pPr>
        <w:pStyle w:val="Normalindrykning"/>
        <w:spacing w:after="0"/>
        <w:ind w:left="851"/>
        <w:rPr>
          <w:sz w:val="24"/>
          <w:szCs w:val="24"/>
          <w:lang w:val="nb-NO"/>
        </w:rPr>
      </w:pPr>
      <w:r w:rsidRPr="00632CAD">
        <w:rPr>
          <w:sz w:val="24"/>
          <w:szCs w:val="24"/>
          <w:lang w:val="nb-NO"/>
        </w:rPr>
        <w:t>Arytmi.</w:t>
      </w:r>
    </w:p>
    <w:p w:rsidR="009D07DA" w:rsidRPr="00632CAD" w:rsidRDefault="009D07DA" w:rsidP="009D07DA">
      <w:pPr>
        <w:pStyle w:val="Normalindrykning"/>
        <w:spacing w:after="0"/>
        <w:ind w:left="851" w:hanging="851"/>
        <w:rPr>
          <w:i/>
          <w:iCs/>
          <w:sz w:val="24"/>
          <w:szCs w:val="24"/>
          <w:lang w:val="nb-NO"/>
        </w:rPr>
      </w:pPr>
    </w:p>
    <w:p w:rsidR="009D07DA" w:rsidRDefault="009D07DA" w:rsidP="009D07DA">
      <w:pPr>
        <w:pStyle w:val="Normalindrykning"/>
        <w:spacing w:after="0"/>
        <w:ind w:left="851"/>
        <w:rPr>
          <w:i/>
          <w:iCs/>
          <w:sz w:val="24"/>
          <w:szCs w:val="24"/>
          <w:lang w:val="nb-NO"/>
        </w:rPr>
      </w:pPr>
      <w:r w:rsidRPr="00632CAD">
        <w:rPr>
          <w:i/>
          <w:iCs/>
          <w:sz w:val="24"/>
          <w:szCs w:val="24"/>
          <w:lang w:val="nb-NO"/>
        </w:rPr>
        <w:t>Luftveje, thorax og mediastinum</w:t>
      </w:r>
    </w:p>
    <w:p w:rsidR="009D07DA" w:rsidRDefault="009D07DA" w:rsidP="009D07DA">
      <w:pPr>
        <w:pStyle w:val="Normalindrykning"/>
        <w:spacing w:after="0"/>
        <w:ind w:left="851"/>
        <w:rPr>
          <w:sz w:val="24"/>
          <w:szCs w:val="24"/>
          <w:lang w:val="nb-NO"/>
        </w:rPr>
      </w:pPr>
      <w:r w:rsidRPr="00632CAD">
        <w:rPr>
          <w:sz w:val="24"/>
          <w:szCs w:val="24"/>
          <w:lang w:val="nb-NO"/>
        </w:rPr>
        <w:t>Dyspnø, gingival blødning, laryngealt ødem, hyperventilation, pulmonalt ødem, takypnø.</w:t>
      </w:r>
    </w:p>
    <w:p w:rsidR="001A17E7" w:rsidRPr="00632CAD" w:rsidRDefault="001A17E7" w:rsidP="009D07DA">
      <w:pPr>
        <w:pStyle w:val="Normalindrykning"/>
        <w:spacing w:after="0"/>
        <w:ind w:left="851"/>
        <w:rPr>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lastRenderedPageBreak/>
        <w:t>Mave-tarm-kanalen</w:t>
      </w:r>
    </w:p>
    <w:p w:rsidR="009D07DA" w:rsidRPr="00632CAD" w:rsidRDefault="009D07DA" w:rsidP="009D07DA">
      <w:pPr>
        <w:pStyle w:val="Normalindrykning"/>
        <w:spacing w:after="0"/>
        <w:ind w:left="851"/>
        <w:rPr>
          <w:sz w:val="24"/>
          <w:szCs w:val="24"/>
          <w:lang w:val="nb-NO"/>
        </w:rPr>
      </w:pPr>
      <w:r w:rsidRPr="00632CAD">
        <w:rPr>
          <w:sz w:val="24"/>
          <w:szCs w:val="24"/>
          <w:lang w:val="nb-NO"/>
        </w:rPr>
        <w:t>Perforeret ulcus pepticum, perforeret duodenalt ulcus, melæna, hæmatemese, pankreatitis.</w:t>
      </w:r>
    </w:p>
    <w:p w:rsidR="009D07DA" w:rsidRPr="00632CAD" w:rsidRDefault="009D07DA" w:rsidP="009D07DA">
      <w:pPr>
        <w:pStyle w:val="Normalindrykning"/>
        <w:spacing w:after="0"/>
        <w:ind w:left="851" w:hanging="851"/>
        <w:rPr>
          <w:i/>
          <w:iCs/>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Lever og galdeveje</w:t>
      </w:r>
    </w:p>
    <w:p w:rsidR="009D07DA" w:rsidRPr="00632CAD" w:rsidRDefault="009D07DA" w:rsidP="009D07DA">
      <w:pPr>
        <w:pStyle w:val="Normalindrykning"/>
        <w:spacing w:after="0"/>
        <w:ind w:left="851"/>
        <w:rPr>
          <w:sz w:val="24"/>
          <w:szCs w:val="24"/>
          <w:lang w:val="nb-NO"/>
        </w:rPr>
      </w:pPr>
      <w:r w:rsidRPr="00632CAD">
        <w:rPr>
          <w:sz w:val="24"/>
          <w:szCs w:val="24"/>
          <w:lang w:val="nb-NO"/>
        </w:rPr>
        <w:t>Hepatitis, Reyes syndrom.</w:t>
      </w:r>
    </w:p>
    <w:p w:rsidR="009D07DA" w:rsidRPr="00632CAD" w:rsidRDefault="009D07DA" w:rsidP="009D07DA">
      <w:pPr>
        <w:pStyle w:val="Normalindrykning"/>
        <w:spacing w:after="0"/>
        <w:ind w:left="851" w:hanging="851"/>
        <w:rPr>
          <w:i/>
          <w:iCs/>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Hud og subkutane væv</w:t>
      </w:r>
    </w:p>
    <w:p w:rsidR="009D07DA" w:rsidRPr="00632CAD" w:rsidRDefault="009D07DA" w:rsidP="009D07DA">
      <w:pPr>
        <w:pStyle w:val="Normalindrykning"/>
        <w:spacing w:after="0"/>
        <w:ind w:left="851"/>
        <w:rPr>
          <w:sz w:val="24"/>
          <w:szCs w:val="24"/>
          <w:lang w:val="nb-NO"/>
        </w:rPr>
      </w:pPr>
      <w:r w:rsidRPr="00632CAD">
        <w:rPr>
          <w:sz w:val="24"/>
          <w:szCs w:val="24"/>
          <w:lang w:val="nb-NO"/>
        </w:rPr>
        <w:t>Erythema exsudativum multiforme.</w:t>
      </w:r>
    </w:p>
    <w:p w:rsidR="009D07DA" w:rsidRPr="00632CAD" w:rsidRDefault="009D07DA" w:rsidP="009D07DA">
      <w:pPr>
        <w:pStyle w:val="Normalindrykning"/>
        <w:spacing w:after="0"/>
        <w:ind w:left="851" w:hanging="851"/>
        <w:rPr>
          <w:i/>
          <w:iCs/>
          <w:sz w:val="24"/>
          <w:szCs w:val="24"/>
          <w:lang w:val="nb-NO"/>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Knogler, led, muskler og bindevæv</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Rhabdomyolyse</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Nyrer og urinveje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Nyresvigt, </w:t>
      </w:r>
      <w:proofErr w:type="spellStart"/>
      <w:r w:rsidRPr="00B06A9A">
        <w:rPr>
          <w:sz w:val="24"/>
          <w:szCs w:val="24"/>
          <w:lang w:val="da-DK"/>
        </w:rPr>
        <w:t>interstitiel</w:t>
      </w:r>
      <w:proofErr w:type="spellEnd"/>
      <w:r w:rsidRPr="00B06A9A">
        <w:rPr>
          <w:sz w:val="24"/>
          <w:szCs w:val="24"/>
          <w:lang w:val="da-DK"/>
        </w:rPr>
        <w:t xml:space="preserve"> </w:t>
      </w:r>
      <w:proofErr w:type="spellStart"/>
      <w:r w:rsidRPr="00B06A9A">
        <w:rPr>
          <w:sz w:val="24"/>
          <w:szCs w:val="24"/>
          <w:lang w:val="da-DK"/>
        </w:rPr>
        <w:t>nefritis</w:t>
      </w:r>
      <w:proofErr w:type="spellEnd"/>
      <w:r w:rsidRPr="00B06A9A">
        <w:rPr>
          <w:sz w:val="24"/>
          <w:szCs w:val="24"/>
          <w:lang w:val="da-DK"/>
        </w:rPr>
        <w:t xml:space="preserve">, </w:t>
      </w:r>
      <w:proofErr w:type="spellStart"/>
      <w:r w:rsidRPr="00B06A9A">
        <w:rPr>
          <w:sz w:val="24"/>
          <w:szCs w:val="24"/>
          <w:lang w:val="da-DK"/>
        </w:rPr>
        <w:t>renal</w:t>
      </w:r>
      <w:proofErr w:type="spellEnd"/>
      <w:r w:rsidRPr="00B06A9A">
        <w:rPr>
          <w:sz w:val="24"/>
          <w:szCs w:val="24"/>
          <w:lang w:val="da-DK"/>
        </w:rPr>
        <w:t xml:space="preserve"> papillær nekrose, </w:t>
      </w:r>
      <w:proofErr w:type="spellStart"/>
      <w:r w:rsidRPr="00B06A9A">
        <w:rPr>
          <w:sz w:val="24"/>
          <w:szCs w:val="24"/>
          <w:lang w:val="da-DK"/>
        </w:rPr>
        <w:t>proteinuri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 xml:space="preserve">Graviditet, </w:t>
      </w:r>
      <w:proofErr w:type="spellStart"/>
      <w:r w:rsidRPr="00B06A9A">
        <w:rPr>
          <w:i/>
          <w:iCs/>
          <w:sz w:val="24"/>
          <w:szCs w:val="24"/>
          <w:lang w:val="da-DK"/>
        </w:rPr>
        <w:t>pueperium</w:t>
      </w:r>
      <w:proofErr w:type="spellEnd"/>
      <w:r w:rsidRPr="00B06A9A">
        <w:rPr>
          <w:i/>
          <w:iCs/>
          <w:sz w:val="24"/>
          <w:szCs w:val="24"/>
          <w:lang w:val="da-DK"/>
        </w:rPr>
        <w:t xml:space="preserve"> og den </w:t>
      </w:r>
      <w:proofErr w:type="spellStart"/>
      <w:r w:rsidRPr="00B06A9A">
        <w:rPr>
          <w:i/>
          <w:iCs/>
          <w:sz w:val="24"/>
          <w:szCs w:val="24"/>
          <w:lang w:val="da-DK"/>
        </w:rPr>
        <w:t>perinatale</w:t>
      </w:r>
      <w:proofErr w:type="spellEnd"/>
      <w:r w:rsidRPr="00B06A9A">
        <w:rPr>
          <w:i/>
          <w:iCs/>
          <w:sz w:val="24"/>
          <w:szCs w:val="24"/>
          <w:lang w:val="da-DK"/>
        </w:rPr>
        <w:t xml:space="preserve"> periode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Forlænget graviditet, forlænget fødsel, ”small for date” børn, dødfødsler, </w:t>
      </w:r>
      <w:proofErr w:type="spellStart"/>
      <w:r w:rsidRPr="00B06A9A">
        <w:rPr>
          <w:sz w:val="24"/>
          <w:szCs w:val="24"/>
          <w:lang w:val="da-DK"/>
        </w:rPr>
        <w:t>antepartum</w:t>
      </w:r>
      <w:proofErr w:type="spellEnd"/>
      <w:r w:rsidRPr="00B06A9A">
        <w:rPr>
          <w:sz w:val="24"/>
          <w:szCs w:val="24"/>
          <w:lang w:val="da-DK"/>
        </w:rPr>
        <w:t xml:space="preserve"> </w:t>
      </w:r>
      <w:proofErr w:type="spellStart"/>
      <w:r w:rsidRPr="00B06A9A">
        <w:rPr>
          <w:sz w:val="24"/>
          <w:szCs w:val="24"/>
          <w:lang w:val="da-DK"/>
        </w:rPr>
        <w:t>hæmoragi</w:t>
      </w:r>
      <w:proofErr w:type="spellEnd"/>
      <w:r w:rsidRPr="00B06A9A">
        <w:rPr>
          <w:sz w:val="24"/>
          <w:szCs w:val="24"/>
          <w:lang w:val="da-DK"/>
        </w:rPr>
        <w:t xml:space="preserve">, </w:t>
      </w:r>
      <w:proofErr w:type="spellStart"/>
      <w:r w:rsidRPr="00B06A9A">
        <w:rPr>
          <w:sz w:val="24"/>
          <w:szCs w:val="24"/>
          <w:lang w:val="da-DK"/>
        </w:rPr>
        <w:t>postpartum</w:t>
      </w:r>
      <w:proofErr w:type="spellEnd"/>
      <w:r w:rsidRPr="00B06A9A">
        <w:rPr>
          <w:sz w:val="24"/>
          <w:szCs w:val="24"/>
          <w:lang w:val="da-DK"/>
        </w:rPr>
        <w:t xml:space="preserve"> </w:t>
      </w:r>
      <w:proofErr w:type="spellStart"/>
      <w:r w:rsidRPr="00B06A9A">
        <w:rPr>
          <w:sz w:val="24"/>
          <w:szCs w:val="24"/>
          <w:lang w:val="da-DK"/>
        </w:rPr>
        <w:t>hæmoragi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Almene symptomer og reaktioner på administrationsstedet</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Pyreksi</w:t>
      </w:r>
      <w:proofErr w:type="spellEnd"/>
      <w:r w:rsidRPr="00B06A9A">
        <w:rPr>
          <w:sz w:val="24"/>
          <w:szCs w:val="24"/>
          <w:lang w:val="da-DK"/>
        </w:rPr>
        <w:t xml:space="preserve">, </w:t>
      </w:r>
      <w:proofErr w:type="spellStart"/>
      <w:r w:rsidRPr="00B06A9A">
        <w:rPr>
          <w:sz w:val="24"/>
          <w:szCs w:val="24"/>
          <w:lang w:val="da-DK"/>
        </w:rPr>
        <w:t>hypotermi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Undersøgelser</w:t>
      </w:r>
    </w:p>
    <w:p w:rsidR="009D07DA" w:rsidRDefault="009D07DA" w:rsidP="009D07DA">
      <w:pPr>
        <w:pStyle w:val="Normalindrykning"/>
        <w:spacing w:after="0"/>
        <w:ind w:left="851"/>
        <w:rPr>
          <w:sz w:val="24"/>
          <w:szCs w:val="24"/>
          <w:lang w:val="da-DK"/>
        </w:rPr>
      </w:pPr>
      <w:r w:rsidRPr="00B06A9A">
        <w:rPr>
          <w:sz w:val="24"/>
          <w:szCs w:val="24"/>
          <w:lang w:val="da-DK"/>
        </w:rPr>
        <w:t xml:space="preserve">Unormal leverfunktionstest, øget blodurinsyre (kan medføre urinsyregigtanfald), forlænget </w:t>
      </w:r>
      <w:proofErr w:type="spellStart"/>
      <w:r w:rsidRPr="00B06A9A">
        <w:rPr>
          <w:sz w:val="24"/>
          <w:szCs w:val="24"/>
          <w:lang w:val="da-DK"/>
        </w:rPr>
        <w:t>protrombintid</w:t>
      </w:r>
      <w:proofErr w:type="spellEnd"/>
      <w:r>
        <w:rPr>
          <w:sz w:val="24"/>
          <w:szCs w:val="24"/>
          <w:lang w:val="da-DK"/>
        </w:rPr>
        <w:t>.</w:t>
      </w:r>
    </w:p>
    <w:p w:rsidR="009D07DA" w:rsidRDefault="009D07DA" w:rsidP="001A17E7">
      <w:pPr>
        <w:pStyle w:val="Normalindrykning"/>
        <w:spacing w:after="0"/>
        <w:ind w:left="851"/>
        <w:rPr>
          <w:sz w:val="24"/>
          <w:szCs w:val="24"/>
          <w:lang w:val="da-DK"/>
        </w:rPr>
      </w:pPr>
    </w:p>
    <w:p w:rsidR="009D07DA" w:rsidRPr="00983F59" w:rsidRDefault="009D07DA" w:rsidP="001A17E7">
      <w:pPr>
        <w:pStyle w:val="NormalWeb"/>
        <w:shd w:val="clear" w:color="auto" w:fill="FFFFFF"/>
        <w:spacing w:before="0" w:after="0" w:afterAutospacing="0"/>
        <w:ind w:firstLine="851"/>
        <w:rPr>
          <w:sz w:val="24"/>
          <w:szCs w:val="24"/>
          <w:u w:val="single"/>
          <w:lang w:eastAsia="en-GB"/>
        </w:rPr>
      </w:pPr>
      <w:r w:rsidRPr="00983F59">
        <w:rPr>
          <w:sz w:val="24"/>
          <w:szCs w:val="24"/>
          <w:u w:val="single"/>
          <w:lang w:eastAsia="en-GB"/>
        </w:rPr>
        <w:t>Indberetning af formodede bivirkninger</w:t>
      </w:r>
    </w:p>
    <w:p w:rsidR="009D07DA" w:rsidRPr="00983F59" w:rsidRDefault="009D07DA" w:rsidP="009D07DA">
      <w:pPr>
        <w:pStyle w:val="NormalWeb"/>
        <w:shd w:val="clear" w:color="auto" w:fill="FFFFFF"/>
        <w:ind w:left="851"/>
        <w:rPr>
          <w:sz w:val="24"/>
          <w:szCs w:val="24"/>
          <w:lang w:eastAsia="en-GB"/>
        </w:rPr>
      </w:pPr>
      <w:r w:rsidRPr="00983F59">
        <w:rPr>
          <w:sz w:val="24"/>
          <w:szCs w:val="24"/>
          <w:lang w:eastAsia="en-GB"/>
        </w:rPr>
        <w:t>N</w:t>
      </w:r>
      <w:r w:rsidRPr="00983F59">
        <w:rPr>
          <w:rFonts w:hint="eastAsia"/>
          <w:sz w:val="24"/>
          <w:szCs w:val="24"/>
          <w:lang w:eastAsia="en-GB"/>
        </w:rPr>
        <w:t>å</w:t>
      </w:r>
      <w:r w:rsidRPr="00983F59">
        <w:rPr>
          <w:sz w:val="24"/>
          <w:szCs w:val="24"/>
          <w:lang w:eastAsia="en-GB"/>
        </w:rPr>
        <w:t>r l</w:t>
      </w:r>
      <w:r w:rsidRPr="00983F59">
        <w:rPr>
          <w:rFonts w:hint="eastAsia"/>
          <w:sz w:val="24"/>
          <w:szCs w:val="24"/>
          <w:lang w:eastAsia="en-GB"/>
        </w:rPr>
        <w:t>æ</w:t>
      </w:r>
      <w:r w:rsidRPr="00983F59">
        <w:rPr>
          <w:sz w:val="24"/>
          <w:szCs w:val="24"/>
          <w:lang w:eastAsia="en-GB"/>
        </w:rPr>
        <w:t>gemidlet er godkendt, er indberetning af formodede bivirkninger vigtig. Det muligg</w:t>
      </w:r>
      <w:r w:rsidRPr="00983F59">
        <w:rPr>
          <w:rFonts w:hint="eastAsia"/>
          <w:sz w:val="24"/>
          <w:szCs w:val="24"/>
          <w:lang w:eastAsia="en-GB"/>
        </w:rPr>
        <w:t>ø</w:t>
      </w:r>
      <w:r w:rsidRPr="00983F59">
        <w:rPr>
          <w:sz w:val="24"/>
          <w:szCs w:val="24"/>
          <w:lang w:eastAsia="en-GB"/>
        </w:rPr>
        <w:t>r l</w:t>
      </w:r>
      <w:r w:rsidRPr="00983F59">
        <w:rPr>
          <w:rFonts w:hint="eastAsia"/>
          <w:sz w:val="24"/>
          <w:szCs w:val="24"/>
          <w:lang w:eastAsia="en-GB"/>
        </w:rPr>
        <w:t>ø</w:t>
      </w:r>
      <w:r w:rsidRPr="00983F59">
        <w:rPr>
          <w:sz w:val="24"/>
          <w:szCs w:val="24"/>
          <w:lang w:eastAsia="en-GB"/>
        </w:rPr>
        <w:t>bende overv</w:t>
      </w:r>
      <w:r w:rsidRPr="00983F59">
        <w:rPr>
          <w:rFonts w:hint="eastAsia"/>
          <w:sz w:val="24"/>
          <w:szCs w:val="24"/>
          <w:lang w:eastAsia="en-GB"/>
        </w:rPr>
        <w:t>å</w:t>
      </w:r>
      <w:r w:rsidRPr="00983F59">
        <w:rPr>
          <w:sz w:val="24"/>
          <w:szCs w:val="24"/>
          <w:lang w:eastAsia="en-GB"/>
        </w:rPr>
        <w:t>gning af benefit/</w:t>
      </w:r>
      <w:proofErr w:type="spellStart"/>
      <w:r w:rsidRPr="00983F59">
        <w:rPr>
          <w:sz w:val="24"/>
          <w:szCs w:val="24"/>
          <w:lang w:eastAsia="en-GB"/>
        </w:rPr>
        <w:t>risk</w:t>
      </w:r>
      <w:proofErr w:type="spellEnd"/>
      <w:r w:rsidRPr="00983F59">
        <w:rPr>
          <w:sz w:val="24"/>
          <w:szCs w:val="24"/>
          <w:lang w:eastAsia="en-GB"/>
        </w:rPr>
        <w:t>-forholdet for l</w:t>
      </w:r>
      <w:r w:rsidRPr="00983F59">
        <w:rPr>
          <w:rFonts w:hint="eastAsia"/>
          <w:sz w:val="24"/>
          <w:szCs w:val="24"/>
          <w:lang w:eastAsia="en-GB"/>
        </w:rPr>
        <w:t>æ</w:t>
      </w:r>
      <w:r w:rsidRPr="00983F59">
        <w:rPr>
          <w:sz w:val="24"/>
          <w:szCs w:val="24"/>
          <w:lang w:eastAsia="en-GB"/>
        </w:rPr>
        <w:t xml:space="preserve">gemidlet. </w:t>
      </w:r>
      <w:r>
        <w:rPr>
          <w:sz w:val="24"/>
          <w:szCs w:val="24"/>
          <w:lang w:eastAsia="en-GB"/>
        </w:rPr>
        <w:t>Sundhedspersoner</w:t>
      </w:r>
      <w:r w:rsidRPr="00983F59">
        <w:rPr>
          <w:sz w:val="24"/>
          <w:szCs w:val="24"/>
          <w:lang w:eastAsia="en-GB"/>
        </w:rPr>
        <w:t xml:space="preserve"> anmodes om at indberette alle formodede bivirkninger via: </w:t>
      </w:r>
    </w:p>
    <w:p w:rsidR="00892B57" w:rsidRPr="009D07DA" w:rsidRDefault="009D07DA" w:rsidP="009D07DA">
      <w:pPr>
        <w:ind w:left="851"/>
        <w:rPr>
          <w:sz w:val="24"/>
          <w:szCs w:val="24"/>
          <w:lang w:eastAsia="en-GB"/>
        </w:rPr>
      </w:pPr>
      <w:r w:rsidRPr="00983F59">
        <w:rPr>
          <w:sz w:val="24"/>
          <w:szCs w:val="24"/>
          <w:lang w:eastAsia="en-GB"/>
        </w:rPr>
        <w:t>L</w:t>
      </w:r>
      <w:r w:rsidRPr="00983F59">
        <w:rPr>
          <w:rFonts w:hint="eastAsia"/>
          <w:sz w:val="24"/>
          <w:szCs w:val="24"/>
          <w:lang w:eastAsia="en-GB"/>
        </w:rPr>
        <w:t>æ</w:t>
      </w:r>
      <w:r w:rsidRPr="00983F59">
        <w:rPr>
          <w:sz w:val="24"/>
          <w:szCs w:val="24"/>
          <w:lang w:eastAsia="en-GB"/>
        </w:rPr>
        <w:t>gemiddelstyrelsen</w:t>
      </w:r>
      <w:r w:rsidRPr="00983F59">
        <w:rPr>
          <w:sz w:val="24"/>
          <w:szCs w:val="24"/>
          <w:lang w:eastAsia="en-GB"/>
        </w:rPr>
        <w:br/>
        <w:t>Axel Heides Gade 1</w:t>
      </w:r>
      <w:r w:rsidRPr="00983F59">
        <w:rPr>
          <w:sz w:val="24"/>
          <w:szCs w:val="24"/>
          <w:lang w:eastAsia="en-GB"/>
        </w:rPr>
        <w:br/>
        <w:t>DK-2300 K</w:t>
      </w:r>
      <w:r w:rsidRPr="00983F59">
        <w:rPr>
          <w:rFonts w:hint="eastAsia"/>
          <w:sz w:val="24"/>
          <w:szCs w:val="24"/>
          <w:lang w:eastAsia="en-GB"/>
        </w:rPr>
        <w:t>ø</w:t>
      </w:r>
      <w:r w:rsidRPr="00983F59">
        <w:rPr>
          <w:sz w:val="24"/>
          <w:szCs w:val="24"/>
          <w:lang w:eastAsia="en-GB"/>
        </w:rPr>
        <w:t>benhavn S</w:t>
      </w:r>
      <w:r w:rsidRPr="00983F59">
        <w:rPr>
          <w:sz w:val="24"/>
          <w:szCs w:val="24"/>
          <w:lang w:eastAsia="en-GB"/>
        </w:rPr>
        <w:br/>
        <w:t xml:space="preserve">Websted: </w:t>
      </w:r>
      <w:hyperlink r:id="rId8" w:history="1">
        <w:r w:rsidRPr="0043396D">
          <w:rPr>
            <w:rStyle w:val="Hyperlink"/>
            <w:sz w:val="24"/>
            <w:szCs w:val="24"/>
            <w:lang w:eastAsia="en-GB"/>
          </w:rPr>
          <w:t>www.meldenbivirkning.dk</w:t>
        </w:r>
      </w:hyperlink>
      <w:r w:rsidRPr="00983F59">
        <w:rPr>
          <w:sz w:val="24"/>
          <w:szCs w:val="24"/>
          <w:lang w:eastAsia="en-GB"/>
        </w:rPr>
        <w:br/>
      </w:r>
    </w:p>
    <w:p w:rsidR="00892B57" w:rsidRPr="00B06A9A" w:rsidRDefault="00892B57" w:rsidP="00892B57">
      <w:pPr>
        <w:ind w:left="851" w:hanging="851"/>
        <w:rPr>
          <w:b/>
          <w:sz w:val="24"/>
          <w:szCs w:val="24"/>
        </w:rPr>
      </w:pPr>
      <w:r w:rsidRPr="00B06A9A">
        <w:rPr>
          <w:b/>
          <w:sz w:val="24"/>
          <w:szCs w:val="24"/>
        </w:rPr>
        <w:t>4.9</w:t>
      </w:r>
      <w:r w:rsidRPr="00B06A9A">
        <w:rPr>
          <w:b/>
          <w:sz w:val="24"/>
          <w:szCs w:val="24"/>
        </w:rPr>
        <w:tab/>
        <w:t>Overdosering</w:t>
      </w:r>
    </w:p>
    <w:p w:rsidR="00863280" w:rsidRDefault="00892B57" w:rsidP="009D07DA">
      <w:pPr>
        <w:ind w:left="851" w:hanging="851"/>
        <w:rPr>
          <w:sz w:val="24"/>
          <w:szCs w:val="24"/>
        </w:rPr>
      </w:pPr>
      <w:r w:rsidRPr="00B06A9A">
        <w:rPr>
          <w:sz w:val="24"/>
          <w:szCs w:val="24"/>
        </w:rPr>
        <w:tab/>
      </w:r>
    </w:p>
    <w:p w:rsidR="009D07DA" w:rsidRPr="00B06A9A" w:rsidRDefault="009D07DA" w:rsidP="00863280">
      <w:pPr>
        <w:ind w:left="851"/>
        <w:rPr>
          <w:sz w:val="24"/>
          <w:szCs w:val="24"/>
          <w:u w:val="single"/>
        </w:rPr>
      </w:pPr>
      <w:r w:rsidRPr="00B06A9A">
        <w:rPr>
          <w:sz w:val="24"/>
          <w:szCs w:val="24"/>
          <w:u w:val="single"/>
        </w:rPr>
        <w:t>Symptomer</w:t>
      </w:r>
    </w:p>
    <w:p w:rsidR="009D07DA" w:rsidRPr="00B06A9A" w:rsidRDefault="009D07DA" w:rsidP="009D07DA">
      <w:pPr>
        <w:ind w:left="851"/>
        <w:rPr>
          <w:sz w:val="24"/>
          <w:szCs w:val="24"/>
        </w:rPr>
      </w:pPr>
      <w:r w:rsidRPr="00B06A9A">
        <w:rPr>
          <w:sz w:val="24"/>
          <w:szCs w:val="24"/>
        </w:rPr>
        <w:t xml:space="preserve">På grund af dosis af </w:t>
      </w:r>
      <w:proofErr w:type="spellStart"/>
      <w:r w:rsidRPr="00B06A9A">
        <w:rPr>
          <w:sz w:val="24"/>
          <w:szCs w:val="24"/>
        </w:rPr>
        <w:t>dipyridamol</w:t>
      </w:r>
      <w:proofErr w:type="spellEnd"/>
      <w:r w:rsidRPr="00B06A9A">
        <w:rPr>
          <w:sz w:val="24"/>
          <w:szCs w:val="24"/>
        </w:rPr>
        <w:t xml:space="preserve"> i forhold til acetylsalicylsyre er det sandsynligt, at en overdosis vil være domineret af tegn og symptomer på en overdosis af </w:t>
      </w:r>
      <w:proofErr w:type="spellStart"/>
      <w:r w:rsidRPr="00B06A9A">
        <w:rPr>
          <w:sz w:val="24"/>
          <w:szCs w:val="24"/>
        </w:rPr>
        <w:t>dipyridamol</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På grund af det lave antal observationer er erfaring med overdosering af </w:t>
      </w:r>
      <w:proofErr w:type="spellStart"/>
      <w:r w:rsidRPr="00B06A9A">
        <w:rPr>
          <w:sz w:val="24"/>
          <w:szCs w:val="24"/>
        </w:rPr>
        <w:t>dipyridamol</w:t>
      </w:r>
      <w:proofErr w:type="spellEnd"/>
      <w:r w:rsidRPr="00B06A9A">
        <w:rPr>
          <w:sz w:val="24"/>
          <w:szCs w:val="24"/>
        </w:rPr>
        <w:t xml:space="preserve"> begrænset.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Der kan forventes symptomer som varmefølelse, hedeture, svedudbrud, forhøjet puls, rastløshed, følelse af svaghed, svimmelhed og klager over hjertesmerter. Der kan ses fald i blodtryk og </w:t>
      </w:r>
      <w:proofErr w:type="spellStart"/>
      <w:r w:rsidRPr="00B06A9A">
        <w:rPr>
          <w:sz w:val="24"/>
          <w:szCs w:val="24"/>
        </w:rPr>
        <w:t>takykardi</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Salicylatforgiftning</w:t>
      </w:r>
      <w:proofErr w:type="spellEnd"/>
      <w:r w:rsidRPr="00B06A9A">
        <w:rPr>
          <w:sz w:val="24"/>
          <w:szCs w:val="24"/>
        </w:rPr>
        <w:t xml:space="preserve"> er sædvanligvis associeret med plasmakoncentrationer &gt;350</w:t>
      </w:r>
      <w:r>
        <w:rPr>
          <w:sz w:val="24"/>
          <w:szCs w:val="24"/>
        </w:rPr>
        <w:t> </w:t>
      </w:r>
      <w:r w:rsidRPr="00B06A9A">
        <w:rPr>
          <w:sz w:val="24"/>
          <w:szCs w:val="24"/>
        </w:rPr>
        <w:t>mg/l (2,5</w:t>
      </w:r>
      <w:r>
        <w:rPr>
          <w:sz w:val="24"/>
          <w:szCs w:val="24"/>
        </w:rPr>
        <w:t> </w:t>
      </w:r>
      <w:r w:rsidRPr="00B06A9A">
        <w:rPr>
          <w:sz w:val="24"/>
          <w:szCs w:val="24"/>
        </w:rPr>
        <w:t xml:space="preserve">mmol/l). De fleste dødsfald hos voksne forekom hos patienter, hos hvilke </w:t>
      </w:r>
      <w:r w:rsidRPr="00B06A9A">
        <w:rPr>
          <w:sz w:val="24"/>
          <w:szCs w:val="24"/>
        </w:rPr>
        <w:lastRenderedPageBreak/>
        <w:t>koncentrationen oversteg 700</w:t>
      </w:r>
      <w:r>
        <w:rPr>
          <w:sz w:val="24"/>
          <w:szCs w:val="24"/>
        </w:rPr>
        <w:t> </w:t>
      </w:r>
      <w:r w:rsidRPr="00B06A9A">
        <w:rPr>
          <w:sz w:val="24"/>
          <w:szCs w:val="24"/>
        </w:rPr>
        <w:t>mg/l (5,1</w:t>
      </w:r>
      <w:r>
        <w:rPr>
          <w:sz w:val="24"/>
          <w:szCs w:val="24"/>
        </w:rPr>
        <w:t> </w:t>
      </w:r>
      <w:r w:rsidRPr="00B06A9A">
        <w:rPr>
          <w:sz w:val="24"/>
          <w:szCs w:val="24"/>
        </w:rPr>
        <w:t>mmol/l). Det er ikke sandsynligt</w:t>
      </w:r>
      <w:r>
        <w:rPr>
          <w:sz w:val="24"/>
          <w:szCs w:val="24"/>
        </w:rPr>
        <w:t>,</w:t>
      </w:r>
      <w:r w:rsidRPr="00B06A9A">
        <w:rPr>
          <w:sz w:val="24"/>
          <w:szCs w:val="24"/>
        </w:rPr>
        <w:t xml:space="preserve"> at enkeltdoser under 100</w:t>
      </w:r>
      <w:r>
        <w:rPr>
          <w:sz w:val="24"/>
          <w:szCs w:val="24"/>
        </w:rPr>
        <w:t> </w:t>
      </w:r>
      <w:r w:rsidRPr="00B06A9A">
        <w:rPr>
          <w:sz w:val="24"/>
          <w:szCs w:val="24"/>
        </w:rPr>
        <w:t>mg/kg medfører alvorlig forgiftning.</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Symptomer på en overdosis af </w:t>
      </w:r>
      <w:proofErr w:type="spellStart"/>
      <w:r w:rsidRPr="00B06A9A">
        <w:rPr>
          <w:sz w:val="24"/>
          <w:szCs w:val="24"/>
        </w:rPr>
        <w:t>salicylat</w:t>
      </w:r>
      <w:proofErr w:type="spellEnd"/>
      <w:r w:rsidRPr="00B06A9A">
        <w:rPr>
          <w:sz w:val="24"/>
          <w:szCs w:val="24"/>
        </w:rPr>
        <w:t xml:space="preserve"> omfatter almindeligvis opkastning, dehydrering, tinnitus, </w:t>
      </w:r>
      <w:proofErr w:type="spellStart"/>
      <w:r w:rsidRPr="00B06A9A">
        <w:rPr>
          <w:sz w:val="24"/>
          <w:szCs w:val="24"/>
        </w:rPr>
        <w:t>vertigo</w:t>
      </w:r>
      <w:proofErr w:type="spellEnd"/>
      <w:r w:rsidRPr="00B06A9A">
        <w:rPr>
          <w:sz w:val="24"/>
          <w:szCs w:val="24"/>
        </w:rPr>
        <w:t xml:space="preserve">, døvhed, svedudbrud, varme ekstremiteter med bankende puls, øget respirationshastighed og </w:t>
      </w:r>
      <w:proofErr w:type="spellStart"/>
      <w:r w:rsidRPr="00B06A9A">
        <w:rPr>
          <w:sz w:val="24"/>
          <w:szCs w:val="24"/>
        </w:rPr>
        <w:t>hyperventilering</w:t>
      </w:r>
      <w:proofErr w:type="spellEnd"/>
      <w:r w:rsidRPr="00B06A9A">
        <w:rPr>
          <w:sz w:val="24"/>
          <w:szCs w:val="24"/>
        </w:rPr>
        <w:t>. I de fleste tilfælde er der nogen grad af forstyrrelse i syre-base-balancen.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Hos voksne og børn over 4</w:t>
      </w:r>
      <w:r>
        <w:rPr>
          <w:sz w:val="24"/>
          <w:szCs w:val="24"/>
        </w:rPr>
        <w:t> </w:t>
      </w:r>
      <w:r w:rsidRPr="00B06A9A">
        <w:rPr>
          <w:sz w:val="24"/>
          <w:szCs w:val="24"/>
        </w:rPr>
        <w:t xml:space="preserve">år ses sædvanligvis en blandet respiratorisk </w:t>
      </w:r>
      <w:proofErr w:type="spellStart"/>
      <w:r w:rsidRPr="00B06A9A">
        <w:rPr>
          <w:sz w:val="24"/>
          <w:szCs w:val="24"/>
        </w:rPr>
        <w:t>alkalose</w:t>
      </w:r>
      <w:proofErr w:type="spellEnd"/>
      <w:r w:rsidRPr="00B06A9A">
        <w:rPr>
          <w:sz w:val="24"/>
          <w:szCs w:val="24"/>
        </w:rPr>
        <w:t xml:space="preserve"> og metabolisk </w:t>
      </w:r>
      <w:proofErr w:type="spellStart"/>
      <w:r w:rsidRPr="00B06A9A">
        <w:rPr>
          <w:sz w:val="24"/>
          <w:szCs w:val="24"/>
        </w:rPr>
        <w:t>acidose</w:t>
      </w:r>
      <w:proofErr w:type="spellEnd"/>
      <w:r w:rsidRPr="00B06A9A">
        <w:rPr>
          <w:sz w:val="24"/>
          <w:szCs w:val="24"/>
        </w:rPr>
        <w:t xml:space="preserve"> med normal eller høj arteriel pH (normal eller reduceret brintionkoncentration). Hos børn på 4</w:t>
      </w:r>
      <w:r>
        <w:rPr>
          <w:sz w:val="24"/>
          <w:szCs w:val="24"/>
        </w:rPr>
        <w:t> </w:t>
      </w:r>
      <w:r w:rsidRPr="00B06A9A">
        <w:rPr>
          <w:sz w:val="24"/>
          <w:szCs w:val="24"/>
        </w:rPr>
        <w:t xml:space="preserve">år eller derunder ses almindeligvis overvejende metabolisk </w:t>
      </w:r>
      <w:proofErr w:type="spellStart"/>
      <w:r w:rsidRPr="00B06A9A">
        <w:rPr>
          <w:sz w:val="24"/>
          <w:szCs w:val="24"/>
        </w:rPr>
        <w:t>acidose</w:t>
      </w:r>
      <w:proofErr w:type="spellEnd"/>
      <w:r w:rsidRPr="00B06A9A">
        <w:rPr>
          <w:sz w:val="24"/>
          <w:szCs w:val="24"/>
        </w:rPr>
        <w:t xml:space="preserve"> med lav arteriel pH (forhøjet </w:t>
      </w:r>
      <w:proofErr w:type="spellStart"/>
      <w:r w:rsidRPr="00B06A9A">
        <w:rPr>
          <w:sz w:val="24"/>
          <w:szCs w:val="24"/>
        </w:rPr>
        <w:t>brintiokoncentration</w:t>
      </w:r>
      <w:proofErr w:type="spellEnd"/>
      <w:r w:rsidRPr="00B06A9A">
        <w:rPr>
          <w:sz w:val="24"/>
          <w:szCs w:val="24"/>
        </w:rPr>
        <w:t xml:space="preserve">). </w:t>
      </w:r>
      <w:proofErr w:type="spellStart"/>
      <w:r w:rsidRPr="00B06A9A">
        <w:rPr>
          <w:sz w:val="24"/>
          <w:szCs w:val="24"/>
        </w:rPr>
        <w:t>Acidose</w:t>
      </w:r>
      <w:proofErr w:type="spellEnd"/>
      <w:r w:rsidRPr="00B06A9A">
        <w:rPr>
          <w:sz w:val="24"/>
          <w:szCs w:val="24"/>
        </w:rPr>
        <w:t xml:space="preserve"> kan øge transporten af </w:t>
      </w:r>
      <w:proofErr w:type="spellStart"/>
      <w:r w:rsidRPr="00B06A9A">
        <w:rPr>
          <w:sz w:val="24"/>
          <w:szCs w:val="24"/>
        </w:rPr>
        <w:t>salicylat</w:t>
      </w:r>
      <w:proofErr w:type="spellEnd"/>
      <w:r w:rsidRPr="00B06A9A">
        <w:rPr>
          <w:sz w:val="24"/>
          <w:szCs w:val="24"/>
        </w:rPr>
        <w:t xml:space="preserve"> over blod-hjernebarrieren.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Ikke almindelige symptomer på </w:t>
      </w:r>
      <w:proofErr w:type="spellStart"/>
      <w:r w:rsidRPr="00B06A9A">
        <w:rPr>
          <w:sz w:val="24"/>
          <w:szCs w:val="24"/>
        </w:rPr>
        <w:t>salicylatforgiftning</w:t>
      </w:r>
      <w:proofErr w:type="spellEnd"/>
      <w:r w:rsidRPr="00B06A9A">
        <w:rPr>
          <w:sz w:val="24"/>
          <w:szCs w:val="24"/>
        </w:rPr>
        <w:t xml:space="preserve"> omfatter </w:t>
      </w:r>
      <w:proofErr w:type="spellStart"/>
      <w:r w:rsidRPr="00B06A9A">
        <w:rPr>
          <w:sz w:val="24"/>
          <w:szCs w:val="24"/>
        </w:rPr>
        <w:t>hæmatemese</w:t>
      </w:r>
      <w:proofErr w:type="spellEnd"/>
      <w:r w:rsidRPr="00B06A9A">
        <w:rPr>
          <w:sz w:val="24"/>
          <w:szCs w:val="24"/>
        </w:rPr>
        <w:t xml:space="preserve">, </w:t>
      </w:r>
      <w:proofErr w:type="spellStart"/>
      <w:r w:rsidRPr="00B06A9A">
        <w:rPr>
          <w:sz w:val="24"/>
          <w:szCs w:val="24"/>
        </w:rPr>
        <w:t>hyperpyreksi</w:t>
      </w:r>
      <w:proofErr w:type="spellEnd"/>
      <w:r w:rsidRPr="00B06A9A">
        <w:rPr>
          <w:sz w:val="24"/>
          <w:szCs w:val="24"/>
        </w:rPr>
        <w:t xml:space="preserve">, hypoglykæmi, </w:t>
      </w:r>
      <w:proofErr w:type="spellStart"/>
      <w:r w:rsidRPr="00B06A9A">
        <w:rPr>
          <w:sz w:val="24"/>
          <w:szCs w:val="24"/>
        </w:rPr>
        <w:t>hypokaliæmi</w:t>
      </w:r>
      <w:proofErr w:type="spellEnd"/>
      <w:r w:rsidRPr="00B06A9A">
        <w:rPr>
          <w:sz w:val="24"/>
          <w:szCs w:val="24"/>
        </w:rPr>
        <w:t xml:space="preserve">, </w:t>
      </w:r>
      <w:proofErr w:type="spellStart"/>
      <w:r w:rsidRPr="00B06A9A">
        <w:rPr>
          <w:sz w:val="24"/>
          <w:szCs w:val="24"/>
        </w:rPr>
        <w:t>trombocytopeni</w:t>
      </w:r>
      <w:proofErr w:type="spellEnd"/>
      <w:r w:rsidRPr="00B06A9A">
        <w:rPr>
          <w:sz w:val="24"/>
          <w:szCs w:val="24"/>
        </w:rPr>
        <w:t xml:space="preserve">, forhøjet INR/PTR, </w:t>
      </w:r>
      <w:proofErr w:type="spellStart"/>
      <w:r w:rsidRPr="00B06A9A">
        <w:rPr>
          <w:sz w:val="24"/>
          <w:szCs w:val="24"/>
        </w:rPr>
        <w:t>intravaskulær</w:t>
      </w:r>
      <w:proofErr w:type="spellEnd"/>
      <w:r w:rsidRPr="00B06A9A">
        <w:rPr>
          <w:sz w:val="24"/>
          <w:szCs w:val="24"/>
        </w:rPr>
        <w:t xml:space="preserve"> koagulation, nyresvigt og non-</w:t>
      </w:r>
      <w:proofErr w:type="spellStart"/>
      <w:r w:rsidRPr="00B06A9A">
        <w:rPr>
          <w:sz w:val="24"/>
          <w:szCs w:val="24"/>
        </w:rPr>
        <w:t>kardielt</w:t>
      </w:r>
      <w:proofErr w:type="spellEnd"/>
      <w:r w:rsidRPr="00B06A9A">
        <w:rPr>
          <w:sz w:val="24"/>
          <w:szCs w:val="24"/>
        </w:rPr>
        <w:t xml:space="preserve"> </w:t>
      </w:r>
      <w:proofErr w:type="spellStart"/>
      <w:r w:rsidRPr="00B06A9A">
        <w:rPr>
          <w:sz w:val="24"/>
          <w:szCs w:val="24"/>
        </w:rPr>
        <w:t>pulmonalt</w:t>
      </w:r>
      <w:proofErr w:type="spellEnd"/>
      <w:r w:rsidRPr="00B06A9A">
        <w:rPr>
          <w:sz w:val="24"/>
          <w:szCs w:val="24"/>
        </w:rPr>
        <w:t xml:space="preserve"> ødem. Symptomer fra centralnervesystemet omfattende konfusion, desorientering, koma og kramper forekommer mindre hyppigt hos voksne end hos børn.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Svimmelhed og tinnitus kan, især hos ældre patienter, være symptomer på en overdosis.</w:t>
      </w:r>
    </w:p>
    <w:p w:rsidR="009D07DA" w:rsidRPr="00B06A9A" w:rsidRDefault="009D07DA" w:rsidP="009D07DA">
      <w:pPr>
        <w:ind w:left="851" w:hanging="851"/>
        <w:rPr>
          <w:sz w:val="24"/>
          <w:szCs w:val="24"/>
        </w:rPr>
      </w:pPr>
    </w:p>
    <w:p w:rsidR="009D07DA" w:rsidRPr="00B06A9A" w:rsidRDefault="009D07DA" w:rsidP="009D07DA">
      <w:pPr>
        <w:ind w:left="851"/>
        <w:rPr>
          <w:sz w:val="24"/>
          <w:szCs w:val="24"/>
          <w:u w:val="single"/>
        </w:rPr>
      </w:pPr>
      <w:r w:rsidRPr="00B06A9A">
        <w:rPr>
          <w:sz w:val="24"/>
          <w:szCs w:val="24"/>
          <w:u w:val="single"/>
        </w:rPr>
        <w:t>Behandling</w:t>
      </w:r>
    </w:p>
    <w:p w:rsidR="009D07DA" w:rsidRPr="00B06A9A" w:rsidRDefault="009D07DA" w:rsidP="009D07DA">
      <w:pPr>
        <w:ind w:left="851"/>
        <w:rPr>
          <w:sz w:val="24"/>
          <w:szCs w:val="24"/>
        </w:rPr>
      </w:pPr>
      <w:r w:rsidRPr="00B06A9A">
        <w:rPr>
          <w:sz w:val="24"/>
          <w:szCs w:val="24"/>
        </w:rPr>
        <w:t xml:space="preserve">Administration af </w:t>
      </w:r>
      <w:proofErr w:type="spellStart"/>
      <w:r w:rsidRPr="00B06A9A">
        <w:rPr>
          <w:sz w:val="24"/>
          <w:szCs w:val="24"/>
        </w:rPr>
        <w:t>xanthinderivater</w:t>
      </w:r>
      <w:proofErr w:type="spellEnd"/>
      <w:r w:rsidRPr="00B06A9A">
        <w:rPr>
          <w:sz w:val="24"/>
          <w:szCs w:val="24"/>
        </w:rPr>
        <w:t xml:space="preserve"> (f.eks. </w:t>
      </w:r>
      <w:proofErr w:type="spellStart"/>
      <w:r w:rsidRPr="00B06A9A">
        <w:rPr>
          <w:sz w:val="24"/>
          <w:szCs w:val="24"/>
        </w:rPr>
        <w:t>aminophyllin</w:t>
      </w:r>
      <w:proofErr w:type="spellEnd"/>
      <w:r w:rsidRPr="00B06A9A">
        <w:rPr>
          <w:sz w:val="24"/>
          <w:szCs w:val="24"/>
        </w:rPr>
        <w:t xml:space="preserve">) kan modvirke den </w:t>
      </w:r>
      <w:proofErr w:type="spellStart"/>
      <w:r w:rsidRPr="00B06A9A">
        <w:rPr>
          <w:sz w:val="24"/>
          <w:szCs w:val="24"/>
        </w:rPr>
        <w:t>hæmodynamiske</w:t>
      </w:r>
      <w:proofErr w:type="spellEnd"/>
      <w:r w:rsidRPr="00B06A9A">
        <w:rPr>
          <w:sz w:val="24"/>
          <w:szCs w:val="24"/>
        </w:rPr>
        <w:t xml:space="preserve"> virkning af en overdosis af </w:t>
      </w:r>
      <w:proofErr w:type="spellStart"/>
      <w:r w:rsidRPr="00B06A9A">
        <w:rPr>
          <w:sz w:val="24"/>
          <w:szCs w:val="24"/>
        </w:rPr>
        <w:t>dipyridamol</w:t>
      </w:r>
      <w:proofErr w:type="spellEnd"/>
      <w:r w:rsidRPr="00B06A9A">
        <w:rPr>
          <w:sz w:val="24"/>
          <w:szCs w:val="24"/>
        </w:rPr>
        <w:t xml:space="preserve">. På grund af den omfattende vævsdistribution og den overvejende elimination via leveren vil </w:t>
      </w:r>
      <w:proofErr w:type="spellStart"/>
      <w:r w:rsidRPr="00B06A9A">
        <w:rPr>
          <w:sz w:val="24"/>
          <w:szCs w:val="24"/>
        </w:rPr>
        <w:t>dipyridamol</w:t>
      </w:r>
      <w:proofErr w:type="spellEnd"/>
      <w:r w:rsidRPr="00B06A9A">
        <w:rPr>
          <w:sz w:val="24"/>
          <w:szCs w:val="24"/>
        </w:rPr>
        <w:t xml:space="preserve"> sandsynligvis ikke kunne fjernes ved forcerede eliminationsmetoder.</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Ved </w:t>
      </w:r>
      <w:proofErr w:type="spellStart"/>
      <w:r w:rsidRPr="00B06A9A">
        <w:rPr>
          <w:sz w:val="24"/>
          <w:szCs w:val="24"/>
        </w:rPr>
        <w:t>salicylatforgiftning</w:t>
      </w:r>
      <w:proofErr w:type="spellEnd"/>
      <w:r w:rsidRPr="00B06A9A">
        <w:rPr>
          <w:sz w:val="24"/>
          <w:szCs w:val="24"/>
        </w:rPr>
        <w:t xml:space="preserve"> bør der administreres aktivt kul til voksne inden for 1</w:t>
      </w:r>
      <w:r>
        <w:rPr>
          <w:sz w:val="24"/>
          <w:szCs w:val="24"/>
        </w:rPr>
        <w:t> </w:t>
      </w:r>
      <w:r w:rsidRPr="00B06A9A">
        <w:rPr>
          <w:sz w:val="24"/>
          <w:szCs w:val="24"/>
        </w:rPr>
        <w:t>time efter indtagelse af mere end 250</w:t>
      </w:r>
      <w:r>
        <w:rPr>
          <w:sz w:val="24"/>
          <w:szCs w:val="24"/>
        </w:rPr>
        <w:t> </w:t>
      </w:r>
      <w:r w:rsidRPr="00B06A9A">
        <w:rPr>
          <w:sz w:val="24"/>
          <w:szCs w:val="24"/>
        </w:rPr>
        <w:t xml:space="preserve">mg/kg. </w:t>
      </w:r>
      <w:proofErr w:type="spellStart"/>
      <w:r w:rsidRPr="00B06A9A">
        <w:rPr>
          <w:sz w:val="24"/>
          <w:szCs w:val="24"/>
        </w:rPr>
        <w:t>Plasmasalicylatkoncentrationen</w:t>
      </w:r>
      <w:proofErr w:type="spellEnd"/>
      <w:r w:rsidRPr="00B06A9A">
        <w:rPr>
          <w:sz w:val="24"/>
          <w:szCs w:val="24"/>
        </w:rPr>
        <w:t xml:space="preserve"> bør måles selvom sværhedsgraden af forgiftningen ikke kan bestemmes ud fra dette alene</w:t>
      </w:r>
      <w:r>
        <w:rPr>
          <w:sz w:val="24"/>
          <w:szCs w:val="24"/>
        </w:rPr>
        <w:t>,</w:t>
      </w:r>
      <w:r w:rsidRPr="00B06A9A">
        <w:rPr>
          <w:sz w:val="24"/>
          <w:szCs w:val="24"/>
        </w:rPr>
        <w:t xml:space="preserve"> og der skal tages højde for de kliniske og biokemiske tegn. Eliminationen øges ved </w:t>
      </w:r>
      <w:proofErr w:type="spellStart"/>
      <w:r w:rsidRPr="00B06A9A">
        <w:rPr>
          <w:sz w:val="24"/>
          <w:szCs w:val="24"/>
        </w:rPr>
        <w:t>alkalinisering</w:t>
      </w:r>
      <w:proofErr w:type="spellEnd"/>
      <w:r w:rsidRPr="00B06A9A">
        <w:rPr>
          <w:sz w:val="24"/>
          <w:szCs w:val="24"/>
        </w:rPr>
        <w:t xml:space="preserve"> af urinen, som opnås ved administration af 1,26% </w:t>
      </w:r>
      <w:proofErr w:type="spellStart"/>
      <w:r w:rsidRPr="00B06A9A">
        <w:rPr>
          <w:sz w:val="24"/>
          <w:szCs w:val="24"/>
        </w:rPr>
        <w:t>natriumhydrogencarbonat</w:t>
      </w:r>
      <w:proofErr w:type="spellEnd"/>
      <w:r w:rsidRPr="00B06A9A">
        <w:rPr>
          <w:sz w:val="24"/>
          <w:szCs w:val="24"/>
        </w:rPr>
        <w:t xml:space="preserve">. Urinens pH-værdi skal monitoreres. Metabolisk </w:t>
      </w:r>
      <w:proofErr w:type="spellStart"/>
      <w:r w:rsidRPr="00B06A9A">
        <w:rPr>
          <w:sz w:val="24"/>
          <w:szCs w:val="24"/>
        </w:rPr>
        <w:t>acidose</w:t>
      </w:r>
      <w:proofErr w:type="spellEnd"/>
      <w:r w:rsidRPr="00B06A9A">
        <w:rPr>
          <w:sz w:val="24"/>
          <w:szCs w:val="24"/>
        </w:rPr>
        <w:t xml:space="preserve"> korrigeres med intravenøs </w:t>
      </w:r>
      <w:proofErr w:type="spellStart"/>
      <w:r w:rsidRPr="00B06A9A">
        <w:rPr>
          <w:sz w:val="24"/>
          <w:szCs w:val="24"/>
        </w:rPr>
        <w:t>natriumhydrogencarbonat</w:t>
      </w:r>
      <w:proofErr w:type="spellEnd"/>
      <w:r w:rsidRPr="00B06A9A">
        <w:rPr>
          <w:sz w:val="24"/>
          <w:szCs w:val="24"/>
        </w:rPr>
        <w:t xml:space="preserve"> 8,4% (kontroller først serumkalium). Forceret diurese bør ikke anvendes, da det ikke øger </w:t>
      </w:r>
      <w:proofErr w:type="spellStart"/>
      <w:r w:rsidRPr="00B06A9A">
        <w:rPr>
          <w:sz w:val="24"/>
          <w:szCs w:val="24"/>
        </w:rPr>
        <w:t>salicylatudskillelsen</w:t>
      </w:r>
      <w:proofErr w:type="spellEnd"/>
      <w:r w:rsidRPr="00B06A9A">
        <w:rPr>
          <w:sz w:val="24"/>
          <w:szCs w:val="24"/>
        </w:rPr>
        <w:t xml:space="preserve"> og kan medføre </w:t>
      </w:r>
      <w:proofErr w:type="spellStart"/>
      <w:r w:rsidRPr="00B06A9A">
        <w:rPr>
          <w:sz w:val="24"/>
          <w:szCs w:val="24"/>
        </w:rPr>
        <w:t>pulmonalt</w:t>
      </w:r>
      <w:proofErr w:type="spellEnd"/>
      <w:r w:rsidRPr="00B06A9A">
        <w:rPr>
          <w:sz w:val="24"/>
          <w:szCs w:val="24"/>
        </w:rPr>
        <w:t xml:space="preserve"> ødem.</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Hæmodialyse er førstevalgsbehandling ved alvorlig forgiftning og bør overvejes hos patienter med </w:t>
      </w:r>
      <w:proofErr w:type="spellStart"/>
      <w:r w:rsidRPr="00B06A9A">
        <w:rPr>
          <w:sz w:val="24"/>
          <w:szCs w:val="24"/>
        </w:rPr>
        <w:t>plasmasalicylatkoncentrationer</w:t>
      </w:r>
      <w:proofErr w:type="spellEnd"/>
      <w:r w:rsidRPr="00B06A9A">
        <w:rPr>
          <w:sz w:val="24"/>
          <w:szCs w:val="24"/>
        </w:rPr>
        <w:t xml:space="preserve"> &gt;700</w:t>
      </w:r>
      <w:r>
        <w:rPr>
          <w:sz w:val="24"/>
          <w:szCs w:val="24"/>
        </w:rPr>
        <w:t> </w:t>
      </w:r>
      <w:r w:rsidRPr="00B06A9A">
        <w:rPr>
          <w:sz w:val="24"/>
          <w:szCs w:val="24"/>
        </w:rPr>
        <w:t>mg/l (5,1</w:t>
      </w:r>
      <w:r>
        <w:rPr>
          <w:sz w:val="24"/>
          <w:szCs w:val="24"/>
        </w:rPr>
        <w:t> </w:t>
      </w:r>
      <w:r w:rsidRPr="00B06A9A">
        <w:rPr>
          <w:sz w:val="24"/>
          <w:szCs w:val="24"/>
        </w:rPr>
        <w:t>mmol/l) eller lavere koncentrationer associeret med alvorlige kliniske eller metaboliske tegn. Patienter under 10</w:t>
      </w:r>
      <w:r>
        <w:rPr>
          <w:sz w:val="24"/>
          <w:szCs w:val="24"/>
        </w:rPr>
        <w:t> </w:t>
      </w:r>
      <w:r w:rsidRPr="00B06A9A">
        <w:rPr>
          <w:sz w:val="24"/>
          <w:szCs w:val="24"/>
        </w:rPr>
        <w:t>år eller over 70</w:t>
      </w:r>
      <w:r>
        <w:rPr>
          <w:sz w:val="24"/>
          <w:szCs w:val="24"/>
        </w:rPr>
        <w:t> </w:t>
      </w:r>
      <w:r w:rsidRPr="00B06A9A">
        <w:rPr>
          <w:sz w:val="24"/>
          <w:szCs w:val="24"/>
        </w:rPr>
        <w:t xml:space="preserve">år har en øget risiko for </w:t>
      </w:r>
      <w:proofErr w:type="spellStart"/>
      <w:r w:rsidRPr="00B06A9A">
        <w:rPr>
          <w:sz w:val="24"/>
          <w:szCs w:val="24"/>
        </w:rPr>
        <w:t>salicylatforgiftning</w:t>
      </w:r>
      <w:proofErr w:type="spellEnd"/>
      <w:r w:rsidRPr="00B06A9A">
        <w:rPr>
          <w:sz w:val="24"/>
          <w:szCs w:val="24"/>
        </w:rPr>
        <w:t xml:space="preserve"> og kan kræve dialyse på et tidligere tidspunkt.</w:t>
      </w:r>
    </w:p>
    <w:p w:rsidR="00892B57" w:rsidRPr="00B06A9A" w:rsidRDefault="00892B57" w:rsidP="009D07DA">
      <w:pPr>
        <w:ind w:left="851" w:hanging="851"/>
        <w:rPr>
          <w:sz w:val="24"/>
          <w:szCs w:val="24"/>
        </w:rPr>
      </w:pPr>
    </w:p>
    <w:p w:rsidR="00892B57" w:rsidRPr="00B06A9A" w:rsidRDefault="00892B57" w:rsidP="00892B57">
      <w:pPr>
        <w:ind w:left="851" w:hanging="851"/>
        <w:rPr>
          <w:b/>
          <w:sz w:val="24"/>
          <w:szCs w:val="24"/>
        </w:rPr>
      </w:pPr>
      <w:r w:rsidRPr="00B06A9A">
        <w:rPr>
          <w:b/>
          <w:sz w:val="24"/>
          <w:szCs w:val="24"/>
        </w:rPr>
        <w:t>4.10</w:t>
      </w:r>
      <w:r w:rsidRPr="00B06A9A">
        <w:rPr>
          <w:b/>
          <w:sz w:val="24"/>
          <w:szCs w:val="24"/>
        </w:rPr>
        <w:tab/>
        <w:t>Udlevering</w:t>
      </w:r>
    </w:p>
    <w:p w:rsidR="00892B57" w:rsidRPr="00B06A9A" w:rsidRDefault="00892B57" w:rsidP="00892B57">
      <w:pPr>
        <w:ind w:left="851" w:hanging="851"/>
        <w:rPr>
          <w:sz w:val="24"/>
          <w:szCs w:val="24"/>
        </w:rPr>
      </w:pPr>
      <w:r w:rsidRPr="00B06A9A">
        <w:rPr>
          <w:sz w:val="24"/>
          <w:szCs w:val="24"/>
        </w:rPr>
        <w:tab/>
        <w:t>B</w:t>
      </w:r>
    </w:p>
    <w:p w:rsidR="00892B57" w:rsidRDefault="00892B57" w:rsidP="00892B57">
      <w:pPr>
        <w:ind w:left="851" w:hanging="851"/>
        <w:rPr>
          <w:sz w:val="24"/>
          <w:szCs w:val="24"/>
        </w:rPr>
      </w:pPr>
    </w:p>
    <w:p w:rsidR="009D07DA" w:rsidRDefault="009D07DA" w:rsidP="00892B57">
      <w:pPr>
        <w:ind w:left="851" w:hanging="851"/>
        <w:rPr>
          <w:sz w:val="24"/>
          <w:szCs w:val="24"/>
        </w:rPr>
      </w:pPr>
    </w:p>
    <w:p w:rsidR="009D07DA" w:rsidRDefault="009D07DA" w:rsidP="00892B57">
      <w:pPr>
        <w:ind w:left="851" w:hanging="851"/>
        <w:rPr>
          <w:sz w:val="24"/>
          <w:szCs w:val="24"/>
        </w:rPr>
      </w:pPr>
    </w:p>
    <w:p w:rsidR="009D07DA" w:rsidRDefault="009D07DA" w:rsidP="00892B57">
      <w:pPr>
        <w:ind w:left="851" w:hanging="851"/>
        <w:rPr>
          <w:sz w:val="24"/>
          <w:szCs w:val="24"/>
        </w:rPr>
      </w:pPr>
    </w:p>
    <w:p w:rsidR="009D07DA" w:rsidRDefault="009D07DA" w:rsidP="00892B57">
      <w:pPr>
        <w:ind w:left="851" w:hanging="851"/>
        <w:rPr>
          <w:sz w:val="24"/>
          <w:szCs w:val="24"/>
        </w:rPr>
      </w:pP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lastRenderedPageBreak/>
        <w:t>5.</w:t>
      </w:r>
      <w:r w:rsidRPr="00B06A9A">
        <w:rPr>
          <w:b/>
          <w:sz w:val="24"/>
          <w:szCs w:val="24"/>
        </w:rPr>
        <w:tab/>
        <w:t>FARMAKOLOGISKE EGENSKABER</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5.0</w:t>
      </w:r>
      <w:r w:rsidRPr="00B06A9A">
        <w:rPr>
          <w:b/>
          <w:sz w:val="24"/>
          <w:szCs w:val="24"/>
        </w:rPr>
        <w:tab/>
        <w:t>Terapeutisk klassifikation</w:t>
      </w:r>
    </w:p>
    <w:p w:rsidR="00892B57" w:rsidRPr="00B06A9A" w:rsidRDefault="00892B57" w:rsidP="00892B57">
      <w:pPr>
        <w:ind w:left="851" w:hanging="851"/>
        <w:rPr>
          <w:sz w:val="24"/>
          <w:szCs w:val="24"/>
        </w:rPr>
      </w:pPr>
      <w:r w:rsidRPr="00B06A9A">
        <w:rPr>
          <w:sz w:val="24"/>
          <w:szCs w:val="24"/>
        </w:rPr>
        <w:tab/>
        <w:t>ATC-kode: B 01 AC 30</w:t>
      </w:r>
      <w:r>
        <w:rPr>
          <w:sz w:val="24"/>
          <w:szCs w:val="24"/>
        </w:rPr>
        <w:t>.</w:t>
      </w:r>
      <w:r w:rsidRPr="00B06A9A">
        <w:rPr>
          <w:sz w:val="24"/>
          <w:szCs w:val="24"/>
        </w:rPr>
        <w:t xml:space="preserve"> </w:t>
      </w:r>
      <w:proofErr w:type="spellStart"/>
      <w:r w:rsidRPr="00B06A9A">
        <w:rPr>
          <w:sz w:val="24"/>
          <w:szCs w:val="24"/>
        </w:rPr>
        <w:t>Antitrombotiske</w:t>
      </w:r>
      <w:proofErr w:type="spellEnd"/>
      <w:r w:rsidRPr="00B06A9A">
        <w:rPr>
          <w:sz w:val="24"/>
          <w:szCs w:val="24"/>
        </w:rPr>
        <w:t xml:space="preserve"> midler; </w:t>
      </w:r>
      <w:proofErr w:type="spellStart"/>
      <w:r w:rsidRPr="00B06A9A">
        <w:rPr>
          <w:sz w:val="24"/>
          <w:szCs w:val="24"/>
        </w:rPr>
        <w:t>trombocytaggregationshæmmere</w:t>
      </w:r>
      <w:proofErr w:type="spellEnd"/>
      <w:r w:rsidRPr="00B06A9A">
        <w:rPr>
          <w:sz w:val="24"/>
          <w:szCs w:val="24"/>
        </w:rPr>
        <w:t xml:space="preserve"> </w:t>
      </w:r>
      <w:proofErr w:type="spellStart"/>
      <w:r w:rsidRPr="00B06A9A">
        <w:rPr>
          <w:sz w:val="24"/>
          <w:szCs w:val="24"/>
        </w:rPr>
        <w:t>excl</w:t>
      </w:r>
      <w:proofErr w:type="spellEnd"/>
      <w:r w:rsidRPr="00B06A9A">
        <w:rPr>
          <w:sz w:val="24"/>
          <w:szCs w:val="24"/>
        </w:rPr>
        <w:t xml:space="preserve">. </w:t>
      </w:r>
      <w:proofErr w:type="spellStart"/>
      <w:r w:rsidRPr="00B06A9A">
        <w:rPr>
          <w:sz w:val="24"/>
          <w:szCs w:val="24"/>
        </w:rPr>
        <w:t>heparin</w:t>
      </w:r>
      <w:proofErr w:type="spellEnd"/>
      <w:r w:rsidRPr="00B06A9A">
        <w:rPr>
          <w:sz w:val="24"/>
          <w:szCs w:val="24"/>
        </w:rPr>
        <w:t>, kombinationer</w:t>
      </w:r>
      <w:r>
        <w:rPr>
          <w:sz w:val="24"/>
          <w:szCs w:val="24"/>
        </w:rPr>
        <w: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5.1</w:t>
      </w:r>
      <w:r w:rsidRPr="00B06A9A">
        <w:rPr>
          <w:b/>
          <w:sz w:val="24"/>
          <w:szCs w:val="24"/>
        </w:rPr>
        <w:tab/>
      </w:r>
      <w:proofErr w:type="spellStart"/>
      <w:r w:rsidRPr="00B06A9A">
        <w:rPr>
          <w:b/>
          <w:sz w:val="24"/>
          <w:szCs w:val="24"/>
        </w:rPr>
        <w:t>Farmakodynamiske</w:t>
      </w:r>
      <w:proofErr w:type="spellEnd"/>
      <w:r w:rsidRPr="00B06A9A">
        <w:rPr>
          <w:b/>
          <w:sz w:val="24"/>
          <w:szCs w:val="24"/>
        </w:rPr>
        <w:t xml:space="preserve"> egenskaber</w:t>
      </w:r>
    </w:p>
    <w:p w:rsidR="00863280" w:rsidRDefault="00863280" w:rsidP="009D07DA">
      <w:pPr>
        <w:ind w:left="1702" w:hanging="851"/>
        <w:rPr>
          <w:sz w:val="24"/>
          <w:szCs w:val="24"/>
          <w:u w:val="single"/>
        </w:rPr>
      </w:pPr>
    </w:p>
    <w:p w:rsidR="009D07DA" w:rsidRPr="00B06A9A" w:rsidRDefault="009D07DA" w:rsidP="009D07DA">
      <w:pPr>
        <w:ind w:left="1702" w:hanging="851"/>
        <w:rPr>
          <w:b/>
          <w:sz w:val="24"/>
          <w:szCs w:val="24"/>
        </w:rPr>
      </w:pPr>
      <w:r>
        <w:rPr>
          <w:sz w:val="24"/>
          <w:szCs w:val="24"/>
          <w:u w:val="single"/>
        </w:rPr>
        <w:t>Virkningsmekanisme</w:t>
      </w:r>
    </w:p>
    <w:p w:rsidR="009D07DA" w:rsidRPr="00B06A9A" w:rsidRDefault="009D07DA" w:rsidP="009D07DA">
      <w:pPr>
        <w:suppressAutoHyphens/>
        <w:ind w:left="851" w:hanging="851"/>
        <w:rPr>
          <w:bCs/>
          <w:noProof/>
          <w:sz w:val="24"/>
          <w:szCs w:val="24"/>
        </w:rPr>
      </w:pPr>
      <w:r w:rsidRPr="00B06A9A">
        <w:rPr>
          <w:sz w:val="24"/>
          <w:szCs w:val="24"/>
        </w:rPr>
        <w:tab/>
      </w:r>
      <w:r w:rsidRPr="00B06A9A">
        <w:rPr>
          <w:bCs/>
          <w:noProof/>
          <w:sz w:val="24"/>
          <w:szCs w:val="24"/>
        </w:rPr>
        <w:t>Den antitrombotiske virking af kombintionen dipyridamol/acetylsalicylsyre er baseret på de forskellige biokeiske mekanismer, der er involveret.</w:t>
      </w:r>
    </w:p>
    <w:p w:rsidR="009D07DA" w:rsidRPr="00B06A9A" w:rsidRDefault="009D07DA" w:rsidP="009D07DA">
      <w:pPr>
        <w:suppressAutoHyphens/>
        <w:ind w:left="851"/>
        <w:rPr>
          <w:bCs/>
          <w:noProof/>
          <w:sz w:val="24"/>
          <w:szCs w:val="24"/>
        </w:rPr>
      </w:pPr>
      <w:r w:rsidRPr="00B06A9A">
        <w:rPr>
          <w:bCs/>
          <w:noProof/>
          <w:sz w:val="24"/>
          <w:szCs w:val="24"/>
        </w:rPr>
        <w:t>Acetylsalicylsyre inaktiverer irreversibelt enzymet cyclooxygenase i trombocytter og forhindrer derved produktionen af tromboxan A</w:t>
      </w:r>
      <w:r w:rsidRPr="00227994">
        <w:rPr>
          <w:bCs/>
          <w:noProof/>
          <w:sz w:val="24"/>
          <w:szCs w:val="24"/>
          <w:vertAlign w:val="subscript"/>
        </w:rPr>
        <w:t>2</w:t>
      </w:r>
      <w:r w:rsidRPr="00B06A9A">
        <w:rPr>
          <w:bCs/>
          <w:noProof/>
          <w:sz w:val="24"/>
          <w:szCs w:val="24"/>
        </w:rPr>
        <w:t>, der er en kraftig inducer af trombocytaggregation og vasokonstriktion.</w:t>
      </w:r>
    </w:p>
    <w:p w:rsidR="009D07DA" w:rsidRDefault="009D07DA" w:rsidP="009D07DA">
      <w:pPr>
        <w:suppressAutoHyphens/>
        <w:ind w:left="851" w:hanging="851"/>
        <w:rPr>
          <w:bCs/>
          <w:noProof/>
          <w:sz w:val="24"/>
          <w:szCs w:val="24"/>
        </w:rPr>
      </w:pPr>
    </w:p>
    <w:p w:rsidR="009D07DA" w:rsidRPr="00387844" w:rsidRDefault="009D07DA" w:rsidP="009D07DA">
      <w:pPr>
        <w:suppressAutoHyphens/>
        <w:ind w:left="1702" w:hanging="851"/>
        <w:rPr>
          <w:bCs/>
          <w:noProof/>
          <w:sz w:val="24"/>
          <w:szCs w:val="24"/>
          <w:u w:val="single"/>
        </w:rPr>
      </w:pPr>
      <w:r w:rsidRPr="00387844">
        <w:rPr>
          <w:bCs/>
          <w:noProof/>
          <w:sz w:val="24"/>
          <w:szCs w:val="24"/>
          <w:u w:val="single"/>
        </w:rPr>
        <w:t>Farmakodynamisk virkning</w:t>
      </w:r>
    </w:p>
    <w:p w:rsidR="009D07DA" w:rsidRPr="00B06A9A" w:rsidRDefault="009D07DA" w:rsidP="009D07DA">
      <w:pPr>
        <w:suppressAutoHyphens/>
        <w:ind w:left="851"/>
        <w:rPr>
          <w:bCs/>
          <w:noProof/>
          <w:sz w:val="24"/>
          <w:szCs w:val="24"/>
        </w:rPr>
      </w:pPr>
      <w:r w:rsidRPr="00B06A9A">
        <w:rPr>
          <w:bCs/>
          <w:noProof/>
          <w:sz w:val="24"/>
          <w:szCs w:val="24"/>
        </w:rPr>
        <w:t>Dipyridamol hæmmer optagelsen af adenosin i erythrocytter, trombocytter og endotelceller in vitro og in vivo. Hæmningen stiger til ca. 80% ved maksimum og er dosisafhængig ved terapeutiske koncentrationer (0,5-2</w:t>
      </w:r>
      <w:r>
        <w:rPr>
          <w:bCs/>
          <w:noProof/>
          <w:sz w:val="24"/>
          <w:szCs w:val="24"/>
        </w:rPr>
        <w:t> </w:t>
      </w:r>
      <w:r w:rsidRPr="00B06A9A">
        <w:rPr>
          <w:bCs/>
          <w:noProof/>
          <w:sz w:val="24"/>
          <w:szCs w:val="24"/>
        </w:rPr>
        <w:t>mikrogram/ml). Følgeligt er der en en øget koncentation af adenosin lokalt, som påvirker trombocyt A</w:t>
      </w:r>
      <w:r w:rsidRPr="00227994">
        <w:rPr>
          <w:bCs/>
          <w:noProof/>
          <w:sz w:val="24"/>
          <w:szCs w:val="24"/>
          <w:vertAlign w:val="subscript"/>
        </w:rPr>
        <w:t>2</w:t>
      </w:r>
      <w:r w:rsidRPr="00B06A9A">
        <w:rPr>
          <w:bCs/>
          <w:noProof/>
          <w:sz w:val="24"/>
          <w:szCs w:val="24"/>
        </w:rPr>
        <w:t>-receptoren og stimulerer trombocytadenylatcyclase, hvorved niveauerne af trombocyt cAMP stiger.</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Således hæmmes trombocytaggregationen som svar på forskellige stimuli som f.eks. trombocytaktiverende faktor (PAF), kollagen og adenosindiphosphat (ADP). Nedsat trombocytaggregation reducerer trombocytforbruget hen mod normale niveauer. Herudover har adenosin en vasodilaterende virkning</w:t>
      </w:r>
      <w:r>
        <w:rPr>
          <w:bCs/>
          <w:noProof/>
          <w:sz w:val="24"/>
          <w:szCs w:val="24"/>
        </w:rPr>
        <w:t>,</w:t>
      </w:r>
      <w:r w:rsidRPr="00B06A9A">
        <w:rPr>
          <w:bCs/>
          <w:noProof/>
          <w:sz w:val="24"/>
          <w:szCs w:val="24"/>
        </w:rPr>
        <w:t xml:space="preserve"> og dette er en af de mekanismer</w:t>
      </w:r>
      <w:r>
        <w:rPr>
          <w:bCs/>
          <w:noProof/>
          <w:sz w:val="24"/>
          <w:szCs w:val="24"/>
        </w:rPr>
        <w:t>,</w:t>
      </w:r>
      <w:r w:rsidRPr="00B06A9A">
        <w:rPr>
          <w:bCs/>
          <w:noProof/>
          <w:sz w:val="24"/>
          <w:szCs w:val="24"/>
        </w:rPr>
        <w:t xml:space="preserve"> med hvilke dipyridamol medfører vasodilatation.</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Hos apoplektiske patienter er det også vist, at dipyridamol reducerer densiteten af protrombotiske overfladeproteiner (PAR-1: trombinreceptor) på trombocytter samt reducere</w:t>
      </w:r>
      <w:r>
        <w:rPr>
          <w:bCs/>
          <w:noProof/>
          <w:sz w:val="24"/>
          <w:szCs w:val="24"/>
        </w:rPr>
        <w:t>r</w:t>
      </w:r>
      <w:r w:rsidRPr="00B06A9A">
        <w:rPr>
          <w:bCs/>
          <w:noProof/>
          <w:sz w:val="24"/>
          <w:szCs w:val="24"/>
        </w:rPr>
        <w:t xml:space="preserve"> niveauer af c-reaktivt protein (CRP) og von willebrand faktor (vWF). In vitro undersøgelser har vist, at dipyridamol selektivt hæmmer inflammatoriske cytokiner (MCP-1 og MMP-9) fra trombocyt-monocytinteraktion.</w:t>
      </w:r>
      <w:r>
        <w:rPr>
          <w:bCs/>
          <w:noProof/>
          <w:sz w:val="24"/>
          <w:szCs w:val="24"/>
        </w:rPr>
        <w:t xml:space="preserve"> </w:t>
      </w:r>
      <w:r w:rsidRPr="00B06A9A">
        <w:rPr>
          <w:bCs/>
          <w:noProof/>
          <w:sz w:val="24"/>
          <w:szCs w:val="24"/>
        </w:rPr>
        <w:t>Dipyridamol hæmmer phosphodiesterase (PDE) i forskellige væv.</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Mens hæmningen af cAMP-PDE er svag, hæmmer terapeutiske niveauer af dipyridamol cGMP-PDE, hvorved stigningen i cGMP produceret af EDRF (endotelderiveret relakserende faktor, identificeret som nitrogenoxid (NO)), øges.</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Dipyridamol øger udløsningen af t-PA fra mikrovaskulære endotelceller og er vist at forstærke endotelcellernes antitrombotiske egenskaber på trombedannelse på tilknyttet subendotelmatrix på en dosisafhængig måde.</w:t>
      </w:r>
      <w:r>
        <w:rPr>
          <w:bCs/>
          <w:noProof/>
          <w:sz w:val="24"/>
          <w:szCs w:val="24"/>
        </w:rPr>
        <w:t xml:space="preserve"> </w:t>
      </w:r>
      <w:r w:rsidRPr="00B06A9A">
        <w:rPr>
          <w:bCs/>
          <w:noProof/>
          <w:sz w:val="24"/>
          <w:szCs w:val="24"/>
        </w:rPr>
        <w:t>Dipyridamol er en kraftig antioxidant for oxy- og peroxyradikaler.</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Dipyridamol stimulerer også biosyntesen og endotelets frigivelse af prostacyclin og reducerer trombogeniciteten af subendoteliale strukturer ved at øge koncentrationen af den beskyttende mediator 134-HODE (13-hydroxyoctadecadiensyre).</w:t>
      </w:r>
    </w:p>
    <w:p w:rsidR="009D07DA" w:rsidRPr="00B06A9A" w:rsidRDefault="009D07DA" w:rsidP="009D07DA">
      <w:pPr>
        <w:suppressAutoHyphens/>
        <w:ind w:left="851" w:hanging="851"/>
        <w:rPr>
          <w:bCs/>
          <w:noProof/>
          <w:sz w:val="24"/>
          <w:szCs w:val="24"/>
        </w:rPr>
      </w:pPr>
    </w:p>
    <w:p w:rsidR="009D07DA" w:rsidRDefault="009D07DA" w:rsidP="009D07DA">
      <w:pPr>
        <w:suppressAutoHyphens/>
        <w:ind w:left="851"/>
        <w:rPr>
          <w:bCs/>
          <w:noProof/>
          <w:sz w:val="24"/>
          <w:szCs w:val="24"/>
        </w:rPr>
      </w:pPr>
      <w:r w:rsidRPr="00B06A9A">
        <w:rPr>
          <w:bCs/>
          <w:noProof/>
          <w:sz w:val="24"/>
          <w:szCs w:val="24"/>
        </w:rPr>
        <w:t>Medens acetylsalicylsyre kun hæmmer trombbocytaggregtion, hæmmer dipyridamol desuden trombocytaktivering og adhæsion. Der kan derfor forventes en yderligere fordel ved kombiantion af disse to lægemidler.</w:t>
      </w:r>
    </w:p>
    <w:p w:rsidR="009D07DA" w:rsidRPr="00B06A9A" w:rsidRDefault="009D07DA" w:rsidP="009D07DA">
      <w:pPr>
        <w:suppressAutoHyphens/>
        <w:ind w:left="851"/>
        <w:rPr>
          <w:bCs/>
          <w:noProof/>
          <w:sz w:val="24"/>
          <w:szCs w:val="24"/>
        </w:rPr>
      </w:pPr>
    </w:p>
    <w:p w:rsidR="009D07DA" w:rsidRPr="00B06A9A" w:rsidRDefault="009D07DA" w:rsidP="009D07DA">
      <w:pPr>
        <w:keepNext/>
        <w:suppressAutoHyphens/>
        <w:ind w:left="851"/>
        <w:rPr>
          <w:bCs/>
          <w:noProof/>
          <w:sz w:val="24"/>
          <w:szCs w:val="24"/>
        </w:rPr>
      </w:pPr>
      <w:r w:rsidRPr="00B06A9A">
        <w:rPr>
          <w:b/>
          <w:bCs/>
          <w:noProof/>
          <w:sz w:val="24"/>
          <w:szCs w:val="24"/>
        </w:rPr>
        <w:t>Kliniske forsøg:</w:t>
      </w: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/acetylsalicylsyre blev undersøgt i et dobbeltblindet, placebokontrolleret, 24</w:t>
      </w:r>
      <w:r>
        <w:rPr>
          <w:sz w:val="24"/>
          <w:szCs w:val="24"/>
        </w:rPr>
        <w:noBreakHyphen/>
      </w:r>
      <w:r w:rsidRPr="00B06A9A">
        <w:rPr>
          <w:sz w:val="24"/>
          <w:szCs w:val="24"/>
        </w:rPr>
        <w:t>måneders studie (</w:t>
      </w:r>
      <w:r w:rsidRPr="00B06A9A">
        <w:rPr>
          <w:b/>
          <w:sz w:val="24"/>
          <w:szCs w:val="24"/>
        </w:rPr>
        <w:t>E</w:t>
      </w:r>
      <w:r w:rsidRPr="00B06A9A">
        <w:rPr>
          <w:sz w:val="24"/>
          <w:szCs w:val="24"/>
        </w:rPr>
        <w:t xml:space="preserve">uropean </w:t>
      </w:r>
      <w:r w:rsidRPr="00B06A9A">
        <w:rPr>
          <w:b/>
          <w:sz w:val="24"/>
          <w:szCs w:val="24"/>
        </w:rPr>
        <w:t>S</w:t>
      </w:r>
      <w:r w:rsidRPr="00B06A9A">
        <w:rPr>
          <w:sz w:val="24"/>
          <w:szCs w:val="24"/>
        </w:rPr>
        <w:t xml:space="preserve">troke </w:t>
      </w:r>
      <w:proofErr w:type="spellStart"/>
      <w:r w:rsidRPr="00B06A9A">
        <w:rPr>
          <w:b/>
          <w:sz w:val="24"/>
          <w:szCs w:val="24"/>
        </w:rPr>
        <w:t>P</w:t>
      </w:r>
      <w:r w:rsidRPr="00B06A9A">
        <w:rPr>
          <w:sz w:val="24"/>
          <w:szCs w:val="24"/>
        </w:rPr>
        <w:t>revention</w:t>
      </w:r>
      <w:proofErr w:type="spellEnd"/>
      <w:r w:rsidRPr="00B06A9A">
        <w:rPr>
          <w:sz w:val="24"/>
          <w:szCs w:val="24"/>
        </w:rPr>
        <w:t xml:space="preserve"> </w:t>
      </w:r>
      <w:proofErr w:type="spellStart"/>
      <w:r w:rsidRPr="00B06A9A">
        <w:rPr>
          <w:b/>
          <w:sz w:val="24"/>
          <w:szCs w:val="24"/>
        </w:rPr>
        <w:t>S</w:t>
      </w:r>
      <w:r w:rsidRPr="00B06A9A">
        <w:rPr>
          <w:sz w:val="24"/>
          <w:szCs w:val="24"/>
        </w:rPr>
        <w:t>tudy</w:t>
      </w:r>
      <w:proofErr w:type="spellEnd"/>
      <w:r w:rsidRPr="00B06A9A">
        <w:rPr>
          <w:sz w:val="24"/>
          <w:szCs w:val="24"/>
        </w:rPr>
        <w:t xml:space="preserve"> </w:t>
      </w:r>
      <w:r w:rsidRPr="00B06A9A">
        <w:rPr>
          <w:b/>
          <w:sz w:val="24"/>
          <w:szCs w:val="24"/>
        </w:rPr>
        <w:t>2</w:t>
      </w:r>
      <w:r w:rsidRPr="00B06A9A">
        <w:rPr>
          <w:sz w:val="24"/>
          <w:szCs w:val="24"/>
        </w:rPr>
        <w:t xml:space="preserve"> (</w:t>
      </w:r>
      <w:r w:rsidRPr="00B06A9A">
        <w:rPr>
          <w:b/>
          <w:sz w:val="24"/>
          <w:szCs w:val="24"/>
        </w:rPr>
        <w:t>ESPS2</w:t>
      </w:r>
      <w:r w:rsidRPr="00B06A9A">
        <w:rPr>
          <w:sz w:val="24"/>
          <w:szCs w:val="24"/>
        </w:rPr>
        <w:t>)</w:t>
      </w:r>
      <w:r>
        <w:rPr>
          <w:sz w:val="24"/>
          <w:szCs w:val="24"/>
        </w:rPr>
        <w:t>,</w:t>
      </w:r>
      <w:r w:rsidRPr="00B06A9A">
        <w:rPr>
          <w:sz w:val="24"/>
          <w:szCs w:val="24"/>
        </w:rPr>
        <w:t xml:space="preserve"> i hvilket 6.602</w:t>
      </w:r>
      <w:r>
        <w:rPr>
          <w:sz w:val="24"/>
          <w:szCs w:val="24"/>
        </w:rPr>
        <w:t> </w:t>
      </w:r>
      <w:r w:rsidRPr="00B06A9A">
        <w:rPr>
          <w:sz w:val="24"/>
          <w:szCs w:val="24"/>
        </w:rPr>
        <w:t>patienter havde iskæmisk apopleksi eller transitorisk iskæmisk attak (TIA) inden for 3</w:t>
      </w:r>
      <w:r>
        <w:rPr>
          <w:sz w:val="24"/>
          <w:szCs w:val="24"/>
        </w:rPr>
        <w:t> </w:t>
      </w:r>
      <w:r w:rsidRPr="00B06A9A">
        <w:rPr>
          <w:sz w:val="24"/>
          <w:szCs w:val="24"/>
        </w:rPr>
        <w:t xml:space="preserve">måneder før inklusion. Patienterne blev randomiseret til en af fire behandlingsgrupper: ASA/depotformulering af </w:t>
      </w:r>
      <w:proofErr w:type="spellStart"/>
      <w:r w:rsidRPr="00B06A9A">
        <w:rPr>
          <w:sz w:val="24"/>
          <w:szCs w:val="24"/>
        </w:rPr>
        <w:t>dipyridamol</w:t>
      </w:r>
      <w:proofErr w:type="spellEnd"/>
      <w:r w:rsidRPr="00B06A9A">
        <w:rPr>
          <w:sz w:val="24"/>
          <w:szCs w:val="24"/>
        </w:rPr>
        <w:t xml:space="preserve"> 25</w:t>
      </w:r>
      <w:r>
        <w:rPr>
          <w:sz w:val="24"/>
          <w:szCs w:val="24"/>
        </w:rPr>
        <w:t> </w:t>
      </w:r>
      <w:r w:rsidRPr="00B06A9A">
        <w:rPr>
          <w:sz w:val="24"/>
          <w:szCs w:val="24"/>
        </w:rPr>
        <w:t>mg/200</w:t>
      </w:r>
      <w:r>
        <w:rPr>
          <w:sz w:val="24"/>
          <w:szCs w:val="24"/>
        </w:rPr>
        <w:t> </w:t>
      </w:r>
      <w:r w:rsidRPr="00B06A9A">
        <w:rPr>
          <w:sz w:val="24"/>
          <w:szCs w:val="24"/>
        </w:rPr>
        <w:t xml:space="preserve">mg, depotformulering af </w:t>
      </w:r>
      <w:proofErr w:type="spellStart"/>
      <w:r w:rsidRPr="00B06A9A">
        <w:rPr>
          <w:sz w:val="24"/>
          <w:szCs w:val="24"/>
        </w:rPr>
        <w:t>dipyridamol</w:t>
      </w:r>
      <w:proofErr w:type="spellEnd"/>
      <w:r w:rsidRPr="00B06A9A">
        <w:rPr>
          <w:sz w:val="24"/>
          <w:szCs w:val="24"/>
        </w:rPr>
        <w:t xml:space="preserve"> (ER-DP) 200</w:t>
      </w:r>
      <w:r>
        <w:rPr>
          <w:sz w:val="24"/>
          <w:szCs w:val="24"/>
        </w:rPr>
        <w:t> </w:t>
      </w:r>
      <w:r w:rsidRPr="00B06A9A">
        <w:rPr>
          <w:sz w:val="24"/>
          <w:szCs w:val="24"/>
        </w:rPr>
        <w:t>mg alene, ASA 25</w:t>
      </w:r>
      <w:r>
        <w:rPr>
          <w:sz w:val="24"/>
          <w:szCs w:val="24"/>
        </w:rPr>
        <w:t> </w:t>
      </w:r>
      <w:r w:rsidRPr="00B06A9A">
        <w:rPr>
          <w:sz w:val="24"/>
          <w:szCs w:val="24"/>
        </w:rPr>
        <w:t xml:space="preserve">mg alene eller placebo. Patienterne fik én kapsel to gange dagligt (morgen og aften). Effektvurderingen omfattede analyser af apopleksi (fatal eller nonfatal) og død (uanset årsag), som blev bekræftet af en blindet morbiditets- og mortalitetsvurderingsgruppe. I ESPS-2 </w:t>
      </w:r>
      <w:proofErr w:type="spellStart"/>
      <w:r w:rsidRPr="00B06A9A">
        <w:rPr>
          <w:sz w:val="24"/>
          <w:szCs w:val="24"/>
        </w:rPr>
        <w:t>dipyridamol</w:t>
      </w:r>
      <w:proofErr w:type="spellEnd"/>
      <w:r w:rsidRPr="00B06A9A">
        <w:rPr>
          <w:sz w:val="24"/>
          <w:szCs w:val="24"/>
        </w:rPr>
        <w:t>/acetylsalicylsyre-gruppen reduceredes risikoen for apopleksi med 22,1% i forhold til ASA 50</w:t>
      </w:r>
      <w:r>
        <w:rPr>
          <w:sz w:val="24"/>
          <w:szCs w:val="24"/>
        </w:rPr>
        <w:t> </w:t>
      </w:r>
      <w:r w:rsidRPr="00B06A9A">
        <w:rPr>
          <w:sz w:val="24"/>
          <w:szCs w:val="24"/>
        </w:rPr>
        <w:t xml:space="preserve">mg/dag alene (p=0,008) og reducerede risikoen for apopleksi med 24,4% i forhold til </w:t>
      </w:r>
      <w:proofErr w:type="spellStart"/>
      <w:r w:rsidRPr="00B06A9A">
        <w:rPr>
          <w:sz w:val="24"/>
          <w:szCs w:val="24"/>
        </w:rPr>
        <w:t>dipyridamol</w:t>
      </w:r>
      <w:proofErr w:type="spellEnd"/>
      <w:r w:rsidRPr="00B06A9A">
        <w:rPr>
          <w:sz w:val="24"/>
          <w:szCs w:val="24"/>
        </w:rPr>
        <w:t xml:space="preserve"> depotformulering 400</w:t>
      </w:r>
      <w:r>
        <w:rPr>
          <w:sz w:val="24"/>
          <w:szCs w:val="24"/>
        </w:rPr>
        <w:t> </w:t>
      </w:r>
      <w:r w:rsidRPr="00B06A9A">
        <w:rPr>
          <w:sz w:val="24"/>
          <w:szCs w:val="24"/>
        </w:rPr>
        <w:t xml:space="preserve">mg/dag alene (p=0,002). </w:t>
      </w:r>
      <w:proofErr w:type="spellStart"/>
      <w:r w:rsidRPr="00B06A9A">
        <w:rPr>
          <w:sz w:val="24"/>
          <w:szCs w:val="24"/>
        </w:rPr>
        <w:t>Dipyridamol</w:t>
      </w:r>
      <w:proofErr w:type="spellEnd"/>
      <w:r w:rsidRPr="00B06A9A">
        <w:rPr>
          <w:sz w:val="24"/>
          <w:szCs w:val="24"/>
        </w:rPr>
        <w:t>/acetylsalicylsyre reducerede risikoen for apopleksi med 36,8% i forhold til placebo (p&lt;0,001).</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Resultaterne fra ESPS-2-studiet understøttes af </w:t>
      </w:r>
      <w:r w:rsidRPr="00B06A9A">
        <w:rPr>
          <w:b/>
          <w:bCs/>
          <w:sz w:val="24"/>
          <w:szCs w:val="24"/>
        </w:rPr>
        <w:t>E</w:t>
      </w:r>
      <w:r w:rsidRPr="00B06A9A">
        <w:rPr>
          <w:sz w:val="24"/>
          <w:szCs w:val="24"/>
        </w:rPr>
        <w:t>uropean/</w:t>
      </w:r>
      <w:proofErr w:type="spellStart"/>
      <w:r w:rsidRPr="00B06A9A">
        <w:rPr>
          <w:sz w:val="24"/>
          <w:szCs w:val="24"/>
        </w:rPr>
        <w:t>Australasian</w:t>
      </w:r>
      <w:proofErr w:type="spellEnd"/>
      <w:r w:rsidRPr="00B06A9A">
        <w:rPr>
          <w:sz w:val="24"/>
          <w:szCs w:val="24"/>
        </w:rPr>
        <w:t xml:space="preserve"> </w:t>
      </w:r>
      <w:r w:rsidRPr="00B06A9A">
        <w:rPr>
          <w:b/>
          <w:bCs/>
          <w:sz w:val="24"/>
          <w:szCs w:val="24"/>
        </w:rPr>
        <w:t>S</w:t>
      </w:r>
      <w:r w:rsidRPr="00B06A9A">
        <w:rPr>
          <w:sz w:val="24"/>
          <w:szCs w:val="24"/>
        </w:rPr>
        <w:t xml:space="preserve">troke </w:t>
      </w:r>
      <w:proofErr w:type="spellStart"/>
      <w:r w:rsidRPr="00B06A9A">
        <w:rPr>
          <w:b/>
          <w:bCs/>
          <w:sz w:val="24"/>
          <w:szCs w:val="24"/>
        </w:rPr>
        <w:t>P</w:t>
      </w:r>
      <w:r w:rsidRPr="00B06A9A">
        <w:rPr>
          <w:sz w:val="24"/>
          <w:szCs w:val="24"/>
        </w:rPr>
        <w:t>revention</w:t>
      </w:r>
      <w:proofErr w:type="spellEnd"/>
      <w:r w:rsidRPr="00B06A9A">
        <w:rPr>
          <w:sz w:val="24"/>
          <w:szCs w:val="24"/>
        </w:rPr>
        <w:t xml:space="preserve"> in </w:t>
      </w:r>
      <w:r w:rsidRPr="00B06A9A">
        <w:rPr>
          <w:b/>
          <w:bCs/>
          <w:sz w:val="24"/>
          <w:szCs w:val="24"/>
        </w:rPr>
        <w:t>R</w:t>
      </w:r>
      <w:r w:rsidRPr="00B06A9A">
        <w:rPr>
          <w:sz w:val="24"/>
          <w:szCs w:val="24"/>
        </w:rPr>
        <w:t xml:space="preserve">eversible </w:t>
      </w:r>
      <w:proofErr w:type="spellStart"/>
      <w:r w:rsidRPr="00B06A9A">
        <w:rPr>
          <w:b/>
          <w:bCs/>
          <w:sz w:val="24"/>
          <w:szCs w:val="24"/>
        </w:rPr>
        <w:t>I</w:t>
      </w:r>
      <w:r w:rsidRPr="00B06A9A">
        <w:rPr>
          <w:sz w:val="24"/>
          <w:szCs w:val="24"/>
        </w:rPr>
        <w:t>schaemia</w:t>
      </w:r>
      <w:proofErr w:type="spellEnd"/>
      <w:r w:rsidRPr="00B06A9A">
        <w:rPr>
          <w:sz w:val="24"/>
          <w:szCs w:val="24"/>
        </w:rPr>
        <w:t xml:space="preserve"> </w:t>
      </w:r>
      <w:r w:rsidRPr="00B06A9A">
        <w:rPr>
          <w:b/>
          <w:bCs/>
          <w:sz w:val="24"/>
          <w:szCs w:val="24"/>
        </w:rPr>
        <w:t>T</w:t>
      </w:r>
      <w:r w:rsidRPr="00B06A9A">
        <w:rPr>
          <w:sz w:val="24"/>
          <w:szCs w:val="24"/>
        </w:rPr>
        <w:t xml:space="preserve">rial </w:t>
      </w:r>
      <w:r w:rsidRPr="00B06A9A">
        <w:rPr>
          <w:b/>
          <w:bCs/>
          <w:sz w:val="24"/>
          <w:szCs w:val="24"/>
        </w:rPr>
        <w:t xml:space="preserve">(ESPRIT) </w:t>
      </w:r>
      <w:proofErr w:type="gramStart"/>
      <w:r w:rsidRPr="00B06A9A">
        <w:rPr>
          <w:sz w:val="24"/>
          <w:szCs w:val="24"/>
        </w:rPr>
        <w:t>studiet[</w:t>
      </w:r>
      <w:proofErr w:type="gramEnd"/>
      <w:r w:rsidRPr="00B06A9A">
        <w:rPr>
          <w:sz w:val="24"/>
          <w:szCs w:val="24"/>
        </w:rPr>
        <w:t xml:space="preserve">112], som undersøgte en kombinationsbehandling med </w:t>
      </w:r>
      <w:proofErr w:type="spellStart"/>
      <w:r w:rsidRPr="00B06A9A">
        <w:rPr>
          <w:sz w:val="24"/>
          <w:szCs w:val="24"/>
        </w:rPr>
        <w:t>diypridamol</w:t>
      </w:r>
      <w:proofErr w:type="spellEnd"/>
      <w:r w:rsidRPr="00B06A9A">
        <w:rPr>
          <w:sz w:val="24"/>
          <w:szCs w:val="24"/>
        </w:rPr>
        <w:t xml:space="preserve"> 400</w:t>
      </w:r>
      <w:r>
        <w:rPr>
          <w:sz w:val="24"/>
          <w:szCs w:val="24"/>
        </w:rPr>
        <w:t> </w:t>
      </w:r>
      <w:r w:rsidRPr="00B06A9A">
        <w:rPr>
          <w:sz w:val="24"/>
          <w:szCs w:val="24"/>
        </w:rPr>
        <w:t xml:space="preserve">mg dagligt (83% af patienterne blev behandlet med depotformuleringen af </w:t>
      </w:r>
      <w:proofErr w:type="spellStart"/>
      <w:r w:rsidRPr="00B06A9A">
        <w:rPr>
          <w:sz w:val="24"/>
          <w:szCs w:val="24"/>
        </w:rPr>
        <w:t>dipyridamol</w:t>
      </w:r>
      <w:proofErr w:type="spellEnd"/>
      <w:r w:rsidRPr="00B06A9A">
        <w:rPr>
          <w:sz w:val="24"/>
          <w:szCs w:val="24"/>
        </w:rPr>
        <w:t>) og ASA 30-325</w:t>
      </w:r>
      <w:r>
        <w:rPr>
          <w:sz w:val="24"/>
          <w:szCs w:val="24"/>
        </w:rPr>
        <w:t> </w:t>
      </w:r>
      <w:r w:rsidRPr="00B06A9A">
        <w:rPr>
          <w:sz w:val="24"/>
          <w:szCs w:val="24"/>
        </w:rPr>
        <w:t>mg dagligt. I alt blev 2</w:t>
      </w:r>
      <w:r>
        <w:rPr>
          <w:sz w:val="24"/>
          <w:szCs w:val="24"/>
        </w:rPr>
        <w:t>.</w:t>
      </w:r>
      <w:r w:rsidRPr="00B06A9A">
        <w:rPr>
          <w:sz w:val="24"/>
          <w:szCs w:val="24"/>
        </w:rPr>
        <w:t>739</w:t>
      </w:r>
      <w:r>
        <w:rPr>
          <w:sz w:val="24"/>
          <w:szCs w:val="24"/>
        </w:rPr>
        <w:t> </w:t>
      </w:r>
      <w:r w:rsidRPr="00B06A9A">
        <w:rPr>
          <w:sz w:val="24"/>
          <w:szCs w:val="24"/>
        </w:rPr>
        <w:t>patienter efter iskæmisk apopleksi af arteriel oprindelse inkluderet i armen med ASA alene (n=1</w:t>
      </w:r>
      <w:r>
        <w:rPr>
          <w:sz w:val="24"/>
          <w:szCs w:val="24"/>
        </w:rPr>
        <w:t>.</w:t>
      </w:r>
      <w:r w:rsidRPr="00B06A9A">
        <w:rPr>
          <w:sz w:val="24"/>
          <w:szCs w:val="24"/>
        </w:rPr>
        <w:t xml:space="preserve">376) og kombinationen ASA plus </w:t>
      </w:r>
      <w:proofErr w:type="spellStart"/>
      <w:r w:rsidRPr="00B06A9A">
        <w:rPr>
          <w:sz w:val="24"/>
          <w:szCs w:val="24"/>
        </w:rPr>
        <w:t>dipyridamol</w:t>
      </w:r>
      <w:proofErr w:type="spellEnd"/>
      <w:r w:rsidRPr="00B06A9A">
        <w:rPr>
          <w:sz w:val="24"/>
          <w:szCs w:val="24"/>
        </w:rPr>
        <w:t xml:space="preserve"> (n=1</w:t>
      </w:r>
      <w:r>
        <w:rPr>
          <w:sz w:val="24"/>
          <w:szCs w:val="24"/>
        </w:rPr>
        <w:t>.</w:t>
      </w:r>
      <w:r w:rsidRPr="00B06A9A">
        <w:rPr>
          <w:sz w:val="24"/>
          <w:szCs w:val="24"/>
        </w:rPr>
        <w:t xml:space="preserve">363). Det primære effektmål var blandingen af død uanset </w:t>
      </w:r>
      <w:proofErr w:type="spellStart"/>
      <w:r w:rsidRPr="00B06A9A">
        <w:rPr>
          <w:sz w:val="24"/>
          <w:szCs w:val="24"/>
        </w:rPr>
        <w:t>vaskulære</w:t>
      </w:r>
      <w:proofErr w:type="spellEnd"/>
      <w:r w:rsidRPr="00B06A9A">
        <w:rPr>
          <w:sz w:val="24"/>
          <w:szCs w:val="24"/>
        </w:rPr>
        <w:t xml:space="preserve"> årsager, ikke-dødelig apopleksi, ikke-</w:t>
      </w:r>
      <w:proofErr w:type="gramStart"/>
      <w:r w:rsidRPr="00B06A9A">
        <w:rPr>
          <w:sz w:val="24"/>
          <w:szCs w:val="24"/>
        </w:rPr>
        <w:t>dødelig myokardieinfarkt</w:t>
      </w:r>
      <w:proofErr w:type="gramEnd"/>
      <w:r w:rsidRPr="00B06A9A">
        <w:rPr>
          <w:sz w:val="24"/>
          <w:szCs w:val="24"/>
        </w:rPr>
        <w:t xml:space="preserve"> (MI) eller komplikationer med større blødning. Patienterne i ASA plus </w:t>
      </w:r>
      <w:proofErr w:type="spellStart"/>
      <w:r w:rsidRPr="00B06A9A">
        <w:rPr>
          <w:sz w:val="24"/>
          <w:szCs w:val="24"/>
        </w:rPr>
        <w:t>dipyridamol</w:t>
      </w:r>
      <w:proofErr w:type="spellEnd"/>
      <w:r>
        <w:rPr>
          <w:sz w:val="24"/>
          <w:szCs w:val="24"/>
        </w:rPr>
        <w:t>-</w:t>
      </w:r>
      <w:r w:rsidRPr="00B06A9A">
        <w:rPr>
          <w:sz w:val="24"/>
          <w:szCs w:val="24"/>
        </w:rPr>
        <w:t>gruppen udviste en risikoreduktion på 20% (p&lt;0,05) for det primære effektmål i forhold til patienterne i ASA alene</w:t>
      </w:r>
      <w:r>
        <w:rPr>
          <w:sz w:val="24"/>
          <w:szCs w:val="24"/>
        </w:rPr>
        <w:t>-</w:t>
      </w:r>
      <w:r w:rsidRPr="00B06A9A">
        <w:rPr>
          <w:sz w:val="24"/>
          <w:szCs w:val="24"/>
        </w:rPr>
        <w:t xml:space="preserve">gruppen (12,7% vs. 15,7%; </w:t>
      </w:r>
      <w:proofErr w:type="spellStart"/>
      <w:r w:rsidRPr="00632CAD">
        <w:rPr>
          <w:i/>
          <w:sz w:val="24"/>
          <w:szCs w:val="24"/>
        </w:rPr>
        <w:t>hazard</w:t>
      </w:r>
      <w:proofErr w:type="spellEnd"/>
      <w:r w:rsidRPr="00632CAD">
        <w:rPr>
          <w:i/>
          <w:sz w:val="24"/>
          <w:szCs w:val="24"/>
        </w:rPr>
        <w:t xml:space="preserve"> ratio</w:t>
      </w:r>
      <w:r w:rsidRPr="00B06A9A">
        <w:rPr>
          <w:sz w:val="24"/>
          <w:szCs w:val="24"/>
        </w:rPr>
        <w:t xml:space="preserve"> [HR] 0,80, 95% CI 0,66-0,98).</w:t>
      </w:r>
    </w:p>
    <w:p w:rsidR="009D07DA" w:rsidRPr="00B06A9A" w:rsidRDefault="009D07DA" w:rsidP="009D07DA">
      <w:pPr>
        <w:ind w:left="851" w:hanging="851"/>
        <w:rPr>
          <w:sz w:val="24"/>
          <w:szCs w:val="24"/>
        </w:rPr>
      </w:pP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PRoFESS</w:t>
      </w:r>
      <w:proofErr w:type="spellEnd"/>
      <w:r w:rsidRPr="00B06A9A">
        <w:rPr>
          <w:sz w:val="24"/>
          <w:szCs w:val="24"/>
          <w:lang w:val="da-DK"/>
        </w:rPr>
        <w:t xml:space="preserve"> (</w:t>
      </w:r>
      <w:proofErr w:type="spellStart"/>
      <w:r w:rsidRPr="00B06A9A">
        <w:rPr>
          <w:b/>
          <w:bCs/>
          <w:sz w:val="24"/>
          <w:szCs w:val="24"/>
          <w:lang w:val="da-DK"/>
        </w:rPr>
        <w:t>PR</w:t>
      </w:r>
      <w:r w:rsidRPr="00B06A9A">
        <w:rPr>
          <w:sz w:val="24"/>
          <w:szCs w:val="24"/>
          <w:lang w:val="da-DK"/>
        </w:rPr>
        <w:t>eventi</w:t>
      </w:r>
      <w:r w:rsidRPr="00B06A9A">
        <w:rPr>
          <w:b/>
          <w:bCs/>
          <w:sz w:val="24"/>
          <w:szCs w:val="24"/>
          <w:lang w:val="da-DK"/>
        </w:rPr>
        <w:t>o</w:t>
      </w:r>
      <w:r w:rsidRPr="00B06A9A">
        <w:rPr>
          <w:sz w:val="24"/>
          <w:szCs w:val="24"/>
          <w:lang w:val="da-DK"/>
        </w:rPr>
        <w:t>n</w:t>
      </w:r>
      <w:proofErr w:type="spellEnd"/>
      <w:r w:rsidRPr="00B06A9A">
        <w:rPr>
          <w:sz w:val="24"/>
          <w:szCs w:val="24"/>
          <w:lang w:val="da-DK"/>
        </w:rPr>
        <w:t xml:space="preserve"> </w:t>
      </w:r>
      <w:proofErr w:type="spellStart"/>
      <w:r w:rsidRPr="00B06A9A">
        <w:rPr>
          <w:sz w:val="24"/>
          <w:szCs w:val="24"/>
          <w:lang w:val="da-DK"/>
        </w:rPr>
        <w:t>Regimen</w:t>
      </w:r>
      <w:proofErr w:type="spellEnd"/>
      <w:r w:rsidRPr="00B06A9A">
        <w:rPr>
          <w:sz w:val="24"/>
          <w:szCs w:val="24"/>
          <w:lang w:val="da-DK"/>
        </w:rPr>
        <w:t xml:space="preserve"> </w:t>
      </w:r>
      <w:r w:rsidRPr="00B06A9A">
        <w:rPr>
          <w:b/>
          <w:bCs/>
          <w:sz w:val="24"/>
          <w:szCs w:val="24"/>
          <w:lang w:val="da-DK"/>
        </w:rPr>
        <w:t>F</w:t>
      </w:r>
      <w:r w:rsidRPr="00B06A9A">
        <w:rPr>
          <w:sz w:val="24"/>
          <w:szCs w:val="24"/>
          <w:lang w:val="da-DK"/>
        </w:rPr>
        <w:t xml:space="preserve">or </w:t>
      </w:r>
      <w:proofErr w:type="spellStart"/>
      <w:r w:rsidRPr="00B06A9A">
        <w:rPr>
          <w:b/>
          <w:bCs/>
          <w:sz w:val="24"/>
          <w:szCs w:val="24"/>
          <w:lang w:val="da-DK"/>
        </w:rPr>
        <w:t>E</w:t>
      </w:r>
      <w:r w:rsidRPr="00B06A9A">
        <w:rPr>
          <w:sz w:val="24"/>
          <w:szCs w:val="24"/>
          <w:lang w:val="da-DK"/>
        </w:rPr>
        <w:t>ffectively</w:t>
      </w:r>
      <w:proofErr w:type="spellEnd"/>
      <w:r w:rsidRPr="00B06A9A">
        <w:rPr>
          <w:sz w:val="24"/>
          <w:szCs w:val="24"/>
          <w:lang w:val="da-DK"/>
        </w:rPr>
        <w:t xml:space="preserve"> </w:t>
      </w:r>
      <w:proofErr w:type="spellStart"/>
      <w:r w:rsidRPr="00B06A9A">
        <w:rPr>
          <w:sz w:val="24"/>
          <w:szCs w:val="24"/>
          <w:lang w:val="da-DK"/>
        </w:rPr>
        <w:t>avoiding</w:t>
      </w:r>
      <w:proofErr w:type="spellEnd"/>
      <w:r w:rsidRPr="00B06A9A">
        <w:rPr>
          <w:sz w:val="24"/>
          <w:szCs w:val="24"/>
          <w:lang w:val="da-DK"/>
        </w:rPr>
        <w:t xml:space="preserve"> </w:t>
      </w:r>
      <w:r w:rsidRPr="00B06A9A">
        <w:rPr>
          <w:b/>
          <w:bCs/>
          <w:sz w:val="24"/>
          <w:szCs w:val="24"/>
          <w:lang w:val="da-DK"/>
        </w:rPr>
        <w:t>S</w:t>
      </w:r>
      <w:r w:rsidRPr="00B06A9A">
        <w:rPr>
          <w:sz w:val="24"/>
          <w:szCs w:val="24"/>
          <w:lang w:val="da-DK"/>
        </w:rPr>
        <w:t xml:space="preserve">econd </w:t>
      </w:r>
      <w:proofErr w:type="gramStart"/>
      <w:r w:rsidRPr="00B06A9A">
        <w:rPr>
          <w:b/>
          <w:bCs/>
          <w:sz w:val="24"/>
          <w:szCs w:val="24"/>
          <w:lang w:val="da-DK"/>
        </w:rPr>
        <w:t>S</w:t>
      </w:r>
      <w:r w:rsidRPr="00B06A9A">
        <w:rPr>
          <w:sz w:val="24"/>
          <w:szCs w:val="24"/>
          <w:lang w:val="da-DK"/>
        </w:rPr>
        <w:t>trokes)-</w:t>
      </w:r>
      <w:proofErr w:type="gramEnd"/>
      <w:r w:rsidRPr="00B06A9A">
        <w:rPr>
          <w:sz w:val="24"/>
          <w:szCs w:val="24"/>
          <w:lang w:val="da-DK"/>
        </w:rPr>
        <w:t xml:space="preserve">studiet var et randomiseret, parallelgruppe, internationalt, dobbeltblindet, double-dummy, aktivt og placebokontrolleret, 2x2 </w:t>
      </w:r>
      <w:proofErr w:type="spellStart"/>
      <w:r w:rsidRPr="00B06A9A">
        <w:rPr>
          <w:sz w:val="24"/>
          <w:szCs w:val="24"/>
          <w:lang w:val="da-DK"/>
        </w:rPr>
        <w:t>faktorielt</w:t>
      </w:r>
      <w:proofErr w:type="spellEnd"/>
      <w:r w:rsidRPr="00B06A9A">
        <w:rPr>
          <w:sz w:val="24"/>
          <w:szCs w:val="24"/>
          <w:lang w:val="da-DK"/>
        </w:rPr>
        <w:t xml:space="preserve"> studie til sammenligning af </w:t>
      </w:r>
      <w:proofErr w:type="spellStart"/>
      <w:r w:rsidRPr="00B06A9A">
        <w:rPr>
          <w:sz w:val="24"/>
          <w:szCs w:val="24"/>
          <w:lang w:val="da-DK"/>
        </w:rPr>
        <w:t>dipyridamol</w:t>
      </w:r>
      <w:proofErr w:type="spellEnd"/>
      <w:r w:rsidRPr="00B06A9A">
        <w:rPr>
          <w:sz w:val="24"/>
          <w:szCs w:val="24"/>
          <w:lang w:val="da-DK"/>
        </w:rPr>
        <w:t xml:space="preserve">/acetylsalicylsyre og </w:t>
      </w:r>
      <w:proofErr w:type="spellStart"/>
      <w:r w:rsidRPr="00B06A9A">
        <w:rPr>
          <w:sz w:val="24"/>
          <w:szCs w:val="24"/>
          <w:lang w:val="da-DK"/>
        </w:rPr>
        <w:t>clopidogrel</w:t>
      </w:r>
      <w:proofErr w:type="spellEnd"/>
      <w:r w:rsidRPr="00B06A9A">
        <w:rPr>
          <w:sz w:val="24"/>
          <w:szCs w:val="24"/>
          <w:lang w:val="da-DK"/>
        </w:rPr>
        <w:t xml:space="preserve"> og </w:t>
      </w:r>
      <w:proofErr w:type="spellStart"/>
      <w:r w:rsidRPr="00B06A9A">
        <w:rPr>
          <w:sz w:val="24"/>
          <w:szCs w:val="24"/>
          <w:lang w:val="da-DK"/>
        </w:rPr>
        <w:t>telmisartan</w:t>
      </w:r>
      <w:proofErr w:type="spellEnd"/>
      <w:r w:rsidRPr="00B06A9A">
        <w:rPr>
          <w:sz w:val="24"/>
          <w:szCs w:val="24"/>
          <w:lang w:val="da-DK"/>
        </w:rPr>
        <w:t xml:space="preserve"> med matchende placebo til forebyggelse af apopleksi hos patienter, som tidligere havde haft iskæmisk apopleksi af </w:t>
      </w:r>
      <w:proofErr w:type="spellStart"/>
      <w:r w:rsidRPr="00B06A9A">
        <w:rPr>
          <w:sz w:val="24"/>
          <w:szCs w:val="24"/>
          <w:lang w:val="da-DK"/>
        </w:rPr>
        <w:t>nonkardioembolisk</w:t>
      </w:r>
      <w:proofErr w:type="spellEnd"/>
      <w:r w:rsidRPr="00B06A9A">
        <w:rPr>
          <w:sz w:val="24"/>
          <w:szCs w:val="24"/>
          <w:lang w:val="da-DK"/>
        </w:rPr>
        <w:t xml:space="preserve"> oprindelse. I alt 20.332</w:t>
      </w:r>
      <w:r>
        <w:rPr>
          <w:sz w:val="24"/>
          <w:szCs w:val="24"/>
          <w:lang w:val="da-DK"/>
        </w:rPr>
        <w:t> </w:t>
      </w:r>
      <w:r w:rsidRPr="00B06A9A">
        <w:rPr>
          <w:sz w:val="24"/>
          <w:szCs w:val="24"/>
          <w:lang w:val="da-DK"/>
        </w:rPr>
        <w:t xml:space="preserve">patienter blev randomiseret til </w:t>
      </w:r>
      <w:proofErr w:type="spellStart"/>
      <w:r w:rsidRPr="00B06A9A">
        <w:rPr>
          <w:sz w:val="24"/>
          <w:szCs w:val="24"/>
          <w:lang w:val="da-DK"/>
        </w:rPr>
        <w:t>dipyridamol</w:t>
      </w:r>
      <w:proofErr w:type="spellEnd"/>
      <w:r w:rsidRPr="00B06A9A">
        <w:rPr>
          <w:sz w:val="24"/>
          <w:szCs w:val="24"/>
          <w:lang w:val="da-DK"/>
        </w:rPr>
        <w:t xml:space="preserve">/acetylsalicylsyre (n=10.181) eller </w:t>
      </w:r>
      <w:proofErr w:type="spellStart"/>
      <w:r w:rsidRPr="00B06A9A">
        <w:rPr>
          <w:sz w:val="24"/>
          <w:szCs w:val="24"/>
          <w:lang w:val="da-DK"/>
        </w:rPr>
        <w:t>clopidogrel</w:t>
      </w:r>
      <w:proofErr w:type="spellEnd"/>
      <w:r w:rsidRPr="00B06A9A">
        <w:rPr>
          <w:sz w:val="24"/>
          <w:szCs w:val="24"/>
          <w:lang w:val="da-DK"/>
        </w:rPr>
        <w:t xml:space="preserve"> (n=10.151), begge givet som standardbehandling. Det primære effektmål var tiden til første tilbagevendende apopleksi uanset type. </w:t>
      </w:r>
    </w:p>
    <w:p w:rsidR="009D07DA" w:rsidRPr="00B06A9A" w:rsidRDefault="009D07DA" w:rsidP="009D07DA">
      <w:pPr>
        <w:ind w:left="851" w:hanging="851"/>
        <w:rPr>
          <w:sz w:val="24"/>
          <w:szCs w:val="24"/>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Forekomsten af den primære effektmål var ens i begge behandlingsgrupper (9,0% for </w:t>
      </w:r>
      <w:proofErr w:type="spellStart"/>
      <w:r w:rsidRPr="00B06A9A">
        <w:rPr>
          <w:sz w:val="24"/>
          <w:szCs w:val="24"/>
          <w:lang w:val="da-DK"/>
        </w:rPr>
        <w:t>dipyridamol</w:t>
      </w:r>
      <w:proofErr w:type="spellEnd"/>
      <w:r w:rsidRPr="00B06A9A">
        <w:rPr>
          <w:sz w:val="24"/>
          <w:szCs w:val="24"/>
          <w:lang w:val="da-DK"/>
        </w:rPr>
        <w:t xml:space="preserve">/acetylsalicylsyre vs. 8,8% for </w:t>
      </w:r>
      <w:proofErr w:type="spellStart"/>
      <w:r w:rsidRPr="00B06A9A">
        <w:rPr>
          <w:sz w:val="24"/>
          <w:szCs w:val="24"/>
          <w:lang w:val="da-DK"/>
        </w:rPr>
        <w:t>clopidogrel</w:t>
      </w:r>
      <w:proofErr w:type="spellEnd"/>
      <w:r w:rsidRPr="00B06A9A">
        <w:rPr>
          <w:sz w:val="24"/>
          <w:szCs w:val="24"/>
          <w:lang w:val="da-DK"/>
        </w:rPr>
        <w:t xml:space="preserve">; HR 1,01, 95% CI 0,92-1,11). </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Der var ingen signifikant forskel mellem </w:t>
      </w:r>
      <w:proofErr w:type="spellStart"/>
      <w:r w:rsidRPr="00B06A9A">
        <w:rPr>
          <w:sz w:val="24"/>
          <w:szCs w:val="24"/>
          <w:lang w:val="da-DK"/>
        </w:rPr>
        <w:t>dipyridamol</w:t>
      </w:r>
      <w:proofErr w:type="spellEnd"/>
      <w:r w:rsidRPr="00B06A9A">
        <w:rPr>
          <w:sz w:val="24"/>
          <w:szCs w:val="24"/>
          <w:lang w:val="da-DK"/>
        </w:rPr>
        <w:t xml:space="preserve">/acetylsalicylsyre og </w:t>
      </w:r>
      <w:proofErr w:type="spellStart"/>
      <w:r w:rsidRPr="00B06A9A">
        <w:rPr>
          <w:sz w:val="24"/>
          <w:szCs w:val="24"/>
          <w:lang w:val="da-DK"/>
        </w:rPr>
        <w:t>clopidogrel</w:t>
      </w:r>
      <w:proofErr w:type="spellEnd"/>
      <w:r w:rsidRPr="00B06A9A">
        <w:rPr>
          <w:sz w:val="24"/>
          <w:szCs w:val="24"/>
          <w:lang w:val="da-DK"/>
        </w:rPr>
        <w:t xml:space="preserve">-behandlingsgrupper med hensyn til flere andre vigtige præspecificerede effektmål, inklusive blandingen af tilbagevendende apopleksi, myokardieinfarkt eller død som følge af </w:t>
      </w:r>
      <w:proofErr w:type="spellStart"/>
      <w:r w:rsidRPr="00B06A9A">
        <w:rPr>
          <w:sz w:val="24"/>
          <w:szCs w:val="24"/>
          <w:lang w:val="da-DK"/>
        </w:rPr>
        <w:t>vaskulære</w:t>
      </w:r>
      <w:proofErr w:type="spellEnd"/>
      <w:r w:rsidRPr="00B06A9A">
        <w:rPr>
          <w:sz w:val="24"/>
          <w:szCs w:val="24"/>
          <w:lang w:val="da-DK"/>
        </w:rPr>
        <w:t xml:space="preserve"> årsager (13,1% i begge behandlingsgrupper; HR 0,99, 95% CI 0,92-1,07) og blandingen af tilbagevendende apopleksi eller større </w:t>
      </w:r>
      <w:proofErr w:type="spellStart"/>
      <w:r w:rsidRPr="00B06A9A">
        <w:rPr>
          <w:sz w:val="24"/>
          <w:szCs w:val="24"/>
          <w:lang w:val="da-DK"/>
        </w:rPr>
        <w:t>hæmoragiske</w:t>
      </w:r>
      <w:proofErr w:type="spellEnd"/>
      <w:r w:rsidRPr="00B06A9A">
        <w:rPr>
          <w:sz w:val="24"/>
          <w:szCs w:val="24"/>
          <w:lang w:val="da-DK"/>
        </w:rPr>
        <w:t xml:space="preserve"> hændelser (11,7% for </w:t>
      </w:r>
      <w:proofErr w:type="spellStart"/>
      <w:r w:rsidRPr="00B06A9A">
        <w:rPr>
          <w:sz w:val="24"/>
          <w:szCs w:val="24"/>
          <w:lang w:val="da-DK"/>
        </w:rPr>
        <w:t>dipyridamol</w:t>
      </w:r>
      <w:proofErr w:type="spellEnd"/>
      <w:r w:rsidRPr="00B06A9A">
        <w:rPr>
          <w:sz w:val="24"/>
          <w:szCs w:val="24"/>
          <w:lang w:val="da-DK"/>
        </w:rPr>
        <w:t xml:space="preserve">/acetylsalicylsyre vs. 11,4% for </w:t>
      </w:r>
      <w:proofErr w:type="spellStart"/>
      <w:r w:rsidRPr="00B06A9A">
        <w:rPr>
          <w:sz w:val="24"/>
          <w:szCs w:val="24"/>
          <w:lang w:val="da-DK"/>
        </w:rPr>
        <w:t>clopidogrel</w:t>
      </w:r>
      <w:proofErr w:type="spellEnd"/>
      <w:r w:rsidRPr="00B06A9A">
        <w:rPr>
          <w:sz w:val="24"/>
          <w:szCs w:val="24"/>
          <w:lang w:val="da-DK"/>
        </w:rPr>
        <w:t>; HR 1,03, 95% CI 0,95-1,11). Det funktionelle neurologiske resultat 3</w:t>
      </w:r>
      <w:r>
        <w:rPr>
          <w:sz w:val="24"/>
          <w:szCs w:val="24"/>
          <w:lang w:val="da-DK"/>
        </w:rPr>
        <w:t> </w:t>
      </w:r>
      <w:r w:rsidRPr="00B06A9A">
        <w:rPr>
          <w:sz w:val="24"/>
          <w:szCs w:val="24"/>
          <w:lang w:val="da-DK"/>
        </w:rPr>
        <w:t xml:space="preserve">måneder efter tilbagevendende apopleksi blev vurderet ved hjælp af </w:t>
      </w:r>
      <w:proofErr w:type="spellStart"/>
      <w:r w:rsidRPr="00B06A9A">
        <w:rPr>
          <w:sz w:val="24"/>
          <w:szCs w:val="24"/>
          <w:lang w:val="da-DK"/>
        </w:rPr>
        <w:t>Modified</w:t>
      </w:r>
      <w:proofErr w:type="spellEnd"/>
      <w:r w:rsidRPr="00B06A9A">
        <w:rPr>
          <w:sz w:val="24"/>
          <w:szCs w:val="24"/>
          <w:lang w:val="da-DK"/>
        </w:rPr>
        <w:t xml:space="preserve"> </w:t>
      </w:r>
      <w:proofErr w:type="spellStart"/>
      <w:r w:rsidRPr="00B06A9A">
        <w:rPr>
          <w:sz w:val="24"/>
          <w:szCs w:val="24"/>
          <w:lang w:val="da-DK"/>
        </w:rPr>
        <w:t>Rankin</w:t>
      </w:r>
      <w:proofErr w:type="spellEnd"/>
      <w:r w:rsidRPr="00B06A9A">
        <w:rPr>
          <w:sz w:val="24"/>
          <w:szCs w:val="24"/>
          <w:lang w:val="da-DK"/>
        </w:rPr>
        <w:t xml:space="preserve"> </w:t>
      </w:r>
      <w:proofErr w:type="spellStart"/>
      <w:r w:rsidRPr="00B06A9A">
        <w:rPr>
          <w:sz w:val="24"/>
          <w:szCs w:val="24"/>
          <w:lang w:val="da-DK"/>
        </w:rPr>
        <w:t>Scale</w:t>
      </w:r>
      <w:proofErr w:type="spellEnd"/>
      <w:r w:rsidRPr="00B06A9A">
        <w:rPr>
          <w:sz w:val="24"/>
          <w:szCs w:val="24"/>
          <w:lang w:val="da-DK"/>
        </w:rPr>
        <w:t xml:space="preserve"> (MRS)</w:t>
      </w:r>
      <w:r>
        <w:rPr>
          <w:sz w:val="24"/>
          <w:szCs w:val="24"/>
          <w:lang w:val="da-DK"/>
        </w:rPr>
        <w:t>,</w:t>
      </w:r>
      <w:r w:rsidRPr="00B06A9A">
        <w:rPr>
          <w:sz w:val="24"/>
          <w:szCs w:val="24"/>
          <w:lang w:val="da-DK"/>
        </w:rPr>
        <w:t xml:space="preserve"> og der sås ingen signifikant forskel i fordelingen af MRS mellem </w:t>
      </w:r>
      <w:proofErr w:type="spellStart"/>
      <w:r w:rsidRPr="00B06A9A">
        <w:rPr>
          <w:sz w:val="24"/>
          <w:szCs w:val="24"/>
          <w:lang w:val="da-DK"/>
        </w:rPr>
        <w:t>dipyridamol</w:t>
      </w:r>
      <w:proofErr w:type="spellEnd"/>
      <w:r w:rsidRPr="00B06A9A">
        <w:rPr>
          <w:sz w:val="24"/>
          <w:szCs w:val="24"/>
          <w:lang w:val="da-DK"/>
        </w:rPr>
        <w:t xml:space="preserve">/acetylsalicylsyre og </w:t>
      </w:r>
      <w:proofErr w:type="spellStart"/>
      <w:r w:rsidRPr="00B06A9A">
        <w:rPr>
          <w:sz w:val="24"/>
          <w:szCs w:val="24"/>
          <w:lang w:val="da-DK"/>
        </w:rPr>
        <w:t>clopidogrel</w:t>
      </w:r>
      <w:proofErr w:type="spellEnd"/>
      <w:r w:rsidRPr="00B06A9A">
        <w:rPr>
          <w:sz w:val="24"/>
          <w:szCs w:val="24"/>
          <w:lang w:val="da-DK"/>
        </w:rPr>
        <w:t xml:space="preserve"> (p=0,3073 ved </w:t>
      </w:r>
      <w:proofErr w:type="spellStart"/>
      <w:r w:rsidRPr="00B06A9A">
        <w:rPr>
          <w:sz w:val="24"/>
          <w:szCs w:val="24"/>
          <w:lang w:val="da-DK"/>
        </w:rPr>
        <w:t>Cochran-Armitage</w:t>
      </w:r>
      <w:proofErr w:type="spellEnd"/>
      <w:r w:rsidRPr="00B06A9A">
        <w:rPr>
          <w:sz w:val="24"/>
          <w:szCs w:val="24"/>
          <w:lang w:val="da-DK"/>
        </w:rPr>
        <w:t xml:space="preserve"> test for lineær trend).</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lastRenderedPageBreak/>
        <w:t xml:space="preserve">Flere patienter, der blev randomiseret til ASA+ER-DP (4,1%) end til </w:t>
      </w:r>
      <w:proofErr w:type="spellStart"/>
      <w:r w:rsidRPr="00B06A9A">
        <w:rPr>
          <w:sz w:val="24"/>
          <w:szCs w:val="24"/>
          <w:lang w:val="da-DK"/>
        </w:rPr>
        <w:t>clopidogrel</w:t>
      </w:r>
      <w:proofErr w:type="spellEnd"/>
      <w:r w:rsidRPr="00B06A9A">
        <w:rPr>
          <w:sz w:val="24"/>
          <w:szCs w:val="24"/>
          <w:lang w:val="da-DK"/>
        </w:rPr>
        <w:t xml:space="preserve"> (3,6%), oplevede en større </w:t>
      </w:r>
      <w:proofErr w:type="spellStart"/>
      <w:r w:rsidRPr="00B06A9A">
        <w:rPr>
          <w:sz w:val="24"/>
          <w:szCs w:val="24"/>
          <w:lang w:val="da-DK"/>
        </w:rPr>
        <w:t>hæmoragisk</w:t>
      </w:r>
      <w:proofErr w:type="spellEnd"/>
      <w:r w:rsidRPr="00B06A9A">
        <w:rPr>
          <w:sz w:val="24"/>
          <w:szCs w:val="24"/>
          <w:lang w:val="da-DK"/>
        </w:rPr>
        <w:t xml:space="preserve"> hændelse (HR=1,15; 95% CI 1,00, 1,32; p=0,0571). Forskellen mellem behandlingsgrupperne var hovedsagelig en følge af højere forekomst af ikke-livstruende </w:t>
      </w:r>
      <w:proofErr w:type="spellStart"/>
      <w:r w:rsidRPr="00B06A9A">
        <w:rPr>
          <w:sz w:val="24"/>
          <w:szCs w:val="24"/>
          <w:lang w:val="da-DK"/>
        </w:rPr>
        <w:t>hæmoragiske</w:t>
      </w:r>
      <w:proofErr w:type="spellEnd"/>
      <w:r w:rsidRPr="00B06A9A">
        <w:rPr>
          <w:sz w:val="24"/>
          <w:szCs w:val="24"/>
          <w:lang w:val="da-DK"/>
        </w:rPr>
        <w:t xml:space="preserve"> hændelser i ASA+ER-DP-gruppen (2,9%) end i </w:t>
      </w:r>
      <w:proofErr w:type="spellStart"/>
      <w:r w:rsidRPr="00B06A9A">
        <w:rPr>
          <w:sz w:val="24"/>
          <w:szCs w:val="24"/>
          <w:lang w:val="da-DK"/>
        </w:rPr>
        <w:t>clopidogrel</w:t>
      </w:r>
      <w:proofErr w:type="spellEnd"/>
      <w:r w:rsidRPr="00B06A9A">
        <w:rPr>
          <w:sz w:val="24"/>
          <w:szCs w:val="24"/>
          <w:lang w:val="da-DK"/>
        </w:rPr>
        <w:t xml:space="preserve">-gruppen (2,5%), medens forekomsten af livstruende </w:t>
      </w:r>
      <w:proofErr w:type="spellStart"/>
      <w:r w:rsidRPr="00B06A9A">
        <w:rPr>
          <w:sz w:val="24"/>
          <w:szCs w:val="24"/>
          <w:lang w:val="da-DK"/>
        </w:rPr>
        <w:t>hæmoragiske</w:t>
      </w:r>
      <w:proofErr w:type="spellEnd"/>
      <w:r w:rsidRPr="00B06A9A">
        <w:rPr>
          <w:sz w:val="24"/>
          <w:szCs w:val="24"/>
          <w:lang w:val="da-DK"/>
        </w:rPr>
        <w:t xml:space="preserve"> hændelser var ens i begge grupper (128</w:t>
      </w:r>
      <w:r>
        <w:rPr>
          <w:sz w:val="24"/>
          <w:szCs w:val="24"/>
          <w:lang w:val="da-DK"/>
        </w:rPr>
        <w:t> </w:t>
      </w:r>
      <w:r w:rsidRPr="00B06A9A">
        <w:rPr>
          <w:sz w:val="24"/>
          <w:szCs w:val="24"/>
          <w:lang w:val="da-DK"/>
        </w:rPr>
        <w:t>patienter vs. 116</w:t>
      </w:r>
      <w:r>
        <w:rPr>
          <w:sz w:val="24"/>
          <w:szCs w:val="24"/>
          <w:lang w:val="da-DK"/>
        </w:rPr>
        <w:t> </w:t>
      </w:r>
      <w:r w:rsidRPr="00B06A9A">
        <w:rPr>
          <w:sz w:val="24"/>
          <w:szCs w:val="24"/>
          <w:lang w:val="da-DK"/>
        </w:rPr>
        <w:t xml:space="preserve">patienter). Den totale forekomst af </w:t>
      </w:r>
      <w:proofErr w:type="spellStart"/>
      <w:r w:rsidRPr="00B06A9A">
        <w:rPr>
          <w:sz w:val="24"/>
          <w:szCs w:val="24"/>
          <w:lang w:val="da-DK"/>
        </w:rPr>
        <w:t>intrakraniel</w:t>
      </w:r>
      <w:proofErr w:type="spellEnd"/>
      <w:r w:rsidRPr="00B06A9A">
        <w:rPr>
          <w:sz w:val="24"/>
          <w:szCs w:val="24"/>
          <w:lang w:val="da-DK"/>
        </w:rPr>
        <w:t xml:space="preserve"> blødning var højere i ASA+ER-DP-gruppen (1,4%) end i </w:t>
      </w:r>
      <w:proofErr w:type="spellStart"/>
      <w:r w:rsidRPr="00B06A9A">
        <w:rPr>
          <w:sz w:val="24"/>
          <w:szCs w:val="24"/>
          <w:lang w:val="da-DK"/>
        </w:rPr>
        <w:t>clopidogrel</w:t>
      </w:r>
      <w:proofErr w:type="spellEnd"/>
      <w:r w:rsidRPr="00B06A9A">
        <w:rPr>
          <w:sz w:val="24"/>
          <w:szCs w:val="24"/>
          <w:lang w:val="da-DK"/>
        </w:rPr>
        <w:t xml:space="preserve">-gruppen (1,0%) resulterende i HR på 1,42 (95% CI 1,11, 1,83) med en </w:t>
      </w:r>
      <w:proofErr w:type="spellStart"/>
      <w:r w:rsidRPr="00B06A9A">
        <w:rPr>
          <w:sz w:val="24"/>
          <w:szCs w:val="24"/>
          <w:lang w:val="da-DK"/>
        </w:rPr>
        <w:t>p-værdi</w:t>
      </w:r>
      <w:proofErr w:type="spellEnd"/>
      <w:r w:rsidRPr="00B06A9A">
        <w:rPr>
          <w:sz w:val="24"/>
          <w:szCs w:val="24"/>
          <w:lang w:val="da-DK"/>
        </w:rPr>
        <w:t xml:space="preserve"> på 0,0062. Forskellen mellem behandlingsgrupperne skyldes hovedsagelig den højere forekomst af </w:t>
      </w:r>
      <w:proofErr w:type="spellStart"/>
      <w:r w:rsidRPr="00B06A9A">
        <w:rPr>
          <w:sz w:val="24"/>
          <w:szCs w:val="24"/>
          <w:lang w:val="da-DK"/>
        </w:rPr>
        <w:t>hæmoragisk</w:t>
      </w:r>
      <w:proofErr w:type="spellEnd"/>
      <w:r w:rsidRPr="00B06A9A">
        <w:rPr>
          <w:sz w:val="24"/>
          <w:szCs w:val="24"/>
          <w:lang w:val="da-DK"/>
        </w:rPr>
        <w:t xml:space="preserve"> apopleksi i ASA+ER-DP-gruppen (0,9% vs. </w:t>
      </w:r>
      <w:proofErr w:type="spellStart"/>
      <w:r w:rsidRPr="00B06A9A">
        <w:rPr>
          <w:sz w:val="24"/>
          <w:szCs w:val="24"/>
          <w:lang w:val="da-DK"/>
        </w:rPr>
        <w:t>clopidogrel</w:t>
      </w:r>
      <w:proofErr w:type="spellEnd"/>
      <w:r w:rsidRPr="00B06A9A">
        <w:rPr>
          <w:sz w:val="24"/>
          <w:szCs w:val="24"/>
          <w:lang w:val="da-DK"/>
        </w:rPr>
        <w:t xml:space="preserve"> 0,5%).</w:t>
      </w:r>
    </w:p>
    <w:p w:rsidR="00892B57" w:rsidRPr="00B06A9A" w:rsidRDefault="00892B57" w:rsidP="009D07DA">
      <w:pPr>
        <w:suppressAutoHyphens/>
        <w:ind w:left="851" w:hanging="851"/>
        <w:rPr>
          <w:sz w:val="24"/>
          <w:szCs w:val="24"/>
        </w:rPr>
      </w:pPr>
    </w:p>
    <w:p w:rsidR="00892B57" w:rsidRPr="00B06A9A" w:rsidRDefault="00892B57" w:rsidP="00892B57">
      <w:pPr>
        <w:ind w:left="851" w:hanging="851"/>
        <w:rPr>
          <w:b/>
          <w:sz w:val="24"/>
          <w:szCs w:val="24"/>
        </w:rPr>
      </w:pPr>
      <w:r w:rsidRPr="00B06A9A">
        <w:rPr>
          <w:b/>
          <w:sz w:val="24"/>
          <w:szCs w:val="24"/>
        </w:rPr>
        <w:t>5.2</w:t>
      </w:r>
      <w:r w:rsidRPr="00B06A9A">
        <w:rPr>
          <w:b/>
          <w:sz w:val="24"/>
          <w:szCs w:val="24"/>
        </w:rPr>
        <w:tab/>
      </w:r>
      <w:proofErr w:type="spellStart"/>
      <w:r w:rsidRPr="00B06A9A">
        <w:rPr>
          <w:b/>
          <w:sz w:val="24"/>
          <w:szCs w:val="24"/>
        </w:rPr>
        <w:t>Farmakokinetiske</w:t>
      </w:r>
      <w:proofErr w:type="spellEnd"/>
      <w:r w:rsidRPr="00B06A9A">
        <w:rPr>
          <w:b/>
          <w:sz w:val="24"/>
          <w:szCs w:val="24"/>
        </w:rPr>
        <w:t xml:space="preserve"> egenskaber</w:t>
      </w:r>
    </w:p>
    <w:p w:rsidR="009D07DA" w:rsidRPr="00B06A9A" w:rsidRDefault="00892B57" w:rsidP="009D07DA">
      <w:pPr>
        <w:suppressAutoHyphens/>
        <w:ind w:left="851" w:hanging="851"/>
        <w:rPr>
          <w:sz w:val="24"/>
          <w:szCs w:val="24"/>
        </w:rPr>
      </w:pPr>
      <w:r w:rsidRPr="00B06A9A">
        <w:rPr>
          <w:sz w:val="24"/>
          <w:szCs w:val="24"/>
        </w:rPr>
        <w:tab/>
      </w:r>
      <w:r w:rsidR="009D07DA" w:rsidRPr="00B06A9A">
        <w:rPr>
          <w:sz w:val="24"/>
          <w:szCs w:val="24"/>
        </w:rPr>
        <w:t xml:space="preserve">Der er ingen nævneværdig </w:t>
      </w:r>
      <w:proofErr w:type="spellStart"/>
      <w:r w:rsidR="009D07DA" w:rsidRPr="00B06A9A">
        <w:rPr>
          <w:sz w:val="24"/>
          <w:szCs w:val="24"/>
        </w:rPr>
        <w:t>farmakokinetisk</w:t>
      </w:r>
      <w:proofErr w:type="spellEnd"/>
      <w:r w:rsidR="009D07DA" w:rsidRPr="00B06A9A">
        <w:rPr>
          <w:sz w:val="24"/>
          <w:szCs w:val="24"/>
        </w:rPr>
        <w:t xml:space="preserve"> interaktion mellem depotpellets af </w:t>
      </w:r>
      <w:proofErr w:type="spellStart"/>
      <w:r w:rsidR="009D07DA" w:rsidRPr="00B06A9A">
        <w:rPr>
          <w:sz w:val="24"/>
          <w:szCs w:val="24"/>
        </w:rPr>
        <w:t>dipyridamol</w:t>
      </w:r>
      <w:proofErr w:type="spellEnd"/>
      <w:r w:rsidR="009D07DA" w:rsidRPr="00B06A9A">
        <w:rPr>
          <w:sz w:val="24"/>
          <w:szCs w:val="24"/>
        </w:rPr>
        <w:t xml:space="preserve"> og acetylsalicylsyre. Derfor afspejles </w:t>
      </w:r>
      <w:proofErr w:type="spellStart"/>
      <w:r w:rsidR="009D07DA" w:rsidRPr="00B06A9A">
        <w:rPr>
          <w:sz w:val="24"/>
          <w:szCs w:val="24"/>
        </w:rPr>
        <w:t>Orisantins</w:t>
      </w:r>
      <w:proofErr w:type="spellEnd"/>
      <w:r w:rsidR="009D07DA" w:rsidRPr="00B06A9A">
        <w:rPr>
          <w:sz w:val="24"/>
          <w:szCs w:val="24"/>
        </w:rPr>
        <w:t xml:space="preserve"> farmakokinetik af de enkelte komponenters farmakokinetik. </w:t>
      </w:r>
    </w:p>
    <w:p w:rsidR="009D07DA" w:rsidRPr="00B06A9A" w:rsidRDefault="009D07DA" w:rsidP="009D07DA">
      <w:pPr>
        <w:ind w:left="851" w:hanging="851"/>
        <w:rPr>
          <w:noProof/>
          <w:sz w:val="24"/>
          <w:szCs w:val="24"/>
        </w:rPr>
      </w:pPr>
    </w:p>
    <w:p w:rsidR="009D07DA" w:rsidRPr="00B06A9A" w:rsidRDefault="009D07DA" w:rsidP="009D07DA">
      <w:pPr>
        <w:pStyle w:val="Normalindrykning"/>
        <w:spacing w:after="0"/>
        <w:ind w:left="851"/>
        <w:rPr>
          <w:b/>
          <w:bCs/>
          <w:sz w:val="24"/>
          <w:szCs w:val="24"/>
          <w:lang w:val="da-DK"/>
        </w:rPr>
      </w:pPr>
      <w:proofErr w:type="spellStart"/>
      <w:r w:rsidRPr="00B06A9A">
        <w:rPr>
          <w:b/>
          <w:bCs/>
          <w:sz w:val="24"/>
          <w:szCs w:val="24"/>
          <w:lang w:val="da-DK"/>
        </w:rPr>
        <w:t>Dipyridamol</w:t>
      </w:r>
      <w:proofErr w:type="spellEnd"/>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 fleste </w:t>
      </w:r>
      <w:proofErr w:type="spellStart"/>
      <w:r w:rsidRPr="00B06A9A">
        <w:rPr>
          <w:sz w:val="24"/>
          <w:szCs w:val="24"/>
          <w:lang w:val="da-DK"/>
        </w:rPr>
        <w:t>farmakokinetiske</w:t>
      </w:r>
      <w:proofErr w:type="spellEnd"/>
      <w:r w:rsidRPr="00B06A9A">
        <w:rPr>
          <w:sz w:val="24"/>
          <w:szCs w:val="24"/>
          <w:lang w:val="da-DK"/>
        </w:rPr>
        <w:t xml:space="preserve"> data vedrører raske frivillige forsøgspersoner)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 </w:t>
      </w:r>
      <w:proofErr w:type="spellStart"/>
      <w:r w:rsidRPr="00B06A9A">
        <w:rPr>
          <w:sz w:val="24"/>
          <w:szCs w:val="24"/>
          <w:lang w:val="da-DK"/>
        </w:rPr>
        <w:t>dipyridamol</w:t>
      </w:r>
      <w:proofErr w:type="spellEnd"/>
      <w:r w:rsidRPr="00B06A9A">
        <w:rPr>
          <w:sz w:val="24"/>
          <w:szCs w:val="24"/>
          <w:lang w:val="da-DK"/>
        </w:rPr>
        <w:t xml:space="preserve"> er der dosislinearitet for alle terapeutiske doser.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Til langtidsbehandling blev der udviklet kapsler med pellets med modificeret udløsning af </w:t>
      </w:r>
      <w:proofErr w:type="spellStart"/>
      <w:r w:rsidRPr="00B06A9A">
        <w:rPr>
          <w:sz w:val="24"/>
          <w:szCs w:val="24"/>
          <w:lang w:val="da-DK"/>
        </w:rPr>
        <w:t>dipyridamol</w:t>
      </w:r>
      <w:proofErr w:type="spellEnd"/>
      <w:r w:rsidRPr="00B06A9A">
        <w:rPr>
          <w:sz w:val="24"/>
          <w:szCs w:val="24"/>
          <w:lang w:val="da-DK"/>
        </w:rPr>
        <w:t xml:space="preserve">. Den pH-afhængige opløselighed af </w:t>
      </w:r>
      <w:proofErr w:type="spellStart"/>
      <w:r w:rsidRPr="00B06A9A">
        <w:rPr>
          <w:sz w:val="24"/>
          <w:szCs w:val="24"/>
          <w:lang w:val="da-DK"/>
        </w:rPr>
        <w:t>dipyridamol</w:t>
      </w:r>
      <w:proofErr w:type="spellEnd"/>
      <w:r w:rsidRPr="00B06A9A">
        <w:rPr>
          <w:sz w:val="24"/>
          <w:szCs w:val="24"/>
          <w:lang w:val="da-DK"/>
        </w:rPr>
        <w:t>, som forhindrer udløsning i de nedre dele af mave</w:t>
      </w:r>
      <w:r>
        <w:rPr>
          <w:sz w:val="24"/>
          <w:szCs w:val="24"/>
          <w:lang w:val="da-DK"/>
        </w:rPr>
        <w:t>-</w:t>
      </w:r>
      <w:r w:rsidRPr="00B06A9A">
        <w:rPr>
          <w:sz w:val="24"/>
          <w:szCs w:val="24"/>
          <w:lang w:val="da-DK"/>
        </w:rPr>
        <w:t>tarm-kanalen (hvor depotformuleringer stadig udløser den aktive substans)</w:t>
      </w:r>
      <w:r>
        <w:rPr>
          <w:sz w:val="24"/>
          <w:szCs w:val="24"/>
          <w:lang w:val="da-DK"/>
        </w:rPr>
        <w:t>,</w:t>
      </w:r>
      <w:r w:rsidRPr="00B06A9A">
        <w:rPr>
          <w:sz w:val="24"/>
          <w:szCs w:val="24"/>
          <w:lang w:val="da-DK"/>
        </w:rPr>
        <w:t xml:space="preserve"> blev overvundet ved kombination med vinsyre. Den modificerede udløsning opnås ved en diffusionsmembran, der sprayes på pellets.</w:t>
      </w:r>
    </w:p>
    <w:p w:rsidR="009D07DA" w:rsidRPr="00B06A9A" w:rsidRDefault="009D07DA" w:rsidP="009D07DA">
      <w:pPr>
        <w:suppressAutoHyphens/>
        <w:ind w:left="851" w:hanging="851"/>
        <w:rPr>
          <w:b/>
          <w:sz w:val="24"/>
          <w:szCs w:val="24"/>
        </w:rPr>
      </w:pPr>
    </w:p>
    <w:p w:rsidR="009D07DA" w:rsidRPr="00B06A9A" w:rsidRDefault="009D07DA" w:rsidP="009D07DA">
      <w:pPr>
        <w:suppressAutoHyphens/>
        <w:ind w:left="851"/>
        <w:rPr>
          <w:sz w:val="24"/>
          <w:szCs w:val="24"/>
        </w:rPr>
      </w:pPr>
      <w:r w:rsidRPr="00B06A9A">
        <w:rPr>
          <w:sz w:val="24"/>
          <w:szCs w:val="24"/>
        </w:rPr>
        <w:t xml:space="preserve">Forskellige kinetiske studier ved </w:t>
      </w:r>
      <w:proofErr w:type="spellStart"/>
      <w:r w:rsidRPr="00B06A9A">
        <w:rPr>
          <w:sz w:val="24"/>
          <w:szCs w:val="24"/>
        </w:rPr>
        <w:t>steady</w:t>
      </w:r>
      <w:proofErr w:type="spellEnd"/>
      <w:r w:rsidRPr="00B06A9A">
        <w:rPr>
          <w:sz w:val="24"/>
          <w:szCs w:val="24"/>
        </w:rPr>
        <w:t xml:space="preserve"> </w:t>
      </w:r>
      <w:proofErr w:type="spellStart"/>
      <w:r w:rsidRPr="00B06A9A">
        <w:rPr>
          <w:sz w:val="24"/>
          <w:szCs w:val="24"/>
        </w:rPr>
        <w:t>state</w:t>
      </w:r>
      <w:proofErr w:type="spellEnd"/>
      <w:r w:rsidRPr="00B06A9A">
        <w:rPr>
          <w:sz w:val="24"/>
          <w:szCs w:val="24"/>
        </w:rPr>
        <w:t xml:space="preserve"> viste, at alle </w:t>
      </w:r>
      <w:proofErr w:type="spellStart"/>
      <w:r w:rsidRPr="00B06A9A">
        <w:rPr>
          <w:sz w:val="24"/>
          <w:szCs w:val="24"/>
        </w:rPr>
        <w:t>farmakokinetiske</w:t>
      </w:r>
      <w:proofErr w:type="spellEnd"/>
      <w:r w:rsidRPr="00B06A9A">
        <w:rPr>
          <w:sz w:val="24"/>
          <w:szCs w:val="24"/>
        </w:rPr>
        <w:t xml:space="preserve"> parametre, som er egnede til at karakterisere de </w:t>
      </w:r>
      <w:proofErr w:type="spellStart"/>
      <w:r w:rsidRPr="00B06A9A">
        <w:rPr>
          <w:sz w:val="24"/>
          <w:szCs w:val="24"/>
        </w:rPr>
        <w:t>farmakokinetiske</w:t>
      </w:r>
      <w:proofErr w:type="spellEnd"/>
      <w:r w:rsidRPr="00B06A9A">
        <w:rPr>
          <w:sz w:val="24"/>
          <w:szCs w:val="24"/>
        </w:rPr>
        <w:t xml:space="preserve"> egenskaber af formuleringer med modificeret udløsning er enten ækvivalente eller noget forbedrede for </w:t>
      </w:r>
      <w:proofErr w:type="spellStart"/>
      <w:r w:rsidRPr="00B06A9A">
        <w:rPr>
          <w:sz w:val="24"/>
          <w:szCs w:val="24"/>
        </w:rPr>
        <w:t>dipyridamol</w:t>
      </w:r>
      <w:proofErr w:type="spellEnd"/>
      <w:r>
        <w:rPr>
          <w:sz w:val="24"/>
          <w:szCs w:val="24"/>
        </w:rPr>
        <w:noBreakHyphen/>
      </w:r>
      <w:r w:rsidRPr="00B06A9A">
        <w:rPr>
          <w:sz w:val="24"/>
          <w:szCs w:val="24"/>
        </w:rPr>
        <w:t xml:space="preserve">kapsler med modificeret udløsning administreret to gange dagligt i forhold til </w:t>
      </w:r>
      <w:proofErr w:type="spellStart"/>
      <w:r w:rsidRPr="00B06A9A">
        <w:rPr>
          <w:sz w:val="24"/>
          <w:szCs w:val="24"/>
        </w:rPr>
        <w:t>dipyridamol</w:t>
      </w:r>
      <w:proofErr w:type="spellEnd"/>
      <w:r>
        <w:rPr>
          <w:sz w:val="24"/>
          <w:szCs w:val="24"/>
        </w:rPr>
        <w:noBreakHyphen/>
      </w:r>
      <w:r w:rsidRPr="00B06A9A">
        <w:rPr>
          <w:sz w:val="24"/>
          <w:szCs w:val="24"/>
        </w:rPr>
        <w:t>tabletter administreret tre gange dagligt/fire gange dagligt: Biotilgængeligheden er lidt større, maksimale plasmakoncentrationer er ens, dalkoncentrationer er betydeligt højere og fluktuationer i maksimale dalkoncentrationer er reduceret.</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Absorption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Den absolutte biotilgængelighed er ca. 70%. Ved første passage fjernes ca. 1/3 af den administrerede dosis og en næsten fuldstændig absorption af </w:t>
      </w:r>
      <w:proofErr w:type="spellStart"/>
      <w:r w:rsidRPr="00B06A9A">
        <w:rPr>
          <w:sz w:val="24"/>
          <w:szCs w:val="24"/>
          <w:lang w:val="da-DK"/>
        </w:rPr>
        <w:t>dipyridamol</w:t>
      </w:r>
      <w:proofErr w:type="spellEnd"/>
      <w:r w:rsidRPr="00B06A9A">
        <w:rPr>
          <w:sz w:val="24"/>
          <w:szCs w:val="24"/>
          <w:lang w:val="da-DK"/>
        </w:rPr>
        <w:t xml:space="preserve"> efter administration af kapsler med modificeret udløsning af acetylsalicylsyre kan forventes. </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Maksimale plasmakoncentrationer af </w:t>
      </w:r>
      <w:proofErr w:type="spellStart"/>
      <w:r w:rsidRPr="00B06A9A">
        <w:rPr>
          <w:sz w:val="24"/>
          <w:szCs w:val="24"/>
          <w:lang w:val="da-DK"/>
        </w:rPr>
        <w:t>dipyridamol</w:t>
      </w:r>
      <w:proofErr w:type="spellEnd"/>
      <w:r w:rsidRPr="00B06A9A">
        <w:rPr>
          <w:sz w:val="24"/>
          <w:szCs w:val="24"/>
          <w:lang w:val="da-DK"/>
        </w:rPr>
        <w:t xml:space="preserve"> efter en daglig dosis på 400</w:t>
      </w:r>
      <w:r>
        <w:rPr>
          <w:sz w:val="24"/>
          <w:szCs w:val="24"/>
          <w:lang w:val="da-DK"/>
        </w:rPr>
        <w:t> </w:t>
      </w:r>
      <w:r w:rsidRPr="00B06A9A">
        <w:rPr>
          <w:sz w:val="24"/>
          <w:szCs w:val="24"/>
          <w:lang w:val="da-DK"/>
        </w:rPr>
        <w:t>mg acetylsalicylsyre (givet som 200</w:t>
      </w:r>
      <w:r>
        <w:rPr>
          <w:sz w:val="24"/>
          <w:szCs w:val="24"/>
          <w:lang w:val="da-DK"/>
        </w:rPr>
        <w:t> </w:t>
      </w:r>
      <w:r w:rsidRPr="00B06A9A">
        <w:rPr>
          <w:sz w:val="24"/>
          <w:szCs w:val="24"/>
          <w:lang w:val="da-DK"/>
        </w:rPr>
        <w:t>mg to gange dagligt) opnås 2-3</w:t>
      </w:r>
      <w:r>
        <w:rPr>
          <w:sz w:val="24"/>
          <w:szCs w:val="24"/>
          <w:lang w:val="da-DK"/>
        </w:rPr>
        <w:t> </w:t>
      </w:r>
      <w:r w:rsidRPr="00B06A9A">
        <w:rPr>
          <w:sz w:val="24"/>
          <w:szCs w:val="24"/>
          <w:lang w:val="da-DK"/>
        </w:rPr>
        <w:t xml:space="preserve">timer efter administration. Der er ingen relevant virkning af føde på </w:t>
      </w:r>
      <w:proofErr w:type="spellStart"/>
      <w:r w:rsidRPr="00B06A9A">
        <w:rPr>
          <w:sz w:val="24"/>
          <w:szCs w:val="24"/>
          <w:lang w:val="da-DK"/>
        </w:rPr>
        <w:t>dipyridamols</w:t>
      </w:r>
      <w:proofErr w:type="spellEnd"/>
      <w:r w:rsidRPr="00B06A9A">
        <w:rPr>
          <w:sz w:val="24"/>
          <w:szCs w:val="24"/>
          <w:lang w:val="da-DK"/>
        </w:rPr>
        <w:t xml:space="preserve"> farmakokinetik i kapsler med modificeret udløsning af acetylsalicylsyre. </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Pr>
          <w:sz w:val="24"/>
          <w:szCs w:val="24"/>
          <w:u w:val="single"/>
          <w:lang w:val="da-DK"/>
        </w:rPr>
        <w:t>Fordeling</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På grund af den høje </w:t>
      </w:r>
      <w:proofErr w:type="spellStart"/>
      <w:r w:rsidRPr="00B06A9A">
        <w:rPr>
          <w:sz w:val="24"/>
          <w:szCs w:val="24"/>
          <w:lang w:val="da-DK"/>
        </w:rPr>
        <w:t>lipofilitet</w:t>
      </w:r>
      <w:proofErr w:type="spellEnd"/>
      <w:r w:rsidRPr="00B06A9A">
        <w:rPr>
          <w:sz w:val="24"/>
          <w:szCs w:val="24"/>
          <w:lang w:val="da-DK"/>
        </w:rPr>
        <w:t>, log P 3,92 (n-</w:t>
      </w:r>
      <w:proofErr w:type="spellStart"/>
      <w:r w:rsidRPr="00B06A9A">
        <w:rPr>
          <w:sz w:val="24"/>
          <w:szCs w:val="24"/>
          <w:lang w:val="da-DK"/>
        </w:rPr>
        <w:t>octanol</w:t>
      </w:r>
      <w:proofErr w:type="spellEnd"/>
      <w:r w:rsidRPr="00B06A9A">
        <w:rPr>
          <w:sz w:val="24"/>
          <w:szCs w:val="24"/>
          <w:lang w:val="da-DK"/>
        </w:rPr>
        <w:t xml:space="preserve">/0.1n, </w:t>
      </w:r>
      <w:proofErr w:type="spellStart"/>
      <w:r w:rsidRPr="00B06A9A">
        <w:rPr>
          <w:sz w:val="24"/>
          <w:szCs w:val="24"/>
          <w:lang w:val="da-DK"/>
        </w:rPr>
        <w:t>NaOH</w:t>
      </w:r>
      <w:proofErr w:type="spellEnd"/>
      <w:r w:rsidRPr="00B06A9A">
        <w:rPr>
          <w:sz w:val="24"/>
          <w:szCs w:val="24"/>
          <w:lang w:val="da-DK"/>
        </w:rPr>
        <w:t xml:space="preserve">), distribueres </w:t>
      </w:r>
      <w:proofErr w:type="spellStart"/>
      <w:r w:rsidRPr="00B06A9A">
        <w:rPr>
          <w:sz w:val="24"/>
          <w:szCs w:val="24"/>
          <w:lang w:val="da-DK"/>
        </w:rPr>
        <w:t>dipyridamol</w:t>
      </w:r>
      <w:proofErr w:type="spellEnd"/>
      <w:r w:rsidRPr="00B06A9A">
        <w:rPr>
          <w:sz w:val="24"/>
          <w:szCs w:val="24"/>
          <w:lang w:val="da-DK"/>
        </w:rPr>
        <w:t xml:space="preserve"> til mange organer.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Hos dyr distribueres </w:t>
      </w:r>
      <w:proofErr w:type="spellStart"/>
      <w:r w:rsidRPr="00B06A9A">
        <w:rPr>
          <w:sz w:val="24"/>
          <w:szCs w:val="24"/>
          <w:lang w:val="da-DK"/>
        </w:rPr>
        <w:t>dipyridamol</w:t>
      </w:r>
      <w:proofErr w:type="spellEnd"/>
      <w:r w:rsidRPr="00B06A9A">
        <w:rPr>
          <w:sz w:val="24"/>
          <w:szCs w:val="24"/>
          <w:lang w:val="da-DK"/>
        </w:rPr>
        <w:t xml:space="preserve"> fortrinsvist til leveren, herefter til lunger, nyrer, milt og hjerte.</w:t>
      </w:r>
      <w:r>
        <w:rPr>
          <w:sz w:val="24"/>
          <w:szCs w:val="24"/>
          <w:lang w:val="da-DK"/>
        </w:rPr>
        <w:t xml:space="preserve"> </w:t>
      </w:r>
      <w:r w:rsidRPr="00B06A9A">
        <w:rPr>
          <w:sz w:val="24"/>
          <w:szCs w:val="24"/>
          <w:lang w:val="da-DK"/>
        </w:rPr>
        <w:t xml:space="preserve">Selvom den foretrukne distribution af </w:t>
      </w:r>
      <w:proofErr w:type="spellStart"/>
      <w:r w:rsidRPr="00B06A9A">
        <w:rPr>
          <w:sz w:val="24"/>
          <w:szCs w:val="24"/>
          <w:lang w:val="da-DK"/>
        </w:rPr>
        <w:t>dipyridamol</w:t>
      </w:r>
      <w:proofErr w:type="spellEnd"/>
      <w:r w:rsidRPr="00B06A9A">
        <w:rPr>
          <w:sz w:val="24"/>
          <w:szCs w:val="24"/>
          <w:lang w:val="da-DK"/>
        </w:rPr>
        <w:t xml:space="preserve"> hos mennesker ikke er </w:t>
      </w:r>
      <w:r w:rsidRPr="00B06A9A">
        <w:rPr>
          <w:sz w:val="24"/>
          <w:szCs w:val="24"/>
          <w:lang w:val="da-DK"/>
        </w:rPr>
        <w:lastRenderedPageBreak/>
        <w:t xml:space="preserve">undersøgt, har der været mange indberetninger om den overvejende tilstedeværelse i lever, nyrer og hjerte hos mennesker efter oral administration. </w:t>
      </w:r>
    </w:p>
    <w:p w:rsidR="009D07DA" w:rsidRDefault="009D07DA" w:rsidP="009D07DA">
      <w:pPr>
        <w:pStyle w:val="Normalindrykning"/>
        <w:spacing w:after="0"/>
        <w:ind w:left="851"/>
        <w:rPr>
          <w:sz w:val="24"/>
          <w:szCs w:val="24"/>
          <w:lang w:val="da-DK"/>
        </w:rPr>
      </w:pPr>
    </w:p>
    <w:p w:rsidR="00863280" w:rsidRPr="00B06A9A" w:rsidRDefault="00863280" w:rsidP="00863280">
      <w:pPr>
        <w:pStyle w:val="Normalindrykning"/>
        <w:spacing w:after="0"/>
        <w:ind w:left="851"/>
        <w:rPr>
          <w:sz w:val="24"/>
          <w:szCs w:val="24"/>
          <w:lang w:val="da-DK"/>
        </w:rPr>
      </w:pPr>
      <w:r w:rsidRPr="00B06A9A">
        <w:rPr>
          <w:sz w:val="24"/>
          <w:szCs w:val="24"/>
          <w:lang w:val="da-DK"/>
        </w:rPr>
        <w:t>Det tilsyneladende fordelingsvolumen i det centrale fordelingsrum (</w:t>
      </w:r>
      <w:proofErr w:type="spellStart"/>
      <w:r w:rsidRPr="00B06A9A">
        <w:rPr>
          <w:sz w:val="24"/>
          <w:szCs w:val="24"/>
          <w:lang w:val="da-DK"/>
        </w:rPr>
        <w:t>Vc</w:t>
      </w:r>
      <w:proofErr w:type="spellEnd"/>
      <w:r w:rsidRPr="00B06A9A">
        <w:rPr>
          <w:sz w:val="24"/>
          <w:szCs w:val="24"/>
          <w:lang w:val="da-DK"/>
        </w:rPr>
        <w:t>) er ca. 5</w:t>
      </w:r>
      <w:r>
        <w:rPr>
          <w:sz w:val="24"/>
          <w:szCs w:val="24"/>
          <w:lang w:val="da-DK"/>
        </w:rPr>
        <w:t> </w:t>
      </w:r>
      <w:r w:rsidRPr="00B06A9A">
        <w:rPr>
          <w:sz w:val="24"/>
          <w:szCs w:val="24"/>
          <w:lang w:val="da-DK"/>
        </w:rPr>
        <w:t xml:space="preserve">l (svarende til plasmavolumen). Det tilsyneladende fordelingsvolumen ved </w:t>
      </w:r>
      <w:proofErr w:type="spellStart"/>
      <w:r w:rsidRPr="00B06A9A">
        <w:rPr>
          <w:sz w:val="24"/>
          <w:szCs w:val="24"/>
          <w:lang w:val="da-DK"/>
        </w:rPr>
        <w:t>steady</w:t>
      </w:r>
      <w:proofErr w:type="spellEnd"/>
      <w:r w:rsidRPr="00B06A9A">
        <w:rPr>
          <w:sz w:val="24"/>
          <w:szCs w:val="24"/>
          <w:lang w:val="da-DK"/>
        </w:rPr>
        <w:t xml:space="preserve"> </w:t>
      </w:r>
      <w:proofErr w:type="spellStart"/>
      <w:r w:rsidRPr="00B06A9A">
        <w:rPr>
          <w:sz w:val="24"/>
          <w:szCs w:val="24"/>
          <w:lang w:val="da-DK"/>
        </w:rPr>
        <w:t>state</w:t>
      </w:r>
      <w:proofErr w:type="spellEnd"/>
      <w:r w:rsidRPr="00B06A9A">
        <w:rPr>
          <w:sz w:val="24"/>
          <w:szCs w:val="24"/>
          <w:lang w:val="da-DK"/>
        </w:rPr>
        <w:t xml:space="preserve"> er ca. 100</w:t>
      </w:r>
      <w:r>
        <w:rPr>
          <w:sz w:val="24"/>
          <w:szCs w:val="24"/>
          <w:lang w:val="da-DK"/>
        </w:rPr>
        <w:t> </w:t>
      </w:r>
      <w:r w:rsidRPr="00B06A9A">
        <w:rPr>
          <w:sz w:val="24"/>
          <w:szCs w:val="24"/>
          <w:lang w:val="da-DK"/>
        </w:rPr>
        <w:t>l, hvilket afspejler distribution til forskellige fordelingsrum.</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Lægemidlet krydser ikke blod-hjerne-barrieren i signifikant grad. </w:t>
      </w:r>
    </w:p>
    <w:p w:rsidR="009D07DA" w:rsidRPr="00B06A9A" w:rsidRDefault="009D07DA" w:rsidP="009D07DA">
      <w:pPr>
        <w:pStyle w:val="Normalindrykning"/>
        <w:spacing w:after="0"/>
        <w:ind w:left="851" w:hanging="851"/>
        <w:rPr>
          <w:sz w:val="24"/>
          <w:szCs w:val="24"/>
          <w:lang w:val="da-DK"/>
        </w:rPr>
      </w:pPr>
    </w:p>
    <w:p w:rsidR="009D07DA" w:rsidRPr="002A15D1" w:rsidRDefault="009D07DA" w:rsidP="009D07DA">
      <w:pPr>
        <w:pStyle w:val="Normalindrykning"/>
        <w:spacing w:after="0"/>
        <w:ind w:left="851"/>
        <w:rPr>
          <w:sz w:val="24"/>
          <w:szCs w:val="24"/>
          <w:lang w:val="nb-NO"/>
        </w:rPr>
      </w:pPr>
      <w:r w:rsidRPr="002A15D1">
        <w:rPr>
          <w:sz w:val="24"/>
          <w:szCs w:val="24"/>
          <w:lang w:val="nb-NO"/>
        </w:rPr>
        <w:t>Dipyridamols proteinbinding er ca. 97-99%. Det er primært bundet til alpha 1-syre glycoprotein og albumin.</w:t>
      </w:r>
    </w:p>
    <w:p w:rsidR="009D07DA" w:rsidRPr="002A15D1" w:rsidRDefault="009D07DA" w:rsidP="009D07DA">
      <w:pPr>
        <w:pStyle w:val="Normalindrykning"/>
        <w:spacing w:after="0"/>
        <w:ind w:left="851" w:hanging="851"/>
        <w:rPr>
          <w:sz w:val="24"/>
          <w:szCs w:val="24"/>
          <w:lang w:val="nb-NO"/>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I kraft af tilstedeværelsen af BCPR, en aktiv lægemiddeloptagelsestransporter i human placenta, kan </w:t>
      </w:r>
      <w:proofErr w:type="spellStart"/>
      <w:r w:rsidRPr="00B06A9A">
        <w:rPr>
          <w:sz w:val="24"/>
          <w:szCs w:val="24"/>
          <w:lang w:val="da-DK"/>
        </w:rPr>
        <w:t>dipyridamol</w:t>
      </w:r>
      <w:proofErr w:type="spellEnd"/>
      <w:r w:rsidRPr="00B06A9A">
        <w:rPr>
          <w:sz w:val="24"/>
          <w:szCs w:val="24"/>
          <w:lang w:val="da-DK"/>
        </w:rPr>
        <w:t xml:space="preserve"> overføres til fosteret. </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Biotransformation</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Dipyridamols</w:t>
      </w:r>
      <w:proofErr w:type="spellEnd"/>
      <w:r w:rsidRPr="00B06A9A">
        <w:rPr>
          <w:sz w:val="24"/>
          <w:szCs w:val="24"/>
          <w:lang w:val="da-DK"/>
        </w:rPr>
        <w:t xml:space="preserve"> biotransformation foregår i leveren. </w:t>
      </w:r>
      <w:proofErr w:type="spellStart"/>
      <w:r w:rsidRPr="00B06A9A">
        <w:rPr>
          <w:sz w:val="24"/>
          <w:szCs w:val="24"/>
          <w:lang w:val="da-DK"/>
        </w:rPr>
        <w:t>Dipyridamol</w:t>
      </w:r>
      <w:proofErr w:type="spellEnd"/>
      <w:r w:rsidRPr="00B06A9A">
        <w:rPr>
          <w:sz w:val="24"/>
          <w:szCs w:val="24"/>
          <w:lang w:val="da-DK"/>
        </w:rPr>
        <w:t xml:space="preserve"> </w:t>
      </w:r>
      <w:proofErr w:type="spellStart"/>
      <w:r w:rsidRPr="00B06A9A">
        <w:rPr>
          <w:sz w:val="24"/>
          <w:szCs w:val="24"/>
          <w:lang w:val="da-DK"/>
        </w:rPr>
        <w:t>metaboliseres</w:t>
      </w:r>
      <w:proofErr w:type="spellEnd"/>
      <w:r w:rsidRPr="00B06A9A">
        <w:rPr>
          <w:sz w:val="24"/>
          <w:szCs w:val="24"/>
          <w:lang w:val="da-DK"/>
        </w:rPr>
        <w:t xml:space="preserve"> primært ved konjugation til </w:t>
      </w:r>
      <w:proofErr w:type="spellStart"/>
      <w:r w:rsidRPr="00B06A9A">
        <w:rPr>
          <w:sz w:val="24"/>
          <w:szCs w:val="24"/>
          <w:lang w:val="da-DK"/>
        </w:rPr>
        <w:t>glukuronsyre</w:t>
      </w:r>
      <w:proofErr w:type="spellEnd"/>
      <w:r w:rsidRPr="00B06A9A">
        <w:rPr>
          <w:sz w:val="24"/>
          <w:szCs w:val="24"/>
          <w:lang w:val="da-DK"/>
        </w:rPr>
        <w:t xml:space="preserve"> og danner hovedsageligt et </w:t>
      </w:r>
      <w:proofErr w:type="spellStart"/>
      <w:r w:rsidRPr="00B06A9A">
        <w:rPr>
          <w:sz w:val="24"/>
          <w:szCs w:val="24"/>
          <w:lang w:val="da-DK"/>
        </w:rPr>
        <w:t>monoglukuronid</w:t>
      </w:r>
      <w:proofErr w:type="spellEnd"/>
      <w:r w:rsidRPr="00B06A9A">
        <w:rPr>
          <w:sz w:val="24"/>
          <w:szCs w:val="24"/>
          <w:lang w:val="da-DK"/>
        </w:rPr>
        <w:t xml:space="preserve"> og kun en lille mængde </w:t>
      </w:r>
      <w:proofErr w:type="spellStart"/>
      <w:r w:rsidRPr="00B06A9A">
        <w:rPr>
          <w:sz w:val="24"/>
          <w:szCs w:val="24"/>
          <w:lang w:val="da-DK"/>
        </w:rPr>
        <w:t>diglukuronid</w:t>
      </w:r>
      <w:proofErr w:type="spellEnd"/>
      <w:r w:rsidRPr="00B06A9A">
        <w:rPr>
          <w:sz w:val="24"/>
          <w:szCs w:val="24"/>
          <w:lang w:val="da-DK"/>
        </w:rPr>
        <w:t xml:space="preserve">. I plasma er ca. 80% af den totale mængde tilstede som modersubstans og 20% som </w:t>
      </w:r>
      <w:proofErr w:type="spellStart"/>
      <w:r w:rsidRPr="00B06A9A">
        <w:rPr>
          <w:sz w:val="24"/>
          <w:szCs w:val="24"/>
          <w:lang w:val="da-DK"/>
        </w:rPr>
        <w:t>monoglukuronid</w:t>
      </w:r>
      <w:proofErr w:type="spellEnd"/>
      <w:r w:rsidRPr="00B06A9A">
        <w:rPr>
          <w:sz w:val="24"/>
          <w:szCs w:val="24"/>
          <w:lang w:val="da-DK"/>
        </w:rPr>
        <w:t xml:space="preserve">. </w:t>
      </w:r>
      <w:proofErr w:type="spellStart"/>
      <w:r w:rsidRPr="00B06A9A">
        <w:rPr>
          <w:sz w:val="24"/>
          <w:szCs w:val="24"/>
          <w:lang w:val="da-DK"/>
        </w:rPr>
        <w:t>Dipyridamols</w:t>
      </w:r>
      <w:proofErr w:type="spellEnd"/>
      <w:r w:rsidRPr="00B06A9A">
        <w:rPr>
          <w:sz w:val="24"/>
          <w:szCs w:val="24"/>
          <w:lang w:val="da-DK"/>
        </w:rPr>
        <w:t xml:space="preserve"> </w:t>
      </w:r>
      <w:proofErr w:type="spellStart"/>
      <w:r w:rsidRPr="00B06A9A">
        <w:rPr>
          <w:sz w:val="24"/>
          <w:szCs w:val="24"/>
          <w:lang w:val="da-DK"/>
        </w:rPr>
        <w:t>plasmaglukuronider</w:t>
      </w:r>
      <w:proofErr w:type="spellEnd"/>
      <w:r w:rsidRPr="00B06A9A">
        <w:rPr>
          <w:sz w:val="24"/>
          <w:szCs w:val="24"/>
          <w:lang w:val="da-DK"/>
        </w:rPr>
        <w:t xml:space="preserve"> er væsentligt lavere end </w:t>
      </w:r>
      <w:proofErr w:type="spellStart"/>
      <w:r w:rsidRPr="00B06A9A">
        <w:rPr>
          <w:sz w:val="24"/>
          <w:szCs w:val="24"/>
          <w:lang w:val="da-DK"/>
        </w:rPr>
        <w:t>dipyridamols</w:t>
      </w:r>
      <w:proofErr w:type="spellEnd"/>
      <w:r w:rsidRPr="00B06A9A">
        <w:rPr>
          <w:sz w:val="24"/>
          <w:szCs w:val="24"/>
          <w:lang w:val="da-DK"/>
        </w:rPr>
        <w:t>.</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Elimination</w:t>
      </w:r>
    </w:p>
    <w:p w:rsidR="009D07DA" w:rsidRPr="00B06A9A" w:rsidRDefault="009D07DA" w:rsidP="009D07DA">
      <w:pPr>
        <w:pStyle w:val="Normalindrykning"/>
        <w:spacing w:after="0"/>
        <w:ind w:left="851"/>
        <w:rPr>
          <w:sz w:val="24"/>
          <w:szCs w:val="24"/>
          <w:lang w:val="da-DK"/>
        </w:rPr>
      </w:pPr>
      <w:r w:rsidRPr="00B06A9A">
        <w:rPr>
          <w:sz w:val="24"/>
          <w:szCs w:val="24"/>
          <w:lang w:val="da-DK"/>
        </w:rPr>
        <w:t>Den dominerende halveringstid ved oral administration er ca. 40</w:t>
      </w:r>
      <w:r>
        <w:rPr>
          <w:sz w:val="24"/>
          <w:szCs w:val="24"/>
          <w:lang w:val="da-DK"/>
        </w:rPr>
        <w:t> </w:t>
      </w:r>
      <w:r w:rsidRPr="00B06A9A">
        <w:rPr>
          <w:sz w:val="24"/>
          <w:szCs w:val="24"/>
          <w:lang w:val="da-DK"/>
        </w:rPr>
        <w:t>minutter</w:t>
      </w:r>
      <w:r>
        <w:rPr>
          <w:sz w:val="24"/>
          <w:szCs w:val="24"/>
          <w:lang w:val="da-DK"/>
        </w:rPr>
        <w:t>,</w:t>
      </w:r>
      <w:r w:rsidRPr="00B06A9A">
        <w:rPr>
          <w:sz w:val="24"/>
          <w:szCs w:val="24"/>
          <w:lang w:val="da-DK"/>
        </w:rPr>
        <w:t xml:space="preserve"> som det er tilfældet ved </w:t>
      </w:r>
      <w:proofErr w:type="spellStart"/>
      <w:r w:rsidRPr="00B06A9A">
        <w:rPr>
          <w:sz w:val="24"/>
          <w:szCs w:val="24"/>
          <w:lang w:val="da-DK"/>
        </w:rPr>
        <w:t>i.v</w:t>
      </w:r>
      <w:proofErr w:type="spellEnd"/>
      <w:r w:rsidRPr="00B06A9A">
        <w:rPr>
          <w:sz w:val="24"/>
          <w:szCs w:val="24"/>
          <w:lang w:val="da-DK"/>
        </w:rPr>
        <w:t>. administration.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Den </w:t>
      </w:r>
      <w:proofErr w:type="spellStart"/>
      <w:r w:rsidRPr="00B06A9A">
        <w:rPr>
          <w:sz w:val="24"/>
          <w:szCs w:val="24"/>
          <w:lang w:val="da-DK"/>
        </w:rPr>
        <w:t>renale</w:t>
      </w:r>
      <w:proofErr w:type="spellEnd"/>
      <w:r w:rsidRPr="00B06A9A">
        <w:rPr>
          <w:sz w:val="24"/>
          <w:szCs w:val="24"/>
          <w:lang w:val="da-DK"/>
        </w:rPr>
        <w:t xml:space="preserve"> udskillelse af modersubstansen er ubetydelig (&lt;0,5%). Udskillelsen af </w:t>
      </w:r>
      <w:proofErr w:type="spellStart"/>
      <w:r w:rsidRPr="00B06A9A">
        <w:rPr>
          <w:sz w:val="24"/>
          <w:szCs w:val="24"/>
          <w:lang w:val="da-DK"/>
        </w:rPr>
        <w:t>glukuronidmetabolitten</w:t>
      </w:r>
      <w:proofErr w:type="spellEnd"/>
      <w:r w:rsidRPr="00B06A9A">
        <w:rPr>
          <w:sz w:val="24"/>
          <w:szCs w:val="24"/>
          <w:lang w:val="da-DK"/>
        </w:rPr>
        <w:t xml:space="preserve"> via urinen er lav (5%)</w:t>
      </w:r>
      <w:r>
        <w:rPr>
          <w:sz w:val="24"/>
          <w:szCs w:val="24"/>
          <w:lang w:val="da-DK"/>
        </w:rPr>
        <w:t>,</w:t>
      </w:r>
      <w:r w:rsidRPr="00B06A9A">
        <w:rPr>
          <w:sz w:val="24"/>
          <w:szCs w:val="24"/>
          <w:lang w:val="da-DK"/>
        </w:rPr>
        <w:t xml:space="preserve"> og metabolitterne udskilles hovedsageligt (ca. 95%) via galden med fæces med nogen evidens for </w:t>
      </w:r>
      <w:proofErr w:type="spellStart"/>
      <w:r w:rsidRPr="00B06A9A">
        <w:rPr>
          <w:sz w:val="24"/>
          <w:szCs w:val="24"/>
          <w:lang w:val="da-DK"/>
        </w:rPr>
        <w:t>enterohepatisk</w:t>
      </w:r>
      <w:proofErr w:type="spellEnd"/>
      <w:r w:rsidRPr="00B06A9A">
        <w:rPr>
          <w:sz w:val="24"/>
          <w:szCs w:val="24"/>
          <w:lang w:val="da-DK"/>
        </w:rPr>
        <w:t xml:space="preserve"> recirkulation.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Den totale </w:t>
      </w:r>
      <w:proofErr w:type="spellStart"/>
      <w:r w:rsidRPr="00B06A9A">
        <w:rPr>
          <w:sz w:val="24"/>
          <w:szCs w:val="24"/>
          <w:lang w:val="da-DK"/>
        </w:rPr>
        <w:t>clearance</w:t>
      </w:r>
      <w:proofErr w:type="spellEnd"/>
      <w:r w:rsidRPr="00B06A9A">
        <w:rPr>
          <w:sz w:val="24"/>
          <w:szCs w:val="24"/>
          <w:lang w:val="da-DK"/>
        </w:rPr>
        <w:t xml:space="preserve"> er omtrent 250</w:t>
      </w:r>
      <w:r>
        <w:rPr>
          <w:sz w:val="24"/>
          <w:szCs w:val="24"/>
          <w:lang w:val="da-DK"/>
        </w:rPr>
        <w:t> </w:t>
      </w:r>
      <w:r w:rsidRPr="00B06A9A">
        <w:rPr>
          <w:sz w:val="24"/>
          <w:szCs w:val="24"/>
          <w:lang w:val="da-DK"/>
        </w:rPr>
        <w:t>ml/min. og den gennemsnitlige residenstid (MRT) er ca. 11</w:t>
      </w:r>
      <w:r>
        <w:rPr>
          <w:sz w:val="24"/>
          <w:szCs w:val="24"/>
          <w:lang w:val="da-DK"/>
        </w:rPr>
        <w:t> </w:t>
      </w:r>
      <w:r w:rsidRPr="00B06A9A">
        <w:rPr>
          <w:sz w:val="24"/>
          <w:szCs w:val="24"/>
          <w:lang w:val="da-DK"/>
        </w:rPr>
        <w:t xml:space="preserve">timer (hvilket er resultatet af en </w:t>
      </w:r>
      <w:proofErr w:type="spellStart"/>
      <w:r w:rsidRPr="00B06A9A">
        <w:rPr>
          <w:sz w:val="24"/>
          <w:szCs w:val="24"/>
          <w:lang w:val="da-DK"/>
        </w:rPr>
        <w:t>intrinsisk</w:t>
      </w:r>
      <w:proofErr w:type="spellEnd"/>
      <w:r w:rsidRPr="00B06A9A">
        <w:rPr>
          <w:sz w:val="24"/>
          <w:szCs w:val="24"/>
          <w:lang w:val="da-DK"/>
        </w:rPr>
        <w:t xml:space="preserve"> MRT på 6,4</w:t>
      </w:r>
      <w:r>
        <w:rPr>
          <w:sz w:val="24"/>
          <w:szCs w:val="24"/>
          <w:lang w:val="da-DK"/>
        </w:rPr>
        <w:t> </w:t>
      </w:r>
      <w:r w:rsidRPr="00B06A9A">
        <w:rPr>
          <w:sz w:val="24"/>
          <w:szCs w:val="24"/>
          <w:lang w:val="da-DK"/>
        </w:rPr>
        <w:t>timer og en gennemsnitlig absorptionstid på 4,6</w:t>
      </w:r>
      <w:r>
        <w:rPr>
          <w:sz w:val="24"/>
          <w:szCs w:val="24"/>
          <w:lang w:val="da-DK"/>
        </w:rPr>
        <w:t> </w:t>
      </w:r>
      <w:r w:rsidRPr="00B06A9A">
        <w:rPr>
          <w:sz w:val="24"/>
          <w:szCs w:val="24"/>
          <w:lang w:val="da-DK"/>
        </w:rPr>
        <w:t>timer).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Ligesom ved </w:t>
      </w:r>
      <w:proofErr w:type="spellStart"/>
      <w:r w:rsidRPr="00B06A9A">
        <w:rPr>
          <w:sz w:val="24"/>
          <w:szCs w:val="24"/>
          <w:lang w:val="da-DK"/>
        </w:rPr>
        <w:t>i.v</w:t>
      </w:r>
      <w:proofErr w:type="spellEnd"/>
      <w:r w:rsidRPr="00B06A9A">
        <w:rPr>
          <w:sz w:val="24"/>
          <w:szCs w:val="24"/>
          <w:lang w:val="da-DK"/>
        </w:rPr>
        <w:t>. administration ses en forlænget terminal eliminationshalveringstid på ca. 13</w:t>
      </w:r>
      <w:r>
        <w:rPr>
          <w:sz w:val="24"/>
          <w:szCs w:val="24"/>
          <w:lang w:val="da-DK"/>
        </w:rPr>
        <w:t> </w:t>
      </w:r>
      <w:r w:rsidRPr="00B06A9A">
        <w:rPr>
          <w:sz w:val="24"/>
          <w:szCs w:val="24"/>
          <w:lang w:val="da-DK"/>
        </w:rPr>
        <w:t>timer.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Den terminal</w:t>
      </w:r>
      <w:r>
        <w:rPr>
          <w:sz w:val="24"/>
          <w:szCs w:val="24"/>
          <w:lang w:val="da-DK"/>
        </w:rPr>
        <w:t>e</w:t>
      </w:r>
      <w:r w:rsidRPr="00B06A9A">
        <w:rPr>
          <w:sz w:val="24"/>
          <w:szCs w:val="24"/>
          <w:lang w:val="da-DK"/>
        </w:rPr>
        <w:t xml:space="preserve"> eliminationsfase er af relativ ringe betydning, da den repræsenterer en lille del af total AUC, hvilket er dokumenteret ved det faktum, at </w:t>
      </w:r>
      <w:proofErr w:type="spellStart"/>
      <w:r w:rsidRPr="00B06A9A">
        <w:rPr>
          <w:sz w:val="24"/>
          <w:szCs w:val="24"/>
          <w:lang w:val="da-DK"/>
        </w:rPr>
        <w:t>steady</w:t>
      </w:r>
      <w:proofErr w:type="spellEnd"/>
      <w:r w:rsidRPr="00B06A9A">
        <w:rPr>
          <w:sz w:val="24"/>
          <w:szCs w:val="24"/>
          <w:lang w:val="da-DK"/>
        </w:rPr>
        <w:t xml:space="preserve"> </w:t>
      </w:r>
      <w:proofErr w:type="spellStart"/>
      <w:r w:rsidRPr="00B06A9A">
        <w:rPr>
          <w:sz w:val="24"/>
          <w:szCs w:val="24"/>
          <w:lang w:val="da-DK"/>
        </w:rPr>
        <w:t>state</w:t>
      </w:r>
      <w:proofErr w:type="spellEnd"/>
      <w:r w:rsidRPr="00B06A9A">
        <w:rPr>
          <w:sz w:val="24"/>
          <w:szCs w:val="24"/>
          <w:lang w:val="da-DK"/>
        </w:rPr>
        <w:t xml:space="preserve"> opnås i løbet af 2</w:t>
      </w:r>
      <w:r>
        <w:rPr>
          <w:sz w:val="24"/>
          <w:szCs w:val="24"/>
          <w:lang w:val="da-DK"/>
        </w:rPr>
        <w:t> </w:t>
      </w:r>
      <w:r w:rsidRPr="00B06A9A">
        <w:rPr>
          <w:sz w:val="24"/>
          <w:szCs w:val="24"/>
          <w:lang w:val="da-DK"/>
        </w:rPr>
        <w:t>dage med dosering to gange dagligt af kapsler med modificeret udløsning. Der er ingen signifikant akkumulering af lægemidlet ved gentagne doser.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ældre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Plasmakoncentrationen af </w:t>
      </w:r>
      <w:proofErr w:type="spellStart"/>
      <w:r w:rsidRPr="00B06A9A">
        <w:rPr>
          <w:sz w:val="24"/>
          <w:szCs w:val="24"/>
          <w:lang w:val="da-DK"/>
        </w:rPr>
        <w:t>dipyridamol</w:t>
      </w:r>
      <w:proofErr w:type="spellEnd"/>
      <w:r w:rsidRPr="00B06A9A">
        <w:rPr>
          <w:sz w:val="24"/>
          <w:szCs w:val="24"/>
          <w:lang w:val="da-DK"/>
        </w:rPr>
        <w:t xml:space="preserve"> (bestemt som AUC) hos ældre personer (&gt;65</w:t>
      </w:r>
      <w:r>
        <w:rPr>
          <w:sz w:val="24"/>
          <w:szCs w:val="24"/>
          <w:lang w:val="da-DK"/>
        </w:rPr>
        <w:t> </w:t>
      </w:r>
      <w:r w:rsidRPr="00B06A9A">
        <w:rPr>
          <w:sz w:val="24"/>
          <w:szCs w:val="24"/>
          <w:lang w:val="da-DK"/>
        </w:rPr>
        <w:t xml:space="preserve">år) var ca. 50% højere ved tabletbehandling og ca. 30% højere ved administration af </w:t>
      </w:r>
      <w:proofErr w:type="spellStart"/>
      <w:r w:rsidRPr="00B06A9A">
        <w:rPr>
          <w:sz w:val="24"/>
          <w:szCs w:val="24"/>
          <w:lang w:val="da-DK"/>
        </w:rPr>
        <w:t>dipyridamol</w:t>
      </w:r>
      <w:proofErr w:type="spellEnd"/>
      <w:r w:rsidRPr="00B06A9A">
        <w:rPr>
          <w:sz w:val="24"/>
          <w:szCs w:val="24"/>
          <w:lang w:val="da-DK"/>
        </w:rPr>
        <w:t>/acetylsalicylsyre-kapsler med modificeret udløsning end hos unge (&lt;55</w:t>
      </w:r>
      <w:r>
        <w:rPr>
          <w:sz w:val="24"/>
          <w:szCs w:val="24"/>
          <w:lang w:val="da-DK"/>
        </w:rPr>
        <w:t> </w:t>
      </w:r>
      <w:r w:rsidRPr="00B06A9A">
        <w:rPr>
          <w:sz w:val="24"/>
          <w:szCs w:val="24"/>
          <w:lang w:val="da-DK"/>
        </w:rPr>
        <w:t xml:space="preserve">år) personer. Forskellen skyldes hovedsageligt nedsat </w:t>
      </w:r>
      <w:proofErr w:type="spellStart"/>
      <w:r w:rsidRPr="00B06A9A">
        <w:rPr>
          <w:sz w:val="24"/>
          <w:szCs w:val="24"/>
          <w:lang w:val="da-DK"/>
        </w:rPr>
        <w:t>clearance</w:t>
      </w:r>
      <w:proofErr w:type="spellEnd"/>
      <w:r w:rsidRPr="00B06A9A">
        <w:rPr>
          <w:sz w:val="24"/>
          <w:szCs w:val="24"/>
          <w:lang w:val="da-DK"/>
        </w:rPr>
        <w:t>. Absorptionen synes at være ens.</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Tilsvarende stigninger i plasmakoncentrationen sås hos ældre patienter i ESPS-2-studiet for </w:t>
      </w:r>
      <w:proofErr w:type="spellStart"/>
      <w:r w:rsidRPr="00B06A9A">
        <w:rPr>
          <w:sz w:val="24"/>
          <w:szCs w:val="24"/>
          <w:lang w:val="da-DK"/>
        </w:rPr>
        <w:t>dipyridamol</w:t>
      </w:r>
      <w:proofErr w:type="spellEnd"/>
      <w:r>
        <w:rPr>
          <w:sz w:val="24"/>
          <w:szCs w:val="24"/>
          <w:lang w:val="da-DK"/>
        </w:rPr>
        <w:noBreakHyphen/>
      </w:r>
      <w:r w:rsidRPr="00B06A9A">
        <w:rPr>
          <w:sz w:val="24"/>
          <w:szCs w:val="24"/>
          <w:lang w:val="da-DK"/>
        </w:rPr>
        <w:t xml:space="preserve">kapsler med modificeret udløsning samt for </w:t>
      </w:r>
      <w:proofErr w:type="spellStart"/>
      <w:r w:rsidRPr="00B06A9A">
        <w:rPr>
          <w:sz w:val="24"/>
          <w:szCs w:val="24"/>
          <w:lang w:val="da-DK"/>
        </w:rPr>
        <w:t>dipyridamol</w:t>
      </w:r>
      <w:proofErr w:type="spellEnd"/>
      <w:r w:rsidRPr="00B06A9A">
        <w:rPr>
          <w:sz w:val="24"/>
          <w:szCs w:val="24"/>
          <w:lang w:val="da-DK"/>
        </w:rPr>
        <w:t>/acetylsalicylsyre.</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patienter med nedsat nyrefunktion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Da den </w:t>
      </w:r>
      <w:proofErr w:type="spellStart"/>
      <w:r w:rsidRPr="00B06A9A">
        <w:rPr>
          <w:sz w:val="24"/>
          <w:szCs w:val="24"/>
          <w:lang w:val="da-DK"/>
        </w:rPr>
        <w:t>renale</w:t>
      </w:r>
      <w:proofErr w:type="spellEnd"/>
      <w:r w:rsidRPr="00B06A9A">
        <w:rPr>
          <w:sz w:val="24"/>
          <w:szCs w:val="24"/>
          <w:lang w:val="da-DK"/>
        </w:rPr>
        <w:t xml:space="preserve"> udskillelse er meget lav (5%), forventes der ingen ændring af farmakokinetikken ved nyreinsufficiens. I ESPS-2-forsøget sås der, hos patienter med </w:t>
      </w:r>
      <w:proofErr w:type="spellStart"/>
      <w:r w:rsidRPr="00B06A9A">
        <w:rPr>
          <w:sz w:val="24"/>
          <w:szCs w:val="24"/>
          <w:lang w:val="da-DK"/>
        </w:rPr>
        <w:t>kreatininclearance</w:t>
      </w:r>
      <w:proofErr w:type="spellEnd"/>
      <w:r w:rsidRPr="00B06A9A">
        <w:rPr>
          <w:sz w:val="24"/>
          <w:szCs w:val="24"/>
          <w:lang w:val="da-DK"/>
        </w:rPr>
        <w:t xml:space="preserve"> i området fra ca. 15</w:t>
      </w:r>
      <w:r>
        <w:rPr>
          <w:sz w:val="24"/>
          <w:szCs w:val="24"/>
          <w:lang w:val="da-DK"/>
        </w:rPr>
        <w:t> </w:t>
      </w:r>
      <w:r w:rsidRPr="00B06A9A">
        <w:rPr>
          <w:sz w:val="24"/>
          <w:szCs w:val="24"/>
          <w:lang w:val="da-DK"/>
        </w:rPr>
        <w:t>ml/min til &gt;100</w:t>
      </w:r>
      <w:r>
        <w:rPr>
          <w:sz w:val="24"/>
          <w:szCs w:val="24"/>
          <w:lang w:val="da-DK"/>
        </w:rPr>
        <w:t> </w:t>
      </w:r>
      <w:r w:rsidRPr="00B06A9A">
        <w:rPr>
          <w:sz w:val="24"/>
          <w:szCs w:val="24"/>
          <w:lang w:val="da-DK"/>
        </w:rPr>
        <w:t xml:space="preserve">ml/min, ingen ændringer i </w:t>
      </w:r>
      <w:proofErr w:type="spellStart"/>
      <w:r w:rsidRPr="00B06A9A">
        <w:rPr>
          <w:sz w:val="24"/>
          <w:szCs w:val="24"/>
          <w:lang w:val="da-DK"/>
        </w:rPr>
        <w:t>dipyridamols</w:t>
      </w:r>
      <w:proofErr w:type="spellEnd"/>
      <w:r w:rsidRPr="00B06A9A">
        <w:rPr>
          <w:sz w:val="24"/>
          <w:szCs w:val="24"/>
          <w:lang w:val="da-DK"/>
        </w:rPr>
        <w:t xml:space="preserve"> farmakokinetik eller dets </w:t>
      </w:r>
      <w:proofErr w:type="spellStart"/>
      <w:r w:rsidRPr="00B06A9A">
        <w:rPr>
          <w:sz w:val="24"/>
          <w:szCs w:val="24"/>
          <w:lang w:val="da-DK"/>
        </w:rPr>
        <w:t>glukuronidmetabolitter</w:t>
      </w:r>
      <w:proofErr w:type="spellEnd"/>
      <w:r w:rsidRPr="00B06A9A">
        <w:rPr>
          <w:sz w:val="24"/>
          <w:szCs w:val="24"/>
          <w:lang w:val="da-DK"/>
        </w:rPr>
        <w:t xml:space="preserve">, når data blev korrigeret for forskelle i alder. </w:t>
      </w:r>
    </w:p>
    <w:p w:rsidR="009D07DA" w:rsidRPr="00B06A9A" w:rsidRDefault="009D07DA" w:rsidP="009D07DA">
      <w:pPr>
        <w:pStyle w:val="Normalindrykning"/>
        <w:spacing w:after="0"/>
        <w:ind w:left="851" w:hanging="851"/>
        <w:rPr>
          <w:sz w:val="24"/>
          <w:szCs w:val="24"/>
          <w:u w:val="single"/>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patienter med nedsat leverfunktion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Patienter med leverinsufficiens udviser ingen ændring i plasmakoncentrationen af </w:t>
      </w:r>
      <w:proofErr w:type="spellStart"/>
      <w:r w:rsidRPr="00B06A9A">
        <w:rPr>
          <w:sz w:val="24"/>
          <w:szCs w:val="24"/>
          <w:lang w:val="da-DK"/>
        </w:rPr>
        <w:t>dipyridamol</w:t>
      </w:r>
      <w:proofErr w:type="spellEnd"/>
      <w:r w:rsidRPr="00B06A9A">
        <w:rPr>
          <w:sz w:val="24"/>
          <w:szCs w:val="24"/>
          <w:lang w:val="da-DK"/>
        </w:rPr>
        <w:t>, men en stigning i (</w:t>
      </w:r>
      <w:proofErr w:type="spellStart"/>
      <w:r w:rsidRPr="00B06A9A">
        <w:rPr>
          <w:sz w:val="24"/>
          <w:szCs w:val="24"/>
          <w:lang w:val="da-DK"/>
        </w:rPr>
        <w:t>farmakodynamisk</w:t>
      </w:r>
      <w:proofErr w:type="spellEnd"/>
      <w:r w:rsidRPr="00B06A9A">
        <w:rPr>
          <w:sz w:val="24"/>
          <w:szCs w:val="24"/>
          <w:lang w:val="da-DK"/>
        </w:rPr>
        <w:t xml:space="preserve"> lavaktive) </w:t>
      </w:r>
      <w:proofErr w:type="spellStart"/>
      <w:r w:rsidRPr="00B06A9A">
        <w:rPr>
          <w:sz w:val="24"/>
          <w:szCs w:val="24"/>
          <w:lang w:val="da-DK"/>
        </w:rPr>
        <w:t>glukuronider</w:t>
      </w:r>
      <w:proofErr w:type="spellEnd"/>
      <w:r w:rsidRPr="00B06A9A">
        <w:rPr>
          <w:sz w:val="24"/>
          <w:szCs w:val="24"/>
          <w:lang w:val="da-DK"/>
        </w:rPr>
        <w:t xml:space="preserve">. Ikke-restriktiv dosering af </w:t>
      </w:r>
      <w:proofErr w:type="spellStart"/>
      <w:r w:rsidRPr="00B06A9A">
        <w:rPr>
          <w:sz w:val="24"/>
          <w:szCs w:val="24"/>
          <w:lang w:val="da-DK"/>
        </w:rPr>
        <w:t>dipyridamol</w:t>
      </w:r>
      <w:proofErr w:type="spellEnd"/>
      <w:r w:rsidRPr="00B06A9A">
        <w:rPr>
          <w:sz w:val="24"/>
          <w:szCs w:val="24"/>
          <w:lang w:val="da-DK"/>
        </w:rPr>
        <w:t xml:space="preserve"> tilrådes, så længe der ikke er klinisk evidens for leversvigt.</w:t>
      </w:r>
    </w:p>
    <w:p w:rsidR="009D07DA" w:rsidRPr="00B06A9A" w:rsidRDefault="009D07DA" w:rsidP="009D07DA">
      <w:pPr>
        <w:pStyle w:val="Normalindrykning"/>
        <w:spacing w:after="0"/>
        <w:ind w:left="851" w:hanging="851"/>
        <w:rPr>
          <w:b/>
          <w:bCs/>
          <w:sz w:val="24"/>
          <w:szCs w:val="24"/>
          <w:lang w:val="da-DK"/>
        </w:rPr>
      </w:pPr>
    </w:p>
    <w:p w:rsidR="009D07DA" w:rsidRPr="00B06A9A" w:rsidRDefault="009D07DA" w:rsidP="009D07DA">
      <w:pPr>
        <w:pStyle w:val="Normalindrykning"/>
        <w:spacing w:after="0"/>
        <w:ind w:left="851"/>
        <w:rPr>
          <w:b/>
          <w:bCs/>
          <w:sz w:val="24"/>
          <w:szCs w:val="24"/>
          <w:lang w:val="da-DK"/>
        </w:rPr>
      </w:pPr>
      <w:r w:rsidRPr="00B06A9A">
        <w:rPr>
          <w:b/>
          <w:bCs/>
          <w:sz w:val="24"/>
          <w:szCs w:val="24"/>
          <w:lang w:val="da-DK"/>
        </w:rPr>
        <w:t>Acetylsalicylsyre</w:t>
      </w:r>
    </w:p>
    <w:p w:rsidR="00863280" w:rsidRDefault="00863280" w:rsidP="009D07DA">
      <w:pPr>
        <w:pStyle w:val="Normalindrykning"/>
        <w:spacing w:after="0"/>
        <w:ind w:left="851"/>
        <w:rPr>
          <w:sz w:val="24"/>
          <w:szCs w:val="24"/>
          <w:u w:val="single"/>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Absorption</w:t>
      </w:r>
    </w:p>
    <w:p w:rsidR="009D07DA" w:rsidRPr="00B06A9A" w:rsidRDefault="009D07DA" w:rsidP="009D07DA">
      <w:pPr>
        <w:pStyle w:val="Normalindrykning"/>
        <w:spacing w:after="0"/>
        <w:ind w:left="851"/>
        <w:rPr>
          <w:sz w:val="24"/>
          <w:szCs w:val="24"/>
          <w:lang w:val="da-DK"/>
        </w:rPr>
      </w:pPr>
      <w:r w:rsidRPr="00B06A9A">
        <w:rPr>
          <w:sz w:val="24"/>
          <w:szCs w:val="24"/>
          <w:lang w:val="da-DK"/>
        </w:rPr>
        <w:t>Efter oral administration absorbers acetylsalicylsyre hurtigt og fuldstændigt i mave</w:t>
      </w:r>
      <w:r>
        <w:rPr>
          <w:sz w:val="24"/>
          <w:szCs w:val="24"/>
          <w:lang w:val="da-DK"/>
        </w:rPr>
        <w:noBreakHyphen/>
      </w:r>
      <w:r w:rsidRPr="00B06A9A">
        <w:rPr>
          <w:sz w:val="24"/>
          <w:szCs w:val="24"/>
          <w:lang w:val="da-DK"/>
        </w:rPr>
        <w:t>tarm</w:t>
      </w:r>
      <w:r>
        <w:rPr>
          <w:sz w:val="24"/>
          <w:szCs w:val="24"/>
          <w:lang w:val="da-DK"/>
        </w:rPr>
        <w:noBreakHyphen/>
      </w:r>
      <w:r w:rsidRPr="00B06A9A">
        <w:rPr>
          <w:sz w:val="24"/>
          <w:szCs w:val="24"/>
          <w:lang w:val="da-DK"/>
        </w:rPr>
        <w:t>kanalen.</w:t>
      </w:r>
    </w:p>
    <w:p w:rsidR="009D07DA" w:rsidRPr="00B06A9A" w:rsidRDefault="009D07DA" w:rsidP="009D07DA">
      <w:pPr>
        <w:pStyle w:val="Normalindrykning"/>
        <w:spacing w:after="0"/>
        <w:ind w:left="851"/>
        <w:rPr>
          <w:sz w:val="24"/>
          <w:szCs w:val="24"/>
          <w:lang w:val="da-DK"/>
        </w:rPr>
      </w:pPr>
      <w:r w:rsidRPr="00B06A9A">
        <w:rPr>
          <w:sz w:val="24"/>
          <w:szCs w:val="24"/>
          <w:lang w:val="da-DK"/>
        </w:rPr>
        <w:t>Ca. 30% af dosis af acetylsalicylsyre hydrolyseres præsystemisk til salicylsyre. Efter en daglig dosis på 50</w:t>
      </w:r>
      <w:r>
        <w:rPr>
          <w:sz w:val="24"/>
          <w:szCs w:val="24"/>
          <w:lang w:val="da-DK"/>
        </w:rPr>
        <w:t> </w:t>
      </w:r>
      <w:r w:rsidRPr="00B06A9A">
        <w:rPr>
          <w:sz w:val="24"/>
          <w:szCs w:val="24"/>
          <w:lang w:val="da-DK"/>
        </w:rPr>
        <w:t xml:space="preserve">mg acetylsalicylsyre fra </w:t>
      </w:r>
      <w:proofErr w:type="spellStart"/>
      <w:r w:rsidRPr="00B06A9A">
        <w:rPr>
          <w:sz w:val="24"/>
          <w:szCs w:val="24"/>
          <w:lang w:val="da-DK"/>
        </w:rPr>
        <w:t>dipyridamol</w:t>
      </w:r>
      <w:proofErr w:type="spellEnd"/>
      <w:r w:rsidRPr="00B06A9A">
        <w:rPr>
          <w:sz w:val="24"/>
          <w:szCs w:val="24"/>
          <w:lang w:val="da-DK"/>
        </w:rPr>
        <w:t>/acetylsalicylsyre (givet som 25</w:t>
      </w:r>
      <w:r>
        <w:rPr>
          <w:sz w:val="24"/>
          <w:szCs w:val="24"/>
          <w:lang w:val="da-DK"/>
        </w:rPr>
        <w:t> </w:t>
      </w:r>
      <w:r w:rsidRPr="00B06A9A">
        <w:rPr>
          <w:sz w:val="24"/>
          <w:szCs w:val="24"/>
          <w:lang w:val="da-DK"/>
        </w:rPr>
        <w:t>mg 2</w:t>
      </w:r>
      <w:r>
        <w:rPr>
          <w:sz w:val="24"/>
          <w:szCs w:val="24"/>
          <w:lang w:val="da-DK"/>
        </w:rPr>
        <w:t> </w:t>
      </w:r>
      <w:r w:rsidRPr="00B06A9A">
        <w:rPr>
          <w:sz w:val="24"/>
          <w:szCs w:val="24"/>
          <w:lang w:val="da-DK"/>
        </w:rPr>
        <w:t>gange dagligt) opnås maksimal plasmakoncentration 30</w:t>
      </w:r>
      <w:r>
        <w:rPr>
          <w:sz w:val="24"/>
          <w:szCs w:val="24"/>
          <w:lang w:val="da-DK"/>
        </w:rPr>
        <w:t> </w:t>
      </w:r>
      <w:r w:rsidRPr="00B06A9A">
        <w:rPr>
          <w:sz w:val="24"/>
          <w:szCs w:val="24"/>
          <w:lang w:val="da-DK"/>
        </w:rPr>
        <w:t xml:space="preserve">minutter efter hver dosis, og maksimal plasmakoncentration ved </w:t>
      </w:r>
      <w:proofErr w:type="spellStart"/>
      <w:r w:rsidRPr="00B06A9A">
        <w:rPr>
          <w:sz w:val="24"/>
          <w:szCs w:val="24"/>
          <w:lang w:val="da-DK"/>
        </w:rPr>
        <w:t>steady</w:t>
      </w:r>
      <w:proofErr w:type="spellEnd"/>
      <w:r w:rsidRPr="00B06A9A">
        <w:rPr>
          <w:sz w:val="24"/>
          <w:szCs w:val="24"/>
          <w:lang w:val="da-DK"/>
        </w:rPr>
        <w:t xml:space="preserve"> </w:t>
      </w:r>
      <w:proofErr w:type="spellStart"/>
      <w:r w:rsidRPr="00B06A9A">
        <w:rPr>
          <w:sz w:val="24"/>
          <w:szCs w:val="24"/>
          <w:lang w:val="da-DK"/>
        </w:rPr>
        <w:t>state</w:t>
      </w:r>
      <w:proofErr w:type="spellEnd"/>
      <w:r w:rsidRPr="00B06A9A">
        <w:rPr>
          <w:sz w:val="24"/>
          <w:szCs w:val="24"/>
          <w:lang w:val="da-DK"/>
        </w:rPr>
        <w:t xml:space="preserve"> steg til ca</w:t>
      </w:r>
      <w:r>
        <w:rPr>
          <w:sz w:val="24"/>
          <w:szCs w:val="24"/>
          <w:lang w:val="da-DK"/>
        </w:rPr>
        <w:t>.</w:t>
      </w:r>
      <w:r w:rsidRPr="00B06A9A">
        <w:rPr>
          <w:sz w:val="24"/>
          <w:szCs w:val="24"/>
          <w:lang w:val="da-DK"/>
        </w:rPr>
        <w:t xml:space="preserve"> 360</w:t>
      </w:r>
      <w:r>
        <w:rPr>
          <w:sz w:val="24"/>
          <w:szCs w:val="24"/>
          <w:lang w:val="da-DK"/>
        </w:rPr>
        <w:t> </w:t>
      </w:r>
      <w:proofErr w:type="spellStart"/>
      <w:r w:rsidRPr="00B06A9A">
        <w:rPr>
          <w:sz w:val="24"/>
          <w:szCs w:val="24"/>
          <w:lang w:val="da-DK"/>
        </w:rPr>
        <w:t>ng</w:t>
      </w:r>
      <w:proofErr w:type="spellEnd"/>
      <w:r w:rsidRPr="00B06A9A">
        <w:rPr>
          <w:sz w:val="24"/>
          <w:szCs w:val="24"/>
          <w:lang w:val="da-DK"/>
        </w:rPr>
        <w:t>/ml for acetylsalicylsyre. Den maksimale plasmakoncentration af salicylsyre opnås efter 60-90</w:t>
      </w:r>
      <w:r>
        <w:rPr>
          <w:sz w:val="24"/>
          <w:szCs w:val="24"/>
          <w:lang w:val="da-DK"/>
        </w:rPr>
        <w:t> </w:t>
      </w:r>
      <w:r w:rsidRPr="00B06A9A">
        <w:rPr>
          <w:sz w:val="24"/>
          <w:szCs w:val="24"/>
          <w:lang w:val="da-DK"/>
        </w:rPr>
        <w:t>minutter og stiger til ca. 1</w:t>
      </w:r>
      <w:r>
        <w:rPr>
          <w:sz w:val="24"/>
          <w:szCs w:val="24"/>
          <w:lang w:val="da-DK"/>
        </w:rPr>
        <w:t>.</w:t>
      </w:r>
      <w:r w:rsidRPr="00B06A9A">
        <w:rPr>
          <w:sz w:val="24"/>
          <w:szCs w:val="24"/>
          <w:lang w:val="da-DK"/>
        </w:rPr>
        <w:t>100</w:t>
      </w:r>
      <w:r>
        <w:rPr>
          <w:sz w:val="24"/>
          <w:szCs w:val="24"/>
          <w:lang w:val="da-DK"/>
        </w:rPr>
        <w:t> </w:t>
      </w:r>
      <w:proofErr w:type="spellStart"/>
      <w:r w:rsidRPr="00B06A9A">
        <w:rPr>
          <w:sz w:val="24"/>
          <w:szCs w:val="24"/>
          <w:lang w:val="da-DK"/>
        </w:rPr>
        <w:t>ng</w:t>
      </w:r>
      <w:proofErr w:type="spellEnd"/>
      <w:r w:rsidRPr="00B06A9A">
        <w:rPr>
          <w:sz w:val="24"/>
          <w:szCs w:val="24"/>
          <w:lang w:val="da-DK"/>
        </w:rPr>
        <w:t xml:space="preserve">/ml. Der er ingen relevant virkning af føde på acetylsalicylsyres </w:t>
      </w:r>
      <w:proofErr w:type="spellStart"/>
      <w:r w:rsidRPr="00B06A9A">
        <w:rPr>
          <w:sz w:val="24"/>
          <w:szCs w:val="24"/>
          <w:lang w:val="da-DK"/>
        </w:rPr>
        <w:t>farmakodynamik</w:t>
      </w:r>
      <w:proofErr w:type="spellEnd"/>
      <w:r w:rsidRPr="00B06A9A">
        <w:rPr>
          <w:sz w:val="24"/>
          <w:szCs w:val="24"/>
          <w:lang w:val="da-DK"/>
        </w:rPr>
        <w:t xml:space="preserve"> i </w:t>
      </w:r>
      <w:proofErr w:type="spellStart"/>
      <w:r w:rsidRPr="00B06A9A">
        <w:rPr>
          <w:sz w:val="24"/>
          <w:szCs w:val="24"/>
          <w:lang w:val="da-DK"/>
        </w:rPr>
        <w:t>Orisantin</w:t>
      </w:r>
      <w:proofErr w:type="spellEnd"/>
      <w:r w:rsidRPr="00B06A9A">
        <w:rPr>
          <w:sz w:val="24"/>
          <w:szCs w:val="24"/>
          <w:lang w:val="da-DK"/>
        </w:rPr>
        <w:t>.</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Pr>
          <w:sz w:val="24"/>
          <w:szCs w:val="24"/>
          <w:u w:val="single"/>
          <w:lang w:val="da-DK"/>
        </w:rPr>
        <w:t>Fordeling</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Acetylsalicylsyre omdannes hurtigt til </w:t>
      </w:r>
      <w:proofErr w:type="spellStart"/>
      <w:r w:rsidRPr="00B06A9A">
        <w:rPr>
          <w:sz w:val="24"/>
          <w:szCs w:val="24"/>
          <w:lang w:val="da-DK"/>
        </w:rPr>
        <w:t>salicylat</w:t>
      </w:r>
      <w:proofErr w:type="spellEnd"/>
      <w:r w:rsidRPr="00B06A9A">
        <w:rPr>
          <w:sz w:val="24"/>
          <w:szCs w:val="24"/>
          <w:lang w:val="da-DK"/>
        </w:rPr>
        <w:t>, men er den overvejende form af lægemidlet i plasma de første 20</w:t>
      </w:r>
      <w:r>
        <w:rPr>
          <w:sz w:val="24"/>
          <w:szCs w:val="24"/>
          <w:lang w:val="da-DK"/>
        </w:rPr>
        <w:t> </w:t>
      </w:r>
      <w:r w:rsidRPr="00B06A9A">
        <w:rPr>
          <w:sz w:val="24"/>
          <w:szCs w:val="24"/>
          <w:lang w:val="da-DK"/>
        </w:rPr>
        <w:t>minutter efter oral administration.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Plasmakoncentrationen af acetylsalicylsyre falder hurtigt med en halveringstid på ca. 15</w:t>
      </w:r>
      <w:r>
        <w:rPr>
          <w:sz w:val="24"/>
          <w:szCs w:val="24"/>
          <w:lang w:val="da-DK"/>
        </w:rPr>
        <w:t> </w:t>
      </w:r>
      <w:r w:rsidRPr="00B06A9A">
        <w:rPr>
          <w:sz w:val="24"/>
          <w:szCs w:val="24"/>
          <w:lang w:val="da-DK"/>
        </w:rPr>
        <w:t>minutter. Dens største metabolit, salicylsyre, er i høj grad bundet til proteiner</w:t>
      </w:r>
      <w:r>
        <w:rPr>
          <w:sz w:val="24"/>
          <w:szCs w:val="24"/>
          <w:lang w:val="da-DK"/>
        </w:rPr>
        <w:t>,</w:t>
      </w:r>
      <w:r w:rsidRPr="00B06A9A">
        <w:rPr>
          <w:sz w:val="24"/>
          <w:szCs w:val="24"/>
          <w:lang w:val="da-DK"/>
        </w:rPr>
        <w:t xml:space="preserve"> og dens binding er koncentrationsafhængig (nonlineær). Ved lave koncentrationer (&lt;100</w:t>
      </w:r>
      <w:r>
        <w:rPr>
          <w:sz w:val="24"/>
          <w:szCs w:val="24"/>
          <w:lang w:val="da-DK"/>
        </w:rPr>
        <w:t> </w:t>
      </w:r>
      <w:r w:rsidRPr="00B06A9A">
        <w:rPr>
          <w:sz w:val="24"/>
          <w:szCs w:val="24"/>
        </w:rPr>
        <w:t>μ</w:t>
      </w:r>
      <w:r w:rsidRPr="00B06A9A">
        <w:rPr>
          <w:sz w:val="24"/>
          <w:szCs w:val="24"/>
          <w:lang w:val="da-DK"/>
        </w:rPr>
        <w:t xml:space="preserve">g/ml) er ca. 90% af salicylsyre bundet til albumin. </w:t>
      </w:r>
      <w:proofErr w:type="spellStart"/>
      <w:r w:rsidRPr="00B06A9A">
        <w:rPr>
          <w:sz w:val="24"/>
          <w:szCs w:val="24"/>
          <w:lang w:val="da-DK"/>
        </w:rPr>
        <w:t>Salicylater</w:t>
      </w:r>
      <w:proofErr w:type="spellEnd"/>
      <w:r w:rsidRPr="00B06A9A">
        <w:rPr>
          <w:sz w:val="24"/>
          <w:szCs w:val="24"/>
          <w:lang w:val="da-DK"/>
        </w:rPr>
        <w:t xml:space="preserve"> fordeles ekstensivt til alle væv og kropsvæsker, inklusive centralnervesystemet, brystmælk og </w:t>
      </w:r>
      <w:proofErr w:type="spellStart"/>
      <w:r w:rsidRPr="00B06A9A">
        <w:rPr>
          <w:sz w:val="24"/>
          <w:szCs w:val="24"/>
          <w:lang w:val="da-DK"/>
        </w:rPr>
        <w:t>føtalt</w:t>
      </w:r>
      <w:proofErr w:type="spellEnd"/>
      <w:r w:rsidRPr="00B06A9A">
        <w:rPr>
          <w:sz w:val="24"/>
          <w:szCs w:val="24"/>
          <w:lang w:val="da-DK"/>
        </w:rPr>
        <w:t xml:space="preserve"> væv.</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Biotransformation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Acetylsalicylsyre </w:t>
      </w:r>
      <w:proofErr w:type="spellStart"/>
      <w:r w:rsidRPr="00B06A9A">
        <w:rPr>
          <w:sz w:val="24"/>
          <w:szCs w:val="24"/>
          <w:lang w:val="da-DK"/>
        </w:rPr>
        <w:t>metaboliseres</w:t>
      </w:r>
      <w:proofErr w:type="spellEnd"/>
      <w:r w:rsidRPr="00B06A9A">
        <w:rPr>
          <w:sz w:val="24"/>
          <w:szCs w:val="24"/>
          <w:lang w:val="da-DK"/>
        </w:rPr>
        <w:t xml:space="preserve"> hurtigt af nonspecifikke esteraser til salicylsyre. Salicylsyre </w:t>
      </w:r>
      <w:proofErr w:type="spellStart"/>
      <w:r w:rsidRPr="00B06A9A">
        <w:rPr>
          <w:sz w:val="24"/>
          <w:szCs w:val="24"/>
          <w:lang w:val="da-DK"/>
        </w:rPr>
        <w:t>metaboliseres</w:t>
      </w:r>
      <w:proofErr w:type="spellEnd"/>
      <w:r w:rsidRPr="00B06A9A">
        <w:rPr>
          <w:sz w:val="24"/>
          <w:szCs w:val="24"/>
          <w:lang w:val="da-DK"/>
        </w:rPr>
        <w:t xml:space="preserve"> til salicylurinsyre, </w:t>
      </w:r>
      <w:proofErr w:type="spellStart"/>
      <w:r w:rsidRPr="00B06A9A">
        <w:rPr>
          <w:sz w:val="24"/>
          <w:szCs w:val="24"/>
          <w:lang w:val="da-DK"/>
        </w:rPr>
        <w:t>salicylphenolglukuronid</w:t>
      </w:r>
      <w:proofErr w:type="spellEnd"/>
      <w:r w:rsidRPr="00B06A9A">
        <w:rPr>
          <w:sz w:val="24"/>
          <w:szCs w:val="24"/>
          <w:lang w:val="da-DK"/>
        </w:rPr>
        <w:t xml:space="preserve">, </w:t>
      </w:r>
      <w:proofErr w:type="spellStart"/>
      <w:r w:rsidRPr="00B06A9A">
        <w:rPr>
          <w:sz w:val="24"/>
          <w:szCs w:val="24"/>
          <w:lang w:val="da-DK"/>
        </w:rPr>
        <w:t>salicylacylglukuronid</w:t>
      </w:r>
      <w:proofErr w:type="spellEnd"/>
      <w:r w:rsidRPr="00B06A9A">
        <w:rPr>
          <w:sz w:val="24"/>
          <w:szCs w:val="24"/>
          <w:lang w:val="da-DK"/>
        </w:rPr>
        <w:t xml:space="preserve"> og i mindre grad til </w:t>
      </w:r>
      <w:proofErr w:type="spellStart"/>
      <w:r w:rsidRPr="00B06A9A">
        <w:rPr>
          <w:sz w:val="24"/>
          <w:szCs w:val="24"/>
          <w:lang w:val="da-DK"/>
        </w:rPr>
        <w:t>gentisinsyre</w:t>
      </w:r>
      <w:proofErr w:type="spellEnd"/>
      <w:r w:rsidRPr="00B06A9A">
        <w:rPr>
          <w:sz w:val="24"/>
          <w:szCs w:val="24"/>
          <w:lang w:val="da-DK"/>
        </w:rPr>
        <w:t xml:space="preserve"> og </w:t>
      </w:r>
      <w:proofErr w:type="spellStart"/>
      <w:r w:rsidRPr="00B06A9A">
        <w:rPr>
          <w:sz w:val="24"/>
          <w:szCs w:val="24"/>
          <w:lang w:val="da-DK"/>
        </w:rPr>
        <w:t>gentisurinsyre</w:t>
      </w:r>
      <w:proofErr w:type="spellEnd"/>
      <w:r w:rsidRPr="00B06A9A">
        <w:rPr>
          <w:sz w:val="24"/>
          <w:szCs w:val="24"/>
          <w:lang w:val="da-DK"/>
        </w:rPr>
        <w:t xml:space="preserve">. Dannelsen af de største metabolitter salicylurinsyre og </w:t>
      </w:r>
      <w:proofErr w:type="spellStart"/>
      <w:r w:rsidRPr="00B06A9A">
        <w:rPr>
          <w:sz w:val="24"/>
          <w:szCs w:val="24"/>
          <w:lang w:val="da-DK"/>
        </w:rPr>
        <w:t>salicylphenolglukuronid</w:t>
      </w:r>
      <w:proofErr w:type="spellEnd"/>
      <w:r w:rsidRPr="00B06A9A">
        <w:rPr>
          <w:sz w:val="24"/>
          <w:szCs w:val="24"/>
          <w:lang w:val="da-DK"/>
        </w:rPr>
        <w:t xml:space="preserve"> mættes hurtigt og følger Michaelis-Menten-kinetikken. De øvrige </w:t>
      </w:r>
      <w:proofErr w:type="spellStart"/>
      <w:r w:rsidRPr="00B06A9A">
        <w:rPr>
          <w:sz w:val="24"/>
          <w:szCs w:val="24"/>
          <w:lang w:val="da-DK"/>
        </w:rPr>
        <w:t>metaboliseringsveje</w:t>
      </w:r>
      <w:proofErr w:type="spellEnd"/>
      <w:r w:rsidRPr="00B06A9A">
        <w:rPr>
          <w:sz w:val="24"/>
          <w:szCs w:val="24"/>
          <w:lang w:val="da-DK"/>
        </w:rPr>
        <w:t xml:space="preserve"> er første-ordens processer.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Elimination</w:t>
      </w:r>
    </w:p>
    <w:p w:rsidR="009D07DA" w:rsidRPr="00B06A9A" w:rsidRDefault="009D07DA" w:rsidP="009D07DA">
      <w:pPr>
        <w:pStyle w:val="Normalindrykning"/>
        <w:spacing w:after="0"/>
        <w:ind w:left="851"/>
        <w:rPr>
          <w:sz w:val="24"/>
          <w:szCs w:val="24"/>
          <w:lang w:val="da-DK"/>
        </w:rPr>
      </w:pPr>
      <w:r w:rsidRPr="00B06A9A">
        <w:rPr>
          <w:sz w:val="24"/>
          <w:szCs w:val="24"/>
          <w:lang w:val="da-DK"/>
        </w:rPr>
        <w:t>Acetylsalicylsyre har en eliminationshalveringstid i plasma på 15-20</w:t>
      </w:r>
      <w:r>
        <w:rPr>
          <w:sz w:val="24"/>
          <w:szCs w:val="24"/>
          <w:lang w:val="da-DK"/>
        </w:rPr>
        <w:t> </w:t>
      </w:r>
      <w:r w:rsidRPr="00B06A9A">
        <w:rPr>
          <w:sz w:val="24"/>
          <w:szCs w:val="24"/>
          <w:lang w:val="da-DK"/>
        </w:rPr>
        <w:t>minutter. Den største metabolit salicylsyre har en eliminationshalveringstid på 2-3</w:t>
      </w:r>
      <w:r>
        <w:rPr>
          <w:sz w:val="24"/>
          <w:szCs w:val="24"/>
          <w:lang w:val="da-DK"/>
        </w:rPr>
        <w:t> </w:t>
      </w:r>
      <w:r w:rsidRPr="00B06A9A">
        <w:rPr>
          <w:sz w:val="24"/>
          <w:szCs w:val="24"/>
          <w:lang w:val="da-DK"/>
        </w:rPr>
        <w:t>timer ved lave doser (f.eks. 325</w:t>
      </w:r>
      <w:r>
        <w:rPr>
          <w:sz w:val="24"/>
          <w:szCs w:val="24"/>
          <w:lang w:val="da-DK"/>
        </w:rPr>
        <w:t> </w:t>
      </w:r>
      <w:r w:rsidRPr="00B06A9A">
        <w:rPr>
          <w:sz w:val="24"/>
          <w:szCs w:val="24"/>
          <w:lang w:val="da-DK"/>
        </w:rPr>
        <w:t>mg), som kan stige til 30</w:t>
      </w:r>
      <w:r>
        <w:rPr>
          <w:sz w:val="24"/>
          <w:szCs w:val="24"/>
          <w:lang w:val="da-DK"/>
        </w:rPr>
        <w:t> </w:t>
      </w:r>
      <w:r w:rsidRPr="00B06A9A">
        <w:rPr>
          <w:sz w:val="24"/>
          <w:szCs w:val="24"/>
          <w:lang w:val="da-DK"/>
        </w:rPr>
        <w:t>timer ved højere doser som følge af den nonlineære metabolisme og plasmaproteinbinding.</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lastRenderedPageBreak/>
        <w:t xml:space="preserve">Mere end 90% af acetylsalicylsyre udskilles som metabolitter via nyrerne. Fraktionen af salicylsyre, der udskilles </w:t>
      </w:r>
      <w:proofErr w:type="spellStart"/>
      <w:r w:rsidRPr="00B06A9A">
        <w:rPr>
          <w:sz w:val="24"/>
          <w:szCs w:val="24"/>
          <w:lang w:val="da-DK"/>
        </w:rPr>
        <w:t>uomdannet</w:t>
      </w:r>
      <w:proofErr w:type="spellEnd"/>
      <w:r w:rsidRPr="00B06A9A">
        <w:rPr>
          <w:sz w:val="24"/>
          <w:szCs w:val="24"/>
          <w:lang w:val="da-DK"/>
        </w:rPr>
        <w:t xml:space="preserve"> i urinen, stiger med stigende dosis og den </w:t>
      </w:r>
      <w:proofErr w:type="spellStart"/>
      <w:r w:rsidRPr="00B06A9A">
        <w:rPr>
          <w:sz w:val="24"/>
          <w:szCs w:val="24"/>
          <w:lang w:val="da-DK"/>
        </w:rPr>
        <w:t>renale</w:t>
      </w:r>
      <w:proofErr w:type="spellEnd"/>
      <w:r w:rsidRPr="00B06A9A">
        <w:rPr>
          <w:sz w:val="24"/>
          <w:szCs w:val="24"/>
          <w:lang w:val="da-DK"/>
        </w:rPr>
        <w:t xml:space="preserve"> </w:t>
      </w:r>
      <w:proofErr w:type="spellStart"/>
      <w:r w:rsidRPr="00B06A9A">
        <w:rPr>
          <w:sz w:val="24"/>
          <w:szCs w:val="24"/>
          <w:lang w:val="da-DK"/>
        </w:rPr>
        <w:t>clearance</w:t>
      </w:r>
      <w:proofErr w:type="spellEnd"/>
      <w:r w:rsidRPr="00B06A9A">
        <w:rPr>
          <w:sz w:val="24"/>
          <w:szCs w:val="24"/>
          <w:lang w:val="da-DK"/>
        </w:rPr>
        <w:t xml:space="preserve"> af </w:t>
      </w:r>
      <w:proofErr w:type="spellStart"/>
      <w:r w:rsidRPr="00B06A9A">
        <w:rPr>
          <w:sz w:val="24"/>
          <w:szCs w:val="24"/>
          <w:lang w:val="da-DK"/>
        </w:rPr>
        <w:t>totalsalicylat</w:t>
      </w:r>
      <w:proofErr w:type="spellEnd"/>
      <w:r w:rsidRPr="00B06A9A">
        <w:rPr>
          <w:sz w:val="24"/>
          <w:szCs w:val="24"/>
          <w:lang w:val="da-DK"/>
        </w:rPr>
        <w:t xml:space="preserve"> stiger også med stigende pH i urinen.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patienter med nedsat nyrefunktion</w:t>
      </w:r>
    </w:p>
    <w:p w:rsidR="009D07DA" w:rsidRDefault="009D07DA" w:rsidP="009D07DA">
      <w:pPr>
        <w:pStyle w:val="Normalindrykning"/>
        <w:spacing w:after="0"/>
        <w:ind w:left="851"/>
        <w:rPr>
          <w:sz w:val="24"/>
          <w:szCs w:val="24"/>
          <w:u w:val="single"/>
          <w:lang w:val="da-DK"/>
        </w:rPr>
      </w:pPr>
      <w:r w:rsidRPr="00B06A9A">
        <w:rPr>
          <w:sz w:val="24"/>
          <w:szCs w:val="24"/>
          <w:lang w:val="da-DK"/>
        </w:rPr>
        <w:t>Nedsat nyrefunktion: Acetylsalicylsyre skal undgås hos patienter med alvorlig nyreinsufficiens (</w:t>
      </w:r>
      <w:proofErr w:type="spellStart"/>
      <w:r w:rsidRPr="00B06A9A">
        <w:rPr>
          <w:sz w:val="24"/>
          <w:szCs w:val="24"/>
          <w:lang w:val="da-DK"/>
        </w:rPr>
        <w:t>glomerulær</w:t>
      </w:r>
      <w:proofErr w:type="spellEnd"/>
      <w:r w:rsidRPr="00B06A9A">
        <w:rPr>
          <w:sz w:val="24"/>
          <w:szCs w:val="24"/>
          <w:lang w:val="da-DK"/>
        </w:rPr>
        <w:t xml:space="preserve"> filtrationshastighed under 10</w:t>
      </w:r>
      <w:r>
        <w:rPr>
          <w:sz w:val="24"/>
          <w:szCs w:val="24"/>
          <w:lang w:val="da-DK"/>
        </w:rPr>
        <w:t> </w:t>
      </w:r>
      <w:r w:rsidRPr="00B06A9A">
        <w:rPr>
          <w:sz w:val="24"/>
          <w:szCs w:val="24"/>
          <w:lang w:val="da-DK"/>
        </w:rPr>
        <w:t xml:space="preserve">ml/min). Der er rapporteret en stigning i total plasmakoncentration og i ubundet fraktion af salicylsyre. </w:t>
      </w:r>
      <w:r>
        <w:rPr>
          <w:sz w:val="24"/>
          <w:szCs w:val="24"/>
          <w:lang w:val="da-DK"/>
        </w:rPr>
        <w:br/>
      </w:r>
    </w:p>
    <w:p w:rsidR="009D07DA" w:rsidRPr="00B06A9A" w:rsidRDefault="009D07DA" w:rsidP="009D07DA">
      <w:pPr>
        <w:pStyle w:val="Normalindrykning"/>
        <w:spacing w:after="0"/>
        <w:ind w:left="851"/>
        <w:rPr>
          <w:sz w:val="24"/>
          <w:szCs w:val="24"/>
          <w:lang w:val="da-DK"/>
        </w:rPr>
      </w:pPr>
      <w:r w:rsidRPr="00B06A9A">
        <w:rPr>
          <w:sz w:val="24"/>
          <w:szCs w:val="24"/>
          <w:u w:val="single"/>
          <w:lang w:val="da-DK"/>
        </w:rPr>
        <w:t>Kinetik hos patienter med nedsat leverfunktion</w:t>
      </w:r>
      <w:r>
        <w:rPr>
          <w:sz w:val="24"/>
          <w:szCs w:val="24"/>
          <w:u w:val="single"/>
          <w:lang w:val="da-DK"/>
        </w:rPr>
        <w:br/>
      </w:r>
      <w:r w:rsidRPr="00B06A9A">
        <w:rPr>
          <w:sz w:val="24"/>
          <w:szCs w:val="24"/>
          <w:lang w:val="da-DK"/>
        </w:rPr>
        <w:t>Nedsat leverfunktion: Acetylsalicylsyre skal undgås hos patienter med alvorlig nyreinsufficiens. Der er rapporteret en stigning i ubundet fraktion af salicylsyre.</w:t>
      </w:r>
    </w:p>
    <w:p w:rsidR="00892B57" w:rsidRPr="00B06A9A" w:rsidRDefault="00892B57" w:rsidP="009D07DA">
      <w:pPr>
        <w:suppressAutoHyphens/>
        <w:ind w:left="851" w:hanging="851"/>
        <w:rPr>
          <w:sz w:val="24"/>
          <w:szCs w:val="24"/>
        </w:rPr>
      </w:pPr>
    </w:p>
    <w:p w:rsidR="00892B57" w:rsidRPr="00B06A9A" w:rsidRDefault="00892B57" w:rsidP="00892B57">
      <w:pPr>
        <w:ind w:left="851" w:hanging="851"/>
        <w:rPr>
          <w:b/>
          <w:sz w:val="24"/>
          <w:szCs w:val="24"/>
        </w:rPr>
      </w:pPr>
      <w:r w:rsidRPr="00B06A9A">
        <w:rPr>
          <w:b/>
          <w:sz w:val="24"/>
          <w:szCs w:val="24"/>
        </w:rPr>
        <w:t>5.3</w:t>
      </w:r>
      <w:r w:rsidRPr="00B06A9A">
        <w:rPr>
          <w:b/>
          <w:sz w:val="24"/>
          <w:szCs w:val="24"/>
        </w:rPr>
        <w:tab/>
        <w:t>Prækliniske sikkerhedsdata</w:t>
      </w:r>
    </w:p>
    <w:p w:rsidR="009D07DA" w:rsidRPr="00B06A9A" w:rsidRDefault="00892B57" w:rsidP="009D07DA">
      <w:pPr>
        <w:pStyle w:val="Normalindrykning"/>
        <w:spacing w:after="0"/>
        <w:ind w:left="851" w:hanging="851"/>
        <w:rPr>
          <w:sz w:val="24"/>
          <w:szCs w:val="24"/>
          <w:lang w:val="da-DK"/>
        </w:rPr>
      </w:pPr>
      <w:r w:rsidRPr="00B06A9A">
        <w:rPr>
          <w:sz w:val="24"/>
          <w:szCs w:val="24"/>
          <w:lang w:val="da-DK"/>
        </w:rPr>
        <w:tab/>
      </w:r>
      <w:proofErr w:type="spellStart"/>
      <w:r w:rsidR="009D07DA" w:rsidRPr="00B06A9A">
        <w:rPr>
          <w:sz w:val="24"/>
          <w:szCs w:val="24"/>
          <w:lang w:val="da-DK"/>
        </w:rPr>
        <w:t>Dipyridamol</w:t>
      </w:r>
      <w:proofErr w:type="spellEnd"/>
      <w:r w:rsidR="009D07DA" w:rsidRPr="00B06A9A">
        <w:rPr>
          <w:sz w:val="24"/>
          <w:szCs w:val="24"/>
          <w:lang w:val="da-DK"/>
        </w:rPr>
        <w:t xml:space="preserve"> og acetylsalicylsyre er hver for sig indgående blevet undersøgt i dyremodeller, og der er ikke observeret kliniske signifikante tegn ved doser</w:t>
      </w:r>
      <w:r w:rsidR="009D07DA">
        <w:rPr>
          <w:sz w:val="24"/>
          <w:szCs w:val="24"/>
          <w:lang w:val="da-DK"/>
        </w:rPr>
        <w:t>,</w:t>
      </w:r>
      <w:r w:rsidR="009D07DA" w:rsidRPr="00B06A9A">
        <w:rPr>
          <w:sz w:val="24"/>
          <w:szCs w:val="24"/>
          <w:lang w:val="da-DK"/>
        </w:rPr>
        <w:t xml:space="preserve"> der er ækvivalente med terapeutiske doser hos mennesker. I forsøg med rotter sås </w:t>
      </w:r>
      <w:proofErr w:type="spellStart"/>
      <w:r w:rsidR="009D07DA" w:rsidRPr="00B06A9A">
        <w:rPr>
          <w:sz w:val="24"/>
          <w:szCs w:val="24"/>
          <w:lang w:val="da-DK"/>
        </w:rPr>
        <w:t>føtotoksiske</w:t>
      </w:r>
      <w:proofErr w:type="spellEnd"/>
      <w:r w:rsidR="009D07DA" w:rsidRPr="00B06A9A">
        <w:rPr>
          <w:sz w:val="24"/>
          <w:szCs w:val="24"/>
          <w:lang w:val="da-DK"/>
        </w:rPr>
        <w:t xml:space="preserve"> og </w:t>
      </w:r>
      <w:proofErr w:type="spellStart"/>
      <w:r w:rsidR="009D07DA" w:rsidRPr="00B06A9A">
        <w:rPr>
          <w:sz w:val="24"/>
          <w:szCs w:val="24"/>
          <w:lang w:val="da-DK"/>
        </w:rPr>
        <w:t>teratogene</w:t>
      </w:r>
      <w:proofErr w:type="spellEnd"/>
      <w:r w:rsidR="009D07DA" w:rsidRPr="00B06A9A">
        <w:rPr>
          <w:sz w:val="24"/>
          <w:szCs w:val="24"/>
          <w:lang w:val="da-DK"/>
        </w:rPr>
        <w:t xml:space="preserve"> virkninger med acetylsalicylsyre ved høje </w:t>
      </w:r>
      <w:proofErr w:type="spellStart"/>
      <w:r w:rsidR="009D07DA" w:rsidRPr="00B06A9A">
        <w:rPr>
          <w:sz w:val="24"/>
          <w:szCs w:val="24"/>
          <w:lang w:val="da-DK"/>
        </w:rPr>
        <w:t>maternotoksiske</w:t>
      </w:r>
      <w:proofErr w:type="spellEnd"/>
      <w:r w:rsidR="009D07DA" w:rsidRPr="00B06A9A">
        <w:rPr>
          <w:sz w:val="24"/>
          <w:szCs w:val="24"/>
          <w:lang w:val="da-DK"/>
        </w:rPr>
        <w:t xml:space="preserve"> doser. Der indgik ingen </w:t>
      </w:r>
      <w:proofErr w:type="spellStart"/>
      <w:r w:rsidR="009D07DA" w:rsidRPr="00B06A9A">
        <w:rPr>
          <w:sz w:val="24"/>
          <w:szCs w:val="24"/>
          <w:lang w:val="da-DK"/>
        </w:rPr>
        <w:t>toksikokinetiske</w:t>
      </w:r>
      <w:proofErr w:type="spellEnd"/>
      <w:r w:rsidR="009D07DA" w:rsidRPr="00B06A9A">
        <w:rPr>
          <w:sz w:val="24"/>
          <w:szCs w:val="24"/>
          <w:lang w:val="da-DK"/>
        </w:rPr>
        <w:t xml:space="preserve"> vurderinger i disse studier.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Forsøg med lægemiddelkombinationen </w:t>
      </w:r>
      <w:proofErr w:type="spellStart"/>
      <w:r w:rsidRPr="00B06A9A">
        <w:rPr>
          <w:sz w:val="24"/>
          <w:szCs w:val="24"/>
          <w:lang w:val="da-DK"/>
        </w:rPr>
        <w:t>dipyridamol</w:t>
      </w:r>
      <w:proofErr w:type="spellEnd"/>
      <w:r w:rsidRPr="00B06A9A">
        <w:rPr>
          <w:sz w:val="24"/>
          <w:szCs w:val="24"/>
          <w:lang w:val="da-DK"/>
        </w:rPr>
        <w:t xml:space="preserve">/acetylsalicylsyre i forholdet 1:4 afslørede </w:t>
      </w:r>
      <w:proofErr w:type="spellStart"/>
      <w:r w:rsidRPr="00B06A9A">
        <w:rPr>
          <w:sz w:val="24"/>
          <w:szCs w:val="24"/>
          <w:lang w:val="da-DK"/>
        </w:rPr>
        <w:t>additive</w:t>
      </w:r>
      <w:proofErr w:type="spellEnd"/>
      <w:r w:rsidRPr="00B06A9A">
        <w:rPr>
          <w:sz w:val="24"/>
          <w:szCs w:val="24"/>
          <w:lang w:val="da-DK"/>
        </w:rPr>
        <w:t xml:space="preserve"> men ingen forstærkende </w:t>
      </w:r>
      <w:proofErr w:type="spellStart"/>
      <w:r w:rsidRPr="00B06A9A">
        <w:rPr>
          <w:sz w:val="24"/>
          <w:szCs w:val="24"/>
          <w:lang w:val="da-DK"/>
        </w:rPr>
        <w:t>tokiske</w:t>
      </w:r>
      <w:proofErr w:type="spellEnd"/>
      <w:r w:rsidRPr="00B06A9A">
        <w:rPr>
          <w:sz w:val="24"/>
          <w:szCs w:val="24"/>
          <w:lang w:val="da-DK"/>
        </w:rPr>
        <w:t xml:space="preserve"> virkninger. Et enkeltdosis-forsøg med rotter med </w:t>
      </w:r>
      <w:proofErr w:type="spellStart"/>
      <w:r w:rsidRPr="00B06A9A">
        <w:rPr>
          <w:sz w:val="24"/>
          <w:szCs w:val="24"/>
          <w:lang w:val="da-DK"/>
        </w:rPr>
        <w:t>dipyridamol</w:t>
      </w:r>
      <w:proofErr w:type="spellEnd"/>
      <w:r w:rsidRPr="00B06A9A">
        <w:rPr>
          <w:sz w:val="24"/>
          <w:szCs w:val="24"/>
          <w:lang w:val="da-DK"/>
        </w:rPr>
        <w:t>/acetylsalicylsyre i forholdet 1:0,125 gav resultater, som var sammenlignelige med forsøget med kombinationen i forholdet 1:4.</w:t>
      </w:r>
    </w:p>
    <w:p w:rsidR="00892B57" w:rsidRPr="009D07DA" w:rsidRDefault="00892B57" w:rsidP="009D07DA">
      <w:pPr>
        <w:pStyle w:val="Normalindrykning"/>
        <w:spacing w:after="0"/>
        <w:ind w:left="851" w:hanging="851"/>
        <w:rPr>
          <w:sz w:val="24"/>
          <w:szCs w:val="24"/>
          <w:lang w:val="da-DK"/>
        </w:rPr>
      </w:pP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w:t>
      </w:r>
      <w:r w:rsidRPr="00B06A9A">
        <w:rPr>
          <w:b/>
          <w:sz w:val="24"/>
          <w:szCs w:val="24"/>
        </w:rPr>
        <w:tab/>
        <w:t>FARMACEUTISKE OPLYSNINGER</w:t>
      </w:r>
    </w:p>
    <w:p w:rsidR="00892B57" w:rsidRPr="00B06A9A" w:rsidRDefault="00892B57" w:rsidP="00892B57">
      <w:pPr>
        <w:ind w:left="851" w:hanging="851"/>
        <w:rPr>
          <w:b/>
          <w:sz w:val="24"/>
          <w:szCs w:val="24"/>
        </w:rPr>
      </w:pPr>
    </w:p>
    <w:p w:rsidR="00892B57" w:rsidRPr="00B06A9A" w:rsidRDefault="00892B57" w:rsidP="00892B57">
      <w:pPr>
        <w:ind w:left="851" w:hanging="851"/>
        <w:rPr>
          <w:b/>
          <w:sz w:val="24"/>
          <w:szCs w:val="24"/>
        </w:rPr>
      </w:pPr>
      <w:r w:rsidRPr="00B06A9A">
        <w:rPr>
          <w:b/>
          <w:sz w:val="24"/>
          <w:szCs w:val="24"/>
        </w:rPr>
        <w:t>6.1</w:t>
      </w:r>
      <w:r w:rsidRPr="00B06A9A">
        <w:rPr>
          <w:b/>
          <w:sz w:val="24"/>
          <w:szCs w:val="24"/>
        </w:rPr>
        <w:tab/>
        <w:t>Hjælpestoffer</w:t>
      </w:r>
    </w:p>
    <w:p w:rsidR="00863280" w:rsidRDefault="00892B57" w:rsidP="009D07DA">
      <w:pPr>
        <w:ind w:left="851" w:hanging="851"/>
        <w:rPr>
          <w:sz w:val="24"/>
          <w:szCs w:val="24"/>
        </w:rPr>
      </w:pPr>
      <w:r w:rsidRPr="00B06A9A">
        <w:rPr>
          <w:sz w:val="24"/>
          <w:szCs w:val="24"/>
        </w:rPr>
        <w:tab/>
      </w:r>
    </w:p>
    <w:p w:rsidR="00863280" w:rsidRPr="00B06A9A" w:rsidRDefault="00863280" w:rsidP="00863280">
      <w:pPr>
        <w:ind w:left="851"/>
        <w:rPr>
          <w:sz w:val="24"/>
          <w:szCs w:val="24"/>
          <w:u w:val="single"/>
        </w:rPr>
      </w:pPr>
      <w:proofErr w:type="spellStart"/>
      <w:r w:rsidRPr="00B06A9A">
        <w:rPr>
          <w:sz w:val="24"/>
          <w:szCs w:val="24"/>
          <w:u w:val="single"/>
        </w:rPr>
        <w:t>Dipyridamol</w:t>
      </w:r>
      <w:proofErr w:type="spellEnd"/>
      <w:r w:rsidRPr="00B06A9A">
        <w:rPr>
          <w:sz w:val="24"/>
          <w:szCs w:val="24"/>
          <w:u w:val="single"/>
        </w:rPr>
        <w:t xml:space="preserve"> pellets:</w:t>
      </w:r>
    </w:p>
    <w:p w:rsidR="00863280" w:rsidRPr="00B06A9A" w:rsidRDefault="00863280" w:rsidP="00863280">
      <w:pPr>
        <w:ind w:left="851"/>
        <w:rPr>
          <w:sz w:val="24"/>
          <w:szCs w:val="24"/>
        </w:rPr>
      </w:pPr>
      <w:r w:rsidRPr="00B06A9A">
        <w:rPr>
          <w:sz w:val="24"/>
          <w:szCs w:val="24"/>
        </w:rPr>
        <w:t>Vinsyre</w:t>
      </w:r>
    </w:p>
    <w:p w:rsidR="00863280" w:rsidRPr="00B06A9A" w:rsidRDefault="00863280" w:rsidP="00863280">
      <w:pPr>
        <w:ind w:left="851"/>
        <w:rPr>
          <w:sz w:val="24"/>
          <w:szCs w:val="24"/>
        </w:rPr>
      </w:pPr>
      <w:proofErr w:type="spellStart"/>
      <w:r w:rsidRPr="00B06A9A">
        <w:rPr>
          <w:sz w:val="24"/>
          <w:szCs w:val="24"/>
        </w:rPr>
        <w:t>Hypromellose</w:t>
      </w:r>
      <w:proofErr w:type="spellEnd"/>
    </w:p>
    <w:p w:rsidR="00863280" w:rsidRPr="00B06A9A" w:rsidRDefault="00863280" w:rsidP="00863280">
      <w:pPr>
        <w:ind w:left="851"/>
        <w:rPr>
          <w:sz w:val="24"/>
          <w:szCs w:val="24"/>
        </w:rPr>
      </w:pPr>
      <w:r w:rsidRPr="00B06A9A">
        <w:rPr>
          <w:sz w:val="24"/>
          <w:szCs w:val="24"/>
        </w:rPr>
        <w:t>Acaciegummi</w:t>
      </w:r>
    </w:p>
    <w:p w:rsidR="00863280" w:rsidRPr="00B06A9A" w:rsidRDefault="00863280" w:rsidP="00863280">
      <w:pPr>
        <w:ind w:left="851"/>
        <w:rPr>
          <w:sz w:val="24"/>
          <w:szCs w:val="24"/>
        </w:rPr>
      </w:pPr>
      <w:proofErr w:type="spellStart"/>
      <w:r w:rsidRPr="00B06A9A">
        <w:rPr>
          <w:sz w:val="24"/>
          <w:szCs w:val="24"/>
        </w:rPr>
        <w:t>Talcum</w:t>
      </w:r>
      <w:proofErr w:type="spellEnd"/>
    </w:p>
    <w:p w:rsidR="00863280" w:rsidRPr="00B06A9A" w:rsidRDefault="00863280" w:rsidP="00863280">
      <w:pPr>
        <w:ind w:left="851"/>
        <w:rPr>
          <w:sz w:val="24"/>
          <w:szCs w:val="24"/>
        </w:rPr>
      </w:pPr>
      <w:proofErr w:type="spellStart"/>
      <w:r w:rsidRPr="00B06A9A">
        <w:rPr>
          <w:sz w:val="24"/>
          <w:szCs w:val="24"/>
        </w:rPr>
        <w:t>Povidon</w:t>
      </w:r>
      <w:proofErr w:type="spellEnd"/>
    </w:p>
    <w:p w:rsidR="00863280" w:rsidRPr="00B06A9A" w:rsidRDefault="00863280" w:rsidP="00863280">
      <w:pPr>
        <w:ind w:left="851"/>
        <w:rPr>
          <w:sz w:val="24"/>
          <w:szCs w:val="24"/>
        </w:rPr>
      </w:pPr>
      <w:proofErr w:type="spellStart"/>
      <w:r w:rsidRPr="00B06A9A">
        <w:rPr>
          <w:sz w:val="24"/>
          <w:szCs w:val="24"/>
        </w:rPr>
        <w:t>Methacrylsyre-methylmethacrylatcopolymer</w:t>
      </w:r>
      <w:proofErr w:type="spellEnd"/>
      <w:r>
        <w:rPr>
          <w:sz w:val="24"/>
          <w:szCs w:val="24"/>
        </w:rPr>
        <w:t> </w:t>
      </w:r>
      <w:r w:rsidRPr="00B06A9A">
        <w:rPr>
          <w:sz w:val="24"/>
          <w:szCs w:val="24"/>
        </w:rPr>
        <w:t>(1:2)</w:t>
      </w:r>
    </w:p>
    <w:p w:rsidR="00863280" w:rsidRPr="00863280" w:rsidRDefault="00863280" w:rsidP="00863280">
      <w:pPr>
        <w:ind w:left="851"/>
        <w:rPr>
          <w:sz w:val="24"/>
          <w:szCs w:val="24"/>
          <w:lang w:val="en-US"/>
        </w:rPr>
      </w:pPr>
      <w:proofErr w:type="spellStart"/>
      <w:r w:rsidRPr="00863280">
        <w:rPr>
          <w:sz w:val="24"/>
          <w:szCs w:val="24"/>
          <w:lang w:val="en-US"/>
        </w:rPr>
        <w:t>Hypromellosephthalat</w:t>
      </w:r>
      <w:proofErr w:type="spellEnd"/>
    </w:p>
    <w:p w:rsidR="00863280" w:rsidRPr="00863280" w:rsidRDefault="00863280" w:rsidP="00863280">
      <w:pPr>
        <w:ind w:left="851"/>
        <w:rPr>
          <w:sz w:val="24"/>
          <w:szCs w:val="24"/>
          <w:lang w:val="en-US"/>
        </w:rPr>
      </w:pPr>
      <w:proofErr w:type="spellStart"/>
      <w:r w:rsidRPr="00863280">
        <w:rPr>
          <w:sz w:val="24"/>
          <w:szCs w:val="24"/>
          <w:lang w:val="en-US"/>
        </w:rPr>
        <w:t>Dimethicon</w:t>
      </w:r>
      <w:proofErr w:type="spellEnd"/>
      <w:r w:rsidRPr="00863280">
        <w:rPr>
          <w:sz w:val="24"/>
          <w:szCs w:val="24"/>
          <w:lang w:val="en-US"/>
        </w:rPr>
        <w:t> 350</w:t>
      </w:r>
    </w:p>
    <w:p w:rsidR="00863280" w:rsidRPr="00863280" w:rsidRDefault="00863280" w:rsidP="00863280">
      <w:pPr>
        <w:ind w:left="851"/>
        <w:rPr>
          <w:sz w:val="24"/>
          <w:szCs w:val="24"/>
          <w:lang w:val="en-US"/>
        </w:rPr>
      </w:pPr>
      <w:r w:rsidRPr="00863280">
        <w:rPr>
          <w:sz w:val="24"/>
          <w:szCs w:val="24"/>
          <w:lang w:val="en-US"/>
        </w:rPr>
        <w:t>Triacetin</w:t>
      </w:r>
    </w:p>
    <w:p w:rsidR="00863280" w:rsidRPr="00863280" w:rsidRDefault="00863280" w:rsidP="00863280">
      <w:pPr>
        <w:ind w:left="851"/>
        <w:rPr>
          <w:sz w:val="24"/>
          <w:szCs w:val="24"/>
          <w:lang w:val="en-US"/>
        </w:rPr>
      </w:pPr>
      <w:proofErr w:type="spellStart"/>
      <w:r w:rsidRPr="00863280">
        <w:rPr>
          <w:sz w:val="24"/>
          <w:szCs w:val="24"/>
          <w:lang w:val="en-US"/>
        </w:rPr>
        <w:t>Stearinsyre</w:t>
      </w:r>
      <w:proofErr w:type="spellEnd"/>
    </w:p>
    <w:p w:rsidR="00863280" w:rsidRPr="00863280" w:rsidRDefault="00863280" w:rsidP="00863280">
      <w:pPr>
        <w:ind w:left="851"/>
        <w:rPr>
          <w:sz w:val="24"/>
          <w:szCs w:val="24"/>
          <w:lang w:val="en-US"/>
        </w:rPr>
      </w:pPr>
    </w:p>
    <w:p w:rsidR="00863280" w:rsidRPr="00863280" w:rsidRDefault="00863280" w:rsidP="00863280">
      <w:pPr>
        <w:ind w:left="851"/>
        <w:rPr>
          <w:sz w:val="24"/>
          <w:szCs w:val="24"/>
          <w:u w:val="single"/>
          <w:lang w:val="en-US"/>
        </w:rPr>
      </w:pPr>
      <w:proofErr w:type="spellStart"/>
      <w:r w:rsidRPr="00863280">
        <w:rPr>
          <w:sz w:val="24"/>
          <w:szCs w:val="24"/>
          <w:u w:val="single"/>
          <w:lang w:val="en-US"/>
        </w:rPr>
        <w:t>Acetylsalicylsyre</w:t>
      </w:r>
      <w:proofErr w:type="spellEnd"/>
      <w:r w:rsidRPr="00863280">
        <w:rPr>
          <w:sz w:val="24"/>
          <w:szCs w:val="24"/>
          <w:u w:val="single"/>
          <w:lang w:val="en-US"/>
        </w:rPr>
        <w:t>-tablet:</w:t>
      </w:r>
    </w:p>
    <w:p w:rsidR="00863280" w:rsidRPr="00B06A9A" w:rsidRDefault="00863280" w:rsidP="00863280">
      <w:pPr>
        <w:ind w:left="851"/>
        <w:rPr>
          <w:sz w:val="24"/>
          <w:szCs w:val="24"/>
        </w:rPr>
      </w:pPr>
      <w:r w:rsidRPr="00B06A9A">
        <w:rPr>
          <w:sz w:val="24"/>
          <w:szCs w:val="24"/>
        </w:rPr>
        <w:t>Cellulose, mikrokrystallinsk</w:t>
      </w:r>
    </w:p>
    <w:p w:rsidR="00863280" w:rsidRPr="00B06A9A" w:rsidRDefault="00863280" w:rsidP="00863280">
      <w:pPr>
        <w:ind w:left="851"/>
        <w:rPr>
          <w:sz w:val="24"/>
          <w:szCs w:val="24"/>
        </w:rPr>
      </w:pPr>
      <w:proofErr w:type="spellStart"/>
      <w:r w:rsidRPr="00B06A9A">
        <w:rPr>
          <w:sz w:val="24"/>
          <w:szCs w:val="24"/>
        </w:rPr>
        <w:t>Lactose</w:t>
      </w:r>
      <w:proofErr w:type="spellEnd"/>
    </w:p>
    <w:p w:rsidR="00863280" w:rsidRPr="00B06A9A" w:rsidRDefault="00863280" w:rsidP="00863280">
      <w:pPr>
        <w:ind w:left="851"/>
        <w:rPr>
          <w:sz w:val="24"/>
          <w:szCs w:val="24"/>
        </w:rPr>
      </w:pPr>
      <w:r w:rsidRPr="00B06A9A">
        <w:rPr>
          <w:sz w:val="24"/>
          <w:szCs w:val="24"/>
        </w:rPr>
        <w:t>Majsstivelse, prægelatineret</w:t>
      </w:r>
    </w:p>
    <w:p w:rsidR="00863280" w:rsidRPr="00B06A9A" w:rsidRDefault="00863280" w:rsidP="00863280">
      <w:pPr>
        <w:ind w:left="851"/>
        <w:rPr>
          <w:sz w:val="24"/>
          <w:szCs w:val="24"/>
        </w:rPr>
      </w:pPr>
      <w:proofErr w:type="spellStart"/>
      <w:r w:rsidRPr="00B06A9A">
        <w:rPr>
          <w:sz w:val="24"/>
          <w:szCs w:val="24"/>
        </w:rPr>
        <w:t>Silica</w:t>
      </w:r>
      <w:proofErr w:type="spellEnd"/>
      <w:r w:rsidRPr="00B06A9A">
        <w:rPr>
          <w:sz w:val="24"/>
          <w:szCs w:val="24"/>
        </w:rPr>
        <w:t>, kolloid vandfri</w:t>
      </w:r>
    </w:p>
    <w:p w:rsidR="00863280" w:rsidRPr="00B06A9A" w:rsidRDefault="00863280" w:rsidP="00863280">
      <w:pPr>
        <w:ind w:left="851"/>
        <w:rPr>
          <w:sz w:val="24"/>
          <w:szCs w:val="24"/>
        </w:rPr>
      </w:pPr>
      <w:r w:rsidRPr="00B06A9A">
        <w:rPr>
          <w:sz w:val="24"/>
          <w:szCs w:val="24"/>
        </w:rPr>
        <w:t>Stearinsyre</w:t>
      </w:r>
    </w:p>
    <w:p w:rsidR="00863280" w:rsidRPr="00B06A9A" w:rsidRDefault="00863280" w:rsidP="00863280">
      <w:pPr>
        <w:ind w:left="851"/>
        <w:rPr>
          <w:sz w:val="24"/>
          <w:szCs w:val="24"/>
        </w:rPr>
      </w:pPr>
    </w:p>
    <w:p w:rsidR="00863280" w:rsidRPr="00B06A9A" w:rsidRDefault="00863280" w:rsidP="00863280">
      <w:pPr>
        <w:ind w:left="851"/>
        <w:rPr>
          <w:sz w:val="24"/>
          <w:szCs w:val="24"/>
        </w:rPr>
      </w:pPr>
      <w:r w:rsidRPr="00B06A9A">
        <w:rPr>
          <w:sz w:val="24"/>
          <w:szCs w:val="24"/>
        </w:rPr>
        <w:t>Polyvinylalkohol – delvist hydrolyseret</w:t>
      </w:r>
    </w:p>
    <w:p w:rsidR="00863280" w:rsidRPr="002A15D1" w:rsidRDefault="00863280" w:rsidP="00863280">
      <w:pPr>
        <w:ind w:left="851"/>
        <w:rPr>
          <w:sz w:val="24"/>
          <w:szCs w:val="24"/>
        </w:rPr>
      </w:pPr>
      <w:r w:rsidRPr="002A15D1">
        <w:rPr>
          <w:sz w:val="24"/>
          <w:szCs w:val="24"/>
        </w:rPr>
        <w:t>Titandioxid</w:t>
      </w:r>
      <w:r>
        <w:rPr>
          <w:sz w:val="24"/>
          <w:szCs w:val="24"/>
        </w:rPr>
        <w:t> </w:t>
      </w:r>
      <w:r w:rsidRPr="002A15D1">
        <w:rPr>
          <w:sz w:val="24"/>
          <w:szCs w:val="24"/>
        </w:rPr>
        <w:t>(E171)</w:t>
      </w:r>
    </w:p>
    <w:p w:rsidR="00863280" w:rsidRPr="001A17E7" w:rsidRDefault="00863280" w:rsidP="00863280">
      <w:pPr>
        <w:ind w:left="851"/>
        <w:rPr>
          <w:sz w:val="24"/>
          <w:szCs w:val="24"/>
          <w:lang w:val="es-ES"/>
        </w:rPr>
      </w:pPr>
      <w:r w:rsidRPr="001A17E7">
        <w:rPr>
          <w:sz w:val="24"/>
          <w:szCs w:val="24"/>
          <w:lang w:val="es-ES"/>
        </w:rPr>
        <w:lastRenderedPageBreak/>
        <w:t>Talcum</w:t>
      </w:r>
    </w:p>
    <w:p w:rsidR="00863280" w:rsidRPr="001A17E7" w:rsidRDefault="00863280" w:rsidP="00863280">
      <w:pPr>
        <w:ind w:left="851"/>
        <w:rPr>
          <w:sz w:val="24"/>
          <w:szCs w:val="24"/>
          <w:lang w:val="es-ES"/>
        </w:rPr>
      </w:pPr>
      <w:r w:rsidRPr="001A17E7">
        <w:rPr>
          <w:sz w:val="24"/>
          <w:szCs w:val="24"/>
          <w:lang w:val="es-ES"/>
        </w:rPr>
        <w:t>Quinolingult aluminiumlak</w:t>
      </w:r>
      <w:r>
        <w:rPr>
          <w:sz w:val="24"/>
          <w:szCs w:val="24"/>
          <w:lang w:val="es-ES"/>
        </w:rPr>
        <w:t> </w:t>
      </w:r>
      <w:r w:rsidRPr="001A17E7">
        <w:rPr>
          <w:sz w:val="24"/>
          <w:szCs w:val="24"/>
          <w:lang w:val="es-ES"/>
        </w:rPr>
        <w:t>(E104)</w:t>
      </w:r>
    </w:p>
    <w:p w:rsidR="00863280" w:rsidRPr="001A17E7" w:rsidRDefault="00863280" w:rsidP="00863280">
      <w:pPr>
        <w:ind w:left="851"/>
        <w:rPr>
          <w:sz w:val="24"/>
          <w:szCs w:val="24"/>
          <w:lang w:val="es-ES"/>
        </w:rPr>
      </w:pPr>
      <w:r w:rsidRPr="001A17E7">
        <w:rPr>
          <w:sz w:val="24"/>
          <w:szCs w:val="24"/>
          <w:lang w:val="es-ES"/>
        </w:rPr>
        <w:t>Sojalecithin (E322)</w:t>
      </w:r>
    </w:p>
    <w:p w:rsidR="00863280" w:rsidRPr="001A17E7" w:rsidRDefault="00863280" w:rsidP="00863280">
      <w:pPr>
        <w:ind w:left="851"/>
        <w:rPr>
          <w:sz w:val="24"/>
          <w:szCs w:val="24"/>
          <w:lang w:val="es-ES"/>
        </w:rPr>
      </w:pPr>
      <w:r w:rsidRPr="001A17E7">
        <w:rPr>
          <w:sz w:val="24"/>
          <w:szCs w:val="24"/>
          <w:lang w:val="es-ES"/>
        </w:rPr>
        <w:t>Xanthangummi (E415)</w:t>
      </w:r>
    </w:p>
    <w:p w:rsidR="00863280" w:rsidRDefault="00863280" w:rsidP="00863280">
      <w:pPr>
        <w:ind w:left="851"/>
        <w:rPr>
          <w:sz w:val="24"/>
          <w:szCs w:val="24"/>
          <w:u w:val="single"/>
          <w:lang w:val="es-ES"/>
        </w:rPr>
      </w:pPr>
    </w:p>
    <w:p w:rsidR="00863280" w:rsidRPr="001A17E7" w:rsidRDefault="00863280" w:rsidP="00863280">
      <w:pPr>
        <w:ind w:left="851"/>
        <w:rPr>
          <w:sz w:val="24"/>
          <w:szCs w:val="24"/>
          <w:u w:val="single"/>
          <w:lang w:val="es-ES"/>
        </w:rPr>
      </w:pPr>
      <w:r w:rsidRPr="001A17E7">
        <w:rPr>
          <w:sz w:val="24"/>
          <w:szCs w:val="24"/>
          <w:u w:val="single"/>
          <w:lang w:val="es-ES"/>
        </w:rPr>
        <w:t>Kapselskal:</w:t>
      </w:r>
    </w:p>
    <w:p w:rsidR="00863280" w:rsidRPr="001A17E7" w:rsidRDefault="00863280" w:rsidP="00863280">
      <w:pPr>
        <w:ind w:left="851"/>
        <w:rPr>
          <w:sz w:val="24"/>
          <w:szCs w:val="24"/>
          <w:lang w:val="es-ES"/>
        </w:rPr>
      </w:pPr>
      <w:r w:rsidRPr="001A17E7">
        <w:rPr>
          <w:sz w:val="24"/>
          <w:szCs w:val="24"/>
          <w:lang w:val="es-ES"/>
        </w:rPr>
        <w:t>Gelatine</w:t>
      </w:r>
    </w:p>
    <w:p w:rsidR="00863280" w:rsidRPr="001A17E7" w:rsidRDefault="00863280" w:rsidP="00863280">
      <w:pPr>
        <w:ind w:left="851"/>
        <w:rPr>
          <w:sz w:val="24"/>
          <w:szCs w:val="24"/>
          <w:lang w:val="es-ES"/>
        </w:rPr>
      </w:pPr>
      <w:r w:rsidRPr="001A17E7">
        <w:rPr>
          <w:sz w:val="24"/>
          <w:szCs w:val="24"/>
          <w:lang w:val="es-ES"/>
        </w:rPr>
        <w:t>Methylparahydroxybenzoat</w:t>
      </w:r>
      <w:r>
        <w:rPr>
          <w:sz w:val="24"/>
          <w:szCs w:val="24"/>
          <w:lang w:val="es-ES"/>
        </w:rPr>
        <w:t> </w:t>
      </w:r>
      <w:r w:rsidRPr="001A17E7">
        <w:rPr>
          <w:sz w:val="24"/>
          <w:szCs w:val="24"/>
          <w:lang w:val="es-ES"/>
        </w:rPr>
        <w:t>(E218)</w:t>
      </w:r>
    </w:p>
    <w:p w:rsidR="00863280" w:rsidRPr="001A17E7" w:rsidRDefault="00863280" w:rsidP="00863280">
      <w:pPr>
        <w:ind w:left="851"/>
        <w:rPr>
          <w:sz w:val="24"/>
          <w:szCs w:val="24"/>
          <w:lang w:val="es-ES"/>
        </w:rPr>
      </w:pPr>
      <w:r w:rsidRPr="001A17E7">
        <w:rPr>
          <w:sz w:val="24"/>
          <w:szCs w:val="24"/>
          <w:lang w:val="es-ES"/>
        </w:rPr>
        <w:t>Propylparahydroxybenzoat</w:t>
      </w:r>
      <w:r>
        <w:rPr>
          <w:sz w:val="24"/>
          <w:szCs w:val="24"/>
          <w:lang w:val="es-ES"/>
        </w:rPr>
        <w:t> </w:t>
      </w:r>
      <w:r w:rsidRPr="001A17E7">
        <w:rPr>
          <w:sz w:val="24"/>
          <w:szCs w:val="24"/>
          <w:lang w:val="es-ES"/>
        </w:rPr>
        <w:t>(E216)</w:t>
      </w:r>
    </w:p>
    <w:p w:rsidR="00863280" w:rsidRPr="001A17E7" w:rsidRDefault="00863280" w:rsidP="00863280">
      <w:pPr>
        <w:ind w:left="851"/>
        <w:rPr>
          <w:sz w:val="24"/>
          <w:szCs w:val="24"/>
          <w:lang w:val="es-ES"/>
        </w:rPr>
      </w:pPr>
      <w:r w:rsidRPr="001A17E7">
        <w:rPr>
          <w:sz w:val="24"/>
          <w:szCs w:val="24"/>
          <w:lang w:val="es-ES"/>
        </w:rPr>
        <w:t>Ponceau 4R</w:t>
      </w:r>
      <w:r>
        <w:rPr>
          <w:sz w:val="24"/>
          <w:szCs w:val="24"/>
          <w:lang w:val="es-ES"/>
        </w:rPr>
        <w:t> </w:t>
      </w:r>
      <w:r w:rsidRPr="001A17E7">
        <w:rPr>
          <w:sz w:val="24"/>
          <w:szCs w:val="24"/>
          <w:lang w:val="es-ES"/>
        </w:rPr>
        <w:t>(E124)</w:t>
      </w:r>
    </w:p>
    <w:p w:rsidR="00863280" w:rsidRPr="001A17E7" w:rsidRDefault="00863280" w:rsidP="00863280">
      <w:pPr>
        <w:ind w:left="851"/>
        <w:rPr>
          <w:sz w:val="24"/>
          <w:szCs w:val="24"/>
          <w:lang w:val="es-ES"/>
        </w:rPr>
      </w:pPr>
      <w:r w:rsidRPr="001A17E7">
        <w:rPr>
          <w:sz w:val="24"/>
          <w:szCs w:val="24"/>
          <w:lang w:val="es-ES"/>
        </w:rPr>
        <w:t>Patent blue V</w:t>
      </w:r>
      <w:r>
        <w:rPr>
          <w:sz w:val="24"/>
          <w:szCs w:val="24"/>
          <w:lang w:val="es-ES"/>
        </w:rPr>
        <w:t> </w:t>
      </w:r>
      <w:r w:rsidRPr="001A17E7">
        <w:rPr>
          <w:sz w:val="24"/>
          <w:szCs w:val="24"/>
          <w:lang w:val="es-ES"/>
        </w:rPr>
        <w:t>(E131)</w:t>
      </w:r>
    </w:p>
    <w:p w:rsidR="00863280" w:rsidRPr="001A17E7" w:rsidRDefault="00863280" w:rsidP="00863280">
      <w:pPr>
        <w:ind w:left="851"/>
        <w:rPr>
          <w:sz w:val="24"/>
          <w:szCs w:val="24"/>
          <w:lang w:val="es-ES"/>
        </w:rPr>
      </w:pPr>
      <w:r w:rsidRPr="001A17E7">
        <w:rPr>
          <w:sz w:val="24"/>
          <w:szCs w:val="24"/>
          <w:lang w:val="es-ES"/>
        </w:rPr>
        <w:t>Quinolingult</w:t>
      </w:r>
      <w:r>
        <w:rPr>
          <w:sz w:val="24"/>
          <w:szCs w:val="24"/>
          <w:lang w:val="es-ES"/>
        </w:rPr>
        <w:t> </w:t>
      </w:r>
      <w:r w:rsidRPr="001A17E7">
        <w:rPr>
          <w:sz w:val="24"/>
          <w:szCs w:val="24"/>
          <w:lang w:val="es-ES"/>
        </w:rPr>
        <w:t>(E104)</w:t>
      </w:r>
    </w:p>
    <w:p w:rsidR="00863280" w:rsidRPr="00E618A3" w:rsidRDefault="00863280" w:rsidP="00863280">
      <w:pPr>
        <w:ind w:left="851"/>
        <w:rPr>
          <w:sz w:val="24"/>
          <w:szCs w:val="24"/>
          <w:lang w:val="en-US"/>
        </w:rPr>
      </w:pPr>
      <w:r w:rsidRPr="00863280">
        <w:rPr>
          <w:sz w:val="24"/>
          <w:szCs w:val="24"/>
          <w:lang w:val="en-US"/>
        </w:rPr>
        <w:t>Sunset yellow</w:t>
      </w:r>
      <w:r>
        <w:rPr>
          <w:sz w:val="24"/>
          <w:szCs w:val="24"/>
          <w:lang w:val="en-US"/>
        </w:rPr>
        <w:t> </w:t>
      </w:r>
      <w:r w:rsidRPr="00E618A3">
        <w:rPr>
          <w:sz w:val="24"/>
          <w:szCs w:val="24"/>
          <w:lang w:val="en-US"/>
        </w:rPr>
        <w:t>(E110)</w:t>
      </w:r>
    </w:p>
    <w:p w:rsidR="00863280" w:rsidRPr="00E618A3" w:rsidRDefault="00863280" w:rsidP="00863280">
      <w:pPr>
        <w:ind w:left="851"/>
        <w:rPr>
          <w:sz w:val="24"/>
          <w:szCs w:val="24"/>
          <w:lang w:val="en-US"/>
        </w:rPr>
      </w:pPr>
      <w:proofErr w:type="spellStart"/>
      <w:r w:rsidRPr="00E618A3">
        <w:rPr>
          <w:sz w:val="24"/>
          <w:szCs w:val="24"/>
          <w:lang w:val="en-US"/>
        </w:rPr>
        <w:t>Titandioxid</w:t>
      </w:r>
      <w:proofErr w:type="spellEnd"/>
      <w:r>
        <w:rPr>
          <w:sz w:val="24"/>
          <w:szCs w:val="24"/>
          <w:lang w:val="en-US"/>
        </w:rPr>
        <w:t> </w:t>
      </w:r>
      <w:r w:rsidRPr="00E618A3">
        <w:rPr>
          <w:sz w:val="24"/>
          <w:szCs w:val="24"/>
          <w:lang w:val="en-US"/>
        </w:rPr>
        <w:t>(E171)</w:t>
      </w:r>
    </w:p>
    <w:p w:rsidR="00892B57" w:rsidRPr="001A17E7" w:rsidRDefault="00892B57" w:rsidP="009D07DA">
      <w:pPr>
        <w:ind w:left="851" w:hanging="851"/>
        <w:rPr>
          <w:sz w:val="24"/>
          <w:szCs w:val="24"/>
        </w:rPr>
      </w:pPr>
    </w:p>
    <w:p w:rsidR="00892B57" w:rsidRPr="00B06A9A" w:rsidRDefault="00892B57" w:rsidP="00892B57">
      <w:pPr>
        <w:ind w:left="851" w:hanging="851"/>
        <w:rPr>
          <w:b/>
          <w:sz w:val="24"/>
          <w:szCs w:val="24"/>
        </w:rPr>
      </w:pPr>
      <w:r w:rsidRPr="00B06A9A">
        <w:rPr>
          <w:b/>
          <w:sz w:val="24"/>
          <w:szCs w:val="24"/>
        </w:rPr>
        <w:t>6.2</w:t>
      </w:r>
      <w:r w:rsidRPr="00B06A9A">
        <w:rPr>
          <w:b/>
          <w:sz w:val="24"/>
          <w:szCs w:val="24"/>
        </w:rPr>
        <w:tab/>
        <w:t>Uforligeligheder</w:t>
      </w:r>
    </w:p>
    <w:p w:rsidR="00892B57" w:rsidRPr="00B06A9A" w:rsidRDefault="00892B57" w:rsidP="00892B57">
      <w:pPr>
        <w:ind w:left="851" w:hanging="851"/>
        <w:rPr>
          <w:sz w:val="24"/>
          <w:szCs w:val="24"/>
        </w:rPr>
      </w:pPr>
      <w:r w:rsidRPr="00B06A9A">
        <w:rPr>
          <w:sz w:val="24"/>
          <w:szCs w:val="24"/>
        </w:rPr>
        <w:tab/>
        <w:t>Ikke relevant.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6.3</w:t>
      </w:r>
      <w:r w:rsidRPr="00B06A9A">
        <w:rPr>
          <w:b/>
          <w:sz w:val="24"/>
          <w:szCs w:val="24"/>
        </w:rPr>
        <w:tab/>
        <w:t>Opbevaringstid</w:t>
      </w:r>
    </w:p>
    <w:p w:rsidR="00863280" w:rsidRPr="00B06A9A" w:rsidRDefault="00863280" w:rsidP="00863280">
      <w:pPr>
        <w:ind w:left="851"/>
        <w:rPr>
          <w:sz w:val="24"/>
          <w:szCs w:val="24"/>
        </w:rPr>
      </w:pPr>
      <w:r>
        <w:rPr>
          <w:sz w:val="24"/>
          <w:szCs w:val="24"/>
        </w:rPr>
        <w:t xml:space="preserve">Uåbnet: </w:t>
      </w:r>
      <w:r w:rsidRPr="00B06A9A">
        <w:rPr>
          <w:sz w:val="24"/>
          <w:szCs w:val="24"/>
        </w:rPr>
        <w:t>2</w:t>
      </w:r>
      <w:r>
        <w:rPr>
          <w:sz w:val="24"/>
          <w:szCs w:val="24"/>
        </w:rPr>
        <w:t> </w:t>
      </w:r>
      <w:r w:rsidRPr="00B06A9A">
        <w:rPr>
          <w:sz w:val="24"/>
          <w:szCs w:val="24"/>
        </w:rPr>
        <w:t>år</w:t>
      </w:r>
      <w:r>
        <w:rPr>
          <w:sz w:val="24"/>
          <w:szCs w:val="24"/>
        </w:rPr>
        <w:t>.</w:t>
      </w:r>
    </w:p>
    <w:p w:rsidR="00863280" w:rsidRPr="00B06A9A" w:rsidRDefault="00863280" w:rsidP="00863280">
      <w:pPr>
        <w:ind w:left="851" w:hanging="851"/>
        <w:rPr>
          <w:sz w:val="24"/>
          <w:szCs w:val="24"/>
        </w:rPr>
      </w:pPr>
    </w:p>
    <w:p w:rsidR="00863280" w:rsidRPr="00B06A9A" w:rsidRDefault="00863280" w:rsidP="00863280">
      <w:pPr>
        <w:ind w:left="851"/>
        <w:rPr>
          <w:sz w:val="24"/>
          <w:szCs w:val="24"/>
        </w:rPr>
      </w:pPr>
      <w:r>
        <w:rPr>
          <w:sz w:val="24"/>
          <w:szCs w:val="24"/>
        </w:rPr>
        <w:t>E</w:t>
      </w:r>
      <w:r w:rsidRPr="00B06A9A">
        <w:rPr>
          <w:sz w:val="24"/>
          <w:szCs w:val="24"/>
        </w:rPr>
        <w:t>fter første åbning af beholderen</w:t>
      </w:r>
      <w:r>
        <w:rPr>
          <w:sz w:val="24"/>
          <w:szCs w:val="24"/>
        </w:rPr>
        <w:t>: 50 dage</w:t>
      </w:r>
      <w:r w:rsidRPr="00B06A9A">
        <w:rPr>
          <w:sz w:val="24"/>
          <w:szCs w:val="24"/>
        </w:rPr>
        <w: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6.4</w:t>
      </w:r>
      <w:r w:rsidRPr="00B06A9A">
        <w:rPr>
          <w:b/>
          <w:sz w:val="24"/>
          <w:szCs w:val="24"/>
        </w:rPr>
        <w:tab/>
        <w:t>Særlige opbevaringsforhold</w:t>
      </w:r>
    </w:p>
    <w:p w:rsidR="00892B57" w:rsidRPr="00B06A9A" w:rsidRDefault="00892B57" w:rsidP="00892B57">
      <w:pPr>
        <w:ind w:left="851" w:hanging="851"/>
        <w:rPr>
          <w:noProof/>
          <w:sz w:val="24"/>
          <w:szCs w:val="24"/>
        </w:rPr>
      </w:pPr>
      <w:r w:rsidRPr="00B06A9A">
        <w:rPr>
          <w:sz w:val="24"/>
          <w:szCs w:val="24"/>
        </w:rPr>
        <w:tab/>
      </w:r>
      <w:r w:rsidRPr="00B06A9A">
        <w:rPr>
          <w:noProof/>
          <w:sz w:val="24"/>
          <w:szCs w:val="24"/>
        </w:rPr>
        <w:t>Opbevares i den originale emballage for at beskytte mod fugt. Hold beholderen tæt tillukket.</w:t>
      </w:r>
    </w:p>
    <w:p w:rsidR="00892B57" w:rsidRPr="00B06A9A" w:rsidRDefault="00892B57" w:rsidP="00892B57">
      <w:pPr>
        <w:ind w:left="851"/>
        <w:rPr>
          <w:noProof/>
          <w:sz w:val="24"/>
          <w:szCs w:val="24"/>
        </w:rPr>
      </w:pPr>
      <w:r w:rsidRPr="00B06A9A">
        <w:rPr>
          <w:noProof/>
          <w:sz w:val="24"/>
          <w:szCs w:val="24"/>
        </w:rPr>
        <w:t>Dette lægemiddel kræver ingen særlige forhold vedrørende opbevaringen.</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6.5</w:t>
      </w:r>
      <w:r w:rsidRPr="00B06A9A">
        <w:rPr>
          <w:b/>
          <w:sz w:val="24"/>
          <w:szCs w:val="24"/>
        </w:rPr>
        <w:tab/>
        <w:t>Emballagetyper og pakningsstørrelser</w:t>
      </w:r>
    </w:p>
    <w:p w:rsidR="00892B57" w:rsidRPr="00B06A9A" w:rsidRDefault="00892B57" w:rsidP="00892B57">
      <w:pPr>
        <w:suppressAutoHyphens/>
        <w:ind w:left="851" w:hanging="851"/>
        <w:rPr>
          <w:bCs/>
          <w:sz w:val="24"/>
          <w:szCs w:val="24"/>
        </w:rPr>
      </w:pPr>
      <w:r w:rsidRPr="00B06A9A">
        <w:rPr>
          <w:sz w:val="24"/>
          <w:szCs w:val="24"/>
        </w:rPr>
        <w:tab/>
      </w:r>
      <w:r w:rsidRPr="00B06A9A">
        <w:rPr>
          <w:bCs/>
          <w:sz w:val="24"/>
          <w:szCs w:val="24"/>
        </w:rPr>
        <w:t>Hvide HDPE-beholdere med børnesikret låg indeholdende et tørremiddel fremstillet af molekylære sigter.</w:t>
      </w:r>
    </w:p>
    <w:p w:rsidR="00892B57" w:rsidRPr="00B06A9A" w:rsidRDefault="00892B57" w:rsidP="00892B57">
      <w:pPr>
        <w:suppressAutoHyphens/>
        <w:ind w:left="851" w:hanging="851"/>
        <w:rPr>
          <w:bCs/>
          <w:sz w:val="24"/>
          <w:szCs w:val="24"/>
        </w:rPr>
      </w:pPr>
    </w:p>
    <w:p w:rsidR="00892B57" w:rsidRDefault="00892B57" w:rsidP="00892B57">
      <w:pPr>
        <w:suppressAutoHyphens/>
        <w:ind w:left="851"/>
        <w:rPr>
          <w:bCs/>
          <w:sz w:val="24"/>
          <w:szCs w:val="24"/>
        </w:rPr>
      </w:pPr>
      <w:r w:rsidRPr="00B06A9A">
        <w:rPr>
          <w:bCs/>
          <w:sz w:val="24"/>
          <w:szCs w:val="24"/>
        </w:rPr>
        <w:t>Pakningsstørrelser: 30, 30 (lægemiddelprøve), 50, 60 (2x30), 100 (2x50).</w:t>
      </w:r>
    </w:p>
    <w:p w:rsidR="00892B57" w:rsidRDefault="00892B57" w:rsidP="00892B57">
      <w:pPr>
        <w:suppressAutoHyphens/>
        <w:ind w:left="851"/>
        <w:rPr>
          <w:bCs/>
          <w:sz w:val="24"/>
          <w:szCs w:val="24"/>
        </w:rPr>
      </w:pPr>
    </w:p>
    <w:p w:rsidR="00892B57" w:rsidRDefault="00892B57" w:rsidP="00892B57">
      <w:pPr>
        <w:suppressAutoHyphens/>
        <w:ind w:left="851"/>
        <w:rPr>
          <w:bCs/>
          <w:sz w:val="24"/>
          <w:szCs w:val="24"/>
        </w:rPr>
      </w:pPr>
      <w:r>
        <w:rPr>
          <w:bCs/>
          <w:sz w:val="24"/>
          <w:szCs w:val="24"/>
        </w:rPr>
        <w:t xml:space="preserve">Hvide, HDPE-beholdere med børnesikret låg indeholdende et tørremiddel fremstillet af </w:t>
      </w:r>
      <w:proofErr w:type="spellStart"/>
      <w:r>
        <w:rPr>
          <w:bCs/>
          <w:sz w:val="24"/>
          <w:szCs w:val="24"/>
        </w:rPr>
        <w:t>silica</w:t>
      </w:r>
      <w:proofErr w:type="spellEnd"/>
      <w:r>
        <w:rPr>
          <w:bCs/>
          <w:sz w:val="24"/>
          <w:szCs w:val="24"/>
        </w:rPr>
        <w:t xml:space="preserve">-gel. </w:t>
      </w:r>
    </w:p>
    <w:p w:rsidR="00892B57" w:rsidRDefault="00892B57" w:rsidP="00892B57">
      <w:pPr>
        <w:suppressAutoHyphens/>
        <w:ind w:left="851"/>
        <w:rPr>
          <w:bCs/>
          <w:sz w:val="24"/>
          <w:szCs w:val="24"/>
        </w:rPr>
      </w:pPr>
    </w:p>
    <w:p w:rsidR="00892B57" w:rsidRPr="00B06A9A" w:rsidRDefault="00892B57" w:rsidP="00892B57">
      <w:pPr>
        <w:suppressAutoHyphens/>
        <w:ind w:left="851"/>
        <w:rPr>
          <w:bCs/>
          <w:sz w:val="24"/>
          <w:szCs w:val="24"/>
        </w:rPr>
      </w:pPr>
      <w:r>
        <w:rPr>
          <w:bCs/>
          <w:sz w:val="24"/>
          <w:szCs w:val="24"/>
        </w:rPr>
        <w:t>Pakningsstørrelser: 50, 60 og 100 (2x50).</w:t>
      </w:r>
    </w:p>
    <w:p w:rsidR="00892B57" w:rsidRPr="00B06A9A" w:rsidRDefault="00892B57" w:rsidP="00892B57">
      <w:pPr>
        <w:suppressAutoHyphens/>
        <w:ind w:left="851" w:hanging="851"/>
        <w:rPr>
          <w:bCs/>
          <w:sz w:val="24"/>
          <w:szCs w:val="24"/>
        </w:rPr>
      </w:pPr>
    </w:p>
    <w:p w:rsidR="00892B57" w:rsidRPr="00B06A9A" w:rsidRDefault="00892B57" w:rsidP="00892B57">
      <w:pPr>
        <w:suppressAutoHyphens/>
        <w:ind w:left="851"/>
        <w:rPr>
          <w:bCs/>
          <w:sz w:val="24"/>
          <w:szCs w:val="24"/>
        </w:rPr>
      </w:pPr>
      <w:r w:rsidRPr="00B06A9A">
        <w:rPr>
          <w:bCs/>
          <w:sz w:val="24"/>
          <w:szCs w:val="24"/>
        </w:rPr>
        <w:t>Ikke alle pakningsstørrelser er nødvendigvis markedsført.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6.6</w:t>
      </w:r>
      <w:r w:rsidRPr="00B06A9A">
        <w:rPr>
          <w:b/>
          <w:sz w:val="24"/>
          <w:szCs w:val="24"/>
        </w:rPr>
        <w:tab/>
        <w:t>Regler for destruktion og anden håndtering</w:t>
      </w:r>
    </w:p>
    <w:p w:rsidR="00892B57" w:rsidRPr="00B06A9A" w:rsidRDefault="00892B57" w:rsidP="00892B57">
      <w:pPr>
        <w:ind w:left="851" w:hanging="851"/>
        <w:rPr>
          <w:sz w:val="24"/>
          <w:szCs w:val="24"/>
        </w:rPr>
      </w:pPr>
      <w:r w:rsidRPr="00B06A9A">
        <w:rPr>
          <w:sz w:val="24"/>
          <w:szCs w:val="24"/>
        </w:rPr>
        <w:tab/>
        <w:t>Ikke anvendt lægemiddel samt affald heraf skal bortskaffes i henhold til lokale retningslinjer.</w:t>
      </w:r>
    </w:p>
    <w:p w:rsidR="00892B57" w:rsidRPr="00B06A9A" w:rsidRDefault="00892B57" w:rsidP="00892B57">
      <w:pPr>
        <w:ind w:left="851" w:hanging="851"/>
        <w:jc w:val="both"/>
        <w:rPr>
          <w:sz w:val="24"/>
          <w:szCs w:val="24"/>
        </w:rPr>
      </w:pPr>
    </w:p>
    <w:p w:rsidR="00892B57" w:rsidRPr="00B06A9A" w:rsidRDefault="00892B57" w:rsidP="00892B57">
      <w:pPr>
        <w:ind w:left="851" w:hanging="851"/>
        <w:rPr>
          <w:b/>
          <w:sz w:val="24"/>
          <w:szCs w:val="24"/>
        </w:rPr>
      </w:pPr>
      <w:r w:rsidRPr="00B06A9A">
        <w:rPr>
          <w:b/>
          <w:sz w:val="24"/>
          <w:szCs w:val="24"/>
        </w:rPr>
        <w:t>7.</w:t>
      </w:r>
      <w:r w:rsidRPr="00B06A9A">
        <w:rPr>
          <w:b/>
          <w:sz w:val="24"/>
          <w:szCs w:val="24"/>
        </w:rPr>
        <w:tab/>
        <w:t>INDEHAVER AF MARKEDSFØRINGSTILLADELSEN</w:t>
      </w:r>
    </w:p>
    <w:p w:rsidR="00892B57" w:rsidRPr="00B06A9A" w:rsidRDefault="00892B57" w:rsidP="00892B57">
      <w:pPr>
        <w:autoSpaceDE w:val="0"/>
        <w:autoSpaceDN w:val="0"/>
        <w:adjustRightInd w:val="0"/>
        <w:ind w:left="851" w:hanging="851"/>
        <w:rPr>
          <w:rFonts w:eastAsia="SimSun"/>
          <w:color w:val="000000"/>
          <w:sz w:val="24"/>
          <w:szCs w:val="24"/>
          <w:lang w:eastAsia="sv-SE"/>
        </w:rPr>
      </w:pPr>
      <w:r w:rsidRPr="00B06A9A">
        <w:rPr>
          <w:sz w:val="24"/>
          <w:szCs w:val="24"/>
        </w:rPr>
        <w:tab/>
      </w:r>
      <w:r w:rsidRPr="00B06A9A">
        <w:rPr>
          <w:rFonts w:eastAsia="SimSun"/>
          <w:color w:val="000000"/>
          <w:sz w:val="24"/>
          <w:szCs w:val="24"/>
          <w:lang w:eastAsia="sv-SE"/>
        </w:rPr>
        <w:t>Orion Corporation</w:t>
      </w:r>
    </w:p>
    <w:p w:rsidR="00892B57" w:rsidRPr="00D870E3" w:rsidRDefault="00892B57" w:rsidP="00892B57">
      <w:pPr>
        <w:autoSpaceDE w:val="0"/>
        <w:autoSpaceDN w:val="0"/>
        <w:adjustRightInd w:val="0"/>
        <w:ind w:left="851"/>
        <w:rPr>
          <w:rFonts w:eastAsia="SimSun"/>
          <w:color w:val="000000"/>
          <w:sz w:val="24"/>
          <w:szCs w:val="24"/>
          <w:lang w:eastAsia="sv-SE"/>
        </w:rPr>
      </w:pPr>
      <w:proofErr w:type="spellStart"/>
      <w:r w:rsidRPr="00D870E3">
        <w:rPr>
          <w:rFonts w:eastAsia="SimSun"/>
          <w:color w:val="000000"/>
          <w:sz w:val="24"/>
          <w:szCs w:val="24"/>
          <w:lang w:eastAsia="sv-SE"/>
        </w:rPr>
        <w:t>Orionintie</w:t>
      </w:r>
      <w:proofErr w:type="spellEnd"/>
      <w:r w:rsidRPr="00D870E3">
        <w:rPr>
          <w:rFonts w:eastAsia="SimSun"/>
          <w:color w:val="000000"/>
          <w:sz w:val="24"/>
          <w:szCs w:val="24"/>
          <w:lang w:eastAsia="sv-SE"/>
        </w:rPr>
        <w:t xml:space="preserve"> 1</w:t>
      </w:r>
    </w:p>
    <w:p w:rsidR="00892B57" w:rsidRPr="00B06A9A" w:rsidRDefault="00892B57" w:rsidP="00892B57">
      <w:pPr>
        <w:autoSpaceDE w:val="0"/>
        <w:autoSpaceDN w:val="0"/>
        <w:adjustRightInd w:val="0"/>
        <w:ind w:left="851"/>
        <w:rPr>
          <w:rFonts w:eastAsia="SimSun"/>
          <w:color w:val="000000"/>
          <w:sz w:val="24"/>
          <w:szCs w:val="24"/>
          <w:lang w:val="en-US" w:eastAsia="sv-SE"/>
        </w:rPr>
      </w:pPr>
      <w:r>
        <w:rPr>
          <w:rFonts w:eastAsia="SimSun"/>
          <w:color w:val="000000"/>
          <w:sz w:val="24"/>
          <w:szCs w:val="24"/>
          <w:lang w:val="en-US" w:eastAsia="sv-SE"/>
        </w:rPr>
        <w:t>FI-</w:t>
      </w:r>
      <w:r w:rsidRPr="00B06A9A">
        <w:rPr>
          <w:rFonts w:eastAsia="SimSun"/>
          <w:color w:val="000000"/>
          <w:sz w:val="24"/>
          <w:szCs w:val="24"/>
          <w:lang w:val="en-US" w:eastAsia="sv-SE"/>
        </w:rPr>
        <w:t>02200 Espoo</w:t>
      </w:r>
    </w:p>
    <w:p w:rsidR="00892B57" w:rsidRPr="00B06A9A" w:rsidRDefault="00892B57" w:rsidP="00892B57">
      <w:pPr>
        <w:autoSpaceDE w:val="0"/>
        <w:autoSpaceDN w:val="0"/>
        <w:adjustRightInd w:val="0"/>
        <w:ind w:left="851"/>
        <w:rPr>
          <w:rFonts w:eastAsia="SimSun"/>
          <w:color w:val="000000"/>
          <w:sz w:val="24"/>
          <w:szCs w:val="24"/>
          <w:lang w:val="en-US" w:eastAsia="sv-SE"/>
        </w:rPr>
      </w:pPr>
      <w:r w:rsidRPr="00B06A9A">
        <w:rPr>
          <w:rFonts w:eastAsia="SimSun"/>
          <w:color w:val="000000"/>
          <w:sz w:val="24"/>
          <w:szCs w:val="24"/>
          <w:lang w:val="en-US" w:eastAsia="sv-SE"/>
        </w:rPr>
        <w:t>Finland</w:t>
      </w:r>
    </w:p>
    <w:p w:rsidR="00892B57" w:rsidRDefault="00892B57" w:rsidP="00892B57">
      <w:pPr>
        <w:autoSpaceDE w:val="0"/>
        <w:autoSpaceDN w:val="0"/>
        <w:adjustRightInd w:val="0"/>
        <w:ind w:left="851" w:hanging="851"/>
        <w:rPr>
          <w:rFonts w:eastAsia="SimSun"/>
          <w:color w:val="000000"/>
          <w:sz w:val="24"/>
          <w:szCs w:val="24"/>
          <w:lang w:val="en-US" w:eastAsia="sv-SE"/>
        </w:rPr>
      </w:pPr>
    </w:p>
    <w:p w:rsidR="00892B57" w:rsidRPr="00B06A9A" w:rsidRDefault="00892B57" w:rsidP="00892B57">
      <w:pPr>
        <w:autoSpaceDE w:val="0"/>
        <w:autoSpaceDN w:val="0"/>
        <w:adjustRightInd w:val="0"/>
        <w:ind w:left="851" w:hanging="851"/>
        <w:rPr>
          <w:rFonts w:eastAsia="SimSun"/>
          <w:b/>
          <w:color w:val="000000"/>
          <w:sz w:val="24"/>
          <w:szCs w:val="24"/>
          <w:lang w:val="en-US" w:eastAsia="sv-SE"/>
        </w:rPr>
      </w:pPr>
      <w:r w:rsidRPr="00B06A9A">
        <w:rPr>
          <w:rFonts w:eastAsia="SimSun"/>
          <w:b/>
          <w:color w:val="000000"/>
          <w:sz w:val="24"/>
          <w:szCs w:val="24"/>
          <w:lang w:val="en-US" w:eastAsia="sv-SE"/>
        </w:rPr>
        <w:lastRenderedPageBreak/>
        <w:tab/>
      </w:r>
      <w:proofErr w:type="spellStart"/>
      <w:r w:rsidRPr="00B06A9A">
        <w:rPr>
          <w:rFonts w:eastAsia="SimSun"/>
          <w:b/>
          <w:color w:val="000000"/>
          <w:sz w:val="24"/>
          <w:szCs w:val="24"/>
          <w:lang w:val="en-US" w:eastAsia="sv-SE"/>
        </w:rPr>
        <w:t>Repræsentant</w:t>
      </w:r>
      <w:proofErr w:type="spellEnd"/>
    </w:p>
    <w:p w:rsidR="00892B57" w:rsidRPr="00B06A9A" w:rsidRDefault="00892B57" w:rsidP="00892B57">
      <w:pPr>
        <w:numPr>
          <w:ilvl w:val="12"/>
          <w:numId w:val="0"/>
        </w:numPr>
        <w:ind w:left="851" w:right="-2"/>
        <w:rPr>
          <w:bCs/>
          <w:sz w:val="24"/>
          <w:szCs w:val="24"/>
          <w:lang w:val="en-US"/>
        </w:rPr>
      </w:pPr>
      <w:r w:rsidRPr="00B06A9A">
        <w:rPr>
          <w:bCs/>
          <w:sz w:val="24"/>
          <w:szCs w:val="24"/>
          <w:lang w:val="en-US"/>
        </w:rPr>
        <w:t>Orion Pharma A/S,</w:t>
      </w:r>
    </w:p>
    <w:p w:rsidR="00892B57" w:rsidRPr="00D870E3" w:rsidRDefault="00892B57" w:rsidP="00892B57">
      <w:pPr>
        <w:numPr>
          <w:ilvl w:val="12"/>
          <w:numId w:val="0"/>
        </w:numPr>
        <w:ind w:left="851" w:right="-2"/>
        <w:rPr>
          <w:bCs/>
          <w:sz w:val="24"/>
          <w:szCs w:val="24"/>
        </w:rPr>
      </w:pPr>
      <w:r>
        <w:rPr>
          <w:bCs/>
          <w:sz w:val="24"/>
          <w:szCs w:val="24"/>
        </w:rPr>
        <w:t>Ørestads Boulevard 73</w:t>
      </w:r>
    </w:p>
    <w:p w:rsidR="00892B57" w:rsidRPr="00D870E3" w:rsidRDefault="00892B57" w:rsidP="00892B57">
      <w:pPr>
        <w:numPr>
          <w:ilvl w:val="12"/>
          <w:numId w:val="0"/>
        </w:numPr>
        <w:ind w:left="851" w:right="-2"/>
        <w:rPr>
          <w:bCs/>
          <w:sz w:val="24"/>
          <w:szCs w:val="24"/>
        </w:rPr>
      </w:pPr>
      <w:r>
        <w:rPr>
          <w:sz w:val="24"/>
          <w:szCs w:val="24"/>
        </w:rPr>
        <w:t>2300 København S</w:t>
      </w:r>
    </w:p>
    <w:p w:rsidR="00892B57" w:rsidRPr="00D870E3"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8.</w:t>
      </w:r>
      <w:r w:rsidRPr="00B06A9A">
        <w:rPr>
          <w:b/>
          <w:sz w:val="24"/>
          <w:szCs w:val="24"/>
        </w:rPr>
        <w:tab/>
        <w:t>MARKEDSFØRINGSTILLADELSESNUMMER (NUMRE)</w:t>
      </w:r>
    </w:p>
    <w:p w:rsidR="00892B57" w:rsidRPr="00B06A9A" w:rsidRDefault="00892B57" w:rsidP="00892B57">
      <w:pPr>
        <w:ind w:left="851" w:hanging="851"/>
        <w:rPr>
          <w:sz w:val="24"/>
          <w:szCs w:val="24"/>
        </w:rPr>
      </w:pPr>
      <w:r w:rsidRPr="00B06A9A">
        <w:rPr>
          <w:sz w:val="24"/>
          <w:szCs w:val="24"/>
        </w:rPr>
        <w:tab/>
        <w:t>48882</w:t>
      </w:r>
    </w:p>
    <w:p w:rsidR="00892B57" w:rsidRPr="00B06A9A" w:rsidRDefault="00892B57" w:rsidP="00892B57">
      <w:pPr>
        <w:ind w:left="851" w:hanging="851"/>
        <w:jc w:val="both"/>
        <w:rPr>
          <w:sz w:val="24"/>
          <w:szCs w:val="24"/>
        </w:rPr>
      </w:pPr>
    </w:p>
    <w:p w:rsidR="00892B57" w:rsidRPr="00B06A9A" w:rsidRDefault="00892B57" w:rsidP="00892B57">
      <w:pPr>
        <w:ind w:left="851" w:hanging="851"/>
        <w:rPr>
          <w:b/>
          <w:sz w:val="24"/>
          <w:szCs w:val="24"/>
        </w:rPr>
      </w:pPr>
      <w:r w:rsidRPr="00B06A9A">
        <w:rPr>
          <w:b/>
          <w:sz w:val="24"/>
          <w:szCs w:val="24"/>
        </w:rPr>
        <w:t>9.</w:t>
      </w:r>
      <w:r w:rsidRPr="00B06A9A">
        <w:rPr>
          <w:b/>
          <w:sz w:val="24"/>
          <w:szCs w:val="24"/>
        </w:rPr>
        <w:tab/>
        <w:t>DATO FOR FØRSTE MARKEDSFØRINGSTILLADELSE</w:t>
      </w:r>
    </w:p>
    <w:p w:rsidR="00892B57" w:rsidRPr="00B06A9A" w:rsidRDefault="00892B57" w:rsidP="00892B57">
      <w:pPr>
        <w:ind w:left="851" w:hanging="851"/>
        <w:rPr>
          <w:sz w:val="24"/>
          <w:szCs w:val="24"/>
        </w:rPr>
      </w:pPr>
      <w:r w:rsidRPr="00B06A9A">
        <w:rPr>
          <w:sz w:val="24"/>
          <w:szCs w:val="24"/>
        </w:rPr>
        <w:tab/>
        <w:t>28. september 2012</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10.</w:t>
      </w:r>
      <w:r w:rsidRPr="00B06A9A">
        <w:rPr>
          <w:b/>
          <w:sz w:val="24"/>
          <w:szCs w:val="24"/>
        </w:rPr>
        <w:tab/>
        <w:t>DATO FOR ÆNDRING AF TEKSTEN</w:t>
      </w:r>
    </w:p>
    <w:p w:rsidR="00892B57" w:rsidRPr="00B06A9A" w:rsidRDefault="00892B57" w:rsidP="00892B57">
      <w:pPr>
        <w:ind w:left="851" w:hanging="851"/>
        <w:rPr>
          <w:sz w:val="24"/>
          <w:szCs w:val="24"/>
        </w:rPr>
      </w:pPr>
      <w:r w:rsidRPr="00B06A9A">
        <w:rPr>
          <w:sz w:val="24"/>
          <w:szCs w:val="24"/>
        </w:rPr>
        <w:tab/>
      </w:r>
      <w:r w:rsidR="00863280">
        <w:rPr>
          <w:sz w:val="24"/>
          <w:szCs w:val="24"/>
        </w:rPr>
        <w:t>5</w:t>
      </w:r>
      <w:bookmarkStart w:id="0" w:name="_GoBack"/>
      <w:bookmarkEnd w:id="0"/>
      <w:r w:rsidR="00E76919">
        <w:rPr>
          <w:sz w:val="24"/>
          <w:szCs w:val="24"/>
        </w:rPr>
        <w:t xml:space="preserve">. </w:t>
      </w:r>
      <w:r w:rsidR="00863280">
        <w:rPr>
          <w:sz w:val="24"/>
          <w:szCs w:val="24"/>
        </w:rPr>
        <w:t>november</w:t>
      </w:r>
      <w:r w:rsidR="00E76919">
        <w:rPr>
          <w:sz w:val="24"/>
          <w:szCs w:val="24"/>
        </w:rPr>
        <w:t xml:space="preserve"> 2021</w:t>
      </w:r>
    </w:p>
    <w:p w:rsidR="00892B57" w:rsidRPr="00E74790" w:rsidRDefault="00892B57" w:rsidP="00892B57"/>
    <w:p w:rsidR="00892B57" w:rsidRPr="00941CC2" w:rsidRDefault="00892B57" w:rsidP="00892B57"/>
    <w:p w:rsidR="009260DE" w:rsidRPr="00892B57" w:rsidRDefault="009260DE" w:rsidP="00892B57"/>
    <w:sectPr w:rsidR="009260DE" w:rsidRPr="00892B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57" w:rsidRDefault="00892B57">
      <w:r>
        <w:separator/>
      </w:r>
    </w:p>
  </w:endnote>
  <w:endnote w:type="continuationSeparator" w:id="0">
    <w:p w:rsidR="00892B57" w:rsidRDefault="0089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D07DA">
      <w:rPr>
        <w:i/>
        <w:noProof/>
        <w:sz w:val="18"/>
        <w:szCs w:val="18"/>
      </w:rPr>
      <w:t>Orisantin, hårde kapsler med modificeret udløsning 200 mg+25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57" w:rsidRDefault="00892B57">
      <w:r>
        <w:separator/>
      </w:r>
    </w:p>
  </w:footnote>
  <w:footnote w:type="continuationSeparator" w:id="0">
    <w:p w:rsidR="00892B57" w:rsidRDefault="00892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A90BE5"/>
    <w:multiLevelType w:val="hybridMultilevel"/>
    <w:tmpl w:val="A7B43BA0"/>
    <w:lvl w:ilvl="0" w:tplc="567C4244">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D6F07EE"/>
    <w:multiLevelType w:val="hybridMultilevel"/>
    <w:tmpl w:val="9CC261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57"/>
    <w:rsid w:val="000259B9"/>
    <w:rsid w:val="00041491"/>
    <w:rsid w:val="00050D16"/>
    <w:rsid w:val="00074F2A"/>
    <w:rsid w:val="000A1CA8"/>
    <w:rsid w:val="000A466B"/>
    <w:rsid w:val="000B058C"/>
    <w:rsid w:val="000E4EE6"/>
    <w:rsid w:val="001454E2"/>
    <w:rsid w:val="001A17E7"/>
    <w:rsid w:val="00206CE8"/>
    <w:rsid w:val="0021526C"/>
    <w:rsid w:val="00283A2B"/>
    <w:rsid w:val="002B30AD"/>
    <w:rsid w:val="002C2C01"/>
    <w:rsid w:val="00333129"/>
    <w:rsid w:val="003A29AE"/>
    <w:rsid w:val="003A32D7"/>
    <w:rsid w:val="003B4074"/>
    <w:rsid w:val="003C503F"/>
    <w:rsid w:val="003C769A"/>
    <w:rsid w:val="003F1838"/>
    <w:rsid w:val="00415BFF"/>
    <w:rsid w:val="0045746C"/>
    <w:rsid w:val="0049104B"/>
    <w:rsid w:val="004E3B12"/>
    <w:rsid w:val="00532310"/>
    <w:rsid w:val="00560ECC"/>
    <w:rsid w:val="00565F0F"/>
    <w:rsid w:val="00594A86"/>
    <w:rsid w:val="00596D86"/>
    <w:rsid w:val="00637F5A"/>
    <w:rsid w:val="006560B1"/>
    <w:rsid w:val="006756DD"/>
    <w:rsid w:val="006C2433"/>
    <w:rsid w:val="00737275"/>
    <w:rsid w:val="00740EEC"/>
    <w:rsid w:val="0078011A"/>
    <w:rsid w:val="00782AF4"/>
    <w:rsid w:val="00790EE7"/>
    <w:rsid w:val="007B6649"/>
    <w:rsid w:val="0081546F"/>
    <w:rsid w:val="0082576E"/>
    <w:rsid w:val="00863280"/>
    <w:rsid w:val="00892B57"/>
    <w:rsid w:val="00907F75"/>
    <w:rsid w:val="009260DE"/>
    <w:rsid w:val="0093258A"/>
    <w:rsid w:val="00946071"/>
    <w:rsid w:val="009C7BA3"/>
    <w:rsid w:val="009D07DA"/>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76919"/>
    <w:rsid w:val="00E865B8"/>
    <w:rsid w:val="00EC0B9B"/>
    <w:rsid w:val="00ED5E9F"/>
    <w:rsid w:val="00F66D4F"/>
    <w:rsid w:val="00FB6D01"/>
    <w:rsid w:val="00FC20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2D8FA"/>
  <w15:chartTrackingRefBased/>
  <w15:docId w15:val="{57572739-6B1F-41FC-9645-48EE329A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rsid w:val="00892B57"/>
    <w:pPr>
      <w:spacing w:after="120"/>
      <w:ind w:left="720"/>
    </w:pPr>
    <w:rPr>
      <w:sz w:val="22"/>
      <w:lang w:val="en-GB" w:eastAsia="en-GB"/>
    </w:rPr>
  </w:style>
  <w:style w:type="paragraph" w:styleId="Brdtekstindrykning">
    <w:name w:val="Body Text Indent"/>
    <w:basedOn w:val="Normal"/>
    <w:link w:val="BrdtekstindrykningTegn"/>
    <w:rsid w:val="00892B57"/>
    <w:pPr>
      <w:tabs>
        <w:tab w:val="left" w:pos="851"/>
      </w:tabs>
      <w:ind w:left="851" w:hanging="851"/>
    </w:pPr>
    <w:rPr>
      <w:sz w:val="24"/>
    </w:rPr>
  </w:style>
  <w:style w:type="character" w:customStyle="1" w:styleId="BrdtekstindrykningTegn">
    <w:name w:val="Brødtekstindrykning Tegn"/>
    <w:basedOn w:val="Standardskrifttypeiafsnit"/>
    <w:link w:val="Brdtekstindrykning"/>
    <w:rsid w:val="00892B57"/>
    <w:rPr>
      <w:sz w:val="24"/>
      <w:lang w:eastAsia="en-US"/>
    </w:rPr>
  </w:style>
  <w:style w:type="paragraph" w:styleId="NormalWeb">
    <w:name w:val="Normal (Web)"/>
    <w:basedOn w:val="Normal"/>
    <w:uiPriority w:val="99"/>
    <w:semiHidden/>
    <w:unhideWhenUsed/>
    <w:rsid w:val="00892B57"/>
    <w:pPr>
      <w:spacing w:before="45" w:after="100" w:afterAutospacing="1"/>
    </w:pPr>
    <w:rPr>
      <w:sz w:val="22"/>
      <w:szCs w:val="22"/>
      <w:lang w:eastAsia="da-DK"/>
    </w:rPr>
  </w:style>
  <w:style w:type="character" w:styleId="Hyperlink">
    <w:name w:val="Hyperlink"/>
    <w:basedOn w:val="Standardskrifttypeiafsnit"/>
    <w:uiPriority w:val="99"/>
    <w:unhideWhenUsed/>
    <w:rsid w:val="009D07DA"/>
    <w:rPr>
      <w:color w:val="0563C1" w:themeColor="hyperlink"/>
      <w:u w:val="single"/>
    </w:rPr>
  </w:style>
  <w:style w:type="character" w:styleId="Ulstomtale">
    <w:name w:val="Unresolved Mention"/>
    <w:basedOn w:val="Standardskrifttypeiafsnit"/>
    <w:uiPriority w:val="99"/>
    <w:semiHidden/>
    <w:unhideWhenUsed/>
    <w:rsid w:val="009D0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18</Pages>
  <Words>4637</Words>
  <Characters>32886</Characters>
  <Application>Microsoft Office Word</Application>
  <DocSecurity>0</DocSecurity>
  <Lines>274</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2021083472 pkt. 6.3 ændret til Uåbnet: 2  år.
Efter åbning: Resterende kapsler kasseres 30 dage efter første åbning af beholderen: 50 dage.</dc:description>
  <cp:lastModifiedBy>Helle Søndersted</cp:lastModifiedBy>
  <cp:revision>2</cp:revision>
  <cp:lastPrinted>2012-08-22T08:53:00Z</cp:lastPrinted>
  <dcterms:created xsi:type="dcterms:W3CDTF">2021-11-05T10:55:00Z</dcterms:created>
  <dcterms:modified xsi:type="dcterms:W3CDTF">2021-11-05T10:55:00Z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